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803E8">
      <w:pPr>
        <w:spacing w:before="120" w:beforeLines="50" w:line="360" w:lineRule="auto"/>
        <w:jc w:val="center"/>
        <w:rPr>
          <w:rFonts w:hint="eastAsia"/>
          <w:color w:val="000000" w:themeColor="text1"/>
          <w:sz w:val="52"/>
          <w:szCs w:val="52"/>
          <w:highlight w:val="none"/>
          <w14:textFill>
            <w14:solidFill>
              <w14:schemeClr w14:val="tx1"/>
            </w14:solidFill>
          </w14:textFill>
        </w:rPr>
      </w:pPr>
    </w:p>
    <w:p w14:paraId="260092FA">
      <w:pPr>
        <w:spacing w:before="120" w:beforeLines="50" w:line="360" w:lineRule="auto"/>
        <w:jc w:val="center"/>
        <w:rPr>
          <w:rFonts w:hint="eastAsia"/>
          <w:color w:val="000000" w:themeColor="text1"/>
          <w:sz w:val="36"/>
          <w:szCs w:val="36"/>
          <w:highlight w:val="none"/>
          <w14:textFill>
            <w14:solidFill>
              <w14:schemeClr w14:val="tx1"/>
            </w14:solidFill>
          </w14:textFill>
        </w:rPr>
      </w:pPr>
    </w:p>
    <w:p w14:paraId="11576187">
      <w:pPr>
        <w:spacing w:before="120" w:beforeLines="50" w:line="360" w:lineRule="auto"/>
        <w:jc w:val="center"/>
        <w:rPr>
          <w:rFonts w:hint="eastAsia"/>
          <w:color w:val="000000" w:themeColor="text1"/>
          <w:sz w:val="36"/>
          <w:szCs w:val="36"/>
          <w:highlight w:val="none"/>
          <w14:textFill>
            <w14:solidFill>
              <w14:schemeClr w14:val="tx1"/>
            </w14:solidFill>
          </w14:textFill>
        </w:rPr>
      </w:pPr>
    </w:p>
    <w:p w14:paraId="2CEB63E9">
      <w:pPr>
        <w:snapToGrid w:val="0"/>
        <w:spacing w:before="120" w:beforeLines="50" w:line="360" w:lineRule="auto"/>
        <w:jc w:val="center"/>
        <w:rPr>
          <w:rFonts w:hint="eastAsia" w:ascii="宋体" w:hAnsi="宋体" w:eastAsia="宋体" w:cs="宋体"/>
          <w:color w:val="000000" w:themeColor="text1"/>
          <w:sz w:val="44"/>
          <w:szCs w:val="44"/>
          <w:highlight w:val="none"/>
          <w:lang w:eastAsia="zh-CN"/>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竞争性磋商文件</w:t>
      </w:r>
    </w:p>
    <w:p w14:paraId="28C7054E">
      <w:pPr>
        <w:spacing w:before="240" w:beforeLines="100" w:after="120" w:afterLines="50"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（全流程电子化评标）</w:t>
      </w:r>
    </w:p>
    <w:p w14:paraId="4CD2C97B">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14:paraId="2A297383">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76DCEA88">
      <w:pPr>
        <w:snapToGrid w:val="0"/>
        <w:spacing w:before="50" w:after="120" w:line="360" w:lineRule="auto"/>
        <w:ind w:firstLine="1684" w:firstLineChars="559"/>
        <w:rPr>
          <w:rFonts w:hint="eastAsia" w:ascii="宋体" w:hAnsi="宋体" w:eastAsia="宋体" w:cs="宋体"/>
          <w:b/>
          <w:bCs/>
          <w:color w:val="000000" w:themeColor="text1"/>
          <w:kern w:val="0"/>
          <w:sz w:val="30"/>
          <w:szCs w:val="30"/>
          <w:highlight w:val="none"/>
          <w14:textFill>
            <w14:solidFill>
              <w14:schemeClr w14:val="tx1"/>
            </w14:solidFill>
          </w14:textFill>
        </w:rPr>
      </w:pPr>
    </w:p>
    <w:p w14:paraId="47C77B91">
      <w:pPr>
        <w:snapToGrid w:val="0"/>
        <w:spacing w:before="50" w:after="120" w:line="360" w:lineRule="auto"/>
        <w:ind w:firstLine="0" w:firstLineChars="0"/>
        <w:jc w:val="center"/>
        <w:rPr>
          <w:rFonts w:hint="eastAsia" w:ascii="宋体" w:hAnsi="宋体" w:eastAsia="宋体" w:cs="宋体"/>
          <w:b/>
          <w:bCs/>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bCs/>
          <w:color w:val="000000" w:themeColor="text1"/>
          <w:kern w:val="0"/>
          <w:sz w:val="30"/>
          <w:szCs w:val="30"/>
          <w:highlight w:val="none"/>
          <w14:textFill>
            <w14:solidFill>
              <w14:schemeClr w14:val="tx1"/>
            </w14:solidFill>
          </w14:textFill>
        </w:rPr>
        <w:t>项目</w:t>
      </w:r>
      <w:r>
        <w:rPr>
          <w:rFonts w:hint="eastAsia" w:ascii="宋体" w:hAnsi="宋体" w:eastAsia="宋体" w:cs="宋体"/>
          <w:b/>
          <w:bCs/>
          <w:color w:val="000000" w:themeColor="text1"/>
          <w:w w:val="100"/>
          <w:kern w:val="0"/>
          <w:sz w:val="30"/>
          <w:szCs w:val="30"/>
          <w:highlight w:val="none"/>
          <w14:textFill>
            <w14:solidFill>
              <w14:schemeClr w14:val="tx1"/>
            </w14:solidFill>
          </w14:textFill>
        </w:rPr>
        <w:t>名称</w:t>
      </w:r>
      <w:r>
        <w:rPr>
          <w:rFonts w:hint="eastAsia" w:ascii="宋体" w:hAnsi="宋体" w:eastAsia="宋体" w:cs="宋体"/>
          <w:b/>
          <w:bCs/>
          <w:color w:val="000000" w:themeColor="text1"/>
          <w:kern w:val="0"/>
          <w:sz w:val="30"/>
          <w:szCs w:val="30"/>
          <w:highlight w:val="none"/>
          <w14:textFill>
            <w14:solidFill>
              <w14:schemeClr w14:val="tx1"/>
            </w14:solidFill>
          </w14:textFill>
        </w:rPr>
        <w:t>：</w:t>
      </w:r>
      <w:r>
        <w:rPr>
          <w:rFonts w:hint="eastAsia" w:ascii="宋体" w:hAnsi="宋体" w:cs="宋体"/>
          <w:b/>
          <w:bCs/>
          <w:color w:val="000000" w:themeColor="text1"/>
          <w:kern w:val="0"/>
          <w:sz w:val="30"/>
          <w:szCs w:val="30"/>
          <w:highlight w:val="none"/>
          <w:lang w:eastAsia="zh-CN"/>
          <w14:textFill>
            <w14:solidFill>
              <w14:schemeClr w14:val="tx1"/>
            </w14:solidFill>
          </w14:textFill>
        </w:rPr>
        <w:t>平南县2025年松树病虫害及薇甘菊疫情防控工作项目</w:t>
      </w:r>
    </w:p>
    <w:p w14:paraId="6DD99586">
      <w:pPr>
        <w:pStyle w:val="4"/>
        <w:keepNext w:val="0"/>
        <w:keepLines w:val="0"/>
        <w:widowControl/>
        <w:suppressLineNumbers w:val="0"/>
        <w:spacing w:line="360" w:lineRule="auto"/>
        <w:ind w:firstLine="1807" w:firstLineChars="600"/>
        <w:rPr>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14:textFill>
            <w14:solidFill>
              <w14:schemeClr w14:val="tx1"/>
            </w14:solidFill>
          </w14:textFill>
        </w:rPr>
        <w:t>项目编号：</w:t>
      </w:r>
      <w:r>
        <w:rPr>
          <w:rFonts w:hint="eastAsia" w:ascii="宋体" w:hAnsi="宋体" w:cs="宋体"/>
          <w:color w:val="000000" w:themeColor="text1"/>
          <w:kern w:val="0"/>
          <w:sz w:val="30"/>
          <w:szCs w:val="30"/>
          <w:highlight w:val="none"/>
          <w14:textFill>
            <w14:solidFill>
              <w14:schemeClr w14:val="tx1"/>
            </w14:solidFill>
          </w14:textFill>
        </w:rPr>
        <w:t>GGZC2025-C3-21021</w:t>
      </w:r>
      <w:r>
        <w:rPr>
          <w:rFonts w:hint="eastAsia" w:ascii="宋体" w:hAnsi="宋体" w:cs="宋体"/>
          <w:color w:val="000000" w:themeColor="text1"/>
          <w:kern w:val="0"/>
          <w:sz w:val="30"/>
          <w:szCs w:val="30"/>
          <w:highlight w:val="none"/>
          <w:lang w:val="en-US" w:eastAsia="zh-CN"/>
          <w14:textFill>
            <w14:solidFill>
              <w14:schemeClr w14:val="tx1"/>
            </w14:solidFill>
          </w14:textFill>
        </w:rPr>
        <w:t>5</w:t>
      </w:r>
      <w:r>
        <w:rPr>
          <w:rFonts w:hint="eastAsia" w:ascii="宋体" w:hAnsi="宋体" w:cs="宋体"/>
          <w:color w:val="000000" w:themeColor="text1"/>
          <w:kern w:val="0"/>
          <w:sz w:val="30"/>
          <w:szCs w:val="30"/>
          <w:highlight w:val="none"/>
          <w14:textFill>
            <w14:solidFill>
              <w14:schemeClr w14:val="tx1"/>
            </w14:solidFill>
          </w14:textFill>
        </w:rPr>
        <w:t>-GXKL</w:t>
      </w:r>
    </w:p>
    <w:p w14:paraId="37A3CD77">
      <w:pPr>
        <w:snapToGrid w:val="0"/>
        <w:spacing w:before="50" w:after="120" w:line="360" w:lineRule="auto"/>
        <w:ind w:firstLine="1807" w:firstLineChars="600"/>
        <w:rPr>
          <w:rFonts w:hint="eastAsia" w:ascii="宋体" w:hAnsi="宋体" w:eastAsia="宋体" w:cs="宋体"/>
          <w:b/>
          <w:bCs/>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bCs/>
          <w:color w:val="000000" w:themeColor="text1"/>
          <w:kern w:val="0"/>
          <w:sz w:val="30"/>
          <w:szCs w:val="30"/>
          <w:highlight w:val="none"/>
          <w14:textFill>
            <w14:solidFill>
              <w14:schemeClr w14:val="tx1"/>
            </w14:solidFill>
          </w14:textFill>
        </w:rPr>
        <w:t>采购人：</w:t>
      </w:r>
      <w:r>
        <w:rPr>
          <w:rFonts w:hint="eastAsia" w:ascii="宋体" w:hAnsi="宋体" w:cs="宋体"/>
          <w:b/>
          <w:bCs/>
          <w:color w:val="000000" w:themeColor="text1"/>
          <w:kern w:val="0"/>
          <w:sz w:val="30"/>
          <w:szCs w:val="30"/>
          <w:highlight w:val="none"/>
          <w:lang w:eastAsia="zh-CN"/>
          <w14:textFill>
            <w14:solidFill>
              <w14:schemeClr w14:val="tx1"/>
            </w14:solidFill>
          </w14:textFill>
        </w:rPr>
        <w:t>平南县林业局</w:t>
      </w:r>
    </w:p>
    <w:p w14:paraId="2EA82BED">
      <w:pPr>
        <w:snapToGrid w:val="0"/>
        <w:spacing w:before="50" w:after="120" w:line="360" w:lineRule="auto"/>
        <w:ind w:firstLine="1684" w:firstLineChars="559"/>
        <w:rPr>
          <w:rFonts w:hint="eastAsia" w:ascii="宋体" w:hAnsi="宋体" w:eastAsia="宋体" w:cs="宋体"/>
          <w:b/>
          <w:bCs/>
          <w:color w:val="000000" w:themeColor="text1"/>
          <w:kern w:val="0"/>
          <w:sz w:val="30"/>
          <w:szCs w:val="30"/>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14:textFill>
            <w14:solidFill>
              <w14:schemeClr w14:val="tx1"/>
            </w14:solidFill>
          </w14:textFill>
        </w:rPr>
        <w:t>采购代理机构：</w:t>
      </w:r>
      <w:r>
        <w:rPr>
          <w:rFonts w:hint="eastAsia" w:hAnsi="宋体"/>
          <w:b/>
          <w:color w:val="000000" w:themeColor="text1"/>
          <w:sz w:val="30"/>
          <w:szCs w:val="72"/>
          <w:highlight w:val="none"/>
          <w:lang w:eastAsia="zh-CN"/>
          <w14:textFill>
            <w14:solidFill>
              <w14:schemeClr w14:val="tx1"/>
            </w14:solidFill>
          </w14:textFill>
        </w:rPr>
        <w:t>广西科联招标中心有限公司</w:t>
      </w:r>
    </w:p>
    <w:p w14:paraId="322366FD">
      <w:pPr>
        <w:snapToGrid w:val="0"/>
        <w:spacing w:before="50" w:after="120" w:line="360" w:lineRule="auto"/>
        <w:jc w:val="center"/>
        <w:rPr>
          <w:rFonts w:hint="eastAsia" w:ascii="宋体" w:hAnsi="宋体" w:eastAsia="宋体" w:cs="宋体"/>
          <w:b/>
          <w:bCs/>
          <w:color w:val="000000" w:themeColor="text1"/>
          <w:w w:val="95"/>
          <w:kern w:val="0"/>
          <w:sz w:val="30"/>
          <w:szCs w:val="30"/>
          <w:highlight w:val="none"/>
          <w14:textFill>
            <w14:solidFill>
              <w14:schemeClr w14:val="tx1"/>
            </w14:solidFill>
          </w14:textFill>
        </w:rPr>
      </w:pPr>
      <w:r>
        <w:rPr>
          <w:rFonts w:hint="eastAsia" w:ascii="宋体" w:hAnsi="宋体" w:eastAsia="宋体" w:cs="宋体"/>
          <w:b/>
          <w:bCs/>
          <w:color w:val="000000" w:themeColor="text1"/>
          <w:w w:val="95"/>
          <w:kern w:val="0"/>
          <w:sz w:val="30"/>
          <w:szCs w:val="30"/>
          <w:highlight w:val="none"/>
          <w:lang w:val="en-US" w:eastAsia="zh-CN"/>
          <w14:textFill>
            <w14:solidFill>
              <w14:schemeClr w14:val="tx1"/>
            </w14:solidFill>
          </w14:textFill>
        </w:rPr>
        <w:t>2025</w:t>
      </w:r>
      <w:r>
        <w:rPr>
          <w:rFonts w:hint="eastAsia" w:ascii="宋体" w:hAnsi="宋体" w:eastAsia="宋体" w:cs="宋体"/>
          <w:b/>
          <w:bCs/>
          <w:color w:val="000000" w:themeColor="text1"/>
          <w:w w:val="95"/>
          <w:kern w:val="0"/>
          <w:sz w:val="30"/>
          <w:szCs w:val="30"/>
          <w:highlight w:val="none"/>
          <w14:textFill>
            <w14:solidFill>
              <w14:schemeClr w14:val="tx1"/>
            </w14:solidFill>
          </w14:textFill>
        </w:rPr>
        <w:t>年</w:t>
      </w:r>
      <w:r>
        <w:rPr>
          <w:rFonts w:hint="eastAsia" w:ascii="宋体" w:hAnsi="宋体" w:cs="宋体"/>
          <w:b/>
          <w:bCs/>
          <w:color w:val="000000" w:themeColor="text1"/>
          <w:w w:val="95"/>
          <w:kern w:val="0"/>
          <w:sz w:val="30"/>
          <w:szCs w:val="30"/>
          <w:highlight w:val="none"/>
          <w:lang w:val="en-US" w:eastAsia="zh-CN"/>
          <w14:textFill>
            <w14:solidFill>
              <w14:schemeClr w14:val="tx1"/>
            </w14:solidFill>
          </w14:textFill>
        </w:rPr>
        <w:t>8</w:t>
      </w:r>
      <w:r>
        <w:rPr>
          <w:rFonts w:hint="eastAsia" w:ascii="宋体" w:hAnsi="宋体" w:eastAsia="宋体" w:cs="宋体"/>
          <w:b/>
          <w:bCs/>
          <w:color w:val="000000" w:themeColor="text1"/>
          <w:w w:val="95"/>
          <w:kern w:val="0"/>
          <w:sz w:val="30"/>
          <w:szCs w:val="30"/>
          <w:highlight w:val="none"/>
          <w14:textFill>
            <w14:solidFill>
              <w14:schemeClr w14:val="tx1"/>
            </w14:solidFill>
          </w14:textFill>
        </w:rPr>
        <w:t>月</w:t>
      </w:r>
    </w:p>
    <w:p w14:paraId="10FD96FD">
      <w:pPr>
        <w:spacing w:line="360" w:lineRule="auto"/>
        <w:jc w:val="center"/>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br w:type="page"/>
      </w:r>
      <w:r>
        <w:rPr>
          <w:rFonts w:hint="eastAsia"/>
          <w:b/>
          <w:color w:val="000000" w:themeColor="text1"/>
          <w:sz w:val="44"/>
          <w:szCs w:val="44"/>
          <w:highlight w:val="none"/>
          <w14:textFill>
            <w14:solidFill>
              <w14:schemeClr w14:val="tx1"/>
            </w14:solidFill>
          </w14:textFill>
        </w:rPr>
        <w:t>目   录</w:t>
      </w:r>
    </w:p>
    <w:p w14:paraId="3AA6DA4E">
      <w:pPr>
        <w:spacing w:line="400" w:lineRule="exact"/>
        <w:jc w:val="center"/>
        <w:rPr>
          <w:rFonts w:hint="eastAsia"/>
          <w:b/>
          <w:color w:val="000000" w:themeColor="text1"/>
          <w:sz w:val="44"/>
          <w:szCs w:val="44"/>
          <w:highlight w:val="none"/>
          <w14:textFill>
            <w14:solidFill>
              <w14:schemeClr w14:val="tx1"/>
            </w14:solidFill>
          </w14:textFill>
        </w:rPr>
      </w:pPr>
    </w:p>
    <w:p w14:paraId="1DDF0F83">
      <w:pPr>
        <w:pStyle w:val="16"/>
        <w:tabs>
          <w:tab w:val="right" w:leader="dot" w:pos="9643"/>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TOC \o "1-1" \h \u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_Toc32264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竞争性磋商公告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_Toc32264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F1D15A0">
      <w:pPr>
        <w:pStyle w:val="16"/>
        <w:tabs>
          <w:tab w:val="right" w:leader="dot" w:pos="9643"/>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_Toc26836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14:textFill>
            <w14:solidFill>
              <w14:schemeClr w14:val="tx1"/>
            </w14:solidFill>
          </w14:textFill>
        </w:rPr>
        <w:t>第二章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_Toc26836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6</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0A5BA3F">
      <w:pPr>
        <w:pStyle w:val="16"/>
        <w:tabs>
          <w:tab w:val="right" w:leader="dot" w:pos="9643"/>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_Toc2072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14:textFill>
            <w14:solidFill>
              <w14:schemeClr w14:val="tx1"/>
            </w14:solidFill>
          </w14:textFill>
        </w:rPr>
        <w:t>第三章 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_Toc2072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C038E35">
      <w:pPr>
        <w:pStyle w:val="16"/>
        <w:tabs>
          <w:tab w:val="right" w:leader="dot" w:pos="9643"/>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_Toc1088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评审程序、评审方法和评审标准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_Toc1088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30</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5997C71">
      <w:pPr>
        <w:pStyle w:val="16"/>
        <w:tabs>
          <w:tab w:val="right" w:leader="dot" w:pos="9643"/>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_Toc22302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响应文件格式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_Toc22302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39</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E5E397B">
      <w:pPr>
        <w:pStyle w:val="16"/>
        <w:tabs>
          <w:tab w:val="right" w:leader="dot" w:pos="9643"/>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_Toc18676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14:textFill>
            <w14:solidFill>
              <w14:schemeClr w14:val="tx1"/>
            </w14:solidFill>
          </w14:textFill>
        </w:rPr>
        <w:t>第六章 合同文本</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_Toc18676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63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EC8DDE7">
      <w:pPr>
        <w:pStyle w:val="16"/>
        <w:tabs>
          <w:tab w:val="right" w:leader="dot" w:pos="9643"/>
        </w:tabs>
        <w:spacing w:line="360" w:lineRule="auto"/>
        <w:rPr>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_Toc13011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第七章 质疑、投诉材料格式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_Toc13011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69</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B739835">
      <w:pPr>
        <w:pStyle w:val="18"/>
        <w:spacing w:line="480" w:lineRule="auto"/>
        <w:jc w:val="center"/>
        <w:outlineLvl w:val="0"/>
        <w:rPr>
          <w:rFonts w:ascii="Calibri" w:hAnsi="Calibri"/>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b/>
          <w:color w:val="000000" w:themeColor="text1"/>
          <w:sz w:val="32"/>
          <w:szCs w:val="32"/>
          <w:highlight w:val="none"/>
          <w14:textFill>
            <w14:solidFill>
              <w14:schemeClr w14:val="tx1"/>
            </w14:solidFill>
          </w14:textFill>
        </w:rPr>
        <w:br w:type="page"/>
      </w:r>
      <w:bookmarkStart w:id="0" w:name="_Toc11989"/>
      <w:bookmarkStart w:id="1" w:name="_Toc11382"/>
      <w:bookmarkStart w:id="2" w:name="_Toc12242"/>
      <w:bookmarkStart w:id="3" w:name="_Toc18838"/>
      <w:bookmarkStart w:id="4" w:name="_Toc32264"/>
      <w:bookmarkStart w:id="5" w:name="_Toc15624"/>
      <w:bookmarkStart w:id="6" w:name="_Toc80886925"/>
      <w:bookmarkStart w:id="7" w:name="_Toc27000"/>
      <w:r>
        <w:rPr>
          <w:rFonts w:hint="eastAsia" w:ascii="宋体" w:hAnsi="宋体" w:eastAsia="宋体" w:cs="宋体"/>
          <w:b/>
          <w:bCs/>
          <w:color w:val="000000" w:themeColor="text1"/>
          <w:sz w:val="32"/>
          <w:szCs w:val="40"/>
          <w:highlight w:val="none"/>
          <w14:textFill>
            <w14:solidFill>
              <w14:schemeClr w14:val="tx1"/>
            </w14:solidFill>
          </w14:textFill>
        </w:rPr>
        <w:t>第一章 竞争性磋商公告</w:t>
      </w:r>
      <w:bookmarkEnd w:id="0"/>
      <w:bookmarkEnd w:id="1"/>
      <w:bookmarkEnd w:id="2"/>
      <w:bookmarkEnd w:id="3"/>
      <w:bookmarkEnd w:id="4"/>
      <w:bookmarkEnd w:id="5"/>
      <w:bookmarkEnd w:id="6"/>
      <w:bookmarkEnd w:id="7"/>
      <w:bookmarkStart w:id="8" w:name="_Toc28359012"/>
      <w:bookmarkStart w:id="9" w:name="_Toc44229878"/>
      <w:bookmarkStart w:id="10" w:name="_Toc28359089"/>
      <w:bookmarkStart w:id="11" w:name="_Toc35393798"/>
      <w:bookmarkStart w:id="12" w:name="_Toc35393629"/>
      <w:bookmarkStart w:id="13" w:name="_Toc28359004"/>
      <w:bookmarkStart w:id="14" w:name="_Toc35393792"/>
      <w:bookmarkStart w:id="15" w:name="_Toc35393623"/>
      <w:bookmarkStart w:id="16" w:name="_Toc2835908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4A93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6FD7CE86">
            <w:pPr>
              <w:pStyle w:val="8"/>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项目概况</w:t>
            </w:r>
          </w:p>
          <w:p w14:paraId="5ED5276C">
            <w:pPr>
              <w:pStyle w:val="8"/>
              <w:spacing w:line="360" w:lineRule="auto"/>
              <w:ind w:firstLine="420" w:firstLineChars="200"/>
              <w:rPr>
                <w:rFonts w:hint="eastAsia" w:ascii="黑体" w:hAnsi="黑体" w:eastAsia="黑体" w:cs="宋体"/>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平南县2025年松树病虫害及薇甘菊疫情防控工作项目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采购项目</w:t>
            </w:r>
            <w:r>
              <w:rPr>
                <w:rFonts w:hint="eastAsia"/>
                <w:color w:val="000000" w:themeColor="text1"/>
                <w:szCs w:val="21"/>
                <w:highlight w:val="none"/>
                <w14:textFill>
                  <w14:solidFill>
                    <w14:schemeClr w14:val="tx1"/>
                  </w14:solidFill>
                </w14:textFill>
              </w:rPr>
              <w:t>的潜在供应商应在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广西政府采购云平台（https://www.gcy.zfcg.gxzf.gov.cn/）</w:t>
            </w:r>
            <w:r>
              <w:rPr>
                <w:rFonts w:hint="eastAsia"/>
                <w:color w:val="000000" w:themeColor="text1"/>
                <w:szCs w:val="21"/>
                <w:highlight w:val="none"/>
                <w14:textFill>
                  <w14:solidFill>
                    <w14:schemeClr w14:val="tx1"/>
                  </w14:solidFill>
                </w14:textFill>
              </w:rPr>
              <w:t>获取</w:t>
            </w:r>
            <w:r>
              <w:rPr>
                <w:rFonts w:hint="eastAsia"/>
                <w:color w:val="000000" w:themeColor="text1"/>
                <w:szCs w:val="21"/>
                <w:highlight w:val="none"/>
                <w:lang w:eastAsia="zh-CN"/>
                <w14:textFill>
                  <w14:solidFill>
                    <w14:schemeClr w14:val="tx1"/>
                  </w14:solidFill>
                </w14:textFill>
              </w:rPr>
              <w:t>采购</w:t>
            </w:r>
            <w:r>
              <w:rPr>
                <w:rFonts w:hint="eastAsia"/>
                <w:color w:val="000000" w:themeColor="text1"/>
                <w:szCs w:val="21"/>
                <w:highlight w:val="none"/>
                <w14:textFill>
                  <w14:solidFill>
                    <w14:schemeClr w14:val="tx1"/>
                  </w14:solidFill>
                </w14:textFill>
              </w:rPr>
              <w:t>文件，并于</w:t>
            </w:r>
            <w:r>
              <w:rPr>
                <w:rFonts w:hint="eastAsia"/>
                <w:b/>
                <w:bCs/>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 xml:space="preserve">2025 </w:t>
            </w:r>
            <w:r>
              <w:rPr>
                <w:rFonts w:hint="eastAsia" w:ascii="Times New Roman" w:hAnsi="Times New Roman" w:eastAsia="宋体" w:cs="Times New Roman"/>
                <w:b/>
                <w:bCs/>
                <w:color w:val="000000" w:themeColor="text1"/>
                <w:szCs w:val="21"/>
                <w:highlight w:val="none"/>
                <w14:textFill>
                  <w14:solidFill>
                    <w14:schemeClr w14:val="tx1"/>
                  </w14:solidFill>
                </w14:textFill>
              </w:rPr>
              <w:t>年</w:t>
            </w:r>
            <w:r>
              <w:rPr>
                <w:rFonts w:hint="eastAsia" w:cs="Times New Roman"/>
                <w:b/>
                <w:bCs/>
                <w:color w:val="000000" w:themeColor="text1"/>
                <w:szCs w:val="21"/>
                <w:highlight w:val="none"/>
                <w:lang w:val="en-US" w:eastAsia="zh-CN"/>
                <w14:textFill>
                  <w14:solidFill>
                    <w14:schemeClr w14:val="tx1"/>
                  </w14:solidFill>
                </w14:textFill>
              </w:rPr>
              <w:t>9</w:t>
            </w:r>
            <w:r>
              <w:rPr>
                <w:rFonts w:hint="eastAsia" w:ascii="Times New Roman" w:hAnsi="Times New Roman" w:eastAsia="宋体" w:cs="Times New Roman"/>
                <w:b/>
                <w:bCs/>
                <w:color w:val="000000" w:themeColor="text1"/>
                <w:szCs w:val="21"/>
                <w:highlight w:val="none"/>
                <w14:textFill>
                  <w14:solidFill>
                    <w14:schemeClr w14:val="tx1"/>
                  </w14:solidFill>
                </w14:textFill>
              </w:rPr>
              <w:t>月</w:t>
            </w:r>
            <w:r>
              <w:rPr>
                <w:rFonts w:hint="eastAsia" w:cs="Times New Roman"/>
                <w:b/>
                <w:bCs/>
                <w:color w:val="000000" w:themeColor="text1"/>
                <w:szCs w:val="21"/>
                <w:highlight w:val="none"/>
                <w:lang w:val="en-US" w:eastAsia="zh-CN"/>
                <w14:textFill>
                  <w14:solidFill>
                    <w14:schemeClr w14:val="tx1"/>
                  </w14:solidFill>
                </w14:textFill>
              </w:rPr>
              <w:t>8</w:t>
            </w:r>
            <w:r>
              <w:rPr>
                <w:rFonts w:hint="eastAsia" w:ascii="Times New Roman" w:hAnsi="Times New Roman" w:eastAsia="宋体" w:cs="Times New Roman"/>
                <w:b/>
                <w:bCs/>
                <w:color w:val="000000" w:themeColor="text1"/>
                <w:szCs w:val="21"/>
                <w:highlight w:val="none"/>
                <w14:textFill>
                  <w14:solidFill>
                    <w14:schemeClr w14:val="tx1"/>
                  </w14:solidFill>
                </w14:textFill>
              </w:rPr>
              <w:t>日</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9</w:t>
            </w: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点</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00分</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北京时间）前提交响应文件。</w:t>
            </w:r>
          </w:p>
        </w:tc>
      </w:tr>
    </w:tbl>
    <w:p w14:paraId="00C4C0E8">
      <w:pPr>
        <w:spacing w:line="420" w:lineRule="exact"/>
        <w:ind w:firstLine="480" w:firstLineChars="200"/>
        <w:rPr>
          <w:rFonts w:ascii="Calibri" w:hAnsi="Calibri"/>
          <w:color w:val="000000" w:themeColor="text1"/>
          <w:highlight w:val="none"/>
          <w14:textFill>
            <w14:solidFill>
              <w14:schemeClr w14:val="tx1"/>
            </w14:solidFill>
          </w14:textFill>
        </w:rPr>
      </w:pPr>
      <w:r>
        <w:rPr>
          <w:rFonts w:hint="eastAsia" w:ascii="黑体" w:hAnsi="黑体" w:eastAsia="黑体" w:cs="宋体"/>
          <w:bCs/>
          <w:color w:val="000000" w:themeColor="text1"/>
          <w:sz w:val="24"/>
          <w:highlight w:val="none"/>
          <w14:textFill>
            <w14:solidFill>
              <w14:schemeClr w14:val="tx1"/>
            </w14:solidFill>
          </w14:textFill>
        </w:rPr>
        <w:t>一、项目基本情况</w:t>
      </w:r>
      <w:bookmarkEnd w:id="8"/>
      <w:bookmarkEnd w:id="9"/>
      <w:bookmarkEnd w:id="10"/>
      <w:bookmarkEnd w:id="11"/>
      <w:bookmarkEnd w:id="12"/>
    </w:p>
    <w:p w14:paraId="6CF431DC">
      <w:pPr>
        <w:spacing w:line="420" w:lineRule="exact"/>
        <w:ind w:firstLine="420" w:firstLineChars="200"/>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项目编号：</w:t>
      </w:r>
      <w:r>
        <w:rPr>
          <w:rFonts w:hint="eastAsia" w:ascii="宋体" w:hAnsi="宋体" w:eastAsia="宋体" w:cs="Times New Roman"/>
          <w:b w:val="0"/>
          <w:color w:val="000000" w:themeColor="text1"/>
          <w:sz w:val="21"/>
          <w:szCs w:val="21"/>
          <w:highlight w:val="none"/>
          <w:u w:val="single"/>
          <w:lang w:val="en-US" w:eastAsia="zh-CN"/>
          <w14:textFill>
            <w14:solidFill>
              <w14:schemeClr w14:val="tx1"/>
            </w14:solidFill>
          </w14:textFill>
        </w:rPr>
        <w:t>GGZC2025-C3-21021</w:t>
      </w:r>
      <w:r>
        <w:rPr>
          <w:rFonts w:hint="eastAsia" w:ascii="宋体" w:hAnsi="宋体" w:cs="Times New Roman"/>
          <w:b w:val="0"/>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Times New Roman"/>
          <w:b w:val="0"/>
          <w:color w:val="000000" w:themeColor="text1"/>
          <w:sz w:val="21"/>
          <w:szCs w:val="21"/>
          <w:highlight w:val="none"/>
          <w:u w:val="single"/>
          <w:lang w:val="en-US" w:eastAsia="zh-CN"/>
          <w14:textFill>
            <w14:solidFill>
              <w14:schemeClr w14:val="tx1"/>
            </w14:solidFill>
          </w14:textFill>
        </w:rPr>
        <w:t>-GXKL</w:t>
      </w:r>
    </w:p>
    <w:p w14:paraId="2FFEE616">
      <w:pPr>
        <w:spacing w:line="420" w:lineRule="exact"/>
        <w:ind w:firstLine="420" w:firstLineChars="200"/>
        <w:rPr>
          <w:rFonts w:hint="eastAsia" w:eastAsia="宋体"/>
          <w:color w:val="000000" w:themeColor="text1"/>
          <w:szCs w:val="21"/>
          <w:highlight w:val="none"/>
          <w:u w:val="singl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lang w:eastAsia="zh-CN"/>
          <w14:textFill>
            <w14:solidFill>
              <w14:schemeClr w14:val="tx1"/>
            </w14:solidFill>
          </w14:textFill>
        </w:rPr>
        <w:t>平南县2025年松树病虫害及薇甘菊疫情防控</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工作项目</w:t>
      </w:r>
    </w:p>
    <w:p w14:paraId="0C3CFCD2">
      <w:pPr>
        <w:spacing w:line="420" w:lineRule="exact"/>
        <w:ind w:firstLine="420" w:firstLineChars="200"/>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采购方式：</w:t>
      </w:r>
      <w:r>
        <w:rPr>
          <w:rFonts w:hint="eastAsia" w:ascii="宋体" w:hAnsi="宋体"/>
          <w:color w:val="000000" w:themeColor="text1"/>
          <w:szCs w:val="21"/>
          <w:highlight w:val="none"/>
          <w:u w:val="single"/>
          <w14:textFill>
            <w14:solidFill>
              <w14:schemeClr w14:val="tx1"/>
            </w14:solidFill>
          </w14:textFill>
        </w:rPr>
        <w:t xml:space="preserve"> 竞争性磋商</w:t>
      </w:r>
      <w:r>
        <w:rPr>
          <w:rFonts w:hint="eastAsia" w:ascii="宋体" w:hAnsi="宋体"/>
          <w:color w:val="000000" w:themeColor="text1"/>
          <w:szCs w:val="21"/>
          <w:highlight w:val="none"/>
          <w:u w:val="single"/>
          <w:lang w:val="en-US" w:eastAsia="zh-CN"/>
          <w14:textFill>
            <w14:solidFill>
              <w14:schemeClr w14:val="tx1"/>
            </w14:solidFill>
          </w14:textFill>
        </w:rPr>
        <w:t xml:space="preserve"> </w:t>
      </w:r>
    </w:p>
    <w:p w14:paraId="1F3DFC23">
      <w:pPr>
        <w:spacing w:line="42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lang w:eastAsia="zh-CN"/>
          <w14:textFill>
            <w14:solidFill>
              <w14:schemeClr w14:val="tx1"/>
            </w14:solidFill>
          </w14:textFill>
        </w:rPr>
        <w:t>（大写）</w:t>
      </w:r>
      <w:r>
        <w:rPr>
          <w:rFonts w:hint="eastAsia" w:ascii="宋体" w:hAnsi="宋体"/>
          <w:color w:val="000000" w:themeColor="text1"/>
          <w:szCs w:val="21"/>
          <w:highlight w:val="none"/>
          <w:u w:val="single"/>
          <w:lang w:eastAsia="zh-CN"/>
          <w14:textFill>
            <w14:solidFill>
              <w14:schemeClr w14:val="tx1"/>
            </w14:solidFill>
          </w14:textFill>
        </w:rPr>
        <w:t>人民币</w:t>
      </w:r>
      <w:r>
        <w:rPr>
          <w:rFonts w:hint="eastAsia" w:ascii="宋体" w:hAnsi="宋体"/>
          <w:color w:val="000000" w:themeColor="text1"/>
          <w:szCs w:val="21"/>
          <w:highlight w:val="none"/>
          <w:u w:val="single"/>
          <w:lang w:val="en-US" w:eastAsia="zh-CN"/>
          <w14:textFill>
            <w14:solidFill>
              <w14:schemeClr w14:val="tx1"/>
            </w14:solidFill>
          </w14:textFill>
        </w:rPr>
        <w:t xml:space="preserve">壹佰肆拾捌万元整 </w:t>
      </w:r>
      <w:r>
        <w:rPr>
          <w:rFonts w:hint="eastAsia" w:ascii="宋体" w:hAnsi="宋体"/>
          <w:color w:val="000000" w:themeColor="text1"/>
          <w:szCs w:val="21"/>
          <w:highlight w:val="none"/>
          <w:u w:val="single"/>
          <w:lang w:eastAsia="zh-CN"/>
          <w14:textFill>
            <w14:solidFill>
              <w14:schemeClr w14:val="tx1"/>
            </w14:solidFill>
          </w14:textFill>
        </w:rPr>
        <w:t>（小写）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1480000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.00 </w:t>
      </w:r>
      <w:r>
        <w:rPr>
          <w:rFonts w:hint="eastAsia" w:ascii="宋体" w:hAnsi="宋体"/>
          <w:color w:val="000000" w:themeColor="text1"/>
          <w:szCs w:val="21"/>
          <w:highlight w:val="none"/>
          <w:lang w:eastAsia="zh-CN"/>
          <w14:textFill>
            <w14:solidFill>
              <w14:schemeClr w14:val="tx1"/>
            </w14:solidFill>
          </w14:textFill>
        </w:rPr>
        <w:t>。</w:t>
      </w:r>
    </w:p>
    <w:p w14:paraId="384FBC07">
      <w:pPr>
        <w:spacing w:line="420" w:lineRule="exact"/>
        <w:ind w:firstLine="420" w:firstLineChars="200"/>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最高限价</w:t>
      </w:r>
      <w:r>
        <w:rPr>
          <w:rFonts w:hint="eastAsia" w:ascii="宋体" w:hAnsi="宋体"/>
          <w:color w:val="000000" w:themeColor="text1"/>
          <w:szCs w:val="21"/>
          <w:highlight w:val="none"/>
          <w14:textFill>
            <w14:solidFill>
              <w14:schemeClr w14:val="tx1"/>
            </w14:solidFill>
          </w14:textFill>
        </w:rPr>
        <w:t>（如有）</w:t>
      </w:r>
      <w:r>
        <w:rPr>
          <w:rFonts w:hint="eastAsia"/>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szCs w:val="21"/>
          <w:highlight w:val="none"/>
          <w:u w:val="single"/>
          <w:lang w:val="en-US" w:eastAsia="zh-CN"/>
          <w14:textFill>
            <w14:solidFill>
              <w14:schemeClr w14:val="tx1"/>
            </w14:solidFill>
          </w14:textFill>
        </w:rPr>
        <w:t xml:space="preserve"> /  </w:t>
      </w:r>
    </w:p>
    <w:p w14:paraId="4A8241AB">
      <w:pPr>
        <w:pStyle w:val="10"/>
        <w:spacing w:before="1" w:line="420" w:lineRule="exact"/>
        <w:ind w:left="0"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采购需求：</w:t>
      </w:r>
      <w:r>
        <w:rPr>
          <w:rFonts w:hint="eastAsia" w:ascii="宋体" w:hAnsi="宋体"/>
          <w:color w:val="000000" w:themeColor="text1"/>
          <w:szCs w:val="21"/>
          <w:highlight w:val="none"/>
          <w:u w:val="single"/>
          <w:lang w:eastAsia="zh-CN"/>
          <w14:textFill>
            <w14:solidFill>
              <w14:schemeClr w14:val="tx1"/>
            </w14:solidFill>
          </w14:textFill>
        </w:rPr>
        <w:t>平南县2025年松树病虫害及薇甘菊疫情防控工作</w:t>
      </w:r>
      <w:r>
        <w:rPr>
          <w:rFonts w:hint="eastAsia" w:ascii="宋体" w:hAnsi="宋体"/>
          <w:color w:val="000000" w:themeColor="text1"/>
          <w:szCs w:val="21"/>
          <w:highlight w:val="none"/>
          <w:u w:val="single"/>
          <w:lang w:val="en-US" w:eastAsia="zh-CN"/>
          <w14:textFill>
            <w14:solidFill>
              <w14:schemeClr w14:val="tx1"/>
            </w14:solidFill>
          </w14:textFill>
        </w:rPr>
        <w:t>1项，</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如需进一步了解详细内容，详见</w:t>
      </w:r>
      <w:r>
        <w:rPr>
          <w:rFonts w:hint="eastAsia" w:ascii="Times New Roman" w:hAnsi="Times New Roman" w:eastAsia="宋体" w:cs="Times New Roman"/>
          <w:color w:val="000000" w:themeColor="text1"/>
          <w:szCs w:val="21"/>
          <w:highlight w:val="none"/>
          <w14:textFill>
            <w14:solidFill>
              <w14:schemeClr w14:val="tx1"/>
            </w14:solidFill>
          </w14:textFill>
        </w:rPr>
        <w:t>竞争性磋商采购文件</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第二章 </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采购需求》</w:t>
      </w:r>
      <w:r>
        <w:rPr>
          <w:rFonts w:hint="eastAsia" w:ascii="Times New Roman" w:hAnsi="Times New Roman" w:eastAsia="宋体" w:cs="Times New Roman"/>
          <w:color w:val="000000" w:themeColor="text1"/>
          <w:szCs w:val="21"/>
          <w:highlight w:val="none"/>
          <w14:textFill>
            <w14:solidFill>
              <w14:schemeClr w14:val="tx1"/>
            </w14:solidFill>
          </w14:textFill>
        </w:rPr>
        <w:t>。</w:t>
      </w:r>
    </w:p>
    <w:p w14:paraId="497A8D9D">
      <w:pPr>
        <w:spacing w:line="420" w:lineRule="exact"/>
        <w:ind w:firstLine="420" w:firstLineChars="200"/>
        <w:rPr>
          <w:rFonts w:hint="eastAsia"/>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合同履行期限：</w:t>
      </w:r>
      <w:r>
        <w:rPr>
          <w:rFonts w:hint="eastAsia" w:ascii="Times New Roman" w:hAnsi="Times New Roman" w:eastAsia="宋体" w:cs="Times New Roman"/>
          <w:b w:val="0"/>
          <w:bCs w:val="0"/>
          <w:color w:val="000000" w:themeColor="text1"/>
          <w:spacing w:val="0"/>
          <w:sz w:val="21"/>
          <w:szCs w:val="21"/>
          <w:highlight w:val="none"/>
          <w:lang w:val="en-US" w:eastAsia="en-US"/>
          <w14:textFill>
            <w14:solidFill>
              <w14:schemeClr w14:val="tx1"/>
            </w14:solidFill>
          </w14:textFill>
        </w:rPr>
        <w:t>2025年</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11</w:t>
      </w:r>
      <w:r>
        <w:rPr>
          <w:rFonts w:hint="eastAsia" w:ascii="Times New Roman" w:hAnsi="Times New Roman" w:eastAsia="宋体" w:cs="Times New Roman"/>
          <w:b w:val="0"/>
          <w:bCs w:val="0"/>
          <w:color w:val="000000" w:themeColor="text1"/>
          <w:spacing w:val="0"/>
          <w:sz w:val="21"/>
          <w:szCs w:val="21"/>
          <w:highlight w:val="none"/>
          <w:lang w:val="en-US" w:eastAsia="en-US"/>
          <w14:textFill>
            <w14:solidFill>
              <w14:schemeClr w14:val="tx1"/>
            </w14:solidFill>
          </w14:textFill>
        </w:rPr>
        <w:t>月</w:t>
      </w:r>
      <w:r>
        <w:rPr>
          <w:rFonts w:hint="eastAsia" w:cs="Times New Roman"/>
          <w:b w:val="0"/>
          <w:bCs w:val="0"/>
          <w:color w:val="000000" w:themeColor="text1"/>
          <w:spacing w:val="0"/>
          <w:sz w:val="21"/>
          <w:szCs w:val="21"/>
          <w:highlight w:val="none"/>
          <w:lang w:val="en-US" w:eastAsia="zh-CN"/>
          <w14:textFill>
            <w14:solidFill>
              <w14:schemeClr w14:val="tx1"/>
            </w14:solidFill>
          </w14:textFill>
        </w:rPr>
        <w:t>15</w:t>
      </w:r>
      <w:r>
        <w:rPr>
          <w:rFonts w:hint="eastAsia" w:ascii="Times New Roman" w:hAnsi="Times New Roman" w:eastAsia="宋体" w:cs="Times New Roman"/>
          <w:b w:val="0"/>
          <w:bCs w:val="0"/>
          <w:color w:val="000000" w:themeColor="text1"/>
          <w:spacing w:val="0"/>
          <w:sz w:val="21"/>
          <w:szCs w:val="21"/>
          <w:highlight w:val="none"/>
          <w:lang w:val="en-US" w:eastAsia="en-US"/>
          <w14:textFill>
            <w14:solidFill>
              <w14:schemeClr w14:val="tx1"/>
            </w14:solidFill>
          </w14:textFill>
        </w:rPr>
        <w:t>日前（</w:t>
      </w:r>
      <w:r>
        <w:rPr>
          <w:rFonts w:hint="eastAsia" w:ascii="Times New Roman" w:hAnsi="Times New Roman" w:eastAsia="宋体" w:cs="Times New Roman"/>
          <w:color w:val="000000" w:themeColor="text1"/>
          <w:spacing w:val="0"/>
          <w:sz w:val="21"/>
          <w:szCs w:val="21"/>
          <w:highlight w:val="none"/>
          <w:lang w:val="en-US" w:eastAsia="en-US"/>
          <w14:textFill>
            <w14:solidFill>
              <w14:schemeClr w14:val="tx1"/>
            </w14:solidFill>
          </w14:textFill>
        </w:rPr>
        <w:t>按采购人的具体时间要求和质量要求完成所有的</w:t>
      </w:r>
      <w:r>
        <w:rPr>
          <w:rFonts w:hint="eastAsia" w:ascii="Times New Roman" w:hAnsi="Times New Roman" w:eastAsia="宋体" w:cs="Times New Roman"/>
          <w:color w:val="000000" w:themeColor="text1"/>
          <w:spacing w:val="0"/>
          <w:sz w:val="21"/>
          <w:szCs w:val="21"/>
          <w:highlight w:val="none"/>
          <w:lang w:eastAsia="en-US"/>
          <w14:textFill>
            <w14:solidFill>
              <w14:schemeClr w14:val="tx1"/>
            </w14:solidFill>
          </w14:textFill>
        </w:rPr>
        <w:t>工作）</w:t>
      </w:r>
    </w:p>
    <w:p w14:paraId="6EF13572">
      <w:pPr>
        <w:spacing w:line="42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i/>
          <w:iCs/>
          <w:color w:val="000000" w:themeColor="text1"/>
          <w:szCs w:val="21"/>
          <w:highlight w:val="none"/>
          <w14:textFill>
            <w14:solidFill>
              <w14:schemeClr w14:val="tx1"/>
            </w14:solidFill>
          </w14:textFill>
        </w:rPr>
        <w:t>是</w:t>
      </w:r>
      <w:r>
        <w:rPr>
          <w:rFonts w:ascii="宋体" w:hAnsi="宋体"/>
          <w:i/>
          <w:iCs/>
          <w:color w:val="000000" w:themeColor="text1"/>
          <w:szCs w:val="21"/>
          <w:highlight w:val="none"/>
          <w14:textFill>
            <w14:solidFill>
              <w14:schemeClr w14:val="tx1"/>
            </w14:solidFill>
          </w14:textFill>
        </w:rPr>
        <w:t>/否</w:t>
      </w:r>
      <w:r>
        <w:rPr>
          <w:rFonts w:hint="eastAsia" w:ascii="宋体" w:hAnsi="宋体"/>
          <w:color w:val="000000" w:themeColor="text1"/>
          <w:szCs w:val="21"/>
          <w:highlight w:val="none"/>
          <w14:textFill>
            <w14:solidFill>
              <w14:schemeClr w14:val="tx1"/>
            </w14:solidFill>
          </w14:textFill>
        </w:rPr>
        <w:t>）接受联合体</w:t>
      </w:r>
      <w:r>
        <w:rPr>
          <w:rFonts w:hint="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□是/</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w:t>
      </w:r>
      <w:r>
        <w:rPr>
          <w:rFonts w:hint="eastAsia"/>
          <w:color w:val="000000" w:themeColor="text1"/>
          <w:szCs w:val="21"/>
          <w:highlight w:val="none"/>
          <w14:textFill>
            <w14:solidFill>
              <w14:schemeClr w14:val="tx1"/>
            </w14:solidFill>
          </w14:textFill>
        </w:rPr>
        <w:t>。</w:t>
      </w:r>
    </w:p>
    <w:p w14:paraId="37830A18">
      <w:pPr>
        <w:spacing w:line="420" w:lineRule="exact"/>
        <w:ind w:firstLine="482" w:firstLineChars="200"/>
        <w:rPr>
          <w:rFonts w:hint="eastAsia" w:ascii="黑体" w:hAnsi="黑体" w:eastAsia="黑体" w:cs="宋体"/>
          <w:bCs/>
          <w:color w:val="000000" w:themeColor="text1"/>
          <w:sz w:val="24"/>
          <w:highlight w:val="none"/>
          <w:lang w:eastAsia="zh-CN"/>
          <w14:textFill>
            <w14:solidFill>
              <w14:schemeClr w14:val="tx1"/>
            </w14:solidFill>
          </w14:textFill>
        </w:rPr>
      </w:pPr>
      <w:bookmarkStart w:id="17" w:name="_Toc35393799"/>
      <w:bookmarkStart w:id="18" w:name="_Toc28359013"/>
      <w:bookmarkStart w:id="19" w:name="_Toc28359090"/>
      <w:bookmarkStart w:id="20" w:name="_Toc44229879"/>
      <w:bookmarkStart w:id="21" w:name="_Toc35393630"/>
      <w:r>
        <w:rPr>
          <w:rFonts w:hint="eastAsia" w:ascii="黑体" w:hAnsi="黑体" w:eastAsia="黑体" w:cs="宋体"/>
          <w:b/>
          <w:color w:val="000000" w:themeColor="text1"/>
          <w:kern w:val="44"/>
          <w:sz w:val="24"/>
          <w:highlight w:val="none"/>
          <w14:textFill>
            <w14:solidFill>
              <w14:schemeClr w14:val="tx1"/>
            </w14:solidFill>
          </w14:textFill>
        </w:rPr>
        <w:t>二、</w:t>
      </w:r>
      <w:r>
        <w:rPr>
          <w:rFonts w:hint="eastAsia" w:ascii="黑体" w:hAnsi="黑体" w:eastAsia="黑体" w:cs="宋体"/>
          <w:b/>
          <w:color w:val="000000" w:themeColor="text1"/>
          <w:kern w:val="44"/>
          <w:sz w:val="24"/>
          <w:highlight w:val="none"/>
          <w:lang w:eastAsia="zh-CN"/>
          <w14:textFill>
            <w14:solidFill>
              <w14:schemeClr w14:val="tx1"/>
            </w14:solidFill>
          </w14:textFill>
        </w:rPr>
        <w:t>申请人</w:t>
      </w:r>
      <w:r>
        <w:rPr>
          <w:rFonts w:hint="eastAsia" w:ascii="黑体" w:hAnsi="黑体" w:eastAsia="黑体" w:cs="宋体"/>
          <w:b/>
          <w:color w:val="000000" w:themeColor="text1"/>
          <w:kern w:val="44"/>
          <w:sz w:val="24"/>
          <w:highlight w:val="none"/>
          <w14:textFill>
            <w14:solidFill>
              <w14:schemeClr w14:val="tx1"/>
            </w14:solidFill>
          </w14:textFill>
        </w:rPr>
        <w:t>的资格</w:t>
      </w:r>
      <w:bookmarkEnd w:id="17"/>
      <w:bookmarkEnd w:id="18"/>
      <w:bookmarkEnd w:id="19"/>
      <w:bookmarkEnd w:id="20"/>
      <w:bookmarkEnd w:id="21"/>
      <w:r>
        <w:rPr>
          <w:rFonts w:hint="eastAsia" w:ascii="黑体" w:hAnsi="黑体" w:eastAsia="黑体" w:cs="宋体"/>
          <w:b/>
          <w:color w:val="000000" w:themeColor="text1"/>
          <w:kern w:val="44"/>
          <w:sz w:val="24"/>
          <w:highlight w:val="none"/>
          <w:lang w:val="en-US" w:eastAsia="zh-CN"/>
          <w14:textFill>
            <w14:solidFill>
              <w14:schemeClr w14:val="tx1"/>
            </w14:solidFill>
          </w14:textFill>
        </w:rPr>
        <w:t>要求</w:t>
      </w:r>
    </w:p>
    <w:p w14:paraId="3451F915">
      <w:pPr>
        <w:spacing w:line="42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1.满足《中华人民共和国政府采购法》第二十二条规定；</w:t>
      </w:r>
    </w:p>
    <w:p w14:paraId="02A941D6">
      <w:pPr>
        <w:spacing w:line="420" w:lineRule="exact"/>
        <w:ind w:firstLine="420" w:firstLineChars="200"/>
        <w:rPr>
          <w:rFonts w:hint="eastAsia" w:ascii="宋体" w:hAnsi="宋体" w:eastAsia="宋体" w:cs="宋体"/>
          <w:i w:val="0"/>
          <w:iCs w:val="0"/>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2.落实政府采购政策需满足的资格要求：本项目属于专门面向小微企业采购的项目，供应商应为小微企业或监狱企业或残疾人福利性单位。</w:t>
      </w:r>
    </w:p>
    <w:p w14:paraId="2F23B872">
      <w:pPr>
        <w:spacing w:line="42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i w:val="0"/>
          <w:iCs w:val="0"/>
          <w:color w:val="000000" w:themeColor="text1"/>
          <w:szCs w:val="24"/>
          <w:highlight w:val="none"/>
          <w:u w:val="single"/>
          <w:lang w:val="en-US" w:eastAsia="zh-CN"/>
          <w14:textFill>
            <w14:solidFill>
              <w14:schemeClr w14:val="tx1"/>
            </w14:solidFill>
          </w14:textFill>
        </w:rPr>
        <w:t>无</w:t>
      </w:r>
      <w:r>
        <w:rPr>
          <w:rFonts w:hint="eastAsia" w:ascii="Times New Roman" w:hAnsi="Times New Roman" w:eastAsia="宋体" w:cs="Times New Roman"/>
          <w:i w:val="0"/>
          <w:iCs w:val="0"/>
          <w:color w:val="000000" w:themeColor="text1"/>
          <w:szCs w:val="24"/>
          <w:highlight w:val="none"/>
          <w:u w:val="single"/>
          <w:lang w:val="en-US" w:eastAsia="zh-CN"/>
          <w14:textFill>
            <w14:solidFill>
              <w14:schemeClr w14:val="tx1"/>
            </w14:solidFill>
          </w14:textFill>
        </w:rPr>
        <w:t xml:space="preserve">   </w:t>
      </w:r>
    </w:p>
    <w:p w14:paraId="3EE00B55">
      <w:pPr>
        <w:spacing w:line="420" w:lineRule="exact"/>
        <w:ind w:firstLine="482" w:firstLineChars="200"/>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三、获取</w:t>
      </w:r>
      <w:r>
        <w:rPr>
          <w:rFonts w:hint="eastAsia" w:ascii="黑体" w:hAnsi="黑体" w:eastAsia="黑体"/>
          <w:b/>
          <w:bCs/>
          <w:color w:val="000000" w:themeColor="text1"/>
          <w:sz w:val="24"/>
          <w:highlight w:val="none"/>
          <w:lang w:eastAsia="zh-CN"/>
          <w14:textFill>
            <w14:solidFill>
              <w14:schemeClr w14:val="tx1"/>
            </w14:solidFill>
          </w14:textFill>
        </w:rPr>
        <w:t>采购</w:t>
      </w:r>
      <w:r>
        <w:rPr>
          <w:rFonts w:hint="eastAsia" w:ascii="黑体" w:hAnsi="黑体" w:eastAsia="黑体"/>
          <w:b/>
          <w:bCs/>
          <w:color w:val="000000" w:themeColor="text1"/>
          <w:sz w:val="24"/>
          <w:highlight w:val="none"/>
          <w14:textFill>
            <w14:solidFill>
              <w14:schemeClr w14:val="tx1"/>
            </w14:solidFill>
          </w14:textFill>
        </w:rPr>
        <w:t>文件</w:t>
      </w:r>
      <w:bookmarkEnd w:id="13"/>
      <w:bookmarkEnd w:id="14"/>
      <w:bookmarkEnd w:id="15"/>
      <w:bookmarkEnd w:id="16"/>
    </w:p>
    <w:p w14:paraId="29ACE2E5">
      <w:pPr>
        <w:spacing w:line="42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22" w:name="_Toc35393624"/>
      <w:bookmarkStart w:id="23" w:name="_Toc28359005"/>
      <w:bookmarkStart w:id="24" w:name="_Toc28359082"/>
      <w:bookmarkStart w:id="25" w:name="_Toc35393793"/>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eastAsia="宋体" w:cs="宋体"/>
          <w:b/>
          <w:bCs w:val="0"/>
          <w:color w:val="000000" w:themeColor="text1"/>
          <w:kern w:val="0"/>
          <w:szCs w:val="21"/>
          <w:highlight w:val="none"/>
          <w:u w:val="single"/>
          <w:lang w:val="en-US" w:eastAsia="zh-CN"/>
          <w14:textFill>
            <w14:solidFill>
              <w14:schemeClr w14:val="tx1"/>
            </w14:solidFill>
          </w14:textFill>
        </w:rPr>
        <w:t>2025</w:t>
      </w:r>
      <w:r>
        <w:rPr>
          <w:rFonts w:hint="eastAsia" w:ascii="宋体" w:hAnsi="宋体" w:eastAsia="宋体" w:cs="宋体"/>
          <w:b/>
          <w:bCs w:val="0"/>
          <w:color w:val="000000" w:themeColor="text1"/>
          <w:kern w:val="0"/>
          <w:szCs w:val="21"/>
          <w:highlight w:val="none"/>
          <w:u w:val="single"/>
          <w14:textFill>
            <w14:solidFill>
              <w14:schemeClr w14:val="tx1"/>
            </w14:solidFill>
          </w14:textFill>
        </w:rPr>
        <w:t>年</w:t>
      </w:r>
      <w:r>
        <w:rPr>
          <w:rFonts w:hint="eastAsia" w:ascii="宋体" w:hAnsi="宋体" w:cs="宋体"/>
          <w:b/>
          <w:bCs w:val="0"/>
          <w:color w:val="000000" w:themeColor="text1"/>
          <w:kern w:val="0"/>
          <w:szCs w:val="21"/>
          <w:highlight w:val="none"/>
          <w:u w:val="single"/>
          <w:lang w:val="en-US" w:eastAsia="zh-CN"/>
          <w14:textFill>
            <w14:solidFill>
              <w14:schemeClr w14:val="tx1"/>
            </w14:solidFill>
          </w14:textFill>
        </w:rPr>
        <w:t>8</w:t>
      </w:r>
      <w:r>
        <w:rPr>
          <w:rFonts w:hint="eastAsia" w:ascii="宋体" w:hAnsi="宋体" w:eastAsia="宋体" w:cs="宋体"/>
          <w:b/>
          <w:bCs w:val="0"/>
          <w:color w:val="000000" w:themeColor="text1"/>
          <w:kern w:val="0"/>
          <w:szCs w:val="21"/>
          <w:highlight w:val="none"/>
          <w:u w:val="single"/>
          <w14:textFill>
            <w14:solidFill>
              <w14:schemeClr w14:val="tx1"/>
            </w14:solidFill>
          </w14:textFill>
        </w:rPr>
        <w:t>月</w:t>
      </w:r>
      <w:r>
        <w:rPr>
          <w:rFonts w:hint="eastAsia" w:ascii="宋体" w:hAnsi="宋体" w:cs="宋体"/>
          <w:b/>
          <w:bCs w:val="0"/>
          <w:color w:val="000000" w:themeColor="text1"/>
          <w:kern w:val="0"/>
          <w:szCs w:val="21"/>
          <w:highlight w:val="none"/>
          <w:u w:val="single"/>
          <w:lang w:val="en-US" w:eastAsia="zh-CN"/>
          <w14:textFill>
            <w14:solidFill>
              <w14:schemeClr w14:val="tx1"/>
            </w14:solidFill>
          </w14:textFill>
        </w:rPr>
        <w:t>29</w:t>
      </w:r>
      <w:r>
        <w:rPr>
          <w:rFonts w:hint="eastAsia" w:ascii="宋体" w:hAnsi="宋体" w:eastAsia="宋体" w:cs="宋体"/>
          <w:b/>
          <w:bCs w:val="0"/>
          <w:color w:val="000000" w:themeColor="text1"/>
          <w:kern w:val="0"/>
          <w:szCs w:val="21"/>
          <w:highlight w:val="none"/>
          <w:u w:val="single"/>
          <w14:textFill>
            <w14:solidFill>
              <w14:schemeClr w14:val="tx1"/>
            </w14:solidFill>
          </w14:textFill>
        </w:rPr>
        <w:t>日</w:t>
      </w:r>
      <w:r>
        <w:rPr>
          <w:rFonts w:hint="eastAsia" w:ascii="宋体" w:hAnsi="宋体" w:eastAsia="宋体" w:cs="宋体"/>
          <w:b/>
          <w:bCs w:val="0"/>
          <w:color w:val="000000" w:themeColor="text1"/>
          <w:kern w:val="0"/>
          <w:szCs w:val="21"/>
          <w:highlight w:val="none"/>
          <w14:textFill>
            <w14:solidFill>
              <w14:schemeClr w14:val="tx1"/>
            </w14:solidFill>
          </w14:textFill>
        </w:rPr>
        <w:t>至</w:t>
      </w:r>
      <w:r>
        <w:rPr>
          <w:rFonts w:hint="eastAsia" w:ascii="宋体" w:hAnsi="宋体" w:eastAsia="宋体" w:cs="宋体"/>
          <w:b/>
          <w:bCs w:val="0"/>
          <w:color w:val="000000" w:themeColor="text1"/>
          <w:kern w:val="0"/>
          <w:szCs w:val="21"/>
          <w:highlight w:val="none"/>
          <w:u w:val="single"/>
          <w:lang w:val="en-US" w:eastAsia="zh-CN"/>
          <w14:textFill>
            <w14:solidFill>
              <w14:schemeClr w14:val="tx1"/>
            </w14:solidFill>
          </w14:textFill>
        </w:rPr>
        <w:t>2025</w:t>
      </w:r>
      <w:r>
        <w:rPr>
          <w:rFonts w:hint="eastAsia" w:ascii="宋体" w:hAnsi="宋体" w:eastAsia="宋体" w:cs="宋体"/>
          <w:b/>
          <w:bCs w:val="0"/>
          <w:color w:val="000000" w:themeColor="text1"/>
          <w:kern w:val="0"/>
          <w:szCs w:val="21"/>
          <w:highlight w:val="none"/>
          <w:u w:val="single"/>
          <w14:textFill>
            <w14:solidFill>
              <w14:schemeClr w14:val="tx1"/>
            </w14:solidFill>
          </w14:textFill>
        </w:rPr>
        <w:t>年</w:t>
      </w:r>
      <w:r>
        <w:rPr>
          <w:rFonts w:hint="eastAsia" w:ascii="宋体" w:hAnsi="宋体" w:cs="宋体"/>
          <w:b/>
          <w:bCs w:val="0"/>
          <w:color w:val="000000" w:themeColor="text1"/>
          <w:kern w:val="0"/>
          <w:szCs w:val="21"/>
          <w:highlight w:val="none"/>
          <w:u w:val="single"/>
          <w:lang w:val="en-US" w:eastAsia="zh-CN"/>
          <w14:textFill>
            <w14:solidFill>
              <w14:schemeClr w14:val="tx1"/>
            </w14:solidFill>
          </w14:textFill>
        </w:rPr>
        <w:t>9</w:t>
      </w:r>
      <w:r>
        <w:rPr>
          <w:rFonts w:hint="eastAsia" w:ascii="宋体" w:hAnsi="宋体" w:eastAsia="宋体" w:cs="宋体"/>
          <w:b/>
          <w:bCs w:val="0"/>
          <w:color w:val="000000" w:themeColor="text1"/>
          <w:kern w:val="0"/>
          <w:szCs w:val="21"/>
          <w:highlight w:val="none"/>
          <w:u w:val="single"/>
          <w14:textFill>
            <w14:solidFill>
              <w14:schemeClr w14:val="tx1"/>
            </w14:solidFill>
          </w14:textFill>
        </w:rPr>
        <w:t>月</w:t>
      </w:r>
      <w:r>
        <w:rPr>
          <w:rFonts w:hint="eastAsia" w:ascii="宋体" w:hAnsi="宋体" w:cs="宋体"/>
          <w:b/>
          <w:bCs w:val="0"/>
          <w:color w:val="000000" w:themeColor="text1"/>
          <w:kern w:val="0"/>
          <w:szCs w:val="21"/>
          <w:highlight w:val="none"/>
          <w:u w:val="single"/>
          <w:lang w:val="en-US" w:eastAsia="zh-CN"/>
          <w14:textFill>
            <w14:solidFill>
              <w14:schemeClr w14:val="tx1"/>
            </w14:solidFill>
          </w14:textFill>
        </w:rPr>
        <w:t>7</w:t>
      </w:r>
      <w:r>
        <w:rPr>
          <w:rFonts w:hint="eastAsia" w:ascii="宋体" w:hAnsi="宋体" w:eastAsia="宋体" w:cs="宋体"/>
          <w:b/>
          <w:bCs w:val="0"/>
          <w:color w:val="000000" w:themeColor="text1"/>
          <w:kern w:val="0"/>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每天上午00:00至12:00，下午12:00至23:59（北京时间，法定节假日除外）</w:t>
      </w:r>
      <w:r>
        <w:rPr>
          <w:rFonts w:hint="eastAsia" w:ascii="宋体" w:hAnsi="宋体" w:eastAsia="宋体" w:cs="宋体"/>
          <w:color w:val="000000" w:themeColor="text1"/>
          <w:szCs w:val="21"/>
          <w:highlight w:val="none"/>
          <w14:textFill>
            <w14:solidFill>
              <w14:schemeClr w14:val="tx1"/>
            </w14:solidFill>
          </w14:textFill>
        </w:rPr>
        <w:t>。</w:t>
      </w:r>
    </w:p>
    <w:p w14:paraId="59FF6A43">
      <w:pPr>
        <w:pStyle w:val="8"/>
        <w:spacing w:line="42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地点：</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广西政府采购云平台（https://www.gcy.zfcg.gxzf.gov.cn/）</w:t>
      </w:r>
    </w:p>
    <w:p w14:paraId="7CBBF39D">
      <w:pPr>
        <w:pStyle w:val="8"/>
        <w:spacing w:line="42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方式</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网上下载。本项目不发放纸质采购文件，</w:t>
      </w:r>
      <w:r>
        <w:rPr>
          <w:rFonts w:hint="eastAsia" w:ascii="宋体" w:hAnsi="宋体" w:eastAsia="宋体" w:cs="宋体"/>
          <w:color w:val="000000" w:themeColor="text1"/>
          <w:szCs w:val="21"/>
          <w:highlight w:val="none"/>
          <w:lang w:eastAsia="zh-CN"/>
          <w14:textFill>
            <w14:solidFill>
              <w14:schemeClr w14:val="tx1"/>
            </w14:solidFill>
          </w14:textFill>
        </w:rPr>
        <w:t>潜在</w:t>
      </w:r>
      <w:r>
        <w:rPr>
          <w:rFonts w:hint="eastAsia" w:ascii="宋体" w:hAnsi="宋体" w:eastAsia="宋体" w:cs="宋体"/>
          <w:color w:val="000000" w:themeColor="text1"/>
          <w:szCs w:val="21"/>
          <w:highlight w:val="none"/>
          <w14:textFill>
            <w14:solidFill>
              <w14:schemeClr w14:val="tx1"/>
            </w14:solidFill>
          </w14:textFill>
        </w:rPr>
        <w:t>供应商可自行在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广西政府采购云平台（https://www.gcy.zfcg.gxzf.gov.cn/）</w:t>
      </w:r>
      <w:r>
        <w:rPr>
          <w:rFonts w:hint="eastAsia" w:ascii="宋体" w:hAnsi="宋体" w:eastAsia="宋体" w:cs="宋体"/>
          <w:color w:val="000000" w:themeColor="text1"/>
          <w:szCs w:val="21"/>
          <w:highlight w:val="none"/>
          <w14:textFill>
            <w14:solidFill>
              <w14:schemeClr w14:val="tx1"/>
            </w14:solidFill>
          </w14:textFill>
        </w:rPr>
        <w:t>下载采购文件（操作路径：登录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-项目采购-获取采购文件-找到本项目-点击“申请获取采购文件”），电子响应文件制作需要基于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获取的采购文件编制。</w:t>
      </w:r>
    </w:p>
    <w:p w14:paraId="54E4B487">
      <w:pPr>
        <w:snapToGrid w:val="0"/>
        <w:spacing w:line="42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w:t>
      </w:r>
      <w:r>
        <w:rPr>
          <w:rFonts w:hint="eastAsia" w:ascii="宋体" w:hAnsi="宋体" w:eastAsia="宋体" w:cs="宋体"/>
          <w:color w:val="000000" w:themeColor="text1"/>
          <w:szCs w:val="21"/>
          <w:highlight w:val="none"/>
          <w:lang w:eastAsia="zh-CN"/>
          <w14:textFill>
            <w14:solidFill>
              <w14:schemeClr w14:val="tx1"/>
            </w14:solidFill>
          </w14:textFill>
        </w:rPr>
        <w:t>人民币</w:t>
      </w:r>
      <w:r>
        <w:rPr>
          <w:rFonts w:hint="eastAsia" w:ascii="宋体" w:hAnsi="宋体" w:eastAsia="宋体" w:cs="宋体"/>
          <w:color w:val="000000" w:themeColor="text1"/>
          <w:szCs w:val="21"/>
          <w:highlight w:val="none"/>
          <w14:textFill>
            <w14:solidFill>
              <w14:schemeClr w14:val="tx1"/>
            </w14:solidFill>
          </w14:textFill>
        </w:rPr>
        <w:t>0元。</w:t>
      </w:r>
    </w:p>
    <w:p w14:paraId="2C3FDEAC">
      <w:pPr>
        <w:spacing w:line="420" w:lineRule="exact"/>
        <w:ind w:firstLine="482" w:firstLineChars="200"/>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四、</w:t>
      </w:r>
      <w:bookmarkEnd w:id="22"/>
      <w:bookmarkEnd w:id="23"/>
      <w:bookmarkEnd w:id="24"/>
      <w:bookmarkEnd w:id="25"/>
      <w:r>
        <w:rPr>
          <w:rFonts w:hint="eastAsia" w:ascii="黑体" w:hAnsi="黑体" w:eastAsia="黑体"/>
          <w:b/>
          <w:bCs/>
          <w:color w:val="000000" w:themeColor="text1"/>
          <w:sz w:val="24"/>
          <w:highlight w:val="none"/>
          <w14:textFill>
            <w14:solidFill>
              <w14:schemeClr w14:val="tx1"/>
            </w14:solidFill>
          </w14:textFill>
        </w:rPr>
        <w:t>响应文件提交</w:t>
      </w:r>
    </w:p>
    <w:p w14:paraId="06882039">
      <w:pPr>
        <w:spacing w:line="420" w:lineRule="exact"/>
        <w:ind w:firstLine="420" w:firstLineChars="200"/>
        <w:rPr>
          <w:rFonts w:hint="eastAsia" w:ascii="宋体" w:hAnsi="宋体" w:eastAsia="宋体" w:cs="宋体"/>
          <w:i/>
          <w:iCs/>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1、首次响应文件提交截止时间</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
          <w:bCs w:val="0"/>
          <w:color w:val="000000" w:themeColor="text1"/>
          <w:szCs w:val="21"/>
          <w:highlight w:val="none"/>
          <w:u w:val="single"/>
          <w:lang w:val="en-US" w:eastAsia="zh-CN"/>
          <w14:textFill>
            <w14:solidFill>
              <w14:schemeClr w14:val="tx1"/>
            </w14:solidFill>
          </w14:textFill>
        </w:rPr>
        <w:t>2025</w:t>
      </w:r>
      <w:r>
        <w:rPr>
          <w:rFonts w:hint="eastAsia" w:ascii="宋体" w:hAnsi="宋体" w:eastAsia="宋体" w:cs="宋体"/>
          <w:b/>
          <w:bCs w:val="0"/>
          <w:color w:val="000000" w:themeColor="text1"/>
          <w:szCs w:val="21"/>
          <w:highlight w:val="none"/>
          <w:u w:val="single"/>
          <w14:textFill>
            <w14:solidFill>
              <w14:schemeClr w14:val="tx1"/>
            </w14:solidFill>
          </w14:textFill>
        </w:rPr>
        <w:t>年</w:t>
      </w:r>
      <w:r>
        <w:rPr>
          <w:rFonts w:hint="eastAsia" w:ascii="宋体" w:hAnsi="宋体" w:cs="宋体"/>
          <w:b/>
          <w:bCs w:val="0"/>
          <w:color w:val="000000" w:themeColor="text1"/>
          <w:szCs w:val="21"/>
          <w:highlight w:val="none"/>
          <w:u w:val="single"/>
          <w:lang w:val="en-US" w:eastAsia="zh-CN"/>
          <w14:textFill>
            <w14:solidFill>
              <w14:schemeClr w14:val="tx1"/>
            </w14:solidFill>
          </w14:textFill>
        </w:rPr>
        <w:t>9</w:t>
      </w:r>
      <w:r>
        <w:rPr>
          <w:rFonts w:hint="eastAsia" w:ascii="宋体" w:hAnsi="宋体" w:eastAsia="宋体" w:cs="宋体"/>
          <w:b/>
          <w:bCs w:val="0"/>
          <w:color w:val="000000" w:themeColor="text1"/>
          <w:szCs w:val="21"/>
          <w:highlight w:val="none"/>
          <w:u w:val="single"/>
          <w14:textFill>
            <w14:solidFill>
              <w14:schemeClr w14:val="tx1"/>
            </w14:solidFill>
          </w14:textFill>
        </w:rPr>
        <w:t>月</w:t>
      </w:r>
      <w:r>
        <w:rPr>
          <w:rFonts w:hint="eastAsia" w:ascii="宋体" w:hAnsi="宋体" w:cs="宋体"/>
          <w:b/>
          <w:bCs w:val="0"/>
          <w:color w:val="000000" w:themeColor="text1"/>
          <w:szCs w:val="21"/>
          <w:highlight w:val="none"/>
          <w:u w:val="single"/>
          <w:lang w:val="en-US" w:eastAsia="zh-CN"/>
          <w14:textFill>
            <w14:solidFill>
              <w14:schemeClr w14:val="tx1"/>
            </w14:solidFill>
          </w14:textFill>
        </w:rPr>
        <w:t>8</w:t>
      </w:r>
      <w:r>
        <w:rPr>
          <w:rFonts w:hint="eastAsia" w:ascii="宋体" w:hAnsi="宋体" w:eastAsia="宋体" w:cs="宋体"/>
          <w:b/>
          <w:bCs w:val="0"/>
          <w:color w:val="000000" w:themeColor="text1"/>
          <w:szCs w:val="21"/>
          <w:highlight w:val="none"/>
          <w:u w:val="single"/>
          <w14:textFill>
            <w14:solidFill>
              <w14:schemeClr w14:val="tx1"/>
            </w14:solidFill>
          </w14:textFill>
        </w:rPr>
        <w:t>日</w:t>
      </w:r>
      <w:r>
        <w:rPr>
          <w:rFonts w:hint="eastAsia" w:ascii="宋体" w:hAnsi="宋体" w:eastAsia="宋体" w:cs="宋体"/>
          <w:b/>
          <w:bCs w:val="0"/>
          <w:color w:val="000000" w:themeColor="text1"/>
          <w:szCs w:val="21"/>
          <w:highlight w:val="none"/>
          <w:u w:val="single"/>
          <w:lang w:val="en-US" w:eastAsia="zh-CN"/>
          <w14:textFill>
            <w14:solidFill>
              <w14:schemeClr w14:val="tx1"/>
            </w14:solidFill>
          </w14:textFill>
        </w:rPr>
        <w:t>9点00分</w:t>
      </w:r>
      <w:r>
        <w:rPr>
          <w:rFonts w:hint="eastAsia" w:ascii="宋体" w:hAnsi="宋体" w:eastAsia="宋体" w:cs="宋体"/>
          <w:bCs/>
          <w:color w:val="000000" w:themeColor="text1"/>
          <w:szCs w:val="21"/>
          <w:highlight w:val="none"/>
          <w14:textFill>
            <w14:solidFill>
              <w14:schemeClr w14:val="tx1"/>
            </w14:solidFill>
          </w14:textFill>
        </w:rPr>
        <w:t>（北京时间）</w:t>
      </w:r>
    </w:p>
    <w:p w14:paraId="319CA7B9">
      <w:pPr>
        <w:spacing w:line="42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2、首次响应文件提交地点：</w:t>
      </w:r>
      <w:r>
        <w:rPr>
          <w:color w:val="000000" w:themeColor="text1"/>
          <w:highlight w:val="none"/>
          <w14:textFill>
            <w14:solidFill>
              <w14:schemeClr w14:val="tx1"/>
            </w14:solidFill>
          </w14:textFill>
        </w:rPr>
        <w:t>通过</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w:t>
      </w:r>
      <w:r>
        <w:rPr>
          <w:rStyle w:val="22"/>
          <w:rFonts w:hint="eastAsia" w:ascii="宋体" w:hAnsi="宋体" w:eastAsia="宋体" w:cs="宋体"/>
          <w:b w:val="0"/>
          <w:bCs/>
          <w:i w:val="0"/>
          <w:caps w:val="0"/>
          <w:color w:val="000000" w:themeColor="text1"/>
          <w:spacing w:val="0"/>
          <w:sz w:val="21"/>
          <w:szCs w:val="21"/>
          <w:highlight w:val="none"/>
          <w14:textFill>
            <w14:solidFill>
              <w14:schemeClr w14:val="tx1"/>
            </w14:solidFill>
          </w14:textFill>
        </w:rPr>
        <w:t>https://www.gcy.zfcg.gxzf.gov.cn/</w:t>
      </w:r>
      <w:r>
        <w:rPr>
          <w:rFonts w:hint="eastAsia" w:ascii="宋体" w:hAnsi="宋体" w:cs="宋体"/>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在线提交</w:t>
      </w:r>
    </w:p>
    <w:p w14:paraId="04A9C698">
      <w:pPr>
        <w:spacing w:line="420" w:lineRule="exact"/>
        <w:ind w:firstLine="482" w:firstLineChars="200"/>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五、开启（首次响应文件开启时间）</w:t>
      </w:r>
    </w:p>
    <w:p w14:paraId="0EB2BABD">
      <w:pPr>
        <w:spacing w:line="420" w:lineRule="exact"/>
        <w:ind w:firstLine="420" w:firstLineChars="200"/>
        <w:rPr>
          <w:rFonts w:hint="default" w:eastAsia="宋体"/>
          <w:bCs/>
          <w:color w:val="000000" w:themeColor="text1"/>
          <w:szCs w:val="21"/>
          <w:highlight w:val="none"/>
          <w:u w:val="singl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时间：</w:t>
      </w:r>
      <w:r>
        <w:rPr>
          <w:rFonts w:hint="eastAsia" w:ascii="宋体" w:hAnsi="宋体" w:eastAsia="宋体" w:cs="宋体"/>
          <w:b/>
          <w:bCs w:val="0"/>
          <w:color w:val="000000" w:themeColor="text1"/>
          <w:szCs w:val="21"/>
          <w:highlight w:val="none"/>
          <w:u w:val="single"/>
          <w:lang w:val="en-US" w:eastAsia="zh-CN"/>
          <w14:textFill>
            <w14:solidFill>
              <w14:schemeClr w14:val="tx1"/>
            </w14:solidFill>
          </w14:textFill>
        </w:rPr>
        <w:t>2025</w:t>
      </w:r>
      <w:r>
        <w:rPr>
          <w:rFonts w:hint="eastAsia" w:ascii="宋体" w:hAnsi="宋体" w:eastAsia="宋体" w:cs="宋体"/>
          <w:b/>
          <w:bCs w:val="0"/>
          <w:color w:val="000000" w:themeColor="text1"/>
          <w:szCs w:val="21"/>
          <w:highlight w:val="none"/>
          <w:u w:val="single"/>
          <w14:textFill>
            <w14:solidFill>
              <w14:schemeClr w14:val="tx1"/>
            </w14:solidFill>
          </w14:textFill>
        </w:rPr>
        <w:t>年</w:t>
      </w:r>
      <w:r>
        <w:rPr>
          <w:rFonts w:hint="eastAsia" w:ascii="宋体" w:hAnsi="宋体" w:cs="宋体"/>
          <w:b/>
          <w:bCs w:val="0"/>
          <w:color w:val="000000" w:themeColor="text1"/>
          <w:szCs w:val="21"/>
          <w:highlight w:val="none"/>
          <w:u w:val="single"/>
          <w:lang w:val="en-US" w:eastAsia="zh-CN"/>
          <w14:textFill>
            <w14:solidFill>
              <w14:schemeClr w14:val="tx1"/>
            </w14:solidFill>
          </w14:textFill>
        </w:rPr>
        <w:t>9</w:t>
      </w:r>
      <w:r>
        <w:rPr>
          <w:rFonts w:hint="eastAsia" w:ascii="宋体" w:hAnsi="宋体" w:eastAsia="宋体" w:cs="宋体"/>
          <w:b/>
          <w:bCs w:val="0"/>
          <w:color w:val="000000" w:themeColor="text1"/>
          <w:szCs w:val="21"/>
          <w:highlight w:val="none"/>
          <w:u w:val="single"/>
          <w14:textFill>
            <w14:solidFill>
              <w14:schemeClr w14:val="tx1"/>
            </w14:solidFill>
          </w14:textFill>
        </w:rPr>
        <w:t>月</w:t>
      </w:r>
      <w:r>
        <w:rPr>
          <w:rFonts w:hint="eastAsia" w:ascii="宋体" w:hAnsi="宋体" w:cs="宋体"/>
          <w:b/>
          <w:bCs w:val="0"/>
          <w:color w:val="000000" w:themeColor="text1"/>
          <w:szCs w:val="21"/>
          <w:highlight w:val="none"/>
          <w:u w:val="single"/>
          <w:lang w:val="en-US" w:eastAsia="zh-CN"/>
          <w14:textFill>
            <w14:solidFill>
              <w14:schemeClr w14:val="tx1"/>
            </w14:solidFill>
          </w14:textFill>
        </w:rPr>
        <w:t>8</w:t>
      </w:r>
      <w:r>
        <w:rPr>
          <w:rFonts w:hint="eastAsia" w:ascii="宋体" w:hAnsi="宋体" w:eastAsia="宋体" w:cs="宋体"/>
          <w:b/>
          <w:bCs w:val="0"/>
          <w:color w:val="000000" w:themeColor="text1"/>
          <w:szCs w:val="21"/>
          <w:highlight w:val="none"/>
          <w:u w:val="single"/>
          <w14:textFill>
            <w14:solidFill>
              <w14:schemeClr w14:val="tx1"/>
            </w14:solidFill>
          </w14:textFill>
        </w:rPr>
        <w:t>日</w:t>
      </w:r>
      <w:r>
        <w:rPr>
          <w:rFonts w:hint="eastAsia" w:ascii="宋体" w:hAnsi="宋体" w:cs="宋体"/>
          <w:b/>
          <w:bCs w:val="0"/>
          <w:color w:val="000000" w:themeColor="text1"/>
          <w:szCs w:val="21"/>
          <w:highlight w:val="none"/>
          <w:u w:val="single"/>
          <w:lang w:val="en-US" w:eastAsia="zh-CN"/>
          <w14:textFill>
            <w14:solidFill>
              <w14:schemeClr w14:val="tx1"/>
            </w14:solidFill>
          </w14:textFill>
        </w:rPr>
        <w:tab/>
      </w:r>
      <w:r>
        <w:rPr>
          <w:rFonts w:hint="eastAsia"/>
          <w:bCs/>
          <w:color w:val="000000" w:themeColor="text1"/>
          <w:szCs w:val="21"/>
          <w:highlight w:val="none"/>
          <w14:textFill>
            <w14:solidFill>
              <w14:schemeClr w14:val="tx1"/>
            </w14:solidFill>
          </w14:textFill>
        </w:rPr>
        <w:t>北京时间）</w:t>
      </w:r>
    </w:p>
    <w:p w14:paraId="542B7600">
      <w:pPr>
        <w:spacing w:line="420" w:lineRule="exact"/>
        <w:ind w:firstLine="420" w:firstLineChars="200"/>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地点：本项目将在</w:t>
      </w:r>
      <w:r>
        <w:rPr>
          <w:rFonts w:hint="eastAsia"/>
          <w:color w:val="000000" w:themeColor="text1"/>
          <w:szCs w:val="21"/>
          <w:highlight w:val="none"/>
          <w:lang w:val="en-US" w:eastAsia="zh-CN"/>
          <w14:textFill>
            <w14:solidFill>
              <w14:schemeClr w14:val="tx1"/>
            </w14:solidFill>
          </w14:textFill>
        </w:rPr>
        <w:t>广西政府采购云平台</w:t>
      </w:r>
      <w:r>
        <w:rPr>
          <w:rFonts w:hint="eastAsia"/>
          <w:color w:val="000000" w:themeColor="text1"/>
          <w:szCs w:val="21"/>
          <w:highlight w:val="none"/>
          <w14:textFill>
            <w14:solidFill>
              <w14:schemeClr w14:val="tx1"/>
            </w14:solidFill>
          </w14:textFill>
        </w:rPr>
        <w:t>（https://www.gcy.zfcg.gxzf.gov.cn/）电子开标大厅解密、开启。</w:t>
      </w:r>
    </w:p>
    <w:p w14:paraId="3A3D825D">
      <w:pPr>
        <w:spacing w:line="420" w:lineRule="exact"/>
        <w:ind w:firstLine="482" w:firstLineChars="200"/>
        <w:rPr>
          <w:rFonts w:ascii="黑体" w:hAnsi="黑体" w:eastAsia="黑体"/>
          <w:b/>
          <w:bCs/>
          <w:color w:val="000000" w:themeColor="text1"/>
          <w:sz w:val="24"/>
          <w:highlight w:val="none"/>
          <w14:textFill>
            <w14:solidFill>
              <w14:schemeClr w14:val="tx1"/>
            </w14:solidFill>
          </w14:textFill>
        </w:rPr>
      </w:pPr>
      <w:bookmarkStart w:id="26" w:name="_Toc28359007"/>
      <w:bookmarkStart w:id="27" w:name="_Toc35393625"/>
      <w:bookmarkStart w:id="28" w:name="_Toc28359084"/>
      <w:bookmarkStart w:id="29" w:name="_Toc35393794"/>
      <w:r>
        <w:rPr>
          <w:rFonts w:hint="eastAsia" w:ascii="黑体" w:hAnsi="黑体" w:eastAsia="黑体"/>
          <w:b/>
          <w:bCs/>
          <w:color w:val="000000" w:themeColor="text1"/>
          <w:sz w:val="24"/>
          <w:highlight w:val="none"/>
          <w14:textFill>
            <w14:solidFill>
              <w14:schemeClr w14:val="tx1"/>
            </w14:solidFill>
          </w14:textFill>
        </w:rPr>
        <w:t>六、公告期限</w:t>
      </w:r>
      <w:bookmarkEnd w:id="26"/>
      <w:bookmarkEnd w:id="27"/>
      <w:bookmarkEnd w:id="28"/>
      <w:bookmarkEnd w:id="29"/>
    </w:p>
    <w:p w14:paraId="28405D04">
      <w:pPr>
        <w:spacing w:line="420" w:lineRule="exact"/>
        <w:ind w:firstLine="420" w:firstLineChars="200"/>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自本公告发布之日起</w:t>
      </w:r>
      <w:r>
        <w:rPr>
          <w:rFonts w:hint="eastAsia" w:cs="宋体"/>
          <w:color w:val="000000" w:themeColor="text1"/>
          <w:kern w:val="0"/>
          <w:szCs w:val="21"/>
          <w:highlight w:val="none"/>
          <w:lang w:val="en-US" w:eastAsia="zh-CN"/>
          <w14:textFill>
            <w14:solidFill>
              <w14:schemeClr w14:val="tx1"/>
            </w14:solidFill>
          </w14:textFill>
        </w:rPr>
        <w:t>5</w:t>
      </w:r>
      <w:r>
        <w:rPr>
          <w:rFonts w:hint="eastAsia" w:cs="宋体"/>
          <w:color w:val="000000" w:themeColor="text1"/>
          <w:kern w:val="0"/>
          <w:szCs w:val="21"/>
          <w:highlight w:val="none"/>
          <w14:textFill>
            <w14:solidFill>
              <w14:schemeClr w14:val="tx1"/>
            </w14:solidFill>
          </w14:textFill>
        </w:rPr>
        <w:t>个工作日。</w:t>
      </w:r>
    </w:p>
    <w:p w14:paraId="063D9B96">
      <w:pPr>
        <w:spacing w:line="420" w:lineRule="exact"/>
        <w:ind w:firstLine="482" w:firstLineChars="200"/>
        <w:rPr>
          <w:rFonts w:ascii="黑体" w:hAnsi="黑体" w:eastAsia="黑体"/>
          <w:b/>
          <w:bCs/>
          <w:color w:val="000000" w:themeColor="text1"/>
          <w:sz w:val="24"/>
          <w:highlight w:val="none"/>
          <w14:textFill>
            <w14:solidFill>
              <w14:schemeClr w14:val="tx1"/>
            </w14:solidFill>
          </w14:textFill>
        </w:rPr>
      </w:pPr>
      <w:bookmarkStart w:id="30" w:name="_Toc35393626"/>
      <w:bookmarkStart w:id="31" w:name="_Toc35393795"/>
      <w:r>
        <w:rPr>
          <w:rFonts w:hint="eastAsia" w:ascii="黑体" w:hAnsi="黑体" w:eastAsia="黑体"/>
          <w:b/>
          <w:bCs/>
          <w:color w:val="000000" w:themeColor="text1"/>
          <w:sz w:val="24"/>
          <w:highlight w:val="none"/>
          <w14:textFill>
            <w14:solidFill>
              <w14:schemeClr w14:val="tx1"/>
            </w14:solidFill>
          </w14:textFill>
        </w:rPr>
        <w:t>七、其他补充事宜</w:t>
      </w:r>
      <w:bookmarkEnd w:id="30"/>
      <w:bookmarkEnd w:id="31"/>
    </w:p>
    <w:p w14:paraId="0107A34A">
      <w:pPr>
        <w:spacing w:line="42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1.磋商保证金：</w:t>
      </w:r>
      <w:r>
        <w:rPr>
          <w:rFonts w:hint="eastAsia" w:ascii="宋体" w:hAnsi="宋体" w:cs="宋体"/>
          <w:color w:val="000000" w:themeColor="text1"/>
          <w:kern w:val="0"/>
          <w:szCs w:val="21"/>
          <w:highlight w:val="none"/>
          <w:lang w:eastAsia="zh-CN"/>
          <w14:textFill>
            <w14:solidFill>
              <w14:schemeClr w14:val="tx1"/>
            </w14:solidFill>
          </w14:textFill>
        </w:rPr>
        <w:t>无。</w:t>
      </w:r>
    </w:p>
    <w:p w14:paraId="5FDE1F87">
      <w:pPr>
        <w:spacing w:line="420" w:lineRule="exact"/>
        <w:ind w:firstLine="422" w:firstLineChars="200"/>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本项目不需要缴</w:t>
      </w:r>
      <w:r>
        <w:rPr>
          <w:rFonts w:hint="eastAsia" w:ascii="宋体" w:hAnsi="宋体" w:eastAsia="宋体" w:cs="宋体"/>
          <w:b/>
          <w:bCs/>
          <w:color w:val="000000" w:themeColor="text1"/>
          <w:kern w:val="0"/>
          <w:szCs w:val="21"/>
          <w:highlight w:val="none"/>
          <w14:textFill>
            <w14:solidFill>
              <w14:schemeClr w14:val="tx1"/>
            </w14:solidFill>
          </w14:textFill>
        </w:rPr>
        <w:t>纳</w:t>
      </w:r>
      <w:r>
        <w:rPr>
          <w:rFonts w:hint="eastAsia" w:ascii="宋体" w:hAnsi="宋体" w:eastAsia="宋体" w:cs="宋体"/>
          <w:b/>
          <w:bCs/>
          <w:color w:val="000000" w:themeColor="text1"/>
          <w:szCs w:val="21"/>
          <w:highlight w:val="none"/>
          <w:lang w:eastAsia="zh-CN"/>
          <w14:textFill>
            <w14:solidFill>
              <w14:schemeClr w14:val="tx1"/>
            </w14:solidFill>
          </w14:textFill>
        </w:rPr>
        <w:t>磋商保证金</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2557D887">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bookmarkStart w:id="32" w:name="_Hlk37429585"/>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w:t>
      </w:r>
      <w:bookmarkStart w:id="33" w:name="_Hlk37429595"/>
      <w:r>
        <w:rPr>
          <w:rFonts w:hint="eastAsia" w:ascii="宋体" w:hAnsi="宋体" w:eastAsia="宋体" w:cs="宋体"/>
          <w:color w:val="000000" w:themeColor="text1"/>
          <w:kern w:val="0"/>
          <w:szCs w:val="21"/>
          <w:highlight w:val="none"/>
          <w14:textFill>
            <w14:solidFill>
              <w14:schemeClr w14:val="tx1"/>
            </w14:solidFill>
          </w14:textFill>
        </w:rPr>
        <w:t>网上查询地址</w:t>
      </w:r>
    </w:p>
    <w:bookmarkEnd w:id="32"/>
    <w:bookmarkEnd w:id="33"/>
    <w:p w14:paraId="5A3EF86A">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bookmarkStart w:id="34" w:name="_Hlk37429674"/>
      <w:r>
        <w:rPr>
          <w:rFonts w:hint="eastAsia" w:ascii="宋体" w:hAnsi="宋体" w:eastAsia="宋体" w:cs="宋体"/>
          <w:color w:val="000000" w:themeColor="text1"/>
          <w:kern w:val="0"/>
          <w:szCs w:val="21"/>
          <w:highlight w:val="none"/>
          <w:lang w:val="en-US" w:eastAsia="zh-CN"/>
          <w14:textFill>
            <w14:solidFill>
              <w14:schemeClr w14:val="tx1"/>
            </w14:solidFill>
          </w14:textFill>
        </w:rPr>
        <w:t>http://www.ccgp.gov.cn/（中国政府采购网）、</w:t>
      </w:r>
      <w:r>
        <w:rPr>
          <w:rFonts w:hint="eastAsia" w:ascii="宋体" w:hAnsi="宋体" w:eastAsia="宋体" w:cs="宋体"/>
          <w:i w:val="0"/>
          <w:caps w:val="0"/>
          <w:color w:val="000000" w:themeColor="text1"/>
          <w:spacing w:val="0"/>
          <w:sz w:val="21"/>
          <w:szCs w:val="21"/>
          <w:highlight w:val="none"/>
          <w14:textFill>
            <w14:solidFill>
              <w14:schemeClr w14:val="tx1"/>
            </w14:solidFill>
          </w14:textFill>
        </w:rPr>
        <w:t>http://zfcg.gxzf.gov.cn/</w:t>
      </w:r>
      <w:r>
        <w:rPr>
          <w:rFonts w:hint="eastAsia" w:ascii="宋体" w:hAnsi="宋体" w:eastAsia="宋体" w:cs="宋体"/>
          <w:color w:val="000000" w:themeColor="text1"/>
          <w:kern w:val="0"/>
          <w:szCs w:val="21"/>
          <w:highlight w:val="none"/>
          <w:lang w:val="en-US" w:eastAsia="zh-CN"/>
          <w14:textFill>
            <w14:solidFill>
              <w14:schemeClr w14:val="tx1"/>
            </w14:solidFill>
          </w14:textFill>
        </w:rPr>
        <w:t>(广西政府采购网)</w:t>
      </w:r>
      <w:r>
        <w:rPr>
          <w:rFonts w:hint="eastAsia" w:ascii="宋体" w:hAnsi="宋体" w:cs="宋体"/>
          <w:color w:val="000000" w:themeColor="text1"/>
          <w:highlight w:val="none"/>
          <w14:textFill>
            <w14:solidFill>
              <w14:schemeClr w14:val="tx1"/>
            </w14:solidFill>
          </w14:textFill>
        </w:rPr>
        <w:t>、http：//zfcg.czj.gxgg.gov.cn/（贵港市政府采购网）、http：//ggzy.jgswj.gxzf.gov.cn/ggggzy/[全国公共资源交易平台（广西·贵港）]</w:t>
      </w:r>
      <w:r>
        <w:rPr>
          <w:rFonts w:hint="eastAsia" w:ascii="宋体" w:hAnsi="宋体" w:eastAsia="宋体" w:cs="宋体"/>
          <w:color w:val="000000" w:themeColor="text1"/>
          <w:kern w:val="0"/>
          <w:szCs w:val="21"/>
          <w:highlight w:val="none"/>
          <w14:textFill>
            <w14:solidFill>
              <w14:schemeClr w14:val="tx1"/>
            </w14:solidFill>
          </w14:textFill>
        </w:rPr>
        <w:t>。</w:t>
      </w:r>
    </w:p>
    <w:p w14:paraId="7B6AC3F2">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本项目需要落实的政府采购政策</w:t>
      </w:r>
    </w:p>
    <w:p w14:paraId="24523FAE">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（1）政府采购促进中小企业发展。</w:t>
      </w:r>
    </w:p>
    <w:p w14:paraId="12ECCDCA">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（2）政府采购支持采用本国产品的政策。</w:t>
      </w:r>
    </w:p>
    <w:p w14:paraId="36EA1B8D">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（3）强制采购节能产品；优先采购节能产品、环境标志产品。</w:t>
      </w:r>
    </w:p>
    <w:p w14:paraId="1040BF84">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（4）政府采购促进残疾人就业政策。</w:t>
      </w:r>
    </w:p>
    <w:p w14:paraId="49EDF365">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（5）政府采购支持监狱企业发展。</w:t>
      </w:r>
      <w:bookmarkEnd w:id="34"/>
    </w:p>
    <w:p w14:paraId="6B907003">
      <w:pPr>
        <w:snapToGrid w:val="0"/>
        <w:spacing w:line="42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863848D">
      <w:pPr>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.对在“信用中国”网站(www.creditchina.gov.cn) 、中国政府采购网(www.ccgp.gov.cn)被列入失信被执行人、</w:t>
      </w:r>
      <w:r>
        <w:rPr>
          <w:rFonts w:hint="eastAsia" w:ascii="宋体" w:hAnsi="宋体" w:eastAsia="宋体" w:cs="宋体"/>
          <w:color w:val="000000" w:themeColor="text1"/>
          <w:szCs w:val="21"/>
          <w:highlight w:val="none"/>
          <w:lang w:eastAsia="zh-CN"/>
          <w14:textFill>
            <w14:solidFill>
              <w14:schemeClr w14:val="tx1"/>
            </w14:solidFill>
          </w14:textFill>
        </w:rPr>
        <w:t>重大税收违法失信主体</w:t>
      </w:r>
      <w:r>
        <w:rPr>
          <w:rFonts w:hint="eastAsia" w:ascii="宋体" w:hAnsi="宋体" w:eastAsia="宋体" w:cs="宋体"/>
          <w:color w:val="000000" w:themeColor="text1"/>
          <w:szCs w:val="21"/>
          <w:highlight w:val="none"/>
          <w14:textFill>
            <w14:solidFill>
              <w14:schemeClr w14:val="tx1"/>
            </w14:solidFill>
          </w14:textFill>
        </w:rPr>
        <w:t>、政府采购严重违法失信行为记录名单及其他不符合《中华人民共和国政府采购法》第二十二条规定条件的供应商，不得参与政府采购活动。</w:t>
      </w:r>
    </w:p>
    <w:p w14:paraId="13CC48DD">
      <w:pPr>
        <w:spacing w:line="420" w:lineRule="exact"/>
        <w:ind w:firstLine="422"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在线</w:t>
      </w:r>
      <w:r>
        <w:rPr>
          <w:rFonts w:hint="eastAsia" w:ascii="宋体" w:hAnsi="宋体" w:eastAsia="宋体" w:cs="宋体"/>
          <w:b/>
          <w:bCs/>
          <w:color w:val="000000" w:themeColor="text1"/>
          <w:szCs w:val="21"/>
          <w:highlight w:val="none"/>
          <w:lang w:eastAsia="zh-CN"/>
          <w14:textFill>
            <w14:solidFill>
              <w14:schemeClr w14:val="tx1"/>
            </w14:solidFill>
          </w14:textFill>
        </w:rPr>
        <w:t>竞</w:t>
      </w:r>
      <w:r>
        <w:rPr>
          <w:rFonts w:hint="eastAsia" w:ascii="宋体" w:hAnsi="宋体" w:eastAsia="宋体" w:cs="宋体"/>
          <w:b/>
          <w:bCs/>
          <w:color w:val="000000" w:themeColor="text1"/>
          <w:szCs w:val="21"/>
          <w:highlight w:val="none"/>
          <w14:textFill>
            <w14:solidFill>
              <w14:schemeClr w14:val="tx1"/>
            </w14:solidFill>
          </w14:textFill>
        </w:rPr>
        <w:t>标</w:t>
      </w:r>
      <w:r>
        <w:rPr>
          <w:rFonts w:hint="eastAsia" w:ascii="宋体" w:hAnsi="宋体" w:eastAsia="宋体" w:cs="宋体"/>
          <w:b/>
          <w:bCs/>
          <w:color w:val="000000" w:themeColor="text1"/>
          <w:szCs w:val="21"/>
          <w:highlight w:val="none"/>
          <w:lang w:eastAsia="zh-CN"/>
          <w14:textFill>
            <w14:solidFill>
              <w14:schemeClr w14:val="tx1"/>
            </w14:solidFill>
          </w14:textFill>
        </w:rPr>
        <w:t>的有关</w:t>
      </w:r>
      <w:r>
        <w:rPr>
          <w:rFonts w:hint="eastAsia" w:ascii="宋体" w:hAnsi="宋体" w:eastAsia="宋体" w:cs="宋体"/>
          <w:b/>
          <w:bCs/>
          <w:color w:val="000000" w:themeColor="text1"/>
          <w:szCs w:val="21"/>
          <w:highlight w:val="none"/>
          <w14:textFill>
            <w14:solidFill>
              <w14:schemeClr w14:val="tx1"/>
            </w14:solidFill>
          </w14:textFill>
        </w:rPr>
        <w:t>说明</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p>
    <w:p w14:paraId="7042BD1A">
      <w:pPr>
        <w:widowControl/>
        <w:spacing w:line="42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（1）响应文件提交方式：本项目为全流程电子化项目，通过</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广西政府采购云平台（https://www.gcy.zfcg.gxzf.gov.cn/）</w:t>
      </w:r>
      <w:r>
        <w:rPr>
          <w:rFonts w:hint="eastAsia" w:ascii="宋体" w:hAnsi="宋体" w:eastAsia="宋体" w:cs="宋体"/>
          <w:color w:val="000000" w:themeColor="text1"/>
          <w:szCs w:val="21"/>
          <w:highlight w:val="none"/>
          <w14:textFill>
            <w14:solidFill>
              <w14:schemeClr w14:val="tx1"/>
            </w14:solidFill>
          </w14:textFill>
        </w:rPr>
        <w:t>实行在线电子响应，供应商应先安装</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广西政府采购云平台新版客户端</w:t>
      </w:r>
      <w:r>
        <w:rPr>
          <w:rFonts w:hint="eastAsia" w:ascii="宋体" w:hAnsi="宋体" w:cs="宋体"/>
          <w:color w:val="000000" w:themeColor="text1"/>
          <w:szCs w:val="21"/>
          <w:highlight w:val="none"/>
          <w14:textFill>
            <w14:solidFill>
              <w14:schemeClr w14:val="tx1"/>
            </w14:solidFill>
          </w14:textFill>
        </w:rPr>
        <w:t>（新版</w:t>
      </w:r>
      <w:r>
        <w:rPr>
          <w:rFonts w:hint="eastAsia" w:ascii="宋体" w:hAnsi="宋体" w:eastAsia="宋体" w:cs="宋体"/>
          <w:i w:val="0"/>
          <w:caps w:val="0"/>
          <w:color w:val="000000" w:themeColor="text1"/>
          <w:spacing w:val="0"/>
          <w:sz w:val="21"/>
          <w:szCs w:val="21"/>
          <w:highlight w:val="none"/>
          <w14:textFill>
            <w14:solidFill>
              <w14:schemeClr w14:val="tx1"/>
            </w14:solidFill>
          </w14:textFill>
        </w:rPr>
        <w:t>客户端下载路径：广西政府采购网（访问地址http://zfcg.gxzf.gov.cn/）—办事服务—下载专区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，并按照本项目采购文件和</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的要求编制、加密后在</w:t>
      </w:r>
      <w:r>
        <w:rPr>
          <w:rFonts w:hint="eastAsia" w:ascii="宋体" w:hAnsi="宋体" w:eastAsia="宋体" w:cs="宋体"/>
          <w:color w:val="000000" w:themeColor="text1"/>
          <w:szCs w:val="21"/>
          <w:highlight w:val="none"/>
          <w:lang w:eastAsia="zh-CN"/>
          <w14:textFill>
            <w14:solidFill>
              <w14:schemeClr w14:val="tx1"/>
            </w14:solidFill>
          </w14:textFill>
        </w:rPr>
        <w:t>响应文件提交</w:t>
      </w:r>
      <w:r>
        <w:rPr>
          <w:rFonts w:hint="eastAsia" w:ascii="宋体" w:hAnsi="宋体" w:eastAsia="宋体" w:cs="宋体"/>
          <w:color w:val="000000" w:themeColor="text1"/>
          <w:szCs w:val="21"/>
          <w:highlight w:val="none"/>
          <w14:textFill>
            <w14:solidFill>
              <w14:schemeClr w14:val="tx1"/>
            </w14:solidFill>
          </w14:textFill>
        </w:rPr>
        <w:t>截止时间前通过网络上传至</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供应商在</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b/>
          <w:color w:val="000000" w:themeColor="text1"/>
          <w:szCs w:val="21"/>
          <w:highlight w:val="none"/>
          <w14:textFill>
            <w14:solidFill>
              <w14:schemeClr w14:val="tx1"/>
            </w14:solidFill>
          </w14:textFill>
        </w:rPr>
        <w:t>提交电子版响应文件时，请填写参加远程开标活动经办人联系方式</w:t>
      </w:r>
      <w:r>
        <w:rPr>
          <w:rFonts w:hint="eastAsia" w:ascii="宋体" w:hAnsi="宋体" w:eastAsia="宋体" w:cs="宋体"/>
          <w:color w:val="000000" w:themeColor="text1"/>
          <w:szCs w:val="21"/>
          <w:highlight w:val="none"/>
          <w14:textFill>
            <w14:solidFill>
              <w14:schemeClr w14:val="tx1"/>
            </w14:solidFill>
          </w14:textFill>
        </w:rPr>
        <w:t>。</w:t>
      </w:r>
    </w:p>
    <w:p w14:paraId="7CC644B7">
      <w:pPr>
        <w:widowControl/>
        <w:spacing w:line="42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（2）未进行网上注册并办理数字证书（CA认证）的供应商将无法参与本项目政府采购活动，潜在供应商应当在</w:t>
      </w:r>
      <w:r>
        <w:rPr>
          <w:rFonts w:hint="eastAsia" w:ascii="宋体" w:hAnsi="宋体" w:eastAsia="宋体" w:cs="宋体"/>
          <w:color w:val="000000" w:themeColor="text1"/>
          <w:szCs w:val="21"/>
          <w:highlight w:val="none"/>
          <w:lang w:eastAsia="zh-CN"/>
          <w14:textFill>
            <w14:solidFill>
              <w14:schemeClr w14:val="tx1"/>
            </w14:solidFill>
          </w14:textFill>
        </w:rPr>
        <w:t>首次响应文件提交</w:t>
      </w:r>
      <w:r>
        <w:rPr>
          <w:rFonts w:hint="eastAsia" w:ascii="宋体" w:hAnsi="宋体" w:eastAsia="宋体" w:cs="宋体"/>
          <w:color w:val="000000" w:themeColor="text1"/>
          <w:szCs w:val="21"/>
          <w:highlight w:val="none"/>
          <w14:textFill>
            <w14:solidFill>
              <w14:schemeClr w14:val="tx1"/>
            </w14:solidFill>
          </w14:textFill>
        </w:rPr>
        <w:t>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40913675">
      <w:pPr>
        <w:spacing w:line="420" w:lineRule="exact"/>
        <w:ind w:firstLine="422" w:firstLineChars="200"/>
        <w:rPr>
          <w:rFonts w:hint="eastAsia" w:ascii="宋体" w:hAnsi="宋体" w:eastAsia="宋体" w:cs="宋体"/>
          <w:b/>
          <w:bCs w:val="0"/>
          <w:color w:val="000000" w:themeColor="text1"/>
          <w:szCs w:val="21"/>
          <w:highlight w:val="none"/>
          <w:u w:val="single"/>
          <w14:textFill>
            <w14:solidFill>
              <w14:schemeClr w14:val="tx1"/>
            </w14:solidFill>
          </w14:textFill>
        </w:rPr>
      </w:pPr>
      <w:r>
        <w:rPr>
          <w:rFonts w:hint="eastAsia" w:ascii="宋体" w:hAnsi="宋体" w:eastAsia="宋体" w:cs="宋体"/>
          <w:b/>
          <w:bCs w:val="0"/>
          <w:color w:val="000000" w:themeColor="text1"/>
          <w:szCs w:val="21"/>
          <w:highlight w:val="none"/>
          <w:u w:val="single"/>
          <w14:textFill>
            <w14:solidFill>
              <w14:schemeClr w14:val="tx1"/>
            </w14:solidFill>
          </w14:textFill>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000000" w:themeColor="text1"/>
          <w:szCs w:val="21"/>
          <w:highlight w:val="none"/>
          <w:lang w:eastAsia="zh-CN"/>
          <w14:textFill>
            <w14:solidFill>
              <w14:schemeClr w14:val="tx1"/>
            </w14:solidFill>
          </w14:textFill>
        </w:rPr>
        <w:t>响应文件提交</w:t>
      </w:r>
      <w:r>
        <w:rPr>
          <w:rFonts w:hint="eastAsia" w:ascii="宋体" w:hAnsi="宋体" w:eastAsia="宋体" w:cs="宋体"/>
          <w:b/>
          <w:bCs w:val="0"/>
          <w:color w:val="000000" w:themeColor="text1"/>
          <w:szCs w:val="21"/>
          <w:highlight w:val="none"/>
          <w:u w:val="single"/>
          <w14:textFill>
            <w14:solidFill>
              <w14:schemeClr w14:val="tx1"/>
            </w14:solidFill>
          </w14:textFill>
        </w:rPr>
        <w:t>截止时间前未完成上传、递交的，视为撤回响应文件。响应文件提交截止时间以后上传递交的响应文件的，</w:t>
      </w:r>
      <w:r>
        <w:rPr>
          <w:rFonts w:hint="eastAsia" w:ascii="宋体" w:hAnsi="宋体" w:eastAsia="宋体" w:cs="宋体"/>
          <w:b/>
          <w:bCs w:val="0"/>
          <w:color w:val="000000" w:themeColor="text1"/>
          <w:sz w:val="21"/>
          <w:szCs w:val="21"/>
          <w:highlight w:val="none"/>
          <w:u w:val="single"/>
          <w:lang w:val="en-US" w:eastAsia="zh-CN"/>
          <w14:textFill>
            <w14:solidFill>
              <w14:schemeClr w14:val="tx1"/>
            </w14:solidFill>
          </w14:textFill>
        </w:rPr>
        <w:t>广西政府采购云平台</w:t>
      </w:r>
      <w:r>
        <w:rPr>
          <w:rFonts w:hint="eastAsia" w:ascii="宋体" w:hAnsi="宋体" w:eastAsia="宋体" w:cs="宋体"/>
          <w:b/>
          <w:bCs w:val="0"/>
          <w:color w:val="000000" w:themeColor="text1"/>
          <w:szCs w:val="21"/>
          <w:highlight w:val="none"/>
          <w:u w:val="single"/>
          <w14:textFill>
            <w14:solidFill>
              <w14:schemeClr w14:val="tx1"/>
            </w14:solidFill>
          </w14:textFill>
        </w:rPr>
        <w:t>将予以拒收。</w:t>
      </w:r>
    </w:p>
    <w:p w14:paraId="6BC004F8">
      <w:pPr>
        <w:snapToGrid w:val="0"/>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CA证书在线解密：首次响应文件开启时，需要供应商携带制作响应文件时用来加密的有效数字证书（CA认证）登录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14:textFill>
            <w14:solidFill>
              <w14:schemeClr w14:val="tx1"/>
            </w14:solidFill>
          </w14:textFill>
        </w:rPr>
        <w:t>电子开标大厅现场按规定时间对加密的响应文件进行解密。</w:t>
      </w:r>
    </w:p>
    <w:p w14:paraId="46F2BED3">
      <w:pPr>
        <w:spacing w:line="420" w:lineRule="exact"/>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供应商需要在具备有摄像头及语音功能且互联网网络状况良好的电脑登录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14:textFill>
            <w14:solidFill>
              <w14:schemeClr w14:val="tx1"/>
            </w14:solidFill>
          </w14:textFill>
        </w:rPr>
        <w:t>远程开标大厅参与本次磋商，否则后果自负。</w:t>
      </w:r>
    </w:p>
    <w:p w14:paraId="27BF2BA4">
      <w:pPr>
        <w:pStyle w:val="8"/>
        <w:spacing w:line="42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 若对项目采购电子交易系统操作有疑问，可登录</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广西政府采购云平台（https://www.gcy.zfcg.gxzf.gov.cn/）</w:t>
      </w:r>
      <w:r>
        <w:rPr>
          <w:rFonts w:hint="eastAsia" w:ascii="宋体" w:hAnsi="宋体" w:eastAsia="宋体" w:cs="宋体"/>
          <w:color w:val="000000" w:themeColor="text1"/>
          <w:kern w:val="0"/>
          <w:szCs w:val="21"/>
          <w:highlight w:val="none"/>
          <w14:textFill>
            <w14:solidFill>
              <w14:schemeClr w14:val="tx1"/>
            </w14:solidFill>
          </w14:textFill>
        </w:rPr>
        <w:t>，点击右侧咨询小采，获取采小蜜智能服务管家帮助，或拨打</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14:textFill>
            <w14:solidFill>
              <w14:schemeClr w14:val="tx1"/>
            </w14:solidFill>
          </w14:textFill>
        </w:rPr>
        <w:t>服务热线</w:t>
      </w:r>
      <w:r>
        <w:rPr>
          <w:rFonts w:hint="eastAsia" w:ascii="宋体" w:hAnsi="宋体" w:eastAsia="宋体" w:cs="宋体"/>
          <w:color w:val="000000" w:themeColor="text1"/>
          <w:kern w:val="0"/>
          <w:szCs w:val="21"/>
          <w:highlight w:val="none"/>
          <w:lang w:val="en-US" w:eastAsia="zh-CN"/>
          <w14:textFill>
            <w14:solidFill>
              <w14:schemeClr w14:val="tx1"/>
            </w14:solidFill>
          </w14:textFill>
        </w:rPr>
        <w:t>95763</w:t>
      </w:r>
      <w:r>
        <w:rPr>
          <w:rFonts w:hint="eastAsia" w:ascii="宋体" w:hAnsi="宋体" w:eastAsia="宋体" w:cs="宋体"/>
          <w:color w:val="000000" w:themeColor="text1"/>
          <w:kern w:val="0"/>
          <w:szCs w:val="21"/>
          <w:highlight w:val="none"/>
          <w14:textFill>
            <w14:solidFill>
              <w14:schemeClr w14:val="tx1"/>
            </w14:solidFill>
          </w14:textFill>
        </w:rPr>
        <w:t xml:space="preserve">获取热线服务帮助。 </w:t>
      </w:r>
    </w:p>
    <w:p w14:paraId="04A3C94A">
      <w:pPr>
        <w:spacing w:line="380" w:lineRule="exact"/>
        <w:ind w:firstLine="482" w:firstLineChars="200"/>
        <w:rPr>
          <w:rFonts w:hint="eastAsia" w:ascii="黑体" w:hAnsi="黑体" w:eastAsia="黑体" w:cs="宋体"/>
          <w:bCs/>
          <w:color w:val="000000" w:themeColor="text1"/>
          <w:sz w:val="24"/>
          <w:highlight w:val="none"/>
          <w:lang w:eastAsia="zh-CN"/>
          <w14:textFill>
            <w14:solidFill>
              <w14:schemeClr w14:val="tx1"/>
            </w14:solidFill>
          </w14:textFill>
        </w:rPr>
      </w:pPr>
      <w:r>
        <w:rPr>
          <w:rFonts w:hint="eastAsia" w:ascii="黑体" w:hAnsi="黑体" w:eastAsia="黑体" w:cs="宋体"/>
          <w:b/>
          <w:color w:val="000000" w:themeColor="text1"/>
          <w:kern w:val="44"/>
          <w:sz w:val="24"/>
          <w:highlight w:val="none"/>
          <w14:textFill>
            <w14:solidFill>
              <w14:schemeClr w14:val="tx1"/>
            </w14:solidFill>
          </w14:textFill>
        </w:rPr>
        <w:t>八、凡对本次采购提出询问，请按</w:t>
      </w:r>
      <w:r>
        <w:rPr>
          <w:rFonts w:ascii="黑体" w:hAnsi="黑体" w:eastAsia="黑体" w:cs="宋体"/>
          <w:b/>
          <w:color w:val="000000" w:themeColor="text1"/>
          <w:kern w:val="44"/>
          <w:sz w:val="24"/>
          <w:highlight w:val="none"/>
          <w14:textFill>
            <w14:solidFill>
              <w14:schemeClr w14:val="tx1"/>
            </w14:solidFill>
          </w14:textFill>
        </w:rPr>
        <w:t>以下方式</w:t>
      </w:r>
      <w:r>
        <w:rPr>
          <w:rFonts w:hint="eastAsia" w:ascii="黑体" w:hAnsi="黑体" w:eastAsia="黑体" w:cs="宋体"/>
          <w:b/>
          <w:color w:val="000000" w:themeColor="text1"/>
          <w:kern w:val="44"/>
          <w:sz w:val="24"/>
          <w:highlight w:val="none"/>
          <w14:textFill>
            <w14:solidFill>
              <w14:schemeClr w14:val="tx1"/>
            </w14:solidFill>
          </w14:textFill>
        </w:rPr>
        <w:t>联系</w:t>
      </w:r>
      <w:r>
        <w:rPr>
          <w:rFonts w:hint="eastAsia" w:ascii="黑体" w:hAnsi="黑体" w:eastAsia="黑体" w:cs="宋体"/>
          <w:b/>
          <w:color w:val="000000" w:themeColor="text1"/>
          <w:kern w:val="44"/>
          <w:sz w:val="24"/>
          <w:highlight w:val="none"/>
          <w:lang w:eastAsia="zh-CN"/>
          <w14:textFill>
            <w14:solidFill>
              <w14:schemeClr w14:val="tx1"/>
            </w14:solidFill>
          </w14:textFill>
        </w:rPr>
        <w:t>。</w:t>
      </w:r>
    </w:p>
    <w:p w14:paraId="084F377D">
      <w:pPr>
        <w:spacing w:line="380" w:lineRule="exact"/>
        <w:ind w:firstLine="735" w:firstLineChars="3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14:paraId="2772E5B8">
      <w:pPr>
        <w:spacing w:line="380" w:lineRule="exact"/>
        <w:ind w:left="1041" w:leftChars="371" w:hanging="262" w:hangingChars="125"/>
        <w:jc w:val="left"/>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名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称：</w:t>
      </w:r>
      <w:r>
        <w:rPr>
          <w:rFonts w:hint="eastAsia" w:ascii="宋体" w:hAnsi="宋体"/>
          <w:color w:val="000000" w:themeColor="text1"/>
          <w:sz w:val="21"/>
          <w:szCs w:val="24"/>
          <w:highlight w:val="none"/>
          <w:lang w:eastAsia="zh-CN"/>
          <w14:textFill>
            <w14:solidFill>
              <w14:schemeClr w14:val="tx1"/>
            </w14:solidFill>
          </w14:textFill>
        </w:rPr>
        <w:t>平南县林业局</w:t>
      </w:r>
    </w:p>
    <w:p w14:paraId="205ACE33">
      <w:pPr>
        <w:spacing w:line="380" w:lineRule="exact"/>
        <w:ind w:left="1041" w:leftChars="371" w:hanging="262" w:hangingChars="125"/>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址：</w:t>
      </w:r>
      <w:r>
        <w:rPr>
          <w:rFonts w:hint="eastAsia" w:ascii="宋体" w:hAnsi="宋体" w:eastAsia="宋体" w:cs="宋体"/>
          <w:b w:val="0"/>
          <w:color w:val="000000" w:themeColor="text1"/>
          <w:sz w:val="21"/>
          <w:szCs w:val="21"/>
          <w:highlight w:val="none"/>
          <w:u w:val="none"/>
          <w:lang w:val="en-US" w:eastAsia="zh-CN"/>
          <w14:textFill>
            <w14:solidFill>
              <w14:schemeClr w14:val="tx1"/>
            </w14:solidFill>
          </w14:textFill>
        </w:rPr>
        <w:t>平南县平南街道朝阳大道2003号</w:t>
      </w:r>
      <w:r>
        <w:rPr>
          <w:rFonts w:hint="eastAsia" w:ascii="宋体" w:hAnsi="宋体" w:cs="宋体"/>
          <w:color w:val="000000" w:themeColor="text1"/>
          <w:szCs w:val="21"/>
          <w:highlight w:val="none"/>
          <w:lang w:eastAsia="zh-CN"/>
          <w14:textFill>
            <w14:solidFill>
              <w14:schemeClr w14:val="tx1"/>
            </w14:solidFill>
          </w14:textFill>
        </w:rPr>
        <w:t>林业大厦</w:t>
      </w:r>
    </w:p>
    <w:p w14:paraId="7DC47A89">
      <w:pPr>
        <w:spacing w:line="380" w:lineRule="exact"/>
        <w:ind w:left="1041" w:leftChars="371" w:hanging="262" w:hangingChars="125"/>
        <w:jc w:val="left"/>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联系方式：</w:t>
      </w:r>
      <w:r>
        <w:rPr>
          <w:rFonts w:hint="eastAsia" w:ascii="宋体" w:hAnsi="宋体" w:cs="宋体"/>
          <w:color w:val="000000" w:themeColor="text1"/>
          <w:szCs w:val="21"/>
          <w:highlight w:val="none"/>
          <w:lang w:val="en-US" w:eastAsia="zh-CN"/>
          <w14:textFill>
            <w14:solidFill>
              <w14:schemeClr w14:val="tx1"/>
            </w14:solidFill>
          </w14:textFill>
        </w:rPr>
        <w:t>0775-7822005</w:t>
      </w:r>
    </w:p>
    <w:p w14:paraId="79F9DFCF">
      <w:pPr>
        <w:spacing w:line="380" w:lineRule="exact"/>
        <w:ind w:left="1041" w:leftChars="371" w:hanging="262" w:hangingChars="125"/>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p>
    <w:p w14:paraId="7C054135">
      <w:pPr>
        <w:spacing w:line="380" w:lineRule="exact"/>
        <w:ind w:firstLine="735" w:firstLineChars="350"/>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名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称：</w:t>
      </w:r>
      <w:r>
        <w:rPr>
          <w:rFonts w:hint="eastAsia" w:ascii="宋体" w:hAnsi="宋体" w:cs="宋体"/>
          <w:color w:val="000000" w:themeColor="text1"/>
          <w:szCs w:val="21"/>
          <w:highlight w:val="none"/>
          <w:lang w:eastAsia="zh-CN"/>
          <w14:textFill>
            <w14:solidFill>
              <w14:schemeClr w14:val="tx1"/>
            </w14:solidFill>
          </w14:textFill>
        </w:rPr>
        <w:t>广西科联招标中心有限公司</w:t>
      </w:r>
    </w:p>
    <w:p w14:paraId="7F228D65">
      <w:pPr>
        <w:spacing w:line="380" w:lineRule="exact"/>
        <w:ind w:firstLine="735" w:firstLineChars="35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lang w:eastAsia="zh-CN"/>
          <w14:textFill>
            <w14:solidFill>
              <w14:schemeClr w14:val="tx1"/>
            </w14:solidFill>
          </w14:textFill>
        </w:rPr>
        <w:t>贵港市金港大道</w:t>
      </w:r>
      <w:r>
        <w:rPr>
          <w:rFonts w:hint="eastAsia" w:ascii="宋体" w:hAnsi="宋体" w:cs="宋体"/>
          <w:color w:val="000000" w:themeColor="text1"/>
          <w:szCs w:val="21"/>
          <w:highlight w:val="none"/>
          <w:lang w:val="en-US" w:eastAsia="zh-CN"/>
          <w14:textFill>
            <w14:solidFill>
              <w14:schemeClr w14:val="tx1"/>
            </w14:solidFill>
          </w14:textFill>
        </w:rPr>
        <w:t>财富中心17楼1722号</w:t>
      </w:r>
    </w:p>
    <w:p w14:paraId="6C109D9D">
      <w:pPr>
        <w:spacing w:line="380" w:lineRule="exact"/>
        <w:ind w:firstLine="735" w:firstLineChars="35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w:t>
      </w:r>
      <w:r>
        <w:rPr>
          <w:rFonts w:hint="eastAsia" w:ascii="宋体" w:hAnsi="宋体" w:eastAsia="宋体" w:cs="宋体"/>
          <w:color w:val="000000" w:themeColor="text1"/>
          <w:szCs w:val="21"/>
          <w:highlight w:val="none"/>
          <w:lang w:eastAsia="zh-CN"/>
          <w14:textFill>
            <w14:solidFill>
              <w14:schemeClr w14:val="tx1"/>
            </w14:solidFill>
          </w14:textFill>
        </w:rPr>
        <w:t>方式</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0775-</w:t>
      </w:r>
      <w:r>
        <w:rPr>
          <w:rFonts w:hint="eastAsia" w:ascii="宋体" w:hAnsi="宋体" w:cs="宋体"/>
          <w:color w:val="000000" w:themeColor="text1"/>
          <w:szCs w:val="21"/>
          <w:highlight w:val="none"/>
          <w:lang w:val="en-US" w:eastAsia="zh-CN"/>
          <w14:textFill>
            <w14:solidFill>
              <w14:schemeClr w14:val="tx1"/>
            </w14:solidFill>
          </w14:textFill>
        </w:rPr>
        <w:t>4563700</w:t>
      </w:r>
    </w:p>
    <w:p w14:paraId="03FFBABA">
      <w:pPr>
        <w:spacing w:line="380" w:lineRule="exact"/>
        <w:ind w:firstLine="735" w:firstLineChars="3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3.项目联系方式</w:t>
      </w:r>
    </w:p>
    <w:p w14:paraId="1AA37A1D">
      <w:pPr>
        <w:spacing w:line="380" w:lineRule="exact"/>
        <w:ind w:firstLine="735" w:firstLineChars="35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黄韬 </w:t>
      </w:r>
    </w:p>
    <w:p w14:paraId="5A6B1137">
      <w:pPr>
        <w:spacing w:line="380" w:lineRule="exact"/>
        <w:ind w:firstLine="735" w:firstLineChars="350"/>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eastAsia="zh-CN"/>
          <w14:textFill>
            <w14:solidFill>
              <w14:schemeClr w14:val="tx1"/>
            </w14:solidFill>
          </w14:textFill>
        </w:rPr>
        <w:t>0775-</w:t>
      </w:r>
      <w:r>
        <w:rPr>
          <w:rFonts w:hint="eastAsia" w:ascii="宋体" w:hAnsi="宋体" w:cs="宋体"/>
          <w:color w:val="000000" w:themeColor="text1"/>
          <w:szCs w:val="21"/>
          <w:highlight w:val="none"/>
          <w:lang w:val="en-US" w:eastAsia="zh-CN"/>
          <w14:textFill>
            <w14:solidFill>
              <w14:schemeClr w14:val="tx1"/>
            </w14:solidFill>
          </w14:textFill>
        </w:rPr>
        <w:t>4563700</w:t>
      </w:r>
    </w:p>
    <w:p w14:paraId="4CA74E0B">
      <w:pPr>
        <w:spacing w:line="360" w:lineRule="auto"/>
        <w:ind w:firstLine="420" w:firstLineChars="200"/>
        <w:rPr>
          <w:color w:val="000000" w:themeColor="text1"/>
          <w:szCs w:val="21"/>
          <w:highlight w:val="none"/>
          <w14:textFill>
            <w14:solidFill>
              <w14:schemeClr w14:val="tx1"/>
            </w14:solidFill>
          </w14:textFill>
        </w:rPr>
      </w:pPr>
    </w:p>
    <w:p w14:paraId="29F923B8">
      <w:pPr>
        <w:spacing w:line="440" w:lineRule="exact"/>
        <w:ind w:right="840" w:firstLine="420" w:firstLineChars="200"/>
        <w:jc w:val="center"/>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广西科联招标中心有限公司</w:t>
      </w:r>
    </w:p>
    <w:p w14:paraId="0F606E33">
      <w:pPr>
        <w:snapToGrid w:val="0"/>
        <w:spacing w:line="276" w:lineRule="auto"/>
        <w:ind w:right="84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202</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lang w:eastAsia="zh-CN"/>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28</w:t>
      </w:r>
      <w:r>
        <w:rPr>
          <w:rFonts w:hint="eastAsia" w:ascii="宋体" w:hAnsi="宋体"/>
          <w:color w:val="000000" w:themeColor="text1"/>
          <w:szCs w:val="21"/>
          <w:highlight w:val="none"/>
          <w14:textFill>
            <w14:solidFill>
              <w14:schemeClr w14:val="tx1"/>
            </w14:solidFill>
          </w14:textFill>
        </w:rPr>
        <w:t>日</w:t>
      </w:r>
    </w:p>
    <w:p w14:paraId="100B7631">
      <w:pPr>
        <w:pStyle w:val="2"/>
        <w:jc w:val="center"/>
        <w:rPr>
          <w:rFonts w:hint="eastAsia" w:ascii="Cambria" w:hAnsi="Cambria"/>
          <w:bCs w:val="0"/>
          <w:color w:val="000000" w:themeColor="text1"/>
          <w:sz w:val="32"/>
          <w:szCs w:val="32"/>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bookmarkStart w:id="35" w:name="_Toc11093"/>
      <w:bookmarkStart w:id="36" w:name="_Toc25520"/>
      <w:bookmarkStart w:id="37" w:name="_Toc26836"/>
      <w:bookmarkStart w:id="38" w:name="_Toc22325"/>
      <w:bookmarkStart w:id="39" w:name="_Toc7184"/>
      <w:bookmarkStart w:id="40" w:name="_Toc80886926"/>
      <w:bookmarkStart w:id="41" w:name="_Toc9127"/>
      <w:bookmarkStart w:id="42" w:name="_Toc22760"/>
      <w:r>
        <w:rPr>
          <w:rFonts w:hint="eastAsia" w:ascii="Cambria" w:hAnsi="Cambria"/>
          <w:bCs w:val="0"/>
          <w:color w:val="000000" w:themeColor="text1"/>
          <w:sz w:val="32"/>
          <w:szCs w:val="32"/>
          <w:highlight w:val="none"/>
          <w14:textFill>
            <w14:solidFill>
              <w14:schemeClr w14:val="tx1"/>
            </w14:solidFill>
          </w14:textFill>
        </w:rPr>
        <w:t>第二章 采购需求</w:t>
      </w:r>
      <w:bookmarkEnd w:id="35"/>
      <w:bookmarkEnd w:id="36"/>
      <w:bookmarkEnd w:id="37"/>
      <w:bookmarkEnd w:id="38"/>
      <w:bookmarkEnd w:id="39"/>
      <w:bookmarkEnd w:id="40"/>
      <w:bookmarkEnd w:id="41"/>
    </w:p>
    <w:p w14:paraId="60067D4B">
      <w:pPr>
        <w:spacing w:line="420" w:lineRule="exact"/>
        <w:jc w:val="left"/>
        <w:rPr>
          <w:rFonts w:hint="eastAsia"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说明：</w:t>
      </w:r>
    </w:p>
    <w:p w14:paraId="6B200006">
      <w:pPr>
        <w:spacing w:line="420" w:lineRule="exact"/>
        <w:ind w:firstLine="442" w:firstLineChars="200"/>
        <w:jc w:val="lef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1.为落实政府采购政策需满足的要求：</w:t>
      </w:r>
    </w:p>
    <w:p w14:paraId="6E5C17D9">
      <w:pPr>
        <w:spacing w:line="4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（1）本竞争性磋商文件所称中小企业必须符合《政府采购促进中小企业发展管理办法》（财库〔2020〕46号）的规定。</w:t>
      </w:r>
    </w:p>
    <w:p w14:paraId="60C97521">
      <w:pPr>
        <w:spacing w:line="4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（2）服务项目中包含货物的，根据《财政部发展改革委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000000" w:themeColor="text1"/>
          <w:sz w:val="22"/>
          <w:szCs w:val="22"/>
          <w:highlight w:val="none"/>
          <w14:textFill>
            <w14:solidFill>
              <w14:schemeClr w14:val="tx1"/>
            </w14:solidFill>
          </w14:textFill>
        </w:rPr>
        <w:t>供应商必须在响应文件中提供所竞标产品有效期内的节能产品认证证书复印件（加盖供应商公章），否则响应文件</w:t>
      </w:r>
      <w:r>
        <w:rPr>
          <w:rFonts w:hint="eastAsia" w:ascii="宋体" w:hAnsi="宋体" w:eastAsia="宋体" w:cs="宋体"/>
          <w:b/>
          <w:bCs/>
          <w:color w:val="000000" w:themeColor="text1"/>
          <w:sz w:val="22"/>
          <w:szCs w:val="22"/>
          <w:highlight w:val="none"/>
          <w:lang w:eastAsia="zh-CN"/>
          <w14:textFill>
            <w14:solidFill>
              <w14:schemeClr w14:val="tx1"/>
            </w14:solidFill>
          </w14:textFill>
        </w:rPr>
        <w:t>按无效</w:t>
      </w:r>
      <w:r>
        <w:rPr>
          <w:rFonts w:hint="eastAsia" w:ascii="宋体" w:hAnsi="宋体" w:eastAsia="宋体" w:cs="宋体"/>
          <w:b/>
          <w:bCs/>
          <w:color w:val="000000" w:themeColor="text1"/>
          <w:sz w:val="22"/>
          <w:szCs w:val="22"/>
          <w:highlight w:val="none"/>
          <w14:textFill>
            <w14:solidFill>
              <w14:schemeClr w14:val="tx1"/>
            </w14:solidFill>
          </w14:textFill>
        </w:rPr>
        <w:t>处理</w:t>
      </w:r>
      <w:r>
        <w:rPr>
          <w:rFonts w:hint="eastAsia" w:ascii="宋体" w:hAnsi="宋体" w:eastAsia="宋体" w:cs="宋体"/>
          <w:color w:val="000000" w:themeColor="text1"/>
          <w:sz w:val="22"/>
          <w:szCs w:val="22"/>
          <w:highlight w:val="none"/>
          <w14:textFill>
            <w14:solidFill>
              <w14:schemeClr w14:val="tx1"/>
            </w14:solidFill>
          </w14:textFill>
        </w:rPr>
        <w:t xml:space="preserve">。如本项目包含的配套货物属于品目清单内非标注“★”的产品时，应优先采购，具体详见“第四章 </w:t>
      </w:r>
      <w:r>
        <w:rPr>
          <w:rStyle w:val="24"/>
          <w:rFonts w:hint="eastAsia" w:ascii="宋体" w:hAnsi="宋体" w:eastAsia="宋体" w:cs="宋体"/>
          <w:color w:val="000000" w:themeColor="text1"/>
          <w:sz w:val="22"/>
          <w:szCs w:val="28"/>
          <w:highlight w:val="none"/>
          <w14:textFill>
            <w14:solidFill>
              <w14:schemeClr w14:val="tx1"/>
            </w14:solidFill>
          </w14:textFill>
        </w:rPr>
        <w:t>评审程序、评审方法和评审标准</w:t>
      </w:r>
      <w:r>
        <w:rPr>
          <w:rFonts w:hint="eastAsia" w:ascii="宋体" w:hAnsi="宋体" w:eastAsia="宋体" w:cs="宋体"/>
          <w:color w:val="000000" w:themeColor="text1"/>
          <w:sz w:val="22"/>
          <w:szCs w:val="22"/>
          <w:highlight w:val="none"/>
          <w14:textFill>
            <w14:solidFill>
              <w14:schemeClr w14:val="tx1"/>
            </w14:solidFill>
          </w14:textFill>
        </w:rPr>
        <w:t>”。</w:t>
      </w:r>
    </w:p>
    <w:p w14:paraId="25F46AD6">
      <w:pPr>
        <w:spacing w:line="420" w:lineRule="exact"/>
        <w:ind w:firstLine="433" w:firstLineChars="196"/>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2.“实质性要求”是指磋商文件中已经指明不满足则响应文件按无效响应处理的条款，或者不能负偏离的条款，或者采购需求中带“▲”的条款。</w:t>
      </w:r>
    </w:p>
    <w:p w14:paraId="749CD36B">
      <w:pPr>
        <w:pStyle w:val="8"/>
        <w:spacing w:line="420" w:lineRule="exact"/>
        <w:ind w:firstLine="440" w:firstLineChars="200"/>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8"/>
          <w:highlight w:val="none"/>
          <w14:textFill>
            <w14:solidFill>
              <w14:schemeClr w14:val="tx1"/>
            </w14:solidFill>
          </w14:textFill>
        </w:rPr>
        <w:t>如</w:t>
      </w:r>
      <w:r>
        <w:rPr>
          <w:rFonts w:hint="eastAsia" w:ascii="宋体" w:hAnsi="宋体" w:eastAsia="宋体" w:cs="宋体"/>
          <w:color w:val="000000" w:themeColor="text1"/>
          <w:sz w:val="22"/>
          <w:szCs w:val="28"/>
          <w:highlight w:val="none"/>
          <w:lang w:eastAsia="zh-CN"/>
          <w14:textFill>
            <w14:solidFill>
              <w14:schemeClr w14:val="tx1"/>
            </w14:solidFill>
          </w14:textFill>
        </w:rPr>
        <w:t>竞</w:t>
      </w:r>
      <w:r>
        <w:rPr>
          <w:rFonts w:hint="eastAsia" w:ascii="宋体" w:hAnsi="宋体" w:eastAsia="宋体" w:cs="宋体"/>
          <w:color w:val="000000" w:themeColor="text1"/>
          <w:sz w:val="22"/>
          <w:szCs w:val="28"/>
          <w:highlight w:val="none"/>
          <w14:textFill>
            <w14:solidFill>
              <w14:schemeClr w14:val="tx1"/>
            </w14:solidFill>
          </w14:textFill>
        </w:rPr>
        <w:t>标产品存在侵犯他人的知识产权或者专利成果行为的，应承担相应法律责任。</w:t>
      </w:r>
    </w:p>
    <w:p w14:paraId="6F16E9C9">
      <w:pPr>
        <w:tabs>
          <w:tab w:val="left" w:pos="180"/>
          <w:tab w:val="left" w:pos="1620"/>
        </w:tabs>
        <w:spacing w:line="420" w:lineRule="exact"/>
        <w:ind w:firstLine="440" w:firstLineChars="200"/>
        <w:rPr>
          <w:rFonts w:hint="eastAsia" w:ascii="宋体" w:hAnsi="宋体" w:eastAsia="宋体" w:cs="宋体"/>
          <w:b/>
          <w:bCs/>
          <w:color w:val="000000" w:themeColor="text1"/>
          <w:sz w:val="22"/>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8"/>
          <w:highlight w:val="none"/>
          <w:lang w:val="en-US" w:eastAsia="zh-CN"/>
          <w14:textFill>
            <w14:solidFill>
              <w14:schemeClr w14:val="tx1"/>
            </w14:solidFill>
          </w14:textFill>
        </w:rPr>
        <w:t>4.采购标的对应的中小企业划分标准所属行业</w:t>
      </w:r>
      <w:r>
        <w:rPr>
          <w:rFonts w:hint="eastAsia" w:ascii="宋体" w:hAnsi="宋体" w:cs="宋体"/>
          <w:color w:val="000000" w:themeColor="text1"/>
          <w:sz w:val="22"/>
          <w:szCs w:val="28"/>
          <w:highlight w:val="none"/>
          <w:lang w:val="en-US" w:eastAsia="zh-CN"/>
          <w14:textFill>
            <w14:solidFill>
              <w14:schemeClr w14:val="tx1"/>
            </w14:solidFill>
          </w14:textFill>
        </w:rPr>
        <w:t>名称</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r>
        <w:rPr>
          <w:rFonts w:hint="eastAsia" w:ascii="宋体" w:hAnsi="宋体" w:eastAsia="宋体" w:cs="宋体"/>
          <w:b/>
          <w:bCs/>
          <w:color w:val="000000" w:themeColor="text1"/>
          <w:sz w:val="22"/>
          <w:szCs w:val="28"/>
          <w:highlight w:val="none"/>
          <w:u w:val="single"/>
          <w:lang w:val="en-US" w:eastAsia="zh-CN"/>
          <w14:textFill>
            <w14:solidFill>
              <w14:schemeClr w14:val="tx1"/>
            </w14:solidFill>
          </w14:textFill>
        </w:rPr>
        <w:t xml:space="preserve"> 其他为列明行业 </w:t>
      </w:r>
    </w:p>
    <w:p w14:paraId="30098BB9">
      <w:pPr>
        <w:rPr>
          <w:rFonts w:hint="default" w:ascii="Times New Roman" w:hAnsi="Times New Roman" w:eastAsia="宋体" w:cs="Times New Roman"/>
          <w:b w:val="0"/>
          <w:bCs w:val="0"/>
          <w:color w:val="000000" w:themeColor="text1"/>
          <w:sz w:val="18"/>
          <w:szCs w:val="18"/>
          <w:highlight w:val="none"/>
          <w:u w:val="none"/>
          <w:lang w:val="en-US" w:eastAsia="zh-CN"/>
          <w14:textFill>
            <w14:solidFill>
              <w14:schemeClr w14:val="tx1"/>
            </w14:solidFill>
          </w14:textFill>
        </w:rPr>
      </w:pPr>
    </w:p>
    <w:tbl>
      <w:tblPr>
        <w:tblStyle w:val="20"/>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9"/>
        <w:gridCol w:w="1777"/>
        <w:gridCol w:w="5793"/>
        <w:gridCol w:w="976"/>
      </w:tblGrid>
      <w:tr w14:paraId="0DCF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465" w:type="dxa"/>
            <w:gridSpan w:val="4"/>
            <w:tcBorders>
              <w:top w:val="single" w:color="000000" w:sz="8" w:space="0"/>
              <w:left w:val="single" w:color="000000" w:sz="8" w:space="0"/>
              <w:bottom w:val="nil"/>
              <w:right w:val="single" w:color="000000" w:sz="8" w:space="0"/>
            </w:tcBorders>
            <w:noWrap w:val="0"/>
            <w:vAlign w:val="center"/>
          </w:tcPr>
          <w:p w14:paraId="7D7C2FAC">
            <w:pPr>
              <w:keepNext w:val="0"/>
              <w:keepLines w:val="0"/>
              <w:widowControl/>
              <w:suppressLineNumbers w:val="0"/>
              <w:jc w:val="both"/>
              <w:textAlignment w:val="center"/>
              <w:rPr>
                <w:rFonts w:hint="eastAsia" w:ascii="宋体" w:hAnsi="宋体" w:eastAsia="宋体" w:cs="宋体"/>
                <w:b/>
                <w:bCs/>
                <w:i w:val="0"/>
                <w:iCs w:val="0"/>
                <w:color w:val="000000" w:themeColor="text1"/>
                <w:spacing w:val="7"/>
                <w:kern w:val="2"/>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spacing w:val="7"/>
                <w:kern w:val="2"/>
                <w:sz w:val="22"/>
                <w:szCs w:val="22"/>
                <w:highlight w:val="none"/>
                <w:u w:val="none"/>
                <w:lang w:val="en-US" w:eastAsia="zh-CN" w:bidi="ar"/>
                <w14:textFill>
                  <w14:solidFill>
                    <w14:schemeClr w14:val="tx1"/>
                  </w14:solidFill>
                </w14:textFill>
              </w:rPr>
              <w:t>一、服务要求</w:t>
            </w:r>
          </w:p>
        </w:tc>
      </w:tr>
      <w:tr w14:paraId="5648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19" w:type="dxa"/>
            <w:tcBorders>
              <w:top w:val="single" w:color="000000" w:sz="8" w:space="0"/>
              <w:left w:val="single" w:color="000000" w:sz="8" w:space="0"/>
              <w:bottom w:val="nil"/>
              <w:right w:val="nil"/>
            </w:tcBorders>
            <w:noWrap w:val="0"/>
            <w:vAlign w:val="center"/>
          </w:tcPr>
          <w:p w14:paraId="26B109F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777" w:type="dxa"/>
            <w:tcBorders>
              <w:top w:val="single" w:color="000000" w:sz="8" w:space="0"/>
              <w:left w:val="single" w:color="000000" w:sz="8" w:space="0"/>
              <w:bottom w:val="single" w:color="000000" w:sz="8" w:space="0"/>
              <w:right w:val="single" w:color="000000" w:sz="8" w:space="0"/>
            </w:tcBorders>
            <w:noWrap w:val="0"/>
            <w:vAlign w:val="center"/>
          </w:tcPr>
          <w:p w14:paraId="09E814A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服务项目</w:t>
            </w:r>
          </w:p>
        </w:tc>
        <w:tc>
          <w:tcPr>
            <w:tcW w:w="5793" w:type="dxa"/>
            <w:tcBorders>
              <w:top w:val="single" w:color="000000" w:sz="8" w:space="0"/>
              <w:left w:val="nil"/>
              <w:bottom w:val="nil"/>
              <w:right w:val="nil"/>
            </w:tcBorders>
            <w:noWrap w:val="0"/>
            <w:vAlign w:val="center"/>
          </w:tcPr>
          <w:p w14:paraId="1BEE95E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主要任务要求</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2B55F9C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r>
      <w:tr w14:paraId="11A1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4BF26E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w:t>
            </w:r>
          </w:p>
        </w:tc>
        <w:tc>
          <w:tcPr>
            <w:tcW w:w="1777" w:type="dxa"/>
            <w:tcBorders>
              <w:top w:val="single" w:color="000000" w:sz="8" w:space="0"/>
              <w:left w:val="single" w:color="000000" w:sz="8" w:space="0"/>
              <w:bottom w:val="single" w:color="000000" w:sz="8" w:space="0"/>
              <w:right w:val="nil"/>
            </w:tcBorders>
            <w:noWrap w:val="0"/>
            <w:vAlign w:val="center"/>
          </w:tcPr>
          <w:p w14:paraId="3E81350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松材线虫病及薇甘菊疫情秋季专项普查</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06FF19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要严格按照国家林草局修订印发《松材线虫病防治技术方案（2024年版）》要求对我县所有松林进行松材线虫病疫情秋季专项普查。使用国家松材线虫病精细化监管平台及国家森防监测APP开展调查记录，做到智能化可视化普查，并填写好普查相关记录（统计到小班）。按照《广西薇甘菊疫情普查技术方案》要求进行我县2025年度薇甘菊疫情专项普查工作，重点调查林缘地、林中空地，林地附近的果园、山谷和河溪、沟渠两侧、公路和铁路沿线、垃圾场、池塘及闲置地等区域。</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2C703A4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60F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6A5BB3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2</w:t>
            </w:r>
          </w:p>
        </w:tc>
        <w:tc>
          <w:tcPr>
            <w:tcW w:w="1777" w:type="dxa"/>
            <w:tcBorders>
              <w:top w:val="single" w:color="000000" w:sz="8" w:space="0"/>
              <w:left w:val="single" w:color="000000" w:sz="8" w:space="0"/>
              <w:bottom w:val="single" w:color="000000" w:sz="8" w:space="0"/>
              <w:right w:val="nil"/>
            </w:tcBorders>
            <w:noWrap w:val="0"/>
            <w:vAlign w:val="center"/>
          </w:tcPr>
          <w:p w14:paraId="13CD57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每两个月一次的松林监测巡查</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783E9FC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有踏查GPS航迹航点记录、影像资料、踏查情况记录表、取样记录和检测鉴定报告等，原始资料完备，相关资料齐全，符合《松材线虫病防治技术方案（2024年版）》（林生发〔2024〕78号）规定。</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32EBC36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FAF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5923178D">
            <w:pPr>
              <w:keepNext w:val="0"/>
              <w:keepLines w:val="0"/>
              <w:widowControl/>
              <w:suppressLineNumbers w:val="0"/>
              <w:jc w:val="center"/>
              <w:textAlignment w:val="center"/>
              <w:rPr>
                <w:rFonts w:hint="default" w:ascii="宋体" w:hAnsi="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w:t>
            </w:r>
          </w:p>
        </w:tc>
        <w:tc>
          <w:tcPr>
            <w:tcW w:w="1777" w:type="dxa"/>
            <w:tcBorders>
              <w:top w:val="single" w:color="000000" w:sz="8" w:space="0"/>
              <w:left w:val="single" w:color="000000" w:sz="8" w:space="0"/>
              <w:bottom w:val="single" w:color="000000" w:sz="8" w:space="0"/>
              <w:right w:val="nil"/>
            </w:tcBorders>
            <w:noWrap w:val="0"/>
            <w:vAlign w:val="center"/>
          </w:tcPr>
          <w:p w14:paraId="70E4FE4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清除异常枯死松树</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5E10A50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按照每两个月一次的松林监测巡查及平时群众巡查举报结果，严格按《松材线虫病防治技术方案（2024年版）》要求清理异常枯死松疫木。暂定需清理2883株地径14厘米以上（包括14厘米）的异常枯死松树，并且在200米范围内有地径小于14厘米的异常枯死松树，实施方需无偿清除。地径14厘米以上的松树处理费按每株300元预算, 包括但不限于办理松疫木采伐许可证费、清理人工费、保险费等，如向林农购买部分疑似松材线虫病枯死松树费、实施项目使用的化学杀虫熏蒸药剂（如“磷化铝”等）费、吊车费、搬运费、短途运输费、焚烧费、管理费、不可避免压坏电线电缆或农作物的补偿费等。</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45B9E5C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51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3759845C">
            <w:pPr>
              <w:keepNext w:val="0"/>
              <w:keepLines w:val="0"/>
              <w:widowControl/>
              <w:suppressLineNumbers w:val="0"/>
              <w:jc w:val="center"/>
              <w:textAlignment w:val="center"/>
              <w:rPr>
                <w:rFonts w:hint="default" w:ascii="宋体" w:hAnsi="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4</w:t>
            </w:r>
          </w:p>
        </w:tc>
        <w:tc>
          <w:tcPr>
            <w:tcW w:w="1777" w:type="dxa"/>
            <w:tcBorders>
              <w:top w:val="single" w:color="000000" w:sz="8" w:space="0"/>
              <w:left w:val="single" w:color="000000" w:sz="8" w:space="0"/>
              <w:bottom w:val="single" w:color="000000" w:sz="8" w:space="0"/>
              <w:right w:val="nil"/>
            </w:tcBorders>
            <w:noWrap w:val="0"/>
            <w:vAlign w:val="center"/>
          </w:tcPr>
          <w:p w14:paraId="4E70706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松树钻蛀类害虫系统调查</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4ED1F80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按照《广西壮族自治区林业局办公室关于组织开展全区松树钻蛀类害虫系统调查的通知》（2025年6月25日印发）、《全国松树钻蛀类害虫系统调查技术方案》要求，结合全县松材线虫病日常监测巡查与秋季专项普查，同时开展松树蛀干害虫调查工作。通过国家松材线虫病疫情防控监管平台及手机端 APP 中的“蛀干害虫监测” 功能模块采集上报调查信息，于2025年11月15日前提供调查工作总结。</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7AE19E1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D21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65B08A88">
            <w:pPr>
              <w:keepNext w:val="0"/>
              <w:keepLines w:val="0"/>
              <w:widowControl/>
              <w:suppressLineNumbers w:val="0"/>
              <w:jc w:val="center"/>
              <w:textAlignment w:val="center"/>
              <w:rPr>
                <w:rFonts w:hint="default" w:ascii="宋体" w:hAnsi="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p>
        </w:tc>
        <w:tc>
          <w:tcPr>
            <w:tcW w:w="1777" w:type="dxa"/>
            <w:tcBorders>
              <w:top w:val="single" w:color="000000" w:sz="8" w:space="0"/>
              <w:left w:val="single" w:color="000000" w:sz="8" w:space="0"/>
              <w:bottom w:val="single" w:color="000000" w:sz="8" w:space="0"/>
              <w:right w:val="nil"/>
            </w:tcBorders>
            <w:noWrap w:val="0"/>
            <w:vAlign w:val="center"/>
          </w:tcPr>
          <w:p w14:paraId="0A427F8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薇甘菊疫情防治</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12F0329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按照</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平南</w:t>
            </w:r>
            <w:r>
              <w:rPr>
                <w:rFonts w:hint="eastAsia" w:ascii="宋体" w:hAnsi="宋体" w:eastAsia="宋体" w:cs="宋体"/>
                <w:i w:val="0"/>
                <w:iCs w:val="0"/>
                <w:color w:val="000000" w:themeColor="text1"/>
                <w:sz w:val="21"/>
                <w:szCs w:val="21"/>
                <w:highlight w:val="none"/>
                <w:u w:val="none"/>
                <w14:textFill>
                  <w14:solidFill>
                    <w14:schemeClr w14:val="tx1"/>
                  </w14:solidFill>
                </w14:textFill>
              </w:rPr>
              <w:t>县2025年薇甘菊疫情疫情监测专项调查及平时群众巡查举报结果,开展防治薇甘菊疫情工作。暂定需防治的薇甘菊30亩，每亩防治费按1000元预算, 包括但不限于清理人工费、保险费等，如实施项目使用的化学农药（如紫薇清、益霖薇净、草甘膦或森草净等）费、搬运费、焚烧费、管理费、不可避免压坏林木或农作物的补偿费等，同一疫情地块结合实际至少进行两次以上（包括2次）除治作业。</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6D08CA0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FE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4D763686">
            <w:pPr>
              <w:keepNext w:val="0"/>
              <w:keepLines w:val="0"/>
              <w:widowControl/>
              <w:suppressLineNumbers w:val="0"/>
              <w:jc w:val="center"/>
              <w:textAlignment w:val="center"/>
              <w:rPr>
                <w:rFonts w:hint="default" w:ascii="宋体" w:hAnsi="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6</w:t>
            </w:r>
          </w:p>
        </w:tc>
        <w:tc>
          <w:tcPr>
            <w:tcW w:w="1777" w:type="dxa"/>
            <w:tcBorders>
              <w:top w:val="single" w:color="000000" w:sz="8" w:space="0"/>
              <w:left w:val="single" w:color="000000" w:sz="8" w:space="0"/>
              <w:bottom w:val="single" w:color="000000" w:sz="8" w:space="0"/>
              <w:right w:val="nil"/>
            </w:tcBorders>
            <w:noWrap w:val="0"/>
            <w:vAlign w:val="center"/>
          </w:tcPr>
          <w:p w14:paraId="6D916B5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疫情防控宣传</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73B317F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宣传牌10个：面板长1.8米、宽1.2米以上，结合实际制作，包括设计、选址、运输、竖立等工作。</w:t>
            </w:r>
          </w:p>
          <w:p w14:paraId="67508E7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横幅50条：幅面长3.5米、宽0.6米以上，结合实际制作，包括设计、选址、运输、悬挂等工作。</w:t>
            </w:r>
          </w:p>
          <w:p w14:paraId="7DEF44C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宣传资料30000份：结合实际制作。</w:t>
            </w:r>
          </w:p>
          <w:p w14:paraId="14B70CC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宣传笔记本5000本：结合实际制作。</w:t>
            </w:r>
          </w:p>
          <w:p w14:paraId="23178A6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宣传笔20000支：印有“松材线虫病疫情防控、切实做好松材线虫病疫情防控”宣传标语的签字笔。</w:t>
            </w:r>
          </w:p>
          <w:p w14:paraId="65FB3B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宣传袋10000只：印有松材线虫病防控宣传标语的环保手袋，结合实际制作。</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539DE0D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0C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4CC72D64">
            <w:pPr>
              <w:keepNext w:val="0"/>
              <w:keepLines w:val="0"/>
              <w:widowControl/>
              <w:suppressLineNumbers w:val="0"/>
              <w:jc w:val="center"/>
              <w:textAlignment w:val="center"/>
              <w:rPr>
                <w:rFonts w:hint="default" w:ascii="宋体" w:hAnsi="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7</w:t>
            </w:r>
          </w:p>
        </w:tc>
        <w:tc>
          <w:tcPr>
            <w:tcW w:w="1777" w:type="dxa"/>
            <w:tcBorders>
              <w:top w:val="single" w:color="000000" w:sz="8" w:space="0"/>
              <w:left w:val="single" w:color="000000" w:sz="8" w:space="0"/>
              <w:bottom w:val="single" w:color="000000" w:sz="8" w:space="0"/>
              <w:right w:val="nil"/>
            </w:tcBorders>
            <w:noWrap w:val="0"/>
            <w:vAlign w:val="center"/>
          </w:tcPr>
          <w:p w14:paraId="35BBAB5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成果报告</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6B1042D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编写</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平南</w:t>
            </w:r>
            <w:r>
              <w:rPr>
                <w:rFonts w:hint="eastAsia" w:ascii="宋体" w:hAnsi="宋体" w:eastAsia="宋体" w:cs="宋体"/>
                <w:i w:val="0"/>
                <w:iCs w:val="0"/>
                <w:color w:val="000000" w:themeColor="text1"/>
                <w:sz w:val="21"/>
                <w:szCs w:val="21"/>
                <w:highlight w:val="none"/>
                <w:u w:val="none"/>
                <w14:textFill>
                  <w14:solidFill>
                    <w14:schemeClr w14:val="tx1"/>
                  </w14:solidFill>
                </w14:textFill>
              </w:rPr>
              <w:t>县2025年松树病虫害及薇甘菊疫情防控工作成果报告（包括纸质材料和电子版材料）。</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6ED9E8A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2A9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465" w:type="dxa"/>
            <w:gridSpan w:val="4"/>
            <w:tcBorders>
              <w:top w:val="single" w:color="000000" w:sz="8" w:space="0"/>
              <w:left w:val="single" w:color="000000" w:sz="8" w:space="0"/>
              <w:bottom w:val="single" w:color="000000" w:sz="8" w:space="0"/>
              <w:right w:val="single" w:color="000000" w:sz="8" w:space="0"/>
            </w:tcBorders>
            <w:noWrap w:val="0"/>
            <w:vAlign w:val="center"/>
          </w:tcPr>
          <w:p w14:paraId="0232B8C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bCs/>
                <w:color w:val="000000" w:themeColor="text1"/>
                <w:spacing w:val="7"/>
                <w:sz w:val="22"/>
                <w:szCs w:val="22"/>
                <w:highlight w:val="none"/>
                <w:lang w:val="en-US" w:eastAsia="zh-CN"/>
                <w14:textFill>
                  <w14:solidFill>
                    <w14:schemeClr w14:val="tx1"/>
                  </w14:solidFill>
                </w14:textFill>
              </w:rPr>
              <w:t>二、商务条款</w:t>
            </w:r>
          </w:p>
        </w:tc>
      </w:tr>
      <w:tr w14:paraId="6470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9465" w:type="dxa"/>
            <w:gridSpan w:val="4"/>
            <w:tcBorders>
              <w:top w:val="single" w:color="000000" w:sz="8" w:space="0"/>
              <w:left w:val="single" w:color="000000" w:sz="8" w:space="0"/>
              <w:bottom w:val="single" w:color="000000" w:sz="8" w:space="0"/>
              <w:right w:val="single" w:color="000000" w:sz="8" w:space="0"/>
            </w:tcBorders>
            <w:noWrap w:val="0"/>
            <w:vAlign w:val="center"/>
          </w:tcPr>
          <w:p w14:paraId="4156ABF5">
            <w:pPr>
              <w:keepNext w:val="0"/>
              <w:keepLines w:val="0"/>
              <w:pageBreakBefore w:val="0"/>
              <w:widowControl w:val="0"/>
              <w:numPr>
                <w:ilvl w:val="0"/>
                <w:numId w:val="2"/>
              </w:numPr>
              <w:kinsoku/>
              <w:wordWrap/>
              <w:overflowPunct/>
              <w:topLinePunct w:val="0"/>
              <w:autoSpaceDE/>
              <w:autoSpaceDN/>
              <w:bidi w:val="0"/>
              <w:snapToGrid/>
              <w:spacing w:line="360" w:lineRule="auto"/>
              <w:ind w:firstLine="452" w:firstLineChars="200"/>
              <w:textAlignment w:val="center"/>
              <w:rPr>
                <w:rFonts w:hint="eastAsia"/>
                <w:lang w:eastAsia="en-US"/>
              </w:rPr>
            </w:pPr>
            <w:r>
              <w:rPr>
                <w:rFonts w:hint="default" w:ascii="宋体" w:hAnsi="宋体" w:eastAsia="宋体" w:cs="宋体"/>
                <w:b w:val="0"/>
                <w:bCs w:val="0"/>
                <w:color w:val="000000" w:themeColor="text1"/>
                <w:spacing w:val="8"/>
                <w:sz w:val="21"/>
                <w:szCs w:val="21"/>
                <w:highlight w:val="none"/>
                <w:lang w:eastAsia="en-US"/>
                <w14:textFill>
                  <w14:solidFill>
                    <w14:schemeClr w14:val="tx1"/>
                  </w14:solidFill>
                </w14:textFill>
              </w:rPr>
              <w:t>合同履行期限：</w:t>
            </w:r>
            <w:r>
              <w:rPr>
                <w:rFonts w:hint="eastAsia" w:ascii="Times New Roman" w:hAnsi="Times New Roman" w:eastAsia="宋体" w:cs="Times New Roman"/>
                <w:b w:val="0"/>
                <w:bCs w:val="0"/>
                <w:color w:val="000000" w:themeColor="text1"/>
                <w:spacing w:val="0"/>
                <w:sz w:val="21"/>
                <w:szCs w:val="21"/>
                <w:highlight w:val="none"/>
                <w:lang w:val="en-US" w:eastAsia="en-US"/>
                <w14:textFill>
                  <w14:solidFill>
                    <w14:schemeClr w14:val="tx1"/>
                  </w14:solidFill>
                </w14:textFill>
              </w:rPr>
              <w:t>2025年11月</w:t>
            </w:r>
            <w:r>
              <w:rPr>
                <w:rFonts w:hint="eastAsia" w:cs="Times New Roman"/>
                <w:b w:val="0"/>
                <w:bCs w:val="0"/>
                <w:color w:val="000000" w:themeColor="text1"/>
                <w:spacing w:val="0"/>
                <w:sz w:val="21"/>
                <w:szCs w:val="21"/>
                <w:highlight w:val="none"/>
                <w:lang w:val="en-US" w:eastAsia="zh-CN"/>
                <w14:textFill>
                  <w14:solidFill>
                    <w14:schemeClr w14:val="tx1"/>
                  </w14:solidFill>
                </w14:textFill>
              </w:rPr>
              <w:t>15</w:t>
            </w:r>
            <w:r>
              <w:rPr>
                <w:rFonts w:hint="eastAsia" w:ascii="Times New Roman" w:hAnsi="Times New Roman" w:eastAsia="宋体" w:cs="Times New Roman"/>
                <w:b w:val="0"/>
                <w:bCs w:val="0"/>
                <w:color w:val="000000" w:themeColor="text1"/>
                <w:spacing w:val="0"/>
                <w:sz w:val="21"/>
                <w:szCs w:val="21"/>
                <w:highlight w:val="none"/>
                <w:lang w:val="en-US" w:eastAsia="en-US"/>
                <w14:textFill>
                  <w14:solidFill>
                    <w14:schemeClr w14:val="tx1"/>
                  </w14:solidFill>
                </w14:textFill>
              </w:rPr>
              <w:t>日前完成（</w:t>
            </w:r>
            <w:r>
              <w:rPr>
                <w:rFonts w:hint="eastAsia" w:ascii="Times New Roman" w:hAnsi="Times New Roman" w:eastAsia="宋体" w:cs="Times New Roman"/>
                <w:color w:val="000000" w:themeColor="text1"/>
                <w:spacing w:val="0"/>
                <w:sz w:val="21"/>
                <w:szCs w:val="21"/>
                <w:highlight w:val="none"/>
                <w:lang w:val="en-US" w:eastAsia="en-US"/>
                <w14:textFill>
                  <w14:solidFill>
                    <w14:schemeClr w14:val="tx1"/>
                  </w14:solidFill>
                </w14:textFill>
              </w:rPr>
              <w:t>按采购人的具体时间要求和质量要求完成所有的</w:t>
            </w:r>
            <w:r>
              <w:rPr>
                <w:rFonts w:hint="eastAsia" w:ascii="Times New Roman" w:hAnsi="Times New Roman" w:eastAsia="宋体" w:cs="Times New Roman"/>
                <w:color w:val="000000" w:themeColor="text1"/>
                <w:spacing w:val="0"/>
                <w:sz w:val="21"/>
                <w:szCs w:val="21"/>
                <w:highlight w:val="none"/>
                <w:lang w:eastAsia="en-US"/>
                <w14:textFill>
                  <w14:solidFill>
                    <w14:schemeClr w14:val="tx1"/>
                  </w14:solidFill>
                </w14:textFill>
              </w:rPr>
              <w:t>工作）。</w:t>
            </w:r>
          </w:p>
          <w:p w14:paraId="6D8C034D">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52" w:firstLineChars="200"/>
              <w:textAlignment w:val="center"/>
              <w:rPr>
                <w:rFonts w:hint="default" w:ascii="宋体" w:hAnsi="宋体" w:eastAsia="宋体" w:cs="宋体"/>
                <w:color w:val="000000" w:themeColor="text1"/>
                <w:spacing w:val="8"/>
                <w:sz w:val="21"/>
                <w:szCs w:val="21"/>
                <w:highlight w:val="none"/>
                <w:lang w:eastAsia="en-US"/>
                <w14:textFill>
                  <w14:solidFill>
                    <w14:schemeClr w14:val="tx1"/>
                  </w14:solidFill>
                </w14:textFill>
              </w:rPr>
            </w:pPr>
            <w:r>
              <w:rPr>
                <w:rFonts w:hint="default" w:ascii="宋体" w:hAnsi="宋体" w:eastAsia="宋体" w:cs="宋体"/>
                <w:b w:val="0"/>
                <w:bCs w:val="0"/>
                <w:color w:val="000000" w:themeColor="text1"/>
                <w:spacing w:val="8"/>
                <w:sz w:val="21"/>
                <w:szCs w:val="21"/>
                <w:highlight w:val="none"/>
                <w:lang w:eastAsia="en-US"/>
                <w14:textFill>
                  <w14:solidFill>
                    <w14:schemeClr w14:val="tx1"/>
                  </w14:solidFill>
                </w14:textFill>
              </w:rPr>
              <w:t>服务地点：</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采购人指定地点。</w:t>
            </w:r>
          </w:p>
          <w:p w14:paraId="7F60AD7D">
            <w:pPr>
              <w:keepNext w:val="0"/>
              <w:keepLines w:val="0"/>
              <w:pageBreakBefore w:val="0"/>
              <w:widowControl w:val="0"/>
              <w:numPr>
                <w:ilvl w:val="0"/>
                <w:numId w:val="0"/>
              </w:numPr>
              <w:kinsoku/>
              <w:wordWrap/>
              <w:overflowPunct/>
              <w:topLinePunct w:val="0"/>
              <w:autoSpaceDE/>
              <w:autoSpaceDN/>
              <w:bidi w:val="0"/>
              <w:snapToGrid/>
              <w:spacing w:line="360" w:lineRule="auto"/>
              <w:ind w:firstLine="678" w:firstLineChars="300"/>
              <w:textAlignment w:val="center"/>
              <w:rPr>
                <w:rFonts w:hint="eastAsia" w:ascii="宋体" w:hAnsi="宋体" w:eastAsia="宋体" w:cs="宋体"/>
                <w:color w:val="000000" w:themeColor="text1"/>
                <w:spacing w:val="8"/>
                <w:sz w:val="21"/>
                <w:szCs w:val="21"/>
                <w:highlight w:val="none"/>
                <w:lang w:eastAsia="zh-CN"/>
                <w14:textFill>
                  <w14:solidFill>
                    <w14:schemeClr w14:val="tx1"/>
                  </w14:solidFill>
                </w14:textFill>
              </w:rPr>
            </w:pPr>
            <w:r>
              <w:rPr>
                <w:rFonts w:hint="eastAsia" w:ascii="宋体" w:hAnsi="宋体" w:cs="宋体"/>
                <w:color w:val="000000" w:themeColor="text1"/>
                <w:spacing w:val="8"/>
                <w:sz w:val="21"/>
                <w:szCs w:val="21"/>
                <w:highlight w:val="none"/>
                <w:lang w:eastAsia="zh-CN"/>
                <w14:textFill>
                  <w14:solidFill>
                    <w14:schemeClr w14:val="tx1"/>
                  </w14:solidFill>
                </w14:textFill>
              </w:rPr>
              <w:t>合同签订：中标人在领取中标通知书</w:t>
            </w:r>
            <w:r>
              <w:rPr>
                <w:rFonts w:hint="eastAsia" w:ascii="宋体" w:hAnsi="宋体" w:cs="宋体"/>
                <w:color w:val="000000" w:themeColor="text1"/>
                <w:spacing w:val="8"/>
                <w:sz w:val="21"/>
                <w:szCs w:val="21"/>
                <w:highlight w:val="none"/>
                <w:lang w:val="en-US" w:eastAsia="zh-CN"/>
                <w14:textFill>
                  <w14:solidFill>
                    <w14:schemeClr w14:val="tx1"/>
                  </w14:solidFill>
                </w14:textFill>
              </w:rPr>
              <w:t>25</w:t>
            </w:r>
            <w:r>
              <w:rPr>
                <w:rFonts w:hint="eastAsia" w:ascii="宋体" w:hAnsi="宋体" w:cs="宋体"/>
                <w:color w:val="000000" w:themeColor="text1"/>
                <w:spacing w:val="8"/>
                <w:sz w:val="21"/>
                <w:szCs w:val="21"/>
                <w:highlight w:val="none"/>
                <w:lang w:eastAsia="zh-CN"/>
                <w14:textFill>
                  <w14:solidFill>
                    <w14:schemeClr w14:val="tx1"/>
                  </w14:solidFill>
                </w14:textFill>
              </w:rPr>
              <w:t>天内与采购人签订合同。</w:t>
            </w:r>
          </w:p>
          <w:p w14:paraId="663BBB19">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cs="宋体"/>
                <w:b w:val="0"/>
                <w:bCs w:val="0"/>
                <w:color w:val="000000" w:themeColor="text1"/>
                <w:spacing w:val="8"/>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8"/>
                <w:sz w:val="21"/>
                <w:szCs w:val="21"/>
                <w:highlight w:val="none"/>
                <w:lang w:val="en-US" w:eastAsia="zh-CN"/>
                <w14:textFill>
                  <w14:solidFill>
                    <w14:schemeClr w14:val="tx1"/>
                  </w14:solidFill>
                </w14:textFill>
              </w:rPr>
              <w:t>、</w:t>
            </w:r>
            <w:r>
              <w:rPr>
                <w:rFonts w:hint="default" w:ascii="宋体" w:hAnsi="宋体" w:eastAsia="宋体" w:cs="宋体"/>
                <w:b w:val="0"/>
                <w:bCs w:val="0"/>
                <w:color w:val="000000" w:themeColor="text1"/>
                <w:spacing w:val="8"/>
                <w:sz w:val="21"/>
                <w:szCs w:val="21"/>
                <w:highlight w:val="none"/>
                <w:lang w:val="en-US" w:eastAsia="en-US"/>
                <w14:textFill>
                  <w14:solidFill>
                    <w14:schemeClr w14:val="tx1"/>
                  </w14:solidFill>
                </w14:textFill>
              </w:rPr>
              <w:t>服务</w:t>
            </w:r>
            <w:r>
              <w:rPr>
                <w:rFonts w:hint="default" w:ascii="宋体" w:hAnsi="宋体" w:eastAsia="宋体" w:cs="宋体"/>
                <w:b w:val="0"/>
                <w:bCs w:val="0"/>
                <w:color w:val="000000" w:themeColor="text1"/>
                <w:spacing w:val="8"/>
                <w:sz w:val="21"/>
                <w:szCs w:val="21"/>
                <w:highlight w:val="none"/>
                <w:lang w:eastAsia="en-US"/>
                <w14:textFill>
                  <w14:solidFill>
                    <w14:schemeClr w14:val="tx1"/>
                  </w14:solidFill>
                </w14:textFill>
              </w:rPr>
              <w:t>标准：</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本项目如有国家相关标准、行业标准、地方标准或者其他标准、规范的，应执行相应的标准、规范。如具体采购需求与标准、规范不一致的，高于标准、规范的按具体采购需求执行，低于标准、规范的按标准、规范执行。符合国家标准及行业标准要求。</w:t>
            </w:r>
          </w:p>
          <w:p w14:paraId="78941E1D">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cs="宋体"/>
                <w:b w:val="0"/>
                <w:bCs w:val="0"/>
                <w:color w:val="000000" w:themeColor="text1"/>
                <w:spacing w:val="8"/>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8"/>
                <w:sz w:val="21"/>
                <w:szCs w:val="21"/>
                <w:highlight w:val="none"/>
                <w:lang w:val="en-US" w:eastAsia="zh-CN"/>
                <w14:textFill>
                  <w14:solidFill>
                    <w14:schemeClr w14:val="tx1"/>
                  </w14:solidFill>
                </w14:textFill>
              </w:rPr>
              <w:t>、</w:t>
            </w:r>
            <w:r>
              <w:rPr>
                <w:rFonts w:hint="default" w:ascii="宋体" w:hAnsi="宋体" w:eastAsia="宋体" w:cs="宋体"/>
                <w:b w:val="0"/>
                <w:bCs w:val="0"/>
                <w:color w:val="000000" w:themeColor="text1"/>
                <w:spacing w:val="8"/>
                <w:sz w:val="21"/>
                <w:szCs w:val="21"/>
                <w:highlight w:val="none"/>
                <w:lang w:eastAsia="en-US"/>
                <w14:textFill>
                  <w14:solidFill>
                    <w14:schemeClr w14:val="tx1"/>
                  </w14:solidFill>
                </w14:textFill>
              </w:rPr>
              <w:t>报价要求：</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报价必须包含但不限于以下部分：</w:t>
            </w:r>
          </w:p>
          <w:p w14:paraId="618B74F6">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cs="宋体"/>
                <w:color w:val="000000" w:themeColor="text1"/>
                <w:spacing w:val="8"/>
                <w:sz w:val="21"/>
                <w:szCs w:val="21"/>
                <w:highlight w:val="none"/>
                <w:lang w:val="en-US" w:eastAsia="zh-CN"/>
                <w14:textFill>
                  <w14:solidFill>
                    <w14:schemeClr w14:val="tx1"/>
                  </w14:solidFill>
                </w14:textFill>
              </w:rPr>
              <w:t>4</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.1</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 xml:space="preserve"> 服务费、人工劳务费、材料费、召开招聘会所需的所有设备、物品费用等；</w:t>
            </w:r>
          </w:p>
          <w:p w14:paraId="5C122AC6">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cs="宋体"/>
                <w:color w:val="000000" w:themeColor="text1"/>
                <w:spacing w:val="8"/>
                <w:sz w:val="21"/>
                <w:szCs w:val="21"/>
                <w:highlight w:val="none"/>
                <w:lang w:val="en-US" w:eastAsia="zh-CN"/>
                <w14:textFill>
                  <w14:solidFill>
                    <w14:schemeClr w14:val="tx1"/>
                  </w14:solidFill>
                </w14:textFill>
              </w:rPr>
              <w:t>4</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.2</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 xml:space="preserve"> 必要的保险费用和各项税金；</w:t>
            </w:r>
          </w:p>
          <w:p w14:paraId="4AEDFFA7">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cs="宋体"/>
                <w:color w:val="000000" w:themeColor="text1"/>
                <w:spacing w:val="8"/>
                <w:sz w:val="21"/>
                <w:szCs w:val="21"/>
                <w:highlight w:val="none"/>
                <w:lang w:val="en-US" w:eastAsia="zh-CN"/>
                <w14:textFill>
                  <w14:solidFill>
                    <w14:schemeClr w14:val="tx1"/>
                  </w14:solidFill>
                </w14:textFill>
              </w:rPr>
              <w:t>4</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 xml:space="preserve">.3 </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其他费用（包括但不限于组织、策划、宣传等费用）；</w:t>
            </w:r>
          </w:p>
          <w:p w14:paraId="1963BCCB">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cs="宋体"/>
                <w:color w:val="000000" w:themeColor="text1"/>
                <w:spacing w:val="8"/>
                <w:sz w:val="21"/>
                <w:szCs w:val="21"/>
                <w:highlight w:val="none"/>
                <w:lang w:val="en-US" w:eastAsia="zh-CN"/>
                <w14:textFill>
                  <w14:solidFill>
                    <w14:schemeClr w14:val="tx1"/>
                  </w14:solidFill>
                </w14:textFill>
              </w:rPr>
              <w:t>4</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.4</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 xml:space="preserve"> 完成本项目采购的可预见及不可预见的所有成本及费用的总和，除合同价款及采购人认可的特殊情况外，采购人不再为本项目另付其他任何费用给成交供应商。</w:t>
            </w:r>
          </w:p>
          <w:p w14:paraId="295B6F64">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b w:val="0"/>
                <w:bCs w:val="0"/>
                <w:color w:val="000000" w:themeColor="text1"/>
                <w:spacing w:val="8"/>
                <w:sz w:val="21"/>
                <w:szCs w:val="21"/>
                <w:highlight w:val="none"/>
                <w:lang w:val="en-US" w:eastAsia="en-US"/>
                <w14:textFill>
                  <w14:solidFill>
                    <w14:schemeClr w14:val="tx1"/>
                  </w14:solidFill>
                </w14:textFill>
              </w:rPr>
            </w:pPr>
            <w:r>
              <w:rPr>
                <w:rFonts w:hint="eastAsia" w:ascii="宋体" w:hAnsi="宋体" w:cs="宋体"/>
                <w:b w:val="0"/>
                <w:bCs w:val="0"/>
                <w:color w:val="000000" w:themeColor="text1"/>
                <w:spacing w:val="8"/>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8"/>
                <w:sz w:val="21"/>
                <w:szCs w:val="21"/>
                <w:highlight w:val="none"/>
                <w:lang w:val="en-US" w:eastAsia="zh-CN"/>
                <w14:textFill>
                  <w14:solidFill>
                    <w14:schemeClr w14:val="tx1"/>
                  </w14:solidFill>
                </w14:textFill>
              </w:rPr>
              <w:t>、</w:t>
            </w:r>
            <w:r>
              <w:rPr>
                <w:rFonts w:hint="default" w:ascii="宋体" w:hAnsi="宋体" w:eastAsia="宋体" w:cs="宋体"/>
                <w:b w:val="0"/>
                <w:bCs w:val="0"/>
                <w:color w:val="000000" w:themeColor="text1"/>
                <w:spacing w:val="8"/>
                <w:sz w:val="21"/>
                <w:szCs w:val="21"/>
                <w:highlight w:val="none"/>
                <w:lang w:val="en-US" w:eastAsia="en-US"/>
                <w14:textFill>
                  <w14:solidFill>
                    <w14:schemeClr w14:val="tx1"/>
                  </w14:solidFill>
                </w14:textFill>
              </w:rPr>
              <w:t>项目验收要求：</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采购人按服务要求对该</w:t>
            </w:r>
            <w:r>
              <w:rPr>
                <w:rFonts w:hint="eastAsia" w:ascii="宋体" w:hAnsi="宋体" w:cs="宋体"/>
                <w:color w:val="000000" w:themeColor="text1"/>
                <w:spacing w:val="8"/>
                <w:sz w:val="21"/>
                <w:szCs w:val="21"/>
                <w:highlight w:val="none"/>
                <w:lang w:val="en-US" w:eastAsia="zh-CN"/>
                <w14:textFill>
                  <w14:solidFill>
                    <w14:schemeClr w14:val="tx1"/>
                  </w14:solidFill>
                </w14:textFill>
              </w:rPr>
              <w:t>项目</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的服务质量进行评估验收，成交供应商应按采购人的要求，在规定时间内提供相关的材料给采购人。</w:t>
            </w:r>
          </w:p>
          <w:p w14:paraId="0ED15D17">
            <w:pPr>
              <w:spacing w:line="360" w:lineRule="auto"/>
              <w:ind w:firstLine="452" w:firstLineChars="200"/>
              <w:textAlignment w:val="center"/>
              <w:rPr>
                <w:rFonts w:ascii="宋体" w:hAnsi="宋体" w:eastAsia="宋体" w:cs="宋体"/>
                <w:color w:val="000000" w:themeColor="text1"/>
                <w:spacing w:val="8"/>
                <w:sz w:val="21"/>
                <w:szCs w:val="21"/>
                <w:highlight w:val="none"/>
                <w:lang w:eastAsia="en-US"/>
                <w14:textFill>
                  <w14:solidFill>
                    <w14:schemeClr w14:val="tx1"/>
                  </w14:solidFill>
                </w14:textFill>
              </w:rPr>
            </w:pP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7、</w:t>
            </w:r>
            <w:r>
              <w:rPr>
                <w:rFonts w:hint="eastAsia" w:ascii="宋体" w:hAnsi="宋体" w:eastAsia="宋体" w:cs="宋体"/>
                <w:color w:val="000000" w:themeColor="text1"/>
                <w:spacing w:val="8"/>
                <w:sz w:val="21"/>
                <w:szCs w:val="21"/>
                <w:highlight w:val="none"/>
                <w:lang w:eastAsia="en-US"/>
                <w14:textFill>
                  <w14:solidFill>
                    <w14:schemeClr w14:val="tx1"/>
                  </w14:solidFill>
                </w14:textFill>
              </w:rPr>
              <w:t>付款方式：甲方在合同签订生效后20个工作日内完善好项目款50%支付材料，作为本项目首付款项；其余款项在项目验收合格后20个工作日内完善好支付材料，并送县财政及时报账。</w:t>
            </w:r>
          </w:p>
          <w:p w14:paraId="536DCD3F">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eastAsia="宋体" w:cs="宋体"/>
                <w:b w:val="0"/>
                <w:bCs w:val="0"/>
                <w:color w:val="000000" w:themeColor="text1"/>
                <w:spacing w:val="8"/>
                <w:sz w:val="21"/>
                <w:szCs w:val="21"/>
                <w:highlight w:val="none"/>
                <w:lang w:val="en-US" w:eastAsia="zh-CN"/>
                <w14:textFill>
                  <w14:solidFill>
                    <w14:schemeClr w14:val="tx1"/>
                  </w14:solidFill>
                </w14:textFill>
              </w:rPr>
              <w:t>8、</w:t>
            </w:r>
            <w:r>
              <w:rPr>
                <w:rFonts w:hint="default" w:ascii="宋体" w:hAnsi="宋体" w:eastAsia="宋体" w:cs="宋体"/>
                <w:b w:val="0"/>
                <w:bCs w:val="0"/>
                <w:color w:val="000000" w:themeColor="text1"/>
                <w:spacing w:val="8"/>
                <w:sz w:val="21"/>
                <w:szCs w:val="21"/>
                <w:highlight w:val="none"/>
                <w:lang w:eastAsia="en-US"/>
                <w14:textFill>
                  <w14:solidFill>
                    <w14:schemeClr w14:val="tx1"/>
                  </w14:solidFill>
                </w14:textFill>
              </w:rPr>
              <w:t>其它要求</w:t>
            </w:r>
          </w:p>
          <w:p w14:paraId="1E76B2D3">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8</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.1</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成交后，若成交供应商所提供的服务不符合本磋商文件要求，或不按采购合同的约定履约的，将按照《中华人民共和国政府采购法》及其实施条例等国家及地方有关法律法规的规定严肃处理。</w:t>
            </w:r>
          </w:p>
          <w:p w14:paraId="371F4C98">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8</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.2</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合同履行期间，成交供应商须严格按照本项目磋商文件的要求及成交供应商响应文件的承诺完成本项目的所有服务内容，各项技术服务指标均需达到要求，确保服务质量；若未经采购人同意随意更改采购人要求或未按采购人要求按时按质量完成指定项目的、随意更改投入的项目实施人员的，采购人有权单方面取消合同。由此给采购人造成的一切损失均由该成交供应商负责赔偿；采购人将按国家相关法律法规追究该成交供应商的相关责任。</w:t>
            </w:r>
          </w:p>
          <w:p w14:paraId="09A82198">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8</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.3</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合同履行期间，成交供应商须派驻</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1</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名及以上工作人员常驻采购人单位（由采购人指定工作区），提供后续跟踪服务等。工作期间要严格遵守采购人单位的相关工作制度和纪律，不得影响其他工作人员办公和群众办事，未经采购人允许不得从事其他工作。</w:t>
            </w:r>
          </w:p>
          <w:p w14:paraId="1C9D470D">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8</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.4</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成交供应商必须保证在项目实施期间做好整个</w:t>
            </w:r>
            <w:r>
              <w:rPr>
                <w:rFonts w:hint="eastAsia" w:ascii="宋体" w:hAnsi="宋体" w:cs="宋体"/>
                <w:color w:val="000000" w:themeColor="text1"/>
                <w:spacing w:val="8"/>
                <w:sz w:val="21"/>
                <w:szCs w:val="21"/>
                <w:highlight w:val="none"/>
                <w:lang w:val="en-US" w:eastAsia="zh-CN"/>
                <w14:textFill>
                  <w14:solidFill>
                    <w14:schemeClr w14:val="tx1"/>
                  </w14:solidFill>
                </w14:textFill>
              </w:rPr>
              <w:t>项目</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的服务工作，承担由本项目实施期间所引发的全部安全责任，必须保证整个</w:t>
            </w:r>
            <w:r>
              <w:rPr>
                <w:rFonts w:hint="eastAsia" w:ascii="宋体" w:hAnsi="宋体" w:cs="宋体"/>
                <w:color w:val="000000" w:themeColor="text1"/>
                <w:spacing w:val="8"/>
                <w:sz w:val="21"/>
                <w:szCs w:val="21"/>
                <w:highlight w:val="none"/>
                <w:lang w:val="en-US" w:eastAsia="zh-CN"/>
                <w14:textFill>
                  <w14:solidFill>
                    <w14:schemeClr w14:val="tx1"/>
                  </w14:solidFill>
                </w14:textFill>
              </w:rPr>
              <w:t>项目</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能正常进行并满足采购人的要求。</w:t>
            </w:r>
          </w:p>
          <w:p w14:paraId="2AF878C7">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000000" w:themeColor="text1"/>
                <w:spacing w:val="8"/>
                <w:sz w:val="21"/>
                <w:szCs w:val="21"/>
                <w:highlight w:val="none"/>
                <w:lang w:eastAsia="en-US"/>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8</w:t>
            </w: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.5</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如发生突发事件，须迅速启动应急预案，做好应急处置工作；并在第一时间向采购人报告，同时按突发事件的性质及时将相关信息通报有关部门。</w:t>
            </w:r>
          </w:p>
          <w:p w14:paraId="0645D854">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000000" w:themeColor="text1"/>
                <w:spacing w:val="8"/>
                <w:sz w:val="21"/>
                <w:szCs w:val="21"/>
                <w:highlight w:val="none"/>
                <w:lang w:eastAsia="en-US"/>
                <w14:textFill>
                  <w14:solidFill>
                    <w14:schemeClr w14:val="tx1"/>
                  </w14:solidFill>
                </w14:textFill>
              </w:rPr>
            </w:pP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8.6</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成交供应商在采购活动中提供任何虚假材料，以及响应服务所涉及内容的不如实说明，一经查实其</w:t>
            </w:r>
            <w:r>
              <w:rPr>
                <w:rFonts w:hint="eastAsia" w:ascii="宋体" w:hAnsi="宋体" w:cs="宋体"/>
                <w:color w:val="000000" w:themeColor="text1"/>
                <w:spacing w:val="8"/>
                <w:sz w:val="21"/>
                <w:szCs w:val="21"/>
                <w:highlight w:val="none"/>
                <w:lang w:eastAsia="zh-CN"/>
                <w14:textFill>
                  <w14:solidFill>
                    <w14:schemeClr w14:val="tx1"/>
                  </w14:solidFill>
                </w14:textFill>
              </w:rPr>
              <w:t>竞标</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无效。</w:t>
            </w:r>
          </w:p>
          <w:p w14:paraId="3AAA18FE">
            <w:pPr>
              <w:keepNext w:val="0"/>
              <w:keepLines w:val="0"/>
              <w:widowControl w:val="0"/>
              <w:suppressLineNumbers w:val="0"/>
              <w:spacing w:line="360" w:lineRule="auto"/>
              <w:ind w:firstLine="452" w:firstLineChars="20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t>8.7</w:t>
            </w:r>
            <w:r>
              <w:rPr>
                <w:rFonts w:hint="default" w:ascii="宋体" w:hAnsi="宋体" w:eastAsia="宋体" w:cs="宋体"/>
                <w:color w:val="000000" w:themeColor="text1"/>
                <w:spacing w:val="8"/>
                <w:sz w:val="21"/>
                <w:szCs w:val="21"/>
                <w:highlight w:val="none"/>
                <w:lang w:eastAsia="en-US"/>
                <w14:textFill>
                  <w14:solidFill>
                    <w14:schemeClr w14:val="tx1"/>
                  </w14:solidFill>
                </w14:textFill>
              </w:rPr>
              <w:t>在服务期间因成交供应商的责任导致财产或人身伤害，给采购人造成的相关损失的，成交供应商须承担由此产生的一切责任，由成交供应商负责赔偿。</w:t>
            </w:r>
          </w:p>
        </w:tc>
      </w:tr>
      <w:tr w14:paraId="76E6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465" w:type="dxa"/>
            <w:gridSpan w:val="4"/>
            <w:tcBorders>
              <w:top w:val="single" w:color="000000" w:sz="8" w:space="0"/>
              <w:left w:val="single" w:color="000000" w:sz="8" w:space="0"/>
              <w:bottom w:val="single" w:color="000000" w:sz="8" w:space="0"/>
              <w:right w:val="single" w:color="000000" w:sz="8" w:space="0"/>
            </w:tcBorders>
            <w:noWrap w:val="0"/>
            <w:vAlign w:val="center"/>
          </w:tcPr>
          <w:p w14:paraId="62AAA1CA">
            <w:pPr>
              <w:keepNext w:val="0"/>
              <w:keepLines w:val="0"/>
              <w:widowControl w:val="0"/>
              <w:suppressLineNumbers w:val="0"/>
              <w:spacing w:line="360" w:lineRule="auto"/>
              <w:jc w:val="left"/>
              <w:textAlignment w:val="center"/>
              <w:rPr>
                <w:rFonts w:hint="default" w:ascii="宋体" w:hAnsi="宋体" w:eastAsia="宋体" w:cs="宋体"/>
                <w:color w:val="000000" w:themeColor="text1"/>
                <w:spacing w:val="8"/>
                <w:sz w:val="21"/>
                <w:szCs w:val="21"/>
                <w:highlight w:val="none"/>
                <w:lang w:val="en-US" w:eastAsia="en-US"/>
                <w14:textFill>
                  <w14:solidFill>
                    <w14:schemeClr w14:val="tx1"/>
                  </w14:solidFill>
                </w14:textFill>
              </w:rPr>
            </w:pPr>
            <w:r>
              <w:rPr>
                <w:rFonts w:hint="eastAsia" w:ascii="宋体" w:hAnsi="宋体" w:cs="宋体"/>
                <w:b/>
                <w:bCs/>
                <w:color w:val="000000" w:themeColor="text1"/>
                <w:spacing w:val="7"/>
                <w:sz w:val="22"/>
                <w:szCs w:val="22"/>
                <w:highlight w:val="none"/>
                <w:lang w:val="en-US" w:eastAsia="zh-CN"/>
                <w14:textFill>
                  <w14:solidFill>
                    <w14:schemeClr w14:val="tx1"/>
                  </w14:solidFill>
                </w14:textFill>
              </w:rPr>
              <w:t>三</w:t>
            </w:r>
            <w:r>
              <w:rPr>
                <w:rFonts w:hint="eastAsia" w:ascii="宋体" w:hAnsi="宋体" w:eastAsia="宋体" w:cs="宋体"/>
                <w:b/>
                <w:bCs/>
                <w:color w:val="000000" w:themeColor="text1"/>
                <w:spacing w:val="7"/>
                <w:sz w:val="22"/>
                <w:szCs w:val="22"/>
                <w:highlight w:val="none"/>
                <w:lang w:val="en-US" w:eastAsia="zh-CN"/>
                <w14:textFill>
                  <w14:solidFill>
                    <w14:schemeClr w14:val="tx1"/>
                  </w14:solidFill>
                </w14:textFill>
              </w:rPr>
              <w:t>、</w:t>
            </w:r>
            <w:r>
              <w:rPr>
                <w:rFonts w:hint="eastAsia" w:ascii="宋体" w:hAnsi="宋体" w:cs="宋体"/>
                <w:b/>
                <w:bCs/>
                <w:color w:val="000000" w:themeColor="text1"/>
                <w:spacing w:val="7"/>
                <w:sz w:val="22"/>
                <w:szCs w:val="22"/>
                <w:highlight w:val="none"/>
                <w:lang w:val="en-US" w:eastAsia="zh-CN"/>
                <w14:textFill>
                  <w14:solidFill>
                    <w14:schemeClr w14:val="tx1"/>
                  </w14:solidFill>
                </w14:textFill>
              </w:rPr>
              <w:t>售后服务要求</w:t>
            </w:r>
          </w:p>
        </w:tc>
      </w:tr>
      <w:tr w14:paraId="728F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9465" w:type="dxa"/>
            <w:gridSpan w:val="4"/>
            <w:tcBorders>
              <w:top w:val="single" w:color="000000" w:sz="8" w:space="0"/>
              <w:left w:val="single" w:color="000000" w:sz="8" w:space="0"/>
              <w:bottom w:val="single" w:color="000000" w:sz="8" w:space="0"/>
              <w:right w:val="single" w:color="000000" w:sz="8" w:space="0"/>
            </w:tcBorders>
            <w:noWrap w:val="0"/>
            <w:vAlign w:val="center"/>
          </w:tcPr>
          <w:p w14:paraId="18672A60">
            <w:pPr>
              <w:keepNext w:val="0"/>
              <w:keepLines w:val="0"/>
              <w:widowControl w:val="0"/>
              <w:suppressLineNumbers w:val="0"/>
              <w:spacing w:line="360" w:lineRule="auto"/>
              <w:ind w:firstLine="468" w:firstLineChars="200"/>
              <w:jc w:val="left"/>
              <w:textAlignment w:val="center"/>
              <w:rPr>
                <w:rFonts w:hint="eastAsia" w:ascii="宋体" w:hAnsi="宋体" w:cs="宋体"/>
                <w:b/>
                <w:bCs/>
                <w:color w:val="000000" w:themeColor="text1"/>
                <w:spacing w:val="7"/>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pacing w:val="7"/>
                <w:sz w:val="22"/>
                <w:szCs w:val="22"/>
                <w:highlight w:val="none"/>
                <w:lang w:val="en-US" w:eastAsia="zh-CN"/>
                <w14:textFill>
                  <w14:solidFill>
                    <w14:schemeClr w14:val="tx1"/>
                  </w14:solidFill>
                </w14:textFill>
              </w:rPr>
              <w:t>处理问题响应时间：接到采购人处理问题通知后 2 小时内响应，24 小时内到达采购 人指定现场。</w:t>
            </w:r>
          </w:p>
        </w:tc>
      </w:tr>
    </w:tbl>
    <w:p w14:paraId="269B62B7">
      <w:pPr>
        <w:rPr>
          <w:rFonts w:hint="eastAsia" w:ascii="宋体" w:hAnsi="宋体" w:eastAsia="宋体" w:cs="宋体"/>
          <w:b/>
          <w:bCs/>
          <w:color w:val="000000" w:themeColor="text1"/>
          <w:sz w:val="21"/>
          <w:szCs w:val="24"/>
          <w:highlight w:val="none"/>
          <w:u w:val="single"/>
          <w:lang w:val="en-US" w:eastAsia="zh-CN"/>
          <w14:textFill>
            <w14:solidFill>
              <w14:schemeClr w14:val="tx1"/>
            </w14:solidFill>
          </w14:textFill>
        </w:rPr>
      </w:pPr>
    </w:p>
    <w:bookmarkEnd w:id="42"/>
    <w:p w14:paraId="4FE2E86D">
      <w:pPr>
        <w:jc w:val="left"/>
        <w:rPr>
          <w:rFonts w:hint="eastAsia" w:ascii="Arial Unicode MS" w:hAnsi="Arial Unicode MS" w:eastAsia="Arial Unicode MS" w:cs="Arial Unicode MS"/>
          <w:color w:val="000000" w:themeColor="text1"/>
          <w:kern w:val="0"/>
          <w:sz w:val="32"/>
          <w:szCs w:val="32"/>
          <w:highlight w:val="none"/>
          <w14:textFill>
            <w14:solidFill>
              <w14:schemeClr w14:val="tx1"/>
            </w14:solidFill>
          </w14:textFill>
        </w:rPr>
      </w:pP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br w:type="page"/>
      </w: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t>附件</w:t>
      </w:r>
      <w:r>
        <w:rPr>
          <w:rFonts w:hint="eastAsia" w:ascii="Arial Unicode MS" w:hAnsi="Arial Unicode MS" w:eastAsia="宋体" w:cs="Arial Unicode MS"/>
          <w:color w:val="000000" w:themeColor="text1"/>
          <w:sz w:val="32"/>
          <w:szCs w:val="32"/>
          <w:highlight w:val="none"/>
          <w:lang w:val="en-US" w:eastAsia="zh-CN"/>
          <w14:textFill>
            <w14:solidFill>
              <w14:schemeClr w14:val="tx1"/>
            </w14:solidFill>
          </w14:textFill>
        </w:rPr>
        <w:t>1</w:t>
      </w: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t>：</w:t>
      </w:r>
    </w:p>
    <w:p w14:paraId="1DA7FCCF">
      <w:pPr>
        <w:widowControl/>
        <w:spacing w:before="156" w:beforeLines="50" w:after="156" w:afterLines="50" w:line="280" w:lineRule="exact"/>
        <w:jc w:val="center"/>
        <w:rPr>
          <w:rFonts w:ascii="宋体" w:hAnsi="宋体" w:cs="宋体"/>
          <w:b/>
          <w:bCs/>
          <w:color w:val="000000" w:themeColor="text1"/>
          <w:kern w:val="0"/>
          <w:sz w:val="30"/>
          <w:szCs w:val="30"/>
          <w:highlight w:val="none"/>
          <w14:textFill>
            <w14:solidFill>
              <w14:schemeClr w14:val="tx1"/>
            </w14:solidFill>
          </w14:textFill>
        </w:rPr>
      </w:pPr>
      <w:bookmarkStart w:id="43" w:name="_Toc28361_WPSOffice_Level2"/>
      <w:r>
        <w:rPr>
          <w:rFonts w:hint="eastAsia" w:ascii="宋体" w:hAnsi="宋体" w:cs="宋体"/>
          <w:b/>
          <w:bCs/>
          <w:color w:val="000000" w:themeColor="text1"/>
          <w:kern w:val="0"/>
          <w:sz w:val="30"/>
          <w:szCs w:val="30"/>
          <w:highlight w:val="none"/>
          <w14:textFill>
            <w14:solidFill>
              <w14:schemeClr w14:val="tx1"/>
            </w14:solidFill>
          </w14:textFill>
        </w:rPr>
        <w:t>统计上大中小微型企业划分标准</w:t>
      </w:r>
      <w:bookmarkEnd w:id="4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7EC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3511425">
            <w:pPr>
              <w:widowControl/>
              <w:spacing w:line="280" w:lineRule="exact"/>
              <w:jc w:val="center"/>
              <w:rPr>
                <w:rFonts w:ascii="宋体" w:hAnsi="宋体" w:cs="宋体"/>
                <w:b/>
                <w:bCs/>
                <w:color w:val="000000" w:themeColor="text1"/>
                <w:kern w:val="0"/>
                <w:sz w:val="18"/>
                <w:szCs w:val="21"/>
                <w:highlight w:val="none"/>
                <w14:textFill>
                  <w14:solidFill>
                    <w14:schemeClr w14:val="tx1"/>
                  </w14:solidFill>
                </w14:textFill>
              </w:rPr>
            </w:pPr>
            <w:r>
              <w:rPr>
                <w:rFonts w:hint="eastAsia" w:ascii="宋体" w:hAnsi="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8DB3E2"/>
            <w:noWrap w:val="0"/>
            <w:vAlign w:val="center"/>
          </w:tcPr>
          <w:p w14:paraId="493BA619">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8DB3E2"/>
            <w:noWrap w:val="0"/>
            <w:vAlign w:val="center"/>
          </w:tcPr>
          <w:p w14:paraId="260FEA94">
            <w:pPr>
              <w:widowControl/>
              <w:spacing w:line="280" w:lineRule="exact"/>
              <w:jc w:val="center"/>
              <w:rPr>
                <w:rFonts w:hint="eastAsia" w:ascii="宋体" w:hAnsi="宋体" w:eastAsia="宋体" w:cs="宋体"/>
                <w:b/>
                <w:bCs/>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计量</w:t>
            </w:r>
          </w:p>
          <w:p w14:paraId="24AF8B12">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1125" w:type="dxa"/>
            <w:shd w:val="clear" w:color="auto" w:fill="8DB3E2"/>
            <w:noWrap w:val="0"/>
            <w:vAlign w:val="center"/>
          </w:tcPr>
          <w:p w14:paraId="6803C551">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大型</w:t>
            </w:r>
          </w:p>
        </w:tc>
        <w:tc>
          <w:tcPr>
            <w:tcW w:w="1701" w:type="dxa"/>
            <w:shd w:val="clear" w:color="auto" w:fill="8DB3E2"/>
            <w:noWrap w:val="0"/>
            <w:vAlign w:val="center"/>
          </w:tcPr>
          <w:p w14:paraId="510C6D67">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中型</w:t>
            </w:r>
          </w:p>
        </w:tc>
        <w:tc>
          <w:tcPr>
            <w:tcW w:w="1426" w:type="dxa"/>
            <w:shd w:val="clear" w:color="auto" w:fill="8DB3E2"/>
            <w:noWrap w:val="0"/>
            <w:vAlign w:val="center"/>
          </w:tcPr>
          <w:p w14:paraId="75FA7F37">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小型</w:t>
            </w:r>
          </w:p>
        </w:tc>
        <w:tc>
          <w:tcPr>
            <w:tcW w:w="992" w:type="dxa"/>
            <w:shd w:val="clear" w:color="auto" w:fill="8DB3E2"/>
            <w:noWrap w:val="0"/>
            <w:vAlign w:val="center"/>
          </w:tcPr>
          <w:p w14:paraId="2DD7AD32">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微型</w:t>
            </w:r>
          </w:p>
        </w:tc>
      </w:tr>
      <w:tr w14:paraId="1F1A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2BB9F2C">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农、林、牧、渔业</w:t>
            </w:r>
          </w:p>
        </w:tc>
        <w:tc>
          <w:tcPr>
            <w:tcW w:w="1369" w:type="dxa"/>
            <w:noWrap w:val="0"/>
            <w:vAlign w:val="center"/>
          </w:tcPr>
          <w:p w14:paraId="5CCE2A9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45C6E88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112C48C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w:t>
            </w:r>
          </w:p>
        </w:tc>
        <w:tc>
          <w:tcPr>
            <w:tcW w:w="1701" w:type="dxa"/>
            <w:noWrap w:val="0"/>
            <w:vAlign w:val="center"/>
          </w:tcPr>
          <w:p w14:paraId="709460A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426" w:type="dxa"/>
            <w:noWrap w:val="0"/>
            <w:vAlign w:val="center"/>
          </w:tcPr>
          <w:p w14:paraId="3C40B64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50≤Y＜500</w:t>
            </w:r>
          </w:p>
        </w:tc>
        <w:tc>
          <w:tcPr>
            <w:tcW w:w="992" w:type="dxa"/>
            <w:noWrap w:val="0"/>
            <w:vAlign w:val="center"/>
          </w:tcPr>
          <w:p w14:paraId="7DEDB4B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4CB8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3520B2">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工业 *</w:t>
            </w:r>
          </w:p>
        </w:tc>
        <w:tc>
          <w:tcPr>
            <w:tcW w:w="1369" w:type="dxa"/>
            <w:noWrap w:val="0"/>
            <w:vAlign w:val="center"/>
          </w:tcPr>
          <w:p w14:paraId="208F8C1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661AB13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20AE2CF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01" w:type="dxa"/>
            <w:noWrap w:val="0"/>
            <w:vAlign w:val="center"/>
          </w:tcPr>
          <w:p w14:paraId="05EB137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426" w:type="dxa"/>
            <w:noWrap w:val="0"/>
            <w:vAlign w:val="center"/>
          </w:tcPr>
          <w:p w14:paraId="0DE1BA3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992" w:type="dxa"/>
            <w:noWrap w:val="0"/>
            <w:vAlign w:val="center"/>
          </w:tcPr>
          <w:p w14:paraId="52790D8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694D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6CC77D6">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0D8F91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00A9B0A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53903C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Y≥40000</w:t>
            </w:r>
          </w:p>
        </w:tc>
        <w:tc>
          <w:tcPr>
            <w:tcW w:w="1701" w:type="dxa"/>
            <w:noWrap w:val="0"/>
            <w:vAlign w:val="center"/>
          </w:tcPr>
          <w:p w14:paraId="58B8080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2000≤Y＜40000</w:t>
            </w:r>
          </w:p>
        </w:tc>
        <w:tc>
          <w:tcPr>
            <w:tcW w:w="1426" w:type="dxa"/>
            <w:noWrap w:val="0"/>
            <w:vAlign w:val="center"/>
          </w:tcPr>
          <w:p w14:paraId="553B973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300≤Y＜2000</w:t>
            </w:r>
          </w:p>
        </w:tc>
        <w:tc>
          <w:tcPr>
            <w:tcW w:w="992" w:type="dxa"/>
            <w:noWrap w:val="0"/>
            <w:vAlign w:val="center"/>
          </w:tcPr>
          <w:p w14:paraId="09A5212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r>
      <w:tr w14:paraId="3279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13C9B7">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建筑业</w:t>
            </w:r>
          </w:p>
        </w:tc>
        <w:tc>
          <w:tcPr>
            <w:tcW w:w="1369" w:type="dxa"/>
            <w:noWrap w:val="0"/>
            <w:vAlign w:val="center"/>
          </w:tcPr>
          <w:p w14:paraId="1A7ADF2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7B0301D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B9EFC7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Y≥80000</w:t>
            </w:r>
          </w:p>
        </w:tc>
        <w:tc>
          <w:tcPr>
            <w:tcW w:w="1701" w:type="dxa"/>
            <w:noWrap w:val="0"/>
            <w:vAlign w:val="center"/>
          </w:tcPr>
          <w:p w14:paraId="5459B7E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6000≤Y＜80000</w:t>
            </w:r>
          </w:p>
        </w:tc>
        <w:tc>
          <w:tcPr>
            <w:tcW w:w="1426" w:type="dxa"/>
            <w:noWrap w:val="0"/>
            <w:vAlign w:val="center"/>
          </w:tcPr>
          <w:p w14:paraId="77B781F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300≤Y＜6000</w:t>
            </w:r>
          </w:p>
        </w:tc>
        <w:tc>
          <w:tcPr>
            <w:tcW w:w="992" w:type="dxa"/>
            <w:noWrap w:val="0"/>
            <w:vAlign w:val="center"/>
          </w:tcPr>
          <w:p w14:paraId="52A259C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r>
      <w:tr w14:paraId="2150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55620E">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C7DF5B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32E02A9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1DA5864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Z≥80000</w:t>
            </w:r>
          </w:p>
        </w:tc>
        <w:tc>
          <w:tcPr>
            <w:tcW w:w="1701" w:type="dxa"/>
            <w:noWrap w:val="0"/>
            <w:vAlign w:val="center"/>
          </w:tcPr>
          <w:p w14:paraId="7A0438B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5000≤Z＜80000</w:t>
            </w:r>
          </w:p>
        </w:tc>
        <w:tc>
          <w:tcPr>
            <w:tcW w:w="1426" w:type="dxa"/>
            <w:noWrap w:val="0"/>
            <w:vAlign w:val="center"/>
          </w:tcPr>
          <w:p w14:paraId="7BA78AC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300≤Z＜5000</w:t>
            </w:r>
          </w:p>
        </w:tc>
        <w:tc>
          <w:tcPr>
            <w:tcW w:w="992" w:type="dxa"/>
            <w:noWrap w:val="0"/>
            <w:vAlign w:val="center"/>
          </w:tcPr>
          <w:p w14:paraId="01FE85A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Z＜300</w:t>
            </w:r>
          </w:p>
        </w:tc>
      </w:tr>
      <w:tr w14:paraId="1E27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5C4774">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批发业</w:t>
            </w:r>
          </w:p>
        </w:tc>
        <w:tc>
          <w:tcPr>
            <w:tcW w:w="1369" w:type="dxa"/>
            <w:noWrap w:val="0"/>
            <w:vAlign w:val="center"/>
          </w:tcPr>
          <w:p w14:paraId="105C141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0891F2B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1B0C0B1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w:t>
            </w:r>
          </w:p>
        </w:tc>
        <w:tc>
          <w:tcPr>
            <w:tcW w:w="1701" w:type="dxa"/>
            <w:noWrap w:val="0"/>
            <w:vAlign w:val="center"/>
          </w:tcPr>
          <w:p w14:paraId="1111C05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20≤X＜200</w:t>
            </w:r>
          </w:p>
        </w:tc>
        <w:tc>
          <w:tcPr>
            <w:tcW w:w="1426" w:type="dxa"/>
            <w:noWrap w:val="0"/>
            <w:vAlign w:val="center"/>
          </w:tcPr>
          <w:p w14:paraId="3BAD628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5≤X＜20</w:t>
            </w:r>
          </w:p>
        </w:tc>
        <w:tc>
          <w:tcPr>
            <w:tcW w:w="992" w:type="dxa"/>
            <w:noWrap w:val="0"/>
            <w:vAlign w:val="center"/>
          </w:tcPr>
          <w:p w14:paraId="0003967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X＜5</w:t>
            </w:r>
          </w:p>
        </w:tc>
      </w:tr>
      <w:tr w14:paraId="608B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AA8564">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4BE3680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A8CF42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CA3DE0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Y≥40000</w:t>
            </w:r>
          </w:p>
        </w:tc>
        <w:tc>
          <w:tcPr>
            <w:tcW w:w="1701" w:type="dxa"/>
            <w:noWrap w:val="0"/>
            <w:vAlign w:val="center"/>
          </w:tcPr>
          <w:p w14:paraId="457D175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5000≤Y＜40000</w:t>
            </w:r>
          </w:p>
        </w:tc>
        <w:tc>
          <w:tcPr>
            <w:tcW w:w="1426" w:type="dxa"/>
            <w:noWrap w:val="0"/>
            <w:vAlign w:val="center"/>
          </w:tcPr>
          <w:p w14:paraId="4EE32F0E">
            <w:pPr>
              <w:widowControl/>
              <w:spacing w:line="280" w:lineRule="exact"/>
              <w:ind w:left="-1" w:leftChars="-1" w:hanging="1"/>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992" w:type="dxa"/>
            <w:noWrap w:val="0"/>
            <w:vAlign w:val="center"/>
          </w:tcPr>
          <w:p w14:paraId="5C9E000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w:t>
            </w:r>
          </w:p>
        </w:tc>
      </w:tr>
      <w:tr w14:paraId="16D8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F70F16">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零售业</w:t>
            </w:r>
          </w:p>
        </w:tc>
        <w:tc>
          <w:tcPr>
            <w:tcW w:w="1369" w:type="dxa"/>
            <w:noWrap w:val="0"/>
            <w:vAlign w:val="center"/>
          </w:tcPr>
          <w:p w14:paraId="42952A2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1179F91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7170D10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5AC66EA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50≤X＜300</w:t>
            </w:r>
          </w:p>
        </w:tc>
        <w:tc>
          <w:tcPr>
            <w:tcW w:w="1426" w:type="dxa"/>
            <w:noWrap w:val="0"/>
            <w:vAlign w:val="center"/>
          </w:tcPr>
          <w:p w14:paraId="07AA7DE9">
            <w:pPr>
              <w:widowControl/>
              <w:spacing w:line="280" w:lineRule="exact"/>
              <w:ind w:left="-1" w:leftChars="-1" w:hanging="1"/>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10≤X＜50 </w:t>
            </w:r>
          </w:p>
        </w:tc>
        <w:tc>
          <w:tcPr>
            <w:tcW w:w="992" w:type="dxa"/>
            <w:noWrap w:val="0"/>
            <w:vAlign w:val="center"/>
          </w:tcPr>
          <w:p w14:paraId="491303F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336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998B161">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2BCC6B0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1EE570E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06CE4C6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w:t>
            </w:r>
          </w:p>
        </w:tc>
        <w:tc>
          <w:tcPr>
            <w:tcW w:w="1701" w:type="dxa"/>
            <w:noWrap w:val="0"/>
            <w:vAlign w:val="center"/>
          </w:tcPr>
          <w:p w14:paraId="6E0C257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426" w:type="dxa"/>
            <w:noWrap w:val="0"/>
            <w:vAlign w:val="center"/>
          </w:tcPr>
          <w:p w14:paraId="1242E122">
            <w:pPr>
              <w:widowControl/>
              <w:spacing w:line="280" w:lineRule="exact"/>
              <w:ind w:left="-1" w:leftChars="-1" w:hanging="1"/>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100≤Y＜500</w:t>
            </w:r>
          </w:p>
        </w:tc>
        <w:tc>
          <w:tcPr>
            <w:tcW w:w="992" w:type="dxa"/>
            <w:noWrap w:val="0"/>
            <w:vAlign w:val="center"/>
          </w:tcPr>
          <w:p w14:paraId="3CAF989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23F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6EDDAE">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交通运输业 *</w:t>
            </w:r>
          </w:p>
        </w:tc>
        <w:tc>
          <w:tcPr>
            <w:tcW w:w="1369" w:type="dxa"/>
            <w:noWrap w:val="0"/>
            <w:vAlign w:val="center"/>
          </w:tcPr>
          <w:p w14:paraId="0A8CA6F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0BE4152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03EBF89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01" w:type="dxa"/>
            <w:noWrap w:val="0"/>
            <w:vAlign w:val="center"/>
          </w:tcPr>
          <w:p w14:paraId="50BD7B5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426" w:type="dxa"/>
            <w:noWrap w:val="0"/>
            <w:vAlign w:val="center"/>
          </w:tcPr>
          <w:p w14:paraId="52CB6D9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992" w:type="dxa"/>
            <w:noWrap w:val="0"/>
            <w:vAlign w:val="center"/>
          </w:tcPr>
          <w:p w14:paraId="4A4FE93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26B6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BE922E0">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F77B2B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58201CD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E56940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047D5D7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3000≤Y＜30000</w:t>
            </w:r>
          </w:p>
        </w:tc>
        <w:tc>
          <w:tcPr>
            <w:tcW w:w="1426" w:type="dxa"/>
            <w:noWrap w:val="0"/>
            <w:vAlign w:val="center"/>
          </w:tcPr>
          <w:p w14:paraId="6869709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200≤Y＜3000</w:t>
            </w:r>
          </w:p>
        </w:tc>
        <w:tc>
          <w:tcPr>
            <w:tcW w:w="992" w:type="dxa"/>
            <w:noWrap w:val="0"/>
            <w:vAlign w:val="center"/>
          </w:tcPr>
          <w:p w14:paraId="783C64F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w:t>
            </w:r>
          </w:p>
        </w:tc>
      </w:tr>
      <w:tr w14:paraId="754F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CF6875E">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仓储业*</w:t>
            </w:r>
          </w:p>
        </w:tc>
        <w:tc>
          <w:tcPr>
            <w:tcW w:w="1369" w:type="dxa"/>
            <w:noWrap w:val="0"/>
            <w:vAlign w:val="center"/>
          </w:tcPr>
          <w:p w14:paraId="5A0B148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65096EE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7CF03AE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w:t>
            </w:r>
          </w:p>
        </w:tc>
        <w:tc>
          <w:tcPr>
            <w:tcW w:w="1701" w:type="dxa"/>
            <w:noWrap w:val="0"/>
            <w:vAlign w:val="center"/>
          </w:tcPr>
          <w:p w14:paraId="0D1B986C">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w:t>
            </w:r>
          </w:p>
        </w:tc>
        <w:tc>
          <w:tcPr>
            <w:tcW w:w="1426" w:type="dxa"/>
            <w:noWrap w:val="0"/>
            <w:vAlign w:val="center"/>
          </w:tcPr>
          <w:p w14:paraId="61FA466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20≤X＜100</w:t>
            </w:r>
          </w:p>
        </w:tc>
        <w:tc>
          <w:tcPr>
            <w:tcW w:w="992" w:type="dxa"/>
            <w:noWrap w:val="0"/>
            <w:vAlign w:val="center"/>
          </w:tcPr>
          <w:p w14:paraId="474559D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7673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64FA98">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0D58F27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7881F60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5632C26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4E60E95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1000≤Y＜30000</w:t>
            </w:r>
          </w:p>
        </w:tc>
        <w:tc>
          <w:tcPr>
            <w:tcW w:w="1426" w:type="dxa"/>
            <w:noWrap w:val="0"/>
            <w:vAlign w:val="center"/>
          </w:tcPr>
          <w:p w14:paraId="49190AA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40BF4A3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2AB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3EDD46">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邮政业</w:t>
            </w:r>
          </w:p>
        </w:tc>
        <w:tc>
          <w:tcPr>
            <w:tcW w:w="1369" w:type="dxa"/>
            <w:noWrap w:val="0"/>
            <w:vAlign w:val="center"/>
          </w:tcPr>
          <w:p w14:paraId="02CA865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30ACB60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02B6B63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01" w:type="dxa"/>
            <w:noWrap w:val="0"/>
            <w:vAlign w:val="center"/>
          </w:tcPr>
          <w:p w14:paraId="3D67E09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426" w:type="dxa"/>
            <w:noWrap w:val="0"/>
            <w:vAlign w:val="center"/>
          </w:tcPr>
          <w:p w14:paraId="5BC5D42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992" w:type="dxa"/>
            <w:noWrap w:val="0"/>
            <w:vAlign w:val="center"/>
          </w:tcPr>
          <w:p w14:paraId="1CC26F9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1BE9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DCC04AC">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11EB12F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051850F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17959A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730DF21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2000≤Y＜30000</w:t>
            </w:r>
          </w:p>
        </w:tc>
        <w:tc>
          <w:tcPr>
            <w:tcW w:w="1426" w:type="dxa"/>
            <w:noWrap w:val="0"/>
            <w:vAlign w:val="center"/>
          </w:tcPr>
          <w:p w14:paraId="3DDED51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1C4756B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3E5C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11C67FD">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住宿业</w:t>
            </w:r>
          </w:p>
        </w:tc>
        <w:tc>
          <w:tcPr>
            <w:tcW w:w="1369" w:type="dxa"/>
            <w:noWrap w:val="0"/>
            <w:vAlign w:val="center"/>
          </w:tcPr>
          <w:p w14:paraId="7C5C5D0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2ECC7B1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0C8121C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1D42FD14">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426" w:type="dxa"/>
            <w:noWrap w:val="0"/>
            <w:vAlign w:val="center"/>
          </w:tcPr>
          <w:p w14:paraId="170DA48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00B1276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2506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96E3506">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6D93CB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E08F5D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585CEDC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20E5C20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426" w:type="dxa"/>
            <w:noWrap w:val="0"/>
            <w:vAlign w:val="center"/>
          </w:tcPr>
          <w:p w14:paraId="15434D0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54DB715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12B9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A99732">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餐饮业</w:t>
            </w:r>
          </w:p>
        </w:tc>
        <w:tc>
          <w:tcPr>
            <w:tcW w:w="1369" w:type="dxa"/>
            <w:noWrap w:val="0"/>
            <w:vAlign w:val="center"/>
          </w:tcPr>
          <w:p w14:paraId="78D2307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5637574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5211576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6FA721D0">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100≤X＜300 </w:t>
            </w:r>
          </w:p>
        </w:tc>
        <w:tc>
          <w:tcPr>
            <w:tcW w:w="1426" w:type="dxa"/>
            <w:noWrap w:val="0"/>
            <w:vAlign w:val="center"/>
          </w:tcPr>
          <w:p w14:paraId="51325A9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29211CF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5F47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7E7DB3D">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1B73675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4F1AC2B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6F3680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00AE89A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426" w:type="dxa"/>
            <w:noWrap w:val="0"/>
            <w:vAlign w:val="center"/>
          </w:tcPr>
          <w:p w14:paraId="01C5B85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1678DBC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7BF0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16B89D">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信息传输业 *</w:t>
            </w:r>
          </w:p>
        </w:tc>
        <w:tc>
          <w:tcPr>
            <w:tcW w:w="1369" w:type="dxa"/>
            <w:noWrap w:val="0"/>
            <w:vAlign w:val="center"/>
          </w:tcPr>
          <w:p w14:paraId="602B1B1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42F11C9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6BACDA0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X≥2000</w:t>
            </w:r>
          </w:p>
        </w:tc>
        <w:tc>
          <w:tcPr>
            <w:tcW w:w="1701" w:type="dxa"/>
            <w:noWrap w:val="0"/>
            <w:vAlign w:val="center"/>
          </w:tcPr>
          <w:p w14:paraId="0A7201E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100≤X＜2000</w:t>
            </w:r>
          </w:p>
        </w:tc>
        <w:tc>
          <w:tcPr>
            <w:tcW w:w="1426" w:type="dxa"/>
            <w:noWrap w:val="0"/>
            <w:vAlign w:val="center"/>
          </w:tcPr>
          <w:p w14:paraId="22FC70A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415ADDD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77D7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2C10E1">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3DF1800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26F3084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0388391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Y≥100000</w:t>
            </w:r>
          </w:p>
        </w:tc>
        <w:tc>
          <w:tcPr>
            <w:tcW w:w="1701" w:type="dxa"/>
            <w:noWrap w:val="0"/>
            <w:vAlign w:val="center"/>
          </w:tcPr>
          <w:p w14:paraId="668E39F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1000≤Y＜100000</w:t>
            </w:r>
          </w:p>
        </w:tc>
        <w:tc>
          <w:tcPr>
            <w:tcW w:w="1426" w:type="dxa"/>
            <w:noWrap w:val="0"/>
            <w:vAlign w:val="center"/>
          </w:tcPr>
          <w:p w14:paraId="557EE9A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0791FA8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3BDE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D307AB8">
            <w:pPr>
              <w:widowControl/>
              <w:spacing w:line="280" w:lineRule="exact"/>
              <w:jc w:val="left"/>
              <w:rPr>
                <w:rFonts w:ascii="宋体" w:hAnsi="宋体" w:cs="宋体"/>
                <w:color w:val="000000" w:themeColor="text1"/>
                <w:spacing w:val="-12"/>
                <w:kern w:val="0"/>
                <w:sz w:val="18"/>
                <w:szCs w:val="18"/>
                <w:highlight w:val="none"/>
                <w14:textFill>
                  <w14:solidFill>
                    <w14:schemeClr w14:val="tx1"/>
                  </w14:solidFill>
                </w14:textFill>
              </w:rPr>
            </w:pPr>
            <w:r>
              <w:rPr>
                <w:rFonts w:hint="eastAsia" w:ascii="宋体" w:hAnsi="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cs="宋体"/>
                <w:color w:val="000000" w:themeColor="text1"/>
                <w:kern w:val="0"/>
                <w:sz w:val="18"/>
                <w:szCs w:val="18"/>
                <w:highlight w:val="none"/>
                <w14:textFill>
                  <w14:solidFill>
                    <w14:schemeClr w14:val="tx1"/>
                  </w14:solidFill>
                </w14:textFill>
              </w:rPr>
              <w:t>务业</w:t>
            </w:r>
          </w:p>
        </w:tc>
        <w:tc>
          <w:tcPr>
            <w:tcW w:w="1369" w:type="dxa"/>
            <w:noWrap w:val="0"/>
            <w:vAlign w:val="center"/>
          </w:tcPr>
          <w:p w14:paraId="60FC169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2D681B2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0ADFFBA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5E29E465">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100≤X＜300 </w:t>
            </w:r>
          </w:p>
        </w:tc>
        <w:tc>
          <w:tcPr>
            <w:tcW w:w="1426" w:type="dxa"/>
            <w:noWrap w:val="0"/>
            <w:vAlign w:val="center"/>
          </w:tcPr>
          <w:p w14:paraId="7222821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4CF8C1C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27B0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5083CC7">
            <w:pPr>
              <w:widowControl/>
              <w:spacing w:line="280" w:lineRule="exact"/>
              <w:jc w:val="left"/>
              <w:rPr>
                <w:rFonts w:ascii="宋体" w:hAnsi="宋体" w:cs="宋体"/>
                <w:color w:val="000000" w:themeColor="text1"/>
                <w:spacing w:val="-12"/>
                <w:kern w:val="0"/>
                <w:sz w:val="18"/>
                <w:szCs w:val="18"/>
                <w:highlight w:val="none"/>
                <w14:textFill>
                  <w14:solidFill>
                    <w14:schemeClr w14:val="tx1"/>
                  </w14:solidFill>
                </w14:textFill>
              </w:rPr>
            </w:pPr>
          </w:p>
        </w:tc>
        <w:tc>
          <w:tcPr>
            <w:tcW w:w="1369" w:type="dxa"/>
            <w:noWrap w:val="0"/>
            <w:vAlign w:val="center"/>
          </w:tcPr>
          <w:p w14:paraId="37E1E2E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130ACEE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13A995E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0B3C808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w:t>
            </w:r>
          </w:p>
        </w:tc>
        <w:tc>
          <w:tcPr>
            <w:tcW w:w="1426" w:type="dxa"/>
            <w:noWrap w:val="0"/>
            <w:vAlign w:val="center"/>
          </w:tcPr>
          <w:p w14:paraId="553521C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50≤Y＜1000</w:t>
            </w:r>
          </w:p>
        </w:tc>
        <w:tc>
          <w:tcPr>
            <w:tcW w:w="992" w:type="dxa"/>
            <w:noWrap w:val="0"/>
            <w:vAlign w:val="center"/>
          </w:tcPr>
          <w:p w14:paraId="32D6529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4F9A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0D23670">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房地产开发经营</w:t>
            </w:r>
          </w:p>
        </w:tc>
        <w:tc>
          <w:tcPr>
            <w:tcW w:w="1369" w:type="dxa"/>
            <w:noWrap w:val="0"/>
            <w:vAlign w:val="center"/>
          </w:tcPr>
          <w:p w14:paraId="5711B1A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F7BEE7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126C26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Y≥200000</w:t>
            </w:r>
          </w:p>
        </w:tc>
        <w:tc>
          <w:tcPr>
            <w:tcW w:w="1701" w:type="dxa"/>
            <w:noWrap w:val="0"/>
            <w:vAlign w:val="center"/>
          </w:tcPr>
          <w:p w14:paraId="7241281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1000≤Y＜200000</w:t>
            </w:r>
          </w:p>
        </w:tc>
        <w:tc>
          <w:tcPr>
            <w:tcW w:w="1426" w:type="dxa"/>
            <w:noWrap w:val="0"/>
            <w:vAlign w:val="center"/>
          </w:tcPr>
          <w:p w14:paraId="5D7BB35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5F866C9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6FAD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4A6228D">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03B24D9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4DDC157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370CEE7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Z≥10000</w:t>
            </w:r>
          </w:p>
        </w:tc>
        <w:tc>
          <w:tcPr>
            <w:tcW w:w="1701" w:type="dxa"/>
            <w:noWrap w:val="0"/>
            <w:vAlign w:val="center"/>
          </w:tcPr>
          <w:p w14:paraId="0499304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5000≤Z＜10000</w:t>
            </w:r>
          </w:p>
        </w:tc>
        <w:tc>
          <w:tcPr>
            <w:tcW w:w="1426" w:type="dxa"/>
            <w:noWrap w:val="0"/>
            <w:vAlign w:val="center"/>
          </w:tcPr>
          <w:p w14:paraId="2AE76DA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2000≤Z＜5000</w:t>
            </w:r>
          </w:p>
        </w:tc>
        <w:tc>
          <w:tcPr>
            <w:tcW w:w="992" w:type="dxa"/>
            <w:noWrap w:val="0"/>
            <w:vAlign w:val="center"/>
          </w:tcPr>
          <w:p w14:paraId="1653EF9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Z＜2000</w:t>
            </w:r>
          </w:p>
        </w:tc>
      </w:tr>
      <w:tr w14:paraId="6060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3995CB3">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物业管理</w:t>
            </w:r>
          </w:p>
        </w:tc>
        <w:tc>
          <w:tcPr>
            <w:tcW w:w="1369" w:type="dxa"/>
            <w:noWrap w:val="0"/>
            <w:vAlign w:val="center"/>
          </w:tcPr>
          <w:p w14:paraId="5B2E655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62715A4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27DDA24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01" w:type="dxa"/>
            <w:noWrap w:val="0"/>
            <w:vAlign w:val="center"/>
          </w:tcPr>
          <w:p w14:paraId="208EFFC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426" w:type="dxa"/>
            <w:noWrap w:val="0"/>
            <w:vAlign w:val="center"/>
          </w:tcPr>
          <w:p w14:paraId="63A6E12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992" w:type="dxa"/>
            <w:noWrap w:val="0"/>
            <w:vAlign w:val="center"/>
          </w:tcPr>
          <w:p w14:paraId="0109A21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w:t>
            </w:r>
          </w:p>
        </w:tc>
      </w:tr>
      <w:tr w14:paraId="749E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CA2EB71">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4CA11B1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793966A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1C26E5C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Y≥5000</w:t>
            </w:r>
          </w:p>
        </w:tc>
        <w:tc>
          <w:tcPr>
            <w:tcW w:w="1701" w:type="dxa"/>
            <w:noWrap w:val="0"/>
            <w:vAlign w:val="center"/>
          </w:tcPr>
          <w:p w14:paraId="42E67BC9">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426" w:type="dxa"/>
            <w:noWrap w:val="0"/>
            <w:vAlign w:val="center"/>
          </w:tcPr>
          <w:p w14:paraId="466AF28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500≤Y＜1000</w:t>
            </w:r>
          </w:p>
        </w:tc>
        <w:tc>
          <w:tcPr>
            <w:tcW w:w="992" w:type="dxa"/>
            <w:noWrap w:val="0"/>
            <w:vAlign w:val="center"/>
          </w:tcPr>
          <w:p w14:paraId="1615A9C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w:t>
            </w:r>
          </w:p>
        </w:tc>
      </w:tr>
      <w:tr w14:paraId="606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B2C0775">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租赁和商务服务业</w:t>
            </w:r>
          </w:p>
        </w:tc>
        <w:tc>
          <w:tcPr>
            <w:tcW w:w="1369" w:type="dxa"/>
            <w:noWrap w:val="0"/>
            <w:vAlign w:val="center"/>
          </w:tcPr>
          <w:p w14:paraId="5D3FC5D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71BB04D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113598D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5F7AC62D">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426" w:type="dxa"/>
            <w:noWrap w:val="0"/>
            <w:vAlign w:val="center"/>
          </w:tcPr>
          <w:p w14:paraId="1A63B8B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42D29ED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1B90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A007DA4">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6051473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219FD93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59ED827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Z≥120000</w:t>
            </w:r>
          </w:p>
        </w:tc>
        <w:tc>
          <w:tcPr>
            <w:tcW w:w="1701" w:type="dxa"/>
            <w:noWrap w:val="0"/>
            <w:vAlign w:val="center"/>
          </w:tcPr>
          <w:p w14:paraId="275020E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8000≤Z＜120000</w:t>
            </w:r>
          </w:p>
        </w:tc>
        <w:tc>
          <w:tcPr>
            <w:tcW w:w="1426" w:type="dxa"/>
            <w:noWrap w:val="0"/>
            <w:vAlign w:val="center"/>
          </w:tcPr>
          <w:p w14:paraId="29C30DB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100≤Z＜8000</w:t>
            </w:r>
          </w:p>
        </w:tc>
        <w:tc>
          <w:tcPr>
            <w:tcW w:w="992" w:type="dxa"/>
            <w:noWrap w:val="0"/>
            <w:vAlign w:val="center"/>
          </w:tcPr>
          <w:p w14:paraId="0352774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w:t>
            </w:r>
          </w:p>
        </w:tc>
      </w:tr>
      <w:tr w14:paraId="0DD6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E712F74">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其他未列明行业 *</w:t>
            </w:r>
          </w:p>
        </w:tc>
        <w:tc>
          <w:tcPr>
            <w:tcW w:w="1369" w:type="dxa"/>
            <w:noWrap w:val="0"/>
            <w:vAlign w:val="center"/>
          </w:tcPr>
          <w:p w14:paraId="5852360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11F40AC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2FE0C66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3F8DFD84">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426" w:type="dxa"/>
            <w:noWrap w:val="0"/>
            <w:vAlign w:val="center"/>
          </w:tcPr>
          <w:p w14:paraId="12D65D3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595AEBA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bl>
    <w:p w14:paraId="2BB67D6D">
      <w:pPr>
        <w:widowControl/>
        <w:spacing w:line="280" w:lineRule="exact"/>
        <w:rPr>
          <w:rFonts w:ascii="宋体" w:hAnsi="宋体" w:cs="宋体"/>
          <w:color w:val="000000" w:themeColor="text1"/>
          <w:spacing w:val="8"/>
          <w:kern w:val="0"/>
          <w:sz w:val="24"/>
          <w:highlight w:val="none"/>
          <w14:textFill>
            <w14:solidFill>
              <w14:schemeClr w14:val="tx1"/>
            </w14:solidFill>
          </w14:textFill>
        </w:rPr>
      </w:pPr>
    </w:p>
    <w:p w14:paraId="58080B9B">
      <w:pPr>
        <w:widowControl/>
        <w:spacing w:line="360" w:lineRule="auto"/>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说明：</w:t>
      </w:r>
    </w:p>
    <w:p w14:paraId="741DB74F">
      <w:pPr>
        <w:pStyle w:val="13"/>
        <w:adjustRightInd w:val="0"/>
        <w:spacing w:line="360" w:lineRule="auto"/>
        <w:ind w:firstLine="432" w:firstLineChars="200"/>
        <w:contextualSpacing/>
        <w:rPr>
          <w:rFonts w:hAnsi="宋体" w:cs="宋体"/>
          <w:color w:val="000000" w:themeColor="text1"/>
          <w:spacing w:val="8"/>
          <w:kern w:val="0"/>
          <w:szCs w:val="21"/>
          <w:highlight w:val="none"/>
          <w14:textFill>
            <w14:solidFill>
              <w14:schemeClr w14:val="tx1"/>
            </w14:solidFill>
          </w14:textFill>
        </w:rPr>
      </w:pPr>
      <w:r>
        <w:rPr>
          <w:rFonts w:hint="eastAsia" w:hAnsi="宋体" w:cs="宋体"/>
          <w:color w:val="000000" w:themeColor="text1"/>
          <w:spacing w:val="8"/>
          <w:kern w:val="0"/>
          <w:szCs w:val="21"/>
          <w:highlight w:val="none"/>
          <w14:textFill>
            <w14:solidFill>
              <w14:schemeClr w14:val="tx1"/>
            </w14:solidFill>
          </w14:textFill>
        </w:rPr>
        <w:t>1.大型、中型和小型企业须同时满足所列指标的下限，否则下划一档；微型企业只须满足所列指标中的一项即可。</w:t>
      </w:r>
    </w:p>
    <w:p w14:paraId="1908EEFC">
      <w:pPr>
        <w:pStyle w:val="13"/>
        <w:adjustRightInd w:val="0"/>
        <w:spacing w:line="360" w:lineRule="auto"/>
        <w:ind w:firstLine="432" w:firstLineChars="200"/>
        <w:contextualSpacing/>
        <w:rPr>
          <w:rFonts w:hAnsi="宋体" w:cs="宋体"/>
          <w:color w:val="000000" w:themeColor="text1"/>
          <w:spacing w:val="8"/>
          <w:kern w:val="0"/>
          <w:szCs w:val="21"/>
          <w:highlight w:val="none"/>
          <w14:textFill>
            <w14:solidFill>
              <w14:schemeClr w14:val="tx1"/>
            </w14:solidFill>
          </w14:textFill>
        </w:rPr>
      </w:pPr>
      <w:r>
        <w:rPr>
          <w:rFonts w:hint="eastAsia" w:hAnsi="宋体" w:cs="宋体"/>
          <w:color w:val="000000" w:themeColor="text1"/>
          <w:spacing w:val="8"/>
          <w:ker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000000" w:themeColor="text1"/>
          <w:spacing w:val="8"/>
          <w:kern w:val="0"/>
          <w:szCs w:val="21"/>
          <w:highlight w:val="none"/>
          <w:lang w:eastAsia="zh-CN"/>
          <w14:textFill>
            <w14:solidFill>
              <w14:schemeClr w14:val="tx1"/>
            </w14:solidFill>
          </w14:textFill>
        </w:rPr>
        <w:t>；</w:t>
      </w:r>
      <w:r>
        <w:rPr>
          <w:rFonts w:hint="eastAsia" w:hAnsi="宋体" w:cs="宋体"/>
          <w:color w:val="000000" w:themeColor="text1"/>
          <w:spacing w:val="8"/>
          <w:kern w:val="0"/>
          <w:szCs w:val="21"/>
          <w:highlight w:val="none"/>
          <w14:textFill>
            <w14:solidFill>
              <w14:schemeClr w14:val="tx1"/>
            </w14:solidFill>
          </w14:textFill>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E683472">
      <w:pPr>
        <w:pStyle w:val="13"/>
        <w:spacing w:line="360" w:lineRule="auto"/>
        <w:ind w:firstLine="432" w:firstLineChars="200"/>
        <w:rPr>
          <w:rFonts w:hAnsi="宋体" w:cs="宋体"/>
          <w:color w:val="000000" w:themeColor="text1"/>
          <w:spacing w:val="8"/>
          <w:kern w:val="0"/>
          <w:sz w:val="24"/>
          <w:szCs w:val="24"/>
          <w:highlight w:val="none"/>
          <w14:textFill>
            <w14:solidFill>
              <w14:schemeClr w14:val="tx1"/>
            </w14:solidFill>
          </w14:textFill>
        </w:rPr>
      </w:pPr>
      <w:r>
        <w:rPr>
          <w:rFonts w:hint="eastAsia" w:hAnsi="宋体" w:cs="宋体"/>
          <w:color w:val="000000" w:themeColor="text1"/>
          <w:spacing w:val="8"/>
          <w:ker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DF5910">
      <w:pPr>
        <w:pStyle w:val="2"/>
        <w:spacing w:line="480" w:lineRule="auto"/>
        <w:jc w:val="center"/>
        <w:rPr>
          <w:rFonts w:hint="eastAsia" w:ascii="Calibri" w:hAnsi="Calibri"/>
          <w:color w:val="000000" w:themeColor="text1"/>
          <w:highlight w:val="none"/>
          <w14:textFill>
            <w14:solidFill>
              <w14:schemeClr w14:val="tx1"/>
            </w14:solidFill>
          </w14:textFill>
        </w:rPr>
      </w:pPr>
      <w:bookmarkStart w:id="44" w:name="_Toc3319"/>
      <w:bookmarkStart w:id="45" w:name="_Toc80886927"/>
      <w:r>
        <w:rPr>
          <w:rFonts w:hint="eastAsia" w:ascii="Cambria" w:hAnsi="Cambria"/>
          <w:bCs w:val="0"/>
          <w:color w:val="000000" w:themeColor="text1"/>
          <w:sz w:val="32"/>
          <w:szCs w:val="32"/>
          <w:highlight w:val="none"/>
          <w14:textFill>
            <w14:solidFill>
              <w14:schemeClr w14:val="tx1"/>
            </w14:solidFill>
          </w14:textFill>
        </w:rPr>
        <w:br w:type="page"/>
      </w:r>
      <w:bookmarkStart w:id="46" w:name="_Toc13614"/>
      <w:bookmarkStart w:id="47" w:name="_Toc24174"/>
      <w:bookmarkStart w:id="48" w:name="_Toc19152"/>
      <w:bookmarkStart w:id="49" w:name="_Toc9239"/>
      <w:bookmarkStart w:id="50" w:name="_Toc7704"/>
      <w:bookmarkStart w:id="51" w:name="_Toc2072"/>
      <w:r>
        <w:rPr>
          <w:rFonts w:hint="eastAsia" w:ascii="Cambria" w:hAnsi="Cambria"/>
          <w:bCs w:val="0"/>
          <w:color w:val="000000" w:themeColor="text1"/>
          <w:sz w:val="32"/>
          <w:szCs w:val="32"/>
          <w:highlight w:val="none"/>
          <w14:textFill>
            <w14:solidFill>
              <w14:schemeClr w14:val="tx1"/>
            </w14:solidFill>
          </w14:textFill>
        </w:rPr>
        <w:t>第三章 供应商须知</w:t>
      </w:r>
      <w:bookmarkEnd w:id="44"/>
      <w:bookmarkEnd w:id="45"/>
      <w:bookmarkEnd w:id="46"/>
      <w:bookmarkEnd w:id="47"/>
      <w:bookmarkEnd w:id="48"/>
      <w:bookmarkEnd w:id="49"/>
      <w:bookmarkEnd w:id="50"/>
      <w:bookmarkEnd w:id="51"/>
    </w:p>
    <w:p w14:paraId="58ADB975">
      <w:pPr>
        <w:pStyle w:val="3"/>
        <w:jc w:val="center"/>
        <w:rPr>
          <w:rFonts w:hint="eastAsia" w:ascii="宋体" w:hAnsi="宋体"/>
          <w:b w:val="0"/>
          <w:color w:val="000000" w:themeColor="text1"/>
          <w:highlight w:val="none"/>
          <w14:textFill>
            <w14:solidFill>
              <w14:schemeClr w14:val="tx1"/>
            </w14:solidFill>
          </w14:textFill>
        </w:rPr>
      </w:pPr>
      <w:bookmarkStart w:id="52" w:name="_Toc30660"/>
      <w:bookmarkStart w:id="53" w:name="_Toc9482"/>
      <w:bookmarkStart w:id="54" w:name="_Toc80886928"/>
      <w:r>
        <w:rPr>
          <w:rFonts w:hint="eastAsia" w:ascii="宋体" w:hAnsi="宋体"/>
          <w:b w:val="0"/>
          <w:color w:val="000000" w:themeColor="text1"/>
          <w:highlight w:val="none"/>
          <w14:textFill>
            <w14:solidFill>
              <w14:schemeClr w14:val="tx1"/>
            </w14:solidFill>
          </w14:textFill>
        </w:rPr>
        <w:t>第一节 供应商须知前附表</w:t>
      </w:r>
      <w:bookmarkEnd w:id="52"/>
      <w:bookmarkEnd w:id="53"/>
      <w:bookmarkEnd w:id="54"/>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834"/>
        <w:gridCol w:w="6833"/>
      </w:tblGrid>
      <w:tr w14:paraId="79E8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14:paraId="6C6B373B">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p>
        </w:tc>
        <w:tc>
          <w:tcPr>
            <w:tcW w:w="1834" w:type="dxa"/>
            <w:noWrap w:val="0"/>
            <w:vAlign w:val="center"/>
          </w:tcPr>
          <w:p w14:paraId="41DB3E60">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条款内容</w:t>
            </w:r>
          </w:p>
        </w:tc>
        <w:tc>
          <w:tcPr>
            <w:tcW w:w="6833" w:type="dxa"/>
            <w:noWrap w:val="0"/>
            <w:vAlign w:val="top"/>
          </w:tcPr>
          <w:p w14:paraId="68CFD605">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具体要求</w:t>
            </w:r>
          </w:p>
        </w:tc>
      </w:tr>
      <w:tr w14:paraId="61F32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F58C80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834" w:type="dxa"/>
            <w:noWrap w:val="0"/>
            <w:vAlign w:val="center"/>
          </w:tcPr>
          <w:p w14:paraId="35DD900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供应商资格条件</w:t>
            </w:r>
          </w:p>
        </w:tc>
        <w:tc>
          <w:tcPr>
            <w:tcW w:w="6833" w:type="dxa"/>
            <w:noWrap w:val="0"/>
            <w:vAlign w:val="center"/>
          </w:tcPr>
          <w:p w14:paraId="729A0CC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详见竞争性磋商公告。</w:t>
            </w:r>
          </w:p>
        </w:tc>
      </w:tr>
      <w:tr w14:paraId="29C9C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C190E6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w:t>
            </w:r>
          </w:p>
        </w:tc>
        <w:tc>
          <w:tcPr>
            <w:tcW w:w="1834" w:type="dxa"/>
            <w:noWrap w:val="0"/>
            <w:vAlign w:val="center"/>
          </w:tcPr>
          <w:p w14:paraId="3005557D">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是否接受联合体竞标</w:t>
            </w:r>
          </w:p>
        </w:tc>
        <w:tc>
          <w:tcPr>
            <w:tcW w:w="6833" w:type="dxa"/>
            <w:noWrap w:val="0"/>
            <w:vAlign w:val="center"/>
          </w:tcPr>
          <w:p w14:paraId="67182B1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bookmarkStart w:id="55" w:name="PO_3000001868_PM007"/>
            <w:r>
              <w:rPr>
                <w:rFonts w:hint="eastAsia" w:ascii="宋体" w:hAnsi="宋体" w:eastAsia="宋体" w:cs="宋体"/>
                <w:color w:val="000000" w:themeColor="text1"/>
                <w:szCs w:val="21"/>
                <w:highlight w:val="none"/>
                <w14:textFill>
                  <w14:solidFill>
                    <w14:schemeClr w14:val="tx1"/>
                  </w14:solidFill>
                </w14:textFill>
              </w:rPr>
              <w:t>详见竞争性磋商公告</w:t>
            </w:r>
            <w:bookmarkEnd w:id="55"/>
          </w:p>
        </w:tc>
      </w:tr>
      <w:tr w14:paraId="133D9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EC543B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p>
        </w:tc>
        <w:tc>
          <w:tcPr>
            <w:tcW w:w="1834" w:type="dxa"/>
            <w:noWrap w:val="0"/>
            <w:vAlign w:val="center"/>
          </w:tcPr>
          <w:p w14:paraId="57812E1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联合体竞标要求</w:t>
            </w:r>
          </w:p>
        </w:tc>
        <w:tc>
          <w:tcPr>
            <w:tcW w:w="6833" w:type="dxa"/>
            <w:noWrap w:val="0"/>
            <w:vAlign w:val="center"/>
          </w:tcPr>
          <w:p w14:paraId="7E37A1F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无</w:t>
            </w:r>
          </w:p>
        </w:tc>
      </w:tr>
      <w:tr w14:paraId="5177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3E1EE1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w:t>
            </w:r>
          </w:p>
        </w:tc>
        <w:tc>
          <w:tcPr>
            <w:tcW w:w="1834" w:type="dxa"/>
            <w:noWrap w:val="0"/>
            <w:vAlign w:val="center"/>
          </w:tcPr>
          <w:p w14:paraId="0F3FDB7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是否允许分包</w:t>
            </w:r>
          </w:p>
        </w:tc>
        <w:tc>
          <w:tcPr>
            <w:tcW w:w="6833" w:type="dxa"/>
            <w:noWrap w:val="0"/>
            <w:vAlign w:val="center"/>
          </w:tcPr>
          <w:p w14:paraId="12494B09">
            <w:pPr>
              <w:pStyle w:val="8"/>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不允许分包</w:t>
            </w:r>
          </w:p>
          <w:p w14:paraId="11F56131">
            <w:pPr>
              <w:pStyle w:val="8"/>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□允许分包</w:t>
            </w:r>
          </w:p>
          <w:p w14:paraId="6EC19561">
            <w:pPr>
              <w:pStyle w:val="8"/>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分包内容：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F52ED01">
            <w:pPr>
              <w:pStyle w:val="8"/>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分包金额或者比例：</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14:paraId="664E7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2864FC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12.1.1</w:t>
            </w:r>
          </w:p>
        </w:tc>
        <w:tc>
          <w:tcPr>
            <w:tcW w:w="1834" w:type="dxa"/>
            <w:noWrap w:val="0"/>
            <w:vAlign w:val="center"/>
          </w:tcPr>
          <w:p w14:paraId="109C4A5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资格证明文件组成</w:t>
            </w:r>
          </w:p>
        </w:tc>
        <w:tc>
          <w:tcPr>
            <w:tcW w:w="6833" w:type="dxa"/>
            <w:noWrap w:val="0"/>
            <w:vAlign w:val="center"/>
          </w:tcPr>
          <w:p w14:paraId="0CA7A68E">
            <w:pPr>
              <w:pStyle w:val="8"/>
              <w:numPr>
                <w:ilvl w:val="0"/>
                <w:numId w:val="0"/>
              </w:num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szCs w:val="21"/>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14:textFill>
                  <w14:solidFill>
                    <w14:schemeClr w14:val="tx1"/>
                  </w14:solidFill>
                </w14:textFill>
              </w:rPr>
              <w:t>法人或者其他组织的提供其营业执照等证明文件</w:t>
            </w:r>
            <w:r>
              <w:rPr>
                <w:rFonts w:hint="eastAsia" w:ascii="宋体" w:hAnsi="宋体" w:eastAsia="宋体" w:cs="宋体"/>
                <w:color w:val="000000" w:themeColor="text1"/>
                <w:szCs w:val="21"/>
                <w:highlight w:val="none"/>
                <w:lang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（如营业执照或者事业单位法人证书或者执业许可证等），供应商为自然人的提供其</w:t>
            </w:r>
            <w:r>
              <w:rPr>
                <w:rFonts w:hint="eastAsia" w:ascii="宋体" w:hAnsi="宋体" w:eastAsia="宋体" w:cs="宋体"/>
                <w:color w:val="000000" w:themeColor="text1"/>
                <w:szCs w:val="21"/>
                <w:highlight w:val="none"/>
                <w:lang w:eastAsia="zh-CN"/>
                <w14:textFill>
                  <w14:solidFill>
                    <w14:schemeClr w14:val="tx1"/>
                  </w14:solidFill>
                </w14:textFill>
              </w:rPr>
              <w:t>有效</w:t>
            </w:r>
            <w:r>
              <w:rPr>
                <w:rFonts w:hint="eastAsia" w:ascii="宋体" w:hAnsi="宋体" w:eastAsia="宋体" w:cs="宋体"/>
                <w:color w:val="000000" w:themeColor="text1"/>
                <w:szCs w:val="21"/>
                <w:highlight w:val="none"/>
                <w14:textFill>
                  <w14:solidFill>
                    <w14:schemeClr w14:val="tx1"/>
                  </w14:solidFill>
                </w14:textFill>
              </w:rPr>
              <w:t>身份证正反面复印件；（</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1A8D3956">
            <w:pPr>
              <w:snapToGrid w:val="0"/>
              <w:spacing w:line="38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贵港市政府采购项目</w:t>
            </w:r>
            <w:r>
              <w:rPr>
                <w:rFonts w:hint="eastAsia" w:ascii="宋体" w:hAnsi="宋体" w:cs="宋体"/>
                <w:color w:val="000000" w:themeColor="text1"/>
                <w:szCs w:val="21"/>
                <w:highlight w:val="none"/>
                <w:lang w:eastAsia="zh-CN"/>
                <w14:textFill>
                  <w14:solidFill>
                    <w14:schemeClr w14:val="tx1"/>
                  </w14:solidFill>
                </w14:textFill>
              </w:rPr>
              <w:t>竞标</w:t>
            </w:r>
            <w:r>
              <w:rPr>
                <w:rFonts w:hint="eastAsia" w:ascii="宋体" w:hAnsi="宋体" w:cs="宋体"/>
                <w:color w:val="000000" w:themeColor="text1"/>
                <w:szCs w:val="21"/>
                <w:highlight w:val="none"/>
                <w14:textFill>
                  <w14:solidFill>
                    <w14:schemeClr w14:val="tx1"/>
                  </w14:solidFill>
                </w14:textFill>
              </w:rPr>
              <w:t>资格承诺函（格式后附）；</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必须提供，否则作无效</w:t>
            </w:r>
            <w:r>
              <w:rPr>
                <w:rFonts w:hint="eastAsia" w:ascii="宋体" w:hAnsi="宋体" w:cs="宋体"/>
                <w:b/>
                <w:color w:val="000000" w:themeColor="text1"/>
                <w:szCs w:val="21"/>
                <w:highlight w:val="none"/>
                <w:lang w:eastAsia="zh-CN"/>
                <w14:textFill>
                  <w14:solidFill>
                    <w14:schemeClr w14:val="tx1"/>
                  </w14:solidFill>
                </w14:textFill>
              </w:rPr>
              <w:t>竞标</w:t>
            </w:r>
            <w:r>
              <w:rPr>
                <w:rFonts w:hint="eastAsia" w:ascii="宋体" w:hAnsi="宋体" w:cs="宋体"/>
                <w:b/>
                <w:color w:val="000000" w:themeColor="text1"/>
                <w:szCs w:val="21"/>
                <w:highlight w:val="none"/>
                <w14:textFill>
                  <w14:solidFill>
                    <w14:schemeClr w14:val="tx1"/>
                  </w14:solidFill>
                </w14:textFill>
              </w:rPr>
              <w:t>处理</w:t>
            </w:r>
            <w:r>
              <w:rPr>
                <w:rFonts w:hint="eastAsia" w:ascii="宋体" w:hAnsi="宋体" w:cs="宋体"/>
                <w:b/>
                <w:bCs/>
                <w:color w:val="000000" w:themeColor="text1"/>
                <w:szCs w:val="21"/>
                <w:highlight w:val="none"/>
                <w14:textFill>
                  <w14:solidFill>
                    <w14:schemeClr w14:val="tx1"/>
                  </w14:solidFill>
                </w14:textFill>
              </w:rPr>
              <w:t>）</w:t>
            </w:r>
          </w:p>
          <w:p w14:paraId="3E6EF8B3">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.本项目的特定资格要求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无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lang w:eastAsia="zh-CN"/>
                <w14:textFill>
                  <w14:solidFill>
                    <w14:schemeClr w14:val="tx1"/>
                  </w14:solidFill>
                </w14:textFill>
              </w:rPr>
              <w:t>如有要求，则</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0765ADEA">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.声明</w:t>
            </w:r>
            <w:r>
              <w:rPr>
                <w:rFonts w:hint="eastAsia" w:ascii="宋体" w:hAnsi="宋体" w:eastAsia="宋体" w:cs="宋体"/>
                <w:color w:val="000000" w:themeColor="text1"/>
                <w:szCs w:val="21"/>
                <w:highlight w:val="none"/>
                <w:lang w:eastAsia="zh-CN"/>
                <w14:textFill>
                  <w14:solidFill>
                    <w14:schemeClr w14:val="tx1"/>
                  </w14:solidFill>
                </w14:textFill>
              </w:rPr>
              <w:t>函</w:t>
            </w:r>
            <w:r>
              <w:rPr>
                <w:rFonts w:hint="eastAsia" w:ascii="宋体" w:hAnsi="宋体" w:eastAsia="宋体" w:cs="宋体"/>
                <w:color w:val="000000" w:themeColor="text1"/>
                <w:sz w:val="21"/>
                <w:szCs w:val="21"/>
                <w:highlight w:val="none"/>
                <w14:textFill>
                  <w14:solidFill>
                    <w14:schemeClr w14:val="tx1"/>
                  </w14:solidFill>
                </w14:textFill>
              </w:rPr>
              <w:t>（格式后附）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6AB16566">
            <w:pPr>
              <w:snapToGrid w:val="0"/>
              <w:spacing w:line="36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b/>
                <w:bCs/>
                <w:color w:val="000000" w:themeColor="text1"/>
                <w:sz w:val="21"/>
                <w:szCs w:val="21"/>
                <w:highlight w:val="none"/>
                <w:lang w:val="en-US" w:eastAsia="zh-CN"/>
                <w14:textFill>
                  <w14:solidFill>
                    <w14:schemeClr w14:val="tx1"/>
                  </w14:solidFill>
                </w14:textFill>
              </w:rPr>
              <w:t>本项目为专门面向小微企业采购的项目</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供应商必须</w:t>
            </w:r>
            <w:r>
              <w:rPr>
                <w:rFonts w:hint="eastAsia" w:ascii="宋体" w:hAnsi="宋体" w:eastAsia="宋体" w:cs="宋体"/>
                <w:i w:val="0"/>
                <w:iCs w:val="0"/>
                <w:color w:val="000000" w:themeColor="text1"/>
                <w:sz w:val="21"/>
                <w:szCs w:val="21"/>
                <w:highlight w:val="none"/>
                <w:lang w:eastAsia="zh-CN"/>
                <w14:textFill>
                  <w14:solidFill>
                    <w14:schemeClr w14:val="tx1"/>
                  </w14:solidFill>
                </w14:textFill>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i w:val="0"/>
                <w:iCs w:val="0"/>
                <w:color w:val="000000" w:themeColor="text1"/>
                <w:sz w:val="21"/>
                <w:szCs w:val="21"/>
                <w:highlight w:val="none"/>
                <w14:textFill>
                  <w14:solidFill>
                    <w14:schemeClr w14:val="tx1"/>
                  </w14:solidFill>
                </w14:textFill>
              </w:rPr>
              <w:t>（必须提供，否则响应文件按无效响应处理）</w:t>
            </w:r>
          </w:p>
          <w:p w14:paraId="51059137">
            <w:pPr>
              <w:snapToGrid w:val="0"/>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color w:val="000000" w:themeColor="text1"/>
                <w:szCs w:val="21"/>
                <w:highlight w:val="none"/>
                <w:lang w:eastAsia="zh-CN"/>
                <w14:textFill>
                  <w14:solidFill>
                    <w14:schemeClr w14:val="tx1"/>
                  </w14:solidFill>
                </w14:textFill>
              </w:rPr>
              <w:t>竞争性</w:t>
            </w:r>
            <w:r>
              <w:rPr>
                <w:rFonts w:hint="eastAsia" w:ascii="宋体" w:hAnsi="宋体" w:eastAsia="宋体" w:cs="宋体"/>
                <w:color w:val="000000" w:themeColor="text1"/>
                <w:szCs w:val="21"/>
                <w:highlight w:val="none"/>
                <w14:textFill>
                  <w14:solidFill>
                    <w14:schemeClr w14:val="tx1"/>
                  </w14:solidFill>
                </w14:textFill>
              </w:rPr>
              <w:t>磋商文件规定必须提供以外，供应商认为需要提供的</w:t>
            </w:r>
            <w:r>
              <w:rPr>
                <w:rFonts w:hint="eastAsia" w:ascii="宋体" w:hAnsi="宋体" w:eastAsia="宋体" w:cs="宋体"/>
                <w:color w:val="000000" w:themeColor="text1"/>
                <w:szCs w:val="21"/>
                <w:highlight w:val="none"/>
                <w:lang w:eastAsia="zh-C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证明材料</w:t>
            </w:r>
            <w:r>
              <w:rPr>
                <w:rFonts w:hint="eastAsia" w:ascii="宋体" w:hAnsi="宋体" w:eastAsia="宋体" w:cs="宋体"/>
                <w:color w:val="000000" w:themeColor="text1"/>
                <w:sz w:val="21"/>
                <w:szCs w:val="21"/>
                <w:highlight w:val="none"/>
                <w14:textFill>
                  <w14:solidFill>
                    <w14:schemeClr w14:val="tx1"/>
                  </w14:solidFill>
                </w14:textFill>
              </w:rPr>
              <w:t>（格式自拟）</w:t>
            </w:r>
            <w:r>
              <w:rPr>
                <w:rFonts w:hint="eastAsia" w:ascii="宋体" w:hAnsi="宋体" w:eastAsia="宋体" w:cs="宋体"/>
                <w:color w:val="000000" w:themeColor="text1"/>
                <w:szCs w:val="21"/>
                <w:highlight w:val="none"/>
                <w:lang w:eastAsia="zh-CN"/>
                <w14:textFill>
                  <w14:solidFill>
                    <w14:schemeClr w14:val="tx1"/>
                  </w14:solidFill>
                </w14:textFill>
              </w:rPr>
              <w:t>。</w:t>
            </w:r>
          </w:p>
          <w:p w14:paraId="26542DBE">
            <w:pPr>
              <w:pStyle w:val="8"/>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w:t>
            </w:r>
          </w:p>
          <w:p w14:paraId="6CDAB664">
            <w:pPr>
              <w:pStyle w:val="8"/>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　　</w:t>
            </w:r>
            <w:r>
              <w:rPr>
                <w:rFonts w:hint="eastAsia" w:ascii="宋体" w:hAnsi="宋体" w:eastAsia="宋体" w:cs="宋体"/>
                <w:b/>
                <w:color w:val="000000" w:themeColor="text1"/>
                <w:szCs w:val="21"/>
                <w:highlight w:val="none"/>
                <w:lang w:val="en-US" w:eastAsia="zh-CN"/>
                <w14:textFill>
                  <w14:solidFill>
                    <w14:schemeClr w14:val="tx1"/>
                  </w14:solidFill>
                </w14:textFill>
              </w:rPr>
              <w:t>1.</w:t>
            </w:r>
            <w:r>
              <w:rPr>
                <w:rFonts w:hint="eastAsia" w:ascii="宋体" w:hAnsi="宋体" w:eastAsia="宋体" w:cs="宋体"/>
                <w:b/>
                <w:color w:val="000000" w:themeColor="text1"/>
                <w:szCs w:val="21"/>
                <w:highlight w:val="none"/>
                <w14:textFill>
                  <w14:solidFill>
                    <w14:schemeClr w14:val="tx1"/>
                  </w14:solidFill>
                </w14:textFill>
              </w:rPr>
              <w:t>以上标明“必须提供”的材料属于复印件的扫描件的，必须加盖供应商公章，否则响应文件按无效响应处理。</w:t>
            </w:r>
          </w:p>
          <w:p w14:paraId="0A4EF512">
            <w:pPr>
              <w:pStyle w:val="8"/>
              <w:spacing w:line="360" w:lineRule="auto"/>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2.联合体竞标时，第1-5项资格证明文件联合体各方均必须分别提供，联合体各方分别盖章和签字，否则响应文件按无效响应处理。</w:t>
            </w:r>
          </w:p>
        </w:tc>
      </w:tr>
      <w:tr w14:paraId="6B728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5F0E9C5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12.1.2</w:t>
            </w:r>
          </w:p>
        </w:tc>
        <w:tc>
          <w:tcPr>
            <w:tcW w:w="1834" w:type="dxa"/>
            <w:noWrap w:val="0"/>
            <w:vAlign w:val="center"/>
          </w:tcPr>
          <w:p w14:paraId="03908179">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商务文件组成</w:t>
            </w:r>
          </w:p>
        </w:tc>
        <w:tc>
          <w:tcPr>
            <w:tcW w:w="6833" w:type="dxa"/>
            <w:noWrap w:val="0"/>
            <w:vAlign w:val="center"/>
          </w:tcPr>
          <w:p w14:paraId="723ACC6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1.无串通竞标行为的承诺函</w:t>
            </w:r>
            <w:r>
              <w:rPr>
                <w:rFonts w:hint="eastAsia" w:ascii="宋体" w:hAnsi="宋体" w:eastAsia="宋体" w:cs="宋体"/>
                <w:color w:val="000000" w:themeColor="text1"/>
                <w:sz w:val="21"/>
                <w:szCs w:val="21"/>
                <w:highlight w:val="none"/>
                <w14:textFill>
                  <w14:solidFill>
                    <w14:schemeClr w14:val="tx1"/>
                  </w14:solidFill>
                </w14:textFill>
              </w:rPr>
              <w:t>（格式后附）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27B7E13A">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法定代表人身份证明及法定代表人有效身份证正反面复印件</w:t>
            </w:r>
            <w:r>
              <w:rPr>
                <w:rFonts w:hint="eastAsia" w:ascii="宋体" w:hAnsi="宋体" w:eastAsia="宋体" w:cs="宋体"/>
                <w:color w:val="000000" w:themeColor="text1"/>
                <w:sz w:val="21"/>
                <w:szCs w:val="21"/>
                <w:highlight w:val="none"/>
                <w14:textFill>
                  <w14:solidFill>
                    <w14:schemeClr w14:val="tx1"/>
                  </w14:solidFill>
                </w14:textFill>
              </w:rPr>
              <w:t>（格式后附）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除自然人竞标外</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7F95CDA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.法定代表人授权委托书及委托代理人有效身份证正反面复印件</w:t>
            </w:r>
            <w:r>
              <w:rPr>
                <w:rFonts w:hint="eastAsia" w:ascii="宋体" w:hAnsi="宋体" w:eastAsia="宋体" w:cs="宋体"/>
                <w:color w:val="000000" w:themeColor="text1"/>
                <w:sz w:val="21"/>
                <w:szCs w:val="21"/>
                <w:highlight w:val="none"/>
                <w14:textFill>
                  <w14:solidFill>
                    <w14:schemeClr w14:val="tx1"/>
                  </w14:solidFill>
                </w14:textFill>
              </w:rPr>
              <w:t>（格式后附）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委托时必须提供，否则响应文件按无效响应处理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0F1264E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.商务条款偏离表</w:t>
            </w:r>
            <w:r>
              <w:rPr>
                <w:rFonts w:hint="eastAsia" w:ascii="宋体" w:hAnsi="宋体" w:eastAsia="宋体" w:cs="宋体"/>
                <w:color w:val="000000" w:themeColor="text1"/>
                <w:sz w:val="21"/>
                <w:szCs w:val="21"/>
                <w:highlight w:val="none"/>
                <w14:textFill>
                  <w14:solidFill>
                    <w14:schemeClr w14:val="tx1"/>
                  </w14:solidFill>
                </w14:textFill>
              </w:rPr>
              <w:t>（格式后附）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1B60907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情况介绍</w:t>
            </w:r>
            <w:r>
              <w:rPr>
                <w:rFonts w:hint="eastAsia" w:ascii="宋体" w:hAnsi="宋体" w:eastAsia="宋体" w:cs="宋体"/>
                <w:color w:val="000000" w:themeColor="text1"/>
                <w:sz w:val="21"/>
                <w:szCs w:val="21"/>
                <w:highlight w:val="none"/>
                <w14:textFill>
                  <w14:solidFill>
                    <w14:schemeClr w14:val="tx1"/>
                  </w14:solidFill>
                </w14:textFill>
              </w:rPr>
              <w:t>（格式自拟）</w:t>
            </w:r>
            <w:r>
              <w:rPr>
                <w:rFonts w:hint="eastAsia" w:ascii="宋体" w:hAnsi="宋体" w:eastAsia="宋体" w:cs="宋体"/>
                <w:color w:val="000000" w:themeColor="text1"/>
                <w:szCs w:val="21"/>
                <w:highlight w:val="none"/>
                <w14:textFill>
                  <w14:solidFill>
                    <w14:schemeClr w14:val="tx1"/>
                  </w14:solidFill>
                </w14:textFill>
              </w:rPr>
              <w:t>；</w:t>
            </w:r>
          </w:p>
          <w:p w14:paraId="63429EE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.对应采购需求的商务条款提供的其他文件资料</w:t>
            </w:r>
            <w:r>
              <w:rPr>
                <w:rFonts w:hint="eastAsia" w:ascii="宋体" w:hAnsi="宋体" w:eastAsia="宋体" w:cs="宋体"/>
                <w:color w:val="000000" w:themeColor="text1"/>
                <w:sz w:val="21"/>
                <w:szCs w:val="21"/>
                <w:highlight w:val="none"/>
                <w14:textFill>
                  <w14:solidFill>
                    <w14:schemeClr w14:val="tx1"/>
                  </w14:solidFill>
                </w14:textFill>
              </w:rPr>
              <w:t>（格式自拟）</w:t>
            </w:r>
            <w:r>
              <w:rPr>
                <w:rFonts w:hint="eastAsia" w:ascii="宋体" w:hAnsi="宋体" w:eastAsia="宋体" w:cs="宋体"/>
                <w:color w:val="000000" w:themeColor="text1"/>
                <w:szCs w:val="21"/>
                <w:highlight w:val="none"/>
                <w14:textFill>
                  <w14:solidFill>
                    <w14:schemeClr w14:val="tx1"/>
                  </w14:solidFill>
                </w14:textFill>
              </w:rPr>
              <w:t>；</w:t>
            </w:r>
          </w:p>
          <w:p w14:paraId="2C4D1C1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.供应商认为需要提供的其他有关资料</w:t>
            </w:r>
            <w:r>
              <w:rPr>
                <w:rFonts w:hint="eastAsia" w:ascii="宋体" w:hAnsi="宋体" w:eastAsia="宋体" w:cs="宋体"/>
                <w:color w:val="000000" w:themeColor="text1"/>
                <w:sz w:val="21"/>
                <w:szCs w:val="21"/>
                <w:highlight w:val="none"/>
                <w14:textFill>
                  <w14:solidFill>
                    <w14:schemeClr w14:val="tx1"/>
                  </w14:solidFill>
                </w14:textFill>
              </w:rPr>
              <w:t>（格式自拟）</w:t>
            </w:r>
            <w:r>
              <w:rPr>
                <w:rFonts w:hint="eastAsia" w:ascii="宋体" w:hAnsi="宋体" w:eastAsia="宋体" w:cs="宋体"/>
                <w:color w:val="000000" w:themeColor="text1"/>
                <w:szCs w:val="21"/>
                <w:highlight w:val="none"/>
                <w14:textFill>
                  <w14:solidFill>
                    <w14:schemeClr w14:val="tx1"/>
                  </w14:solidFill>
                </w14:textFill>
              </w:rPr>
              <w:t>。</w:t>
            </w:r>
          </w:p>
          <w:p w14:paraId="43CB704E">
            <w:pPr>
              <w:snapToGrid w:val="0"/>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注： </w:t>
            </w:r>
          </w:p>
          <w:p w14:paraId="5EDC9FC0">
            <w:pPr>
              <w:snapToGrid w:val="0"/>
              <w:spacing w:line="360" w:lineRule="auto"/>
              <w:ind w:firstLine="413" w:firstLineChars="196"/>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1.法定代表人授权委托书必须由法定代表人及</w:t>
            </w:r>
            <w:r>
              <w:rPr>
                <w:rFonts w:hint="eastAsia" w:ascii="宋体" w:hAnsi="宋体" w:eastAsia="宋体" w:cs="宋体"/>
                <w:b/>
                <w:color w:val="000000" w:themeColor="text1"/>
                <w:szCs w:val="21"/>
                <w:highlight w:val="none"/>
                <w:lang w:eastAsia="zh-CN"/>
                <w14:textFill>
                  <w14:solidFill>
                    <w14:schemeClr w14:val="tx1"/>
                  </w14:solidFill>
                </w14:textFill>
              </w:rPr>
              <w:t>其</w:t>
            </w:r>
            <w:r>
              <w:rPr>
                <w:rFonts w:hint="eastAsia" w:ascii="宋体" w:hAnsi="宋体" w:eastAsia="宋体" w:cs="宋体"/>
                <w:b/>
                <w:color w:val="000000" w:themeColor="text1"/>
                <w:szCs w:val="21"/>
                <w:highlight w:val="none"/>
                <w14:textFill>
                  <w14:solidFill>
                    <w14:schemeClr w14:val="tx1"/>
                  </w14:solidFill>
                </w14:textFill>
              </w:rPr>
              <w:t>委托代理人签字，并加盖供应商公章，否则响应文件按无效响应处理。</w:t>
            </w:r>
          </w:p>
          <w:p w14:paraId="6359F2CF">
            <w:pPr>
              <w:spacing w:line="360" w:lineRule="auto"/>
              <w:ind w:firstLine="413" w:firstLineChars="196"/>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2.以上标明“必须提供”的材料属于复印件的扫描件的，必须加盖供应商公章，否则响应文件按无效响应处理。</w:t>
            </w:r>
          </w:p>
        </w:tc>
      </w:tr>
      <w:tr w14:paraId="022D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0"/>
            <w:vAlign w:val="center"/>
          </w:tcPr>
          <w:p w14:paraId="3AA8370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834" w:type="dxa"/>
            <w:noWrap w:val="0"/>
            <w:vAlign w:val="center"/>
          </w:tcPr>
          <w:p w14:paraId="04E8AB9C">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技术文件组成</w:t>
            </w:r>
          </w:p>
        </w:tc>
        <w:tc>
          <w:tcPr>
            <w:tcW w:w="6833" w:type="dxa"/>
            <w:noWrap w:val="0"/>
            <w:vAlign w:val="center"/>
          </w:tcPr>
          <w:p w14:paraId="361AB1D5">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1.服务需求偏离表</w:t>
            </w:r>
            <w:r>
              <w:rPr>
                <w:rFonts w:hint="eastAsia" w:ascii="宋体" w:hAnsi="宋体" w:eastAsia="宋体" w:cs="宋体"/>
                <w:color w:val="000000" w:themeColor="text1"/>
                <w:kern w:val="0"/>
                <w:sz w:val="21"/>
                <w:szCs w:val="21"/>
                <w:highlight w:val="none"/>
                <w14:textFill>
                  <w14:solidFill>
                    <w14:schemeClr w14:val="tx1"/>
                  </w14:solidFill>
                </w14:textFill>
              </w:rPr>
              <w:t>（格式后附）</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val="0"/>
                <w:color w:val="000000" w:themeColor="text1"/>
                <w:kern w:val="0"/>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kern w:val="0"/>
                <w:szCs w:val="21"/>
                <w:highlight w:val="none"/>
                <w14:textFill>
                  <w14:solidFill>
                    <w14:schemeClr w14:val="tx1"/>
                  </w14:solidFill>
                </w14:textFill>
              </w:rPr>
              <w:t>）</w:t>
            </w:r>
          </w:p>
          <w:p w14:paraId="1129AD9E">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spacing w:val="0"/>
                <w:kern w:val="0"/>
                <w:sz w:val="21"/>
                <w:szCs w:val="21"/>
                <w:highlight w:val="none"/>
                <w:lang w:val="en-US" w:eastAsia="zh-CN"/>
                <w14:textFill>
                  <w14:solidFill>
                    <w14:schemeClr w14:val="tx1"/>
                  </w14:solidFill>
                </w14:textFill>
              </w:rPr>
              <w:t>2.</w:t>
            </w:r>
            <w:r>
              <w:rPr>
                <w:rFonts w:ascii="宋体" w:hAnsi="宋体"/>
                <w:bCs/>
                <w:color w:val="000000" w:themeColor="text1"/>
                <w:kern w:val="0"/>
                <w:szCs w:val="21"/>
                <w:highlight w:val="none"/>
                <w14:textFill>
                  <w14:solidFill>
                    <w14:schemeClr w14:val="tx1"/>
                  </w14:solidFill>
                </w14:textFill>
              </w:rPr>
              <w:t>对项目背景的理解</w:t>
            </w:r>
            <w:r>
              <w:rPr>
                <w:rFonts w:hint="eastAsia" w:ascii="宋体" w:hAnsi="宋体" w:eastAsia="宋体" w:cs="宋体"/>
                <w:color w:val="000000" w:themeColor="text1"/>
                <w:kern w:val="0"/>
                <w:sz w:val="21"/>
                <w:szCs w:val="21"/>
                <w:highlight w:val="none"/>
                <w14:textFill>
                  <w14:solidFill>
                    <w14:schemeClr w14:val="tx1"/>
                  </w14:solidFill>
                </w14:textFill>
              </w:rPr>
              <w:t>（格式自拟）</w:t>
            </w:r>
            <w:r>
              <w:rPr>
                <w:rFonts w:hint="eastAsia" w:ascii="宋体" w:hAnsi="宋体" w:eastAsia="宋体" w:cs="宋体"/>
                <w:color w:val="000000" w:themeColor="text1"/>
                <w:kern w:val="0"/>
                <w:szCs w:val="21"/>
                <w:highlight w:val="none"/>
                <w14:textFill>
                  <w14:solidFill>
                    <w14:schemeClr w14:val="tx1"/>
                  </w14:solidFill>
                </w14:textFill>
              </w:rPr>
              <w:t>；</w:t>
            </w:r>
          </w:p>
          <w:p w14:paraId="3EAA4A2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spacing w:val="0"/>
                <w:kern w:val="0"/>
                <w:sz w:val="21"/>
                <w:szCs w:val="21"/>
                <w:highlight w:val="none"/>
                <w:lang w:val="en-US" w:eastAsia="zh-CN"/>
                <w14:textFill>
                  <w14:solidFill>
                    <w14:schemeClr w14:val="tx1"/>
                  </w14:solidFill>
                </w14:textFill>
              </w:rPr>
              <w:t>3.</w:t>
            </w:r>
            <w:r>
              <w:rPr>
                <w:rFonts w:hint="eastAsia" w:ascii="宋体" w:hAnsi="宋体"/>
                <w:bCs/>
                <w:color w:val="000000" w:themeColor="text1"/>
                <w:kern w:val="0"/>
                <w:szCs w:val="21"/>
                <w:highlight w:val="none"/>
                <w14:textFill>
                  <w14:solidFill>
                    <w14:schemeClr w14:val="tx1"/>
                  </w14:solidFill>
                </w14:textFill>
              </w:rPr>
              <w:t>松材线虫病和薇甘秋季普查方案</w:t>
            </w:r>
            <w:r>
              <w:rPr>
                <w:rFonts w:hint="eastAsia" w:ascii="宋体" w:hAnsi="宋体" w:eastAsia="宋体" w:cs="宋体"/>
                <w:color w:val="000000" w:themeColor="text1"/>
                <w:kern w:val="0"/>
                <w:sz w:val="21"/>
                <w:szCs w:val="21"/>
                <w:highlight w:val="none"/>
                <w14:textFill>
                  <w14:solidFill>
                    <w14:schemeClr w14:val="tx1"/>
                  </w14:solidFill>
                </w14:textFill>
              </w:rPr>
              <w:t>（格式自拟）</w:t>
            </w:r>
            <w:r>
              <w:rPr>
                <w:rFonts w:hint="eastAsia" w:ascii="宋体" w:hAnsi="宋体" w:eastAsia="宋体" w:cs="宋体"/>
                <w:color w:val="000000" w:themeColor="text1"/>
                <w:kern w:val="0"/>
                <w:szCs w:val="21"/>
                <w:highlight w:val="none"/>
                <w14:textFill>
                  <w14:solidFill>
                    <w14:schemeClr w14:val="tx1"/>
                  </w14:solidFill>
                </w14:textFill>
              </w:rPr>
              <w:t>；</w:t>
            </w:r>
          </w:p>
          <w:p w14:paraId="19029DC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val="0"/>
                <w:bCs w:val="0"/>
                <w:snapToGrid/>
                <w:color w:val="000000" w:themeColor="text1"/>
                <w:spacing w:val="0"/>
                <w:kern w:val="0"/>
                <w:sz w:val="2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项目的工作计划安排与服务质量</w:t>
            </w:r>
            <w:r>
              <w:rPr>
                <w:rFonts w:hint="eastAsia" w:ascii="宋体" w:hAnsi="宋体" w:eastAsia="宋体" w:cs="宋体"/>
                <w:color w:val="000000" w:themeColor="text1"/>
                <w:kern w:val="0"/>
                <w:sz w:val="21"/>
                <w:szCs w:val="21"/>
                <w:highlight w:val="none"/>
                <w14:textFill>
                  <w14:solidFill>
                    <w14:schemeClr w14:val="tx1"/>
                  </w14:solidFill>
                </w14:textFill>
              </w:rPr>
              <w:t>（格式自拟）</w:t>
            </w:r>
            <w:r>
              <w:rPr>
                <w:rFonts w:hint="eastAsia" w:ascii="宋体" w:hAnsi="宋体" w:eastAsia="宋体" w:cs="宋体"/>
                <w:color w:val="000000" w:themeColor="text1"/>
                <w:kern w:val="0"/>
                <w:szCs w:val="21"/>
                <w:highlight w:val="none"/>
                <w14:textFill>
                  <w14:solidFill>
                    <w14:schemeClr w14:val="tx1"/>
                  </w14:solidFill>
                </w14:textFill>
              </w:rPr>
              <w:t>；</w:t>
            </w:r>
          </w:p>
          <w:p w14:paraId="771745EF">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pacing w:val="0"/>
                <w:kern w:val="0"/>
                <w:sz w:val="2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项目成果质量保障措施</w:t>
            </w:r>
            <w:r>
              <w:rPr>
                <w:rFonts w:hint="eastAsia" w:ascii="宋体" w:hAnsi="宋体" w:eastAsia="宋体" w:cs="宋体"/>
                <w:color w:val="000000" w:themeColor="text1"/>
                <w:kern w:val="0"/>
                <w:sz w:val="21"/>
                <w:szCs w:val="21"/>
                <w:highlight w:val="none"/>
                <w14:textFill>
                  <w14:solidFill>
                    <w14:schemeClr w14:val="tx1"/>
                  </w14:solidFill>
                </w14:textFill>
              </w:rPr>
              <w:t>（格式自拟）</w:t>
            </w:r>
            <w:r>
              <w:rPr>
                <w:rFonts w:hint="eastAsia" w:ascii="宋体" w:hAnsi="宋体" w:eastAsia="宋体" w:cs="宋体"/>
                <w:color w:val="000000" w:themeColor="text1"/>
                <w:kern w:val="0"/>
                <w:szCs w:val="21"/>
                <w:highlight w:val="none"/>
                <w14:textFill>
                  <w14:solidFill>
                    <w14:schemeClr w14:val="tx1"/>
                  </w14:solidFill>
                </w14:textFill>
              </w:rPr>
              <w:t>；</w:t>
            </w:r>
          </w:p>
          <w:p w14:paraId="0F019EE0">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售后服务方案</w:t>
            </w:r>
            <w:r>
              <w:rPr>
                <w:rFonts w:hint="eastAsia" w:ascii="宋体" w:hAnsi="宋体" w:eastAsia="宋体" w:cs="宋体"/>
                <w:color w:val="000000" w:themeColor="text1"/>
                <w:kern w:val="0"/>
                <w:sz w:val="21"/>
                <w:szCs w:val="21"/>
                <w:highlight w:val="none"/>
                <w14:textFill>
                  <w14:solidFill>
                    <w14:schemeClr w14:val="tx1"/>
                  </w14:solidFill>
                </w14:textFill>
              </w:rPr>
              <w:t>（格式自拟）</w:t>
            </w:r>
            <w:r>
              <w:rPr>
                <w:rFonts w:hint="eastAsia" w:ascii="宋体" w:hAnsi="宋体" w:eastAsia="宋体" w:cs="宋体"/>
                <w:color w:val="000000" w:themeColor="text1"/>
                <w:kern w:val="0"/>
                <w:szCs w:val="21"/>
                <w:highlight w:val="none"/>
                <w14:textFill>
                  <w14:solidFill>
                    <w14:schemeClr w14:val="tx1"/>
                  </w14:solidFill>
                </w14:textFill>
              </w:rPr>
              <w:t>；</w:t>
            </w:r>
          </w:p>
          <w:p w14:paraId="03701CB0">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.对应采购需求的服务需求提供的其他文件资料</w:t>
            </w:r>
            <w:r>
              <w:rPr>
                <w:rFonts w:hint="eastAsia" w:ascii="宋体" w:hAnsi="宋体" w:eastAsia="宋体" w:cs="宋体"/>
                <w:color w:val="000000" w:themeColor="text1"/>
                <w:kern w:val="0"/>
                <w:sz w:val="21"/>
                <w:szCs w:val="21"/>
                <w:highlight w:val="none"/>
                <w14:textFill>
                  <w14:solidFill>
                    <w14:schemeClr w14:val="tx1"/>
                  </w14:solidFill>
                </w14:textFill>
              </w:rPr>
              <w:t>（格式自拟）</w:t>
            </w:r>
            <w:r>
              <w:rPr>
                <w:rFonts w:hint="eastAsia" w:ascii="宋体" w:hAnsi="宋体" w:eastAsia="宋体" w:cs="宋体"/>
                <w:color w:val="000000" w:themeColor="text1"/>
                <w:kern w:val="0"/>
                <w:szCs w:val="21"/>
                <w:highlight w:val="none"/>
                <w14:textFill>
                  <w14:solidFill>
                    <w14:schemeClr w14:val="tx1"/>
                  </w14:solidFill>
                </w14:textFill>
              </w:rPr>
              <w:t>；</w:t>
            </w:r>
          </w:p>
          <w:p w14:paraId="21CE85F8">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.供应商认为需要提供的其他有关资料</w:t>
            </w:r>
            <w:r>
              <w:rPr>
                <w:rFonts w:hint="eastAsia" w:ascii="宋体" w:hAnsi="宋体" w:eastAsia="宋体" w:cs="宋体"/>
                <w:color w:val="000000" w:themeColor="text1"/>
                <w:kern w:val="0"/>
                <w:sz w:val="21"/>
                <w:szCs w:val="21"/>
                <w:highlight w:val="none"/>
                <w14:textFill>
                  <w14:solidFill>
                    <w14:schemeClr w14:val="tx1"/>
                  </w14:solidFill>
                </w14:textFill>
              </w:rPr>
              <w:t>（格式自拟）</w:t>
            </w:r>
            <w:r>
              <w:rPr>
                <w:rFonts w:hint="eastAsia" w:ascii="宋体" w:hAnsi="宋体" w:eastAsia="宋体" w:cs="宋体"/>
                <w:color w:val="000000" w:themeColor="text1"/>
                <w:kern w:val="0"/>
                <w:szCs w:val="21"/>
                <w:highlight w:val="none"/>
                <w14:textFill>
                  <w14:solidFill>
                    <w14:schemeClr w14:val="tx1"/>
                  </w14:solidFill>
                </w14:textFill>
              </w:rPr>
              <w:t>。</w:t>
            </w:r>
          </w:p>
          <w:p w14:paraId="7DC77243">
            <w:pPr>
              <w:spacing w:line="360" w:lineRule="auto"/>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注：以上标明“必须提供”的材料属于复印件的扫描件的，必须加盖供应商公章，否则响应文件按无效响应处理。</w:t>
            </w:r>
          </w:p>
        </w:tc>
      </w:tr>
      <w:tr w14:paraId="294F4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EDF5F46">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1834" w:type="dxa"/>
            <w:noWrap w:val="0"/>
            <w:vAlign w:val="center"/>
          </w:tcPr>
          <w:p w14:paraId="1405641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报价文件组成</w:t>
            </w:r>
          </w:p>
        </w:tc>
        <w:tc>
          <w:tcPr>
            <w:tcW w:w="6833" w:type="dxa"/>
            <w:noWrap w:val="0"/>
            <w:vAlign w:val="center"/>
          </w:tcPr>
          <w:p w14:paraId="74C607CD">
            <w:pPr>
              <w:snapToGrid/>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1.响应函</w:t>
            </w:r>
            <w:r>
              <w:rPr>
                <w:rFonts w:hint="eastAsia" w:ascii="宋体" w:hAnsi="宋体" w:eastAsia="宋体" w:cs="宋体"/>
                <w:color w:val="000000" w:themeColor="text1"/>
                <w:sz w:val="21"/>
                <w:szCs w:val="21"/>
                <w:highlight w:val="none"/>
                <w14:textFill>
                  <w14:solidFill>
                    <w14:schemeClr w14:val="tx1"/>
                  </w14:solidFill>
                </w14:textFill>
              </w:rPr>
              <w:t>（格式后附）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w:t>
            </w:r>
            <w:r>
              <w:rPr>
                <w:rFonts w:hint="eastAsia" w:ascii="宋体" w:hAnsi="宋体" w:eastAsia="宋体" w:cs="宋体"/>
                <w:b/>
                <w:color w:val="000000" w:themeColor="text1"/>
                <w:szCs w:val="21"/>
                <w:highlight w:val="none"/>
                <w:lang w:eastAsia="zh-CN"/>
                <w14:textFill>
                  <w14:solidFill>
                    <w14:schemeClr w14:val="tx1"/>
                  </w14:solidFill>
                </w14:textFill>
              </w:rPr>
              <w:t>响应文件按</w:t>
            </w:r>
            <w:r>
              <w:rPr>
                <w:rFonts w:hint="eastAsia" w:ascii="宋体" w:hAnsi="宋体" w:eastAsia="宋体" w:cs="宋体"/>
                <w:b/>
                <w:color w:val="000000" w:themeColor="text1"/>
                <w:szCs w:val="21"/>
                <w:highlight w:val="none"/>
                <w14:textFill>
                  <w14:solidFill>
                    <w14:schemeClr w14:val="tx1"/>
                  </w14:solidFill>
                </w14:textFill>
              </w:rPr>
              <w:t>无效响应处理）</w:t>
            </w:r>
          </w:p>
          <w:p w14:paraId="1210AF3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default" w:ascii="宋体" w:hAnsi="宋体" w:eastAsia="宋体" w:cs="宋体"/>
                <w:color w:val="000000" w:themeColor="text1"/>
                <w:szCs w:val="21"/>
                <w:highlight w:val="none"/>
                <w:lang w:val="en-US"/>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报价表</w:t>
            </w:r>
            <w:r>
              <w:rPr>
                <w:rFonts w:hint="eastAsia" w:ascii="宋体" w:hAnsi="宋体" w:eastAsia="宋体" w:cs="宋体"/>
                <w:color w:val="000000" w:themeColor="text1"/>
                <w:sz w:val="21"/>
                <w:szCs w:val="21"/>
                <w:highlight w:val="none"/>
                <w14:textFill>
                  <w14:solidFill>
                    <w14:schemeClr w14:val="tx1"/>
                  </w14:solidFill>
                </w14:textFill>
              </w:rPr>
              <w:t>（格式后附）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661864E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w:t>
            </w:r>
            <w:r>
              <w:rPr>
                <w:rFonts w:hint="eastAsia" w:ascii="宋体" w:hAnsi="宋体" w:cs="宋体"/>
                <w:color w:val="000000" w:themeColor="text1"/>
                <w:szCs w:val="21"/>
                <w:highlight w:val="none"/>
                <w14:textFill>
                  <w14:solidFill>
                    <w14:schemeClr w14:val="tx1"/>
                  </w14:solidFill>
                </w14:textFill>
              </w:rPr>
              <w:t>针对报价需要说明的其他文件和说明</w:t>
            </w:r>
            <w:r>
              <w:rPr>
                <w:rFonts w:hint="eastAsia" w:ascii="宋体" w:hAnsi="宋体" w:eastAsia="宋体" w:cs="宋体"/>
                <w:color w:val="000000" w:themeColor="text1"/>
                <w:szCs w:val="21"/>
                <w:highlight w:val="none"/>
                <w14:textFill>
                  <w14:solidFill>
                    <w14:schemeClr w14:val="tx1"/>
                  </w14:solidFill>
                </w14:textFill>
              </w:rPr>
              <w:t>（格式自拟）</w:t>
            </w:r>
            <w:r>
              <w:rPr>
                <w:rFonts w:hint="eastAsia" w:ascii="宋体" w:hAnsi="宋体" w:cs="宋体"/>
                <w:color w:val="000000" w:themeColor="text1"/>
                <w:szCs w:val="21"/>
                <w:highlight w:val="none"/>
                <w14:textFill>
                  <w14:solidFill>
                    <w14:schemeClr w14:val="tx1"/>
                  </w14:solidFill>
                </w14:textFill>
              </w:rPr>
              <w:t>。</w:t>
            </w:r>
          </w:p>
        </w:tc>
      </w:tr>
      <w:tr w14:paraId="6C9BF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3DACFD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w:t>
            </w:r>
          </w:p>
        </w:tc>
        <w:tc>
          <w:tcPr>
            <w:tcW w:w="1834" w:type="dxa"/>
            <w:noWrap w:val="0"/>
            <w:vAlign w:val="center"/>
          </w:tcPr>
          <w:p w14:paraId="0690A95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响应文件电子版要求</w:t>
            </w:r>
          </w:p>
        </w:tc>
        <w:tc>
          <w:tcPr>
            <w:tcW w:w="6833" w:type="dxa"/>
            <w:noWrap w:val="0"/>
            <w:vAlign w:val="center"/>
          </w:tcPr>
          <w:p w14:paraId="30D19D6C">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1.响应文件电子版要求：按照本</w:t>
            </w:r>
            <w:r>
              <w:rPr>
                <w:rFonts w:hint="eastAsia" w:ascii="宋体" w:hAnsi="宋体" w:eastAsia="宋体" w:cs="宋体"/>
                <w:color w:val="000000" w:themeColor="text1"/>
                <w:szCs w:val="21"/>
                <w:highlight w:val="none"/>
                <w:lang w:val="en-US" w:eastAsia="zh-CN"/>
                <w14:textFill>
                  <w14:solidFill>
                    <w14:schemeClr w14:val="tx1"/>
                  </w14:solidFill>
                </w14:textFill>
              </w:rPr>
              <w:t>竞争性磋商</w:t>
            </w:r>
            <w:r>
              <w:rPr>
                <w:rFonts w:hint="eastAsia" w:ascii="宋体" w:hAnsi="宋体" w:eastAsia="宋体" w:cs="宋体"/>
                <w:color w:val="000000" w:themeColor="text1"/>
                <w:szCs w:val="21"/>
                <w:highlight w:val="none"/>
                <w14:textFill>
                  <w14:solidFill>
                    <w14:schemeClr w14:val="tx1"/>
                  </w14:solidFill>
                </w14:textFill>
              </w:rPr>
              <w:t>文件“第五章 响应文件格式”编写</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第五章未附格式的，由供应商自行拟定。</w:t>
            </w:r>
          </w:p>
          <w:p w14:paraId="5A300D6C">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2.响应文件电子版密封方式：电子响应文件通过平台有效CA加密后在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投送。</w:t>
            </w:r>
          </w:p>
        </w:tc>
      </w:tr>
      <w:tr w14:paraId="7B396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73F5E3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w:t>
            </w:r>
          </w:p>
        </w:tc>
        <w:tc>
          <w:tcPr>
            <w:tcW w:w="1834" w:type="dxa"/>
            <w:noWrap w:val="0"/>
            <w:vAlign w:val="center"/>
          </w:tcPr>
          <w:p w14:paraId="26CE219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szCs w:val="21"/>
                <w:highlight w:val="none"/>
                <w:lang w:val="en-US"/>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报价要求</w:t>
            </w:r>
          </w:p>
        </w:tc>
        <w:tc>
          <w:tcPr>
            <w:tcW w:w="6833" w:type="dxa"/>
            <w:noWrap w:val="0"/>
            <w:vAlign w:val="center"/>
          </w:tcPr>
          <w:p w14:paraId="58A462C2">
            <w:pPr>
              <w:snapToGrid w:val="0"/>
              <w:spacing w:line="360" w:lineRule="auto"/>
              <w:ind w:firstLine="210" w:firstLineChars="100"/>
              <w:jc w:val="left"/>
              <w:rPr>
                <w:rFonts w:hint="eastAsia" w:ascii="宋体" w:hAnsi="宋体" w:eastAsia="宋体" w:cs="宋体"/>
                <w:b w:val="0"/>
                <w:bCs w:val="0"/>
                <w:i w:val="0"/>
                <w:i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报价必须包含</w:t>
            </w:r>
            <w:r>
              <w:rPr>
                <w:rFonts w:hint="eastAsia" w:ascii="宋体" w:hAnsi="宋体" w:eastAsia="宋体" w:cs="宋体"/>
                <w:color w:val="000000" w:themeColor="text1"/>
                <w:szCs w:val="21"/>
                <w:highlight w:val="none"/>
                <w:lang w:eastAsia="zh-CN"/>
                <w14:textFill>
                  <w14:solidFill>
                    <w14:schemeClr w14:val="tx1"/>
                  </w14:solidFill>
                </w14:textFill>
              </w:rPr>
              <w:t>：</w:t>
            </w:r>
          </w:p>
          <w:p w14:paraId="6F56A478">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000000" w:themeColor="text1"/>
                <w:spacing w:val="0"/>
                <w:sz w:val="21"/>
                <w:szCs w:val="21"/>
                <w:highlight w:val="none"/>
                <w:lang w:eastAsia="en-US"/>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en-US"/>
                <w14:textFill>
                  <w14:solidFill>
                    <w14:schemeClr w14:val="tx1"/>
                  </w14:solidFill>
                </w14:textFill>
              </w:rPr>
              <w:t>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lang w:eastAsia="en-US"/>
                <w14:textFill>
                  <w14:solidFill>
                    <w14:schemeClr w14:val="tx1"/>
                  </w14:solidFill>
                </w14:textFill>
              </w:rPr>
              <w:t>服务费、人工劳务费、材料费、召开招聘会所需的所有设备、物品费用等；</w:t>
            </w:r>
          </w:p>
          <w:p w14:paraId="708D64E0">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000000" w:themeColor="text1"/>
                <w:spacing w:val="0"/>
                <w:sz w:val="21"/>
                <w:szCs w:val="21"/>
                <w:highlight w:val="none"/>
                <w:lang w:eastAsia="en-US"/>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sz w:val="21"/>
                <w:szCs w:val="21"/>
                <w:highlight w:val="none"/>
                <w:lang w:eastAsia="en-US"/>
                <w14:textFill>
                  <w14:solidFill>
                    <w14:schemeClr w14:val="tx1"/>
                  </w14:solidFill>
                </w14:textFill>
              </w:rPr>
              <w:t>必要的保险费用和各项税金；</w:t>
            </w:r>
          </w:p>
          <w:p w14:paraId="276FA417">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000000" w:themeColor="text1"/>
                <w:spacing w:val="0"/>
                <w:sz w:val="21"/>
                <w:szCs w:val="21"/>
                <w:highlight w:val="none"/>
                <w:lang w:eastAsia="en-US"/>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sz w:val="21"/>
                <w:szCs w:val="21"/>
                <w:highlight w:val="none"/>
                <w:lang w:eastAsia="en-US"/>
                <w14:textFill>
                  <w14:solidFill>
                    <w14:schemeClr w14:val="tx1"/>
                  </w14:solidFill>
                </w14:textFill>
              </w:rPr>
              <w:t>其他费用（包括但不限于组织、策划、宣传等费用）；</w:t>
            </w:r>
          </w:p>
          <w:p w14:paraId="40832983">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000000" w:themeColor="text1"/>
                <w:spacing w:val="0"/>
                <w:sz w:val="21"/>
                <w:szCs w:val="21"/>
                <w:highlight w:val="none"/>
                <w:lang w:eastAsia="en-US"/>
                <w14:textFill>
                  <w14:solidFill>
                    <w14:schemeClr w14:val="tx1"/>
                  </w14:solidFill>
                </w14:textFill>
              </w:rPr>
            </w:pP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0"/>
                <w:sz w:val="21"/>
                <w:szCs w:val="21"/>
                <w:highlight w:val="none"/>
                <w:lang w:eastAsia="en-US"/>
                <w14:textFill>
                  <w14:solidFill>
                    <w14:schemeClr w14:val="tx1"/>
                  </w14:solidFill>
                </w14:textFill>
              </w:rPr>
              <w:t>完成本项目采购的可预见及不可预见的所有成本及费用的总和，除合同价款及采购人认可的特殊情况外，采购人不再为本项目另付其他任何费用给成交供应商。</w:t>
            </w:r>
          </w:p>
          <w:p w14:paraId="6AAADC0F">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☑响应</w:t>
            </w:r>
            <w:r>
              <w:rPr>
                <w:rFonts w:hint="eastAsia" w:ascii="宋体" w:hAnsi="宋体" w:eastAsia="宋体" w:cs="宋体"/>
                <w:b/>
                <w:color w:val="000000" w:themeColor="text1"/>
                <w:szCs w:val="21"/>
                <w:highlight w:val="none"/>
                <w14:textFill>
                  <w14:solidFill>
                    <w14:schemeClr w14:val="tx1"/>
                  </w14:solidFill>
                </w14:textFill>
              </w:rPr>
              <w:t>报价包含验收费用</w:t>
            </w:r>
          </w:p>
          <w:p w14:paraId="71F43F2B">
            <w:pPr>
              <w:pStyle w:val="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w:t>
            </w:r>
            <w:r>
              <w:rPr>
                <w:rFonts w:hint="default" w:ascii="宋体" w:hAnsi="宋体" w:eastAsia="宋体" w:cs="宋体"/>
                <w:b/>
                <w:color w:val="000000" w:themeColor="text1"/>
                <w:szCs w:val="21"/>
                <w:highlight w:val="none"/>
                <w:lang w:val="en-US" w:eastAsia="zh-CN"/>
                <w14:textFill>
                  <w14:solidFill>
                    <w14:schemeClr w14:val="tx1"/>
                  </w14:solidFill>
                </w14:textFill>
              </w:rPr>
              <w:t>响应</w:t>
            </w:r>
            <w:r>
              <w:rPr>
                <w:rFonts w:hint="eastAsia" w:ascii="宋体" w:hAnsi="宋体" w:eastAsia="宋体" w:cs="宋体"/>
                <w:b/>
                <w:color w:val="000000" w:themeColor="text1"/>
                <w:szCs w:val="21"/>
                <w:highlight w:val="none"/>
                <w14:textFill>
                  <w14:solidFill>
                    <w14:schemeClr w14:val="tx1"/>
                  </w14:solidFill>
                </w14:textFill>
              </w:rPr>
              <w:t>报价不包含验收费用</w:t>
            </w:r>
          </w:p>
        </w:tc>
      </w:tr>
      <w:tr w14:paraId="7C6C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315933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16.2</w:t>
            </w:r>
          </w:p>
        </w:tc>
        <w:tc>
          <w:tcPr>
            <w:tcW w:w="1834" w:type="dxa"/>
            <w:noWrap w:val="0"/>
            <w:vAlign w:val="center"/>
          </w:tcPr>
          <w:p w14:paraId="3A1482D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竞标有效期</w:t>
            </w:r>
          </w:p>
        </w:tc>
        <w:tc>
          <w:tcPr>
            <w:tcW w:w="6833" w:type="dxa"/>
            <w:noWrap w:val="0"/>
            <w:vAlign w:val="center"/>
          </w:tcPr>
          <w:p w14:paraId="3387DFAA">
            <w:pPr>
              <w:pStyle w:val="6"/>
              <w:widowControl w:val="0"/>
              <w:tabs>
                <w:tab w:val="left" w:pos="720"/>
                <w:tab w:val="left" w:pos="840"/>
              </w:tabs>
              <w:snapToGrid w:val="0"/>
              <w:spacing w:afterLines="0" w:line="360" w:lineRule="auto"/>
              <w:ind w:left="283" w:hanging="283" w:hangingChars="135"/>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自首次响应文件提交截止之日起</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60 </w:t>
            </w:r>
            <w:r>
              <w:rPr>
                <w:rFonts w:hint="eastAsia" w:ascii="宋体" w:hAnsi="宋体" w:eastAsia="宋体" w:cs="宋体"/>
                <w:color w:val="000000" w:themeColor="text1"/>
                <w:kern w:val="2"/>
                <w:sz w:val="21"/>
                <w:szCs w:val="21"/>
                <w:highlight w:val="none"/>
                <w14:textFill>
                  <w14:solidFill>
                    <w14:schemeClr w14:val="tx1"/>
                  </w14:solidFill>
                </w14:textFill>
              </w:rPr>
              <w:t>日。</w:t>
            </w:r>
          </w:p>
        </w:tc>
      </w:tr>
      <w:tr w14:paraId="58B5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F9BD7C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w:t>
            </w:r>
          </w:p>
        </w:tc>
        <w:tc>
          <w:tcPr>
            <w:tcW w:w="1834" w:type="dxa"/>
            <w:noWrap w:val="0"/>
            <w:vAlign w:val="center"/>
          </w:tcPr>
          <w:p w14:paraId="231DE4F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磋商保证金</w:t>
            </w:r>
          </w:p>
        </w:tc>
        <w:tc>
          <w:tcPr>
            <w:tcW w:w="6833" w:type="dxa"/>
            <w:noWrap w:val="0"/>
            <w:vAlign w:val="center"/>
          </w:tcPr>
          <w:p w14:paraId="3517946C">
            <w:pPr>
              <w:spacing w:line="360" w:lineRule="auto"/>
              <w:ind w:firstLine="0" w:firstLineChars="0"/>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lang w:eastAsia="zh-CN"/>
                <w14:textFill>
                  <w14:solidFill>
                    <w14:schemeClr w14:val="tx1"/>
                  </w14:solidFill>
                </w14:textFill>
              </w:rPr>
              <w:t>本项目不需要缴</w:t>
            </w:r>
            <w:r>
              <w:rPr>
                <w:rFonts w:hint="eastAsia" w:ascii="宋体" w:hAnsi="宋体" w:eastAsia="宋体" w:cs="宋体"/>
                <w:b/>
                <w:bCs/>
                <w:color w:val="000000" w:themeColor="text1"/>
                <w:kern w:val="0"/>
                <w:szCs w:val="21"/>
                <w:highlight w:val="none"/>
                <w14:textFill>
                  <w14:solidFill>
                    <w14:schemeClr w14:val="tx1"/>
                  </w14:solidFill>
                </w14:textFill>
              </w:rPr>
              <w:t>纳</w:t>
            </w:r>
            <w:r>
              <w:rPr>
                <w:rFonts w:hint="eastAsia" w:ascii="宋体" w:hAnsi="宋体" w:eastAsia="宋体" w:cs="宋体"/>
                <w:b/>
                <w:bCs/>
                <w:color w:val="000000" w:themeColor="text1"/>
                <w:szCs w:val="21"/>
                <w:highlight w:val="none"/>
                <w:lang w:eastAsia="zh-CN"/>
                <w14:textFill>
                  <w14:solidFill>
                    <w14:schemeClr w14:val="tx1"/>
                  </w14:solidFill>
                </w14:textFill>
              </w:rPr>
              <w:t>磋商保证金。</w:t>
            </w:r>
          </w:p>
          <w:p w14:paraId="17F9F95C">
            <w:pPr>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lang w:eastAsia="zh-CN"/>
                <w14:textFill>
                  <w14:solidFill>
                    <w14:schemeClr w14:val="tx1"/>
                  </w14:solidFill>
                </w14:textFill>
              </w:rPr>
              <w:t>本项目需要缴</w:t>
            </w:r>
            <w:r>
              <w:rPr>
                <w:rFonts w:hint="eastAsia" w:ascii="宋体" w:hAnsi="宋体" w:eastAsia="宋体" w:cs="宋体"/>
                <w:b/>
                <w:bCs/>
                <w:color w:val="000000" w:themeColor="text1"/>
                <w:kern w:val="0"/>
                <w:szCs w:val="21"/>
                <w:highlight w:val="none"/>
                <w14:textFill>
                  <w14:solidFill>
                    <w14:schemeClr w14:val="tx1"/>
                  </w14:solidFill>
                </w14:textFill>
              </w:rPr>
              <w:t>纳</w:t>
            </w:r>
            <w:r>
              <w:rPr>
                <w:rFonts w:hint="eastAsia" w:ascii="宋体" w:hAnsi="宋体" w:eastAsia="宋体" w:cs="宋体"/>
                <w:b/>
                <w:bCs/>
                <w:color w:val="000000" w:themeColor="text1"/>
                <w:szCs w:val="21"/>
                <w:highlight w:val="none"/>
                <w:lang w:eastAsia="zh-CN"/>
                <w14:textFill>
                  <w14:solidFill>
                    <w14:schemeClr w14:val="tx1"/>
                  </w14:solidFill>
                </w14:textFill>
              </w:rPr>
              <w:t>磋商保证金，</w:t>
            </w:r>
            <w:r>
              <w:rPr>
                <w:rFonts w:hint="eastAsia" w:ascii="宋体" w:hAnsi="宋体" w:eastAsia="宋体" w:cs="宋体"/>
                <w:b/>
                <w:bCs/>
                <w:color w:val="000000" w:themeColor="text1"/>
                <w:szCs w:val="21"/>
                <w:highlight w:val="none"/>
                <w14:textFill>
                  <w14:solidFill>
                    <w14:schemeClr w14:val="tx1"/>
                  </w14:solidFill>
                </w14:textFill>
              </w:rPr>
              <w:t>相关要求</w:t>
            </w:r>
            <w:r>
              <w:rPr>
                <w:rFonts w:hint="eastAsia" w:ascii="宋体" w:hAnsi="宋体" w:eastAsia="宋体" w:cs="宋体"/>
                <w:b/>
                <w:bCs/>
                <w:color w:val="000000" w:themeColor="text1"/>
                <w:szCs w:val="21"/>
                <w:highlight w:val="none"/>
                <w:lang w:eastAsia="zh-CN"/>
                <w14:textFill>
                  <w14:solidFill>
                    <w14:schemeClr w14:val="tx1"/>
                  </w14:solidFill>
                </w14:textFill>
              </w:rPr>
              <w:t>如下</w:t>
            </w:r>
            <w:r>
              <w:rPr>
                <w:rFonts w:hint="eastAsia" w:ascii="宋体" w:hAnsi="宋体" w:eastAsia="宋体" w:cs="宋体"/>
                <w:b/>
                <w:bCs/>
                <w:color w:val="000000" w:themeColor="text1"/>
                <w:szCs w:val="21"/>
                <w:highlight w:val="none"/>
                <w14:textFill>
                  <w14:solidFill>
                    <w14:schemeClr w14:val="tx1"/>
                  </w14:solidFill>
                </w14:textFill>
              </w:rPr>
              <w:t>：</w:t>
            </w:r>
          </w:p>
          <w:p w14:paraId="3FB31E6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磋商保证金的</w:t>
            </w:r>
            <w:r>
              <w:rPr>
                <w:rFonts w:hint="eastAsia" w:ascii="宋体" w:hAnsi="宋体" w:eastAsia="宋体" w:cs="宋体"/>
                <w:color w:val="000000" w:themeColor="text1"/>
                <w:szCs w:val="21"/>
                <w:highlight w:val="none"/>
                <w:lang w:eastAsia="zh-CN"/>
                <w14:textFill>
                  <w14:solidFill>
                    <w14:schemeClr w14:val="tx1"/>
                  </w14:solidFill>
                </w14:textFill>
              </w:rPr>
              <w:t>缴</w:t>
            </w:r>
            <w:r>
              <w:rPr>
                <w:rFonts w:hint="eastAsia" w:ascii="宋体" w:hAnsi="宋体" w:eastAsia="宋体" w:cs="宋体"/>
                <w:color w:val="000000" w:themeColor="text1"/>
                <w:szCs w:val="21"/>
                <w:highlight w:val="none"/>
                <w14:textFill>
                  <w14:solidFill>
                    <w14:schemeClr w14:val="tx1"/>
                  </w14:solidFill>
                </w14:textFill>
              </w:rPr>
              <w:t>纳方式：详见竞争性磋商公告。</w:t>
            </w:r>
          </w:p>
          <w:p w14:paraId="5C4FBF26">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磋商保证金的金额：详见竞争性磋商公告。</w:t>
            </w:r>
          </w:p>
          <w:p w14:paraId="4FFC4810">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.磋商保证金采用银行转账</w:t>
            </w:r>
            <w:r>
              <w:rPr>
                <w:rFonts w:hint="eastAsia" w:ascii="宋体" w:hAnsi="宋体" w:eastAsia="宋体" w:cs="宋体"/>
                <w:color w:val="000000" w:themeColor="text1"/>
                <w:szCs w:val="21"/>
                <w:highlight w:val="none"/>
                <w:lang w:eastAsia="zh-CN"/>
                <w14:textFill>
                  <w14:solidFill>
                    <w14:schemeClr w14:val="tx1"/>
                  </w14:solidFill>
                </w14:textFill>
              </w:rPr>
              <w:t>缴</w:t>
            </w:r>
            <w:r>
              <w:rPr>
                <w:rFonts w:hint="eastAsia" w:ascii="宋体" w:hAnsi="宋体" w:eastAsia="宋体" w:cs="宋体"/>
                <w:color w:val="000000" w:themeColor="text1"/>
                <w:szCs w:val="21"/>
                <w:highlight w:val="none"/>
                <w14:textFill>
                  <w14:solidFill>
                    <w14:schemeClr w14:val="tx1"/>
                  </w14:solidFill>
                </w14:textFill>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000000" w:themeColor="text1"/>
                <w:szCs w:val="21"/>
                <w:highlight w:val="none"/>
                <w14:textFill>
                  <w14:solidFill>
                    <w14:schemeClr w14:val="tx1"/>
                  </w14:solidFill>
                </w14:textFill>
              </w:rPr>
              <w:t>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0FB0D0BB">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.磋商保证金采用支票、汇票、本票或者金融机构、担保机构出具的保函</w:t>
            </w:r>
            <w:r>
              <w:rPr>
                <w:rFonts w:hint="eastAsia" w:ascii="宋体" w:hAnsi="宋体" w:eastAsia="宋体" w:cs="宋体"/>
                <w:color w:val="000000" w:themeColor="text1"/>
                <w:szCs w:val="21"/>
                <w:highlight w:val="none"/>
                <w:lang w:eastAsia="zh-CN"/>
                <w14:textFill>
                  <w14:solidFill>
                    <w14:schemeClr w14:val="tx1"/>
                  </w14:solidFill>
                </w14:textFill>
              </w:rPr>
              <w:t>等缴</w:t>
            </w:r>
            <w:r>
              <w:rPr>
                <w:rFonts w:hint="eastAsia" w:ascii="宋体" w:hAnsi="宋体" w:eastAsia="宋体" w:cs="宋体"/>
                <w:color w:val="000000" w:themeColor="text1"/>
                <w:szCs w:val="21"/>
                <w:highlight w:val="none"/>
                <w14:textFill>
                  <w14:solidFill>
                    <w14:schemeClr w14:val="tx1"/>
                  </w14:solidFill>
                </w14:textFill>
              </w:rPr>
              <w:t>纳方式的，供应商应将支票、汇票、本票或者金融</w:t>
            </w:r>
            <w:r>
              <w:rPr>
                <w:rFonts w:hint="eastAsia" w:ascii="宋体" w:hAnsi="宋体" w:eastAsia="宋体" w:cs="宋体"/>
                <w:color w:val="000000" w:themeColor="text1"/>
                <w:szCs w:val="21"/>
                <w:highlight w:val="none"/>
                <w:lang w:eastAsia="zh-CN"/>
                <w14:textFill>
                  <w14:solidFill>
                    <w14:schemeClr w14:val="tx1"/>
                  </w14:solidFill>
                </w14:textFill>
              </w:rPr>
              <w:t>机构</w:t>
            </w:r>
            <w:r>
              <w:rPr>
                <w:rFonts w:hint="eastAsia" w:ascii="宋体" w:hAnsi="宋体" w:eastAsia="宋体" w:cs="宋体"/>
                <w:color w:val="000000" w:themeColor="text1"/>
                <w:szCs w:val="21"/>
                <w:highlight w:val="none"/>
                <w14:textFill>
                  <w14:solidFill>
                    <w14:schemeClr w14:val="tx1"/>
                  </w14:solidFill>
                </w14:textFill>
              </w:rPr>
              <w:t>、担保机构出具的保函</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的复印件或者金融</w:t>
            </w:r>
            <w:r>
              <w:rPr>
                <w:rFonts w:hint="eastAsia" w:ascii="宋体" w:hAnsi="宋体" w:eastAsia="宋体" w:cs="宋体"/>
                <w:color w:val="000000" w:themeColor="text1"/>
                <w:szCs w:val="21"/>
                <w:highlight w:val="none"/>
                <w:lang w:eastAsia="zh-CN"/>
                <w14:textFill>
                  <w14:solidFill>
                    <w14:schemeClr w14:val="tx1"/>
                  </w14:solidFill>
                </w14:textFill>
              </w:rPr>
              <w:t>机构</w:t>
            </w:r>
            <w:r>
              <w:rPr>
                <w:rFonts w:hint="eastAsia" w:ascii="宋体" w:hAnsi="宋体" w:eastAsia="宋体" w:cs="宋体"/>
                <w:color w:val="000000" w:themeColor="text1"/>
                <w:szCs w:val="21"/>
                <w:highlight w:val="none"/>
                <w14:textFill>
                  <w14:solidFill>
                    <w14:schemeClr w14:val="tx1"/>
                  </w14:solidFill>
                </w14:textFill>
              </w:rPr>
              <w:t>、担保机构出具的</w:t>
            </w:r>
            <w:r>
              <w:rPr>
                <w:rFonts w:hint="eastAsia" w:ascii="宋体" w:hAnsi="宋体" w:cs="宋体"/>
                <w:color w:val="000000" w:themeColor="text1"/>
                <w:kern w:val="0"/>
                <w:szCs w:val="21"/>
                <w:highlight w:val="none"/>
                <w:lang w:val="en-US" w:eastAsia="zh-CN"/>
                <w14:textFill>
                  <w14:solidFill>
                    <w14:schemeClr w14:val="tx1"/>
                  </w14:solidFill>
                </w14:textFill>
              </w:rPr>
              <w:t>电子保函</w:t>
            </w:r>
            <w:r>
              <w:rPr>
                <w:rFonts w:hint="eastAsia" w:ascii="宋体" w:hAnsi="宋体" w:eastAsia="宋体" w:cs="宋体"/>
                <w:color w:val="000000" w:themeColor="text1"/>
                <w:szCs w:val="21"/>
                <w:highlight w:val="none"/>
                <w14:textFill>
                  <w14:solidFill>
                    <w14:schemeClr w14:val="tx1"/>
                  </w14:solidFill>
                </w14:textFill>
              </w:rPr>
              <w:t>作为磋商保证金提交凭证，放置于商务文件中，</w:t>
            </w:r>
            <w:r>
              <w:rPr>
                <w:rFonts w:hint="eastAsia" w:ascii="宋体" w:hAnsi="宋体" w:eastAsia="宋体" w:cs="宋体"/>
                <w:b/>
                <w:color w:val="000000" w:themeColor="text1"/>
                <w:szCs w:val="21"/>
                <w:highlight w:val="none"/>
                <w14:textFill>
                  <w14:solidFill>
                    <w14:schemeClr w14:val="tx1"/>
                  </w14:solidFill>
                </w14:textFill>
              </w:rPr>
              <w:t>否则响应文件按无效响应处理</w:t>
            </w:r>
            <w:r>
              <w:rPr>
                <w:rFonts w:hint="eastAsia" w:ascii="宋体" w:hAnsi="宋体" w:eastAsia="宋体" w:cs="宋体"/>
                <w:color w:val="000000" w:themeColor="text1"/>
                <w:szCs w:val="21"/>
                <w:highlight w:val="none"/>
                <w14:textFill>
                  <w14:solidFill>
                    <w14:schemeClr w14:val="tx1"/>
                  </w14:solidFill>
                </w14:textFill>
              </w:rPr>
              <w:t>。供应商必须</w:t>
            </w:r>
            <w:r>
              <w:rPr>
                <w:rFonts w:hint="eastAsia" w:ascii="宋体" w:hAnsi="宋体" w:eastAsia="宋体" w:cs="宋体"/>
                <w:color w:val="000000" w:themeColor="text1"/>
                <w:szCs w:val="21"/>
                <w:highlight w:val="none"/>
                <w:lang w:eastAsia="zh-CN"/>
                <w14:textFill>
                  <w14:solidFill>
                    <w14:schemeClr w14:val="tx1"/>
                  </w14:solidFill>
                </w14:textFill>
              </w:rPr>
              <w:t>在</w:t>
            </w:r>
            <w:r>
              <w:rPr>
                <w:rFonts w:hint="eastAsia" w:ascii="宋体" w:hAnsi="宋体" w:eastAsia="宋体" w:cs="宋体"/>
                <w:color w:val="000000" w:themeColor="text1"/>
                <w:kern w:val="0"/>
                <w:szCs w:val="21"/>
                <w:highlight w:val="none"/>
                <w14:textFill>
                  <w14:solidFill>
                    <w14:schemeClr w14:val="tx1"/>
                  </w14:solidFill>
                </w14:textFill>
              </w:rPr>
              <w:t>首次响应文件提交截止时间前</w:t>
            </w:r>
            <w:r>
              <w:rPr>
                <w:rFonts w:hint="eastAsia" w:ascii="宋体" w:hAnsi="宋体" w:eastAsia="宋体" w:cs="宋体"/>
                <w:color w:val="000000" w:themeColor="text1"/>
                <w:szCs w:val="21"/>
                <w:highlight w:val="none"/>
                <w14:textFill>
                  <w14:solidFill>
                    <w14:schemeClr w14:val="tx1"/>
                  </w14:solidFill>
                </w14:textFill>
              </w:rPr>
              <w:t>将支票、汇票、本票或者金融</w:t>
            </w:r>
            <w:r>
              <w:rPr>
                <w:rFonts w:hint="eastAsia" w:ascii="宋体" w:hAnsi="宋体" w:eastAsia="宋体" w:cs="宋体"/>
                <w:color w:val="000000" w:themeColor="text1"/>
                <w:szCs w:val="21"/>
                <w:highlight w:val="none"/>
                <w:lang w:eastAsia="zh-CN"/>
                <w14:textFill>
                  <w14:solidFill>
                    <w14:schemeClr w14:val="tx1"/>
                  </w14:solidFill>
                </w14:textFill>
              </w:rPr>
              <w:t>机构</w:t>
            </w:r>
            <w:r>
              <w:rPr>
                <w:rFonts w:hint="eastAsia" w:ascii="宋体" w:hAnsi="宋体" w:eastAsia="宋体" w:cs="宋体"/>
                <w:color w:val="000000" w:themeColor="text1"/>
                <w:szCs w:val="21"/>
                <w:highlight w:val="none"/>
                <w14:textFill>
                  <w14:solidFill>
                    <w14:schemeClr w14:val="tx1"/>
                  </w14:solidFill>
                </w14:textFill>
              </w:rPr>
              <w:t>、担保机构出具的保函</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电子保函除外</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原件提交给采购代理机构，由采购代理机构向供应商出具回执，并妥善保管。</w:t>
            </w:r>
          </w:p>
          <w:p w14:paraId="517FAA9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.磋商保证金指定</w:t>
            </w:r>
            <w:r>
              <w:rPr>
                <w:rFonts w:hint="eastAsia" w:ascii="宋体" w:hAnsi="宋体" w:eastAsia="宋体" w:cs="宋体"/>
                <w:color w:val="000000" w:themeColor="text1"/>
                <w:szCs w:val="21"/>
                <w:highlight w:val="none"/>
                <w:lang w:eastAsia="zh-CN"/>
                <w14:textFill>
                  <w14:solidFill>
                    <w14:schemeClr w14:val="tx1"/>
                  </w14:solidFill>
                </w14:textFill>
              </w:rPr>
              <w:t>账</w:t>
            </w:r>
            <w:r>
              <w:rPr>
                <w:rFonts w:hint="eastAsia" w:ascii="宋体" w:hAnsi="宋体" w:eastAsia="宋体" w:cs="宋体"/>
                <w:color w:val="000000" w:themeColor="text1"/>
                <w:szCs w:val="21"/>
                <w:highlight w:val="none"/>
                <w14:textFill>
                  <w14:solidFill>
                    <w14:schemeClr w14:val="tx1"/>
                  </w14:solidFill>
                </w14:textFill>
              </w:rPr>
              <w:t>户：详见竞争性磋商公告。</w:t>
            </w:r>
          </w:p>
          <w:p w14:paraId="25DC232A">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.供应商为联合体的，可以由联合体中的一方或者多方共同</w:t>
            </w:r>
            <w:r>
              <w:rPr>
                <w:rFonts w:hint="eastAsia" w:ascii="宋体" w:hAnsi="宋体" w:eastAsia="宋体" w:cs="宋体"/>
                <w:color w:val="000000" w:themeColor="text1"/>
                <w:szCs w:val="21"/>
                <w:highlight w:val="none"/>
                <w:lang w:eastAsia="zh-CN"/>
                <w14:textFill>
                  <w14:solidFill>
                    <w14:schemeClr w14:val="tx1"/>
                  </w14:solidFill>
                </w14:textFill>
              </w:rPr>
              <w:t>缴</w:t>
            </w:r>
            <w:r>
              <w:rPr>
                <w:rFonts w:hint="eastAsia" w:ascii="宋体" w:hAnsi="宋体" w:eastAsia="宋体" w:cs="宋体"/>
                <w:color w:val="000000" w:themeColor="text1"/>
                <w:szCs w:val="21"/>
                <w:highlight w:val="none"/>
                <w14:textFill>
                  <w14:solidFill>
                    <w14:schemeClr w14:val="tx1"/>
                  </w14:solidFill>
                </w14:textFill>
              </w:rPr>
              <w:t>纳磋商保证金，其</w:t>
            </w:r>
            <w:r>
              <w:rPr>
                <w:rFonts w:hint="eastAsia" w:ascii="宋体" w:hAnsi="宋体" w:eastAsia="宋体" w:cs="宋体"/>
                <w:color w:val="000000" w:themeColor="text1"/>
                <w:szCs w:val="21"/>
                <w:highlight w:val="none"/>
                <w:lang w:eastAsia="zh-CN"/>
                <w14:textFill>
                  <w14:solidFill>
                    <w14:schemeClr w14:val="tx1"/>
                  </w14:solidFill>
                </w14:textFill>
              </w:rPr>
              <w:t>缴</w:t>
            </w:r>
            <w:r>
              <w:rPr>
                <w:rFonts w:hint="eastAsia" w:ascii="宋体" w:hAnsi="宋体" w:eastAsia="宋体" w:cs="宋体"/>
                <w:color w:val="000000" w:themeColor="text1"/>
                <w:szCs w:val="21"/>
                <w:highlight w:val="none"/>
                <w14:textFill>
                  <w14:solidFill>
                    <w14:schemeClr w14:val="tx1"/>
                  </w14:solidFill>
                </w14:textFill>
              </w:rPr>
              <w:t>纳的磋商保证金对联合体各方均具有约束力。</w:t>
            </w:r>
          </w:p>
          <w:p w14:paraId="69CDA4E3">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备注： </w:t>
            </w:r>
          </w:p>
          <w:p w14:paraId="309ACCFD">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1.磋商保证金在首次响应文件提交截止时间后提交的，或者不按规定</w:t>
            </w:r>
            <w:r>
              <w:rPr>
                <w:rFonts w:hint="eastAsia" w:ascii="宋体" w:hAnsi="宋体" w:eastAsia="宋体" w:cs="宋体"/>
                <w:b/>
                <w:color w:val="000000" w:themeColor="text1"/>
                <w:szCs w:val="21"/>
                <w:highlight w:val="none"/>
                <w:lang w:eastAsia="zh-CN"/>
                <w14:textFill>
                  <w14:solidFill>
                    <w14:schemeClr w14:val="tx1"/>
                  </w14:solidFill>
                </w14:textFill>
              </w:rPr>
              <w:t>缴</w:t>
            </w:r>
            <w:r>
              <w:rPr>
                <w:rFonts w:hint="eastAsia" w:ascii="宋体" w:hAnsi="宋体" w:eastAsia="宋体" w:cs="宋体"/>
                <w:b/>
                <w:color w:val="000000" w:themeColor="text1"/>
                <w:szCs w:val="21"/>
                <w:highlight w:val="none"/>
                <w14:textFill>
                  <w14:solidFill>
                    <w14:schemeClr w14:val="tx1"/>
                  </w14:solidFill>
                </w14:textFill>
              </w:rPr>
              <w:t>纳方式</w:t>
            </w:r>
            <w:r>
              <w:rPr>
                <w:rFonts w:hint="eastAsia" w:ascii="宋体" w:hAnsi="宋体" w:eastAsia="宋体" w:cs="宋体"/>
                <w:b/>
                <w:color w:val="000000" w:themeColor="text1"/>
                <w:szCs w:val="21"/>
                <w:highlight w:val="none"/>
                <w:lang w:eastAsia="zh-CN"/>
                <w14:textFill>
                  <w14:solidFill>
                    <w14:schemeClr w14:val="tx1"/>
                  </w14:solidFill>
                </w14:textFill>
              </w:rPr>
              <w:t>缴</w:t>
            </w:r>
            <w:r>
              <w:rPr>
                <w:rFonts w:hint="eastAsia" w:ascii="宋体" w:hAnsi="宋体" w:eastAsia="宋体" w:cs="宋体"/>
                <w:b/>
                <w:color w:val="000000" w:themeColor="text1"/>
                <w:szCs w:val="21"/>
                <w:highlight w:val="none"/>
                <w14:textFill>
                  <w14:solidFill>
                    <w14:schemeClr w14:val="tx1"/>
                  </w14:solidFill>
                </w14:textFill>
              </w:rPr>
              <w:t>纳的，或者未足额</w:t>
            </w:r>
            <w:r>
              <w:rPr>
                <w:rFonts w:hint="eastAsia" w:ascii="宋体" w:hAnsi="宋体" w:eastAsia="宋体" w:cs="宋体"/>
                <w:b/>
                <w:color w:val="000000" w:themeColor="text1"/>
                <w:szCs w:val="21"/>
                <w:highlight w:val="none"/>
                <w:lang w:eastAsia="zh-CN"/>
                <w14:textFill>
                  <w14:solidFill>
                    <w14:schemeClr w14:val="tx1"/>
                  </w14:solidFill>
                </w14:textFill>
              </w:rPr>
              <w:t>缴</w:t>
            </w:r>
            <w:r>
              <w:rPr>
                <w:rFonts w:hint="eastAsia" w:ascii="宋体" w:hAnsi="宋体" w:eastAsia="宋体" w:cs="宋体"/>
                <w:b/>
                <w:color w:val="000000" w:themeColor="text1"/>
                <w:szCs w:val="21"/>
                <w:highlight w:val="none"/>
                <w14:textFill>
                  <w14:solidFill>
                    <w14:schemeClr w14:val="tx1"/>
                  </w14:solidFill>
                </w14:textFill>
              </w:rPr>
              <w:t>纳的（包含保函额度不足的），视为无效磋商保证金。</w:t>
            </w:r>
          </w:p>
          <w:p w14:paraId="6B4ED419">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2.供应商采用现</w:t>
            </w:r>
            <w:r>
              <w:rPr>
                <w:rFonts w:hint="eastAsia" w:ascii="宋体" w:hAnsi="宋体" w:eastAsia="宋体" w:cs="宋体"/>
                <w:b/>
                <w:color w:val="000000" w:themeColor="text1"/>
                <w:szCs w:val="21"/>
                <w:highlight w:val="none"/>
                <w:lang w:eastAsia="zh-CN"/>
                <w14:textFill>
                  <w14:solidFill>
                    <w14:schemeClr w14:val="tx1"/>
                  </w14:solidFill>
                </w14:textFill>
              </w:rPr>
              <w:t>金</w:t>
            </w:r>
            <w:r>
              <w:rPr>
                <w:rFonts w:hint="eastAsia" w:ascii="宋体" w:hAnsi="宋体" w:eastAsia="宋体" w:cs="宋体"/>
                <w:b/>
                <w:color w:val="000000" w:themeColor="text1"/>
                <w:szCs w:val="21"/>
                <w:highlight w:val="none"/>
                <w14:textFill>
                  <w14:solidFill>
                    <w14:schemeClr w14:val="tx1"/>
                  </w14:solidFill>
                </w14:textFill>
              </w:rPr>
              <w:t>方式或者从个人账户（自然人竞标除外）转出的磋商保证金，视为无效磋商保证金。</w:t>
            </w:r>
          </w:p>
          <w:p w14:paraId="0647FE72">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3.支票、汇票或者本票出现无效或者背书情形的，视为无效磋商保证金。</w:t>
            </w:r>
          </w:p>
          <w:p w14:paraId="327C119B">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4.保函有效期低于竞标有效期的，视为无效磋商保证金。</w:t>
            </w:r>
          </w:p>
          <w:p w14:paraId="4A691EA6">
            <w:pPr>
              <w:autoSpaceDE w:val="0"/>
              <w:autoSpaceDN w:val="0"/>
              <w:snapToGrid w:val="0"/>
              <w:spacing w:line="360" w:lineRule="auto"/>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5.采用金融、担保机构出具保函的，必须为无条件保函，否则视为无效磋商保证金。</w:t>
            </w:r>
          </w:p>
        </w:tc>
      </w:tr>
      <w:tr w14:paraId="3572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63" w:type="dxa"/>
            <w:vMerge w:val="restart"/>
            <w:noWrap w:val="0"/>
            <w:vAlign w:val="center"/>
          </w:tcPr>
          <w:p w14:paraId="741AE2F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w:t>
            </w:r>
          </w:p>
        </w:tc>
        <w:tc>
          <w:tcPr>
            <w:tcW w:w="1834" w:type="dxa"/>
            <w:noWrap w:val="0"/>
            <w:vAlign w:val="center"/>
          </w:tcPr>
          <w:p w14:paraId="436ED6D1">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首次响应文件提交</w:t>
            </w:r>
            <w:r>
              <w:rPr>
                <w:rFonts w:hint="eastAsia" w:ascii="宋体" w:hAnsi="宋体" w:eastAsia="宋体" w:cs="宋体"/>
                <w:color w:val="000000" w:themeColor="text1"/>
                <w:szCs w:val="21"/>
                <w:highlight w:val="none"/>
                <w:lang w:eastAsia="zh-CN"/>
                <w14:textFill>
                  <w14:solidFill>
                    <w14:schemeClr w14:val="tx1"/>
                  </w14:solidFill>
                </w14:textFill>
              </w:rPr>
              <w:t>截</w:t>
            </w:r>
            <w:r>
              <w:rPr>
                <w:rFonts w:hint="eastAsia" w:ascii="宋体" w:hAnsi="宋体" w:eastAsia="宋体" w:cs="宋体"/>
                <w:color w:val="000000" w:themeColor="text1"/>
                <w:szCs w:val="21"/>
                <w:highlight w:val="none"/>
                <w14:textFill>
                  <w14:solidFill>
                    <w14:schemeClr w14:val="tx1"/>
                  </w14:solidFill>
                </w14:textFill>
              </w:rPr>
              <w:t>止时间</w:t>
            </w:r>
          </w:p>
        </w:tc>
        <w:tc>
          <w:tcPr>
            <w:tcW w:w="6833" w:type="dxa"/>
            <w:noWrap w:val="0"/>
            <w:vAlign w:val="center"/>
          </w:tcPr>
          <w:p w14:paraId="1C70E360">
            <w:pPr>
              <w:snapToGrid w:val="0"/>
              <w:spacing w:line="360" w:lineRule="auto"/>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详见竞争性磋商公告。</w:t>
            </w:r>
          </w:p>
        </w:tc>
      </w:tr>
      <w:tr w14:paraId="025A5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14:paraId="3AFCC22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834" w:type="dxa"/>
            <w:noWrap w:val="0"/>
            <w:vAlign w:val="center"/>
          </w:tcPr>
          <w:p w14:paraId="7C9DEEC5">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w:t>
            </w:r>
            <w:r>
              <w:rPr>
                <w:rFonts w:hint="eastAsia" w:ascii="宋体" w:hAnsi="宋体" w:eastAsia="宋体" w:cs="宋体"/>
                <w:color w:val="000000" w:themeColor="text1"/>
                <w:szCs w:val="21"/>
                <w:highlight w:val="none"/>
                <w:lang w:eastAsia="zh-CN"/>
                <w14:textFill>
                  <w14:solidFill>
                    <w14:schemeClr w14:val="tx1"/>
                  </w14:solidFill>
                </w14:textFill>
              </w:rPr>
              <w:t>开启</w:t>
            </w:r>
            <w:r>
              <w:rPr>
                <w:rFonts w:hint="eastAsia" w:ascii="宋体" w:hAnsi="宋体" w:eastAsia="宋体" w:cs="宋体"/>
                <w:color w:val="000000" w:themeColor="text1"/>
                <w:szCs w:val="21"/>
                <w:highlight w:val="none"/>
                <w14:textFill>
                  <w14:solidFill>
                    <w14:schemeClr w14:val="tx1"/>
                  </w14:solidFill>
                </w14:textFill>
              </w:rPr>
              <w:t>时间</w:t>
            </w:r>
          </w:p>
        </w:tc>
        <w:tc>
          <w:tcPr>
            <w:tcW w:w="6833" w:type="dxa"/>
            <w:noWrap w:val="0"/>
            <w:vAlign w:val="center"/>
          </w:tcPr>
          <w:p w14:paraId="7AC37D3B">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详见竞争性磋商公告。</w:t>
            </w:r>
          </w:p>
        </w:tc>
      </w:tr>
      <w:tr w14:paraId="1A0B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14:paraId="7341EF8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834" w:type="dxa"/>
            <w:noWrap w:val="0"/>
            <w:vAlign w:val="center"/>
          </w:tcPr>
          <w:p w14:paraId="27CCFEFE">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首次响应文件提交地点</w:t>
            </w:r>
          </w:p>
        </w:tc>
        <w:tc>
          <w:tcPr>
            <w:tcW w:w="6833" w:type="dxa"/>
            <w:noWrap w:val="0"/>
            <w:vAlign w:val="center"/>
          </w:tcPr>
          <w:p w14:paraId="6524CE42">
            <w:pPr>
              <w:snapToGrid w:val="0"/>
              <w:spacing w:line="360" w:lineRule="auto"/>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详见竞争性磋商公告。</w:t>
            </w:r>
          </w:p>
        </w:tc>
      </w:tr>
      <w:tr w14:paraId="79B5F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4C5C948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w:t>
            </w:r>
          </w:p>
        </w:tc>
        <w:tc>
          <w:tcPr>
            <w:tcW w:w="1834" w:type="dxa"/>
            <w:noWrap w:val="0"/>
            <w:vAlign w:val="center"/>
          </w:tcPr>
          <w:p w14:paraId="3DF8C361">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备份响应文件</w:t>
            </w:r>
          </w:p>
        </w:tc>
        <w:tc>
          <w:tcPr>
            <w:tcW w:w="6833" w:type="dxa"/>
            <w:noWrap w:val="0"/>
            <w:vAlign w:val="center"/>
          </w:tcPr>
          <w:p w14:paraId="7BA22BC8">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本项目不接受备份响应文件。</w:t>
            </w:r>
          </w:p>
        </w:tc>
      </w:tr>
      <w:tr w14:paraId="5AA8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39DE318C">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default" w:ascii="宋体" w:hAnsi="宋体" w:eastAsia="宋体" w:cs="宋体"/>
                <w:color w:val="000000" w:themeColor="text1"/>
                <w:szCs w:val="21"/>
                <w:highlight w:val="none"/>
                <w:lang w:val="en-US"/>
                <w14:textFill>
                  <w14:solidFill>
                    <w14:schemeClr w14:val="tx1"/>
                  </w14:solidFill>
                </w14:textFill>
              </w:rPr>
              <w:t>1</w:t>
            </w:r>
          </w:p>
        </w:tc>
        <w:tc>
          <w:tcPr>
            <w:tcW w:w="1834" w:type="dxa"/>
            <w:noWrap w:val="0"/>
            <w:vAlign w:val="center"/>
          </w:tcPr>
          <w:p w14:paraId="528828F8">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首次响应文件的</w:t>
            </w:r>
            <w:r>
              <w:rPr>
                <w:rFonts w:hint="eastAsia" w:ascii="宋体" w:hAnsi="宋体" w:eastAsia="宋体" w:cs="宋体"/>
                <w:b w:val="0"/>
                <w:bCs w:val="0"/>
                <w:color w:val="000000" w:themeColor="text1"/>
                <w:sz w:val="21"/>
                <w:szCs w:val="21"/>
                <w:highlight w:val="none"/>
                <w14:textFill>
                  <w14:solidFill>
                    <w14:schemeClr w14:val="tx1"/>
                  </w14:solidFill>
                </w14:textFill>
              </w:rPr>
              <w:t>补充、修改与撤回</w:t>
            </w:r>
          </w:p>
        </w:tc>
        <w:tc>
          <w:tcPr>
            <w:tcW w:w="6833" w:type="dxa"/>
            <w:noWrap w:val="0"/>
            <w:vAlign w:val="center"/>
          </w:tcPr>
          <w:p w14:paraId="6096F562">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w:t>
            </w:r>
            <w:r>
              <w:rPr>
                <w:rFonts w:hint="eastAsia" w:ascii="宋体" w:hAnsi="宋体"/>
                <w:b w:val="0"/>
                <w:bCs/>
                <w:color w:val="000000" w:themeColor="text1"/>
                <w:highlight w:val="none"/>
                <w14:textFill>
                  <w14:solidFill>
                    <w14:schemeClr w14:val="tx1"/>
                  </w14:solidFill>
                </w14:textFill>
              </w:rPr>
              <w:t>供应商须知正文</w:t>
            </w:r>
            <w:r>
              <w:rPr>
                <w:rFonts w:hint="eastAsia" w:ascii="宋体" w:hAnsi="宋体" w:eastAsia="宋体" w:cs="宋体"/>
                <w:color w:val="000000" w:themeColor="text1"/>
                <w:szCs w:val="21"/>
                <w:highlight w:val="none"/>
                <w14:textFill>
                  <w14:solidFill>
                    <w14:schemeClr w14:val="tx1"/>
                  </w14:solidFill>
                </w14:textFill>
              </w:rPr>
              <w:t>。</w:t>
            </w:r>
          </w:p>
        </w:tc>
      </w:tr>
      <w:tr w14:paraId="5B84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noWrap w:val="0"/>
            <w:vAlign w:val="center"/>
          </w:tcPr>
          <w:p w14:paraId="4CC1C058">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25</w:t>
            </w:r>
          </w:p>
        </w:tc>
        <w:tc>
          <w:tcPr>
            <w:tcW w:w="1834" w:type="dxa"/>
            <w:noWrap w:val="0"/>
            <w:vAlign w:val="center"/>
          </w:tcPr>
          <w:p w14:paraId="0B14E5A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负偏离要求</w:t>
            </w:r>
          </w:p>
        </w:tc>
        <w:tc>
          <w:tcPr>
            <w:tcW w:w="6833" w:type="dxa"/>
            <w:noWrap w:val="0"/>
            <w:vAlign w:val="center"/>
          </w:tcPr>
          <w:p w14:paraId="3E11AE89">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商务条款评审中允许负偏离的条款数为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0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w:t>
            </w:r>
          </w:p>
          <w:p w14:paraId="5CC541EB">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服务需求评审中允许负偏离的条款数为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0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w:t>
            </w:r>
          </w:p>
        </w:tc>
      </w:tr>
      <w:tr w14:paraId="339BD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4FD1BD7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834" w:type="dxa"/>
            <w:noWrap w:val="0"/>
            <w:vAlign w:val="center"/>
          </w:tcPr>
          <w:p w14:paraId="3BBE978E">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方法</w:t>
            </w:r>
          </w:p>
        </w:tc>
        <w:tc>
          <w:tcPr>
            <w:tcW w:w="6833" w:type="dxa"/>
            <w:noWrap w:val="0"/>
            <w:vAlign w:val="center"/>
          </w:tcPr>
          <w:p w14:paraId="47778046">
            <w:pPr>
              <w:pStyle w:val="8"/>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本项目采用综合评分法。综合评分法是指响应文件满足竞争性磋商文件全部实质性要求且按评审因素的量化指标评审得分最高的供应商为成交候选供应商的评审方法。</w:t>
            </w:r>
          </w:p>
        </w:tc>
      </w:tr>
      <w:tr w14:paraId="17BAD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7AB4D84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834" w:type="dxa"/>
            <w:noWrap w:val="0"/>
            <w:vAlign w:val="center"/>
          </w:tcPr>
          <w:p w14:paraId="623497DC">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磋商的顺序</w:t>
            </w:r>
          </w:p>
        </w:tc>
        <w:tc>
          <w:tcPr>
            <w:tcW w:w="6833" w:type="dxa"/>
            <w:noWrap w:val="0"/>
            <w:vAlign w:val="center"/>
          </w:tcPr>
          <w:p w14:paraId="6E603E0E">
            <w:pPr>
              <w:pStyle w:val="8"/>
              <w:spacing w:line="360" w:lineRule="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 xml:space="preserve">磋商的顺序：按“政采云”系统的编号顺序。 </w:t>
            </w:r>
          </w:p>
          <w:p w14:paraId="22D13DCF">
            <w:pPr>
              <w:pStyle w:val="8"/>
              <w:spacing w:line="360" w:lineRule="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 xml:space="preserve">符合磋商资格的供应商必须在接到磋商通知后规定时间内参加磋商，未在规定时间内参加磋商的视同放弃参加磋商权利，其响应文件按无效响应处理。 </w:t>
            </w:r>
          </w:p>
          <w:p w14:paraId="3BA4D299">
            <w:pPr>
              <w:pStyle w:val="8"/>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参与磋商前，磋商小组</w:t>
            </w:r>
            <w:r>
              <w:rPr>
                <w:rFonts w:hint="eastAsia" w:ascii="宋体" w:hAnsi="宋体" w:eastAsia="宋体" w:cs="宋体"/>
                <w:b w:val="0"/>
                <w:bCs/>
                <w:color w:val="000000" w:themeColor="text1"/>
                <w:szCs w:val="21"/>
                <w:highlight w:val="none"/>
                <w:lang w:eastAsia="zh-CN"/>
                <w14:textFill>
                  <w14:solidFill>
                    <w14:schemeClr w14:val="tx1"/>
                  </w14:solidFill>
                </w14:textFill>
              </w:rPr>
              <w:t>如有要求，</w:t>
            </w:r>
            <w:r>
              <w:rPr>
                <w:rFonts w:hint="eastAsia" w:ascii="宋体" w:hAnsi="宋体" w:eastAsia="宋体" w:cs="宋体"/>
                <w:b w:val="0"/>
                <w:bCs/>
                <w:color w:val="000000" w:themeColor="text1"/>
                <w:szCs w:val="21"/>
                <w:highlight w:val="none"/>
                <w14:textFill>
                  <w14:solidFill>
                    <w14:schemeClr w14:val="tx1"/>
                  </w14:solidFill>
                </w14:textFill>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C622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E7B1957">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1834" w:type="dxa"/>
            <w:noWrap w:val="0"/>
            <w:vAlign w:val="center"/>
          </w:tcPr>
          <w:p w14:paraId="5C45E3C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833" w:type="dxa"/>
            <w:noWrap w:val="0"/>
            <w:vAlign w:val="center"/>
          </w:tcPr>
          <w:p w14:paraId="18DF2F8C">
            <w:pPr>
              <w:snapToGrid/>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本项目不需要缴</w:t>
            </w:r>
            <w:r>
              <w:rPr>
                <w:rFonts w:hint="eastAsia" w:ascii="宋体" w:hAnsi="宋体" w:eastAsia="宋体" w:cs="宋体"/>
                <w:b/>
                <w:bCs/>
                <w:color w:val="000000" w:themeColor="text1"/>
                <w:kern w:val="0"/>
                <w:szCs w:val="21"/>
                <w:highlight w:val="none"/>
                <w14:textFill>
                  <w14:solidFill>
                    <w14:schemeClr w14:val="tx1"/>
                  </w14:solidFill>
                </w14:textFill>
              </w:rPr>
              <w:t>纳</w:t>
            </w:r>
            <w:r>
              <w:rPr>
                <w:rFonts w:hint="eastAsia" w:ascii="宋体" w:hAnsi="宋体" w:eastAsia="宋体" w:cs="宋体"/>
                <w:b/>
                <w:bCs/>
                <w:color w:val="000000" w:themeColor="text1"/>
                <w:szCs w:val="21"/>
                <w:highlight w:val="none"/>
                <w14:textFill>
                  <w14:solidFill>
                    <w14:schemeClr w14:val="tx1"/>
                  </w14:solidFill>
                </w14:textFill>
              </w:rPr>
              <w:t>履约</w:t>
            </w:r>
            <w:r>
              <w:rPr>
                <w:rFonts w:hint="eastAsia" w:ascii="宋体" w:hAnsi="宋体" w:eastAsia="宋体" w:cs="宋体"/>
                <w:b/>
                <w:bCs/>
                <w:color w:val="000000" w:themeColor="text1"/>
                <w:szCs w:val="21"/>
                <w:highlight w:val="none"/>
                <w:lang w:eastAsia="zh-CN"/>
                <w14:textFill>
                  <w14:solidFill>
                    <w14:schemeClr w14:val="tx1"/>
                  </w14:solidFill>
                </w14:textFill>
              </w:rPr>
              <w:t>保证金。</w:t>
            </w:r>
          </w:p>
        </w:tc>
      </w:tr>
      <w:tr w14:paraId="478D1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7999A27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.5</w:t>
            </w:r>
          </w:p>
        </w:tc>
        <w:tc>
          <w:tcPr>
            <w:tcW w:w="1834" w:type="dxa"/>
            <w:noWrap w:val="0"/>
            <w:vAlign w:val="center"/>
          </w:tcPr>
          <w:p w14:paraId="25FA882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签订合同携带的材料</w:t>
            </w:r>
          </w:p>
        </w:tc>
        <w:tc>
          <w:tcPr>
            <w:tcW w:w="6833" w:type="dxa"/>
            <w:noWrap w:val="0"/>
            <w:vAlign w:val="center"/>
          </w:tcPr>
          <w:p w14:paraId="0CA44427">
            <w:pPr>
              <w:autoSpaceDE/>
              <w:autoSpaceDN/>
              <w:snapToGrid w:val="0"/>
              <w:spacing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委托代理人负责签订合同的，须携带</w:t>
            </w:r>
            <w:r>
              <w:rPr>
                <w:rFonts w:hint="eastAsia" w:ascii="宋体" w:hAnsi="宋体" w:eastAsia="宋体" w:cs="宋体"/>
                <w:color w:val="000000" w:themeColor="text1"/>
                <w:szCs w:val="21"/>
                <w:highlight w:val="none"/>
                <w:lang w:eastAsia="zh-CN"/>
                <w14:textFill>
                  <w14:solidFill>
                    <w14:schemeClr w14:val="tx1"/>
                  </w14:solidFill>
                </w14:textFill>
              </w:rPr>
              <w:t>有效的法定代表人</w:t>
            </w:r>
            <w:r>
              <w:rPr>
                <w:rFonts w:hint="eastAsia" w:ascii="宋体" w:hAnsi="宋体" w:eastAsia="宋体" w:cs="宋体"/>
                <w:color w:val="000000" w:themeColor="text1"/>
                <w:szCs w:val="21"/>
                <w:highlight w:val="none"/>
                <w14:textFill>
                  <w14:solidFill>
                    <w14:schemeClr w14:val="tx1"/>
                  </w14:solidFill>
                </w14:textFill>
              </w:rPr>
              <w:t>授权委托书及</w:t>
            </w:r>
            <w:r>
              <w:rPr>
                <w:rFonts w:hint="eastAsia" w:ascii="宋体" w:hAnsi="宋体" w:eastAsia="宋体" w:cs="宋体"/>
                <w:color w:val="000000" w:themeColor="text1"/>
                <w:szCs w:val="21"/>
                <w:highlight w:val="none"/>
                <w:lang w:eastAsia="zh-CN"/>
                <w14:textFill>
                  <w14:solidFill>
                    <w14:schemeClr w14:val="tx1"/>
                  </w14:solidFill>
                </w14:textFill>
              </w:rPr>
              <w:t>其</w:t>
            </w:r>
            <w:r>
              <w:rPr>
                <w:rFonts w:hint="eastAsia" w:ascii="宋体" w:hAnsi="宋体" w:eastAsia="宋体" w:cs="宋体"/>
                <w:color w:val="000000" w:themeColor="text1"/>
                <w:szCs w:val="21"/>
                <w:highlight w:val="none"/>
                <w14:textFill>
                  <w14:solidFill>
                    <w14:schemeClr w14:val="tx1"/>
                  </w14:solidFill>
                </w14:textFill>
              </w:rPr>
              <w:t>委托代理人身份证原件等</w:t>
            </w:r>
            <w:r>
              <w:rPr>
                <w:rFonts w:hint="eastAsia" w:ascii="宋体" w:hAnsi="宋体" w:eastAsia="宋体" w:cs="宋体"/>
                <w:color w:val="000000" w:themeColor="text1"/>
                <w:szCs w:val="21"/>
                <w:highlight w:val="none"/>
                <w:lang w:eastAsia="zh-C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资格证件。</w:t>
            </w:r>
          </w:p>
          <w:p w14:paraId="0AC5DA2A">
            <w:pPr>
              <w:snapToGrid w:val="0"/>
              <w:spacing w:line="360" w:lineRule="auto"/>
              <w:rPr>
                <w:rFonts w:hint="eastAsia" w:ascii="宋体" w:hAnsi="宋体" w:eastAsia="宋体" w:cs="宋体"/>
                <w:b/>
                <w:bCs/>
                <w:i/>
                <w:iCs/>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法定代表人负责签订合同的，须携带法定代表人身份证明原件及身份证原件等</w:t>
            </w:r>
            <w:r>
              <w:rPr>
                <w:rFonts w:hint="eastAsia" w:ascii="宋体" w:hAnsi="宋体" w:eastAsia="宋体" w:cs="宋体"/>
                <w:color w:val="000000" w:themeColor="text1"/>
                <w:szCs w:val="21"/>
                <w:highlight w:val="none"/>
                <w:lang w:eastAsia="zh-C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证明材料。</w:t>
            </w:r>
          </w:p>
        </w:tc>
      </w:tr>
      <w:tr w14:paraId="62E50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079BF402">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.2</w:t>
            </w:r>
          </w:p>
        </w:tc>
        <w:tc>
          <w:tcPr>
            <w:tcW w:w="1834" w:type="dxa"/>
            <w:noWrap w:val="0"/>
            <w:vAlign w:val="center"/>
          </w:tcPr>
          <w:p w14:paraId="196534D0">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接收质疑函方式</w:t>
            </w:r>
          </w:p>
        </w:tc>
        <w:tc>
          <w:tcPr>
            <w:tcW w:w="6833" w:type="dxa"/>
            <w:noWrap w:val="0"/>
            <w:vAlign w:val="center"/>
          </w:tcPr>
          <w:p w14:paraId="3A151904">
            <w:pPr>
              <w:snapToGrid w:val="0"/>
              <w:spacing w:line="38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以书面形式</w:t>
            </w:r>
          </w:p>
        </w:tc>
      </w:tr>
      <w:tr w14:paraId="1C96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42741E2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834" w:type="dxa"/>
            <w:noWrap w:val="0"/>
            <w:vAlign w:val="center"/>
          </w:tcPr>
          <w:p w14:paraId="08E32F43">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质疑联系部门及联系方式</w:t>
            </w:r>
          </w:p>
        </w:tc>
        <w:tc>
          <w:tcPr>
            <w:tcW w:w="6833" w:type="dxa"/>
            <w:noWrap w:val="0"/>
            <w:vAlign w:val="center"/>
          </w:tcPr>
          <w:p w14:paraId="6166680C">
            <w:pPr>
              <w:snapToGrid w:val="0"/>
              <w:spacing w:line="38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56" w:name="PO_3000001868_PM031_3"/>
            <w:r>
              <w:rPr>
                <w:rFonts w:hint="eastAsia" w:ascii="宋体" w:hAnsi="宋体" w:eastAsia="宋体" w:cs="宋体"/>
                <w:color w:val="000000" w:themeColor="text1"/>
                <w:szCs w:val="21"/>
                <w:highlight w:val="none"/>
                <w:lang w:eastAsia="zh-CN"/>
                <w14:textFill>
                  <w14:solidFill>
                    <w14:schemeClr w14:val="tx1"/>
                  </w14:solidFill>
                </w14:textFill>
              </w:rPr>
              <w:t>名称：</w:t>
            </w:r>
            <w:bookmarkEnd w:id="56"/>
            <w:r>
              <w:rPr>
                <w:rFonts w:hint="eastAsia" w:ascii="宋体" w:hAnsi="宋体"/>
                <w:color w:val="000000" w:themeColor="text1"/>
                <w:sz w:val="21"/>
                <w:szCs w:val="24"/>
                <w:highlight w:val="none"/>
                <w:lang w:eastAsia="zh-CN"/>
                <w14:textFill>
                  <w14:solidFill>
                    <w14:schemeClr w14:val="tx1"/>
                  </w14:solidFill>
                </w14:textFill>
              </w:rPr>
              <w:t>平南县林业局</w:t>
            </w:r>
          </w:p>
          <w:p w14:paraId="615E0481">
            <w:pPr>
              <w:spacing w:line="380" w:lineRule="exact"/>
              <w:ind w:left="0" w:leftChars="0" w:firstLine="0" w:firstLineChars="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r>
              <w:rPr>
                <w:rFonts w:hint="eastAsia" w:ascii="宋体" w:hAnsi="宋体" w:eastAsia="宋体" w:cs="Times New Roman"/>
                <w:color w:val="000000" w:themeColor="text1"/>
                <w:sz w:val="21"/>
                <w:szCs w:val="24"/>
                <w:highlight w:val="none"/>
                <w14:textFill>
                  <w14:solidFill>
                    <w14:schemeClr w14:val="tx1"/>
                  </w14:solidFill>
                </w14:textFill>
              </w:rPr>
              <w:t>0775-</w:t>
            </w:r>
            <w:r>
              <w:rPr>
                <w:rFonts w:hint="eastAsia" w:ascii="宋体" w:hAnsi="宋体" w:cs="宋体"/>
                <w:color w:val="000000" w:themeColor="text1"/>
                <w:szCs w:val="21"/>
                <w:highlight w:val="none"/>
                <w:lang w:val="en-US" w:eastAsia="zh-CN"/>
                <w14:textFill>
                  <w14:solidFill>
                    <w14:schemeClr w14:val="tx1"/>
                  </w14:solidFill>
                </w14:textFill>
              </w:rPr>
              <w:t>-7822005</w:t>
            </w:r>
          </w:p>
          <w:p w14:paraId="7AA14C47">
            <w:pPr>
              <w:rPr>
                <w:color w:val="000000" w:themeColor="text1"/>
                <w:highlight w:val="none"/>
                <w14:textFill>
                  <w14:solidFill>
                    <w14:schemeClr w14:val="tx1"/>
                  </w14:solidFill>
                </w14:textFill>
              </w:rPr>
            </w:pPr>
          </w:p>
          <w:p w14:paraId="0500ECBD">
            <w:pPr>
              <w:snapToGrid w:val="0"/>
              <w:spacing w:line="38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通讯地址：</w:t>
            </w:r>
            <w:r>
              <w:rPr>
                <w:rFonts w:hint="eastAsia" w:ascii="宋体" w:hAnsi="宋体"/>
                <w:color w:val="000000" w:themeColor="text1"/>
                <w:sz w:val="21"/>
                <w:szCs w:val="24"/>
                <w:highlight w:val="none"/>
                <w:lang w:val="en-US" w:eastAsia="zh-CN"/>
                <w14:textFill>
                  <w14:solidFill>
                    <w14:schemeClr w14:val="tx1"/>
                  </w14:solidFill>
                </w14:textFill>
              </w:rPr>
              <w:t>平南县</w:t>
            </w:r>
            <w:r>
              <w:rPr>
                <w:rFonts w:hint="eastAsia" w:ascii="宋体" w:hAnsi="宋体" w:eastAsia="宋体" w:cs="宋体"/>
                <w:b w:val="0"/>
                <w:color w:val="000000" w:themeColor="text1"/>
                <w:sz w:val="21"/>
                <w:szCs w:val="21"/>
                <w:highlight w:val="none"/>
                <w:u w:val="none"/>
                <w:lang w:val="en-US" w:eastAsia="zh-CN"/>
                <w14:textFill>
                  <w14:solidFill>
                    <w14:schemeClr w14:val="tx1"/>
                  </w14:solidFill>
                </w14:textFill>
              </w:rPr>
              <w:t>平南街道朝阳大道2003号</w:t>
            </w:r>
            <w:r>
              <w:rPr>
                <w:rFonts w:hint="eastAsia" w:ascii="宋体" w:hAnsi="宋体" w:cs="宋体"/>
                <w:color w:val="000000" w:themeColor="text1"/>
                <w:szCs w:val="21"/>
                <w:highlight w:val="none"/>
                <w:lang w:eastAsia="zh-CN"/>
                <w14:textFill>
                  <w14:solidFill>
                    <w14:schemeClr w14:val="tx1"/>
                  </w14:solidFill>
                </w14:textFill>
              </w:rPr>
              <w:t>林业大厦</w:t>
            </w:r>
          </w:p>
          <w:p w14:paraId="25A1DEFE">
            <w:pPr>
              <w:snapToGrid w:val="0"/>
              <w:spacing w:line="38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名称：</w:t>
            </w:r>
            <w:r>
              <w:rPr>
                <w:rFonts w:hint="eastAsia" w:ascii="宋体" w:hAnsi="宋体" w:cs="宋体"/>
                <w:color w:val="000000" w:themeColor="text1"/>
                <w:szCs w:val="21"/>
                <w:highlight w:val="none"/>
                <w:lang w:eastAsia="zh-CN"/>
                <w14:textFill>
                  <w14:solidFill>
                    <w14:schemeClr w14:val="tx1"/>
                  </w14:solidFill>
                </w14:textFill>
              </w:rPr>
              <w:t>广西科联招标中心有限公司</w:t>
            </w:r>
          </w:p>
          <w:p w14:paraId="0447B334">
            <w:pPr>
              <w:snapToGrid w:val="0"/>
              <w:spacing w:line="38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lang w:eastAsia="zh-CN"/>
                <w14:textFill>
                  <w14:solidFill>
                    <w14:schemeClr w14:val="tx1"/>
                  </w14:solidFill>
                </w14:textFill>
              </w:rPr>
              <w:t>0775-</w:t>
            </w:r>
            <w:r>
              <w:rPr>
                <w:rFonts w:hint="eastAsia" w:ascii="宋体" w:hAnsi="宋体" w:cs="宋体"/>
                <w:color w:val="000000" w:themeColor="text1"/>
                <w:szCs w:val="21"/>
                <w:highlight w:val="none"/>
                <w:lang w:val="en-US" w:eastAsia="zh-CN"/>
                <w14:textFill>
                  <w14:solidFill>
                    <w14:schemeClr w14:val="tx1"/>
                  </w14:solidFill>
                </w14:textFill>
              </w:rPr>
              <w:t>4563700</w:t>
            </w:r>
          </w:p>
          <w:p w14:paraId="0435C8D1">
            <w:pPr>
              <w:snapToGrid w:val="0"/>
              <w:spacing w:line="38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通讯地址：</w:t>
            </w:r>
            <w:r>
              <w:rPr>
                <w:rFonts w:hint="eastAsia" w:ascii="宋体" w:hAnsi="宋体" w:cs="宋体"/>
                <w:color w:val="000000" w:themeColor="text1"/>
                <w:szCs w:val="21"/>
                <w:highlight w:val="none"/>
                <w:lang w:val="en-US" w:eastAsia="zh-CN"/>
                <w14:textFill>
                  <w14:solidFill>
                    <w14:schemeClr w14:val="tx1"/>
                  </w14:solidFill>
                </w14:textFill>
              </w:rPr>
              <w:t>贵港市金港大道935号财富中心17楼1722号</w:t>
            </w:r>
          </w:p>
        </w:tc>
      </w:tr>
      <w:tr w14:paraId="7F8A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1B7E6A8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834" w:type="dxa"/>
            <w:noWrap w:val="0"/>
            <w:vAlign w:val="center"/>
          </w:tcPr>
          <w:p w14:paraId="180990E7">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现场提交质疑办理业务时间</w:t>
            </w:r>
          </w:p>
        </w:tc>
        <w:tc>
          <w:tcPr>
            <w:tcW w:w="6833" w:type="dxa"/>
            <w:noWrap w:val="0"/>
            <w:vAlign w:val="center"/>
          </w:tcPr>
          <w:p w14:paraId="1C0F9EAB">
            <w:pPr>
              <w:snapToGrid w:val="0"/>
              <w:spacing w:line="38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质疑期内每个工作日</w:t>
            </w:r>
            <w:r>
              <w:rPr>
                <w:rFonts w:hint="eastAsia" w:ascii="宋体" w:hAnsi="宋体" w:eastAsia="宋体" w:cs="宋体"/>
                <w:color w:val="000000" w:themeColor="text1"/>
                <w:sz w:val="21"/>
                <w:highlight w:val="none"/>
                <w:lang w:val="en-US" w:eastAsia="zh-CN"/>
                <w14:textFill>
                  <w14:solidFill>
                    <w14:schemeClr w14:val="tx1"/>
                  </w14:solidFill>
                </w14:textFill>
              </w:rPr>
              <w:t>（北京时间）</w:t>
            </w:r>
            <w:r>
              <w:rPr>
                <w:rFonts w:hint="eastAsia" w:ascii="宋体" w:hAnsi="宋体" w:eastAsia="宋体" w:cs="宋体"/>
                <w:color w:val="000000" w:themeColor="text1"/>
                <w:highlight w:val="none"/>
                <w14:textFill>
                  <w14:solidFill>
                    <w14:schemeClr w14:val="tx1"/>
                  </w14:solidFill>
                </w14:textFill>
              </w:rPr>
              <w:t>上午</w:t>
            </w:r>
            <w:r>
              <w:rPr>
                <w:rFonts w:hint="eastAsia" w:ascii="宋体" w:hAnsi="宋体" w:eastAsia="宋体" w:cs="宋体"/>
                <w:color w:val="000000" w:themeColor="text1"/>
                <w:highlight w:val="none"/>
                <w:u w:val="single"/>
                <w:lang w:val="en-US"/>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时</w:t>
            </w:r>
            <w:r>
              <w:rPr>
                <w:rFonts w:hint="eastAsia" w:ascii="宋体" w:hAnsi="宋体" w:eastAsia="宋体" w:cs="宋体"/>
                <w:color w:val="000000" w:themeColor="text1"/>
                <w:highlight w:val="none"/>
                <w:u w:val="single"/>
                <w:lang w:val="en-US"/>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分到</w:t>
            </w:r>
            <w:r>
              <w:rPr>
                <w:rFonts w:hint="eastAsia" w:ascii="宋体" w:hAnsi="宋体" w:eastAsia="宋体" w:cs="宋体"/>
                <w:color w:val="000000" w:themeColor="text1"/>
                <w:highlight w:val="none"/>
                <w:u w:val="single"/>
                <w:lang w:val="en-US"/>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时</w:t>
            </w:r>
            <w:r>
              <w:rPr>
                <w:rFonts w:hint="eastAsia" w:ascii="宋体" w:hAnsi="宋体" w:eastAsia="宋体" w:cs="宋体"/>
                <w:color w:val="000000" w:themeColor="text1"/>
                <w:highlight w:val="none"/>
                <w:u w:val="single"/>
                <w:lang w:val="en-US"/>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下午</w:t>
            </w:r>
            <w:r>
              <w:rPr>
                <w:rFonts w:hint="eastAsia" w:ascii="宋体" w:hAnsi="宋体" w:eastAsia="宋体" w:cs="宋体"/>
                <w:color w:val="000000" w:themeColor="text1"/>
                <w:highlight w:val="none"/>
                <w:u w:val="single"/>
                <w:lang w:val="en-US"/>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时</w:t>
            </w:r>
            <w:r>
              <w:rPr>
                <w:rFonts w:hint="eastAsia" w:ascii="宋体" w:hAnsi="宋体" w:eastAsia="宋体" w:cs="宋体"/>
                <w:color w:val="000000" w:themeColor="text1"/>
                <w:highlight w:val="none"/>
                <w:u w:val="single"/>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分到</w:t>
            </w:r>
            <w:r>
              <w:rPr>
                <w:rFonts w:hint="eastAsia" w:ascii="宋体" w:hAnsi="宋体" w:eastAsia="宋体" w:cs="宋体"/>
                <w:color w:val="000000" w:themeColor="text1"/>
                <w:highlight w:val="none"/>
                <w:u w:val="singl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t>时</w:t>
            </w:r>
            <w:r>
              <w:rPr>
                <w:rFonts w:hint="eastAsia" w:ascii="宋体" w:hAnsi="宋体" w:eastAsia="宋体" w:cs="宋体"/>
                <w:color w:val="000000" w:themeColor="text1"/>
                <w:highlight w:val="none"/>
                <w:u w:val="single"/>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tc>
      </w:tr>
      <w:tr w14:paraId="7D6D5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408A13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.6</w:t>
            </w:r>
          </w:p>
        </w:tc>
        <w:tc>
          <w:tcPr>
            <w:tcW w:w="1834" w:type="dxa"/>
            <w:noWrap w:val="0"/>
            <w:vAlign w:val="center"/>
          </w:tcPr>
          <w:p w14:paraId="4B9A877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受理投诉方式</w:t>
            </w:r>
          </w:p>
        </w:tc>
        <w:tc>
          <w:tcPr>
            <w:tcW w:w="6833" w:type="dxa"/>
            <w:noWrap w:val="0"/>
            <w:vAlign w:val="center"/>
          </w:tcPr>
          <w:p w14:paraId="09BBFC1B">
            <w:pPr>
              <w:snapToGrid w:val="0"/>
              <w:spacing w:line="38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1、受理方式：纸质方式受理，投诉书正、副本（经过质疑的事项才可投诉）。</w:t>
            </w:r>
          </w:p>
          <w:p w14:paraId="7DFECA16">
            <w:pPr>
              <w:snapToGrid w:val="0"/>
              <w:spacing w:line="38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通讯方式</w:t>
            </w:r>
          </w:p>
          <w:p w14:paraId="373FE466">
            <w:pPr>
              <w:snapToGrid w:val="0"/>
              <w:spacing w:line="380" w:lineRule="exact"/>
              <w:rPr>
                <w:rFonts w:hint="eastAsia" w:ascii="宋体" w:hAnsi="宋体" w:cs="宋体"/>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名称：</w:t>
            </w:r>
            <w:r>
              <w:rPr>
                <w:rFonts w:hint="eastAsia" w:ascii="宋体" w:hAnsi="宋体" w:cs="宋体"/>
                <w:b w:val="0"/>
                <w:bCs w:val="0"/>
                <w:i w:val="0"/>
                <w:iCs w:val="0"/>
                <w:caps w:val="0"/>
                <w:color w:val="000000" w:themeColor="text1"/>
                <w:spacing w:val="0"/>
                <w:sz w:val="22"/>
                <w:szCs w:val="22"/>
                <w:highlight w:val="none"/>
                <w:lang w:val="en-US" w:eastAsia="zh-CN"/>
                <w14:textFill>
                  <w14:solidFill>
                    <w14:schemeClr w14:val="tx1"/>
                  </w14:solidFill>
                </w14:textFill>
              </w:rPr>
              <w:t>平南县</w:t>
            </w:r>
            <w:r>
              <w:rPr>
                <w:rFonts w:hint="eastAsia" w:ascii="宋体" w:hAnsi="宋体" w:eastAsia="宋体" w:cs="宋体"/>
                <w:b w:val="0"/>
                <w:bCs w:val="0"/>
                <w:i w:val="0"/>
                <w:iCs w:val="0"/>
                <w:caps w:val="0"/>
                <w:color w:val="000000" w:themeColor="text1"/>
                <w:spacing w:val="0"/>
                <w:sz w:val="22"/>
                <w:szCs w:val="22"/>
                <w:highlight w:val="none"/>
                <w14:textFill>
                  <w14:solidFill>
                    <w14:schemeClr w14:val="tx1"/>
                  </w14:solidFill>
                </w14:textFill>
              </w:rPr>
              <w:t>财政局政府采购监督管理</w:t>
            </w:r>
            <w:r>
              <w:rPr>
                <w:rFonts w:hint="eastAsia" w:ascii="宋体" w:hAnsi="宋体" w:cs="宋体"/>
                <w:b w:val="0"/>
                <w:bCs w:val="0"/>
                <w:i w:val="0"/>
                <w:iCs w:val="0"/>
                <w:caps w:val="0"/>
                <w:color w:val="000000" w:themeColor="text1"/>
                <w:spacing w:val="0"/>
                <w:sz w:val="22"/>
                <w:szCs w:val="22"/>
                <w:highlight w:val="none"/>
                <w:lang w:val="en-US" w:eastAsia="zh-CN"/>
                <w14:textFill>
                  <w14:solidFill>
                    <w14:schemeClr w14:val="tx1"/>
                  </w14:solidFill>
                </w14:textFill>
              </w:rPr>
              <w:t>股</w:t>
            </w:r>
          </w:p>
          <w:p w14:paraId="21596AB9">
            <w:pPr>
              <w:snapToGrid w:val="0"/>
              <w:spacing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r>
              <w:rPr>
                <w:rFonts w:hint="eastAsia" w:ascii="宋体" w:hAnsi="宋体" w:cs="宋体"/>
                <w:b w:val="0"/>
                <w:bCs w:val="0"/>
                <w:i w:val="0"/>
                <w:iCs w:val="0"/>
                <w:caps w:val="0"/>
                <w:color w:val="000000" w:themeColor="text1"/>
                <w:spacing w:val="0"/>
                <w:sz w:val="22"/>
                <w:szCs w:val="22"/>
                <w:highlight w:val="none"/>
                <w:lang w:val="en-US" w:eastAsia="zh-CN"/>
                <w14:textFill>
                  <w14:solidFill>
                    <w14:schemeClr w14:val="tx1"/>
                  </w14:solidFill>
                </w14:textFill>
              </w:rPr>
              <w:t>平南县</w:t>
            </w:r>
          </w:p>
          <w:p w14:paraId="1870F616">
            <w:pPr>
              <w:snapToGrid w:val="0"/>
              <w:spacing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w:t>
            </w:r>
            <w:r>
              <w:rPr>
                <w:rFonts w:hint="eastAsia" w:ascii="宋体" w:hAnsi="宋体" w:cs="宋体"/>
                <w:color w:val="000000" w:themeColor="text1"/>
                <w:highlight w:val="none"/>
                <w:lang w:eastAsia="zh-CN"/>
                <w14:textFill>
                  <w14:solidFill>
                    <w14:schemeClr w14:val="tx1"/>
                  </w14:solidFill>
                </w14:textFill>
              </w:rPr>
              <w:t>0775-7820666</w:t>
            </w:r>
          </w:p>
        </w:tc>
      </w:tr>
      <w:tr w14:paraId="5FFC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9" w:hRule="atLeast"/>
          <w:jc w:val="center"/>
        </w:trPr>
        <w:tc>
          <w:tcPr>
            <w:tcW w:w="963" w:type="dxa"/>
            <w:noWrap w:val="0"/>
            <w:vAlign w:val="center"/>
          </w:tcPr>
          <w:p w14:paraId="285441E3">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1834" w:type="dxa"/>
            <w:noWrap w:val="0"/>
            <w:vAlign w:val="center"/>
          </w:tcPr>
          <w:p w14:paraId="29DFCAB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费</w:t>
            </w:r>
          </w:p>
        </w:tc>
        <w:tc>
          <w:tcPr>
            <w:tcW w:w="6833" w:type="dxa"/>
            <w:noWrap w:val="0"/>
            <w:vAlign w:val="center"/>
          </w:tcPr>
          <w:p w14:paraId="7602D966">
            <w:pPr>
              <w:snapToGrid w:val="0"/>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本项目招标代理服务费按国家发展改革委《关于进一步放开建设项目专业服务价格的通知》发改价格〔2015〕299号文执行，本项目代理服务费：</w:t>
            </w:r>
            <w:r>
              <w:rPr>
                <w:rFonts w:ascii="宋体" w:hAnsi="宋体" w:cs="宋体"/>
                <w:color w:val="000000" w:themeColor="text1"/>
                <w:szCs w:val="21"/>
                <w:highlight w:val="none"/>
                <w14:textFill>
                  <w14:solidFill>
                    <w14:schemeClr w14:val="tx1"/>
                  </w14:solidFill>
                </w14:textFill>
              </w:rPr>
              <w:t>人民币</w:t>
            </w:r>
            <w:r>
              <w:rPr>
                <w:rFonts w:hint="eastAsia" w:ascii="宋体" w:hAnsi="宋体" w:cs="宋体"/>
                <w:color w:val="000000" w:themeColor="text1"/>
                <w:szCs w:val="21"/>
                <w:highlight w:val="none"/>
                <w:lang w:val="en-US" w:eastAsia="zh-CN"/>
                <w14:textFill>
                  <w14:solidFill>
                    <w14:schemeClr w14:val="tx1"/>
                  </w14:solidFill>
                </w14:textFill>
              </w:rPr>
              <w:t>壹万捌仟捌佰肆拾元整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¥18840.00</w:t>
            </w:r>
            <w:r>
              <w:rPr>
                <w:rFonts w:hint="eastAsia" w:ascii="宋体" w:hAnsi="宋体" w:cs="宋体"/>
                <w:color w:val="000000" w:themeColor="text1"/>
                <w:szCs w:val="21"/>
                <w:highlight w:val="none"/>
                <w14:textFill>
                  <w14:solidFill>
                    <w14:schemeClr w14:val="tx1"/>
                  </w14:solidFill>
                </w14:textFill>
              </w:rPr>
              <w:t>），方式为由成交人向采购代理机构支付。领取成交通知书前，成交人应向采购代理机构一次性付清</w:t>
            </w:r>
            <w:r>
              <w:rPr>
                <w:rFonts w:hint="eastAsia" w:ascii="宋体" w:hAnsi="宋体" w:cs="宋体"/>
                <w:color w:val="000000" w:themeColor="text1"/>
                <w:szCs w:val="21"/>
                <w:highlight w:val="none"/>
                <w:lang w:val="en-US" w:eastAsia="zh-CN"/>
                <w14:textFill>
                  <w14:solidFill>
                    <w14:schemeClr w14:val="tx1"/>
                  </w14:solidFill>
                </w14:textFill>
              </w:rPr>
              <w:t>采购代理服务费</w:t>
            </w:r>
            <w:r>
              <w:rPr>
                <w:rFonts w:hint="eastAsia" w:ascii="宋体" w:hAnsi="宋体" w:cs="宋体"/>
                <w:color w:val="000000" w:themeColor="text1"/>
                <w:szCs w:val="21"/>
                <w:highlight w:val="none"/>
                <w:lang w:eastAsia="zh-CN"/>
                <w14:textFill>
                  <w14:solidFill>
                    <w14:schemeClr w14:val="tx1"/>
                  </w14:solidFill>
                </w14:textFill>
              </w:rPr>
              <w:t>。</w:t>
            </w:r>
          </w:p>
        </w:tc>
      </w:tr>
      <w:tr w14:paraId="18218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103677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w:t>
            </w:r>
          </w:p>
        </w:tc>
        <w:tc>
          <w:tcPr>
            <w:tcW w:w="1834" w:type="dxa"/>
            <w:noWrap w:val="0"/>
            <w:vAlign w:val="center"/>
          </w:tcPr>
          <w:p w14:paraId="553A598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解释</w:t>
            </w:r>
          </w:p>
        </w:tc>
        <w:tc>
          <w:tcPr>
            <w:tcW w:w="6833" w:type="dxa"/>
            <w:noWrap w:val="0"/>
            <w:vAlign w:val="center"/>
          </w:tcPr>
          <w:p w14:paraId="4D4EE63D">
            <w:pPr>
              <w:snapToGrid w:val="0"/>
              <w:spacing w:line="360" w:lineRule="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解释：</w:t>
            </w:r>
            <w:r>
              <w:rPr>
                <w:rFonts w:hint="eastAsia" w:ascii="宋体" w:hAnsi="宋体" w:eastAsia="宋体" w:cs="宋体"/>
                <w:color w:val="000000" w:themeColor="text1"/>
                <w:kern w:val="0"/>
                <w:szCs w:val="21"/>
                <w:highlight w:val="none"/>
                <w14:textFill>
                  <w14:solidFill>
                    <w14:schemeClr w14:val="tx1"/>
                  </w14:solidFill>
                </w14:textFill>
              </w:rPr>
              <w:t>构成本</w:t>
            </w:r>
            <w:r>
              <w:rPr>
                <w:rFonts w:hint="eastAsia" w:ascii="宋体" w:hAnsi="宋体" w:eastAsia="宋体" w:cs="宋体"/>
                <w:color w:val="000000" w:themeColor="text1"/>
                <w:kern w:val="0"/>
                <w:szCs w:val="21"/>
                <w:highlight w:val="none"/>
                <w:lang w:eastAsia="zh-CN"/>
                <w14:textFill>
                  <w14:solidFill>
                    <w14:schemeClr w14:val="tx1"/>
                  </w14:solidFill>
                </w14:textFill>
              </w:rPr>
              <w:t>竞争性</w:t>
            </w:r>
            <w:r>
              <w:rPr>
                <w:rFonts w:hint="eastAsia" w:ascii="宋体" w:hAnsi="宋体" w:eastAsia="宋体" w:cs="宋体"/>
                <w:color w:val="000000" w:themeColor="text1"/>
                <w:kern w:val="0"/>
                <w:szCs w:val="21"/>
                <w:highlight w:val="none"/>
                <w14:textFill>
                  <w14:solidFill>
                    <w14:schemeClr w14:val="tx1"/>
                  </w14:solidFill>
                </w14:textFill>
              </w:rPr>
              <w:t>磋商文件的各个组成文件应互为解释，互为说明；除</w:t>
            </w:r>
            <w:r>
              <w:rPr>
                <w:rFonts w:hint="eastAsia" w:ascii="宋体" w:hAnsi="宋体" w:eastAsia="宋体" w:cs="宋体"/>
                <w:color w:val="000000" w:themeColor="text1"/>
                <w:kern w:val="0"/>
                <w:szCs w:val="21"/>
                <w:highlight w:val="none"/>
                <w:lang w:eastAsia="zh-CN"/>
                <w14:textFill>
                  <w14:solidFill>
                    <w14:schemeClr w14:val="tx1"/>
                  </w14:solidFill>
                </w14:textFill>
              </w:rPr>
              <w:t>竞争性</w:t>
            </w:r>
            <w:r>
              <w:rPr>
                <w:rFonts w:hint="eastAsia" w:ascii="宋体" w:hAnsi="宋体" w:eastAsia="宋体" w:cs="宋体"/>
                <w:color w:val="000000" w:themeColor="text1"/>
                <w:kern w:val="0"/>
                <w:szCs w:val="21"/>
                <w:highlight w:val="none"/>
                <w14:textFill>
                  <w14:solidFill>
                    <w14:schemeClr w14:val="tx1"/>
                  </w14:solidFill>
                </w14:textFill>
              </w:rPr>
              <w:t>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000000" w:themeColor="text1"/>
                <w:kern w:val="0"/>
                <w:szCs w:val="21"/>
                <w:highlight w:val="none"/>
                <w14:textFill>
                  <w14:solidFill>
                    <w14:schemeClr w14:val="tx1"/>
                  </w14:solidFill>
                </w14:textFill>
              </w:rPr>
              <w:t>由采购人或者采购代理机构负责解释。</w:t>
            </w:r>
          </w:p>
          <w:p w14:paraId="447FE3D5">
            <w:pPr>
              <w:snapToGrid w:val="0"/>
              <w:spacing w:line="360" w:lineRule="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法律责任：</w:t>
            </w:r>
          </w:p>
          <w:p w14:paraId="7522102D">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本采购文件根据《中华人民共和国政府采购法》、《中华人民共和国民法典》</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《中华人民共和国政府采购法实施条例》、《政府采购竞争性磋商采购方式管理暂行办法》等有关法律、法规编制，参与本项目的各政府采购当事人依法享有上述法律法规所赋予的权利与义务。</w:t>
            </w:r>
          </w:p>
        </w:tc>
      </w:tr>
      <w:tr w14:paraId="6BCE8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F591CA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w:t>
            </w:r>
          </w:p>
        </w:tc>
        <w:tc>
          <w:tcPr>
            <w:tcW w:w="1834" w:type="dxa"/>
            <w:noWrap w:val="0"/>
            <w:vAlign w:val="center"/>
          </w:tcPr>
          <w:p w14:paraId="04B7448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w:t>
            </w:r>
          </w:p>
        </w:tc>
        <w:tc>
          <w:tcPr>
            <w:tcW w:w="6833" w:type="dxa"/>
            <w:noWrap w:val="0"/>
            <w:vAlign w:val="center"/>
          </w:tcPr>
          <w:p w14:paraId="1255E838">
            <w:pPr>
              <w:pStyle w:val="8"/>
              <w:spacing w:line="360" w:lineRule="auto"/>
              <w:ind w:firstLine="420" w:firstLineChars="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1.本</w:t>
            </w:r>
            <w:r>
              <w:rPr>
                <w:rFonts w:hint="eastAsia" w:ascii="宋体" w:hAnsi="宋体" w:eastAsia="宋体" w:cs="宋体"/>
                <w:color w:val="000000" w:themeColor="text1"/>
                <w:kern w:val="2"/>
                <w:szCs w:val="21"/>
                <w:highlight w:val="none"/>
                <w:lang w:eastAsia="zh-CN"/>
                <w14:textFill>
                  <w14:solidFill>
                    <w14:schemeClr w14:val="tx1"/>
                  </w14:solidFill>
                </w14:textFill>
              </w:rPr>
              <w:t>竞争性磋商文件</w:t>
            </w:r>
            <w:r>
              <w:rPr>
                <w:rFonts w:hint="eastAsia" w:ascii="宋体" w:hAnsi="宋体" w:eastAsia="宋体" w:cs="宋体"/>
                <w:color w:val="000000" w:themeColor="text1"/>
                <w:kern w:val="2"/>
                <w:szCs w:val="21"/>
                <w:highlight w:val="none"/>
                <w14:textFill>
                  <w14:solidFill>
                    <w14:schemeClr w14:val="tx1"/>
                  </w14:solidFill>
                </w14:textFill>
              </w:rPr>
              <w:t>中描述</w:t>
            </w:r>
            <w:r>
              <w:rPr>
                <w:rFonts w:hint="eastAsia" w:ascii="宋体" w:hAnsi="宋体" w:eastAsia="宋体" w:cs="宋体"/>
                <w:color w:val="000000" w:themeColor="text1"/>
                <w:kern w:val="2"/>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Cs w:val="21"/>
                <w:highlight w:val="none"/>
                <w14:textFill>
                  <w14:solidFill>
                    <w14:schemeClr w14:val="tx1"/>
                  </w14:solidFill>
                </w14:textFill>
              </w:rPr>
              <w:t>的“公章”是指根据我国对公章的管理规定，用</w:t>
            </w:r>
            <w:r>
              <w:rPr>
                <w:rFonts w:hint="eastAsia" w:ascii="宋体" w:hAnsi="宋体" w:eastAsia="宋体" w:cs="宋体"/>
                <w:color w:val="000000" w:themeColor="text1"/>
                <w:kern w:val="2"/>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Cs w:val="21"/>
                <w:highlight w:val="none"/>
                <w14:textFill>
                  <w14:solidFill>
                    <w14:schemeClr w14:val="tx1"/>
                  </w14:solidFill>
                </w14:textFill>
              </w:rPr>
              <w:t>法定主体行为名称制作的</w:t>
            </w:r>
            <w:r>
              <w:rPr>
                <w:rFonts w:hint="eastAsia" w:ascii="宋体" w:hAnsi="宋体" w:eastAsia="宋体" w:cs="宋体"/>
                <w:color w:val="000000" w:themeColor="text1"/>
                <w:kern w:val="2"/>
                <w:szCs w:val="21"/>
                <w:highlight w:val="none"/>
                <w:lang w:eastAsia="zh-CN"/>
                <w14:textFill>
                  <w14:solidFill>
                    <w14:schemeClr w14:val="tx1"/>
                  </w14:solidFill>
                </w14:textFill>
              </w:rPr>
              <w:t>实物</w:t>
            </w:r>
            <w:r>
              <w:rPr>
                <w:rFonts w:hint="eastAsia" w:ascii="宋体" w:hAnsi="宋体" w:eastAsia="宋体" w:cs="宋体"/>
                <w:color w:val="000000" w:themeColor="text1"/>
                <w:kern w:val="2"/>
                <w:szCs w:val="21"/>
                <w:highlight w:val="none"/>
                <w14:textFill>
                  <w14:solidFill>
                    <w14:schemeClr w14:val="tx1"/>
                  </w14:solidFill>
                </w14:textFill>
              </w:rPr>
              <w:t>印章</w:t>
            </w:r>
            <w:r>
              <w:rPr>
                <w:rFonts w:hint="eastAsia" w:ascii="宋体" w:hAnsi="宋体" w:eastAsia="宋体" w:cs="宋体"/>
                <w:color w:val="000000" w:themeColor="text1"/>
                <w:kern w:val="2"/>
                <w:szCs w:val="21"/>
                <w:highlight w:val="none"/>
                <w:lang w:eastAsia="zh-CN"/>
                <w14:textFill>
                  <w14:solidFill>
                    <w14:schemeClr w14:val="tx1"/>
                  </w14:solidFill>
                </w14:textFill>
              </w:rPr>
              <w:t>或供应商</w:t>
            </w:r>
            <w:r>
              <w:rPr>
                <w:rFonts w:hint="eastAsia" w:ascii="宋体" w:hAnsi="宋体" w:eastAsia="宋体" w:cs="宋体"/>
                <w:color w:val="000000" w:themeColor="text1"/>
                <w:kern w:val="2"/>
                <w:szCs w:val="21"/>
                <w:highlight w:val="none"/>
                <w14:textFill>
                  <w14:solidFill>
                    <w14:schemeClr w14:val="tx1"/>
                  </w14:solidFill>
                </w14:textFill>
              </w:rPr>
              <w:t>通过指定电子化政府采购平台办理数字证书（CA认证）获得的以法定主体行为名称制作的电子印章。除本</w:t>
            </w:r>
            <w:r>
              <w:rPr>
                <w:rFonts w:hint="eastAsia" w:ascii="宋体" w:hAnsi="宋体" w:eastAsia="宋体" w:cs="宋体"/>
                <w:color w:val="000000" w:themeColor="text1"/>
                <w:kern w:val="2"/>
                <w:szCs w:val="21"/>
                <w:highlight w:val="none"/>
                <w:lang w:eastAsia="zh-CN"/>
                <w14:textFill>
                  <w14:solidFill>
                    <w14:schemeClr w14:val="tx1"/>
                  </w14:solidFill>
                </w14:textFill>
              </w:rPr>
              <w:t>竞争性磋商文件</w:t>
            </w:r>
            <w:r>
              <w:rPr>
                <w:rFonts w:hint="eastAsia" w:ascii="宋体" w:hAnsi="宋体" w:eastAsia="宋体" w:cs="宋体"/>
                <w:color w:val="000000" w:themeColor="text1"/>
                <w:kern w:val="2"/>
                <w:szCs w:val="21"/>
                <w:highlight w:val="none"/>
                <w14:textFill>
                  <w14:solidFill>
                    <w14:schemeClr w14:val="tx1"/>
                  </w14:solidFill>
                </w14:textFill>
              </w:rPr>
              <w:t>有特殊规定外，</w:t>
            </w:r>
            <w:r>
              <w:rPr>
                <w:rFonts w:hint="eastAsia" w:ascii="宋体" w:hAnsi="宋体" w:eastAsia="宋体" w:cs="宋体"/>
                <w:color w:val="000000" w:themeColor="text1"/>
                <w:kern w:val="2"/>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Cs w:val="21"/>
                <w:highlight w:val="none"/>
                <w14:textFill>
                  <w14:solidFill>
                    <w14:schemeClr w14:val="tx1"/>
                  </w14:solidFill>
                </w14:textFill>
              </w:rPr>
              <w:t>的财务章、部门章、分公司章、工会章、合同章、</w:t>
            </w:r>
            <w:r>
              <w:rPr>
                <w:rFonts w:hint="eastAsia" w:ascii="宋体" w:hAnsi="宋体" w:cs="宋体"/>
                <w:color w:val="000000" w:themeColor="text1"/>
                <w:kern w:val="2"/>
                <w:szCs w:val="21"/>
                <w:highlight w:val="none"/>
                <w:lang w:eastAsia="zh-CN"/>
                <w14:textFill>
                  <w14:solidFill>
                    <w14:schemeClr w14:val="tx1"/>
                  </w14:solidFill>
                </w14:textFill>
              </w:rPr>
              <w:t>竞标</w:t>
            </w:r>
            <w:r>
              <w:rPr>
                <w:rFonts w:hint="eastAsia" w:ascii="宋体" w:hAnsi="宋体" w:eastAsia="宋体" w:cs="宋体"/>
                <w:color w:val="000000" w:themeColor="text1"/>
                <w:kern w:val="2"/>
                <w:szCs w:val="21"/>
                <w:highlight w:val="none"/>
                <w14:textFill>
                  <w14:solidFill>
                    <w14:schemeClr w14:val="tx1"/>
                  </w14:solidFill>
                </w14:textFill>
              </w:rPr>
              <w:t>专用章、业务专用章及银行的转账章、现金收讫章、现金付讫章等其他形式印章均不能代替公章。</w:t>
            </w:r>
          </w:p>
          <w:p w14:paraId="73C76246">
            <w:pPr>
              <w:pStyle w:val="8"/>
              <w:spacing w:line="360" w:lineRule="auto"/>
              <w:ind w:firstLine="420" w:firstLineChars="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2.本</w:t>
            </w:r>
            <w:r>
              <w:rPr>
                <w:rFonts w:hint="eastAsia" w:ascii="宋体" w:hAnsi="宋体" w:eastAsia="宋体" w:cs="宋体"/>
                <w:color w:val="000000" w:themeColor="text1"/>
                <w:kern w:val="2"/>
                <w:szCs w:val="21"/>
                <w:highlight w:val="none"/>
                <w:lang w:eastAsia="zh-CN"/>
                <w14:textFill>
                  <w14:solidFill>
                    <w14:schemeClr w14:val="tx1"/>
                  </w14:solidFill>
                </w14:textFill>
              </w:rPr>
              <w:t>竞争性磋商文件</w:t>
            </w:r>
            <w:r>
              <w:rPr>
                <w:rFonts w:hint="eastAsia" w:ascii="宋体" w:hAnsi="宋体" w:eastAsia="宋体" w:cs="宋体"/>
                <w:color w:val="000000" w:themeColor="text1"/>
                <w:kern w:val="2"/>
                <w:szCs w:val="21"/>
                <w:highlight w:val="none"/>
                <w14:textFill>
                  <w14:solidFill>
                    <w14:schemeClr w14:val="tx1"/>
                  </w14:solidFill>
                </w14:textFill>
              </w:rPr>
              <w:t>中描述</w:t>
            </w:r>
            <w:r>
              <w:rPr>
                <w:rFonts w:hint="eastAsia" w:ascii="宋体" w:hAnsi="宋体" w:eastAsia="宋体" w:cs="宋体"/>
                <w:color w:val="000000" w:themeColor="text1"/>
                <w:kern w:val="2"/>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Cs w:val="21"/>
                <w:highlight w:val="none"/>
                <w14:textFill>
                  <w14:solidFill>
                    <w14:schemeClr w14:val="tx1"/>
                  </w14:solidFill>
                </w14:textFill>
              </w:rPr>
              <w:t>的“签字”是指</w:t>
            </w:r>
            <w:r>
              <w:rPr>
                <w:rFonts w:hint="eastAsia" w:ascii="宋体" w:hAnsi="宋体" w:eastAsia="宋体" w:cs="宋体"/>
                <w:color w:val="000000" w:themeColor="text1"/>
                <w:kern w:val="2"/>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Cs w:val="21"/>
                <w:highlight w:val="none"/>
                <w14:textFill>
                  <w14:solidFill>
                    <w14:schemeClr w14:val="tx1"/>
                  </w14:solidFill>
                </w14:textFill>
              </w:rPr>
              <w:t>通过指定电子化政府采购平台办理数字证书（CA认证）获得的以</w:t>
            </w:r>
            <w:r>
              <w:rPr>
                <w:rFonts w:hint="eastAsia" w:ascii="宋体" w:hAnsi="宋体" w:eastAsia="宋体" w:cs="宋体"/>
                <w:color w:val="000000" w:themeColor="text1"/>
                <w:kern w:val="2"/>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Cs w:val="21"/>
                <w:highlight w:val="none"/>
                <w14:textFill>
                  <w14:solidFill>
                    <w14:schemeClr w14:val="tx1"/>
                  </w14:solidFill>
                </w14:textFill>
              </w:rPr>
              <w:t>法定代表人或者委托代理人姓名制作的电子印章或手写签字。</w:t>
            </w:r>
          </w:p>
          <w:p w14:paraId="521B525A">
            <w:pPr>
              <w:pStyle w:val="8"/>
              <w:tabs>
                <w:tab w:val="center" w:pos="4153"/>
                <w:tab w:val="right" w:pos="8306"/>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Cs w:val="21"/>
                <w:highlight w:val="none"/>
                <w:lang w:val="en-US" w:eastAsia="zh-CN"/>
                <w14:textFill>
                  <w14:solidFill>
                    <w14:schemeClr w14:val="tx1"/>
                  </w14:solidFill>
                </w14:textFill>
              </w:rPr>
              <w:t>3.本竞争性磋商文件所称的“电子签章”“电子签名”，是指经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kern w:val="2"/>
                <w:szCs w:val="21"/>
                <w:highlight w:val="none"/>
                <w:lang w:val="en-US" w:eastAsia="zh-CN"/>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14:paraId="0AA2E6E6">
            <w:pPr>
              <w:pStyle w:val="8"/>
              <w:spacing w:line="360" w:lineRule="auto"/>
              <w:ind w:firstLine="420" w:firstLineChars="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Cs w:val="21"/>
                <w:highlight w:val="none"/>
                <w14:textFill>
                  <w14:solidFill>
                    <w14:schemeClr w14:val="tx1"/>
                  </w14:solidFill>
                </w14:textFill>
              </w:rPr>
              <w:t>.</w:t>
            </w:r>
            <w:r>
              <w:rPr>
                <w:rFonts w:hint="eastAsia" w:ascii="宋体" w:hAnsi="宋体" w:eastAsia="宋体" w:cs="宋体"/>
                <w:color w:val="000000" w:themeColor="text1"/>
                <w:kern w:val="2"/>
                <w:szCs w:val="21"/>
                <w:highlight w:val="none"/>
                <w:lang w:eastAsia="zh-CN"/>
                <w14:textFill>
                  <w14:solidFill>
                    <w14:schemeClr w14:val="tx1"/>
                  </w14:solidFill>
                </w14:textFill>
              </w:rPr>
              <w:t>供应商</w:t>
            </w:r>
            <w:r>
              <w:rPr>
                <w:rFonts w:hint="eastAsia" w:ascii="宋体" w:hAnsi="宋体" w:eastAsia="宋体" w:cs="宋体"/>
                <w:color w:val="000000" w:themeColor="text1"/>
                <w:kern w:val="2"/>
                <w:szCs w:val="21"/>
                <w:highlight w:val="none"/>
                <w14:textFill>
                  <w14:solidFill>
                    <w14:schemeClr w14:val="tx1"/>
                  </w14:solidFill>
                </w14:textFill>
              </w:rPr>
              <w:t>为其他组织或者自然人时，本</w:t>
            </w:r>
            <w:r>
              <w:rPr>
                <w:rFonts w:hint="eastAsia" w:ascii="宋体" w:hAnsi="宋体" w:eastAsia="宋体" w:cs="宋体"/>
                <w:color w:val="000000" w:themeColor="text1"/>
                <w:kern w:val="2"/>
                <w:szCs w:val="21"/>
                <w:highlight w:val="none"/>
                <w:lang w:eastAsia="zh-CN"/>
                <w14:textFill>
                  <w14:solidFill>
                    <w14:schemeClr w14:val="tx1"/>
                  </w14:solidFill>
                </w14:textFill>
              </w:rPr>
              <w:t>竞争性磋商文件</w:t>
            </w:r>
            <w:r>
              <w:rPr>
                <w:rFonts w:hint="eastAsia" w:ascii="宋体" w:hAnsi="宋体" w:eastAsia="宋体" w:cs="宋体"/>
                <w:color w:val="000000" w:themeColor="text1"/>
                <w:kern w:val="2"/>
                <w:szCs w:val="21"/>
                <w:highlight w:val="none"/>
                <w14:textFill>
                  <w14:solidFill>
                    <w14:schemeClr w14:val="tx1"/>
                  </w14:solidFill>
                </w14:textFill>
              </w:rPr>
              <w:t>规定的法定代表人指负责人或者自然人。本</w:t>
            </w:r>
            <w:r>
              <w:rPr>
                <w:rFonts w:hint="eastAsia" w:ascii="宋体" w:hAnsi="宋体" w:eastAsia="宋体" w:cs="宋体"/>
                <w:color w:val="000000" w:themeColor="text1"/>
                <w:kern w:val="2"/>
                <w:szCs w:val="21"/>
                <w:highlight w:val="none"/>
                <w:lang w:eastAsia="zh-CN"/>
                <w14:textFill>
                  <w14:solidFill>
                    <w14:schemeClr w14:val="tx1"/>
                  </w14:solidFill>
                </w14:textFill>
              </w:rPr>
              <w:t>竞争性磋商文件</w:t>
            </w:r>
            <w:r>
              <w:rPr>
                <w:rFonts w:hint="eastAsia" w:ascii="宋体" w:hAnsi="宋体" w:eastAsia="宋体" w:cs="宋体"/>
                <w:color w:val="000000" w:themeColor="text1"/>
                <w:kern w:val="2"/>
                <w:szCs w:val="21"/>
                <w:highlight w:val="none"/>
                <w14:textFill>
                  <w14:solidFill>
                    <w14:schemeClr w14:val="tx1"/>
                  </w14:solidFill>
                </w14:textFill>
              </w:rPr>
              <w:t>所称负责人是指参加</w:t>
            </w:r>
            <w:r>
              <w:rPr>
                <w:rFonts w:hint="eastAsia" w:ascii="宋体" w:hAnsi="宋体" w:eastAsia="宋体" w:cs="宋体"/>
                <w:color w:val="000000" w:themeColor="text1"/>
                <w:kern w:val="2"/>
                <w:szCs w:val="21"/>
                <w:highlight w:val="none"/>
                <w:lang w:eastAsia="zh-CN"/>
                <w14:textFill>
                  <w14:solidFill>
                    <w14:schemeClr w14:val="tx1"/>
                  </w14:solidFill>
                </w14:textFill>
              </w:rPr>
              <w:t>竞</w:t>
            </w:r>
            <w:r>
              <w:rPr>
                <w:rFonts w:hint="eastAsia" w:ascii="宋体" w:hAnsi="宋体" w:eastAsia="宋体" w:cs="宋体"/>
                <w:color w:val="000000" w:themeColor="text1"/>
                <w:kern w:val="2"/>
                <w:szCs w:val="21"/>
                <w:highlight w:val="none"/>
                <w14:textFill>
                  <w14:solidFill>
                    <w14:schemeClr w14:val="tx1"/>
                  </w14:solidFill>
                </w14:textFill>
              </w:rPr>
              <w:t>标的其他组织营业执照上的负责人，本</w:t>
            </w:r>
            <w:r>
              <w:rPr>
                <w:rFonts w:hint="eastAsia" w:ascii="宋体" w:hAnsi="宋体" w:eastAsia="宋体" w:cs="宋体"/>
                <w:color w:val="000000" w:themeColor="text1"/>
                <w:kern w:val="2"/>
                <w:szCs w:val="21"/>
                <w:highlight w:val="none"/>
                <w:lang w:eastAsia="zh-CN"/>
                <w14:textFill>
                  <w14:solidFill>
                    <w14:schemeClr w14:val="tx1"/>
                  </w14:solidFill>
                </w14:textFill>
              </w:rPr>
              <w:t>竞争性磋商文件</w:t>
            </w:r>
            <w:r>
              <w:rPr>
                <w:rFonts w:hint="eastAsia" w:ascii="宋体" w:hAnsi="宋体" w:eastAsia="宋体" w:cs="宋体"/>
                <w:color w:val="000000" w:themeColor="text1"/>
                <w:kern w:val="2"/>
                <w:szCs w:val="21"/>
                <w:highlight w:val="none"/>
                <w14:textFill>
                  <w14:solidFill>
                    <w14:schemeClr w14:val="tx1"/>
                  </w14:solidFill>
                </w14:textFill>
              </w:rPr>
              <w:t>所称自然人指参与</w:t>
            </w:r>
            <w:r>
              <w:rPr>
                <w:rFonts w:hint="eastAsia" w:ascii="宋体" w:hAnsi="宋体" w:eastAsia="宋体" w:cs="宋体"/>
                <w:color w:val="000000" w:themeColor="text1"/>
                <w:kern w:val="2"/>
                <w:szCs w:val="21"/>
                <w:highlight w:val="none"/>
                <w:lang w:eastAsia="zh-CN"/>
                <w14:textFill>
                  <w14:solidFill>
                    <w14:schemeClr w14:val="tx1"/>
                  </w14:solidFill>
                </w14:textFill>
              </w:rPr>
              <w:t>竞</w:t>
            </w:r>
            <w:r>
              <w:rPr>
                <w:rFonts w:hint="eastAsia" w:ascii="宋体" w:hAnsi="宋体" w:eastAsia="宋体" w:cs="宋体"/>
                <w:color w:val="000000" w:themeColor="text1"/>
                <w:kern w:val="2"/>
                <w:szCs w:val="21"/>
                <w:highlight w:val="none"/>
                <w14:textFill>
                  <w14:solidFill>
                    <w14:schemeClr w14:val="tx1"/>
                  </w14:solidFill>
                </w14:textFill>
              </w:rPr>
              <w:t>标的自然人本人。</w:t>
            </w:r>
          </w:p>
          <w:p w14:paraId="0ED54973">
            <w:pPr>
              <w:pStyle w:val="8"/>
              <w:spacing w:line="360" w:lineRule="auto"/>
              <w:ind w:firstLine="420" w:firstLineChars="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Cs w:val="21"/>
                <w:highlight w:val="none"/>
                <w14:textFill>
                  <w14:solidFill>
                    <w14:schemeClr w14:val="tx1"/>
                  </w14:solidFill>
                </w14:textFill>
              </w:rPr>
              <w:t>.自然人</w:t>
            </w:r>
            <w:r>
              <w:rPr>
                <w:rFonts w:hint="eastAsia" w:ascii="宋体" w:hAnsi="宋体" w:eastAsia="宋体" w:cs="宋体"/>
                <w:color w:val="000000" w:themeColor="text1"/>
                <w:kern w:val="2"/>
                <w:szCs w:val="21"/>
                <w:highlight w:val="none"/>
                <w:lang w:eastAsia="zh-CN"/>
                <w14:textFill>
                  <w14:solidFill>
                    <w14:schemeClr w14:val="tx1"/>
                  </w14:solidFill>
                </w14:textFill>
              </w:rPr>
              <w:t>竞</w:t>
            </w:r>
            <w:r>
              <w:rPr>
                <w:rFonts w:hint="eastAsia" w:ascii="宋体" w:hAnsi="宋体" w:eastAsia="宋体" w:cs="宋体"/>
                <w:color w:val="000000" w:themeColor="text1"/>
                <w:kern w:val="2"/>
                <w:szCs w:val="21"/>
                <w:highlight w:val="none"/>
                <w14:textFill>
                  <w14:solidFill>
                    <w14:schemeClr w14:val="tx1"/>
                  </w14:solidFill>
                </w14:textFill>
              </w:rPr>
              <w:t>标的，</w:t>
            </w:r>
            <w:r>
              <w:rPr>
                <w:rFonts w:hint="eastAsia" w:ascii="宋体" w:hAnsi="宋体" w:eastAsia="宋体" w:cs="宋体"/>
                <w:color w:val="000000" w:themeColor="text1"/>
                <w:kern w:val="2"/>
                <w:szCs w:val="21"/>
                <w:highlight w:val="none"/>
                <w:lang w:eastAsia="zh-CN"/>
                <w14:textFill>
                  <w14:solidFill>
                    <w14:schemeClr w14:val="tx1"/>
                  </w14:solidFill>
                </w14:textFill>
              </w:rPr>
              <w:t>竞争性磋商文件</w:t>
            </w:r>
            <w:r>
              <w:rPr>
                <w:rFonts w:hint="eastAsia" w:ascii="宋体" w:hAnsi="宋体" w:eastAsia="宋体" w:cs="宋体"/>
                <w:color w:val="000000" w:themeColor="text1"/>
                <w:kern w:val="2"/>
                <w:szCs w:val="21"/>
                <w:highlight w:val="none"/>
                <w14:textFill>
                  <w14:solidFill>
                    <w14:schemeClr w14:val="tx1"/>
                  </w14:solidFill>
                </w14:textFill>
              </w:rPr>
              <w:t>规定盖公章处由自然人摁手指指印。</w:t>
            </w:r>
          </w:p>
          <w:p w14:paraId="4B3AC2C2">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lang w:val="en-US" w:eastAsia="zh-CN"/>
                <w14:textFill>
                  <w14:solidFill>
                    <w14:schemeClr w14:val="tx1"/>
                  </w14:solidFill>
                </w14:textFill>
              </w:rPr>
              <w:t xml:space="preserve">    6.</w:t>
            </w:r>
            <w:r>
              <w:rPr>
                <w:rFonts w:hint="eastAsia" w:ascii="宋体" w:hAnsi="宋体" w:eastAsia="宋体" w:cs="宋体"/>
                <w:color w:val="000000" w:themeColor="text1"/>
                <w:kern w:val="2"/>
                <w:szCs w:val="21"/>
                <w:highlight w:val="none"/>
                <w14:textFill>
                  <w14:solidFill>
                    <w14:schemeClr w14:val="tx1"/>
                  </w14:solidFill>
                </w14:textFill>
              </w:rPr>
              <w:t>本</w:t>
            </w:r>
            <w:r>
              <w:rPr>
                <w:rFonts w:hint="eastAsia" w:ascii="宋体" w:hAnsi="宋体" w:eastAsia="宋体" w:cs="宋体"/>
                <w:color w:val="000000" w:themeColor="text1"/>
                <w:kern w:val="2"/>
                <w:szCs w:val="21"/>
                <w:highlight w:val="none"/>
                <w:lang w:eastAsia="zh-CN"/>
                <w14:textFill>
                  <w14:solidFill>
                    <w14:schemeClr w14:val="tx1"/>
                  </w14:solidFill>
                </w14:textFill>
              </w:rPr>
              <w:t>竞争性磋商文件</w:t>
            </w:r>
            <w:r>
              <w:rPr>
                <w:rFonts w:hint="eastAsia" w:ascii="宋体" w:hAnsi="宋体" w:eastAsia="宋体" w:cs="宋体"/>
                <w:color w:val="000000" w:themeColor="text1"/>
                <w:kern w:val="2"/>
                <w:szCs w:val="21"/>
                <w:highlight w:val="none"/>
                <w14:textFill>
                  <w14:solidFill>
                    <w14:schemeClr w14:val="tx1"/>
                  </w14:solidFill>
                </w14:textFill>
              </w:rPr>
              <w:t>所称的“以上”“以下”“以内”“届满”，包括本数；所称的“不满”“超过”“以外”，不包括本数。</w:t>
            </w:r>
          </w:p>
        </w:tc>
      </w:tr>
    </w:tbl>
    <w:p w14:paraId="489E6BD2">
      <w:pPr>
        <w:pStyle w:val="3"/>
        <w:spacing w:line="420" w:lineRule="exact"/>
        <w:jc w:val="center"/>
        <w:rPr>
          <w:rFonts w:hint="eastAsia" w:ascii="宋体" w:hAnsi="宋体"/>
          <w:b w:val="0"/>
          <w:color w:val="000000" w:themeColor="text1"/>
          <w:highlight w:val="none"/>
          <w14:textFill>
            <w14:solidFill>
              <w14:schemeClr w14:val="tx1"/>
            </w14:solidFill>
          </w14:textFill>
        </w:rPr>
      </w:pPr>
      <w:r>
        <w:rPr>
          <w:rFonts w:ascii="宋体" w:hAnsi="宋体"/>
          <w:b w:val="0"/>
          <w:color w:val="000000" w:themeColor="text1"/>
          <w:highlight w:val="none"/>
          <w14:textFill>
            <w14:solidFill>
              <w14:schemeClr w14:val="tx1"/>
            </w14:solidFill>
          </w14:textFill>
        </w:rPr>
        <w:br w:type="page"/>
      </w:r>
      <w:bookmarkStart w:id="57" w:name="_Toc30957"/>
      <w:bookmarkStart w:id="58" w:name="_Toc80886929"/>
      <w:bookmarkStart w:id="59" w:name="_Toc27094"/>
      <w:r>
        <w:rPr>
          <w:rFonts w:hint="eastAsia" w:ascii="宋体" w:hAnsi="宋体"/>
          <w:b w:val="0"/>
          <w:color w:val="000000" w:themeColor="text1"/>
          <w:highlight w:val="none"/>
          <w14:textFill>
            <w14:solidFill>
              <w14:schemeClr w14:val="tx1"/>
            </w14:solidFill>
          </w14:textFill>
        </w:rPr>
        <w:t>第二节 供应商须知正文</w:t>
      </w:r>
      <w:bookmarkEnd w:id="57"/>
      <w:bookmarkEnd w:id="58"/>
      <w:bookmarkEnd w:id="59"/>
    </w:p>
    <w:p w14:paraId="0C488897">
      <w:pPr>
        <w:pStyle w:val="4"/>
        <w:spacing w:before="0" w:after="0" w:line="360" w:lineRule="auto"/>
        <w:ind w:firstLine="640" w:firstLineChars="200"/>
        <w:rPr>
          <w:rFonts w:hint="eastAsia"/>
          <w:b w:val="0"/>
          <w:color w:val="000000" w:themeColor="text1"/>
          <w:highlight w:val="none"/>
          <w14:textFill>
            <w14:solidFill>
              <w14:schemeClr w14:val="tx1"/>
            </w14:solidFill>
          </w14:textFill>
        </w:rPr>
      </w:pPr>
      <w:bookmarkStart w:id="60" w:name="_Toc6457"/>
      <w:bookmarkStart w:id="61" w:name="_Toc26166"/>
      <w:bookmarkStart w:id="62" w:name="_Toc80886930"/>
      <w:r>
        <w:rPr>
          <w:rFonts w:hint="eastAsia"/>
          <w:b w:val="0"/>
          <w:color w:val="000000" w:themeColor="text1"/>
          <w:highlight w:val="none"/>
          <w14:textFill>
            <w14:solidFill>
              <w14:schemeClr w14:val="tx1"/>
            </w14:solidFill>
          </w14:textFill>
        </w:rPr>
        <w:t>一、总则</w:t>
      </w:r>
      <w:bookmarkEnd w:id="60"/>
      <w:bookmarkEnd w:id="61"/>
      <w:bookmarkEnd w:id="62"/>
    </w:p>
    <w:p w14:paraId="4B9F8F4D">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1.适用范围</w:t>
      </w:r>
    </w:p>
    <w:p w14:paraId="6AF8A0B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A0C4A0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pacing w:val="-6"/>
          <w:szCs w:val="21"/>
          <w:highlight w:val="none"/>
          <w14:textFill>
            <w14:solidFill>
              <w14:schemeClr w14:val="tx1"/>
            </w14:solidFill>
          </w14:textFill>
        </w:rPr>
        <w:t>本竞争性磋商文件（以下简称磋商文件）适用于本项目的所有采购程序和环节（法律、法规另有规定的，从其规定）。</w:t>
      </w:r>
    </w:p>
    <w:p w14:paraId="03E4EF9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2.定义</w:t>
      </w:r>
    </w:p>
    <w:p w14:paraId="5C30E5F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2.1“采购人”是指依法进行政府采购的国家机关、事业单位、团体组织。</w:t>
      </w:r>
    </w:p>
    <w:p w14:paraId="6E65789B">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24BA932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4E5A1C6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2.4“服务”是指除货物和工程以外的其他政府采购对象。</w:t>
      </w:r>
    </w:p>
    <w:p w14:paraId="25AE60E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2.5“竞标”是指供应商按照本项目竞争性磋商公告规定的方式获取磋商文件、提交响应文件并希望获得标的的行为。</w:t>
      </w:r>
    </w:p>
    <w:p w14:paraId="3ECABF2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2.6“响应文件”</w:t>
      </w:r>
      <w:r>
        <w:rPr>
          <w:rFonts w:hint="eastAsia" w:ascii="宋体" w:hAnsi="宋体" w:eastAsia="宋体" w:cs="宋体"/>
          <w:color w:val="000000" w:themeColor="text1"/>
          <w:spacing w:val="-6"/>
          <w:szCs w:val="21"/>
          <w:highlight w:val="none"/>
          <w14:textFill>
            <w14:solidFill>
              <w14:schemeClr w14:val="tx1"/>
            </w14:solidFill>
          </w14:textFill>
        </w:rPr>
        <w:t>是指：供应商根据本磋商文件要求，编制包含资格证明、</w:t>
      </w:r>
      <w:r>
        <w:rPr>
          <w:rFonts w:hint="eastAsia" w:ascii="宋体" w:hAnsi="宋体" w:eastAsia="宋体" w:cs="宋体"/>
          <w:color w:val="000000" w:themeColor="text1"/>
          <w:szCs w:val="21"/>
          <w:highlight w:val="none"/>
          <w14:textFill>
            <w14:solidFill>
              <w14:schemeClr w14:val="tx1"/>
            </w14:solidFill>
          </w14:textFill>
        </w:rPr>
        <w:t>报价文件、商务和技术文件</w:t>
      </w:r>
      <w:r>
        <w:rPr>
          <w:rFonts w:hint="eastAsia" w:ascii="宋体" w:hAnsi="宋体" w:eastAsia="宋体" w:cs="宋体"/>
          <w:color w:val="000000" w:themeColor="text1"/>
          <w:spacing w:val="-6"/>
          <w:szCs w:val="21"/>
          <w:highlight w:val="none"/>
          <w14:textFill>
            <w14:solidFill>
              <w14:schemeClr w14:val="tx1"/>
            </w14:solidFill>
          </w14:textFill>
        </w:rPr>
        <w:t>等所有内容的文件。</w:t>
      </w:r>
    </w:p>
    <w:p w14:paraId="3FD6818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2.7“实质性要求”是指磋商文件中已经指明不满足则响应文件按无效响应处理的条款，或者不能负偏离的条款，或者采购需求中带“▲”的条款。</w:t>
      </w:r>
    </w:p>
    <w:p w14:paraId="5480E19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2.8“正偏离”，是指响应文件对磋商文件“采购需求”中有关条款作出的响应优于条款要求并有利于采购人的情形。</w:t>
      </w:r>
    </w:p>
    <w:p w14:paraId="087C413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2.9“负偏离”，是指响应文件对磋商文件“采购需求”中有关条款作出的响应不满足条款要求，导致采购人要求不能得到满足的情形。</w:t>
      </w:r>
    </w:p>
    <w:p w14:paraId="564B870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2.10“允许负偏离的条款”是指采购需求中的不属于“实质性要求”的条款。</w:t>
      </w:r>
    </w:p>
    <w:p w14:paraId="29CF2A9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2.11“书面形式”是指合同书、信件和数据电文（包括电报、电传、传真、电子数据交换和电子邮件）等可以有形地表现所载内容的形式。</w:t>
      </w:r>
    </w:p>
    <w:p w14:paraId="3DE9D9C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2.12“首次报价”是指供应商提交的首次响应文件中的报价。</w:t>
      </w:r>
    </w:p>
    <w:p w14:paraId="26AAF5A4">
      <w:pPr>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2.13“评审报价”是指供应商提</w:t>
      </w:r>
      <w:r>
        <w:rPr>
          <w:rFonts w:hint="eastAsia" w:cs="宋体"/>
          <w:color w:val="000000" w:themeColor="text1"/>
          <w:szCs w:val="21"/>
          <w:highlight w:val="none"/>
          <w14:textFill>
            <w14:solidFill>
              <w14:schemeClr w14:val="tx1"/>
            </w14:solidFill>
          </w14:textFill>
        </w:rPr>
        <w:t>交的最后报价并经修正（如有）和政策功能价格扣除（如有）后的价格。</w:t>
      </w:r>
    </w:p>
    <w:p w14:paraId="1C1A338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3.供应商的资格条件</w:t>
      </w:r>
    </w:p>
    <w:p w14:paraId="19A043E9">
      <w:pPr>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供应商的资格条件详见“供应商须知前附表”。</w:t>
      </w:r>
    </w:p>
    <w:p w14:paraId="0EB716A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4.磋商费用</w:t>
      </w:r>
    </w:p>
    <w:p w14:paraId="44D0CE27">
      <w:pPr>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供应商应承担参与本次采购活动有关的所有费用，包括但不限于勘查现场、编制和提交响应文件、参加磋商与应答、签订合同等，不论竞标结果如何，均应自行承担。</w:t>
      </w:r>
    </w:p>
    <w:p w14:paraId="125A2EEB">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14:paraId="69F64F7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5.1本项目是否接受联合体竞标，详见“供应商须知前附表”。</w:t>
      </w:r>
    </w:p>
    <w:p w14:paraId="208D447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r>
        <w:rPr>
          <w:rFonts w:hint="eastAsia" w:ascii="宋体" w:hAnsi="宋体" w:eastAsia="宋体" w:cs="宋体"/>
          <w:color w:val="000000" w:themeColor="text1"/>
          <w:highlight w:val="none"/>
          <w14:textFill>
            <w14:solidFill>
              <w14:schemeClr w14:val="tx1"/>
            </w14:solidFill>
          </w14:textFill>
        </w:rPr>
        <w:t>如接受联合体竞标，</w:t>
      </w:r>
      <w:r>
        <w:rPr>
          <w:rFonts w:hint="eastAsia" w:ascii="宋体" w:hAnsi="宋体" w:eastAsia="宋体" w:cs="宋体"/>
          <w:color w:val="000000" w:themeColor="text1"/>
          <w:szCs w:val="21"/>
          <w:highlight w:val="none"/>
          <w14:textFill>
            <w14:solidFill>
              <w14:schemeClr w14:val="tx1"/>
            </w14:solidFill>
          </w14:textFill>
        </w:rPr>
        <w:t>联合体竞标要求详见“供应商须知前附表”。</w:t>
      </w:r>
    </w:p>
    <w:p w14:paraId="4B0FD3BD">
      <w:pPr>
        <w:spacing w:line="360" w:lineRule="auto"/>
        <w:ind w:firstLine="420" w:firstLineChars="200"/>
        <w:rPr>
          <w:rFonts w:hint="eastAsia"/>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hint="eastAsia" w:ascii="宋体" w:hAnsi="宋体" w:eastAsia="宋体" w:cs="宋体"/>
          <w:color w:val="000000" w:themeColor="text1"/>
          <w:sz w:val="21"/>
          <w:szCs w:val="21"/>
          <w:highlight w:val="none"/>
          <w14:textFill>
            <w14:solidFill>
              <w14:schemeClr w14:val="tx1"/>
            </w14:solidFill>
          </w14:textFill>
        </w:rPr>
        <w:t>。</w:t>
      </w:r>
    </w:p>
    <w:p w14:paraId="0D4DA35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14:paraId="5934412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6.1本项目不允许转包。</w:t>
      </w:r>
    </w:p>
    <w:p w14:paraId="629BD62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本项目是否允许分包详见“供应商须知前附表”，本项目不允许违法分包。</w:t>
      </w:r>
    </w:p>
    <w:p w14:paraId="2B1FE150">
      <w:pPr>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bCs w:val="0"/>
          <w:color w:val="000000" w:themeColor="text1"/>
          <w:sz w:val="21"/>
          <w:szCs w:val="21"/>
          <w:highlight w:val="none"/>
          <w14:textFill>
            <w14:solidFill>
              <w14:schemeClr w14:val="tx1"/>
            </w14:solidFill>
          </w14:textFill>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eastAsia="宋体" w:cs="宋体"/>
          <w:bCs/>
          <w:color w:val="000000" w:themeColor="text1"/>
          <w:szCs w:val="21"/>
          <w:highlight w:val="none"/>
          <w14:textFill>
            <w14:solidFill>
              <w14:schemeClr w14:val="tx1"/>
            </w14:solidFill>
          </w14:textFill>
        </w:rPr>
        <w:t>。</w:t>
      </w:r>
    </w:p>
    <w:p w14:paraId="1108AB07">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bookmarkStart w:id="63" w:name="_Toc254970673"/>
      <w:bookmarkStart w:id="64" w:name="_Toc254970532"/>
      <w:r>
        <w:rPr>
          <w:rFonts w:hint="eastAsia" w:ascii="黑体" w:hAnsi="黑体" w:eastAsia="黑体" w:cs="宋体"/>
          <w:b/>
          <w:bCs/>
          <w:color w:val="000000" w:themeColor="text1"/>
          <w:sz w:val="24"/>
          <w:highlight w:val="none"/>
          <w14:textFill>
            <w14:solidFill>
              <w14:schemeClr w14:val="tx1"/>
            </w14:solidFill>
          </w14:textFill>
        </w:rPr>
        <w:t>7.特别说明</w:t>
      </w:r>
      <w:bookmarkEnd w:id="63"/>
      <w:bookmarkEnd w:id="64"/>
    </w:p>
    <w:p w14:paraId="669D10A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65" w:name="_8.1提供相同品牌产品且通过资格审查、符合性审查的不同投标人参加同一合"/>
      <w:bookmarkEnd w:id="65"/>
      <w:r>
        <w:rPr>
          <w:rFonts w:hint="eastAsia" w:ascii="宋体" w:hAnsi="宋体" w:eastAsia="宋体" w:cs="宋体"/>
          <w:color w:val="000000" w:themeColor="text1"/>
          <w:szCs w:val="21"/>
          <w:highlight w:val="none"/>
          <w14:textFill>
            <w14:solidFill>
              <w14:schemeClr w14:val="tx1"/>
            </w14:solidFill>
          </w14:textFill>
        </w:rPr>
        <w:t>7.1</w:t>
      </w:r>
      <w:bookmarkStart w:id="66" w:name="_Hlk65832145"/>
      <w:r>
        <w:rPr>
          <w:rFonts w:hint="eastAsia" w:ascii="宋体" w:hAnsi="宋体" w:eastAsia="宋体" w:cs="宋体"/>
          <w:color w:val="000000" w:themeColor="text1"/>
          <w:szCs w:val="21"/>
          <w:highlight w:val="none"/>
          <w14:textFill>
            <w14:solidFill>
              <w14:schemeClr w14:val="tx1"/>
            </w14:solidFill>
          </w14:textFill>
        </w:rPr>
        <w:t>如果本磋商文件要求提供供应商或制造商的资格、信誉、荣誉、业绩与企业认证等材料的，资格、信誉、荣誉、业绩与企业认证等必须为供应商或者制造商所拥有或自身获得 。</w:t>
      </w:r>
    </w:p>
    <w:bookmarkEnd w:id="66"/>
    <w:p w14:paraId="3937251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7.2供应商应仔细阅读磋商文件的所有内容，按照磋商文件的要求提交响应文件，并对所提供的全部资料的真实性承担法律责任。</w:t>
      </w:r>
    </w:p>
    <w:p w14:paraId="563831C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D40BA41">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7.4在政府采购活动中，采购人员及相关人员与供应商有下列利害关系之一的，应当回避：</w:t>
      </w:r>
    </w:p>
    <w:p w14:paraId="6A4178B3">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（1）参加采购活动前3年内与供应商存在劳动关系；</w:t>
      </w:r>
    </w:p>
    <w:p w14:paraId="064D47A6">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（2）参加采购活动前3年内担任供应商的董事、监事；</w:t>
      </w:r>
    </w:p>
    <w:p w14:paraId="51713ED6">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（3）参加采购活动前3年内是供应商的控股股东或者实际控制人；</w:t>
      </w:r>
    </w:p>
    <w:p w14:paraId="38CBA05F">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1C95CF92">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（5）与供应商有其他可能影响政府采购活动公平、公正进行的关系。</w:t>
      </w:r>
    </w:p>
    <w:p w14:paraId="23E4DEB5">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B8984E">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7.5有下列情形之一的视为供应商相互串通竞标，响应文件将被视为无效：</w:t>
      </w:r>
    </w:p>
    <w:p w14:paraId="5858CAAB">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（1）不同供应商的响应文件由同一单位或者个人编制；或不同</w:t>
      </w:r>
      <w:r>
        <w:rPr>
          <w:rFonts w:hint="eastAsia" w:ascii="宋体" w:hAnsi="宋体" w:eastAsia="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14:textFill>
            <w14:solidFill>
              <w14:schemeClr w14:val="tx1"/>
            </w14:solidFill>
          </w14:textFill>
        </w:rPr>
        <w:t xml:space="preserve">报名的IP地址一致的； </w:t>
      </w:r>
    </w:p>
    <w:p w14:paraId="6D456078">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（2）不同供应商委托同一单位或者个人办理竞标事宜；</w:t>
      </w:r>
    </w:p>
    <w:p w14:paraId="2E01F99A">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（3）不同的供应商的响应文件载明的项目管理员为同一个人；</w:t>
      </w:r>
    </w:p>
    <w:p w14:paraId="6AF3B8D8">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（4）不同供应商的响应文件异常一致或者报价呈规律性差异；</w:t>
      </w:r>
    </w:p>
    <w:p w14:paraId="2E7E2D76">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（5）不同供应商的响应文件相互混装；</w:t>
      </w:r>
    </w:p>
    <w:p w14:paraId="521254C3">
      <w:pPr>
        <w:tabs>
          <w:tab w:val="left" w:pos="6931"/>
        </w:tabs>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（6）不同供应商的磋商保证金从同一单位或者个人账户转出。</w:t>
      </w:r>
      <w:r>
        <w:rPr>
          <w:rFonts w:hint="eastAsia" w:ascii="宋体" w:hAnsi="宋体" w:eastAsia="宋体" w:cs="宋体"/>
          <w:b/>
          <w:bCs/>
          <w:color w:val="000000" w:themeColor="text1"/>
          <w:szCs w:val="21"/>
          <w:highlight w:val="none"/>
          <w14:textFill>
            <w14:solidFill>
              <w14:schemeClr w14:val="tx1"/>
            </w14:solidFill>
          </w14:textFill>
        </w:rPr>
        <w:tab/>
      </w:r>
    </w:p>
    <w:p w14:paraId="6C21A84D">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7.6供应商有下列情形之一的，属于恶意串通行为，将报同级监督管理部门：</w:t>
      </w:r>
    </w:p>
    <w:p w14:paraId="293EF04E">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0BA60B48">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（2）供应商按照采购人或者采购代理机构的授意撤换、修改响应文件；</w:t>
      </w:r>
    </w:p>
    <w:p w14:paraId="29627CA4">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（3）供应商之间协商报价、技术方案等响应文件的实质性内容；</w:t>
      </w:r>
    </w:p>
    <w:p w14:paraId="7FCAC7BA">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（4）属于同一集团、协会、商会等组织成员的供应商按照该组织要求协同参加政府采购活动；</w:t>
      </w:r>
    </w:p>
    <w:p w14:paraId="1578E4A9">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011F442A">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（6）供应商之间商定部分供应商放弃参加政府采购活动或者放弃成交；</w:t>
      </w:r>
    </w:p>
    <w:p w14:paraId="0539F237">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61489BF1">
      <w:pPr>
        <w:pStyle w:val="4"/>
        <w:spacing w:before="0" w:after="0" w:line="360" w:lineRule="auto"/>
        <w:ind w:firstLine="640" w:firstLineChars="200"/>
        <w:rPr>
          <w:rFonts w:hint="eastAsia"/>
          <w:b w:val="0"/>
          <w:bCs w:val="0"/>
          <w:color w:val="000000" w:themeColor="text1"/>
          <w:highlight w:val="none"/>
          <w14:textFill>
            <w14:solidFill>
              <w14:schemeClr w14:val="tx1"/>
            </w14:solidFill>
          </w14:textFill>
        </w:rPr>
      </w:pPr>
      <w:bookmarkStart w:id="67" w:name="_Toc27583"/>
      <w:bookmarkStart w:id="68" w:name="_Toc12713"/>
      <w:bookmarkStart w:id="69" w:name="_Toc80886931"/>
      <w:bookmarkStart w:id="70" w:name="_Toc254970675"/>
      <w:bookmarkStart w:id="71" w:name="_Toc254970534"/>
      <w:r>
        <w:rPr>
          <w:rFonts w:hint="eastAsia"/>
          <w:b w:val="0"/>
          <w:bCs w:val="0"/>
          <w:color w:val="000000" w:themeColor="text1"/>
          <w:highlight w:val="none"/>
          <w14:textFill>
            <w14:solidFill>
              <w14:schemeClr w14:val="tx1"/>
            </w14:solidFill>
          </w14:textFill>
        </w:rPr>
        <w:t>二、磋商文件</w:t>
      </w:r>
      <w:bookmarkEnd w:id="67"/>
      <w:bookmarkEnd w:id="68"/>
      <w:bookmarkEnd w:id="69"/>
      <w:bookmarkEnd w:id="70"/>
      <w:bookmarkEnd w:id="71"/>
    </w:p>
    <w:p w14:paraId="1638D85E">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8.磋商文件的构成</w:t>
      </w:r>
    </w:p>
    <w:p w14:paraId="62E5CF59">
      <w:pPr>
        <w:spacing w:line="360" w:lineRule="auto"/>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第一章 竞争性磋商公告；</w:t>
      </w:r>
    </w:p>
    <w:p w14:paraId="44635359">
      <w:pPr>
        <w:spacing w:line="360" w:lineRule="auto"/>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第二章 采购需求；</w:t>
      </w:r>
    </w:p>
    <w:p w14:paraId="56ADCB22">
      <w:pPr>
        <w:spacing w:line="360" w:lineRule="auto"/>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第三章 供应商须知； </w:t>
      </w:r>
    </w:p>
    <w:p w14:paraId="38E43FFA">
      <w:pPr>
        <w:spacing w:line="360" w:lineRule="auto"/>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第四章 评审程序、评审方法和评审标准；</w:t>
      </w:r>
    </w:p>
    <w:p w14:paraId="75615F22">
      <w:pPr>
        <w:spacing w:line="360" w:lineRule="auto"/>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第五章 响应文件格式；</w:t>
      </w:r>
    </w:p>
    <w:p w14:paraId="77E8F873">
      <w:pPr>
        <w:spacing w:line="360" w:lineRule="auto"/>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第六章 合同文本；</w:t>
      </w:r>
    </w:p>
    <w:p w14:paraId="1C384584">
      <w:pPr>
        <w:spacing w:line="360" w:lineRule="auto"/>
        <w:ind w:firstLine="420" w:firstLineChars="200"/>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第七章 质疑、投诉材料格式。</w:t>
      </w:r>
    </w:p>
    <w:p w14:paraId="5CDFE1C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14:paraId="17DE9EA3">
      <w:pPr>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供应商应认真阅读磋商文件的采购需求，如供应商对磋商文件有疑问的，如要求采购人作出澄清或者修改的，供应商尽应在</w:t>
      </w:r>
      <w:r>
        <w:rPr>
          <w:color w:val="000000" w:themeColor="text1"/>
          <w:szCs w:val="21"/>
          <w:highlight w:val="none"/>
          <w14:textFill>
            <w14:solidFill>
              <w14:schemeClr w14:val="tx1"/>
            </w14:solidFill>
          </w14:textFill>
        </w:rPr>
        <w:t>提交首次响应文件截止之日前</w:t>
      </w:r>
      <w:r>
        <w:rPr>
          <w:rFonts w:hint="eastAsia"/>
          <w:color w:val="000000" w:themeColor="text1"/>
          <w:szCs w:val="21"/>
          <w:highlight w:val="none"/>
          <w14:textFill>
            <w14:solidFill>
              <w14:schemeClr w14:val="tx1"/>
            </w14:solidFill>
          </w14:textFill>
        </w:rPr>
        <w:t>，以书面形式向</w:t>
      </w:r>
      <w:r>
        <w:rPr>
          <w:color w:val="000000" w:themeColor="text1"/>
          <w:szCs w:val="21"/>
          <w:highlight w:val="none"/>
          <w14:textFill>
            <w14:solidFill>
              <w14:schemeClr w14:val="tx1"/>
            </w14:solidFill>
          </w14:textFill>
        </w:rPr>
        <w:t>采购人、采购代理机构</w:t>
      </w:r>
      <w:r>
        <w:rPr>
          <w:rFonts w:hint="eastAsia"/>
          <w:color w:val="000000" w:themeColor="text1"/>
          <w:szCs w:val="21"/>
          <w:highlight w:val="none"/>
          <w14:textFill>
            <w14:solidFill>
              <w14:schemeClr w14:val="tx1"/>
            </w14:solidFill>
          </w14:textFill>
        </w:rPr>
        <w:t>提出。</w:t>
      </w:r>
    </w:p>
    <w:p w14:paraId="7CFB71DA">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10.磋商文件的澄清和修改</w:t>
      </w:r>
    </w:p>
    <w:p w14:paraId="10D70CD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10.1已获取磋商文件的潜在供应商，若有问题需要澄清，应于应标截止时间前，以书面形式向采购代理机构提出，采购代理机构与采购人研究后，对认为有必要回答的问题，按照本章10.3的内容处理。</w:t>
      </w:r>
    </w:p>
    <w:p w14:paraId="1506AF4E">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43ECBB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w:t>
      </w:r>
      <w:r>
        <w:rPr>
          <w:rFonts w:hint="eastAsia" w:ascii="宋体" w:hAnsi="宋体" w:eastAsia="宋体" w:cs="宋体"/>
          <w:color w:val="000000" w:themeColor="text1"/>
          <w:szCs w:val="21"/>
          <w:highlight w:val="none"/>
          <w:lang w:eastAsia="zh-CN"/>
          <w14:textFill>
            <w14:solidFill>
              <w14:schemeClr w14:val="tx1"/>
            </w14:solidFill>
          </w14:textFill>
        </w:rPr>
        <w:t>时间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澄清或者</w:t>
      </w:r>
      <w:r>
        <w:rPr>
          <w:rFonts w:hint="eastAsia" w:ascii="宋体" w:hAnsi="宋体" w:eastAsia="宋体" w:cs="宋体"/>
          <w:color w:val="000000" w:themeColor="text1"/>
          <w:szCs w:val="21"/>
          <w:highlight w:val="none"/>
          <w:lang w:val="en-US" w:eastAsia="zh-CN"/>
          <w14:textFill>
            <w14:solidFill>
              <w14:schemeClr w14:val="tx1"/>
            </w14:solidFill>
          </w14:textFill>
        </w:rPr>
        <w:t>更正公告</w:t>
      </w:r>
      <w:r>
        <w:rPr>
          <w:rFonts w:hint="eastAsia" w:ascii="宋体" w:hAnsi="宋体" w:eastAsia="宋体" w:cs="宋体"/>
          <w:color w:val="000000" w:themeColor="text1"/>
          <w:szCs w:val="21"/>
          <w:highlight w:val="none"/>
          <w:lang w:eastAsia="zh-CN"/>
          <w14:textFill>
            <w14:solidFill>
              <w14:schemeClr w14:val="tx1"/>
            </w14:solidFill>
          </w14:textFill>
        </w:rPr>
        <w:t>在竞争性磋商公告发布媒体上发布</w:t>
      </w:r>
      <w:r>
        <w:rPr>
          <w:rFonts w:hint="eastAsia" w:ascii="宋体" w:hAnsi="宋体" w:eastAsia="宋体" w:cs="宋体"/>
          <w:color w:val="000000" w:themeColor="text1"/>
          <w:szCs w:val="21"/>
          <w:highlight w:val="none"/>
          <w14:textFill>
            <w14:solidFill>
              <w14:schemeClr w14:val="tx1"/>
            </w14:solidFill>
          </w14:textFill>
        </w:rPr>
        <w:t>，一经发布，视作已以书面形式通知所有获取竞争性磋商文件的潜在供应商，不再另行通知，所有潜在供应商应密切关注竞争性磋商公告发布媒体，因未能及时获知，由此产生的后果均应自行承担。</w:t>
      </w:r>
    </w:p>
    <w:p w14:paraId="7E300E9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w:t>
      </w:r>
      <w:r>
        <w:rPr>
          <w:rFonts w:hint="eastAsia" w:ascii="宋体" w:hAnsi="宋体" w:eastAsia="宋体" w:cs="宋体"/>
          <w:color w:val="000000" w:themeColor="text1"/>
          <w:highlight w:val="none"/>
          <w:shd w:val="clear" w:color="auto" w:fill="FFFFFF"/>
          <w14:textFill>
            <w14:solidFill>
              <w14:schemeClr w14:val="tx1"/>
            </w14:solidFill>
          </w14:textFill>
        </w:rPr>
        <w:t>采购信息更正公告的内容应当包括采购人和采购代理机构名称、地址、联系方式，原公告的采购项目名称及首次公告日期，更正事项、内容及日期，采购项目联系人和电话。</w:t>
      </w:r>
    </w:p>
    <w:p w14:paraId="6C24B0A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10.5  采购人和采购代理机构可以视采购具体情况，变更提交首次响应文件截止时间和竞谈时间，将变更时间将在</w:t>
      </w:r>
      <w:r>
        <w:rPr>
          <w:rFonts w:hint="eastAsia" w:ascii="宋体" w:hAnsi="宋体" w:eastAsia="宋体" w:cs="宋体"/>
          <w:color w:val="000000" w:themeColor="text1"/>
          <w:highlight w:val="none"/>
          <w:lang w:eastAsia="zh-CN"/>
          <w14:textFill>
            <w14:solidFill>
              <w14:schemeClr w14:val="tx1"/>
            </w14:solidFill>
          </w14:textFill>
        </w:rPr>
        <w:t>竞争性磋商</w:t>
      </w:r>
      <w:r>
        <w:rPr>
          <w:rFonts w:hint="eastAsia" w:ascii="宋体" w:hAnsi="宋体" w:eastAsia="宋体" w:cs="宋体"/>
          <w:color w:val="000000" w:themeColor="text1"/>
          <w:highlight w:val="none"/>
          <w14:textFill>
            <w14:solidFill>
              <w14:schemeClr w14:val="tx1"/>
            </w14:solidFill>
          </w14:textFill>
        </w:rPr>
        <w:t>公告中“七、其他补充事宜</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.网上查询地址”规定的政府采购信息发布媒体上发布更正公告。</w:t>
      </w:r>
    </w:p>
    <w:p w14:paraId="237FD7D8">
      <w:pPr>
        <w:spacing w:line="360" w:lineRule="auto"/>
        <w:ind w:firstLine="40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w:t>
      </w:r>
      <w:r>
        <w:rPr>
          <w:rFonts w:hint="eastAsia" w:ascii="宋体" w:hAnsi="宋体" w:eastAsia="宋体" w:cs="宋体"/>
          <w:b/>
          <w:color w:val="000000" w:themeColor="text1"/>
          <w:kern w:val="0"/>
          <w:sz w:val="20"/>
          <w:szCs w:val="21"/>
          <w:highlight w:val="none"/>
          <w14:textFill>
            <w14:solidFill>
              <w14:schemeClr w14:val="tx1"/>
            </w14:solidFill>
          </w14:textFill>
        </w:rPr>
        <w:t>响应文件未按磋商文件的澄清、修改的内容编制，又不符合实质性要求的，其响应文件</w:t>
      </w:r>
      <w:r>
        <w:rPr>
          <w:rFonts w:hint="eastAsia" w:ascii="宋体" w:hAnsi="宋体" w:eastAsia="宋体" w:cs="宋体"/>
          <w:b/>
          <w:color w:val="000000" w:themeColor="text1"/>
          <w:kern w:val="0"/>
          <w:sz w:val="20"/>
          <w:szCs w:val="21"/>
          <w:highlight w:val="none"/>
          <w:lang w:eastAsia="zh-CN"/>
          <w14:textFill>
            <w14:solidFill>
              <w14:schemeClr w14:val="tx1"/>
            </w14:solidFill>
          </w14:textFill>
        </w:rPr>
        <w:t>按无效</w:t>
      </w:r>
      <w:r>
        <w:rPr>
          <w:rFonts w:hint="eastAsia" w:ascii="宋体" w:hAnsi="宋体" w:eastAsia="宋体" w:cs="宋体"/>
          <w:b/>
          <w:color w:val="000000" w:themeColor="text1"/>
          <w:kern w:val="0"/>
          <w:sz w:val="20"/>
          <w:szCs w:val="21"/>
          <w:highlight w:val="none"/>
          <w14:textFill>
            <w14:solidFill>
              <w14:schemeClr w14:val="tx1"/>
            </w14:solidFill>
          </w14:textFill>
        </w:rPr>
        <w:t>处理。</w:t>
      </w:r>
    </w:p>
    <w:p w14:paraId="3D626987">
      <w:pPr>
        <w:pStyle w:val="4"/>
        <w:spacing w:before="0" w:after="0" w:line="360" w:lineRule="auto"/>
        <w:ind w:firstLine="320" w:firstLineChars="100"/>
        <w:rPr>
          <w:rFonts w:hint="eastAsia"/>
          <w:b w:val="0"/>
          <w:bCs w:val="0"/>
          <w:color w:val="000000" w:themeColor="text1"/>
          <w:highlight w:val="none"/>
          <w14:textFill>
            <w14:solidFill>
              <w14:schemeClr w14:val="tx1"/>
            </w14:solidFill>
          </w14:textFill>
        </w:rPr>
      </w:pPr>
      <w:bookmarkStart w:id="72" w:name="_Toc21690"/>
      <w:bookmarkStart w:id="73" w:name="_Toc21480"/>
      <w:bookmarkStart w:id="74" w:name="_Toc80886932"/>
      <w:r>
        <w:rPr>
          <w:rFonts w:hint="eastAsia"/>
          <w:b w:val="0"/>
          <w:bCs w:val="0"/>
          <w:color w:val="000000" w:themeColor="text1"/>
          <w:highlight w:val="none"/>
          <w14:textFill>
            <w14:solidFill>
              <w14:schemeClr w14:val="tx1"/>
            </w14:solidFill>
          </w14:textFill>
        </w:rPr>
        <w:t>三、响应文件的编制</w:t>
      </w:r>
      <w:bookmarkEnd w:id="72"/>
      <w:bookmarkEnd w:id="73"/>
      <w:bookmarkEnd w:id="74"/>
    </w:p>
    <w:p w14:paraId="220C6397">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14:paraId="0D6E714F">
      <w:pPr>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006875F7">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14:paraId="66491DF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12.1响应文件由资格证明文件、报价文件、商务和技术文件三部分组成。</w:t>
      </w:r>
    </w:p>
    <w:p w14:paraId="5183384D">
      <w:pPr>
        <w:spacing w:line="360" w:lineRule="auto"/>
        <w:ind w:left="0" w:leftChars="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12.1.1资格证明文件：详见供应商须知前附表</w:t>
      </w:r>
    </w:p>
    <w:p w14:paraId="2CDC1EB6">
      <w:pPr>
        <w:spacing w:line="360" w:lineRule="auto"/>
        <w:ind w:left="0" w:leftChars="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12.1.2商务技术文件：详见供应商须知前附表</w:t>
      </w:r>
    </w:p>
    <w:p w14:paraId="25D1A252">
      <w:pPr>
        <w:spacing w:line="360" w:lineRule="auto"/>
        <w:ind w:left="0" w:leftChars="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12.1.3报价文件：详见供应商须知前附表</w:t>
      </w:r>
    </w:p>
    <w:p w14:paraId="053F683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12.2响应文件电子版：详见供应商须知前附表</w:t>
      </w:r>
    </w:p>
    <w:p w14:paraId="65A3F0F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14:paraId="6F8F66CE">
      <w:pPr>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1017C71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14:paraId="7C8D260E">
      <w:pPr>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4EE3EF2E">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w:t>
      </w:r>
      <w:r>
        <w:rPr>
          <w:rFonts w:hint="default" w:ascii="黑体" w:hAnsi="黑体" w:eastAsia="黑体" w:cs="宋体"/>
          <w:b/>
          <w:bCs/>
          <w:color w:val="000000" w:themeColor="text1"/>
          <w:sz w:val="24"/>
          <w:highlight w:val="none"/>
          <w:lang w:val="en-US"/>
          <w14:textFill>
            <w14:solidFill>
              <w14:schemeClr w14:val="tx1"/>
            </w14:solidFill>
          </w14:textFill>
        </w:rPr>
        <w:t>响应</w:t>
      </w:r>
      <w:r>
        <w:rPr>
          <w:rFonts w:hint="eastAsia" w:ascii="黑体" w:hAnsi="黑体" w:eastAsia="黑体" w:cs="宋体"/>
          <w:b/>
          <w:bCs/>
          <w:color w:val="000000" w:themeColor="text1"/>
          <w:sz w:val="24"/>
          <w:highlight w:val="none"/>
          <w14:textFill>
            <w14:solidFill>
              <w14:schemeClr w14:val="tx1"/>
            </w14:solidFill>
          </w14:textFill>
        </w:rPr>
        <w:t>报价要求和构成</w:t>
      </w:r>
    </w:p>
    <w:p w14:paraId="49107709">
      <w:pPr>
        <w:tabs>
          <w:tab w:val="left" w:pos="2492"/>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w:t>
      </w:r>
      <w:r>
        <w:rPr>
          <w:rFonts w:hint="default" w:ascii="宋体" w:hAnsi="宋体" w:eastAsia="宋体" w:cs="宋体"/>
          <w:color w:val="000000" w:themeColor="text1"/>
          <w:szCs w:val="21"/>
          <w:highlight w:val="none"/>
          <w:lang w:val="en-US"/>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报价应按“第五章 响应文件格式”中“响应报价表”格式填写。</w:t>
      </w:r>
    </w:p>
    <w:p w14:paraId="44353A5D">
      <w:pPr>
        <w:tabs>
          <w:tab w:val="left" w:pos="2492"/>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15.2响应报价的价格构成见“供应商须知前附表”。</w:t>
      </w:r>
    </w:p>
    <w:p w14:paraId="37810E2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15.3响应报价要求</w:t>
      </w:r>
    </w:p>
    <w:p w14:paraId="019C706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15.3.1供应商的响应报价应符合以下要求，否则响应文件按无效响应处理：</w:t>
      </w:r>
    </w:p>
    <w:p w14:paraId="0F88FA3E">
      <w:pPr>
        <w:spacing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（1）供应商必须就“采购需求”中所竞标的</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的全部内容分别作完整唯一总价报价，不得存在漏项报价；</w:t>
      </w:r>
    </w:p>
    <w:p w14:paraId="70E98B66">
      <w:pPr>
        <w:spacing w:line="24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（2）供应商必须就所竞标的</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的单项内容作唯一报价。</w:t>
      </w:r>
    </w:p>
    <w:p w14:paraId="44972A6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15.3.2响应报价（包含首次报价、最后报价）超过所竞标</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规定的采购预算金额或者最高限价的（如本项目公布了最高限价），其响应文件将</w:t>
      </w:r>
      <w:r>
        <w:rPr>
          <w:rFonts w:hint="eastAsia" w:ascii="宋体" w:hAnsi="宋体" w:eastAsia="宋体" w:cs="宋体"/>
          <w:color w:val="000000" w:themeColor="text1"/>
          <w:szCs w:val="21"/>
          <w:highlight w:val="none"/>
          <w:lang w:eastAsia="zh-CN"/>
          <w14:textFill>
            <w14:solidFill>
              <w14:schemeClr w14:val="tx1"/>
            </w14:solidFill>
          </w14:textFill>
        </w:rPr>
        <w:t>按无效</w:t>
      </w:r>
      <w:r>
        <w:rPr>
          <w:rFonts w:hint="eastAsia" w:ascii="宋体" w:hAnsi="宋体" w:eastAsia="宋体" w:cs="宋体"/>
          <w:color w:val="000000" w:themeColor="text1"/>
          <w:szCs w:val="21"/>
          <w:highlight w:val="none"/>
          <w14:textFill>
            <w14:solidFill>
              <w14:schemeClr w14:val="tx1"/>
            </w14:solidFill>
          </w14:textFill>
        </w:rPr>
        <w:t>处理。</w:t>
      </w:r>
    </w:p>
    <w:p w14:paraId="2D08A5C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15.3.3</w:t>
      </w:r>
      <w:bookmarkStart w:id="75" w:name="_Hlk42592874"/>
      <w:r>
        <w:rPr>
          <w:rFonts w:hint="eastAsia" w:ascii="宋体" w:hAnsi="宋体" w:eastAsia="宋体" w:cs="宋体"/>
          <w:color w:val="000000" w:themeColor="text1"/>
          <w:szCs w:val="21"/>
          <w:highlight w:val="none"/>
          <w14:textFill>
            <w14:solidFill>
              <w14:schemeClr w14:val="tx1"/>
            </w14:solidFill>
          </w14:textFill>
        </w:rPr>
        <w:t>响应报价（包含首次报价、最后报价）超过分项采购预算金额或者最高限价的（如本项目公布了最高限价），其响应文件将</w:t>
      </w:r>
      <w:r>
        <w:rPr>
          <w:rFonts w:hint="eastAsia" w:ascii="宋体" w:hAnsi="宋体" w:eastAsia="宋体" w:cs="宋体"/>
          <w:color w:val="000000" w:themeColor="text1"/>
          <w:szCs w:val="21"/>
          <w:highlight w:val="none"/>
          <w:lang w:eastAsia="zh-CN"/>
          <w14:textFill>
            <w14:solidFill>
              <w14:schemeClr w14:val="tx1"/>
            </w14:solidFill>
          </w14:textFill>
        </w:rPr>
        <w:t>按无效</w:t>
      </w:r>
      <w:r>
        <w:rPr>
          <w:rFonts w:hint="eastAsia" w:ascii="宋体" w:hAnsi="宋体" w:eastAsia="宋体" w:cs="宋体"/>
          <w:color w:val="000000" w:themeColor="text1"/>
          <w:szCs w:val="21"/>
          <w:highlight w:val="none"/>
          <w14:textFill>
            <w14:solidFill>
              <w14:schemeClr w14:val="tx1"/>
            </w14:solidFill>
          </w14:textFill>
        </w:rPr>
        <w:t>处理。</w:t>
      </w:r>
    </w:p>
    <w:bookmarkEnd w:id="75"/>
    <w:p w14:paraId="67560CC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14:paraId="25E1484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490225C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16.2 竞标有效期应由供应商按“供应商须知前附表”规定的期限作出响应。</w:t>
      </w:r>
    </w:p>
    <w:p w14:paraId="3E12881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16.3供应商的响应文件在竞标有效期内均保持有效。</w:t>
      </w:r>
    </w:p>
    <w:p w14:paraId="45EFFE05">
      <w:pPr>
        <w:spacing w:line="360" w:lineRule="auto"/>
        <w:ind w:firstLine="482" w:firstLineChars="200"/>
        <w:rPr>
          <w:rFonts w:hint="eastAsia" w:ascii="黑体" w:hAnsi="黑体" w:eastAsia="黑体" w:cs="宋体"/>
          <w:b/>
          <w:bCs/>
          <w:i/>
          <w:iCs/>
          <w:color w:val="000000" w:themeColor="text1"/>
          <w:sz w:val="24"/>
          <w:highlight w:val="none"/>
          <w:lang w:eastAsia="zh-CN"/>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17.磋商保证金</w:t>
      </w:r>
    </w:p>
    <w:p w14:paraId="0F98598D">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2E6650B0">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3AF02B9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17.2.1未</w:t>
      </w:r>
      <w:r>
        <w:rPr>
          <w:rFonts w:hint="eastAsia" w:ascii="宋体" w:hAnsi="宋体" w:cs="宋体"/>
          <w:color w:val="000000" w:themeColor="text1"/>
          <w:spacing w:val="-6"/>
          <w:szCs w:val="21"/>
          <w:highlight w:val="none"/>
          <w14:textFill>
            <w14:solidFill>
              <w14:schemeClr w14:val="tx1"/>
            </w14:solidFill>
          </w14:textFill>
        </w:rPr>
        <w:t>成交供应商的磋商保证金自成交通知书发出之日起</w:t>
      </w:r>
      <w:r>
        <w:rPr>
          <w:rFonts w:hint="eastAsia" w:ascii="宋体" w:hAnsi="宋体" w:cs="宋体"/>
          <w:color w:val="000000" w:themeColor="text1"/>
          <w:spacing w:val="-6"/>
          <w:szCs w:val="21"/>
          <w:highlight w:val="none"/>
          <w:lang w:val="en-US" w:eastAsia="zh-CN"/>
          <w14:textFill>
            <w14:solidFill>
              <w14:schemeClr w14:val="tx1"/>
            </w14:solidFill>
          </w14:textFill>
        </w:rPr>
        <w:t>5</w:t>
      </w:r>
      <w:r>
        <w:rPr>
          <w:rFonts w:hint="eastAsia" w:ascii="宋体" w:hAnsi="宋体" w:cs="宋体"/>
          <w:color w:val="000000" w:themeColor="text1"/>
          <w:spacing w:val="-6"/>
          <w:szCs w:val="21"/>
          <w:highlight w:val="none"/>
          <w14:textFill>
            <w14:solidFill>
              <w14:schemeClr w14:val="tx1"/>
            </w14:solidFill>
          </w14:textFill>
        </w:rPr>
        <w:t>个工作日内退还，退还方式如下：</w:t>
      </w:r>
    </w:p>
    <w:p w14:paraId="610DAE7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（1）采用银行转账方式的，以转账方式退回到供应商银行账户。</w:t>
      </w:r>
    </w:p>
    <w:p w14:paraId="50A2F168">
      <w:pPr>
        <w:pStyle w:val="7"/>
        <w:spacing w:line="360" w:lineRule="auto"/>
        <w:ind w:firstLine="315" w:firstLineChars="15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采用支票、汇票、本票或者金融机构、担保机构出具的保函</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方式的，由供应商代表持相关授权证明材料至采购代理机构办理支票、汇票、本票或者金融机构、担保机构出具的保函</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原件退还手续。</w:t>
      </w:r>
    </w:p>
    <w:p w14:paraId="4850AA3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17.2.2成交供应商的磋商保证金自签订合同之日起</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个工作日内退还，退还方式同未成交供应商的磋商保证金的退还方式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或者转为成交供应商的履约保证金。 </w:t>
      </w:r>
    </w:p>
    <w:p w14:paraId="7D630EFF">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14:paraId="16EF871C">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48A0B255">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14:paraId="2CC0A40E">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（2）供应商在响应文件中提供虚假材料的；</w:t>
      </w:r>
    </w:p>
    <w:p w14:paraId="1964704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（3）除因不可抗力或者磋商文件认可的情形以外，成交供应商不与采购人签订合同的；</w:t>
      </w:r>
    </w:p>
    <w:p w14:paraId="3B2A22B2">
      <w:pPr>
        <w:spacing w:line="360" w:lineRule="auto"/>
        <w:ind w:left="420" w:left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（4）供应商与采购人、</w:t>
      </w:r>
      <w:r>
        <w:rPr>
          <w:rFonts w:hint="eastAsia" w:ascii="宋体" w:hAnsi="宋体" w:cs="宋体"/>
          <w:color w:val="000000" w:themeColor="text1"/>
          <w:szCs w:val="21"/>
          <w:highlight w:val="none"/>
          <w:lang w:eastAsia="zh-C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供应商或者采购代理机构恶意串通的；</w:t>
      </w:r>
    </w:p>
    <w:p w14:paraId="5D3A4059">
      <w:pPr>
        <w:spacing w:line="360" w:lineRule="auto"/>
        <w:ind w:left="420" w:leftChars="200" w:firstLine="0" w:firstLineChars="0"/>
        <w:rPr>
          <w:rFonts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（5）磋商文件规定的</w:t>
      </w:r>
      <w:r>
        <w:rPr>
          <w:rFonts w:hint="eastAsia" w:ascii="宋体" w:hAnsi="宋体" w:cs="宋体"/>
          <w:color w:val="000000" w:themeColor="text1"/>
          <w:szCs w:val="21"/>
          <w:highlight w:val="none"/>
          <w:lang w:eastAsia="zh-C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情形。</w:t>
      </w:r>
    </w:p>
    <w:p w14:paraId="0B9633DF">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18.响应文件编制的要求</w:t>
      </w:r>
    </w:p>
    <w:p w14:paraId="1FAFDF0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000000" w:themeColor="text1"/>
          <w:highlight w:val="none"/>
          <w14:textFill>
            <w14:solidFill>
              <w14:schemeClr w14:val="tx1"/>
            </w14:solidFill>
          </w14:textFill>
        </w:rPr>
        <w:t>由此引发的</w:t>
      </w:r>
      <w:r>
        <w:rPr>
          <w:rFonts w:hint="eastAsia" w:ascii="宋体" w:hAnsi="宋体" w:eastAsia="宋体" w:cs="宋体"/>
          <w:color w:val="000000" w:themeColor="text1"/>
          <w:szCs w:val="21"/>
          <w:highlight w:val="none"/>
          <w14:textFill>
            <w14:solidFill>
              <w14:schemeClr w14:val="tx1"/>
            </w14:solidFill>
          </w14:textFill>
        </w:rPr>
        <w:t>后果由供应商承担。</w:t>
      </w:r>
    </w:p>
    <w:p w14:paraId="74A7277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18.2响应文件应按资格证明文件、报价</w:t>
      </w:r>
      <w:r>
        <w:rPr>
          <w:rFonts w:hint="eastAsia" w:ascii="宋体" w:hAnsi="宋体" w:eastAsia="宋体" w:cs="宋体"/>
          <w:color w:val="000000" w:themeColor="text1"/>
          <w:szCs w:val="21"/>
          <w:highlight w:val="none"/>
          <w:lang w:eastAsia="zh-CN"/>
          <w14:textFill>
            <w14:solidFill>
              <w14:schemeClr w14:val="tx1"/>
            </w14:solidFill>
          </w14:textFill>
        </w:rPr>
        <w:t>文件</w:t>
      </w:r>
      <w:r>
        <w:rPr>
          <w:rFonts w:hint="eastAsia" w:ascii="宋体" w:hAnsi="宋体" w:eastAsia="宋体" w:cs="宋体"/>
          <w:color w:val="000000" w:themeColor="text1"/>
          <w:szCs w:val="21"/>
          <w:highlight w:val="none"/>
          <w14:textFill>
            <w14:solidFill>
              <w14:schemeClr w14:val="tx1"/>
            </w14:solidFill>
          </w14:textFill>
        </w:rPr>
        <w:t>分别编制，商务技术文件合并编制，本磋商只接受电子版响应文件，要求见本章“12.2响应文件电子版要求”。</w:t>
      </w:r>
    </w:p>
    <w:p w14:paraId="315057F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w:t>
      </w:r>
      <w:bookmarkStart w:id="76" w:name="_Hlk65832699"/>
      <w:r>
        <w:rPr>
          <w:rFonts w:hint="eastAsia" w:ascii="宋体" w:hAnsi="宋体" w:eastAsia="宋体" w:cs="宋体"/>
          <w:color w:val="000000" w:themeColor="text1"/>
          <w:szCs w:val="21"/>
          <w:highlight w:val="none"/>
          <w14:textFill>
            <w14:solidFill>
              <w14:schemeClr w14:val="tx1"/>
            </w14:solidFill>
          </w14:textFill>
        </w:rPr>
        <w:t>3响应文件须由供应商</w:t>
      </w:r>
      <w:r>
        <w:rPr>
          <w:rFonts w:hint="eastAsia" w:ascii="宋体" w:hAnsi="宋体" w:eastAsia="宋体" w:cs="宋体"/>
          <w:color w:val="000000" w:themeColor="text1"/>
          <w:szCs w:val="21"/>
          <w:highlight w:val="none"/>
          <w:lang w:eastAsia="zh-CN"/>
          <w14:textFill>
            <w14:solidFill>
              <w14:schemeClr w14:val="tx1"/>
            </w14:solidFill>
          </w14:textFill>
        </w:rPr>
        <w:t>按</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第五章 响应文件格式</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要求</w:t>
      </w:r>
      <w:r>
        <w:rPr>
          <w:rFonts w:hint="eastAsia" w:ascii="宋体" w:hAnsi="宋体" w:eastAsia="宋体" w:cs="宋体"/>
          <w:color w:val="000000" w:themeColor="text1"/>
          <w:szCs w:val="21"/>
          <w:highlight w:val="none"/>
          <w14:textFill>
            <w14:solidFill>
              <w14:schemeClr w14:val="tx1"/>
            </w14:solidFill>
          </w14:textFill>
        </w:rPr>
        <w:t>进行签署、盖章</w:t>
      </w:r>
      <w:bookmarkEnd w:id="76"/>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否则其响应文件按无效响应处理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71638E2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18.4响应文件中标注的供应商名称应与营业执照（事业单位法人证书、执业许可证、自然人身份证）及</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公章一致，</w:t>
      </w:r>
      <w:r>
        <w:rPr>
          <w:rFonts w:hint="eastAsia" w:ascii="宋体" w:hAnsi="宋体" w:eastAsia="宋体" w:cs="宋体"/>
          <w:b/>
          <w:bCs/>
          <w:color w:val="000000" w:themeColor="text1"/>
          <w:szCs w:val="21"/>
          <w:highlight w:val="none"/>
          <w14:textFill>
            <w14:solidFill>
              <w14:schemeClr w14:val="tx1"/>
            </w14:solidFill>
          </w14:textFill>
        </w:rPr>
        <w:t>否则其响应文件按无效响应处理。</w:t>
      </w:r>
    </w:p>
    <w:p w14:paraId="23F2B6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18.5响应文件应避免涂改、行间插字或者删除。</w:t>
      </w:r>
    </w:p>
    <w:p w14:paraId="4953732B">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19.响应文件的密封和标记</w:t>
      </w:r>
    </w:p>
    <w:p w14:paraId="48456EE7">
      <w:pPr>
        <w:spacing w:line="360" w:lineRule="auto"/>
        <w:ind w:firstLine="420" w:firstLineChars="2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19.1供应商进行电子交易应安装客户端软件—“</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广西政府采购云平台新版客户端</w:t>
      </w:r>
      <w:r>
        <w:rPr>
          <w:rFonts w:hint="eastAsia" w:ascii="宋体" w:hAnsi="宋体" w:eastAsia="宋体" w:cs="宋体"/>
          <w:color w:val="000000" w:themeColor="text1"/>
          <w:kern w:val="0"/>
          <w:szCs w:val="21"/>
          <w:highlight w:val="none"/>
          <w:lang w:val="zh-CN"/>
          <w14:textFill>
            <w14:solidFill>
              <w14:schemeClr w14:val="tx1"/>
            </w14:solidFill>
          </w14:textFill>
        </w:rPr>
        <w:t>”，并按照磋商文件和电子交易平台的要求编制并加密响应文件。供应商未按规定加密的响应文件，电子交易平台将拒收并提示。</w:t>
      </w:r>
    </w:p>
    <w:p w14:paraId="00DDDFE4">
      <w:pPr>
        <w:spacing w:line="360" w:lineRule="auto"/>
        <w:ind w:firstLine="420" w:firstLineChars="2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19.2使用“</w:t>
      </w:r>
      <w:r>
        <w:rPr>
          <w:rFonts w:hint="eastAsia" w:ascii="宋体" w:hAnsi="宋体" w:eastAsia="宋体" w:cs="宋体"/>
          <w:color w:val="000000" w:themeColor="text1"/>
          <w:kern w:val="0"/>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lang w:val="zh-CN"/>
          <w14:textFill>
            <w14:solidFill>
              <w14:schemeClr w14:val="tx1"/>
            </w14:solidFill>
          </w14:textFill>
        </w:rPr>
        <w:t>电子交易客户端”需要提前申领CA数字证书。</w:t>
      </w:r>
    </w:p>
    <w:p w14:paraId="558F696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19.3为确保网上操作合法、有效和安全，供应商应当在响应文件提交截止时间前完成在“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14:textFill>
            <w14:solidFill>
              <w14:schemeClr w14:val="tx1"/>
            </w14:solidFill>
          </w14:textFill>
        </w:rPr>
        <w:t>”的身份认证，确保在电子交易过程中能够对相关数据电文进行加密和使用电子签名。</w:t>
      </w:r>
    </w:p>
    <w:p w14:paraId="16E075F2">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14:paraId="5FB3151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20.1供应商必须在“供应商须知前附表”规定的时间和地点提交响应文件。</w:t>
      </w:r>
    </w:p>
    <w:p w14:paraId="23610C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在响应文件提交截止时间以后，不能补充、修改响应文件。</w:t>
      </w:r>
    </w:p>
    <w:p w14:paraId="40D8C75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在提交“最后报价”后，供应商不能退出</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w:t>
      </w:r>
    </w:p>
    <w:p w14:paraId="1E9F09E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电子交易平台收到响应文件，将妥善保存并即时向供应商发出确认回执通知。在响应文件提交截止时间前，除供应商补充、修改或者撤回响应文件外，任何单位和个人不得解密或提取响应文件。</w:t>
      </w:r>
    </w:p>
    <w:p w14:paraId="14C404A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采购机构不可视情况延长提交响应文件的截止时间。</w:t>
      </w:r>
    </w:p>
    <w:p w14:paraId="5B8C82BA">
      <w:pPr>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备份响应文件。</w:t>
      </w:r>
      <w:r>
        <w:rPr>
          <w:rFonts w:hint="eastAsia" w:ascii="宋体" w:hAnsi="宋体" w:eastAsia="宋体" w:cs="宋体"/>
          <w:bCs/>
          <w:color w:val="000000" w:themeColor="text1"/>
          <w:szCs w:val="21"/>
          <w:highlight w:val="none"/>
          <w14:textFill>
            <w14:solidFill>
              <w14:schemeClr w14:val="tx1"/>
            </w14:solidFill>
          </w14:textFill>
        </w:rPr>
        <w:t>详见“供应商须知前附表”。</w:t>
      </w:r>
    </w:p>
    <w:p w14:paraId="3E78C803">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14:paraId="36A65D98">
      <w:pPr>
        <w:adjustRightInd w:val="0"/>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ascii="宋体" w:hAnsi="宋体" w:eastAsia="宋体" w:cs="仿宋_GB2312"/>
          <w:color w:val="000000" w:themeColor="text1"/>
          <w:kern w:val="0"/>
          <w:szCs w:val="21"/>
          <w:highlight w:val="none"/>
          <w14:textFill>
            <w14:solidFill>
              <w14:schemeClr w14:val="tx1"/>
            </w14:solidFill>
          </w14:textFill>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rFonts w:hint="eastAsia" w:cs="宋体"/>
          <w:color w:val="000000" w:themeColor="text1"/>
          <w:szCs w:val="21"/>
          <w:highlight w:val="none"/>
          <w14:textFill>
            <w14:solidFill>
              <w14:schemeClr w14:val="tx1"/>
            </w14:solidFill>
          </w14:textFill>
        </w:rPr>
        <w:t>。</w:t>
      </w:r>
      <w:bookmarkStart w:id="77" w:name="_Hlk45702405"/>
    </w:p>
    <w:p w14:paraId="0C8C76F0">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lang w:val="en-US" w:eastAsia="zh-CN"/>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 截止时间后的撤回</w:t>
      </w:r>
    </w:p>
    <w:bookmarkEnd w:id="77"/>
    <w:p w14:paraId="686404FE">
      <w:pPr>
        <w:pStyle w:val="19"/>
        <w:rPr>
          <w:rFonts w:hint="eastAsia"/>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供应商在首次响应文件提交截止时间后向采购人、采购代理机构书面申请撤回</w:t>
      </w:r>
      <w:r>
        <w:rPr>
          <w:rFonts w:hint="eastAsia"/>
          <w:color w:val="000000" w:themeColor="text1"/>
          <w:highlight w:val="none"/>
          <w:lang w:eastAsia="zh-CN"/>
          <w14:textFill>
            <w14:solidFill>
              <w14:schemeClr w14:val="tx1"/>
            </w14:solidFill>
          </w14:textFill>
        </w:rPr>
        <w:t>电子</w:t>
      </w:r>
      <w:r>
        <w:rPr>
          <w:rFonts w:hint="eastAsia"/>
          <w:color w:val="000000" w:themeColor="text1"/>
          <w:highlight w:val="none"/>
          <w14:textFill>
            <w14:solidFill>
              <w14:schemeClr w14:val="tx1"/>
            </w14:solidFill>
          </w14:textFill>
        </w:rPr>
        <w:t>响应文件的，将根据本须知正文17.4的规定不予退还其磋商保证金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0F43D0F4">
      <w:pPr>
        <w:pStyle w:val="4"/>
        <w:spacing w:before="0" w:after="0" w:line="360" w:lineRule="auto"/>
        <w:ind w:firstLine="640" w:firstLineChars="200"/>
        <w:rPr>
          <w:rFonts w:hint="eastAsia"/>
          <w:b w:val="0"/>
          <w:bCs w:val="0"/>
          <w:color w:val="000000" w:themeColor="text1"/>
          <w:highlight w:val="none"/>
          <w14:textFill>
            <w14:solidFill>
              <w14:schemeClr w14:val="tx1"/>
            </w14:solidFill>
          </w14:textFill>
        </w:rPr>
      </w:pPr>
      <w:bookmarkStart w:id="78" w:name="_Toc17876"/>
      <w:bookmarkStart w:id="79" w:name="_Toc80886933"/>
      <w:bookmarkStart w:id="80" w:name="_Toc20044"/>
      <w:r>
        <w:rPr>
          <w:rFonts w:hint="eastAsia"/>
          <w:b w:val="0"/>
          <w:bCs w:val="0"/>
          <w:color w:val="000000" w:themeColor="text1"/>
          <w:highlight w:val="none"/>
          <w14:textFill>
            <w14:solidFill>
              <w14:schemeClr w14:val="tx1"/>
            </w14:solidFill>
          </w14:textFill>
        </w:rPr>
        <w:t>四、评审及磋商</w:t>
      </w:r>
      <w:bookmarkEnd w:id="78"/>
      <w:bookmarkEnd w:id="79"/>
      <w:bookmarkEnd w:id="80"/>
    </w:p>
    <w:p w14:paraId="60302E4E">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lang w:val="en-US" w:eastAsia="zh-CN"/>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.磋商小组成立</w:t>
      </w:r>
    </w:p>
    <w:p w14:paraId="7C1BF20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3F7494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3FEE4A5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lang w:val="en-US" w:eastAsia="zh-CN"/>
          <w14:textFill>
            <w14:solidFill>
              <w14:schemeClr w14:val="tx1"/>
            </w14:solidFill>
          </w14:textFill>
        </w:rPr>
        <w:t>4</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首次响应文件的开启</w:t>
      </w:r>
    </w:p>
    <w:p w14:paraId="5961C96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.1首次响应文件由磋商小组或者采购代理机构在“供应商须知前附表”规定的时间开启。</w:t>
      </w:r>
    </w:p>
    <w:p w14:paraId="6A13672B">
      <w:pPr>
        <w:spacing w:line="360" w:lineRule="auto"/>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bCs/>
          <w:color w:val="000000" w:themeColor="text1"/>
          <w:kern w:val="0"/>
          <w:szCs w:val="21"/>
          <w:highlight w:val="none"/>
          <w14:textFill>
            <w14:solidFill>
              <w14:schemeClr w14:val="tx1"/>
            </w14:solidFill>
          </w14:textFill>
        </w:rPr>
        <w:t>响应文件解密</w:t>
      </w:r>
    </w:p>
    <w:p w14:paraId="4E56BF79">
      <w:pPr>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采购代理机构将在“供应商须知前附表”规定的时</w:t>
      </w:r>
      <w:r>
        <w:rPr>
          <w:rFonts w:hint="eastAsia" w:ascii="宋体" w:hAnsi="宋体" w:eastAsia="宋体" w:cs="宋体"/>
          <w:color w:val="000000" w:themeColor="text1"/>
          <w:kern w:val="0"/>
          <w:szCs w:val="21"/>
          <w:highlight w:val="none"/>
          <w14:textFill>
            <w14:solidFill>
              <w14:schemeClr w14:val="tx1"/>
            </w14:solidFill>
          </w14:textFill>
        </w:rPr>
        <w:t>间通过电子交易平台组织响应文件开启，采购机构依托电子交易平台发起开始解密指令，供应商的法定代表人或其委托代理人</w:t>
      </w:r>
      <w:r>
        <w:rPr>
          <w:rFonts w:hint="eastAsia" w:ascii="宋体" w:hAnsi="宋体" w:eastAsia="宋体" w:cs="宋体"/>
          <w:b/>
          <w:color w:val="000000" w:themeColor="text1"/>
          <w:kern w:val="0"/>
          <w:szCs w:val="21"/>
          <w:highlight w:val="none"/>
          <w14:textFill>
            <w14:solidFill>
              <w14:schemeClr w14:val="tx1"/>
            </w14:solidFill>
          </w14:textFill>
        </w:rPr>
        <w:t>须携带加密时所用的CA锁按平台提示和采购文件的规定登录到</w:t>
      </w:r>
      <w:r>
        <w:rPr>
          <w:rFonts w:hint="eastAsia" w:ascii="宋体" w:hAnsi="宋体" w:eastAsia="宋体" w:cs="宋体"/>
          <w:b/>
          <w:bCs w:val="0"/>
          <w:color w:val="000000" w:themeColor="text1"/>
          <w:kern w:val="0"/>
          <w:sz w:val="21"/>
          <w:szCs w:val="21"/>
          <w:highlight w:val="none"/>
          <w:lang w:val="en-US" w:eastAsia="zh-CN"/>
          <w14:textFill>
            <w14:solidFill>
              <w14:schemeClr w14:val="tx1"/>
            </w14:solidFill>
          </w14:textFill>
        </w:rPr>
        <w:t>广西政府采购云平台</w:t>
      </w:r>
      <w:r>
        <w:rPr>
          <w:rFonts w:hint="eastAsia" w:ascii="宋体" w:hAnsi="宋体" w:eastAsia="宋体" w:cs="宋体"/>
          <w:b/>
          <w:color w:val="000000" w:themeColor="text1"/>
          <w:kern w:val="0"/>
          <w:szCs w:val="21"/>
          <w:highlight w:val="none"/>
          <w14:textFill>
            <w14:solidFill>
              <w14:schemeClr w14:val="tx1"/>
            </w14:solidFill>
          </w14:textFill>
        </w:rPr>
        <w:t>电子开标大厅签到并在规定的时间内完成对电子响应文件在线解密</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1"/>
          <w:szCs w:val="21"/>
          <w:highlight w:val="none"/>
          <w:lang w:eastAsia="zh-CN"/>
          <w14:textFill>
            <w14:solidFill>
              <w14:schemeClr w14:val="tx1"/>
            </w14:solidFill>
          </w14:textFill>
        </w:rPr>
        <w:t>响应</w:t>
      </w:r>
      <w:r>
        <w:rPr>
          <w:rFonts w:hint="eastAsia" w:ascii="宋体" w:hAnsi="宋体" w:eastAsia="宋体" w:cs="宋体"/>
          <w:color w:val="000000" w:themeColor="text1"/>
          <w:kern w:val="1"/>
          <w:szCs w:val="21"/>
          <w:highlight w:val="none"/>
          <w14:textFill>
            <w14:solidFill>
              <w14:schemeClr w14:val="tx1"/>
            </w14:solidFill>
          </w14:textFill>
        </w:rPr>
        <w:t>文件未按时解密的</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视为响应文件无效。</w:t>
      </w:r>
      <w:r>
        <w:rPr>
          <w:rFonts w:hint="eastAsia" w:ascii="宋体" w:hAnsi="宋体" w:eastAsia="宋体" w:cs="宋体"/>
          <w:color w:val="000000" w:themeColor="text1"/>
          <w:kern w:val="0"/>
          <w:szCs w:val="21"/>
          <w:highlight w:val="none"/>
          <w14:textFill>
            <w14:solidFill>
              <w14:schemeClr w14:val="tx1"/>
            </w14:solidFill>
          </w14:textFill>
        </w:rPr>
        <w:t>（解密</w:t>
      </w:r>
      <w:r>
        <w:rPr>
          <w:rFonts w:hint="eastAsia" w:ascii="宋体" w:hAnsi="宋体" w:eastAsia="宋体" w:cs="宋体"/>
          <w:bCs/>
          <w:color w:val="000000" w:themeColor="text1"/>
          <w:kern w:val="0"/>
          <w:szCs w:val="21"/>
          <w:highlight w:val="none"/>
          <w14:textFill>
            <w14:solidFill>
              <w14:schemeClr w14:val="tx1"/>
            </w14:solidFill>
          </w14:textFill>
        </w:rPr>
        <w:t>异常情况处理：详见本章</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电子交易活动的中止。）</w:t>
      </w:r>
    </w:p>
    <w:p w14:paraId="3847FE1D">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w:t>
      </w:r>
      <w:r>
        <w:rPr>
          <w:rFonts w:hint="eastAsia" w:ascii="宋体" w:hAnsi="宋体" w:eastAsia="宋体" w:cs="宋体"/>
          <w:bCs/>
          <w:color w:val="000000" w:themeColor="text1"/>
          <w:kern w:val="0"/>
          <w:szCs w:val="21"/>
          <w:highlight w:val="none"/>
          <w14:textFill>
            <w14:solidFill>
              <w14:schemeClr w14:val="tx1"/>
            </w14:solidFill>
          </w14:textFill>
        </w:rPr>
        <w:t>供应商成功解密响应文件，但未在“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bCs/>
          <w:color w:val="000000" w:themeColor="text1"/>
          <w:kern w:val="0"/>
          <w:szCs w:val="21"/>
          <w:highlight w:val="none"/>
          <w14:textFill>
            <w14:solidFill>
              <w14:schemeClr w14:val="tx1"/>
            </w14:solidFill>
          </w14:textFill>
        </w:rPr>
        <w:t>”电子开标大厅参加</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的，视同认可</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过程和结果，</w:t>
      </w:r>
      <w:r>
        <w:rPr>
          <w:rFonts w:hint="eastAsia" w:ascii="宋体" w:hAnsi="宋体" w:eastAsia="宋体" w:cs="宋体"/>
          <w:color w:val="000000" w:themeColor="text1"/>
          <w:kern w:val="0"/>
          <w:szCs w:val="21"/>
          <w:highlight w:val="none"/>
          <w14:textFill>
            <w14:solidFill>
              <w14:schemeClr w14:val="tx1"/>
            </w14:solidFill>
          </w14:textFill>
        </w:rPr>
        <w:t>由此产生的后果由供应商自行负责。 参与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的供应商不足3家的，不得</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w:t>
      </w:r>
    </w:p>
    <w:p w14:paraId="2F5D9DC0">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lang w:val="en-US" w:eastAsia="zh-CN"/>
          <w14:textFill>
            <w14:solidFill>
              <w14:schemeClr w14:val="tx1"/>
            </w14:solidFill>
          </w14:textFill>
        </w:rPr>
        <w:t>5</w:t>
      </w:r>
      <w:r>
        <w:rPr>
          <w:rFonts w:hint="eastAsia" w:ascii="黑体" w:hAnsi="黑体" w:eastAsia="黑体" w:cs="宋体"/>
          <w:b/>
          <w:bCs/>
          <w:color w:val="000000" w:themeColor="text1"/>
          <w:sz w:val="24"/>
          <w:highlight w:val="none"/>
          <w14:textFill>
            <w14:solidFill>
              <w14:schemeClr w14:val="tx1"/>
            </w14:solidFill>
          </w14:textFill>
        </w:rPr>
        <w:t>.评审程序、评审方法和评审标准</w:t>
      </w:r>
    </w:p>
    <w:p w14:paraId="7EAEAB1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本项目的</w:t>
      </w:r>
      <w:r>
        <w:rPr>
          <w:rFonts w:hint="eastAsia" w:ascii="宋体" w:hAnsi="宋体" w:eastAsia="宋体" w:cs="宋体"/>
          <w:color w:val="000000" w:themeColor="text1"/>
          <w:highlight w:val="none"/>
          <w:lang w:eastAsia="zh-CN"/>
          <w14:textFill>
            <w14:solidFill>
              <w14:schemeClr w14:val="tx1"/>
            </w14:solidFill>
          </w14:textFill>
        </w:rPr>
        <w:t>评审方法</w:t>
      </w:r>
      <w:r>
        <w:rPr>
          <w:rFonts w:hint="eastAsia" w:ascii="宋体" w:hAnsi="宋体" w:eastAsia="宋体" w:cs="宋体"/>
          <w:color w:val="000000" w:themeColor="text1"/>
          <w:highlight w:val="none"/>
          <w14:textFill>
            <w14:solidFill>
              <w14:schemeClr w14:val="tx1"/>
            </w14:solidFill>
          </w14:textFill>
        </w:rPr>
        <w:t>详见“</w:t>
      </w:r>
      <w:r>
        <w:rPr>
          <w:rFonts w:hint="eastAsia" w:ascii="宋体" w:hAnsi="宋体" w:eastAsia="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须知前附表”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磋商小组按照“第四章 评审程序、评审方法和评审标准”规定的方法、评审因素、标准和程序对响应文件进行评审。</w:t>
      </w:r>
    </w:p>
    <w:p w14:paraId="253464B6">
      <w:pPr>
        <w:pStyle w:val="10"/>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.2磋商文件内容违反国家有关强制性规定的，磋商小组应当停止评审并向采购人或者采购代理机构说明情况，并在评审报告中书面体现。</w:t>
      </w:r>
    </w:p>
    <w:p w14:paraId="1B9FA8F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 采购需求负偏离要求及磋商顺序详见“供应商须知前附表”。</w:t>
      </w:r>
    </w:p>
    <w:p w14:paraId="19AD664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2F80B19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（1）电子交易平台发生故障而无法登录访问的； </w:t>
      </w:r>
    </w:p>
    <w:p w14:paraId="4373888C">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（2）电子交易平台应用或数据库出现错误，不能进行正常操作的；</w:t>
      </w:r>
    </w:p>
    <w:p w14:paraId="2498318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（3）电子交易平台发现严重安全漏洞，有潜在泄密危险的；</w:t>
      </w:r>
    </w:p>
    <w:p w14:paraId="18D43CD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（4）病毒发作导致不能进行正常操作的； </w:t>
      </w:r>
    </w:p>
    <w:p w14:paraId="30FB15E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）其他无法保证电子交易的公平、公正和安全的情况。</w:t>
      </w:r>
    </w:p>
    <w:p w14:paraId="1F646B0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5279982">
      <w:pPr>
        <w:pStyle w:val="4"/>
        <w:spacing w:before="0" w:after="0" w:line="360" w:lineRule="auto"/>
        <w:ind w:firstLine="480" w:firstLineChars="150"/>
        <w:rPr>
          <w:rFonts w:hint="eastAsia"/>
          <w:b w:val="0"/>
          <w:bCs w:val="0"/>
          <w:color w:val="000000" w:themeColor="text1"/>
          <w:highlight w:val="none"/>
          <w14:textFill>
            <w14:solidFill>
              <w14:schemeClr w14:val="tx1"/>
            </w14:solidFill>
          </w14:textFill>
        </w:rPr>
      </w:pPr>
      <w:bookmarkStart w:id="81" w:name="_Toc17745"/>
      <w:bookmarkStart w:id="82" w:name="_Toc12018"/>
      <w:bookmarkStart w:id="83" w:name="_Toc80886934"/>
      <w:r>
        <w:rPr>
          <w:rFonts w:hint="eastAsia"/>
          <w:b w:val="0"/>
          <w:bCs w:val="0"/>
          <w:color w:val="000000" w:themeColor="text1"/>
          <w:highlight w:val="none"/>
          <w14:textFill>
            <w14:solidFill>
              <w14:schemeClr w14:val="tx1"/>
            </w14:solidFill>
          </w14:textFill>
        </w:rPr>
        <w:t>五、成交及合同</w:t>
      </w:r>
      <w:bookmarkEnd w:id="81"/>
      <w:bookmarkEnd w:id="82"/>
      <w:bookmarkEnd w:id="83"/>
    </w:p>
    <w:p w14:paraId="577F8F24">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lang w:val="en-US" w:eastAsia="zh-CN"/>
          <w14:textFill>
            <w14:solidFill>
              <w14:schemeClr w14:val="tx1"/>
            </w14:solidFill>
          </w14:textFill>
        </w:rPr>
        <w:t>6</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14:paraId="1D3113F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.1确定成交供应商。采购代理机构应当在评审结束后2个工作日内将评审报告送采购人确认。采购人应当在收到评审报告后</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976A7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.2成交通知及成交结果公告。采购代理机构应当在</w:t>
      </w:r>
      <w:r>
        <w:rPr>
          <w:rFonts w:hint="eastAsia" w:ascii="宋体" w:hAnsi="宋体" w:eastAsia="宋体" w:cs="宋体"/>
          <w:color w:val="000000" w:themeColor="text1"/>
          <w:kern w:val="0"/>
          <w:szCs w:val="21"/>
          <w:highlight w:val="none"/>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w:t>
      </w:r>
    </w:p>
    <w:p w14:paraId="0039B09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.3采购人或者采购代理机构发出成交通知书前，应当对成交供应商信用进行查询核实，对列入失信被执行人、</w:t>
      </w:r>
      <w:r>
        <w:rPr>
          <w:rFonts w:hint="eastAsia" w:ascii="宋体" w:hAnsi="宋体" w:eastAsia="宋体" w:cs="宋体"/>
          <w:color w:val="000000" w:themeColor="text1"/>
          <w:szCs w:val="21"/>
          <w:highlight w:val="none"/>
          <w:lang w:eastAsia="zh-CN"/>
          <w14:textFill>
            <w14:solidFill>
              <w14:schemeClr w14:val="tx1"/>
            </w14:solidFill>
          </w14:textFill>
        </w:rPr>
        <w:t>重大税收违法失信主体</w:t>
      </w:r>
      <w:r>
        <w:rPr>
          <w:rFonts w:hint="eastAsia" w:ascii="宋体" w:hAnsi="宋体" w:eastAsia="宋体" w:cs="宋体"/>
          <w:color w:val="000000" w:themeColor="text1"/>
          <w:szCs w:val="21"/>
          <w:highlight w:val="none"/>
          <w14:textFill>
            <w14:solidFill>
              <w14:schemeClr w14:val="tx1"/>
            </w14:solidFill>
          </w14:textFill>
        </w:rPr>
        <w:t>、政府采购严重违法失信行为记录名单及其他不符合《中华人民共和国政府采购法》第二十二条规定条件的供应商，取消其成交资格，并</w:t>
      </w:r>
      <w:r>
        <w:rPr>
          <w:rFonts w:hint="eastAsia" w:ascii="宋体" w:hAnsi="宋体" w:eastAsia="宋体" w:cs="宋体"/>
          <w:color w:val="000000" w:themeColor="text1"/>
          <w:szCs w:val="21"/>
          <w:highlight w:val="none"/>
          <w:lang w:eastAsia="zh-CN"/>
          <w14:textFill>
            <w14:solidFill>
              <w14:schemeClr w14:val="tx1"/>
            </w14:solidFill>
          </w14:textFill>
        </w:rPr>
        <w:t>依法</w:t>
      </w:r>
      <w:r>
        <w:rPr>
          <w:rFonts w:hint="eastAsia" w:ascii="宋体" w:hAnsi="宋体" w:eastAsia="宋体" w:cs="宋体"/>
          <w:color w:val="000000" w:themeColor="text1"/>
          <w:szCs w:val="21"/>
          <w:highlight w:val="none"/>
          <w14:textFill>
            <w14:solidFill>
              <w14:schemeClr w14:val="tx1"/>
            </w14:solidFill>
          </w14:textFill>
        </w:rPr>
        <w:t>确定排名第二的成交候选人为成交供应商。排名第二的成交候选人因上述规定的同样原因被取消成交资格的，采购人可以</w:t>
      </w:r>
      <w:r>
        <w:rPr>
          <w:rFonts w:hint="eastAsia" w:ascii="宋体" w:hAnsi="宋体" w:eastAsia="宋体" w:cs="宋体"/>
          <w:color w:val="000000" w:themeColor="text1"/>
          <w:szCs w:val="21"/>
          <w:highlight w:val="none"/>
          <w:lang w:eastAsia="zh-CN"/>
          <w14:textFill>
            <w14:solidFill>
              <w14:schemeClr w14:val="tx1"/>
            </w14:solidFill>
          </w14:textFill>
        </w:rPr>
        <w:t>依法</w:t>
      </w:r>
      <w:r>
        <w:rPr>
          <w:rFonts w:hint="eastAsia" w:ascii="宋体" w:hAnsi="宋体" w:eastAsia="宋体" w:cs="宋体"/>
          <w:color w:val="000000" w:themeColor="text1"/>
          <w:szCs w:val="21"/>
          <w:highlight w:val="none"/>
          <w14:textFill>
            <w14:solidFill>
              <w14:schemeClr w14:val="tx1"/>
            </w14:solidFill>
          </w14:textFill>
        </w:rPr>
        <w:t>确定排名第三的成交候选人为成交供应商，以此类推。以上信息查询记录及相关证据与</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文件一并保存。成交供应商享受《政府采购促进中小企业发展管理办法》（财库〔2020〕46号）规定的中小企业扶持政策的，采购人、采购代理机构应当随成交结果公开成交供应商的《中小企业声明函》。</w:t>
      </w:r>
    </w:p>
    <w:p w14:paraId="14DBD6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CE822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bCs/>
          <w:color w:val="000000" w:themeColor="text1"/>
          <w:szCs w:val="21"/>
          <w:highlight w:val="none"/>
          <w:lang w:val="en-US" w:eastAsia="zh-CN"/>
          <w14:textFill>
            <w14:solidFill>
              <w14:schemeClr w14:val="tx1"/>
            </w14:solidFill>
          </w14:textFill>
        </w:rPr>
        <w:t>6</w:t>
      </w:r>
      <w:r>
        <w:rPr>
          <w:rFonts w:hint="eastAsia" w:ascii="宋体" w:hAnsi="宋体" w:eastAsia="宋体" w:cs="宋体"/>
          <w:bCs/>
          <w:color w:val="000000" w:themeColor="text1"/>
          <w:szCs w:val="21"/>
          <w:highlight w:val="none"/>
          <w14:textFill>
            <w14:solidFill>
              <w14:schemeClr w14:val="tx1"/>
            </w14:solidFill>
          </w14:textFill>
        </w:rPr>
        <w:t>.5排名第一的成交候选人放弃成交，</w:t>
      </w:r>
      <w:r>
        <w:rPr>
          <w:rFonts w:hint="eastAsia" w:ascii="宋体" w:hAnsi="宋体" w:eastAsia="宋体" w:cs="宋体"/>
          <w:b w:val="0"/>
          <w:bCs/>
          <w:color w:val="000000" w:themeColor="text1"/>
          <w:sz w:val="21"/>
          <w:szCs w:val="21"/>
          <w:highlight w:val="none"/>
          <w14:textFill>
            <w14:solidFill>
              <w14:schemeClr w14:val="tx1"/>
            </w14:solidFill>
          </w14:textFill>
        </w:rPr>
        <w:t>采购人可以按照评审报告推荐的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b w:val="0"/>
          <w:bCs/>
          <w:color w:val="000000" w:themeColor="text1"/>
          <w:sz w:val="21"/>
          <w:szCs w:val="21"/>
          <w:highlight w:val="none"/>
          <w14:textFill>
            <w14:solidFill>
              <w14:schemeClr w14:val="tx1"/>
            </w14:solidFill>
          </w14:textFill>
        </w:rPr>
        <w:t>候选人名单排序，</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依法</w:t>
      </w:r>
      <w:r>
        <w:rPr>
          <w:rFonts w:hint="eastAsia" w:ascii="宋体" w:hAnsi="宋体" w:eastAsia="宋体" w:cs="宋体"/>
          <w:b w:val="0"/>
          <w:bCs/>
          <w:color w:val="000000" w:themeColor="text1"/>
          <w:sz w:val="21"/>
          <w:szCs w:val="21"/>
          <w:highlight w:val="none"/>
          <w14:textFill>
            <w14:solidFill>
              <w14:schemeClr w14:val="tx1"/>
            </w14:solidFill>
          </w14:textFill>
        </w:rPr>
        <w:t>确定下一候选人为</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b w:val="0"/>
          <w:bCs/>
          <w:color w:val="000000" w:themeColor="text1"/>
          <w:sz w:val="21"/>
          <w:szCs w:val="21"/>
          <w:highlight w:val="none"/>
          <w14:textFill>
            <w14:solidFill>
              <w14:schemeClr w14:val="tx1"/>
            </w14:solidFill>
          </w14:textFill>
        </w:rPr>
        <w:t>，也可以重新开展政府采购活动</w:t>
      </w:r>
      <w:r>
        <w:rPr>
          <w:rFonts w:hint="eastAsia" w:ascii="宋体" w:hAnsi="宋体" w:eastAsia="宋体" w:cs="宋体"/>
          <w:color w:val="000000" w:themeColor="text1"/>
          <w:szCs w:val="21"/>
          <w:highlight w:val="none"/>
          <w14:textFill>
            <w14:solidFill>
              <w14:schemeClr w14:val="tx1"/>
            </w14:solidFill>
          </w14:textFill>
        </w:rPr>
        <w:t>。</w:t>
      </w:r>
    </w:p>
    <w:p w14:paraId="7DD7F60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lang w:val="en-US" w:eastAsia="zh-CN"/>
          <w14:textFill>
            <w14:solidFill>
              <w14:schemeClr w14:val="tx1"/>
            </w14:solidFill>
          </w14:textFill>
        </w:rPr>
        <w:t>7</w:t>
      </w:r>
      <w:r>
        <w:rPr>
          <w:rFonts w:hint="eastAsia" w:ascii="黑体" w:hAnsi="黑体" w:eastAsia="黑体" w:cs="宋体"/>
          <w:b/>
          <w:bCs/>
          <w:color w:val="000000" w:themeColor="text1"/>
          <w:sz w:val="24"/>
          <w:highlight w:val="none"/>
          <w14:textFill>
            <w14:solidFill>
              <w14:schemeClr w14:val="tx1"/>
            </w14:solidFill>
          </w14:textFill>
        </w:rPr>
        <w:t>.履约保证金</w:t>
      </w:r>
    </w:p>
    <w:p w14:paraId="4742E462">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履约保证金的金额、提交方式、退付的时间和条件详见 “供应商须知前附表”。成交供应商未按规定提交履约保证金的，视为拒绝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签订合同，采购人可以按照评审报告推荐的成交候选人名单排序，</w:t>
      </w:r>
      <w:r>
        <w:rPr>
          <w:rFonts w:hint="eastAsia" w:ascii="宋体" w:hAnsi="宋体" w:cs="宋体"/>
          <w:color w:val="000000" w:themeColor="text1"/>
          <w:szCs w:val="21"/>
          <w:highlight w:val="none"/>
          <w:lang w:eastAsia="zh-CN"/>
          <w14:textFill>
            <w14:solidFill>
              <w14:schemeClr w14:val="tx1"/>
            </w14:solidFill>
          </w14:textFill>
        </w:rPr>
        <w:t>依法</w:t>
      </w:r>
      <w:r>
        <w:rPr>
          <w:rFonts w:hint="eastAsia" w:ascii="宋体" w:hAnsi="宋体" w:cs="宋体"/>
          <w:color w:val="000000" w:themeColor="text1"/>
          <w:szCs w:val="21"/>
          <w:highlight w:val="none"/>
          <w14:textFill>
            <w14:solidFill>
              <w14:schemeClr w14:val="tx1"/>
            </w14:solidFill>
          </w14:textFill>
        </w:rPr>
        <w:t>确定下一候选人为成交供应商，也可以重新开展政府采购活动。</w:t>
      </w:r>
    </w:p>
    <w:p w14:paraId="50034A92">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14:paraId="78EBB563">
      <w:pPr>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在履约保证金退还日期前，若成交供应商的开户名称、开户银行、</w:t>
      </w:r>
      <w:r>
        <w:rPr>
          <w:rFonts w:hint="eastAsia" w:ascii="宋体" w:hAnsi="宋体" w:cs="宋体"/>
          <w:color w:val="000000" w:themeColor="text1"/>
          <w:szCs w:val="21"/>
          <w:highlight w:val="none"/>
          <w:lang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号有变动的，请以书面形式通知履约保证金收取单位，否则由此产生的后果由成交供应商自行承担。</w:t>
      </w:r>
    </w:p>
    <w:p w14:paraId="0F8370B9">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lang w:val="en-US" w:eastAsia="zh-CN"/>
          <w14:textFill>
            <w14:solidFill>
              <w14:schemeClr w14:val="tx1"/>
            </w14:solidFill>
          </w14:textFill>
        </w:rPr>
        <w:t>8</w:t>
      </w:r>
      <w:r>
        <w:rPr>
          <w:rFonts w:hint="eastAsia" w:ascii="黑体" w:hAnsi="黑体" w:eastAsia="黑体" w:cs="宋体"/>
          <w:b/>
          <w:bCs/>
          <w:color w:val="000000" w:themeColor="text1"/>
          <w:sz w:val="24"/>
          <w:highlight w:val="none"/>
          <w14:textFill>
            <w14:solidFill>
              <w14:schemeClr w14:val="tx1"/>
            </w14:solidFill>
          </w14:textFill>
        </w:rPr>
        <w:t>.签订合同</w:t>
      </w:r>
    </w:p>
    <w:p w14:paraId="7B8B8ADD">
      <w:pPr>
        <w:pStyle w:val="26"/>
        <w:snapToGrid w:val="0"/>
        <w:spacing w:before="0"/>
        <w:ind w:firstLine="42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000000" w:themeColor="text1"/>
          <w:sz w:val="21"/>
          <w:szCs w:val="21"/>
          <w:highlight w:val="none"/>
          <w:lang w:val="zh-CN"/>
          <w14:textFill>
            <w14:solidFill>
              <w14:schemeClr w14:val="tx1"/>
            </w14:solidFill>
          </w14:textFill>
        </w:rPr>
        <w:t>如成交供应商为联合体的，由联合体成员各方法定代表人或其授权代表与采购人代表签订合同。</w:t>
      </w:r>
    </w:p>
    <w:p w14:paraId="0613635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0DCCA1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.3成交供应商拒绝签订政府采购合同的，采购人可以按照评审报告推荐的成交候选人名单排序，</w:t>
      </w:r>
      <w:r>
        <w:rPr>
          <w:rFonts w:hint="eastAsia" w:ascii="宋体" w:hAnsi="宋体" w:eastAsia="宋体" w:cs="宋体"/>
          <w:color w:val="000000" w:themeColor="text1"/>
          <w:szCs w:val="21"/>
          <w:highlight w:val="none"/>
          <w:lang w:eastAsia="zh-CN"/>
          <w14:textFill>
            <w14:solidFill>
              <w14:schemeClr w14:val="tx1"/>
            </w14:solidFill>
          </w14:textFill>
        </w:rPr>
        <w:t>依法</w:t>
      </w:r>
      <w:r>
        <w:rPr>
          <w:rFonts w:hint="eastAsia" w:ascii="宋体" w:hAnsi="宋体" w:eastAsia="宋体" w:cs="宋体"/>
          <w:color w:val="000000" w:themeColor="text1"/>
          <w:szCs w:val="21"/>
          <w:highlight w:val="none"/>
          <w14:textFill>
            <w14:solidFill>
              <w14:schemeClr w14:val="tx1"/>
            </w14:solidFill>
          </w14:textFill>
        </w:rPr>
        <w:t>确定下一候选人为成交供应商，也可以重新开展采购活动。拒绝签订政府采购合同的成交供应商不得参加对该项目重新开展的采购活动。</w:t>
      </w:r>
    </w:p>
    <w:p w14:paraId="44D7D0B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.4如签订合同并生效后，供应商无故拒绝或延期，除按照合同条款处理外，列入不良行为记录，并给予通报。</w:t>
      </w:r>
    </w:p>
    <w:p w14:paraId="12DD04D7">
      <w:pPr>
        <w:spacing w:line="360" w:lineRule="auto"/>
        <w:ind w:firstLine="420" w:firstLineChars="200"/>
        <w:rPr>
          <w:rFonts w:hint="eastAsia" w:ascii="宋体" w:hAnsi="宋体" w:eastAsia="宋体" w:cs="宋体"/>
          <w:i/>
          <w:iCs/>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28.5</w:t>
      </w:r>
      <w:r>
        <w:rPr>
          <w:rFonts w:hint="eastAsia" w:ascii="宋体" w:hAnsi="宋体" w:eastAsia="宋体" w:cs="宋体"/>
          <w:color w:val="000000" w:themeColor="text1"/>
          <w:sz w:val="21"/>
          <w:szCs w:val="21"/>
          <w:highlight w:val="none"/>
          <w14:textFill>
            <w14:solidFill>
              <w14:schemeClr w14:val="tx1"/>
            </w14:solidFill>
          </w14:textFill>
        </w:rPr>
        <w:t>采购合同由采购人与成交供应商根据磋商文件、响应文件等内容签订，成交供应商应当在签订合同时向采购人出示相关证明材料，具体内容详见 “供应商须知前附表”，经采购人核验合格后方可签订合同</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812C45D">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lang w:val="en-US" w:eastAsia="zh-CN"/>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.政府采购合同公告</w:t>
      </w:r>
    </w:p>
    <w:p w14:paraId="4876C1EE">
      <w:pPr>
        <w:spacing w:line="360" w:lineRule="auto"/>
        <w:ind w:firstLine="420" w:firstLineChars="200"/>
        <w:rPr>
          <w:rFonts w:hint="eastAsia" w:ascii="Calibri"/>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r>
        <w:rPr>
          <w:rFonts w:ascii="Calibri"/>
          <w:color w:val="000000" w:themeColor="text1"/>
          <w:highlight w:val="none"/>
          <w14:textFill>
            <w14:solidFill>
              <w14:schemeClr w14:val="tx1"/>
            </w14:solidFill>
          </w14:textFill>
        </w:rPr>
        <w:t>。</w:t>
      </w:r>
    </w:p>
    <w:p w14:paraId="67D6A50F">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lang w:val="en-US" w:eastAsia="zh-CN"/>
          <w14:textFill>
            <w14:solidFill>
              <w14:schemeClr w14:val="tx1"/>
            </w14:solidFill>
          </w14:textFill>
        </w:rPr>
        <w:t>0</w:t>
      </w:r>
      <w:r>
        <w:rPr>
          <w:rFonts w:hint="eastAsia" w:ascii="黑体" w:hAnsi="黑体" w:eastAsia="黑体" w:cs="宋体"/>
          <w:b/>
          <w:bCs/>
          <w:color w:val="000000" w:themeColor="text1"/>
          <w:sz w:val="24"/>
          <w:highlight w:val="none"/>
          <w14:textFill>
            <w14:solidFill>
              <w14:schemeClr w14:val="tx1"/>
            </w14:solidFill>
          </w14:textFill>
        </w:rPr>
        <w:t>. 询问、质疑和投诉</w:t>
      </w:r>
    </w:p>
    <w:p w14:paraId="2CCC7FB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.1供应商对政府采购活动事项有疑问的，可以向采购人</w:t>
      </w:r>
      <w:r>
        <w:rPr>
          <w:rFonts w:hint="eastAsia" w:ascii="宋体" w:hAnsi="宋体" w:eastAsia="宋体" w:cs="宋体"/>
          <w:color w:val="000000" w:themeColor="text1"/>
          <w:highlight w:val="none"/>
          <w:lang w:eastAsia="zh-CN"/>
          <w14:textFill>
            <w14:solidFill>
              <w14:schemeClr w14:val="tx1"/>
            </w14:solidFill>
          </w14:textFill>
        </w:rPr>
        <w:t>或者</w:t>
      </w:r>
      <w:r>
        <w:rPr>
          <w:rFonts w:hint="eastAsia" w:ascii="宋体" w:hAnsi="宋体" w:eastAsia="宋体" w:cs="宋体"/>
          <w:color w:val="000000" w:themeColor="text1"/>
          <w:highlight w:val="none"/>
          <w14:textFill>
            <w14:solidFill>
              <w14:schemeClr w14:val="tx1"/>
            </w14:solidFill>
          </w14:textFill>
        </w:rPr>
        <w:t>采购代理机构提出询问，采购人或者采购代理机构应当在3个工作日内对供应商依法提出的询问作出答复。</w:t>
      </w:r>
    </w:p>
    <w:p w14:paraId="452C758B">
      <w:pPr>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.2供应商认为磋商文件、采购过程或者成交结果使自己的合法权益受到损害的，应当在知道或者应知其权益受到损害之日起7个工作日内，以书面形式向采购人</w:t>
      </w:r>
      <w:r>
        <w:rPr>
          <w:rFonts w:hint="eastAsia" w:ascii="宋体" w:hAnsi="宋体" w:eastAsia="宋体" w:cs="宋体"/>
          <w:color w:val="000000" w:themeColor="text1"/>
          <w:highlight w:val="none"/>
          <w:lang w:eastAsia="zh-CN"/>
          <w14:textFill>
            <w14:solidFill>
              <w14:schemeClr w14:val="tx1"/>
            </w14:solidFill>
          </w14:textFill>
        </w:rPr>
        <w:t>或者</w:t>
      </w:r>
      <w:r>
        <w:rPr>
          <w:rFonts w:hint="eastAsia" w:ascii="宋体" w:hAnsi="宋体" w:eastAsia="宋体" w:cs="宋体"/>
          <w:color w:val="000000" w:themeColor="text1"/>
          <w:highlight w:val="none"/>
          <w14:textFill>
            <w14:solidFill>
              <w14:schemeClr w14:val="tx1"/>
            </w14:solidFill>
          </w14:textFill>
        </w:rPr>
        <w:t>采购代理机构提出质疑，</w:t>
      </w:r>
      <w:r>
        <w:rPr>
          <w:rFonts w:hint="eastAsia" w:ascii="宋体" w:hAnsi="宋体" w:eastAsia="宋体" w:cs="宋体"/>
          <w:color w:val="000000" w:themeColor="text1"/>
          <w:highlight w:val="none"/>
          <w:shd w:val="clear" w:color="auto" w:fill="FFFFFF"/>
          <w14:textFill>
            <w14:solidFill>
              <w14:schemeClr w14:val="tx1"/>
            </w14:solidFill>
          </w14:textFill>
        </w:rPr>
        <w:t>接收质疑函的方式、联系部门、联系电话和通讯地址等信息详见</w:t>
      </w:r>
      <w:r>
        <w:rPr>
          <w:rFonts w:hint="eastAsia" w:ascii="宋体" w:hAnsi="宋体" w:eastAsia="宋体" w:cs="宋体"/>
          <w:color w:val="000000" w:themeColor="text1"/>
          <w:szCs w:val="21"/>
          <w:highlight w:val="none"/>
          <w14:textFill>
            <w14:solidFill>
              <w14:schemeClr w14:val="tx1"/>
            </w14:solidFill>
          </w14:textFill>
        </w:rPr>
        <w:t>“供应商须知前附表”</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具体质疑起算时间及处理方式如下： </w:t>
      </w:r>
    </w:p>
    <w:p w14:paraId="7BF77B35">
      <w:pPr>
        <w:spacing w:line="360" w:lineRule="auto"/>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000000" w:themeColor="text1"/>
          <w:highlight w:val="none"/>
          <w14:textFill>
            <w14:solidFill>
              <w14:schemeClr w14:val="tx1"/>
            </w14:solidFill>
          </w14:textFill>
        </w:rPr>
        <w:t>委托代理协议无特殊约定的，</w:t>
      </w:r>
      <w:r>
        <w:rPr>
          <w:rFonts w:hint="eastAsia" w:ascii="宋体" w:hAnsi="宋体" w:eastAsia="宋体" w:cs="宋体"/>
          <w:bCs/>
          <w:color w:val="000000" w:themeColor="text1"/>
          <w:highlight w:val="none"/>
          <w14:textFill>
            <w14:solidFill>
              <w14:schemeClr w14:val="tx1"/>
            </w14:solidFill>
          </w14:textFill>
        </w:rPr>
        <w:t>对竞争性磋商文件中采购需求（含资格要求、采购预算和评分办法）的质疑由采购人受理并负责答复；对竞争性磋商文件中的采购执行程序的质疑由采购代理机构受理并负责答复。</w:t>
      </w:r>
    </w:p>
    <w:p w14:paraId="3E4CE122">
      <w:pPr>
        <w:spacing w:line="360" w:lineRule="auto"/>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000000" w:themeColor="text1"/>
          <w:highlight w:val="none"/>
          <w:lang w:eastAsia="zh-CN"/>
          <w14:textFill>
            <w14:solidFill>
              <w14:schemeClr w14:val="tx1"/>
            </w14:solidFill>
          </w14:textFill>
        </w:rPr>
        <w:t>者采购</w:t>
      </w:r>
      <w:r>
        <w:rPr>
          <w:rFonts w:hint="eastAsia" w:ascii="宋体" w:hAnsi="宋体" w:eastAsia="宋体" w:cs="宋体"/>
          <w:bCs/>
          <w:color w:val="000000" w:themeColor="text1"/>
          <w:highlight w:val="none"/>
          <w14:textFill>
            <w14:solidFill>
              <w14:schemeClr w14:val="tx1"/>
            </w14:solidFill>
          </w14:textFill>
        </w:rPr>
        <w:t>代理机构提出，由采购人或</w:t>
      </w:r>
      <w:r>
        <w:rPr>
          <w:rFonts w:hint="eastAsia" w:ascii="宋体" w:hAnsi="宋体" w:eastAsia="宋体" w:cs="宋体"/>
          <w:bCs/>
          <w:color w:val="000000" w:themeColor="text1"/>
          <w:highlight w:val="none"/>
          <w:lang w:eastAsia="zh-CN"/>
          <w14:textFill>
            <w14:solidFill>
              <w14:schemeClr w14:val="tx1"/>
            </w14:solidFill>
          </w14:textFill>
        </w:rPr>
        <w:t>者采购</w:t>
      </w:r>
      <w:r>
        <w:rPr>
          <w:rFonts w:hint="eastAsia" w:ascii="宋体" w:hAnsi="宋体" w:eastAsia="宋体" w:cs="宋体"/>
          <w:bCs/>
          <w:color w:val="000000" w:themeColor="text1"/>
          <w:highlight w:val="none"/>
          <w14:textFill>
            <w14:solidFill>
              <w14:schemeClr w14:val="tx1"/>
            </w14:solidFill>
          </w14:textFill>
        </w:rPr>
        <w:t>代理机构受理并负责答复；对采购过程中采购执行程序的质疑由采购代理机构受理并负责答复。</w:t>
      </w:r>
    </w:p>
    <w:p w14:paraId="5630B00E">
      <w:pPr>
        <w:spacing w:line="360" w:lineRule="auto"/>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（3）供应商认为成交结果使自己的权益受到损害的，应当在成交结果公告期限届满之日起7个工作日内提出质疑，由采购人受理并负责答复。</w:t>
      </w:r>
    </w:p>
    <w:p w14:paraId="038C478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C8C39C0">
      <w:pPr>
        <w:spacing w:line="360" w:lineRule="auto"/>
        <w:ind w:firstLine="42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w:t>
      </w:r>
      <w:r>
        <w:rPr>
          <w:rFonts w:hint="eastAsia" w:ascii="宋体" w:hAnsi="宋体" w:eastAsia="宋体" w:cs="宋体"/>
          <w:b/>
          <w:bCs/>
          <w:color w:val="000000" w:themeColor="text1"/>
          <w:highlight w:val="none"/>
          <w:lang w:val="en-US" w:eastAsia="zh-CN"/>
          <w14:textFill>
            <w14:solidFill>
              <w14:schemeClr w14:val="tx1"/>
            </w14:solidFill>
          </w14:textFill>
        </w:rPr>
        <w:t>0</w:t>
      </w:r>
      <w:r>
        <w:rPr>
          <w:rFonts w:hint="eastAsia" w:ascii="宋体" w:hAnsi="宋体" w:eastAsia="宋体" w:cs="宋体"/>
          <w:b/>
          <w:bCs/>
          <w:color w:val="000000" w:themeColor="text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供应商提出质疑应当提交质疑函和必要的证明材料，针对同一采购程序环节的质疑必须在法定质疑期内一次性提出。质疑函应当包括下列内容（质疑函格式后附）：</w:t>
      </w:r>
    </w:p>
    <w:p w14:paraId="5FB5523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（1）供应商的姓名或者名称、地址、邮编、联系人及联系电话；</w:t>
      </w:r>
    </w:p>
    <w:p w14:paraId="5A0FB4E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（2）质疑项目的名称、编号；</w:t>
      </w:r>
    </w:p>
    <w:p w14:paraId="24CBF90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（3）具体、明确的质疑事项和与质疑事项相关的请求；</w:t>
      </w:r>
    </w:p>
    <w:p w14:paraId="5E01B8E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（4）事实依据；</w:t>
      </w:r>
    </w:p>
    <w:p w14:paraId="07D3105C">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（5）必要的法律依据；</w:t>
      </w:r>
    </w:p>
    <w:p w14:paraId="27CA8CA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（6）提出质疑的日期。</w:t>
      </w:r>
    </w:p>
    <w:p w14:paraId="4F5664C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521AA75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.5采购人、采购代理机构认为供应商质疑不成立，或者成立但未对成交结果构成影响的，继续开展采购活动；认为供应商质疑成立且影响或者可能影响成交结果的，按照下列情况处理：</w:t>
      </w:r>
    </w:p>
    <w:p w14:paraId="1802937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7F28FD5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77DE0E0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4857C7F7">
      <w:pPr>
        <w:spacing w:line="360" w:lineRule="auto"/>
        <w:ind w:firstLine="42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w:t>
      </w:r>
      <w:r>
        <w:rPr>
          <w:rFonts w:hint="eastAsia" w:ascii="宋体" w:hAnsi="宋体" w:eastAsia="宋体" w:cs="宋体"/>
          <w:b/>
          <w:bCs/>
          <w:color w:val="000000" w:themeColor="text1"/>
          <w:highlight w:val="none"/>
          <w:lang w:val="en-US" w:eastAsia="zh-CN"/>
          <w14:textFill>
            <w14:solidFill>
              <w14:schemeClr w14:val="tx1"/>
            </w14:solidFill>
          </w14:textFill>
        </w:rPr>
        <w:t>0</w:t>
      </w:r>
      <w:r>
        <w:rPr>
          <w:rFonts w:hint="eastAsia" w:ascii="宋体" w:hAnsi="宋体" w:eastAsia="宋体" w:cs="宋体"/>
          <w:b/>
          <w:bCs/>
          <w:color w:val="000000" w:themeColor="text1"/>
          <w:highlight w:val="none"/>
          <w14:textFill>
            <w14:solidFill>
              <w14:schemeClr w14:val="tx1"/>
            </w14:solidFill>
          </w14:textFill>
        </w:rPr>
        <w:t>.6投诉的权利。质疑供应商对采购人</w:t>
      </w:r>
      <w:r>
        <w:rPr>
          <w:rFonts w:hint="eastAsia" w:ascii="宋体" w:hAnsi="宋体" w:eastAsia="宋体" w:cs="宋体"/>
          <w:b/>
          <w:bCs/>
          <w:color w:val="000000" w:themeColor="text1"/>
          <w:highlight w:val="none"/>
          <w:lang w:eastAsia="zh-CN"/>
          <w14:textFill>
            <w14:solidFill>
              <w14:schemeClr w14:val="tx1"/>
            </w14:solidFill>
          </w14:textFill>
        </w:rPr>
        <w:t>或</w:t>
      </w:r>
      <w:r>
        <w:rPr>
          <w:rFonts w:hint="eastAsia" w:ascii="宋体" w:hAnsi="宋体" w:eastAsia="宋体" w:cs="宋体"/>
          <w:b/>
          <w:bCs/>
          <w:color w:val="000000" w:themeColor="text1"/>
          <w:highlight w:val="none"/>
          <w14:textFill>
            <w14:solidFill>
              <w14:schemeClr w14:val="tx1"/>
            </w14:solidFill>
          </w14:textFill>
        </w:rPr>
        <w:t>采购代理机构的答复不满意，或者采购人</w:t>
      </w:r>
      <w:r>
        <w:rPr>
          <w:rFonts w:hint="eastAsia" w:ascii="宋体" w:hAnsi="宋体" w:eastAsia="宋体" w:cs="宋体"/>
          <w:b/>
          <w:bCs/>
          <w:color w:val="000000" w:themeColor="text1"/>
          <w:highlight w:val="none"/>
          <w:lang w:eastAsia="zh-CN"/>
          <w14:textFill>
            <w14:solidFill>
              <w14:schemeClr w14:val="tx1"/>
            </w14:solidFill>
          </w14:textFill>
        </w:rPr>
        <w:t>或</w:t>
      </w:r>
      <w:r>
        <w:rPr>
          <w:rFonts w:hint="eastAsia" w:ascii="宋体" w:hAnsi="宋体" w:eastAsia="宋体" w:cs="宋体"/>
          <w:b/>
          <w:bCs/>
          <w:color w:val="000000" w:themeColor="text1"/>
          <w:highlight w:val="none"/>
          <w14:textFill>
            <w14:solidFill>
              <w14:schemeClr w14:val="tx1"/>
            </w14:solidFill>
          </w14:textFill>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eastAsia="宋体" w:cs="宋体"/>
          <w:color w:val="000000" w:themeColor="text1"/>
          <w:highlight w:val="none"/>
          <w14:textFill>
            <w14:solidFill>
              <w14:schemeClr w14:val="tx1"/>
            </w14:solidFill>
          </w14:textFill>
        </w:rPr>
        <w:t>。</w:t>
      </w:r>
      <w:bookmarkStart w:id="84" w:name="_Toc80205930"/>
    </w:p>
    <w:p w14:paraId="4CC395E1">
      <w:pPr>
        <w:pStyle w:val="4"/>
        <w:spacing w:before="0" w:after="0" w:line="360" w:lineRule="auto"/>
        <w:ind w:firstLine="315" w:firstLineChars="98"/>
        <w:rPr>
          <w:b w:val="0"/>
          <w:color w:val="000000" w:themeColor="text1"/>
          <w:highlight w:val="none"/>
          <w14:textFill>
            <w14:solidFill>
              <w14:schemeClr w14:val="tx1"/>
            </w14:solidFill>
          </w14:textFill>
        </w:rPr>
      </w:pPr>
      <w:bookmarkStart w:id="85" w:name="_Toc9275"/>
      <w:bookmarkStart w:id="86" w:name="_Toc26989"/>
      <w:bookmarkStart w:id="87" w:name="_Toc80886935"/>
      <w:r>
        <w:rPr>
          <w:rFonts w:hint="eastAsia"/>
          <w:color w:val="000000" w:themeColor="text1"/>
          <w:highlight w:val="none"/>
          <w14:textFill>
            <w14:solidFill>
              <w14:schemeClr w14:val="tx1"/>
            </w14:solidFill>
          </w14:textFill>
        </w:rPr>
        <w:t>六</w:t>
      </w:r>
      <w:r>
        <w:rPr>
          <w:rFonts w:hint="eastAsia"/>
          <w:b w:val="0"/>
          <w:color w:val="000000" w:themeColor="text1"/>
          <w:highlight w:val="none"/>
          <w14:textFill>
            <w14:solidFill>
              <w14:schemeClr w14:val="tx1"/>
            </w14:solidFill>
          </w14:textFill>
        </w:rPr>
        <w:t>、验收</w:t>
      </w:r>
      <w:bookmarkEnd w:id="84"/>
      <w:bookmarkEnd w:id="85"/>
      <w:bookmarkEnd w:id="86"/>
      <w:bookmarkEnd w:id="87"/>
    </w:p>
    <w:p w14:paraId="6975A1A3">
      <w:pPr>
        <w:tabs>
          <w:tab w:val="left" w:pos="0"/>
        </w:tabs>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lang w:val="en-US" w:eastAsia="zh-CN"/>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.验收</w:t>
      </w:r>
    </w:p>
    <w:p w14:paraId="0CAE3AC8">
      <w:pPr>
        <w:tabs>
          <w:tab w:val="left" w:pos="0"/>
        </w:tabs>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A02B6D">
      <w:pPr>
        <w:tabs>
          <w:tab w:val="left" w:pos="0"/>
        </w:tabs>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.2采购人可以邀请参加本项目的其他供应商或者第三方机构参与验收。参与验收的供应商或者第三方机构的意见作为验收书的参考资料一并存档。</w:t>
      </w:r>
    </w:p>
    <w:p w14:paraId="0A8E6D98">
      <w:pPr>
        <w:tabs>
          <w:tab w:val="left" w:pos="0"/>
        </w:tabs>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如有</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返还条件挂钩。履约验收的各项资料应当存档备查。</w:t>
      </w:r>
    </w:p>
    <w:p w14:paraId="128E30A4">
      <w:pPr>
        <w:tabs>
          <w:tab w:val="left" w:pos="0"/>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1D5A6A">
      <w:pPr>
        <w:pStyle w:val="4"/>
        <w:spacing w:before="0" w:after="0" w:line="360" w:lineRule="auto"/>
        <w:ind w:firstLine="320" w:firstLineChars="100"/>
        <w:rPr>
          <w:rFonts w:hint="eastAsia"/>
          <w:b w:val="0"/>
          <w:bCs w:val="0"/>
          <w:color w:val="000000" w:themeColor="text1"/>
          <w:highlight w:val="none"/>
          <w14:textFill>
            <w14:solidFill>
              <w14:schemeClr w14:val="tx1"/>
            </w14:solidFill>
          </w14:textFill>
        </w:rPr>
      </w:pPr>
      <w:bookmarkStart w:id="88" w:name="_Toc1170"/>
      <w:bookmarkStart w:id="89" w:name="_Toc10913"/>
      <w:bookmarkStart w:id="90" w:name="_Toc80886936"/>
      <w:r>
        <w:rPr>
          <w:rFonts w:hint="eastAsia"/>
          <w:b w:val="0"/>
          <w:bCs w:val="0"/>
          <w:color w:val="000000" w:themeColor="text1"/>
          <w:highlight w:val="none"/>
          <w14:textFill>
            <w14:solidFill>
              <w14:schemeClr w14:val="tx1"/>
            </w14:solidFill>
          </w14:textFill>
        </w:rPr>
        <w:t>七、其他事项</w:t>
      </w:r>
      <w:bookmarkEnd w:id="88"/>
      <w:bookmarkEnd w:id="89"/>
      <w:bookmarkEnd w:id="90"/>
    </w:p>
    <w:p w14:paraId="4CD15885">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lang w:val="en-US" w:eastAsia="zh-CN"/>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lang w:eastAsia="zh-CN"/>
          <w14:textFill>
            <w14:solidFill>
              <w14:schemeClr w14:val="tx1"/>
            </w14:solidFill>
          </w14:textFill>
        </w:rPr>
        <w:t>采购</w:t>
      </w:r>
      <w:r>
        <w:rPr>
          <w:rFonts w:hint="eastAsia" w:ascii="黑体" w:hAnsi="黑体" w:eastAsia="黑体" w:cs="宋体"/>
          <w:b/>
          <w:bCs/>
          <w:color w:val="000000" w:themeColor="text1"/>
          <w:sz w:val="24"/>
          <w:highlight w:val="none"/>
          <w14:textFill>
            <w14:solidFill>
              <w14:schemeClr w14:val="tx1"/>
            </w14:solidFill>
          </w14:textFill>
        </w:rPr>
        <w:t>代理服务费</w:t>
      </w:r>
    </w:p>
    <w:p w14:paraId="0A4BA4F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32.1 </w:t>
      </w:r>
      <w:r>
        <w:rPr>
          <w:rFonts w:hint="eastAsia" w:ascii="宋体" w:hAnsi="宋体" w:eastAsia="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代理服务</w:t>
      </w:r>
      <w:r>
        <w:rPr>
          <w:rFonts w:hint="eastAsia" w:ascii="宋体" w:hAnsi="宋体" w:eastAsia="宋体" w:cs="宋体"/>
          <w:color w:val="000000" w:themeColor="text1"/>
          <w:szCs w:val="21"/>
          <w:highlight w:val="none"/>
          <w:lang w:eastAsia="zh-CN"/>
          <w14:textFill>
            <w14:solidFill>
              <w14:schemeClr w14:val="tx1"/>
            </w14:solidFill>
          </w14:textFill>
        </w:rPr>
        <w:t>费</w:t>
      </w:r>
      <w:r>
        <w:rPr>
          <w:rFonts w:hint="eastAsia" w:ascii="宋体" w:hAnsi="宋体" w:eastAsia="宋体" w:cs="宋体"/>
          <w:color w:val="000000" w:themeColor="text1"/>
          <w:szCs w:val="21"/>
          <w:highlight w:val="none"/>
          <w14:textFill>
            <w14:solidFill>
              <w14:schemeClr w14:val="tx1"/>
            </w14:solidFill>
          </w14:textFill>
        </w:rPr>
        <w:t>收费标准及缴费账户详见“供应商须知前附表”，供应商为联合体的，可以由联合体中的一方或者多方共同缴纳采购代理服务费。</w:t>
      </w:r>
    </w:p>
    <w:p w14:paraId="6E8820A7">
      <w:pPr>
        <w:pStyle w:val="10"/>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32.2</w:t>
      </w:r>
      <w:r>
        <w:rPr>
          <w:rFonts w:hint="eastAsia" w:ascii="宋体" w:hAnsi="宋体" w:eastAsia="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代理服务费收费计算标准</w:t>
      </w:r>
      <w:r>
        <w:rPr>
          <w:rFonts w:hint="eastAsia" w:ascii="宋体" w:hAnsi="宋体" w:eastAsia="宋体" w:cs="宋体"/>
          <w:color w:val="000000" w:themeColor="text1"/>
          <w:szCs w:val="21"/>
          <w:highlight w:val="none"/>
          <w:lang w:eastAsia="zh-CN"/>
          <w14:textFill>
            <w14:solidFill>
              <w14:schemeClr w14:val="tx1"/>
            </w14:solidFill>
          </w14:textFill>
        </w:rPr>
        <w:t>：</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846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6BA1A2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费率</w:t>
            </w:r>
          </w:p>
          <w:p w14:paraId="5CFB2E1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金额</w:t>
            </w:r>
          </w:p>
        </w:tc>
        <w:tc>
          <w:tcPr>
            <w:tcW w:w="1659" w:type="dxa"/>
            <w:noWrap w:val="0"/>
            <w:vAlign w:val="center"/>
          </w:tcPr>
          <w:p w14:paraId="153F3EF5">
            <w:pPr>
              <w:spacing w:line="360" w:lineRule="auto"/>
              <w:ind w:firstLine="105" w:firstLineChars="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货物类</w:t>
            </w:r>
          </w:p>
        </w:tc>
        <w:tc>
          <w:tcPr>
            <w:tcW w:w="1532" w:type="dxa"/>
            <w:noWrap w:val="0"/>
            <w:vAlign w:val="center"/>
          </w:tcPr>
          <w:p w14:paraId="78B9B35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服务类</w:t>
            </w:r>
          </w:p>
        </w:tc>
        <w:tc>
          <w:tcPr>
            <w:tcW w:w="1546" w:type="dxa"/>
            <w:noWrap w:val="0"/>
            <w:vAlign w:val="center"/>
          </w:tcPr>
          <w:p w14:paraId="0785722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工程类</w:t>
            </w:r>
          </w:p>
        </w:tc>
      </w:tr>
      <w:tr w14:paraId="6A6D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1B10ED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100万元以下</w:t>
            </w:r>
          </w:p>
        </w:tc>
        <w:tc>
          <w:tcPr>
            <w:tcW w:w="1659" w:type="dxa"/>
            <w:noWrap w:val="0"/>
            <w:vAlign w:val="top"/>
          </w:tcPr>
          <w:p w14:paraId="7B397CD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1.5%                </w:t>
            </w:r>
          </w:p>
        </w:tc>
        <w:tc>
          <w:tcPr>
            <w:tcW w:w="1532" w:type="dxa"/>
            <w:noWrap w:val="0"/>
            <w:vAlign w:val="top"/>
          </w:tcPr>
          <w:p w14:paraId="0AF441EB">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546" w:type="dxa"/>
            <w:noWrap w:val="0"/>
            <w:vAlign w:val="top"/>
          </w:tcPr>
          <w:p w14:paraId="6A2392AB">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1.0% </w:t>
            </w:r>
          </w:p>
        </w:tc>
      </w:tr>
      <w:tr w14:paraId="2190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B6FDC3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100～500万元</w:t>
            </w:r>
          </w:p>
        </w:tc>
        <w:tc>
          <w:tcPr>
            <w:tcW w:w="1659" w:type="dxa"/>
            <w:noWrap w:val="0"/>
            <w:vAlign w:val="top"/>
          </w:tcPr>
          <w:p w14:paraId="2516B4C4">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                 </w:t>
            </w:r>
          </w:p>
        </w:tc>
        <w:tc>
          <w:tcPr>
            <w:tcW w:w="1532" w:type="dxa"/>
            <w:noWrap w:val="0"/>
            <w:vAlign w:val="top"/>
          </w:tcPr>
          <w:p w14:paraId="4BDC6AFE">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0.8%</w:t>
            </w:r>
          </w:p>
        </w:tc>
        <w:tc>
          <w:tcPr>
            <w:tcW w:w="1546" w:type="dxa"/>
            <w:noWrap w:val="0"/>
            <w:vAlign w:val="top"/>
          </w:tcPr>
          <w:p w14:paraId="40F1EE65">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0.7% </w:t>
            </w:r>
          </w:p>
        </w:tc>
      </w:tr>
      <w:tr w14:paraId="798F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8C0583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500～1000万元</w:t>
            </w:r>
          </w:p>
        </w:tc>
        <w:tc>
          <w:tcPr>
            <w:tcW w:w="1659" w:type="dxa"/>
            <w:noWrap w:val="0"/>
            <w:vAlign w:val="top"/>
          </w:tcPr>
          <w:p w14:paraId="5CFEB5F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0.8%                </w:t>
            </w:r>
          </w:p>
        </w:tc>
        <w:tc>
          <w:tcPr>
            <w:tcW w:w="1532" w:type="dxa"/>
            <w:noWrap w:val="0"/>
            <w:vAlign w:val="top"/>
          </w:tcPr>
          <w:p w14:paraId="5B147078">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0.45%</w:t>
            </w:r>
          </w:p>
        </w:tc>
        <w:tc>
          <w:tcPr>
            <w:tcW w:w="1546" w:type="dxa"/>
            <w:noWrap w:val="0"/>
            <w:vAlign w:val="top"/>
          </w:tcPr>
          <w:p w14:paraId="3ED0CFD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0.55%</w:t>
            </w:r>
          </w:p>
        </w:tc>
      </w:tr>
      <w:tr w14:paraId="230B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AAFD3A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1000～5000万元</w:t>
            </w:r>
          </w:p>
        </w:tc>
        <w:tc>
          <w:tcPr>
            <w:tcW w:w="1659" w:type="dxa"/>
            <w:noWrap w:val="0"/>
            <w:vAlign w:val="top"/>
          </w:tcPr>
          <w:p w14:paraId="67FBFE2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0.5%                </w:t>
            </w:r>
          </w:p>
        </w:tc>
        <w:tc>
          <w:tcPr>
            <w:tcW w:w="1532" w:type="dxa"/>
            <w:noWrap w:val="0"/>
            <w:vAlign w:val="top"/>
          </w:tcPr>
          <w:p w14:paraId="302456EB">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0.25%</w:t>
            </w:r>
          </w:p>
        </w:tc>
        <w:tc>
          <w:tcPr>
            <w:tcW w:w="1546" w:type="dxa"/>
            <w:noWrap w:val="0"/>
            <w:vAlign w:val="top"/>
          </w:tcPr>
          <w:p w14:paraId="1A82B878">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0.35% </w:t>
            </w:r>
          </w:p>
        </w:tc>
      </w:tr>
      <w:tr w14:paraId="5858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39A1BA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5000万元～1亿元</w:t>
            </w:r>
          </w:p>
        </w:tc>
        <w:tc>
          <w:tcPr>
            <w:tcW w:w="1659" w:type="dxa"/>
            <w:noWrap w:val="0"/>
            <w:vAlign w:val="top"/>
          </w:tcPr>
          <w:p w14:paraId="1A9BB913">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0.25%                 </w:t>
            </w:r>
          </w:p>
        </w:tc>
        <w:tc>
          <w:tcPr>
            <w:tcW w:w="1532" w:type="dxa"/>
            <w:noWrap w:val="0"/>
            <w:vAlign w:val="top"/>
          </w:tcPr>
          <w:p w14:paraId="6B22BDD4">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0.1%</w:t>
            </w:r>
          </w:p>
        </w:tc>
        <w:tc>
          <w:tcPr>
            <w:tcW w:w="1546" w:type="dxa"/>
            <w:noWrap w:val="0"/>
            <w:vAlign w:val="top"/>
          </w:tcPr>
          <w:p w14:paraId="4C8FB8C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w:t>
            </w:r>
          </w:p>
        </w:tc>
      </w:tr>
      <w:tr w14:paraId="611A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E1937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1～5亿元</w:t>
            </w:r>
          </w:p>
        </w:tc>
        <w:tc>
          <w:tcPr>
            <w:tcW w:w="1659" w:type="dxa"/>
            <w:noWrap w:val="0"/>
            <w:vAlign w:val="top"/>
          </w:tcPr>
          <w:p w14:paraId="10F0D0E8">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0.05%</w:t>
            </w:r>
          </w:p>
        </w:tc>
        <w:tc>
          <w:tcPr>
            <w:tcW w:w="1532" w:type="dxa"/>
            <w:noWrap w:val="0"/>
            <w:vAlign w:val="top"/>
          </w:tcPr>
          <w:p w14:paraId="691D49F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0.05%</w:t>
            </w:r>
          </w:p>
        </w:tc>
        <w:tc>
          <w:tcPr>
            <w:tcW w:w="1546" w:type="dxa"/>
            <w:noWrap w:val="0"/>
            <w:vAlign w:val="top"/>
          </w:tcPr>
          <w:p w14:paraId="595136D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0.05%</w:t>
            </w:r>
          </w:p>
        </w:tc>
      </w:tr>
      <w:tr w14:paraId="0655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43368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5～10亿元</w:t>
            </w:r>
          </w:p>
        </w:tc>
        <w:tc>
          <w:tcPr>
            <w:tcW w:w="1659" w:type="dxa"/>
            <w:noWrap w:val="0"/>
            <w:vAlign w:val="top"/>
          </w:tcPr>
          <w:p w14:paraId="57F9BA3B">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0.035%</w:t>
            </w:r>
          </w:p>
        </w:tc>
        <w:tc>
          <w:tcPr>
            <w:tcW w:w="1532" w:type="dxa"/>
            <w:noWrap w:val="0"/>
            <w:vAlign w:val="top"/>
          </w:tcPr>
          <w:p w14:paraId="4ABC4B5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0.035%</w:t>
            </w:r>
          </w:p>
        </w:tc>
        <w:tc>
          <w:tcPr>
            <w:tcW w:w="1546" w:type="dxa"/>
            <w:noWrap w:val="0"/>
            <w:vAlign w:val="top"/>
          </w:tcPr>
          <w:p w14:paraId="00FC0C20">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0.035%</w:t>
            </w:r>
          </w:p>
        </w:tc>
      </w:tr>
      <w:tr w14:paraId="7E26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047BE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10～50亿元</w:t>
            </w:r>
          </w:p>
        </w:tc>
        <w:tc>
          <w:tcPr>
            <w:tcW w:w="1659" w:type="dxa"/>
            <w:noWrap w:val="0"/>
            <w:vAlign w:val="top"/>
          </w:tcPr>
          <w:p w14:paraId="4DFDA41D">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c>
          <w:tcPr>
            <w:tcW w:w="1532" w:type="dxa"/>
            <w:noWrap w:val="0"/>
            <w:vAlign w:val="top"/>
          </w:tcPr>
          <w:p w14:paraId="1DBF6C26">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c>
          <w:tcPr>
            <w:tcW w:w="1546" w:type="dxa"/>
            <w:noWrap w:val="0"/>
            <w:vAlign w:val="top"/>
          </w:tcPr>
          <w:p w14:paraId="0E329630">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r>
      <w:tr w14:paraId="2AF3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E6BE1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50～100亿元</w:t>
            </w:r>
          </w:p>
        </w:tc>
        <w:tc>
          <w:tcPr>
            <w:tcW w:w="1659" w:type="dxa"/>
            <w:noWrap w:val="0"/>
            <w:vAlign w:val="top"/>
          </w:tcPr>
          <w:p w14:paraId="112EBC6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0.006%</w:t>
            </w:r>
          </w:p>
        </w:tc>
        <w:tc>
          <w:tcPr>
            <w:tcW w:w="1532" w:type="dxa"/>
            <w:noWrap w:val="0"/>
            <w:vAlign w:val="top"/>
          </w:tcPr>
          <w:p w14:paraId="4140CE42">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0.006%</w:t>
            </w:r>
          </w:p>
        </w:tc>
        <w:tc>
          <w:tcPr>
            <w:tcW w:w="1546" w:type="dxa"/>
            <w:noWrap w:val="0"/>
            <w:vAlign w:val="top"/>
          </w:tcPr>
          <w:p w14:paraId="2633AB59">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0.006%</w:t>
            </w:r>
          </w:p>
        </w:tc>
      </w:tr>
      <w:tr w14:paraId="3CA4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59833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100亿</w:t>
            </w:r>
            <w:r>
              <w:rPr>
                <w:rFonts w:hint="eastAsia" w:ascii="宋体" w:hAnsi="宋体" w:eastAsia="宋体" w:cs="宋体"/>
                <w:color w:val="000000" w:themeColor="text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14:textFill>
                  <w14:solidFill>
                    <w14:schemeClr w14:val="tx1"/>
                  </w14:solidFill>
                </w14:textFill>
              </w:rPr>
              <w:t>以上</w:t>
            </w:r>
          </w:p>
        </w:tc>
        <w:tc>
          <w:tcPr>
            <w:tcW w:w="1659" w:type="dxa"/>
            <w:noWrap w:val="0"/>
            <w:vAlign w:val="top"/>
          </w:tcPr>
          <w:p w14:paraId="1E2AC73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0.004%</w:t>
            </w:r>
          </w:p>
        </w:tc>
        <w:tc>
          <w:tcPr>
            <w:tcW w:w="1532" w:type="dxa"/>
            <w:noWrap w:val="0"/>
            <w:vAlign w:val="top"/>
          </w:tcPr>
          <w:p w14:paraId="39799CC8">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0.004%</w:t>
            </w:r>
          </w:p>
        </w:tc>
        <w:tc>
          <w:tcPr>
            <w:tcW w:w="1546" w:type="dxa"/>
            <w:noWrap w:val="0"/>
            <w:vAlign w:val="top"/>
          </w:tcPr>
          <w:p w14:paraId="7767EDC1">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0.004%</w:t>
            </w:r>
          </w:p>
        </w:tc>
      </w:tr>
    </w:tbl>
    <w:p w14:paraId="7456130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4417F60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（1）按本表费率计算的收费为采购代理的收费基准价格；</w:t>
      </w:r>
    </w:p>
    <w:p w14:paraId="2E6FFB8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（2）采购代理收费按差额定率累进法计算。</w:t>
      </w:r>
    </w:p>
    <w:p w14:paraId="0309A21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例如：某服务采购代理业务成交金额或者暂定价为150万元，计算采购代理收费额如下：</w:t>
      </w:r>
    </w:p>
    <w:p w14:paraId="726163F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 万元 ×l.5 ％＝ 1.5 万元</w:t>
      </w:r>
    </w:p>
    <w:p w14:paraId="2DBF92E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150 － 100 ）万元 ×0.8％＝ 0.4万元</w:t>
      </w:r>
    </w:p>
    <w:p w14:paraId="644907BC">
      <w:pPr>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合计收费＝ 1.5 ＋ 0.4＝ 1.9 万元</w:t>
      </w:r>
    </w:p>
    <w:p w14:paraId="09D1C63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lang w:val="en-US" w:eastAsia="zh-CN"/>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.需要补充的其他内容</w:t>
      </w:r>
    </w:p>
    <w:p w14:paraId="37631F1E">
      <w:pPr>
        <w:spacing w:line="360" w:lineRule="auto"/>
        <w:ind w:firstLine="420" w:firstLineChars="200"/>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.1本磋商文件解释规则详见“供应商须知前附表”。</w:t>
      </w:r>
    </w:p>
    <w:p w14:paraId="36EA8C20">
      <w:pPr>
        <w:spacing w:line="360" w:lineRule="auto"/>
        <w:ind w:firstLine="420" w:firstLineChars="200"/>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.2其他事项详见“供应商须知前附表”。</w:t>
      </w:r>
    </w:p>
    <w:p w14:paraId="64B84A7A">
      <w:pPr>
        <w:spacing w:line="360" w:lineRule="auto"/>
        <w:ind w:firstLine="420" w:firstLineChars="200"/>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000000" w:themeColor="text1"/>
          <w:kern w:val="0"/>
          <w:szCs w:val="21"/>
          <w:highlight w:val="none"/>
          <w14:textFill>
            <w14:solidFill>
              <w14:schemeClr w14:val="tx1"/>
            </w14:solidFill>
          </w14:textFill>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000000" w:themeColor="text1"/>
          <w:szCs w:val="21"/>
          <w:highlight w:val="none"/>
          <w14:textFill>
            <w14:solidFill>
              <w14:schemeClr w14:val="tx1"/>
            </w14:solidFill>
          </w14:textFill>
        </w:rPr>
        <w:t>，享受本文件规定的中小企业扶持政策。</w:t>
      </w:r>
    </w:p>
    <w:p w14:paraId="370D5FB9">
      <w:pPr>
        <w:spacing w:line="360" w:lineRule="auto"/>
        <w:ind w:firstLine="420" w:firstLineChars="200"/>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5331F33">
      <w:pPr>
        <w:spacing w:line="360" w:lineRule="auto"/>
        <w:ind w:firstLine="420" w:firstLineChars="200"/>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依据本文件规定享受扶持政策获得政府采购合同的，小微企业不得将合同分包给大中型企业，中型企业不得将合同分包给大型企业。</w:t>
      </w:r>
    </w:p>
    <w:p w14:paraId="1DE280C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 广西线上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政采贷</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政策告知函</w:t>
      </w:r>
    </w:p>
    <w:p w14:paraId="3DE9DB16">
      <w:pPr>
        <w:spacing w:line="580" w:lineRule="exact"/>
        <w:jc w:val="center"/>
        <w:rPr>
          <w:rFonts w:hint="eastAsia" w:ascii="宋体" w:hAnsi="宋体" w:eastAsia="宋体" w:cs="宋体"/>
          <w:color w:val="000000" w:themeColor="text1"/>
          <w:sz w:val="32"/>
          <w:szCs w:val="32"/>
          <w:highlight w:val="none"/>
          <w14:textFill>
            <w14:solidFill>
              <w14:schemeClr w14:val="tx1"/>
            </w14:solidFill>
          </w14:textFill>
        </w:rPr>
      </w:pPr>
    </w:p>
    <w:p w14:paraId="0BB55717">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49C50E98">
      <w:pPr>
        <w:spacing w:line="580" w:lineRule="exact"/>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广西线上“政采贷”政策告知函</w:t>
      </w:r>
    </w:p>
    <w:p w14:paraId="3C2CEDB8">
      <w:pPr>
        <w:spacing w:line="580" w:lineRule="exact"/>
        <w:ind w:firstLine="420" w:firstLineChars="200"/>
        <w:rPr>
          <w:rFonts w:hint="eastAsia" w:ascii="宋体" w:hAnsi="宋体" w:cs="宋体"/>
          <w:color w:val="000000" w:themeColor="text1"/>
          <w:szCs w:val="32"/>
          <w:highlight w:val="none"/>
          <w14:textFill>
            <w14:solidFill>
              <w14:schemeClr w14:val="tx1"/>
            </w14:solidFill>
          </w14:textFill>
        </w:rPr>
      </w:pPr>
    </w:p>
    <w:p w14:paraId="633C1D7B">
      <w:pPr>
        <w:spacing w:line="58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各供应商：</w:t>
      </w:r>
    </w:p>
    <w:p w14:paraId="11E31F6A">
      <w:pPr>
        <w:spacing w:line="58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欢迎贵公司参与广西政府采购活动！</w:t>
      </w:r>
    </w:p>
    <w:p w14:paraId="359DB196">
      <w:pPr>
        <w:spacing w:line="58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银行业金融机构</w:t>
      </w:r>
      <w:r>
        <w:rPr>
          <w:rFonts w:hint="eastAsia" w:ascii="宋体" w:hAnsi="宋体" w:cs="宋体"/>
          <w:color w:val="000000" w:themeColor="text1"/>
          <w:szCs w:val="21"/>
          <w:highlight w:val="none"/>
          <w14:textFill>
            <w14:solidFill>
              <w14:schemeClr w14:val="tx1"/>
            </w14:solidFill>
          </w14:textFill>
        </w:rPr>
        <w:t>申请贷款，融资机构将根据《中国人民银行南宁中心支行 广西壮族自治区财政厅关于推广线上“政采贷”融资模式的通知》（南宁银发〔2021〕</w:t>
      </w:r>
      <w:r>
        <w:rPr>
          <w:rFonts w:hint="eastAsia" w:ascii="宋体" w:hAnsi="宋体" w:cs="宋体"/>
          <w:color w:val="000000" w:themeColor="text1"/>
          <w:szCs w:val="21"/>
          <w:highlight w:val="none"/>
          <w:lang w:val="en-US" w:eastAsia="zh-CN"/>
          <w14:textFill>
            <w14:solidFill>
              <w14:schemeClr w14:val="tx1"/>
            </w14:solidFill>
          </w14:textFill>
        </w:rPr>
        <w:t>258</w:t>
      </w:r>
      <w:r>
        <w:rPr>
          <w:rFonts w:hint="eastAsia" w:ascii="宋体" w:hAnsi="宋体" w:cs="宋体"/>
          <w:color w:val="000000" w:themeColor="text1"/>
          <w:szCs w:val="21"/>
          <w:highlight w:val="none"/>
          <w14:textFill>
            <w14:solidFill>
              <w14:schemeClr w14:val="tx1"/>
            </w14:solidFill>
          </w14:textFill>
        </w:rPr>
        <w:t>号），按照双方自愿的原则提供便捷、优惠的贷款服务。</w:t>
      </w:r>
    </w:p>
    <w:p w14:paraId="09743351">
      <w:pPr>
        <w:spacing w:line="580" w:lineRule="exact"/>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相关金融产品和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银行业金融机构</w:t>
      </w:r>
      <w:r>
        <w:rPr>
          <w:rFonts w:hint="eastAsia" w:ascii="宋体" w:hAnsi="宋体" w:cs="宋体"/>
          <w:color w:val="000000" w:themeColor="text1"/>
          <w:szCs w:val="21"/>
          <w:highlight w:val="none"/>
          <w14:textFill>
            <w14:solidFill>
              <w14:schemeClr w14:val="tx1"/>
            </w14:solidFill>
          </w14:textFill>
        </w:rPr>
        <w:t>联系方式，可在中征应收账款融资服务平台查询</w:t>
      </w:r>
      <w:r>
        <w:rPr>
          <w:rFonts w:hint="eastAsia" w:ascii="宋体" w:hAnsi="宋体" w:cs="宋体"/>
          <w:color w:val="000000" w:themeColor="text1"/>
          <w:szCs w:val="21"/>
          <w:highlight w:val="none"/>
          <w:lang w:eastAsia="zh-CN"/>
          <w14:textFill>
            <w14:solidFill>
              <w14:schemeClr w14:val="tx1"/>
            </w14:solidFill>
          </w14:textFill>
        </w:rPr>
        <w:t>（网址：</w:t>
      </w:r>
      <w:r>
        <w:rPr>
          <w:rFonts w:hint="eastAsia" w:ascii="宋体" w:hAnsi="宋体" w:cs="宋体"/>
          <w:color w:val="000000" w:themeColor="text1"/>
          <w:szCs w:val="21"/>
          <w:highlight w:val="none"/>
          <w:lang w:eastAsia="zh-CN"/>
          <w14:textFill>
            <w14:solidFill>
              <w14:schemeClr w14:val="tx1"/>
            </w14:solidFill>
          </w14:textFill>
        </w:rPr>
        <w:fldChar w:fldCharType="begin"/>
      </w:r>
      <w:r>
        <w:rPr>
          <w:rFonts w:hint="eastAsia" w:ascii="宋体" w:hAnsi="宋体" w:cs="宋体"/>
          <w:color w:val="000000" w:themeColor="text1"/>
          <w:szCs w:val="21"/>
          <w:highlight w:val="none"/>
          <w:lang w:eastAsia="zh-CN"/>
          <w14:textFill>
            <w14:solidFill>
              <w14:schemeClr w14:val="tx1"/>
            </w14:solidFill>
          </w14:textFill>
        </w:rPr>
        <w:instrText xml:space="preserve"> HYPERLINK "https://www.crcrfsp.com/" </w:instrText>
      </w:r>
      <w:r>
        <w:rPr>
          <w:rFonts w:hint="eastAsia" w:ascii="宋体" w:hAnsi="宋体" w:cs="宋体"/>
          <w:color w:val="000000" w:themeColor="text1"/>
          <w:szCs w:val="21"/>
          <w:highlight w:val="none"/>
          <w:lang w:eastAsia="zh-CN"/>
          <w14:textFill>
            <w14:solidFill>
              <w14:schemeClr w14:val="tx1"/>
            </w14:solidFill>
          </w14:textFill>
        </w:rPr>
        <w:fldChar w:fldCharType="separate"/>
      </w:r>
      <w:r>
        <w:rPr>
          <w:rStyle w:val="23"/>
          <w:rFonts w:hint="eastAsia" w:ascii="宋体" w:hAnsi="宋体" w:eastAsia="宋体" w:cs="宋体"/>
          <w:color w:val="000000" w:themeColor="text1"/>
          <w:szCs w:val="21"/>
          <w:highlight w:val="none"/>
          <w:lang w:eastAsia="zh-CN"/>
          <w14:textFill>
            <w14:solidFill>
              <w14:schemeClr w14:val="tx1"/>
            </w14:solidFill>
          </w14:textFill>
        </w:rPr>
        <w:t>https://www.crcrfsp.com/</w:t>
      </w:r>
      <w:r>
        <w:rPr>
          <w:rFonts w:hint="eastAsia" w:ascii="宋体" w:hAnsi="宋体" w:cs="宋体"/>
          <w:color w:val="000000" w:themeColor="text1"/>
          <w:szCs w:val="21"/>
          <w:highlight w:val="none"/>
          <w:lang w:eastAsia="zh-CN"/>
          <w14:textFill>
            <w14:solidFill>
              <w14:schemeClr w14:val="tx1"/>
            </w14:solidFill>
          </w14:textFill>
        </w:rPr>
        <w:fldChar w:fldCharType="end"/>
      </w:r>
      <w:r>
        <w:rPr>
          <w:rFonts w:hint="eastAsia" w:ascii="宋体" w:hAnsi="宋体" w:cs="宋体"/>
          <w:color w:val="000000" w:themeColor="text1"/>
          <w:szCs w:val="21"/>
          <w:highlight w:val="none"/>
          <w:lang w:eastAsia="zh-CN"/>
          <w14:textFill>
            <w14:solidFill>
              <w14:schemeClr w14:val="tx1"/>
            </w14:solidFill>
          </w14:textFill>
        </w:rPr>
        <w:t>，客服电话：</w:t>
      </w:r>
      <w:r>
        <w:rPr>
          <w:rFonts w:hint="eastAsia" w:ascii="宋体" w:hAnsi="宋体" w:cs="宋体"/>
          <w:color w:val="000000" w:themeColor="text1"/>
          <w:szCs w:val="21"/>
          <w:highlight w:val="none"/>
          <w:lang w:val="en-US" w:eastAsia="zh-CN"/>
          <w14:textFill>
            <w14:solidFill>
              <w14:schemeClr w14:val="tx1"/>
            </w14:solidFill>
          </w14:textFill>
        </w:rPr>
        <w:t>400-009-0001</w:t>
      </w:r>
      <w:r>
        <w:rPr>
          <w:rFonts w:hint="eastAsia" w:ascii="宋体" w:hAnsi="宋体" w:cs="宋体"/>
          <w:color w:val="000000" w:themeColor="text1"/>
          <w:szCs w:val="21"/>
          <w:highlight w:val="none"/>
          <w:lang w:eastAsia="zh-CN"/>
          <w14:textFill>
            <w14:solidFill>
              <w14:schemeClr w14:val="tx1"/>
            </w14:solidFill>
          </w14:textFill>
        </w:rPr>
        <w:t>）。</w:t>
      </w:r>
    </w:p>
    <w:p w14:paraId="7C06C7D1">
      <w:pPr>
        <w:pStyle w:val="14"/>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br w:type="page"/>
      </w:r>
    </w:p>
    <w:p w14:paraId="1A5DD237">
      <w:pPr>
        <w:pStyle w:val="2"/>
        <w:jc w:val="center"/>
        <w:rPr>
          <w:rFonts w:hint="eastAsia" w:ascii="Calibri" w:hAnsi="Calibri"/>
          <w:color w:val="000000" w:themeColor="text1"/>
          <w:highlight w:val="none"/>
          <w14:textFill>
            <w14:solidFill>
              <w14:schemeClr w14:val="tx1"/>
            </w14:solidFill>
          </w14:textFill>
        </w:rPr>
      </w:pPr>
      <w:bookmarkStart w:id="91" w:name="_Toc3976"/>
      <w:bookmarkStart w:id="92" w:name="_Toc8412"/>
      <w:bookmarkStart w:id="93" w:name="_Toc28979"/>
      <w:bookmarkStart w:id="94" w:name="_Toc3879"/>
      <w:bookmarkStart w:id="95" w:name="_Toc8593"/>
      <w:bookmarkStart w:id="96" w:name="_Toc1088"/>
      <w:bookmarkStart w:id="97" w:name="_Toc80886937"/>
      <w:bookmarkStart w:id="98" w:name="_Toc17511"/>
      <w:r>
        <w:rPr>
          <w:rFonts w:hint="eastAsia" w:ascii="Calibri" w:hAnsi="Calibri"/>
          <w:color w:val="000000" w:themeColor="text1"/>
          <w:highlight w:val="none"/>
          <w14:textFill>
            <w14:solidFill>
              <w14:schemeClr w14:val="tx1"/>
            </w14:solidFill>
          </w14:textFill>
        </w:rPr>
        <w:t>第四章  评审程序、评审方法和评审标准</w:t>
      </w:r>
      <w:bookmarkEnd w:id="91"/>
      <w:bookmarkEnd w:id="92"/>
      <w:bookmarkEnd w:id="93"/>
      <w:bookmarkEnd w:id="94"/>
      <w:bookmarkEnd w:id="95"/>
      <w:bookmarkEnd w:id="96"/>
      <w:bookmarkEnd w:id="97"/>
      <w:bookmarkEnd w:id="98"/>
    </w:p>
    <w:p w14:paraId="796DA2C2">
      <w:pPr>
        <w:pStyle w:val="3"/>
        <w:jc w:val="center"/>
        <w:rPr>
          <w:rFonts w:hint="eastAsia" w:ascii="宋体" w:hAnsi="宋体"/>
          <w:b w:val="0"/>
          <w:color w:val="000000" w:themeColor="text1"/>
          <w:highlight w:val="none"/>
          <w14:textFill>
            <w14:solidFill>
              <w14:schemeClr w14:val="tx1"/>
            </w14:solidFill>
          </w14:textFill>
        </w:rPr>
      </w:pPr>
      <w:bookmarkStart w:id="99" w:name="_Toc11607"/>
      <w:bookmarkStart w:id="100" w:name="_Toc17424"/>
      <w:bookmarkStart w:id="101" w:name="_Toc80886938"/>
      <w:r>
        <w:rPr>
          <w:rFonts w:hint="eastAsia" w:ascii="宋体" w:hAnsi="宋体"/>
          <w:b w:val="0"/>
          <w:color w:val="000000" w:themeColor="text1"/>
          <w:highlight w:val="none"/>
          <w14:textFill>
            <w14:solidFill>
              <w14:schemeClr w14:val="tx1"/>
            </w14:solidFill>
          </w14:textFill>
        </w:rPr>
        <w:t>第一节 评审程序和评审方法</w:t>
      </w:r>
      <w:bookmarkEnd w:id="99"/>
      <w:bookmarkEnd w:id="100"/>
      <w:bookmarkEnd w:id="101"/>
    </w:p>
    <w:p w14:paraId="6A7BFFA7">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.确认磋商文件</w:t>
      </w:r>
    </w:p>
    <w:p w14:paraId="22A11AB8">
      <w:pPr>
        <w:spacing w:line="360" w:lineRule="auto"/>
        <w:ind w:firstLine="420" w:firstLineChars="20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由磋商小组确认磋商文件。</w:t>
      </w:r>
    </w:p>
    <w:p w14:paraId="451D3C69">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2.资格审查</w:t>
      </w:r>
    </w:p>
    <w:p w14:paraId="52AE86C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2.1响应文件开启后，磋商小组依法对供应商的资格证明文件进行审查。</w:t>
      </w:r>
    </w:p>
    <w:p w14:paraId="2C3F056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注：采购人代表或者采购代理机构在资格审查结束前，对供应商进行信用查询。</w:t>
      </w:r>
    </w:p>
    <w:p w14:paraId="48B79B17">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“信用中国”网站(</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Style w:val="24"/>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)、中国政府采购网(</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Style w:val="24"/>
          <w:rFonts w:hint="eastAsia" w:ascii="宋体" w:hAnsi="宋体" w:eastAsia="宋体" w:cs="宋体"/>
          <w:color w:val="000000" w:themeColor="text1"/>
          <w:highlight w:val="none"/>
          <w14:textFill>
            <w14:solidFill>
              <w14:schemeClr w14:val="tx1"/>
            </w14:solidFill>
          </w14:textFill>
        </w:rPr>
        <w:t>www.ccgp.gov.cn</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)链接入口。</w:t>
      </w:r>
    </w:p>
    <w:p w14:paraId="31C71A1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（2）信用查询截止时点：资格审查结束前。</w:t>
      </w:r>
    </w:p>
    <w:p w14:paraId="2EC6E65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查询记录和证据留存方式：在查询网站中直接打印查询记录，截图另存为电子文档作为评审资料保存。</w:t>
      </w:r>
    </w:p>
    <w:p w14:paraId="6302559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（3）信用信息使用规则：对在“信用中国”网站(www.creditchina.gov.cn) 、中国政府采购网(www.ccgp.gov.cn)被列入失信被执行人、</w:t>
      </w:r>
      <w:r>
        <w:rPr>
          <w:rFonts w:hint="eastAsia" w:ascii="宋体" w:hAnsi="宋体" w:eastAsia="宋体" w:cs="宋体"/>
          <w:color w:val="000000" w:themeColor="text1"/>
          <w:szCs w:val="21"/>
          <w:highlight w:val="none"/>
          <w:lang w:eastAsia="zh-CN"/>
          <w14:textFill>
            <w14:solidFill>
              <w14:schemeClr w14:val="tx1"/>
            </w14:solidFill>
          </w14:textFill>
        </w:rPr>
        <w:t>重大税收违法失信主体</w:t>
      </w:r>
      <w:r>
        <w:rPr>
          <w:rFonts w:hint="eastAsia" w:ascii="宋体" w:hAnsi="宋体" w:eastAsia="宋体" w:cs="宋体"/>
          <w:color w:val="000000" w:themeColor="text1"/>
          <w:szCs w:val="21"/>
          <w:highlight w:val="none"/>
          <w14:textFill>
            <w14:solidFill>
              <w14:schemeClr w14:val="tx1"/>
            </w14:solidFill>
          </w14:textFill>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6114D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2.2资格审查标准为本磋商文件中载明对供应商资格要求的条件。资格审查采用合格制，凡符合磋商文件规定的供应商资格要求的响应文件均通过资格审查。</w:t>
      </w:r>
    </w:p>
    <w:p w14:paraId="35334CF8">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2.3供应商有下列情形之一的，资格审查不通过，其响应文件按无效响应处理：</w:t>
      </w:r>
    </w:p>
    <w:p w14:paraId="11A2DAC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（1）不具备磋商文件中规定的资格要求的；</w:t>
      </w:r>
    </w:p>
    <w:p w14:paraId="56C776A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（2）响应文件未提供任一项“供应商须知前附表”资格证明文件规定的“必须提供”的文件资料的；</w:t>
      </w:r>
    </w:p>
    <w:p w14:paraId="50FEDB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（3）响应文件提供的资格证明文件出现任一项不符合“供应商须知前附表”资格证明文件规定的“必须提供”的文件资料要求或者无效的。</w:t>
      </w:r>
    </w:p>
    <w:p w14:paraId="76D18B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02" w:name="_Hlk68601553"/>
      <w:r>
        <w:rPr>
          <w:rFonts w:hint="eastAsia" w:ascii="宋体" w:hAnsi="宋体" w:eastAsia="宋体" w:cs="宋体"/>
          <w:color w:val="000000" w:themeColor="text1"/>
          <w:szCs w:val="21"/>
          <w:highlight w:val="none"/>
          <w14:textFill>
            <w14:solidFill>
              <w14:schemeClr w14:val="tx1"/>
            </w14:solidFill>
          </w14:textFill>
        </w:rPr>
        <w:t>（4）同一合同项下的不同供应商，单位负责人为同一人或者存在直接控股、管理关系的；为本项目提供过整体设计、规范编制或者项目管理、监理、检测等服务的。</w:t>
      </w:r>
      <w:bookmarkEnd w:id="102"/>
    </w:p>
    <w:p w14:paraId="45CA226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2.4通过资格审查的合格供应商不足3家的，不得进入符合性审查环节，采购人或者采购代理机构应当重新开展采购活动。</w:t>
      </w:r>
    </w:p>
    <w:p w14:paraId="57AA9F9C">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3.符合性审查</w:t>
      </w:r>
    </w:p>
    <w:p w14:paraId="7FD1297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3.1由磋商小组对通过资格审查的合格供应商的响应文件的响应报价、商务、技术等实质性要求进行符合性审查，以确定其是否满足磋商文件的实质性要求。</w:t>
      </w:r>
    </w:p>
    <w:p w14:paraId="660718A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AF72AF">
      <w:pPr>
        <w:spacing w:line="360" w:lineRule="auto"/>
        <w:ind w:firstLine="420"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3.3磋商小组要求供应商澄清、说明或者更正响应文件应当以电子澄清函形式作出。供应商的澄清、说明或者更正应当</w:t>
      </w:r>
      <w:r>
        <w:rPr>
          <w:rFonts w:hint="eastAsia" w:ascii="宋体" w:hAnsi="宋体" w:eastAsia="宋体" w:cs="宋体"/>
          <w:color w:val="000000" w:themeColor="text1"/>
          <w:szCs w:val="21"/>
          <w:highlight w:val="none"/>
          <w:lang w:eastAsia="zh-CN"/>
          <w14:textFill>
            <w14:solidFill>
              <w14:schemeClr w14:val="tx1"/>
            </w14:solidFill>
          </w14:textFill>
        </w:rPr>
        <w:t>以</w:t>
      </w:r>
      <w:r>
        <w:rPr>
          <w:rFonts w:hint="eastAsia" w:ascii="宋体" w:hAnsi="宋体" w:eastAsia="宋体" w:cs="宋体"/>
          <w:color w:val="000000" w:themeColor="text1"/>
          <w:szCs w:val="21"/>
          <w:highlight w:val="none"/>
          <w14:textFill>
            <w14:solidFill>
              <w14:schemeClr w14:val="tx1"/>
            </w14:solidFill>
          </w14:textFill>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pacing w:val="-6"/>
          <w:szCs w:val="21"/>
          <w:highlight w:val="none"/>
          <w14:textFill>
            <w14:solidFill>
              <w14:schemeClr w14:val="tx1"/>
            </w14:solidFill>
          </w14:textFill>
        </w:rPr>
        <w:t>。供应商为自然人的，必须由本人签字并附身份证明。</w:t>
      </w:r>
    </w:p>
    <w:p w14:paraId="3BA059D3">
      <w:pPr>
        <w:spacing w:line="360" w:lineRule="auto"/>
        <w:ind w:firstLine="396"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3.4</w:t>
      </w:r>
      <w:r>
        <w:rPr>
          <w:rFonts w:hint="eastAsia" w:ascii="宋体" w:hAnsi="宋体" w:eastAsia="宋体" w:cs="宋体"/>
          <w:color w:val="000000" w:themeColor="text1"/>
          <w:szCs w:val="21"/>
          <w:highlight w:val="none"/>
          <w14:textFill>
            <w14:solidFill>
              <w14:schemeClr w14:val="tx1"/>
            </w14:solidFill>
          </w14:textFill>
        </w:rPr>
        <w:t xml:space="preserve">首次响应文件报价出现前后不一致的，按照下列规定修正： </w:t>
      </w:r>
    </w:p>
    <w:p w14:paraId="2F31177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（1）响应文件中</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报价表内容与响应文件中相应内容不一致的，以</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报价表为准；</w:t>
      </w:r>
    </w:p>
    <w:p w14:paraId="695B951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（2）大写金额和小写金额不一致的，以大写金额为准；</w:t>
      </w:r>
    </w:p>
    <w:p w14:paraId="754495F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（3）单价金额小数点或者百分比有明显错位的，以</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报价表的总价为准，并修改单价；</w:t>
      </w:r>
    </w:p>
    <w:p w14:paraId="08D8EEA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（4）总价金额与按单价汇总金额不一致的，以单价金额计算结果为准。</w:t>
      </w:r>
    </w:p>
    <w:p w14:paraId="0417527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42DADA5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3.5商务技术、报价评审</w:t>
      </w:r>
    </w:p>
    <w:p w14:paraId="15E0AAA6">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在评审时，如发现下列情形之一的，将被视为响应文件无效处理：</w:t>
      </w:r>
    </w:p>
    <w:p w14:paraId="7B7CA8B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（1）商务技术评审</w:t>
      </w:r>
    </w:p>
    <w:p w14:paraId="64848C8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1）响应文件未按磋商文件要求签署、盖章；</w:t>
      </w:r>
    </w:p>
    <w:p w14:paraId="4710D06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2）委托代理人未能出具有效身份证明或者出具的身份证明与授权委托书中的信息不符； </w:t>
      </w:r>
    </w:p>
    <w:p w14:paraId="73DD934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EFA4D0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4）商务条款中标“▲”的条款发生负偏离的或者允许负偏离的条款数超过“供应商须知前附表”规定项数的或者标明实质性的要求发生负偏离；</w:t>
      </w:r>
    </w:p>
    <w:p w14:paraId="73122B1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5）未对竞标有效期作出响应或者响应文件承诺的竞标有效期不满足磋商文件要求；</w:t>
      </w:r>
    </w:p>
    <w:p w14:paraId="1D2466A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6）响应文件的实质性内容未使用中文表述、使用计量单位不符合磋商文件要求；</w:t>
      </w:r>
    </w:p>
    <w:p w14:paraId="321714B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7）响应文件中的文件资料因填写不齐全或者内容虚假或者出现其他情形而导致被磋商小组认定无效；</w:t>
      </w:r>
    </w:p>
    <w:p w14:paraId="35FDAC9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8）响应文件含有采购人不能接受的附加条件；</w:t>
      </w:r>
    </w:p>
    <w:p w14:paraId="733D7FC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9）属于“供应商须知正文”第7.5条情形；</w:t>
      </w:r>
    </w:p>
    <w:p w14:paraId="1A8ADF2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10）技术需求允许负偏离的条款数超过“供应商须知前附表”规定项数；</w:t>
      </w:r>
    </w:p>
    <w:p w14:paraId="2AC5363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11）虚假竞标，或者出现其他情形而导致被磋商小组认定无效；</w:t>
      </w:r>
    </w:p>
    <w:p w14:paraId="652720D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12）竞标技术方案不明确，磋商文件未允许但响应文件中存在一个或者一个以上备选（替代）竞标方案；</w:t>
      </w:r>
    </w:p>
    <w:p w14:paraId="677B3DE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13）响应文件标注的项目名称或者项目编号与竞争性磋商文件标注的项目名称或者项目编号不一致的；</w:t>
      </w:r>
    </w:p>
    <w:p w14:paraId="3918A24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14）未响应磋商文件实质性要求；</w:t>
      </w:r>
    </w:p>
    <w:p w14:paraId="35C053F9">
      <w:pPr>
        <w:pStyle w:val="1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15）提交的磋商保证金无效的或者未按照磋商文件的规定提交磋商保证金；</w:t>
      </w:r>
    </w:p>
    <w:p w14:paraId="10726B1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）法律、法规和磋商文件规定的其他无效情形。</w:t>
      </w:r>
    </w:p>
    <w:p w14:paraId="3E88B6B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（2）报价评审</w:t>
      </w:r>
    </w:p>
    <w:p w14:paraId="706F729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响应文件未提供“供应商须知前附表” 报价文件中规定的“响应报价表”；</w:t>
      </w:r>
    </w:p>
    <w:p w14:paraId="11D35A7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2）未采用人民币报价或者未按照磋商文件标明的币种报价；</w:t>
      </w:r>
    </w:p>
    <w:p w14:paraId="285CAFD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3）供应商未就所竞标</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进行报价或者存在漏项报价；供应商未就所竞标</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的单项内容作唯一报价；供应商未就所竞标</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的全部内容作唯一总价报价；供应商响应文件中存在有选择、有条件报价的（磋商文件允许有备选方案或者其他约定的除外）；</w:t>
      </w:r>
    </w:p>
    <w:p w14:paraId="6F8FDAB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4）响应报价（包含首次报价、最后报价）超过所竞标</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规定的采购预算金额或者最高限价的（如本项目公布了最高限价）；响应报价（包含首次报价、最后报价）超过磋商文件分项采购预算金额或者最高限价的（如本项目公布了最高限价）；</w:t>
      </w:r>
    </w:p>
    <w:p w14:paraId="3CB9D36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5）修正后的报价，供应商不确认的；或者经供应商确认修正后的响应报价（包含首次报价、最后报价）超过所竞标</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规定的采购预算金额或者最高限价（如本项目公布了最高限价）；或者经供应商确认修正后响应报价（包含首次报价、最后报价）超过磋商文件分项采购预算金额或者最高限价的（如本项目公布了最高限价）。</w:t>
      </w:r>
    </w:p>
    <w:p w14:paraId="2FEDBD1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6）响应文件响应的标的数量及单位与竞争性磋商文件要求实质性不一致的。</w:t>
      </w:r>
    </w:p>
    <w:p w14:paraId="15F7AAB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E4A9CB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1CF04A4">
      <w:pPr>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4.磋商程序</w:t>
      </w:r>
    </w:p>
    <w:p w14:paraId="14BC0348">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4.1磋商小组按照“供应商须知前附表”确定的</w:t>
      </w:r>
      <w:r>
        <w:rPr>
          <w:rFonts w:hint="eastAsia" w:ascii="宋体" w:hAnsi="宋体" w:eastAsia="宋体" w:cs="宋体"/>
          <w:color w:val="000000" w:themeColor="text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A721F0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3B9857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4.3对磋商文件作出的实质性变动是磋商文件的有效组成部分，由磋商小组及时以电子澄清函形式同时通知所有参加磋商的供应商。</w:t>
      </w:r>
    </w:p>
    <w:p w14:paraId="5C1F485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4.4供应商必须按照磋商文件的变动情况和磋商小组的要求以回函的形式重新提交响应文件，并加盖</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公章。供应商为自然人的，必须由本人签字并附身份证明。参加磋商的供应商未在规定时间内重新提交响应文件的，视同退出磋商。</w:t>
      </w:r>
    </w:p>
    <w:p w14:paraId="3A9B89A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4.5磋商中，</w:t>
      </w:r>
      <w:r>
        <w:rPr>
          <w:rFonts w:hint="eastAsia" w:ascii="宋体" w:hAnsi="宋体" w:eastAsia="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14:paraId="3FD575E3">
      <w:pPr>
        <w:widowControl/>
        <w:tabs>
          <w:tab w:val="left" w:pos="540"/>
        </w:tabs>
        <w:spacing w:line="360" w:lineRule="auto"/>
        <w:ind w:firstLine="420"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4.6磋商小组应对磋商过程和重要磋商内容进行记录，作为评</w:t>
      </w:r>
      <w:r>
        <w:rPr>
          <w:rFonts w:hint="eastAsia" w:ascii="宋体" w:hAnsi="宋体" w:eastAsia="宋体" w:cs="宋体"/>
          <w:color w:val="000000" w:themeColor="text1"/>
          <w:szCs w:val="21"/>
          <w:highlight w:val="none"/>
          <w:lang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报告一部分，磋商小组在记录上签字确认。</w:t>
      </w:r>
      <w:r>
        <w:rPr>
          <w:rFonts w:hint="eastAsia" w:ascii="宋体" w:hAnsi="宋体" w:eastAsia="宋体" w:cs="宋体"/>
          <w:b/>
          <w:color w:val="000000" w:themeColor="text1"/>
          <w:highlight w:val="none"/>
          <w14:textFill>
            <w14:solidFill>
              <w14:schemeClr w14:val="tx1"/>
            </w14:solidFill>
          </w14:textFill>
        </w:rPr>
        <w:t>主要内容包括：</w:t>
      </w:r>
    </w:p>
    <w:p w14:paraId="0DA3F585">
      <w:pPr>
        <w:pStyle w:val="26"/>
        <w:spacing w:before="0"/>
        <w:ind w:firstLine="396"/>
        <w:rPr>
          <w:rFonts w:hint="eastAsia" w:ascii="宋体" w:hAnsi="宋体" w:eastAsia="宋体" w:cs="宋体"/>
          <w:color w:val="000000" w:themeColor="text1"/>
          <w:spacing w:val="-6"/>
          <w:kern w:val="2"/>
          <w:sz w:val="21"/>
          <w:szCs w:val="21"/>
          <w:highlight w:val="none"/>
          <w14:textFill>
            <w14:solidFill>
              <w14:schemeClr w14:val="tx1"/>
            </w14:solidFill>
          </w14:textFill>
        </w:rPr>
      </w:pPr>
      <w:r>
        <w:rPr>
          <w:rFonts w:hint="eastAsia" w:ascii="宋体" w:hAnsi="宋体" w:eastAsia="宋体" w:cs="宋体"/>
          <w:color w:val="000000" w:themeColor="text1"/>
          <w:spacing w:val="-6"/>
          <w:kern w:val="2"/>
          <w:sz w:val="21"/>
          <w:szCs w:val="21"/>
          <w:highlight w:val="none"/>
          <w14:textFill>
            <w14:solidFill>
              <w14:schemeClr w14:val="tx1"/>
            </w14:solidFill>
          </w14:textFill>
        </w:rPr>
        <w:t>（1）按照相关规定进行公示的，公示情况说明；</w:t>
      </w:r>
    </w:p>
    <w:p w14:paraId="4BFD39C0">
      <w:pPr>
        <w:pStyle w:val="26"/>
        <w:spacing w:before="0"/>
        <w:ind w:firstLine="396"/>
        <w:rPr>
          <w:rFonts w:hint="eastAsia" w:ascii="宋体" w:hAnsi="宋体" w:eastAsia="宋体" w:cs="宋体"/>
          <w:color w:val="000000" w:themeColor="text1"/>
          <w:spacing w:val="-6"/>
          <w:kern w:val="2"/>
          <w:sz w:val="21"/>
          <w:szCs w:val="21"/>
          <w:highlight w:val="none"/>
          <w14:textFill>
            <w14:solidFill>
              <w14:schemeClr w14:val="tx1"/>
            </w14:solidFill>
          </w14:textFill>
        </w:rPr>
      </w:pPr>
      <w:r>
        <w:rPr>
          <w:rFonts w:hint="eastAsia" w:ascii="宋体" w:hAnsi="宋体" w:eastAsia="宋体" w:cs="宋体"/>
          <w:color w:val="000000" w:themeColor="text1"/>
          <w:spacing w:val="-6"/>
          <w:kern w:val="2"/>
          <w:sz w:val="21"/>
          <w:szCs w:val="21"/>
          <w:highlight w:val="none"/>
          <w14:textFill>
            <w14:solidFill>
              <w14:schemeClr w14:val="tx1"/>
            </w14:solidFill>
          </w14:textFill>
        </w:rPr>
        <w:t>（2）磋商日期和地点，磋商人员名单；</w:t>
      </w:r>
    </w:p>
    <w:p w14:paraId="14D69F24">
      <w:pPr>
        <w:pStyle w:val="26"/>
        <w:spacing w:before="0"/>
        <w:ind w:firstLine="396"/>
        <w:rPr>
          <w:rFonts w:hint="eastAsia" w:ascii="宋体" w:hAnsi="宋体" w:eastAsia="宋体" w:cs="宋体"/>
          <w:color w:val="000000" w:themeColor="text1"/>
          <w:spacing w:val="-6"/>
          <w:kern w:val="2"/>
          <w:sz w:val="21"/>
          <w:szCs w:val="21"/>
          <w:highlight w:val="none"/>
          <w14:textFill>
            <w14:solidFill>
              <w14:schemeClr w14:val="tx1"/>
            </w14:solidFill>
          </w14:textFill>
        </w:rPr>
      </w:pPr>
      <w:r>
        <w:rPr>
          <w:rFonts w:hint="eastAsia" w:ascii="宋体" w:hAnsi="宋体" w:eastAsia="宋体" w:cs="宋体"/>
          <w:color w:val="000000" w:themeColor="text1"/>
          <w:spacing w:val="-6"/>
          <w:kern w:val="2"/>
          <w:sz w:val="21"/>
          <w:szCs w:val="21"/>
          <w:highlight w:val="none"/>
          <w14:textFill>
            <w14:solidFill>
              <w14:schemeClr w14:val="tx1"/>
            </w14:solidFill>
          </w14:textFill>
        </w:rPr>
        <w:t>（3）合同主要条款及价格商定情况。</w:t>
      </w:r>
    </w:p>
    <w:p w14:paraId="220C5C8D">
      <w:pPr>
        <w:widowControl/>
        <w:tabs>
          <w:tab w:val="left" w:pos="540"/>
        </w:tabs>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4.7磋商过程中重新提交的响应文件，供应商可以在开启前补充、修改。</w:t>
      </w:r>
    </w:p>
    <w:p w14:paraId="789271C5">
      <w:pPr>
        <w:tabs>
          <w:tab w:val="left" w:pos="283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4.8对磋商过程提交的响应文件进行有效性、完整性和响应程度审查，通过审查的合格供应商不足3家的，采购人或者采购代理机构应当重新开展采购活动。</w:t>
      </w:r>
    </w:p>
    <w:p w14:paraId="208B5FE3">
      <w:pPr>
        <w:ind w:firstLine="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 最后报价</w:t>
      </w:r>
    </w:p>
    <w:p w14:paraId="7AA8AC4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78E077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C07D72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 最后报价是供应商响应文件的有效组成部分。符合《政府采购竞争性磋商采购方式管理暂行办法》（财库〔2014〕</w:t>
      </w:r>
      <w:bookmarkStart w:id="153" w:name="_GoBack"/>
      <w:bookmarkEnd w:id="153"/>
      <w:r>
        <w:rPr>
          <w:rFonts w:hint="eastAsia" w:ascii="宋体" w:hAnsi="宋体" w:eastAsia="宋体" w:cs="宋体"/>
          <w:color w:val="000000" w:themeColor="text1"/>
          <w:szCs w:val="21"/>
          <w:highlight w:val="none"/>
          <w14:textFill>
            <w14:solidFill>
              <w14:schemeClr w14:val="tx1"/>
            </w14:solidFill>
          </w14:textFill>
        </w:rPr>
        <w:t>214号）第三条第四项“市场竞争不充分的科研项目，以及需要扶持的科技成果转化项目”的，提交最后报价的供应商可以为2家。</w:t>
      </w:r>
    </w:p>
    <w:p w14:paraId="04B3B03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5.4已经提交响应文件的供应商，在提交最后报价之前，可以根据磋商情况退出磋商，退出磋商的供应商的响应文件按无效响应处理。</w:t>
      </w:r>
    </w:p>
    <w:p w14:paraId="10AD70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5.5供应商未在规定时间内提交最后报价的，视同退出磋商</w:t>
      </w:r>
      <w:r>
        <w:rPr>
          <w:rFonts w:hint="eastAsia" w:ascii="宋体" w:hAnsi="宋体" w:eastAsia="宋体" w:cs="宋体"/>
          <w:color w:val="000000" w:themeColor="text1"/>
          <w:szCs w:val="21"/>
          <w:highlight w:val="none"/>
          <w:lang w:eastAsia="zh-CN"/>
          <w14:textFill>
            <w14:solidFill>
              <w14:schemeClr w14:val="tx1"/>
            </w14:solidFill>
          </w14:textFill>
        </w:rPr>
        <w:t>，其响应文件按无效处理</w:t>
      </w:r>
      <w:r>
        <w:rPr>
          <w:rFonts w:hint="eastAsia" w:ascii="宋体" w:hAnsi="宋体" w:eastAsia="宋体" w:cs="宋体"/>
          <w:color w:val="000000" w:themeColor="text1"/>
          <w:szCs w:val="21"/>
          <w:highlight w:val="none"/>
          <w14:textFill>
            <w14:solidFill>
              <w14:schemeClr w14:val="tx1"/>
            </w14:solidFill>
          </w14:textFill>
        </w:rPr>
        <w:t>。</w:t>
      </w:r>
    </w:p>
    <w:p w14:paraId="57FB82C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5.6磋商小组收齐</w:t>
      </w:r>
      <w:r>
        <w:rPr>
          <w:rFonts w:hint="eastAsia" w:ascii="宋体" w:hAnsi="宋体" w:eastAsia="宋体" w:cs="宋体"/>
          <w:color w:val="000000" w:themeColor="text1"/>
          <w:szCs w:val="21"/>
          <w:highlight w:val="none"/>
          <w:lang w:eastAsia="zh-CN"/>
          <w14:textFill>
            <w14:solidFill>
              <w14:schemeClr w14:val="tx1"/>
            </w14:solidFill>
          </w14:textFill>
        </w:rPr>
        <w:t>本项目</w:t>
      </w:r>
      <w:r>
        <w:rPr>
          <w:rFonts w:hint="eastAsia" w:ascii="宋体" w:hAnsi="宋体" w:eastAsia="宋体" w:cs="宋体"/>
          <w:color w:val="000000" w:themeColor="text1"/>
          <w:szCs w:val="21"/>
          <w:highlight w:val="none"/>
          <w14:textFill>
            <w14:solidFill>
              <w14:schemeClr w14:val="tx1"/>
            </w14:solidFill>
          </w14:textFill>
        </w:rPr>
        <w:t>最后报价后统一开启，磋商小组对最后报价进行有效性、完整性和响应程度的审查。</w:t>
      </w:r>
    </w:p>
    <w:p w14:paraId="6743067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5.7最终响应文件的报价出现前后不一致的，按照本章第3.4条的规定修正。 </w:t>
      </w:r>
    </w:p>
    <w:p w14:paraId="4B49021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5.8修正后的最</w:t>
      </w:r>
      <w:r>
        <w:rPr>
          <w:rFonts w:hint="eastAsia" w:ascii="宋体" w:hAnsi="宋体" w:eastAsia="宋体" w:cs="宋体"/>
          <w:color w:val="000000" w:themeColor="text1"/>
          <w:szCs w:val="21"/>
          <w:highlight w:val="none"/>
          <w:lang w:eastAsia="zh-CN"/>
          <w14:textFill>
            <w14:solidFill>
              <w14:schemeClr w14:val="tx1"/>
            </w14:solidFill>
          </w14:textFill>
        </w:rPr>
        <w:t>后</w:t>
      </w:r>
      <w:r>
        <w:rPr>
          <w:rFonts w:hint="eastAsia" w:ascii="宋体" w:hAnsi="宋体" w:eastAsia="宋体" w:cs="宋体"/>
          <w:color w:val="000000" w:themeColor="text1"/>
          <w:szCs w:val="21"/>
          <w:highlight w:val="none"/>
          <w14:textFill>
            <w14:solidFill>
              <w14:schemeClr w14:val="tx1"/>
            </w14:solidFill>
          </w14:textFill>
        </w:rPr>
        <w:t>报价出现下列情形的，按无效响应处理：</w:t>
      </w:r>
    </w:p>
    <w:p w14:paraId="668F1FD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（1）供应商不确认的（全流程电子化评标采取在线确认）；</w:t>
      </w:r>
    </w:p>
    <w:p w14:paraId="2FB581B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（2）经供应商确认修正后的响应报价（包含首次报价、最后报价）超过所竞标</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规定的采购预算金额或者最高限价的（如本项目公布了最高限价）；</w:t>
      </w:r>
    </w:p>
    <w:p w14:paraId="2C495AB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（3）经供应商确认修正后的响应报价（包含首次报价、最后报价）超过分项采购预算金额或者最高限价的（如本项目公布了最高限价）。</w:t>
      </w:r>
    </w:p>
    <w:p w14:paraId="2C3B37B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5.9经供应商确认修正后的最后报价作为评审及签订合同的依据。</w:t>
      </w:r>
    </w:p>
    <w:p w14:paraId="441A3A7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5.10供应商出现最后报价按无效响应处理或者响应文件按无效处理时</w:t>
      </w:r>
      <w:r>
        <w:rPr>
          <w:rFonts w:hint="eastAsia" w:ascii="宋体" w:hAnsi="宋体" w:eastAsia="宋体" w:cs="宋体"/>
          <w:color w:val="000000" w:themeColor="text1"/>
          <w:sz w:val="22"/>
          <w:szCs w:val="22"/>
          <w:highlight w:val="none"/>
          <w14:textFill>
            <w14:solidFill>
              <w14:schemeClr w14:val="tx1"/>
            </w14:solidFill>
          </w14:textFill>
        </w:rPr>
        <w:t>，磋商小组应当告知有关供应商</w:t>
      </w:r>
      <w:r>
        <w:rPr>
          <w:rFonts w:hint="eastAsia" w:ascii="宋体" w:hAnsi="宋体" w:eastAsia="宋体" w:cs="宋体"/>
          <w:color w:val="000000" w:themeColor="text1"/>
          <w:szCs w:val="21"/>
          <w:highlight w:val="none"/>
          <w14:textFill>
            <w14:solidFill>
              <w14:schemeClr w14:val="tx1"/>
            </w14:solidFill>
          </w14:textFill>
        </w:rPr>
        <w:t>。</w:t>
      </w:r>
    </w:p>
    <w:p w14:paraId="7A8BD70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5.11最后报价结束后，磋商小组不得再与供应商进行任何形式的商谈。</w:t>
      </w:r>
    </w:p>
    <w:p w14:paraId="5A506F38">
      <w:pPr>
        <w:pStyle w:val="14"/>
        <w:spacing w:line="360" w:lineRule="auto"/>
        <w:ind w:firstLine="422" w:firstLineChars="200"/>
        <w:rPr>
          <w:rFonts w:hint="eastAsia"/>
          <w:color w:val="000000" w:themeColor="text1"/>
          <w:highlight w:val="none"/>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注：</w:t>
      </w:r>
      <w:r>
        <w:rPr>
          <w:rFonts w:hint="eastAsia"/>
          <w:b/>
          <w:bCs/>
          <w:color w:val="000000" w:themeColor="text1"/>
          <w:sz w:val="21"/>
          <w:szCs w:val="21"/>
          <w:highlight w:val="none"/>
          <w:lang w:eastAsia="zh-CN"/>
          <w14:textFill>
            <w14:solidFill>
              <w14:schemeClr w14:val="tx1"/>
            </w14:solidFill>
          </w14:textFill>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w:t>
      </w:r>
    </w:p>
    <w:p w14:paraId="3C6C52C5">
      <w:pPr>
        <w:ind w:firstLine="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6</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比较与评价</w:t>
      </w:r>
    </w:p>
    <w:p w14:paraId="238366E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6.1评审方法：综合评分法。</w:t>
      </w:r>
    </w:p>
    <w:p w14:paraId="4D5A7CF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6.2经磋商确定最终采购需求和提交最后报价的供应商后，由磋商小组采用综合评分法对提交最后报价的供应商的响应文件和最后报价进行综合评分。</w:t>
      </w:r>
    </w:p>
    <w:p w14:paraId="6AE50BB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6.3评审时，磋商小组各成员应当独立对每个有效响应的文件进行评价、打分，然后汇总每个供应商每项评分因素的得分。</w:t>
      </w:r>
    </w:p>
    <w:p w14:paraId="2169CF60">
      <w:pPr>
        <w:pStyle w:val="1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890CF9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）磋商小组按照磋商文件中规定的评审标准计算各供应商的报价得分。项目评审过程中，不得去掉最后报价中的最高报价和最低报价。</w:t>
      </w:r>
    </w:p>
    <w:p w14:paraId="34824F8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）各供应商的得分为磋商小组所有成员的有效评分的算术平均数。</w:t>
      </w:r>
    </w:p>
    <w:p w14:paraId="6176EF6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6.4评审</w:t>
      </w:r>
      <w:r>
        <w:rPr>
          <w:rFonts w:hint="eastAsia" w:ascii="宋体" w:hAnsi="宋体" w:eastAsia="宋体" w:cs="宋体"/>
          <w:color w:val="000000" w:themeColor="text1"/>
          <w:highlight w:val="none"/>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为供应商的最后报价进行政策性扣除后的价格，评审</w:t>
      </w:r>
      <w:r>
        <w:rPr>
          <w:rFonts w:hint="eastAsia" w:ascii="宋体" w:hAnsi="宋体" w:eastAsia="宋体" w:cs="宋体"/>
          <w:color w:val="000000" w:themeColor="text1"/>
          <w:highlight w:val="none"/>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只是作为评审时使用。最终成交供应商的成交金额等于最后报价（如有修正，以确认修正后的最后报价为准）。</w:t>
      </w:r>
    </w:p>
    <w:p w14:paraId="4B27E813">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6.5由磋商小组根据综合评分情况，按照评审得分由高到低顺序推荐3名以上成交候选供应商，并编写评</w:t>
      </w:r>
      <w:r>
        <w:rPr>
          <w:rFonts w:hint="eastAsia" w:ascii="宋体" w:hAnsi="宋体" w:eastAsia="宋体" w:cs="宋体"/>
          <w:color w:val="000000" w:themeColor="text1"/>
          <w:kern w:val="0"/>
          <w:szCs w:val="21"/>
          <w:highlight w:val="none"/>
          <w14:textFill>
            <w14:solidFill>
              <w14:schemeClr w14:val="tx1"/>
            </w14:solidFill>
          </w14:textFill>
        </w:rPr>
        <w:t>审报告。符合本章第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.3条情形的，可以推荐2家成交候选供应商。评审得分相同的，</w:t>
      </w:r>
      <w:r>
        <w:rPr>
          <w:rFonts w:hint="eastAsia" w:ascii="宋体" w:hAnsi="宋体" w:eastAsia="宋体" w:cs="宋体"/>
          <w:bCs/>
          <w:color w:val="000000" w:themeColor="text1"/>
          <w:szCs w:val="21"/>
          <w:highlight w:val="none"/>
          <w14:textFill>
            <w14:solidFill>
              <w14:schemeClr w14:val="tx1"/>
            </w14:solidFill>
          </w14:textFill>
        </w:rPr>
        <w:t>按照最后报价（不计算价格折扣）由低到高的顺序推荐。评审得分且最后报价（不计算价格折扣）相同的，按照技术指标优劣顺序推荐（按技术分</w:t>
      </w:r>
      <w:r>
        <w:rPr>
          <w:rFonts w:hint="eastAsia" w:ascii="宋体" w:hAnsi="宋体" w:eastAsia="宋体" w:cs="宋体"/>
          <w:bCs/>
          <w:color w:val="000000" w:themeColor="text1"/>
          <w:szCs w:val="21"/>
          <w:highlight w:val="none"/>
          <w:lang w:eastAsia="zh-CN"/>
          <w14:textFill>
            <w14:solidFill>
              <w14:schemeClr w14:val="tx1"/>
            </w14:solidFill>
          </w14:textFill>
        </w:rPr>
        <w:t>得分</w:t>
      </w:r>
      <w:r>
        <w:rPr>
          <w:rFonts w:hint="eastAsia" w:ascii="宋体" w:hAnsi="宋体" w:eastAsia="宋体" w:cs="宋体"/>
          <w:bCs/>
          <w:color w:val="000000" w:themeColor="text1"/>
          <w:szCs w:val="21"/>
          <w:highlight w:val="none"/>
          <w14:textFill>
            <w14:solidFill>
              <w14:schemeClr w14:val="tx1"/>
            </w14:solidFill>
          </w14:textFill>
        </w:rPr>
        <w:t>由高到低排序，技术分</w:t>
      </w:r>
      <w:r>
        <w:rPr>
          <w:rFonts w:hint="eastAsia" w:ascii="宋体" w:hAnsi="宋体" w:eastAsia="宋体" w:cs="宋体"/>
          <w:bCs/>
          <w:color w:val="000000" w:themeColor="text1"/>
          <w:szCs w:val="21"/>
          <w:highlight w:val="none"/>
          <w:lang w:eastAsia="zh-CN"/>
          <w14:textFill>
            <w14:solidFill>
              <w14:schemeClr w14:val="tx1"/>
            </w14:solidFill>
          </w14:textFill>
        </w:rPr>
        <w:t>得分</w:t>
      </w:r>
      <w:r>
        <w:rPr>
          <w:rFonts w:hint="eastAsia" w:ascii="宋体" w:hAnsi="宋体" w:eastAsia="宋体" w:cs="宋体"/>
          <w:bCs/>
          <w:color w:val="000000" w:themeColor="text1"/>
          <w:szCs w:val="21"/>
          <w:highlight w:val="none"/>
          <w14:textFill>
            <w14:solidFill>
              <w14:schemeClr w14:val="tx1"/>
            </w14:solidFill>
          </w14:textFill>
        </w:rPr>
        <w:t>相同的按照</w:t>
      </w:r>
      <w:r>
        <w:rPr>
          <w:rFonts w:hint="eastAsia" w:ascii="宋体" w:hAnsi="宋体" w:eastAsia="宋体" w:cs="宋体"/>
          <w:bCs/>
          <w:color w:val="000000" w:themeColor="text1"/>
          <w:szCs w:val="21"/>
          <w:highlight w:val="none"/>
          <w:lang w:val="en-US" w:eastAsia="zh-CN"/>
          <w14:textFill>
            <w14:solidFill>
              <w14:schemeClr w14:val="tx1"/>
            </w14:solidFill>
          </w14:textFill>
        </w:rPr>
        <w:t>商务</w:t>
      </w:r>
      <w:r>
        <w:rPr>
          <w:rFonts w:hint="eastAsia" w:ascii="宋体" w:hAnsi="宋体" w:eastAsia="宋体" w:cs="宋体"/>
          <w:bCs/>
          <w:color w:val="000000" w:themeColor="text1"/>
          <w:szCs w:val="21"/>
          <w:highlight w:val="none"/>
          <w14:textFill>
            <w14:solidFill>
              <w14:schemeClr w14:val="tx1"/>
            </w14:solidFill>
          </w14:textFill>
        </w:rPr>
        <w:t>分</w:t>
      </w:r>
      <w:r>
        <w:rPr>
          <w:rFonts w:hint="eastAsia" w:ascii="宋体" w:hAnsi="宋体" w:eastAsia="宋体" w:cs="宋体"/>
          <w:bCs/>
          <w:color w:val="000000" w:themeColor="text1"/>
          <w:szCs w:val="21"/>
          <w:highlight w:val="none"/>
          <w:lang w:val="en-US" w:eastAsia="zh-CN"/>
          <w14:textFill>
            <w14:solidFill>
              <w14:schemeClr w14:val="tx1"/>
            </w14:solidFill>
          </w14:textFill>
        </w:rPr>
        <w:t>得分</w:t>
      </w:r>
      <w:r>
        <w:rPr>
          <w:rFonts w:hint="eastAsia" w:ascii="宋体" w:hAnsi="宋体" w:eastAsia="宋体" w:cs="宋体"/>
          <w:bCs/>
          <w:color w:val="000000" w:themeColor="text1"/>
          <w:szCs w:val="21"/>
          <w:highlight w:val="none"/>
          <w14:textFill>
            <w14:solidFill>
              <w14:schemeClr w14:val="tx1"/>
            </w14:solidFill>
          </w14:textFill>
        </w:rPr>
        <w:t>由高到低排序）。评审得分、最后报价（不计算价格折扣）、技术分</w:t>
      </w:r>
      <w:r>
        <w:rPr>
          <w:rFonts w:hint="eastAsia" w:ascii="宋体" w:hAnsi="宋体" w:eastAsia="宋体" w:cs="宋体"/>
          <w:bCs/>
          <w:color w:val="000000" w:themeColor="text1"/>
          <w:szCs w:val="21"/>
          <w:highlight w:val="none"/>
          <w:lang w:eastAsia="zh-CN"/>
          <w14:textFill>
            <w14:solidFill>
              <w14:schemeClr w14:val="tx1"/>
            </w14:solidFill>
          </w14:textFill>
        </w:rPr>
        <w:t>得分、</w:t>
      </w:r>
      <w:r>
        <w:rPr>
          <w:rFonts w:hint="eastAsia" w:ascii="宋体" w:hAnsi="宋体" w:eastAsia="宋体" w:cs="宋体"/>
          <w:bCs/>
          <w:color w:val="000000" w:themeColor="text1"/>
          <w:szCs w:val="21"/>
          <w:highlight w:val="none"/>
          <w:lang w:val="en-US" w:eastAsia="zh-CN"/>
          <w14:textFill>
            <w14:solidFill>
              <w14:schemeClr w14:val="tx1"/>
            </w14:solidFill>
          </w14:textFill>
        </w:rPr>
        <w:t>商务</w:t>
      </w:r>
      <w:r>
        <w:rPr>
          <w:rFonts w:hint="eastAsia" w:ascii="宋体" w:hAnsi="宋体" w:eastAsia="宋体" w:cs="宋体"/>
          <w:bCs/>
          <w:color w:val="000000" w:themeColor="text1"/>
          <w:szCs w:val="21"/>
          <w:highlight w:val="none"/>
          <w14:textFill>
            <w14:solidFill>
              <w14:schemeClr w14:val="tx1"/>
            </w14:solidFill>
          </w14:textFill>
        </w:rPr>
        <w:t>分</w:t>
      </w:r>
      <w:r>
        <w:rPr>
          <w:rFonts w:hint="eastAsia" w:ascii="宋体" w:hAnsi="宋体" w:eastAsia="宋体" w:cs="宋体"/>
          <w:bCs/>
          <w:color w:val="000000" w:themeColor="text1"/>
          <w:szCs w:val="21"/>
          <w:highlight w:val="none"/>
          <w:lang w:val="en-US" w:eastAsia="zh-CN"/>
          <w14:textFill>
            <w14:solidFill>
              <w14:schemeClr w14:val="tx1"/>
            </w14:solidFill>
          </w14:textFill>
        </w:rPr>
        <w:t>得分</w:t>
      </w:r>
      <w:r>
        <w:rPr>
          <w:rFonts w:hint="eastAsia" w:ascii="宋体" w:hAnsi="宋体" w:eastAsia="宋体" w:cs="宋体"/>
          <w:bCs/>
          <w:color w:val="000000" w:themeColor="text1"/>
          <w:szCs w:val="21"/>
          <w:highlight w:val="none"/>
          <w14:textFill>
            <w14:solidFill>
              <w14:schemeClr w14:val="tx1"/>
            </w14:solidFill>
          </w14:textFill>
        </w:rPr>
        <w:t>均相同的，由磋商小组随机抽取推荐</w:t>
      </w:r>
      <w:r>
        <w:rPr>
          <w:rFonts w:hint="eastAsia" w:ascii="宋体" w:hAnsi="宋体" w:eastAsia="宋体" w:cs="宋体"/>
          <w:color w:val="000000" w:themeColor="text1"/>
          <w:kern w:val="0"/>
          <w:szCs w:val="21"/>
          <w:highlight w:val="none"/>
          <w14:textFill>
            <w14:solidFill>
              <w14:schemeClr w14:val="tx1"/>
            </w14:solidFill>
          </w14:textFill>
        </w:rPr>
        <w:t>。</w:t>
      </w:r>
    </w:p>
    <w:p w14:paraId="405AF50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234FEAD">
      <w:pPr>
        <w:ind w:firstLine="200"/>
        <w:rPr>
          <w:rFonts w:hint="eastAsia" w:ascii="黑体" w:hAnsi="黑体" w:eastAsia="黑体" w:cs="宋体"/>
          <w:b/>
          <w:bCs/>
          <w:color w:val="000000" w:themeColor="text1"/>
          <w:sz w:val="24"/>
          <w:highlight w:val="none"/>
          <w14:textFill>
            <w14:solidFill>
              <w14:schemeClr w14:val="tx1"/>
            </w14:solidFill>
          </w14:textFill>
        </w:rPr>
      </w:pPr>
    </w:p>
    <w:p w14:paraId="0F156356">
      <w:pPr>
        <w:ind w:firstLine="200"/>
        <w:rPr>
          <w:rFonts w:hint="eastAsia" w:ascii="黑体" w:hAnsi="黑体" w:eastAsia="黑体" w:cs="宋体"/>
          <w:b/>
          <w:bCs/>
          <w:color w:val="000000" w:themeColor="text1"/>
          <w:sz w:val="24"/>
          <w:highlight w:val="none"/>
          <w:lang w:eastAsia="zh-CN"/>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7</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评审标准</w:t>
      </w:r>
    </w:p>
    <w:p w14:paraId="2BFF8213">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7.</w:t>
      </w:r>
      <w:r>
        <w:rPr>
          <w:rFonts w:hint="eastAsia" w:ascii="宋体" w:hAnsi="宋体" w:eastAsia="宋体" w:cs="宋体"/>
          <w:bCs/>
          <w:color w:val="000000" w:themeColor="text1"/>
          <w:szCs w:val="21"/>
          <w:highlight w:val="none"/>
          <w14:textFill>
            <w14:solidFill>
              <w14:schemeClr w14:val="tx1"/>
            </w14:solidFill>
          </w14:textFill>
        </w:rPr>
        <w:t>1评审依据：磋商小组将以响应文件为评审依据，对供应商的报价、技术、商务等方面内容按百分制打分。（计分方法按四舍五入取至百分位）</w:t>
      </w:r>
    </w:p>
    <w:p w14:paraId="5D75AAE5">
      <w:pPr>
        <w:spacing w:line="360" w:lineRule="auto"/>
        <w:ind w:firstLine="420" w:firstLineChars="20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br w:type="page"/>
      </w:r>
    </w:p>
    <w:tbl>
      <w:tblPr>
        <w:tblStyle w:val="20"/>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62"/>
        <w:gridCol w:w="7297"/>
        <w:gridCol w:w="957"/>
      </w:tblGrid>
      <w:tr w14:paraId="20F4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027BCEE3">
            <w:pPr>
              <w:spacing w:line="360" w:lineRule="auto"/>
              <w:jc w:val="center"/>
              <w:rPr>
                <w:rFonts w:hint="eastAsia"/>
                <w:bCs/>
                <w:color w:val="000000" w:themeColor="text1"/>
                <w:sz w:val="22"/>
                <w:szCs w:val="22"/>
                <w:highlight w:val="none"/>
                <w14:textFill>
                  <w14:solidFill>
                    <w14:schemeClr w14:val="tx1"/>
                  </w14:solidFill>
                </w14:textFill>
              </w:rPr>
            </w:pPr>
            <w:r>
              <w:rPr>
                <w:rFonts w:hint="eastAsia"/>
                <w:bCs/>
                <w:color w:val="000000" w:themeColor="text1"/>
                <w:sz w:val="22"/>
                <w:szCs w:val="22"/>
                <w:highlight w:val="none"/>
                <w14:textFill>
                  <w14:solidFill>
                    <w14:schemeClr w14:val="tx1"/>
                  </w14:solidFill>
                </w14:textFill>
              </w:rPr>
              <w:t>序号</w:t>
            </w:r>
          </w:p>
        </w:tc>
        <w:tc>
          <w:tcPr>
            <w:tcW w:w="762" w:type="dxa"/>
            <w:noWrap w:val="0"/>
            <w:vAlign w:val="center"/>
          </w:tcPr>
          <w:p w14:paraId="5EE3F153">
            <w:pPr>
              <w:spacing w:line="360" w:lineRule="auto"/>
              <w:jc w:val="center"/>
              <w:rPr>
                <w:rFonts w:hint="eastAsia"/>
                <w:bCs/>
                <w:color w:val="000000" w:themeColor="text1"/>
                <w:sz w:val="22"/>
                <w:szCs w:val="22"/>
                <w:highlight w:val="none"/>
                <w14:textFill>
                  <w14:solidFill>
                    <w14:schemeClr w14:val="tx1"/>
                  </w14:solidFill>
                </w14:textFill>
              </w:rPr>
            </w:pPr>
            <w:r>
              <w:rPr>
                <w:rFonts w:hint="eastAsia"/>
                <w:bCs/>
                <w:color w:val="000000" w:themeColor="text1"/>
                <w:sz w:val="22"/>
                <w:szCs w:val="22"/>
                <w:highlight w:val="none"/>
                <w14:textFill>
                  <w14:solidFill>
                    <w14:schemeClr w14:val="tx1"/>
                  </w14:solidFill>
                </w14:textFill>
              </w:rPr>
              <w:t>评分类型</w:t>
            </w:r>
          </w:p>
        </w:tc>
        <w:tc>
          <w:tcPr>
            <w:tcW w:w="7297" w:type="dxa"/>
            <w:noWrap w:val="0"/>
            <w:vAlign w:val="center"/>
          </w:tcPr>
          <w:p w14:paraId="2DF932F3">
            <w:pPr>
              <w:spacing w:line="360" w:lineRule="auto"/>
              <w:jc w:val="center"/>
              <w:rPr>
                <w:rFonts w:hint="eastAsia"/>
                <w:bCs/>
                <w:color w:val="000000" w:themeColor="text1"/>
                <w:sz w:val="22"/>
                <w:szCs w:val="22"/>
                <w:highlight w:val="none"/>
                <w14:textFill>
                  <w14:solidFill>
                    <w14:schemeClr w14:val="tx1"/>
                  </w14:solidFill>
                </w14:textFill>
              </w:rPr>
            </w:pPr>
            <w:r>
              <w:rPr>
                <w:rFonts w:hint="eastAsia"/>
                <w:bCs/>
                <w:color w:val="000000" w:themeColor="text1"/>
                <w:sz w:val="22"/>
                <w:szCs w:val="22"/>
                <w:highlight w:val="none"/>
                <w14:textFill>
                  <w14:solidFill>
                    <w14:schemeClr w14:val="tx1"/>
                  </w14:solidFill>
                </w14:textFill>
              </w:rPr>
              <w:t>评分标准</w:t>
            </w:r>
          </w:p>
        </w:tc>
        <w:tc>
          <w:tcPr>
            <w:tcW w:w="957" w:type="dxa"/>
            <w:noWrap w:val="0"/>
            <w:vAlign w:val="center"/>
          </w:tcPr>
          <w:p w14:paraId="31D36EF7">
            <w:pPr>
              <w:spacing w:line="360" w:lineRule="auto"/>
              <w:jc w:val="center"/>
              <w:rPr>
                <w:rFonts w:hint="eastAsia"/>
                <w:bCs/>
                <w:color w:val="000000" w:themeColor="text1"/>
                <w:sz w:val="22"/>
                <w:szCs w:val="22"/>
                <w:highlight w:val="none"/>
                <w14:textFill>
                  <w14:solidFill>
                    <w14:schemeClr w14:val="tx1"/>
                  </w14:solidFill>
                </w14:textFill>
              </w:rPr>
            </w:pPr>
            <w:r>
              <w:rPr>
                <w:rFonts w:hint="eastAsia"/>
                <w:bCs/>
                <w:color w:val="000000" w:themeColor="text1"/>
                <w:sz w:val="22"/>
                <w:szCs w:val="22"/>
                <w:highlight w:val="none"/>
                <w14:textFill>
                  <w14:solidFill>
                    <w14:schemeClr w14:val="tx1"/>
                  </w14:solidFill>
                </w14:textFill>
              </w:rPr>
              <w:t>分值</w:t>
            </w:r>
          </w:p>
        </w:tc>
      </w:tr>
      <w:tr w14:paraId="2A02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83" w:type="dxa"/>
            <w:noWrap w:val="0"/>
            <w:vAlign w:val="center"/>
          </w:tcPr>
          <w:p w14:paraId="58033692">
            <w:pPr>
              <w:spacing w:line="360" w:lineRule="auto"/>
              <w:jc w:val="center"/>
              <w:rPr>
                <w:rFonts w:hint="eastAsia"/>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p>
        </w:tc>
        <w:tc>
          <w:tcPr>
            <w:tcW w:w="762" w:type="dxa"/>
            <w:noWrap w:val="0"/>
            <w:vAlign w:val="center"/>
          </w:tcPr>
          <w:p w14:paraId="28910DFD">
            <w:pPr>
              <w:spacing w:line="360" w:lineRule="auto"/>
              <w:jc w:val="center"/>
              <w:rPr>
                <w:rFonts w:hint="default" w:eastAsia="宋体"/>
                <w:bCs/>
                <w:color w:val="000000" w:themeColor="text1"/>
                <w:sz w:val="22"/>
                <w:szCs w:val="22"/>
                <w:highlight w:val="none"/>
                <w:lang w:val="en-US" w:eastAsia="zh-CN"/>
                <w14:textFill>
                  <w14:solidFill>
                    <w14:schemeClr w14:val="tx1"/>
                  </w14:solidFill>
                </w14:textFill>
              </w:rPr>
            </w:pPr>
            <w:r>
              <w:rPr>
                <w:rFonts w:hint="eastAsia"/>
                <w:bCs/>
                <w:color w:val="000000" w:themeColor="text1"/>
                <w:sz w:val="22"/>
                <w:szCs w:val="22"/>
                <w:highlight w:val="none"/>
                <w:lang w:val="en-US" w:eastAsia="zh-CN"/>
                <w14:textFill>
                  <w14:solidFill>
                    <w14:schemeClr w14:val="tx1"/>
                  </w14:solidFill>
                </w14:textFill>
              </w:rPr>
              <w:t>价格分</w:t>
            </w:r>
          </w:p>
        </w:tc>
        <w:tc>
          <w:tcPr>
            <w:tcW w:w="7297" w:type="dxa"/>
            <w:noWrap w:val="0"/>
            <w:vAlign w:val="top"/>
          </w:tcPr>
          <w:p w14:paraId="54E33B36">
            <w:pPr>
              <w:adjustRightInd w:val="0"/>
              <w:spacing w:line="340" w:lineRule="exact"/>
              <w:ind w:firstLine="482" w:firstLineChars="200"/>
              <w:rPr>
                <w:rFonts w:hint="eastAsia" w:ascii="宋体" w:hAnsi="宋体" w:eastAsia="宋体" w:cs="宋体"/>
                <w:b/>
                <w:bCs/>
                <w:snapToGrid w:val="0"/>
                <w:color w:val="000000" w:themeColor="text1"/>
                <w:spacing w:val="10"/>
                <w:kern w:val="0"/>
                <w:sz w:val="22"/>
                <w:szCs w:val="22"/>
                <w:highlight w:val="none"/>
                <w:lang w:eastAsia="en-US"/>
                <w14:textFill>
                  <w14:solidFill>
                    <w14:schemeClr w14:val="tx1"/>
                  </w14:solidFill>
                </w14:textFill>
              </w:rPr>
            </w:pPr>
            <w:r>
              <w:rPr>
                <w:rFonts w:hint="eastAsia" w:ascii="宋体" w:hAnsi="宋体" w:eastAsia="宋体" w:cs="宋体"/>
                <w:b/>
                <w:bCs/>
                <w:snapToGrid w:val="0"/>
                <w:color w:val="000000" w:themeColor="text1"/>
                <w:spacing w:val="10"/>
                <w:kern w:val="0"/>
                <w:sz w:val="22"/>
                <w:szCs w:val="22"/>
                <w:highlight w:val="none"/>
                <w:lang w:val="en-US" w:eastAsia="en-US"/>
                <w14:textFill>
                  <w14:solidFill>
                    <w14:schemeClr w14:val="tx1"/>
                  </w14:solidFill>
                </w14:textFill>
              </w:rPr>
              <w:t>1.本项目属于专门面向小微企业采购的项目，小微企业、监狱企业、残疾人福利性单位不再执行价格评审优惠的扶持政策。</w:t>
            </w:r>
          </w:p>
          <w:p w14:paraId="2BEF54B7">
            <w:pPr>
              <w:adjustRightInd w:val="0"/>
              <w:spacing w:line="340" w:lineRule="exact"/>
              <w:ind w:firstLine="480" w:firstLineChars="200"/>
              <w:rPr>
                <w:rFonts w:hint="eastAsia" w:ascii="宋体" w:hAnsi="宋体" w:eastAsia="宋体" w:cs="宋体"/>
                <w:snapToGrid w:val="0"/>
                <w:color w:val="000000" w:themeColor="text1"/>
                <w:spacing w:val="10"/>
                <w:kern w:val="0"/>
                <w:sz w:val="22"/>
                <w:szCs w:val="22"/>
                <w:highlight w:val="none"/>
                <w:lang w:eastAsia="en-US"/>
                <w14:textFill>
                  <w14:solidFill>
                    <w14:schemeClr w14:val="tx1"/>
                  </w14:solidFill>
                </w14:textFill>
              </w:rPr>
            </w:pPr>
            <w:r>
              <w:rPr>
                <w:rFonts w:hint="eastAsia" w:ascii="宋体" w:hAnsi="宋体" w:eastAsia="宋体" w:cs="宋体"/>
                <w:snapToGrid w:val="0"/>
                <w:color w:val="000000" w:themeColor="text1"/>
                <w:spacing w:val="10"/>
                <w:kern w:val="0"/>
                <w:sz w:val="22"/>
                <w:szCs w:val="22"/>
                <w:highlight w:val="none"/>
                <w:lang w:val="en-US" w:eastAsia="en-US"/>
                <w14:textFill>
                  <w14:solidFill>
                    <w14:schemeClr w14:val="tx1"/>
                  </w14:solidFill>
                </w14:textFill>
              </w:rPr>
              <w:t>2.</w:t>
            </w:r>
            <w:r>
              <w:rPr>
                <w:rFonts w:hint="eastAsia" w:ascii="宋体" w:hAnsi="宋体" w:eastAsia="宋体" w:cs="宋体"/>
                <w:snapToGrid w:val="0"/>
                <w:color w:val="000000" w:themeColor="text1"/>
                <w:spacing w:val="10"/>
                <w:kern w:val="0"/>
                <w:sz w:val="22"/>
                <w:szCs w:val="22"/>
                <w:highlight w:val="none"/>
                <w:lang w:eastAsia="en-US"/>
                <w14:textFill>
                  <w14:solidFill>
                    <w14:schemeClr w14:val="tx1"/>
                  </w14:solidFill>
                </w14:textFill>
              </w:rPr>
              <w:t>评审报价为供应商的最后报价，评审报价只是作为评审时使用。最终成交供应商的成交金额等于最后报价（如有修正，以确认修正后的最后报价为准）。</w:t>
            </w:r>
          </w:p>
          <w:p w14:paraId="35638BD4">
            <w:pPr>
              <w:adjustRightInd w:val="0"/>
              <w:spacing w:line="340" w:lineRule="exact"/>
              <w:ind w:firstLine="480" w:firstLineChars="200"/>
              <w:rPr>
                <w:rFonts w:hint="eastAsia" w:ascii="宋体" w:hAnsi="宋体" w:eastAsia="宋体" w:cs="宋体"/>
                <w:b w:val="0"/>
                <w:bCs w:val="0"/>
                <w:i w:val="0"/>
                <w:iCs w:val="0"/>
                <w:snapToGrid w:val="0"/>
                <w:color w:val="000000" w:themeColor="text1"/>
                <w:spacing w:val="10"/>
                <w:kern w:val="0"/>
                <w:sz w:val="22"/>
                <w:szCs w:val="22"/>
                <w:highlight w:val="none"/>
                <w:lang w:eastAsia="en-US"/>
                <w14:textFill>
                  <w14:solidFill>
                    <w14:schemeClr w14:val="tx1"/>
                  </w14:solidFill>
                </w14:textFill>
              </w:rPr>
            </w:pPr>
            <w:r>
              <w:rPr>
                <w:rFonts w:hint="eastAsia" w:ascii="宋体" w:hAnsi="宋体" w:eastAsia="宋体" w:cs="宋体"/>
                <w:b w:val="0"/>
                <w:bCs w:val="0"/>
                <w:i w:val="0"/>
                <w:iCs w:val="0"/>
                <w:snapToGrid w:val="0"/>
                <w:color w:val="000000" w:themeColor="text1"/>
                <w:spacing w:val="10"/>
                <w:kern w:val="0"/>
                <w:sz w:val="22"/>
                <w:szCs w:val="22"/>
                <w:highlight w:val="none"/>
                <w:lang w:val="en-US" w:eastAsia="en-US"/>
                <w14:textFill>
                  <w14:solidFill>
                    <w14:schemeClr w14:val="tx1"/>
                  </w14:solidFill>
                </w14:textFill>
              </w:rPr>
              <w:t>3.</w:t>
            </w:r>
            <w:r>
              <w:rPr>
                <w:rFonts w:hint="eastAsia" w:ascii="宋体" w:hAnsi="宋体" w:eastAsia="宋体" w:cs="宋体"/>
                <w:b w:val="0"/>
                <w:bCs w:val="0"/>
                <w:i w:val="0"/>
                <w:iCs w:val="0"/>
                <w:snapToGrid w:val="0"/>
                <w:color w:val="000000" w:themeColor="text1"/>
                <w:spacing w:val="10"/>
                <w:kern w:val="0"/>
                <w:sz w:val="22"/>
                <w:szCs w:val="22"/>
                <w:highlight w:val="none"/>
                <w:lang w:eastAsia="en-US"/>
                <w14:textFill>
                  <w14:solidFill>
                    <w14:schemeClr w14:val="tx1"/>
                  </w14:solidFill>
                </w14:textFill>
              </w:rPr>
              <w:t>以进入比较与评价环节的最低的评审报价为基准价，基准价得分为</w:t>
            </w:r>
            <w:r>
              <w:rPr>
                <w:rFonts w:hint="eastAsia" w:ascii="宋体" w:hAnsi="宋体" w:eastAsia="宋体" w:cs="宋体"/>
                <w:b w:val="0"/>
                <w:bCs w:val="0"/>
                <w:i w:val="0"/>
                <w:iCs w:val="0"/>
                <w:snapToGrid w:val="0"/>
                <w:color w:val="000000" w:themeColor="text1"/>
                <w:spacing w:val="10"/>
                <w:kern w:val="0"/>
                <w:sz w:val="22"/>
                <w:szCs w:val="22"/>
                <w:highlight w:val="none"/>
                <w:lang w:val="en-US" w:eastAsia="zh-CN"/>
                <w14:textFill>
                  <w14:solidFill>
                    <w14:schemeClr w14:val="tx1"/>
                  </w14:solidFill>
                </w14:textFill>
              </w:rPr>
              <w:t>10</w:t>
            </w:r>
            <w:r>
              <w:rPr>
                <w:rFonts w:hint="eastAsia" w:ascii="宋体" w:hAnsi="宋体" w:eastAsia="宋体" w:cs="宋体"/>
                <w:b w:val="0"/>
                <w:bCs w:val="0"/>
                <w:i w:val="0"/>
                <w:iCs w:val="0"/>
                <w:snapToGrid w:val="0"/>
                <w:color w:val="000000" w:themeColor="text1"/>
                <w:spacing w:val="10"/>
                <w:kern w:val="0"/>
                <w:sz w:val="22"/>
                <w:szCs w:val="22"/>
                <w:highlight w:val="none"/>
                <w:lang w:eastAsia="en-US"/>
                <w14:textFill>
                  <w14:solidFill>
                    <w14:schemeClr w14:val="tx1"/>
                  </w14:solidFill>
                </w14:textFill>
              </w:rPr>
              <w:t>分。</w:t>
            </w:r>
          </w:p>
          <w:p w14:paraId="656AB950">
            <w:pPr>
              <w:adjustRightInd w:val="0"/>
              <w:spacing w:line="340" w:lineRule="exact"/>
              <w:ind w:firstLine="480" w:firstLineChars="200"/>
              <w:rPr>
                <w:rFonts w:hint="eastAsia" w:ascii="宋体" w:hAnsi="宋体" w:eastAsia="宋体" w:cs="宋体"/>
                <w:b w:val="0"/>
                <w:bCs w:val="0"/>
                <w:i w:val="0"/>
                <w:iCs w:val="0"/>
                <w:snapToGrid w:val="0"/>
                <w:color w:val="000000" w:themeColor="text1"/>
                <w:spacing w:val="10"/>
                <w:kern w:val="0"/>
                <w:sz w:val="22"/>
                <w:szCs w:val="22"/>
                <w:highlight w:val="none"/>
                <w:lang w:eastAsia="en-US"/>
                <w14:textFill>
                  <w14:solidFill>
                    <w14:schemeClr w14:val="tx1"/>
                  </w14:solidFill>
                </w14:textFill>
              </w:rPr>
            </w:pPr>
            <w:r>
              <w:rPr>
                <w:rFonts w:hint="eastAsia" w:ascii="宋体" w:hAnsi="宋体" w:eastAsia="宋体" w:cs="宋体"/>
                <w:b w:val="0"/>
                <w:bCs w:val="0"/>
                <w:i w:val="0"/>
                <w:iCs w:val="0"/>
                <w:snapToGrid w:val="0"/>
                <w:color w:val="000000" w:themeColor="text1"/>
                <w:spacing w:val="10"/>
                <w:kern w:val="0"/>
                <w:sz w:val="22"/>
                <w:szCs w:val="22"/>
                <w:highlight w:val="none"/>
                <w:lang w:val="en-US" w:eastAsia="en-US"/>
                <w14:textFill>
                  <w14:solidFill>
                    <w14:schemeClr w14:val="tx1"/>
                  </w14:solidFill>
                </w14:textFill>
              </w:rPr>
              <w:t>4.</w:t>
            </w:r>
            <w:r>
              <w:rPr>
                <w:rFonts w:hint="eastAsia" w:ascii="宋体" w:hAnsi="宋体" w:eastAsia="宋体" w:cs="宋体"/>
                <w:b w:val="0"/>
                <w:bCs w:val="0"/>
                <w:i w:val="0"/>
                <w:iCs w:val="0"/>
                <w:snapToGrid w:val="0"/>
                <w:color w:val="000000" w:themeColor="text1"/>
                <w:spacing w:val="10"/>
                <w:kern w:val="0"/>
                <w:sz w:val="22"/>
                <w:szCs w:val="22"/>
                <w:highlight w:val="none"/>
                <w:lang w:eastAsia="en-US"/>
                <w14:textFill>
                  <w14:solidFill>
                    <w14:schemeClr w14:val="tx1"/>
                  </w14:solidFill>
                </w14:textFill>
              </w:rPr>
              <w:t>价格分计算公式：</w:t>
            </w:r>
          </w:p>
          <w:p w14:paraId="7309D667">
            <w:pPr>
              <w:adjustRightInd w:val="0"/>
              <w:spacing w:line="340" w:lineRule="exact"/>
              <w:ind w:firstLine="480" w:firstLineChars="200"/>
              <w:rPr>
                <w:rFonts w:hint="eastAsia"/>
                <w:color w:val="000000" w:themeColor="text1"/>
                <w:sz w:val="22"/>
                <w:szCs w:val="22"/>
                <w:highlight w:val="none"/>
                <w14:textFill>
                  <w14:solidFill>
                    <w14:schemeClr w14:val="tx1"/>
                  </w14:solidFill>
                </w14:textFill>
              </w:rPr>
            </w:pPr>
            <w:r>
              <w:rPr>
                <w:rFonts w:hint="eastAsia" w:ascii="宋体" w:hAnsi="宋体" w:eastAsia="宋体" w:cs="宋体"/>
                <w:b w:val="0"/>
                <w:bCs w:val="0"/>
                <w:i w:val="0"/>
                <w:iCs w:val="0"/>
                <w:snapToGrid w:val="0"/>
                <w:color w:val="000000" w:themeColor="text1"/>
                <w:spacing w:val="10"/>
                <w:kern w:val="0"/>
                <w:sz w:val="22"/>
                <w:szCs w:val="22"/>
                <w:highlight w:val="none"/>
                <w:lang w:eastAsia="en-US"/>
                <w14:textFill>
                  <w14:solidFill>
                    <w14:schemeClr w14:val="tx1"/>
                  </w14:solidFill>
                </w14:textFill>
              </w:rPr>
              <w:t>报价得分=（基准价/评审报价）×</w:t>
            </w:r>
            <w:r>
              <w:rPr>
                <w:rFonts w:hint="eastAsia" w:ascii="宋体" w:hAnsi="宋体" w:eastAsia="宋体" w:cs="宋体"/>
                <w:b w:val="0"/>
                <w:bCs w:val="0"/>
                <w:i w:val="0"/>
                <w:iCs w:val="0"/>
                <w:snapToGrid w:val="0"/>
                <w:color w:val="000000" w:themeColor="text1"/>
                <w:spacing w:val="10"/>
                <w:kern w:val="0"/>
                <w:sz w:val="22"/>
                <w:szCs w:val="22"/>
                <w:highlight w:val="none"/>
                <w:lang w:val="en-US" w:eastAsia="zh-CN"/>
                <w14:textFill>
                  <w14:solidFill>
                    <w14:schemeClr w14:val="tx1"/>
                  </w14:solidFill>
                </w14:textFill>
              </w:rPr>
              <w:t>10</w:t>
            </w:r>
            <w:r>
              <w:rPr>
                <w:rFonts w:hint="eastAsia" w:ascii="宋体" w:hAnsi="宋体" w:eastAsia="宋体" w:cs="宋体"/>
                <w:b w:val="0"/>
                <w:bCs w:val="0"/>
                <w:i w:val="0"/>
                <w:iCs w:val="0"/>
                <w:snapToGrid w:val="0"/>
                <w:color w:val="000000" w:themeColor="text1"/>
                <w:spacing w:val="10"/>
                <w:kern w:val="0"/>
                <w:sz w:val="22"/>
                <w:szCs w:val="22"/>
                <w:highlight w:val="none"/>
                <w:lang w:eastAsia="en-US"/>
                <w14:textFill>
                  <w14:solidFill>
                    <w14:schemeClr w14:val="tx1"/>
                  </w14:solidFill>
                </w14:textFill>
              </w:rPr>
              <w:t>分</w:t>
            </w:r>
          </w:p>
        </w:tc>
        <w:tc>
          <w:tcPr>
            <w:tcW w:w="957" w:type="dxa"/>
            <w:noWrap w:val="0"/>
            <w:vAlign w:val="center"/>
          </w:tcPr>
          <w:p w14:paraId="509ACCEA">
            <w:pPr>
              <w:spacing w:line="360" w:lineRule="auto"/>
              <w:jc w:val="center"/>
              <w:rPr>
                <w:rFonts w:hint="eastAsia"/>
                <w:bCs/>
                <w:color w:val="000000" w:themeColor="text1"/>
                <w:sz w:val="22"/>
                <w:szCs w:val="22"/>
                <w:highlight w:val="none"/>
                <w14:textFill>
                  <w14:solidFill>
                    <w14:schemeClr w14:val="tx1"/>
                  </w14:solidFill>
                </w14:textFill>
              </w:rPr>
            </w:pPr>
            <w:r>
              <w:rPr>
                <w:rFonts w:hint="eastAsia" w:ascii="宋体" w:hAnsi="宋体" w:cs="Tahoma"/>
                <w:color w:val="000000" w:themeColor="text1"/>
                <w:kern w:val="0"/>
                <w:sz w:val="22"/>
                <w:szCs w:val="22"/>
                <w:highlight w:val="none"/>
                <w:lang w:val="en-US" w:eastAsia="zh-CN"/>
                <w14:textFill>
                  <w14:solidFill>
                    <w14:schemeClr w14:val="tx1"/>
                  </w14:solidFill>
                </w14:textFill>
              </w:rPr>
              <w:t>10</w:t>
            </w:r>
            <w:r>
              <w:rPr>
                <w:rFonts w:hint="eastAsia" w:ascii="宋体" w:hAnsi="宋体" w:cs="Tahoma"/>
                <w:color w:val="000000" w:themeColor="text1"/>
                <w:kern w:val="0"/>
                <w:sz w:val="22"/>
                <w:szCs w:val="22"/>
                <w:highlight w:val="none"/>
                <w14:textFill>
                  <w14:solidFill>
                    <w14:schemeClr w14:val="tx1"/>
                  </w14:solidFill>
                </w14:textFill>
              </w:rPr>
              <w:t>分</w:t>
            </w:r>
          </w:p>
        </w:tc>
      </w:tr>
      <w:tr w14:paraId="77EA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3" w:type="dxa"/>
            <w:vMerge w:val="restart"/>
            <w:noWrap w:val="0"/>
            <w:vAlign w:val="center"/>
          </w:tcPr>
          <w:p w14:paraId="4DD08B66">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p>
        </w:tc>
        <w:tc>
          <w:tcPr>
            <w:tcW w:w="762" w:type="dxa"/>
            <w:vMerge w:val="restart"/>
            <w:noWrap w:val="0"/>
            <w:vAlign w:val="center"/>
          </w:tcPr>
          <w:p w14:paraId="51F46636">
            <w:pPr>
              <w:spacing w:line="360" w:lineRule="auto"/>
              <w:jc w:val="center"/>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技术</w:t>
            </w:r>
            <w:r>
              <w:rPr>
                <w:rFonts w:hint="eastAsia" w:ascii="宋体" w:hAnsi="宋体" w:eastAsia="宋体" w:cs="宋体"/>
                <w:bCs/>
                <w:color w:val="000000" w:themeColor="text1"/>
                <w:sz w:val="22"/>
                <w:szCs w:val="22"/>
                <w:highlight w:val="none"/>
                <w:lang w:eastAsia="zh-CN"/>
                <w14:textFill>
                  <w14:solidFill>
                    <w14:schemeClr w14:val="tx1"/>
                  </w14:solidFill>
                </w14:textFill>
              </w:rPr>
              <w:t>分</w:t>
            </w:r>
          </w:p>
        </w:tc>
        <w:tc>
          <w:tcPr>
            <w:tcW w:w="7297" w:type="dxa"/>
            <w:noWrap w:val="0"/>
            <w:vAlign w:val="top"/>
          </w:tcPr>
          <w:p w14:paraId="097FF7CD">
            <w:pPr>
              <w:spacing w:line="360" w:lineRule="auto"/>
              <w:rPr>
                <w:rFonts w:hint="eastAsia" w:ascii="宋体" w:hAnsi="宋体"/>
                <w:bCs/>
                <w:color w:val="000000" w:themeColor="text1"/>
                <w:kern w:val="0"/>
                <w:szCs w:val="21"/>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一</w:t>
            </w:r>
            <w:r>
              <w:rPr>
                <w:rFonts w:hint="eastAsia" w:ascii="宋体" w:hAnsi="宋体"/>
                <w:bCs/>
                <w:color w:val="000000" w:themeColor="text1"/>
                <w:kern w:val="0"/>
                <w:szCs w:val="21"/>
                <w:highlight w:val="none"/>
                <w:lang w:val="en-US" w:eastAsia="zh-CN"/>
                <w14:textFill>
                  <w14:solidFill>
                    <w14:schemeClr w14:val="tx1"/>
                  </w14:solidFill>
                </w14:textFill>
              </w:rPr>
              <w:t>、对项目背景的理解</w:t>
            </w:r>
          </w:p>
          <w:p w14:paraId="37F54BBF">
            <w:pPr>
              <w:spacing w:line="360" w:lineRule="auto"/>
              <w:rPr>
                <w:rFonts w:hint="default"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val="en-US" w:eastAsia="zh-CN"/>
                <w14:textFill>
                  <w14:solidFill>
                    <w14:schemeClr w14:val="tx1"/>
                  </w14:solidFill>
                </w14:textFill>
              </w:rPr>
              <w:t>一档（6分）：能提出对项目背景的理解，但只进行了粗略的描述。</w:t>
            </w:r>
          </w:p>
          <w:p w14:paraId="7A9A27AD">
            <w:pPr>
              <w:spacing w:line="360" w:lineRule="auto"/>
              <w:rPr>
                <w:rFonts w:hint="eastAsia" w:ascii="宋体" w:hAnsi="宋体"/>
                <w:bCs/>
                <w:color w:val="000000" w:themeColor="text1"/>
                <w:kern w:val="0"/>
                <w:szCs w:val="21"/>
                <w:highlight w:val="none"/>
                <w:lang w:eastAsia="zh-CN"/>
                <w14:textFill>
                  <w14:solidFill>
                    <w14:schemeClr w14:val="tx1"/>
                  </w14:solidFill>
                </w14:textFill>
              </w:rPr>
            </w:pPr>
            <w:r>
              <w:rPr>
                <w:rFonts w:hint="eastAsia" w:ascii="宋体" w:hAnsi="宋体"/>
                <w:bCs/>
                <w:color w:val="000000" w:themeColor="text1"/>
                <w:kern w:val="0"/>
                <w:szCs w:val="21"/>
                <w:highlight w:val="none"/>
                <w:lang w:val="en-US" w:eastAsia="zh-CN"/>
                <w14:textFill>
                  <w14:solidFill>
                    <w14:schemeClr w14:val="tx1"/>
                  </w14:solidFill>
                </w14:textFill>
              </w:rPr>
              <w:t>二档（12 分）：能提出对项目背景的理解，有对项目背景与现状分析、政策的了解与响应，能分析项目实施的重难点，提供重难点的</w:t>
            </w:r>
            <w:r>
              <w:rPr>
                <w:rFonts w:hint="eastAsia"/>
                <w:color w:val="000000" w:themeColor="text1"/>
                <w:sz w:val="22"/>
                <w:szCs w:val="22"/>
                <w:highlight w:val="none"/>
                <w14:textFill>
                  <w14:solidFill>
                    <w14:schemeClr w14:val="tx1"/>
                  </w14:solidFill>
                </w14:textFill>
              </w:rPr>
              <w:t>应对措施</w:t>
            </w:r>
            <w:r>
              <w:rPr>
                <w:rFonts w:hint="eastAsia" w:ascii="宋体" w:hAnsi="宋体"/>
                <w:bCs/>
                <w:color w:val="000000" w:themeColor="text1"/>
                <w:kern w:val="0"/>
                <w:szCs w:val="21"/>
                <w:highlight w:val="none"/>
                <w:lang w:eastAsia="zh-CN"/>
                <w14:textFill>
                  <w14:solidFill>
                    <w14:schemeClr w14:val="tx1"/>
                  </w14:solidFill>
                </w14:textFill>
              </w:rPr>
              <w:t>。</w:t>
            </w:r>
          </w:p>
          <w:p w14:paraId="2C0EBDC3">
            <w:pPr>
              <w:widowControl/>
              <w:numPr>
                <w:ilvl w:val="0"/>
                <w:numId w:val="0"/>
              </w:numPr>
              <w:spacing w:line="360" w:lineRule="auto"/>
              <w:jc w:val="left"/>
              <w:outlineLvl w:val="9"/>
              <w:rPr>
                <w:rFonts w:hint="default"/>
                <w:color w:val="000000" w:themeColor="text1"/>
                <w:sz w:val="22"/>
                <w:szCs w:val="22"/>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三档（</w:t>
            </w:r>
            <w:r>
              <w:rPr>
                <w:rFonts w:hint="eastAsia" w:ascii="宋体" w:hAnsi="宋体"/>
                <w:bCs/>
                <w:color w:val="000000" w:themeColor="text1"/>
                <w:kern w:val="0"/>
                <w:szCs w:val="21"/>
                <w:highlight w:val="none"/>
                <w:lang w:val="en-US" w:eastAsia="zh-CN"/>
                <w14:textFill>
                  <w14:solidFill>
                    <w14:schemeClr w14:val="tx1"/>
                  </w14:solidFill>
                </w14:textFill>
              </w:rPr>
              <w:t>18</w:t>
            </w:r>
            <w:r>
              <w:rPr>
                <w:rFonts w:hint="eastAsia" w:ascii="宋体" w:hAnsi="宋体"/>
                <w:bCs/>
                <w:color w:val="000000" w:themeColor="text1"/>
                <w:kern w:val="0"/>
                <w:szCs w:val="21"/>
                <w:highlight w:val="none"/>
                <w:lang w:eastAsia="zh-CN"/>
                <w14:textFill>
                  <w14:solidFill>
                    <w14:schemeClr w14:val="tx1"/>
                  </w14:solidFill>
                </w14:textFill>
              </w:rPr>
              <w:t>分）：</w:t>
            </w:r>
            <w:r>
              <w:rPr>
                <w:rFonts w:hint="eastAsia" w:ascii="宋体" w:hAnsi="宋体"/>
                <w:bCs/>
                <w:color w:val="000000" w:themeColor="text1"/>
                <w:kern w:val="0"/>
                <w:szCs w:val="21"/>
                <w:highlight w:val="none"/>
                <w:lang w:val="en-US" w:eastAsia="zh-CN"/>
                <w14:textFill>
                  <w14:solidFill>
                    <w14:schemeClr w14:val="tx1"/>
                  </w14:solidFill>
                </w14:textFill>
              </w:rPr>
              <w:t>提出了对项目背景的理解，对项目背景与现状分析、政策的了解与响应内容清晰、明确，详细的分析项目实施的重难点，有针对性的提供重难点应对措施和各项应急预案。</w:t>
            </w:r>
          </w:p>
        </w:tc>
        <w:tc>
          <w:tcPr>
            <w:tcW w:w="957" w:type="dxa"/>
            <w:noWrap w:val="0"/>
            <w:vAlign w:val="center"/>
          </w:tcPr>
          <w:p w14:paraId="37947AC1">
            <w:pPr>
              <w:spacing w:line="360" w:lineRule="auto"/>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cs="宋体"/>
                <w:b/>
                <w:bCs w:val="0"/>
                <w:color w:val="000000" w:themeColor="text1"/>
                <w:sz w:val="22"/>
                <w:szCs w:val="22"/>
                <w:highlight w:val="none"/>
                <w:lang w:val="en-US" w:eastAsia="zh-CN"/>
                <w14:textFill>
                  <w14:solidFill>
                    <w14:schemeClr w14:val="tx1"/>
                  </w14:solidFill>
                </w14:textFill>
              </w:rPr>
              <w:t>18</w:t>
            </w:r>
            <w:r>
              <w:rPr>
                <w:rFonts w:hint="eastAsia" w:ascii="宋体" w:hAnsi="宋体" w:eastAsia="宋体" w:cs="宋体"/>
                <w:b/>
                <w:bCs w:val="0"/>
                <w:color w:val="000000" w:themeColor="text1"/>
                <w:sz w:val="22"/>
                <w:szCs w:val="22"/>
                <w:highlight w:val="none"/>
                <w:lang w:eastAsia="zh-CN"/>
                <w14:textFill>
                  <w14:solidFill>
                    <w14:schemeClr w14:val="tx1"/>
                  </w14:solidFill>
                </w14:textFill>
              </w:rPr>
              <w:t>分</w:t>
            </w:r>
          </w:p>
        </w:tc>
      </w:tr>
      <w:tr w14:paraId="7CEF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3" w:type="dxa"/>
            <w:vMerge w:val="continue"/>
            <w:noWrap w:val="0"/>
            <w:vAlign w:val="center"/>
          </w:tcPr>
          <w:p w14:paraId="30B19657">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p>
        </w:tc>
        <w:tc>
          <w:tcPr>
            <w:tcW w:w="762" w:type="dxa"/>
            <w:vMerge w:val="continue"/>
            <w:noWrap w:val="0"/>
            <w:vAlign w:val="center"/>
          </w:tcPr>
          <w:p w14:paraId="03F73CC6">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p>
        </w:tc>
        <w:tc>
          <w:tcPr>
            <w:tcW w:w="7297" w:type="dxa"/>
            <w:noWrap w:val="0"/>
            <w:vAlign w:val="top"/>
          </w:tcPr>
          <w:p w14:paraId="458ACE32">
            <w:pPr>
              <w:spacing w:line="360" w:lineRule="auto"/>
              <w:rPr>
                <w:rFonts w:hint="default"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val="en-US" w:eastAsia="zh-CN"/>
                <w14:textFill>
                  <w14:solidFill>
                    <w14:schemeClr w14:val="tx1"/>
                  </w14:solidFill>
                </w14:textFill>
              </w:rPr>
              <w:t>二、</w:t>
            </w:r>
            <w:r>
              <w:rPr>
                <w:rFonts w:hint="eastAsia" w:ascii="宋体" w:hAnsi="宋体"/>
                <w:bCs/>
                <w:color w:val="000000" w:themeColor="text1"/>
                <w:kern w:val="0"/>
                <w:szCs w:val="21"/>
                <w:highlight w:val="none"/>
                <w:lang w:eastAsia="zh-CN"/>
                <w14:textFill>
                  <w14:solidFill>
                    <w14:schemeClr w14:val="tx1"/>
                  </w14:solidFill>
                </w14:textFill>
              </w:rPr>
              <w:t>松材线虫病和薇甘秋季普查方案</w:t>
            </w:r>
          </w:p>
          <w:p w14:paraId="1389915A">
            <w:pPr>
              <w:spacing w:line="360" w:lineRule="auto"/>
              <w:rPr>
                <w:rFonts w:hint="default"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一档（</w:t>
            </w:r>
            <w:r>
              <w:rPr>
                <w:rFonts w:hint="eastAsia" w:ascii="宋体" w:hAnsi="宋体"/>
                <w:bCs/>
                <w:color w:val="000000" w:themeColor="text1"/>
                <w:kern w:val="0"/>
                <w:szCs w:val="21"/>
                <w:highlight w:val="none"/>
                <w:lang w:val="en-US" w:eastAsia="zh-CN"/>
                <w14:textFill>
                  <w14:solidFill>
                    <w14:schemeClr w14:val="tx1"/>
                  </w14:solidFill>
                </w14:textFill>
              </w:rPr>
              <w:t>4</w:t>
            </w:r>
            <w:r>
              <w:rPr>
                <w:rFonts w:hint="eastAsia" w:ascii="宋体" w:hAnsi="宋体"/>
                <w:bCs/>
                <w:color w:val="000000" w:themeColor="text1"/>
                <w:kern w:val="0"/>
                <w:szCs w:val="21"/>
                <w:highlight w:val="none"/>
                <w:lang w:eastAsia="zh-CN"/>
                <w14:textFill>
                  <w14:solidFill>
                    <w14:schemeClr w14:val="tx1"/>
                  </w14:solidFill>
                </w14:textFill>
              </w:rPr>
              <w:t>分）：</w:t>
            </w:r>
            <w:r>
              <w:rPr>
                <w:rFonts w:hint="eastAsia" w:ascii="宋体" w:hAnsi="宋体"/>
                <w:bCs/>
                <w:color w:val="000000" w:themeColor="text1"/>
                <w:kern w:val="0"/>
                <w:szCs w:val="21"/>
                <w:highlight w:val="none"/>
                <w:lang w:val="en-US" w:eastAsia="zh-CN"/>
                <w14:textFill>
                  <w14:solidFill>
                    <w14:schemeClr w14:val="tx1"/>
                  </w14:solidFill>
                </w14:textFill>
              </w:rPr>
              <w:t>提供了松材线虫病和薇甘秋季普查方案，但只进行了粗略的描述。</w:t>
            </w:r>
          </w:p>
          <w:p w14:paraId="46131A00">
            <w:pPr>
              <w:spacing w:line="360" w:lineRule="auto"/>
              <w:rPr>
                <w:rFonts w:hint="default"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二档（</w:t>
            </w:r>
            <w:r>
              <w:rPr>
                <w:rFonts w:hint="eastAsia" w:ascii="宋体" w:hAnsi="宋体"/>
                <w:bCs/>
                <w:color w:val="000000" w:themeColor="text1"/>
                <w:kern w:val="0"/>
                <w:szCs w:val="21"/>
                <w:highlight w:val="none"/>
                <w:lang w:val="en-US" w:eastAsia="zh-CN"/>
                <w14:textFill>
                  <w14:solidFill>
                    <w14:schemeClr w14:val="tx1"/>
                  </w14:solidFill>
                </w14:textFill>
              </w:rPr>
              <w:t>8</w:t>
            </w:r>
            <w:r>
              <w:rPr>
                <w:rFonts w:hint="eastAsia" w:ascii="宋体" w:hAnsi="宋体"/>
                <w:bCs/>
                <w:color w:val="000000" w:themeColor="text1"/>
                <w:kern w:val="0"/>
                <w:szCs w:val="21"/>
                <w:highlight w:val="none"/>
                <w:lang w:eastAsia="zh-CN"/>
                <w14:textFill>
                  <w14:solidFill>
                    <w14:schemeClr w14:val="tx1"/>
                  </w14:solidFill>
                </w14:textFill>
              </w:rPr>
              <w:t xml:space="preserve"> 分）：</w:t>
            </w:r>
            <w:r>
              <w:rPr>
                <w:rFonts w:hint="eastAsia" w:ascii="宋体" w:hAnsi="宋体"/>
                <w:bCs/>
                <w:color w:val="000000" w:themeColor="text1"/>
                <w:kern w:val="0"/>
                <w:szCs w:val="21"/>
                <w:highlight w:val="none"/>
                <w:lang w:val="en-US" w:eastAsia="zh-CN"/>
                <w14:textFill>
                  <w14:solidFill>
                    <w14:schemeClr w14:val="tx1"/>
                  </w14:solidFill>
                </w14:textFill>
              </w:rPr>
              <w:t>提供了松材线虫病和薇甘秋季普查方案，所有环节步骤清晰，责任人明确，能确保项目顺利完成。</w:t>
            </w:r>
          </w:p>
          <w:p w14:paraId="660E7859">
            <w:pPr>
              <w:spacing w:line="360" w:lineRule="auto"/>
              <w:rPr>
                <w:rFonts w:hint="eastAsia"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三档（</w:t>
            </w:r>
            <w:r>
              <w:rPr>
                <w:rFonts w:hint="eastAsia" w:ascii="宋体" w:hAnsi="宋体"/>
                <w:bCs/>
                <w:color w:val="000000" w:themeColor="text1"/>
                <w:kern w:val="0"/>
                <w:szCs w:val="21"/>
                <w:highlight w:val="none"/>
                <w:lang w:val="en-US" w:eastAsia="zh-CN"/>
                <w14:textFill>
                  <w14:solidFill>
                    <w14:schemeClr w14:val="tx1"/>
                  </w14:solidFill>
                </w14:textFill>
              </w:rPr>
              <w:t>12</w:t>
            </w:r>
            <w:r>
              <w:rPr>
                <w:rFonts w:hint="eastAsia" w:ascii="宋体" w:hAnsi="宋体"/>
                <w:bCs/>
                <w:color w:val="000000" w:themeColor="text1"/>
                <w:kern w:val="0"/>
                <w:szCs w:val="21"/>
                <w:highlight w:val="none"/>
                <w:lang w:eastAsia="zh-CN"/>
                <w14:textFill>
                  <w14:solidFill>
                    <w14:schemeClr w14:val="tx1"/>
                  </w14:solidFill>
                </w14:textFill>
              </w:rPr>
              <w:t>分）：</w:t>
            </w:r>
            <w:r>
              <w:rPr>
                <w:rFonts w:hint="eastAsia" w:ascii="宋体" w:hAnsi="宋体"/>
                <w:bCs/>
                <w:color w:val="000000" w:themeColor="text1"/>
                <w:kern w:val="0"/>
                <w:szCs w:val="21"/>
                <w:highlight w:val="none"/>
                <w14:textFill>
                  <w14:solidFill>
                    <w14:schemeClr w14:val="tx1"/>
                  </w14:solidFill>
                </w14:textFill>
              </w:rPr>
              <w:t>结合项目需求</w:t>
            </w:r>
            <w:r>
              <w:rPr>
                <w:rFonts w:hint="eastAsia" w:ascii="宋体" w:hAnsi="宋体"/>
                <w:bCs/>
                <w:color w:val="000000" w:themeColor="text1"/>
                <w:kern w:val="0"/>
                <w:szCs w:val="21"/>
                <w:highlight w:val="none"/>
                <w:lang w:val="en-US" w:eastAsia="zh-CN"/>
                <w14:textFill>
                  <w14:solidFill>
                    <w14:schemeClr w14:val="tx1"/>
                  </w14:solidFill>
                </w14:textFill>
              </w:rPr>
              <w:t>提供了松材线虫病和薇甘秋季普查方案</w:t>
            </w: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14:textFill>
                  <w14:solidFill>
                    <w14:schemeClr w14:val="tx1"/>
                  </w14:solidFill>
                </w14:textFill>
              </w:rPr>
              <w:t>方案严格按照松材线虫病和薇甘菊秋季普查及要求和技术标准</w:t>
            </w: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lang w:val="en-US" w:eastAsia="zh-CN"/>
                <w14:textFill>
                  <w14:solidFill>
                    <w14:schemeClr w14:val="tx1"/>
                  </w14:solidFill>
                </w14:textFill>
              </w:rPr>
              <w:t>所有环节步骤清晰，责任人明确，并能对本项目建设提出合理化建议</w:t>
            </w:r>
            <w:r>
              <w:rPr>
                <w:rFonts w:hint="eastAsia"/>
                <w:color w:val="000000" w:themeColor="text1"/>
                <w:sz w:val="22"/>
                <w:szCs w:val="22"/>
                <w:highlight w:val="none"/>
                <w:lang w:val="en-US" w:eastAsia="zh-CN"/>
                <w14:textFill>
                  <w14:solidFill>
                    <w14:schemeClr w14:val="tx1"/>
                  </w14:solidFill>
                </w14:textFill>
              </w:rPr>
              <w:t>。</w:t>
            </w:r>
          </w:p>
        </w:tc>
        <w:tc>
          <w:tcPr>
            <w:tcW w:w="957" w:type="dxa"/>
            <w:noWrap w:val="0"/>
            <w:vAlign w:val="center"/>
          </w:tcPr>
          <w:p w14:paraId="039EC56C">
            <w:pPr>
              <w:spacing w:line="360" w:lineRule="auto"/>
              <w:jc w:val="center"/>
              <w:rPr>
                <w:rFonts w:hint="default" w:ascii="宋体" w:hAns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hAnsi="宋体" w:cs="宋体"/>
                <w:b/>
                <w:bCs w:val="0"/>
                <w:color w:val="000000" w:themeColor="text1"/>
                <w:sz w:val="22"/>
                <w:szCs w:val="22"/>
                <w:highlight w:val="none"/>
                <w:lang w:val="en-US" w:eastAsia="zh-CN"/>
                <w14:textFill>
                  <w14:solidFill>
                    <w14:schemeClr w14:val="tx1"/>
                  </w14:solidFill>
                </w14:textFill>
              </w:rPr>
              <w:t>12分</w:t>
            </w:r>
          </w:p>
        </w:tc>
      </w:tr>
      <w:tr w14:paraId="4C50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3" w:type="dxa"/>
            <w:vMerge w:val="continue"/>
            <w:noWrap w:val="0"/>
            <w:vAlign w:val="center"/>
          </w:tcPr>
          <w:p w14:paraId="27561064">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p>
        </w:tc>
        <w:tc>
          <w:tcPr>
            <w:tcW w:w="762" w:type="dxa"/>
            <w:vMerge w:val="continue"/>
            <w:noWrap w:val="0"/>
            <w:vAlign w:val="center"/>
          </w:tcPr>
          <w:p w14:paraId="4498978B">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p>
        </w:tc>
        <w:tc>
          <w:tcPr>
            <w:tcW w:w="7297" w:type="dxa"/>
            <w:noWrap w:val="0"/>
            <w:vAlign w:val="top"/>
          </w:tcPr>
          <w:p w14:paraId="5B9247D9">
            <w:pPr>
              <w:spacing w:line="360" w:lineRule="auto"/>
              <w:rPr>
                <w:rFonts w:hint="eastAsia"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val="en-US" w:eastAsia="zh-CN"/>
                <w14:textFill>
                  <w14:solidFill>
                    <w14:schemeClr w14:val="tx1"/>
                  </w14:solidFill>
                </w14:textFill>
              </w:rPr>
              <w:t>三、进度安排及保障措施</w:t>
            </w:r>
          </w:p>
          <w:p w14:paraId="7928E9DE">
            <w:pPr>
              <w:spacing w:line="360" w:lineRule="auto"/>
              <w:rPr>
                <w:rFonts w:hint="default"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一档（</w:t>
            </w:r>
            <w:r>
              <w:rPr>
                <w:rFonts w:hint="eastAsia" w:ascii="宋体" w:hAnsi="宋体"/>
                <w:bCs/>
                <w:color w:val="000000" w:themeColor="text1"/>
                <w:kern w:val="0"/>
                <w:szCs w:val="21"/>
                <w:highlight w:val="none"/>
                <w:lang w:val="en-US" w:eastAsia="zh-CN"/>
                <w14:textFill>
                  <w14:solidFill>
                    <w14:schemeClr w14:val="tx1"/>
                  </w14:solidFill>
                </w14:textFill>
              </w:rPr>
              <w:t>4</w:t>
            </w:r>
            <w:r>
              <w:rPr>
                <w:rFonts w:hint="eastAsia" w:ascii="宋体" w:hAnsi="宋体"/>
                <w:bCs/>
                <w:color w:val="000000" w:themeColor="text1"/>
                <w:kern w:val="0"/>
                <w:szCs w:val="21"/>
                <w:highlight w:val="none"/>
                <w:lang w:eastAsia="zh-CN"/>
                <w14:textFill>
                  <w14:solidFill>
                    <w14:schemeClr w14:val="tx1"/>
                  </w14:solidFill>
                </w14:textFill>
              </w:rPr>
              <w:t>分）：</w:t>
            </w:r>
            <w:r>
              <w:rPr>
                <w:rFonts w:hint="eastAsia" w:ascii="宋体" w:hAnsi="宋体"/>
                <w:bCs/>
                <w:color w:val="000000" w:themeColor="text1"/>
                <w:kern w:val="0"/>
                <w:szCs w:val="21"/>
                <w:highlight w:val="none"/>
                <w:lang w:val="en-US" w:eastAsia="zh-CN"/>
                <w14:textFill>
                  <w14:solidFill>
                    <w14:schemeClr w14:val="tx1"/>
                  </w14:solidFill>
                </w14:textFill>
              </w:rPr>
              <w:t>提交了</w:t>
            </w:r>
            <w:r>
              <w:rPr>
                <w:rFonts w:hint="eastAsia" w:ascii="宋体" w:hAnsi="宋体"/>
                <w:bCs/>
                <w:color w:val="000000" w:themeColor="text1"/>
                <w:kern w:val="0"/>
                <w:szCs w:val="21"/>
                <w:highlight w:val="none"/>
                <w:lang w:eastAsia="zh-CN"/>
                <w14:textFill>
                  <w14:solidFill>
                    <w14:schemeClr w14:val="tx1"/>
                  </w14:solidFill>
                </w14:textFill>
              </w:rPr>
              <w:t>进度安排及保障措施方案</w:t>
            </w:r>
            <w:r>
              <w:rPr>
                <w:rFonts w:hint="eastAsia" w:ascii="宋体" w:hAnsi="宋体"/>
                <w:bCs/>
                <w:color w:val="000000" w:themeColor="text1"/>
                <w:kern w:val="0"/>
                <w:szCs w:val="21"/>
                <w:highlight w:val="none"/>
                <w:lang w:val="en-US" w:eastAsia="zh-CN"/>
                <w14:textFill>
                  <w14:solidFill>
                    <w14:schemeClr w14:val="tx1"/>
                  </w14:solidFill>
                </w14:textFill>
              </w:rPr>
              <w:t>，但只进行了粗略的描述。</w:t>
            </w:r>
          </w:p>
          <w:p w14:paraId="29E4AEB0">
            <w:pPr>
              <w:spacing w:line="360" w:lineRule="auto"/>
              <w:rPr>
                <w:rFonts w:hint="default"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二档（</w:t>
            </w:r>
            <w:r>
              <w:rPr>
                <w:rFonts w:hint="eastAsia" w:ascii="宋体" w:hAnsi="宋体"/>
                <w:bCs/>
                <w:color w:val="000000" w:themeColor="text1"/>
                <w:kern w:val="0"/>
                <w:szCs w:val="21"/>
                <w:highlight w:val="none"/>
                <w:lang w:val="en-US" w:eastAsia="zh-CN"/>
                <w14:textFill>
                  <w14:solidFill>
                    <w14:schemeClr w14:val="tx1"/>
                  </w14:solidFill>
                </w14:textFill>
              </w:rPr>
              <w:t>8</w:t>
            </w:r>
            <w:r>
              <w:rPr>
                <w:rFonts w:hint="eastAsia" w:ascii="宋体" w:hAnsi="宋体"/>
                <w:bCs/>
                <w:color w:val="000000" w:themeColor="text1"/>
                <w:kern w:val="0"/>
                <w:szCs w:val="21"/>
                <w:highlight w:val="none"/>
                <w:lang w:eastAsia="zh-CN"/>
                <w14:textFill>
                  <w14:solidFill>
                    <w14:schemeClr w14:val="tx1"/>
                  </w14:solidFill>
                </w14:textFill>
              </w:rPr>
              <w:t xml:space="preserve"> 分）：</w:t>
            </w:r>
            <w:r>
              <w:rPr>
                <w:rFonts w:hint="eastAsia" w:ascii="宋体" w:hAnsi="宋体"/>
                <w:bCs/>
                <w:color w:val="000000" w:themeColor="text1"/>
                <w:kern w:val="0"/>
                <w:szCs w:val="21"/>
                <w:highlight w:val="none"/>
                <w:lang w:val="en-US" w:eastAsia="zh-CN"/>
                <w14:textFill>
                  <w14:solidFill>
                    <w14:schemeClr w14:val="tx1"/>
                  </w14:solidFill>
                </w14:textFill>
              </w:rPr>
              <w:t>提交了</w:t>
            </w:r>
            <w:r>
              <w:rPr>
                <w:rFonts w:hint="eastAsia" w:ascii="宋体" w:hAnsi="宋体"/>
                <w:bCs/>
                <w:color w:val="000000" w:themeColor="text1"/>
                <w:kern w:val="0"/>
                <w:szCs w:val="21"/>
                <w:highlight w:val="none"/>
                <w:lang w:eastAsia="zh-CN"/>
                <w14:textFill>
                  <w14:solidFill>
                    <w14:schemeClr w14:val="tx1"/>
                  </w14:solidFill>
                </w14:textFill>
              </w:rPr>
              <w:t>进度安排及保障措施方案</w:t>
            </w:r>
            <w:r>
              <w:rPr>
                <w:rFonts w:hint="eastAsia" w:ascii="宋体" w:hAnsi="宋体"/>
                <w:bCs/>
                <w:color w:val="000000" w:themeColor="text1"/>
                <w:kern w:val="0"/>
                <w:szCs w:val="21"/>
                <w:highlight w:val="none"/>
                <w:lang w:val="en-US" w:eastAsia="zh-CN"/>
                <w14:textFill>
                  <w14:solidFill>
                    <w14:schemeClr w14:val="tx1"/>
                  </w14:solidFill>
                </w14:textFill>
              </w:rPr>
              <w:t>，所有环节步骤清晰，责任人明确，能确保项目顺利完成。</w:t>
            </w:r>
          </w:p>
          <w:p w14:paraId="7F2C4A7B">
            <w:pPr>
              <w:widowControl/>
              <w:numPr>
                <w:ilvl w:val="0"/>
                <w:numId w:val="0"/>
              </w:numPr>
              <w:spacing w:line="360" w:lineRule="auto"/>
              <w:jc w:val="left"/>
              <w:outlineLvl w:val="9"/>
              <w:rPr>
                <w:rFonts w:hint="eastAsia" w:ascii="宋体" w:hAnsi="宋体"/>
                <w:bCs/>
                <w:color w:val="000000" w:themeColor="text1"/>
                <w:kern w:val="0"/>
                <w:szCs w:val="21"/>
                <w:highlight w:val="none"/>
                <w:lang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三档（</w:t>
            </w:r>
            <w:r>
              <w:rPr>
                <w:rFonts w:hint="eastAsia" w:ascii="宋体" w:hAnsi="宋体"/>
                <w:bCs/>
                <w:color w:val="000000" w:themeColor="text1"/>
                <w:kern w:val="0"/>
                <w:szCs w:val="21"/>
                <w:highlight w:val="none"/>
                <w:lang w:val="en-US" w:eastAsia="zh-CN"/>
                <w14:textFill>
                  <w14:solidFill>
                    <w14:schemeClr w14:val="tx1"/>
                  </w14:solidFill>
                </w14:textFill>
              </w:rPr>
              <w:t>12</w:t>
            </w:r>
            <w:r>
              <w:rPr>
                <w:rFonts w:hint="eastAsia" w:ascii="宋体" w:hAnsi="宋体"/>
                <w:bCs/>
                <w:color w:val="000000" w:themeColor="text1"/>
                <w:kern w:val="0"/>
                <w:szCs w:val="21"/>
                <w:highlight w:val="none"/>
                <w:lang w:eastAsia="zh-CN"/>
                <w14:textFill>
                  <w14:solidFill>
                    <w14:schemeClr w14:val="tx1"/>
                  </w14:solidFill>
                </w14:textFill>
              </w:rPr>
              <w:t>分）：</w:t>
            </w:r>
            <w:r>
              <w:rPr>
                <w:rFonts w:hint="eastAsia" w:ascii="宋体" w:hAnsi="宋体"/>
                <w:bCs/>
                <w:color w:val="000000" w:themeColor="text1"/>
                <w:kern w:val="0"/>
                <w:szCs w:val="21"/>
                <w:highlight w:val="none"/>
                <w14:textFill>
                  <w14:solidFill>
                    <w14:schemeClr w14:val="tx1"/>
                  </w14:solidFill>
                </w14:textFill>
              </w:rPr>
              <w:t>结合项目需求</w:t>
            </w:r>
            <w:r>
              <w:rPr>
                <w:rFonts w:hint="eastAsia" w:ascii="宋体" w:hAnsi="宋体"/>
                <w:bCs/>
                <w:color w:val="000000" w:themeColor="text1"/>
                <w:kern w:val="0"/>
                <w:szCs w:val="21"/>
                <w:highlight w:val="none"/>
                <w:lang w:val="en-US" w:eastAsia="zh-CN"/>
                <w14:textFill>
                  <w14:solidFill>
                    <w14:schemeClr w14:val="tx1"/>
                  </w14:solidFill>
                </w14:textFill>
              </w:rPr>
              <w:t>制定了</w:t>
            </w:r>
            <w:r>
              <w:rPr>
                <w:rFonts w:hint="eastAsia" w:ascii="宋体" w:hAnsi="宋体"/>
                <w:bCs/>
                <w:color w:val="000000" w:themeColor="text1"/>
                <w:kern w:val="0"/>
                <w:szCs w:val="21"/>
                <w:highlight w:val="none"/>
                <w:lang w:eastAsia="zh-CN"/>
                <w14:textFill>
                  <w14:solidFill>
                    <w14:schemeClr w14:val="tx1"/>
                  </w14:solidFill>
                </w14:textFill>
              </w:rPr>
              <w:t>进度安排及保障措施方案，</w:t>
            </w:r>
            <w:r>
              <w:rPr>
                <w:rFonts w:hint="eastAsia" w:ascii="宋体" w:hAnsi="宋体"/>
                <w:bCs/>
                <w:color w:val="000000" w:themeColor="text1"/>
                <w:kern w:val="0"/>
                <w:szCs w:val="21"/>
                <w:highlight w:val="none"/>
                <w:lang w:val="en-US" w:eastAsia="zh-CN"/>
                <w14:textFill>
                  <w14:solidFill>
                    <w14:schemeClr w14:val="tx1"/>
                  </w14:solidFill>
                </w14:textFill>
              </w:rPr>
              <w:t>有详细的进度安排</w:t>
            </w: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lang w:val="en-US" w:eastAsia="zh-CN"/>
                <w14:textFill>
                  <w14:solidFill>
                    <w14:schemeClr w14:val="tx1"/>
                  </w14:solidFill>
                </w14:textFill>
              </w:rPr>
              <w:t>保障措施具有针对性，有各项应急预案，所有环节步骤清晰，责任人明确，能确保项目顺利完成。</w:t>
            </w:r>
          </w:p>
        </w:tc>
        <w:tc>
          <w:tcPr>
            <w:tcW w:w="957" w:type="dxa"/>
            <w:noWrap w:val="0"/>
            <w:vAlign w:val="center"/>
          </w:tcPr>
          <w:p w14:paraId="73EACA3D">
            <w:pPr>
              <w:spacing w:line="360" w:lineRule="auto"/>
              <w:jc w:val="center"/>
              <w:rPr>
                <w:rFonts w:hint="default" w:ascii="宋体" w:hAns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hAnsi="宋体" w:cs="宋体"/>
                <w:b/>
                <w:bCs w:val="0"/>
                <w:color w:val="000000" w:themeColor="text1"/>
                <w:sz w:val="22"/>
                <w:szCs w:val="22"/>
                <w:highlight w:val="none"/>
                <w:lang w:val="en-US" w:eastAsia="zh-CN"/>
                <w14:textFill>
                  <w14:solidFill>
                    <w14:schemeClr w14:val="tx1"/>
                  </w14:solidFill>
                </w14:textFill>
              </w:rPr>
              <w:t>12分</w:t>
            </w:r>
          </w:p>
        </w:tc>
      </w:tr>
      <w:tr w14:paraId="0837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dxa"/>
            <w:vMerge w:val="continue"/>
            <w:noWrap w:val="0"/>
            <w:vAlign w:val="center"/>
          </w:tcPr>
          <w:p w14:paraId="60BD0B1E">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p>
        </w:tc>
        <w:tc>
          <w:tcPr>
            <w:tcW w:w="762" w:type="dxa"/>
            <w:vMerge w:val="continue"/>
            <w:noWrap w:val="0"/>
            <w:vAlign w:val="center"/>
          </w:tcPr>
          <w:p w14:paraId="29C38DA7">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p>
        </w:tc>
        <w:tc>
          <w:tcPr>
            <w:tcW w:w="7297" w:type="dxa"/>
            <w:noWrap w:val="0"/>
            <w:vAlign w:val="top"/>
          </w:tcPr>
          <w:p w14:paraId="73CA90D0">
            <w:pPr>
              <w:spacing w:line="360" w:lineRule="auto"/>
              <w:rPr>
                <w:rFonts w:hint="eastAsia" w:ascii="宋体" w:hAnsi="宋体"/>
                <w:bCs/>
                <w:color w:val="000000" w:themeColor="text1"/>
                <w:kern w:val="0"/>
                <w:szCs w:val="21"/>
                <w:highlight w:val="none"/>
                <w:lang w:eastAsia="zh-CN"/>
                <w14:textFill>
                  <w14:solidFill>
                    <w14:schemeClr w14:val="tx1"/>
                  </w14:solidFill>
                </w14:textFill>
              </w:rPr>
            </w:pPr>
            <w:r>
              <w:rPr>
                <w:rFonts w:hint="eastAsia" w:ascii="宋体" w:hAnsi="宋体"/>
                <w:bCs/>
                <w:color w:val="000000" w:themeColor="text1"/>
                <w:kern w:val="0"/>
                <w:szCs w:val="21"/>
                <w:highlight w:val="none"/>
                <w:lang w:val="en-US" w:eastAsia="zh-CN"/>
                <w14:textFill>
                  <w14:solidFill>
                    <w14:schemeClr w14:val="tx1"/>
                  </w14:solidFill>
                </w14:textFill>
              </w:rPr>
              <w:t>四</w:t>
            </w:r>
            <w:r>
              <w:rPr>
                <w:rFonts w:hint="eastAsia" w:ascii="宋体" w:hAnsi="宋体"/>
                <w:bCs/>
                <w:color w:val="000000" w:themeColor="text1"/>
                <w:kern w:val="0"/>
                <w:szCs w:val="21"/>
                <w:highlight w:val="none"/>
                <w:lang w:eastAsia="zh-CN"/>
                <w14:textFill>
                  <w14:solidFill>
                    <w14:schemeClr w14:val="tx1"/>
                  </w14:solidFill>
                </w14:textFill>
              </w:rPr>
              <w:t>、项目成果质量保障措施</w:t>
            </w:r>
          </w:p>
          <w:p w14:paraId="6471CBA5">
            <w:pPr>
              <w:spacing w:line="360" w:lineRule="auto"/>
              <w:rPr>
                <w:rFonts w:hint="default"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一档（</w:t>
            </w:r>
            <w:r>
              <w:rPr>
                <w:rFonts w:hint="eastAsia" w:ascii="宋体" w:hAnsi="宋体"/>
                <w:bCs/>
                <w:color w:val="000000" w:themeColor="text1"/>
                <w:kern w:val="0"/>
                <w:szCs w:val="21"/>
                <w:highlight w:val="none"/>
                <w:lang w:val="en-US" w:eastAsia="zh-CN"/>
                <w14:textFill>
                  <w14:solidFill>
                    <w14:schemeClr w14:val="tx1"/>
                  </w14:solidFill>
                </w14:textFill>
              </w:rPr>
              <w:t>5</w:t>
            </w:r>
            <w:r>
              <w:rPr>
                <w:rFonts w:hint="eastAsia" w:ascii="宋体" w:hAnsi="宋体"/>
                <w:bCs/>
                <w:color w:val="000000" w:themeColor="text1"/>
                <w:kern w:val="0"/>
                <w:szCs w:val="21"/>
                <w:highlight w:val="none"/>
                <w:lang w:eastAsia="zh-CN"/>
                <w14:textFill>
                  <w14:solidFill>
                    <w14:schemeClr w14:val="tx1"/>
                  </w14:solidFill>
                </w14:textFill>
              </w:rPr>
              <w:t>分）：</w:t>
            </w:r>
            <w:r>
              <w:rPr>
                <w:rFonts w:hint="eastAsia" w:ascii="宋体" w:hAnsi="宋体"/>
                <w:bCs/>
                <w:color w:val="000000" w:themeColor="text1"/>
                <w:kern w:val="0"/>
                <w:szCs w:val="21"/>
                <w:highlight w:val="none"/>
                <w:lang w:val="en-US" w:eastAsia="zh-CN"/>
                <w14:textFill>
                  <w14:solidFill>
                    <w14:schemeClr w14:val="tx1"/>
                  </w14:solidFill>
                </w14:textFill>
              </w:rPr>
              <w:t>提交了项目成果质量保障措施</w:t>
            </w:r>
            <w:r>
              <w:rPr>
                <w:rFonts w:hint="eastAsia" w:ascii="宋体" w:hAnsi="宋体"/>
                <w:bCs/>
                <w:color w:val="000000" w:themeColor="text1"/>
                <w:kern w:val="0"/>
                <w:szCs w:val="21"/>
                <w:highlight w:val="none"/>
                <w:lang w:eastAsia="zh-CN"/>
                <w14:textFill>
                  <w14:solidFill>
                    <w14:schemeClr w14:val="tx1"/>
                  </w14:solidFill>
                </w14:textFill>
              </w:rPr>
              <w:t>方案</w:t>
            </w:r>
            <w:r>
              <w:rPr>
                <w:rFonts w:hint="eastAsia" w:ascii="宋体" w:hAnsi="宋体"/>
                <w:bCs/>
                <w:color w:val="000000" w:themeColor="text1"/>
                <w:kern w:val="0"/>
                <w:szCs w:val="21"/>
                <w:highlight w:val="none"/>
                <w:lang w:val="en-US" w:eastAsia="zh-CN"/>
                <w14:textFill>
                  <w14:solidFill>
                    <w14:schemeClr w14:val="tx1"/>
                  </w14:solidFill>
                </w14:textFill>
              </w:rPr>
              <w:t>，但只进行了粗略的描述。</w:t>
            </w:r>
          </w:p>
          <w:p w14:paraId="277B3FB8">
            <w:pPr>
              <w:spacing w:line="360" w:lineRule="auto"/>
              <w:rPr>
                <w:rFonts w:hint="default"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二档（</w:t>
            </w:r>
            <w:r>
              <w:rPr>
                <w:rFonts w:hint="eastAsia" w:ascii="宋体" w:hAnsi="宋体"/>
                <w:bCs/>
                <w:color w:val="000000" w:themeColor="text1"/>
                <w:kern w:val="0"/>
                <w:szCs w:val="21"/>
                <w:highlight w:val="none"/>
                <w:lang w:val="en-US" w:eastAsia="zh-CN"/>
                <w14:textFill>
                  <w14:solidFill>
                    <w14:schemeClr w14:val="tx1"/>
                  </w14:solidFill>
                </w14:textFill>
              </w:rPr>
              <w:t>10</w:t>
            </w:r>
            <w:r>
              <w:rPr>
                <w:rFonts w:hint="eastAsia" w:ascii="宋体" w:hAnsi="宋体"/>
                <w:bCs/>
                <w:color w:val="000000" w:themeColor="text1"/>
                <w:kern w:val="0"/>
                <w:szCs w:val="21"/>
                <w:highlight w:val="none"/>
                <w:lang w:eastAsia="zh-CN"/>
                <w14:textFill>
                  <w14:solidFill>
                    <w14:schemeClr w14:val="tx1"/>
                  </w14:solidFill>
                </w14:textFill>
              </w:rPr>
              <w:t xml:space="preserve"> 分）：</w:t>
            </w:r>
            <w:r>
              <w:rPr>
                <w:rFonts w:hint="eastAsia" w:ascii="宋体" w:hAnsi="宋体"/>
                <w:bCs/>
                <w:color w:val="000000" w:themeColor="text1"/>
                <w:kern w:val="0"/>
                <w:szCs w:val="21"/>
                <w:highlight w:val="none"/>
                <w:lang w:val="en-US" w:eastAsia="zh-CN"/>
                <w14:textFill>
                  <w14:solidFill>
                    <w14:schemeClr w14:val="tx1"/>
                  </w14:solidFill>
                </w14:textFill>
              </w:rPr>
              <w:t>提交了项目成果质量保障措施方案，有</w:t>
            </w:r>
            <w:r>
              <w:rPr>
                <w:rFonts w:hint="eastAsia" w:ascii="宋体" w:hAnsi="宋体"/>
                <w:bCs/>
                <w:color w:val="000000" w:themeColor="text1"/>
                <w:kern w:val="0"/>
                <w:szCs w:val="21"/>
                <w:highlight w:val="none"/>
                <w:lang w:eastAsia="zh-CN"/>
                <w14:textFill>
                  <w14:solidFill>
                    <w14:schemeClr w14:val="tx1"/>
                  </w14:solidFill>
                </w14:textFill>
              </w:rPr>
              <w:t>服务质量保障制度体系及标准</w:t>
            </w:r>
            <w:r>
              <w:rPr>
                <w:rFonts w:hint="eastAsia" w:ascii="宋体" w:hAnsi="宋体"/>
                <w:bCs/>
                <w:color w:val="000000" w:themeColor="text1"/>
                <w:kern w:val="0"/>
                <w:szCs w:val="21"/>
                <w:highlight w:val="none"/>
                <w:lang w:val="en-US" w:eastAsia="zh-CN"/>
                <w14:textFill>
                  <w14:solidFill>
                    <w14:schemeClr w14:val="tx1"/>
                  </w14:solidFill>
                </w14:textFill>
              </w:rPr>
              <w:t>、</w:t>
            </w:r>
            <w:r>
              <w:rPr>
                <w:rFonts w:hint="eastAsia" w:ascii="宋体" w:hAnsi="宋体"/>
                <w:bCs/>
                <w:color w:val="000000" w:themeColor="text1"/>
                <w:kern w:val="0"/>
                <w:szCs w:val="21"/>
                <w:highlight w:val="none"/>
                <w:lang w:eastAsia="zh-CN"/>
                <w14:textFill>
                  <w14:solidFill>
                    <w14:schemeClr w14:val="tx1"/>
                  </w14:solidFill>
                </w14:textFill>
              </w:rPr>
              <w:t>考核评价机制和奖惩措施</w:t>
            </w:r>
            <w:r>
              <w:rPr>
                <w:rFonts w:hint="eastAsia" w:ascii="宋体" w:hAnsi="宋体"/>
                <w:bCs/>
                <w:color w:val="000000" w:themeColor="text1"/>
                <w:kern w:val="0"/>
                <w:szCs w:val="21"/>
                <w:highlight w:val="none"/>
                <w:lang w:val="en-US" w:eastAsia="zh-CN"/>
                <w14:textFill>
                  <w14:solidFill>
                    <w14:schemeClr w14:val="tx1"/>
                  </w14:solidFill>
                </w14:textFill>
              </w:rPr>
              <w:t>及</w:t>
            </w:r>
            <w:r>
              <w:rPr>
                <w:rFonts w:hint="eastAsia" w:ascii="宋体" w:hAnsi="宋体"/>
                <w:bCs/>
                <w:color w:val="000000" w:themeColor="text1"/>
                <w:kern w:val="0"/>
                <w:szCs w:val="21"/>
                <w:highlight w:val="none"/>
                <w:lang w:eastAsia="zh-CN"/>
                <w14:textFill>
                  <w14:solidFill>
                    <w14:schemeClr w14:val="tx1"/>
                  </w14:solidFill>
                </w14:textFill>
              </w:rPr>
              <w:t>成果质量保证措施</w:t>
            </w:r>
            <w:r>
              <w:rPr>
                <w:rFonts w:hint="eastAsia" w:ascii="宋体" w:hAnsi="宋体"/>
                <w:bCs/>
                <w:color w:val="000000" w:themeColor="text1"/>
                <w:kern w:val="0"/>
                <w:szCs w:val="21"/>
                <w:highlight w:val="none"/>
                <w:lang w:val="en-US" w:eastAsia="zh-CN"/>
                <w14:textFill>
                  <w14:solidFill>
                    <w14:schemeClr w14:val="tx1"/>
                  </w14:solidFill>
                </w14:textFill>
              </w:rPr>
              <w:t>。</w:t>
            </w:r>
          </w:p>
          <w:p w14:paraId="57350A07">
            <w:pPr>
              <w:spacing w:line="360" w:lineRule="auto"/>
              <w:rPr>
                <w:rFonts w:hint="eastAsia"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三档（</w:t>
            </w:r>
            <w:r>
              <w:rPr>
                <w:rFonts w:hint="eastAsia" w:ascii="宋体" w:hAnsi="宋体"/>
                <w:bCs/>
                <w:color w:val="000000" w:themeColor="text1"/>
                <w:kern w:val="0"/>
                <w:szCs w:val="21"/>
                <w:highlight w:val="none"/>
                <w:lang w:val="en-US" w:eastAsia="zh-CN"/>
                <w14:textFill>
                  <w14:solidFill>
                    <w14:schemeClr w14:val="tx1"/>
                  </w14:solidFill>
                </w14:textFill>
              </w:rPr>
              <w:t>15</w:t>
            </w:r>
            <w:r>
              <w:rPr>
                <w:rFonts w:hint="eastAsia" w:ascii="宋体" w:hAnsi="宋体"/>
                <w:bCs/>
                <w:color w:val="000000" w:themeColor="text1"/>
                <w:kern w:val="0"/>
                <w:szCs w:val="21"/>
                <w:highlight w:val="none"/>
                <w:lang w:eastAsia="zh-CN"/>
                <w14:textFill>
                  <w14:solidFill>
                    <w14:schemeClr w14:val="tx1"/>
                  </w14:solidFill>
                </w14:textFill>
              </w:rPr>
              <w:t>分）：</w:t>
            </w:r>
            <w:r>
              <w:rPr>
                <w:rFonts w:hint="eastAsia" w:ascii="宋体" w:hAnsi="宋体"/>
                <w:bCs/>
                <w:color w:val="000000" w:themeColor="text1"/>
                <w:kern w:val="0"/>
                <w:szCs w:val="21"/>
                <w:highlight w:val="none"/>
                <w14:textFill>
                  <w14:solidFill>
                    <w14:schemeClr w14:val="tx1"/>
                  </w14:solidFill>
                </w14:textFill>
              </w:rPr>
              <w:t>结合项目需求</w:t>
            </w:r>
            <w:r>
              <w:rPr>
                <w:rFonts w:hint="eastAsia" w:ascii="宋体" w:hAnsi="宋体"/>
                <w:bCs/>
                <w:color w:val="000000" w:themeColor="text1"/>
                <w:kern w:val="0"/>
                <w:szCs w:val="21"/>
                <w:highlight w:val="none"/>
                <w:lang w:val="en-US" w:eastAsia="zh-CN"/>
                <w14:textFill>
                  <w14:solidFill>
                    <w14:schemeClr w14:val="tx1"/>
                  </w14:solidFill>
                </w14:textFill>
              </w:rPr>
              <w:t>制定了</w:t>
            </w:r>
            <w:r>
              <w:rPr>
                <w:rFonts w:hint="eastAsia" w:ascii="宋体" w:hAnsi="宋体"/>
                <w:bCs/>
                <w:color w:val="000000" w:themeColor="text1"/>
                <w:kern w:val="0"/>
                <w:szCs w:val="21"/>
                <w:highlight w:val="none"/>
                <w:lang w:eastAsia="zh-CN"/>
                <w14:textFill>
                  <w14:solidFill>
                    <w14:schemeClr w14:val="tx1"/>
                  </w14:solidFill>
                </w14:textFill>
              </w:rPr>
              <w:t>项目成果质量保障措施，服务质量保障制度体系及标准</w:t>
            </w:r>
            <w:r>
              <w:rPr>
                <w:rFonts w:hint="eastAsia" w:ascii="宋体" w:hAnsi="宋体"/>
                <w:bCs/>
                <w:color w:val="000000" w:themeColor="text1"/>
                <w:kern w:val="0"/>
                <w:szCs w:val="21"/>
                <w:highlight w:val="none"/>
                <w:lang w:val="en-US" w:eastAsia="zh-CN"/>
                <w14:textFill>
                  <w14:solidFill>
                    <w14:schemeClr w14:val="tx1"/>
                  </w14:solidFill>
                </w14:textFill>
              </w:rPr>
              <w:t>内容清晰，</w:t>
            </w:r>
            <w:r>
              <w:rPr>
                <w:rFonts w:hint="eastAsia" w:ascii="宋体" w:hAnsi="宋体"/>
                <w:bCs/>
                <w:color w:val="000000" w:themeColor="text1"/>
                <w:kern w:val="0"/>
                <w:szCs w:val="21"/>
                <w:highlight w:val="none"/>
                <w:lang w:eastAsia="zh-CN"/>
                <w14:textFill>
                  <w14:solidFill>
                    <w14:schemeClr w14:val="tx1"/>
                  </w14:solidFill>
                </w14:textFill>
              </w:rPr>
              <w:t>考核评价机制和奖惩措施</w:t>
            </w:r>
            <w:r>
              <w:rPr>
                <w:rFonts w:hint="eastAsia" w:ascii="宋体" w:hAnsi="宋体"/>
                <w:bCs/>
                <w:color w:val="000000" w:themeColor="text1"/>
                <w:kern w:val="0"/>
                <w:szCs w:val="21"/>
                <w:highlight w:val="none"/>
                <w:lang w:val="en-US" w:eastAsia="zh-CN"/>
                <w14:textFill>
                  <w14:solidFill>
                    <w14:schemeClr w14:val="tx1"/>
                  </w14:solidFill>
                </w14:textFill>
              </w:rPr>
              <w:t>及</w:t>
            </w:r>
            <w:r>
              <w:rPr>
                <w:rFonts w:hint="eastAsia" w:ascii="宋体" w:hAnsi="宋体"/>
                <w:bCs/>
                <w:color w:val="000000" w:themeColor="text1"/>
                <w:kern w:val="0"/>
                <w:szCs w:val="21"/>
                <w:highlight w:val="none"/>
                <w:lang w:eastAsia="zh-CN"/>
                <w14:textFill>
                  <w14:solidFill>
                    <w14:schemeClr w14:val="tx1"/>
                  </w14:solidFill>
                </w14:textFill>
              </w:rPr>
              <w:t>成果质量保证措施</w:t>
            </w:r>
            <w:r>
              <w:rPr>
                <w:rFonts w:hint="eastAsia" w:ascii="宋体" w:hAnsi="宋体"/>
                <w:bCs/>
                <w:color w:val="000000" w:themeColor="text1"/>
                <w:kern w:val="0"/>
                <w:szCs w:val="21"/>
                <w:highlight w:val="none"/>
                <w:lang w:val="en-US" w:eastAsia="zh-CN"/>
                <w14:textFill>
                  <w14:solidFill>
                    <w14:schemeClr w14:val="tx1"/>
                  </w14:solidFill>
                </w14:textFill>
              </w:rPr>
              <w:t>具有针对性，有各种突发事件应急预案。</w:t>
            </w:r>
          </w:p>
        </w:tc>
        <w:tc>
          <w:tcPr>
            <w:tcW w:w="957" w:type="dxa"/>
            <w:noWrap w:val="0"/>
            <w:vAlign w:val="center"/>
          </w:tcPr>
          <w:p w14:paraId="09A1538E">
            <w:pPr>
              <w:spacing w:line="360" w:lineRule="auto"/>
              <w:jc w:val="center"/>
              <w:rPr>
                <w:rFonts w:hint="eastAsia" w:ascii="宋体" w:hAnsi="宋体" w:cs="宋体"/>
                <w:b/>
                <w:bCs w:val="0"/>
                <w:color w:val="000000" w:themeColor="text1"/>
                <w:sz w:val="22"/>
                <w:szCs w:val="22"/>
                <w:highlight w:val="none"/>
                <w:lang w:val="en-US" w:eastAsia="zh-CN"/>
                <w14:textFill>
                  <w14:solidFill>
                    <w14:schemeClr w14:val="tx1"/>
                  </w14:solidFill>
                </w14:textFill>
              </w:rPr>
            </w:pPr>
            <w:r>
              <w:rPr>
                <w:rFonts w:hint="eastAsia" w:ascii="宋体" w:hAnsi="宋体" w:cs="宋体"/>
                <w:b/>
                <w:bCs w:val="0"/>
                <w:color w:val="000000" w:themeColor="text1"/>
                <w:sz w:val="22"/>
                <w:szCs w:val="22"/>
                <w:highlight w:val="none"/>
                <w:lang w:val="en-US" w:eastAsia="zh-CN"/>
                <w14:textFill>
                  <w14:solidFill>
                    <w14:schemeClr w14:val="tx1"/>
                  </w14:solidFill>
                </w14:textFill>
              </w:rPr>
              <w:t>15分</w:t>
            </w:r>
          </w:p>
        </w:tc>
      </w:tr>
      <w:tr w14:paraId="4B9B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3" w:type="dxa"/>
            <w:vMerge w:val="continue"/>
            <w:noWrap w:val="0"/>
            <w:vAlign w:val="center"/>
          </w:tcPr>
          <w:p w14:paraId="46E98B08">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p>
        </w:tc>
        <w:tc>
          <w:tcPr>
            <w:tcW w:w="762" w:type="dxa"/>
            <w:vMerge w:val="continue"/>
            <w:noWrap w:val="0"/>
            <w:vAlign w:val="center"/>
          </w:tcPr>
          <w:p w14:paraId="5F0DDF81">
            <w:pPr>
              <w:spacing w:line="360" w:lineRule="auto"/>
              <w:jc w:val="center"/>
              <w:rPr>
                <w:rFonts w:hint="eastAsia" w:ascii="宋体" w:hAnsi="宋体" w:eastAsia="宋体" w:cs="宋体"/>
                <w:bCs/>
                <w:color w:val="000000" w:themeColor="text1"/>
                <w:sz w:val="22"/>
                <w:szCs w:val="22"/>
                <w:highlight w:val="none"/>
                <w14:textFill>
                  <w14:solidFill>
                    <w14:schemeClr w14:val="tx1"/>
                  </w14:solidFill>
                </w14:textFill>
              </w:rPr>
            </w:pPr>
          </w:p>
        </w:tc>
        <w:tc>
          <w:tcPr>
            <w:tcW w:w="7297" w:type="dxa"/>
            <w:noWrap w:val="0"/>
            <w:vAlign w:val="top"/>
          </w:tcPr>
          <w:p w14:paraId="44AF6FE1">
            <w:pPr>
              <w:spacing w:line="360" w:lineRule="auto"/>
              <w:rPr>
                <w:rFonts w:hint="eastAsia"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val="en-US" w:eastAsia="zh-CN"/>
                <w14:textFill>
                  <w14:solidFill>
                    <w14:schemeClr w14:val="tx1"/>
                  </w14:solidFill>
                </w14:textFill>
              </w:rPr>
              <w:t>五、售后服务方案</w:t>
            </w:r>
          </w:p>
          <w:p w14:paraId="56229813">
            <w:pPr>
              <w:spacing w:line="360" w:lineRule="auto"/>
              <w:rPr>
                <w:rFonts w:hint="eastAsia" w:ascii="宋体" w:hAnsi="宋体"/>
                <w:bCs/>
                <w:color w:val="000000" w:themeColor="text1"/>
                <w:kern w:val="0"/>
                <w:szCs w:val="21"/>
                <w:highlight w:val="none"/>
                <w:lang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一档（</w:t>
            </w:r>
            <w:r>
              <w:rPr>
                <w:rFonts w:hint="eastAsia" w:ascii="宋体" w:hAnsi="宋体"/>
                <w:bCs/>
                <w:color w:val="000000" w:themeColor="text1"/>
                <w:kern w:val="0"/>
                <w:szCs w:val="21"/>
                <w:highlight w:val="none"/>
                <w:lang w:val="en-US" w:eastAsia="zh-CN"/>
                <w14:textFill>
                  <w14:solidFill>
                    <w14:schemeClr w14:val="tx1"/>
                  </w14:solidFill>
                </w14:textFill>
              </w:rPr>
              <w:t>4</w:t>
            </w:r>
            <w:r>
              <w:rPr>
                <w:rFonts w:hint="eastAsia" w:ascii="宋体" w:hAnsi="宋体"/>
                <w:bCs/>
                <w:color w:val="000000" w:themeColor="text1"/>
                <w:kern w:val="0"/>
                <w:szCs w:val="21"/>
                <w:highlight w:val="none"/>
                <w:lang w:eastAsia="zh-CN"/>
                <w14:textFill>
                  <w14:solidFill>
                    <w14:schemeClr w14:val="tx1"/>
                  </w14:solidFill>
                </w14:textFill>
              </w:rPr>
              <w:t>分）：服务承诺满足采购文件商务条款要求，有工作进度安排、 响应时间、服务承诺。</w:t>
            </w:r>
          </w:p>
          <w:p w14:paraId="579C13D6">
            <w:pPr>
              <w:spacing w:line="360" w:lineRule="auto"/>
              <w:rPr>
                <w:rFonts w:hint="eastAsia" w:ascii="宋体" w:hAnsi="宋体"/>
                <w:bCs/>
                <w:color w:val="000000" w:themeColor="text1"/>
                <w:kern w:val="0"/>
                <w:szCs w:val="21"/>
                <w:highlight w:val="none"/>
                <w:lang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二档（</w:t>
            </w:r>
            <w:r>
              <w:rPr>
                <w:rFonts w:hint="eastAsia" w:ascii="宋体" w:hAnsi="宋体"/>
                <w:bCs/>
                <w:color w:val="000000" w:themeColor="text1"/>
                <w:kern w:val="0"/>
                <w:szCs w:val="21"/>
                <w:highlight w:val="none"/>
                <w:lang w:val="en-US" w:eastAsia="zh-CN"/>
                <w14:textFill>
                  <w14:solidFill>
                    <w14:schemeClr w14:val="tx1"/>
                  </w14:solidFill>
                </w14:textFill>
              </w:rPr>
              <w:t>8</w:t>
            </w:r>
            <w:r>
              <w:rPr>
                <w:rFonts w:hint="eastAsia" w:ascii="宋体" w:hAnsi="宋体"/>
                <w:bCs/>
                <w:color w:val="000000" w:themeColor="text1"/>
                <w:kern w:val="0"/>
                <w:szCs w:val="21"/>
                <w:highlight w:val="none"/>
                <w:lang w:eastAsia="zh-CN"/>
                <w14:textFill>
                  <w14:solidFill>
                    <w14:schemeClr w14:val="tx1"/>
                  </w14:solidFill>
                </w14:textFill>
              </w:rPr>
              <w:t xml:space="preserve"> 分）：服务承诺全部满足采购文件商务条款要求，</w:t>
            </w:r>
            <w:r>
              <w:rPr>
                <w:rFonts w:hint="eastAsia" w:ascii="宋体" w:hAnsi="宋体"/>
                <w:bCs/>
                <w:color w:val="000000" w:themeColor="text1"/>
                <w:kern w:val="0"/>
                <w:szCs w:val="21"/>
                <w:highlight w:val="none"/>
                <w:lang w:val="en-US" w:eastAsia="zh-CN"/>
                <w14:textFill>
                  <w14:solidFill>
                    <w14:schemeClr w14:val="tx1"/>
                  </w14:solidFill>
                </w14:textFill>
              </w:rPr>
              <w:t>有</w:t>
            </w:r>
            <w:r>
              <w:rPr>
                <w:rFonts w:hint="eastAsia" w:ascii="宋体" w:hAnsi="宋体"/>
                <w:bCs/>
                <w:color w:val="000000" w:themeColor="text1"/>
                <w:kern w:val="0"/>
                <w:szCs w:val="21"/>
                <w:highlight w:val="none"/>
                <w:lang w:eastAsia="zh-CN"/>
                <w14:textFill>
                  <w14:solidFill>
                    <w14:schemeClr w14:val="tx1"/>
                  </w14:solidFill>
                </w14:textFill>
              </w:rPr>
              <w:t>工作进度安排、响应时间、服务承诺，有服务回访计划、有固定的售后服务人员。</w:t>
            </w:r>
          </w:p>
          <w:p w14:paraId="173C531B">
            <w:pPr>
              <w:spacing w:line="360" w:lineRule="auto"/>
              <w:rPr>
                <w:rFonts w:hint="eastAsia" w:ascii="宋体" w:hAnsi="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三档（</w:t>
            </w:r>
            <w:r>
              <w:rPr>
                <w:rFonts w:hint="eastAsia" w:ascii="宋体" w:hAnsi="宋体"/>
                <w:bCs/>
                <w:color w:val="000000" w:themeColor="text1"/>
                <w:kern w:val="0"/>
                <w:szCs w:val="21"/>
                <w:highlight w:val="none"/>
                <w:lang w:val="en-US" w:eastAsia="zh-CN"/>
                <w14:textFill>
                  <w14:solidFill>
                    <w14:schemeClr w14:val="tx1"/>
                  </w14:solidFill>
                </w14:textFill>
              </w:rPr>
              <w:t>13</w:t>
            </w:r>
            <w:r>
              <w:rPr>
                <w:rFonts w:hint="eastAsia" w:ascii="宋体" w:hAnsi="宋体"/>
                <w:bCs/>
                <w:color w:val="000000" w:themeColor="text1"/>
                <w:kern w:val="0"/>
                <w:szCs w:val="21"/>
                <w:highlight w:val="none"/>
                <w:lang w:eastAsia="zh-CN"/>
                <w14:textFill>
                  <w14:solidFill>
                    <w14:schemeClr w14:val="tx1"/>
                  </w14:solidFill>
                </w14:textFill>
              </w:rPr>
              <w:t>分）：在</w:t>
            </w:r>
            <w:r>
              <w:rPr>
                <w:rFonts w:hint="eastAsia" w:ascii="宋体" w:hAnsi="宋体"/>
                <w:bCs/>
                <w:color w:val="000000" w:themeColor="text1"/>
                <w:kern w:val="0"/>
                <w:szCs w:val="21"/>
                <w:highlight w:val="none"/>
                <w:lang w:val="en-US" w:eastAsia="zh-CN"/>
                <w14:textFill>
                  <w14:solidFill>
                    <w14:schemeClr w14:val="tx1"/>
                  </w14:solidFill>
                </w14:textFill>
              </w:rPr>
              <w:t>二</w:t>
            </w:r>
            <w:r>
              <w:rPr>
                <w:rFonts w:hint="eastAsia" w:ascii="宋体" w:hAnsi="宋体"/>
                <w:bCs/>
                <w:color w:val="000000" w:themeColor="text1"/>
                <w:kern w:val="0"/>
                <w:szCs w:val="21"/>
                <w:highlight w:val="none"/>
                <w:lang w:eastAsia="zh-CN"/>
                <w14:textFill>
                  <w14:solidFill>
                    <w14:schemeClr w14:val="tx1"/>
                  </w14:solidFill>
                </w14:textFill>
              </w:rPr>
              <w:t>档的基础上，服务承诺全部满足采购文件商务条款 要求，工作进度安排、响应时间（处理问题、售后、突发事件等）处置问 题的措施描述详细，符合项目特点，服务承诺优于采购文件需求，</w:t>
            </w:r>
            <w:r>
              <w:rPr>
                <w:rFonts w:hint="eastAsia" w:ascii="宋体" w:hAnsi="宋体"/>
                <w:bCs/>
                <w:color w:val="000000" w:themeColor="text1"/>
                <w:kern w:val="0"/>
                <w:szCs w:val="21"/>
                <w:highlight w:val="none"/>
                <w:lang w:val="en-US" w:eastAsia="zh-CN"/>
                <w14:textFill>
                  <w14:solidFill>
                    <w14:schemeClr w14:val="tx1"/>
                  </w14:solidFill>
                </w14:textFill>
              </w:rPr>
              <w:t>具有</w:t>
            </w:r>
            <w:r>
              <w:rPr>
                <w:rFonts w:hint="eastAsia" w:ascii="宋体" w:hAnsi="宋体"/>
                <w:bCs/>
                <w:color w:val="000000" w:themeColor="text1"/>
                <w:kern w:val="0"/>
                <w:szCs w:val="21"/>
                <w:highlight w:val="none"/>
                <w:lang w:eastAsia="zh-CN"/>
                <w14:textFill>
                  <w14:solidFill>
                    <w14:schemeClr w14:val="tx1"/>
                  </w14:solidFill>
                </w14:textFill>
              </w:rPr>
              <w:t>可行性、针对性。 有多种有效的后期售后服务方式，7×24 小时服务热线电话、投诉 处理方案等。</w:t>
            </w:r>
          </w:p>
        </w:tc>
        <w:tc>
          <w:tcPr>
            <w:tcW w:w="957" w:type="dxa"/>
            <w:noWrap w:val="0"/>
            <w:vAlign w:val="center"/>
          </w:tcPr>
          <w:p w14:paraId="479A1540">
            <w:pPr>
              <w:spacing w:line="360" w:lineRule="auto"/>
              <w:jc w:val="center"/>
              <w:rPr>
                <w:rFonts w:hint="default" w:ascii="宋体" w:hAnsi="宋体" w:cs="宋体"/>
                <w:b/>
                <w:bCs w:val="0"/>
                <w:color w:val="000000" w:themeColor="text1"/>
                <w:sz w:val="22"/>
                <w:szCs w:val="22"/>
                <w:highlight w:val="none"/>
                <w:lang w:val="en-US" w:eastAsia="zh-CN"/>
                <w14:textFill>
                  <w14:solidFill>
                    <w14:schemeClr w14:val="tx1"/>
                  </w14:solidFill>
                </w14:textFill>
              </w:rPr>
            </w:pPr>
            <w:r>
              <w:rPr>
                <w:rFonts w:hint="eastAsia" w:ascii="宋体" w:hAnsi="宋体" w:cs="宋体"/>
                <w:b/>
                <w:bCs w:val="0"/>
                <w:color w:val="000000" w:themeColor="text1"/>
                <w:sz w:val="22"/>
                <w:szCs w:val="22"/>
                <w:highlight w:val="none"/>
                <w:lang w:val="en-US" w:eastAsia="zh-CN"/>
                <w14:textFill>
                  <w14:solidFill>
                    <w14:schemeClr w14:val="tx1"/>
                  </w14:solidFill>
                </w14:textFill>
              </w:rPr>
              <w:t>13分</w:t>
            </w:r>
          </w:p>
        </w:tc>
      </w:tr>
      <w:tr w14:paraId="5176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restart"/>
            <w:noWrap w:val="0"/>
            <w:vAlign w:val="center"/>
          </w:tcPr>
          <w:p w14:paraId="340BE7D9">
            <w:pPr>
              <w:spacing w:line="360" w:lineRule="auto"/>
              <w:jc w:val="center"/>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w:t>
            </w:r>
          </w:p>
        </w:tc>
        <w:tc>
          <w:tcPr>
            <w:tcW w:w="762" w:type="dxa"/>
            <w:vMerge w:val="restart"/>
            <w:noWrap w:val="0"/>
            <w:vAlign w:val="center"/>
          </w:tcPr>
          <w:p w14:paraId="0054BF39">
            <w:pPr>
              <w:spacing w:line="240" w:lineRule="auto"/>
              <w:jc w:val="center"/>
              <w:rPr>
                <w:rFonts w:hint="default" w:ascii="Times New Roman" w:hAnsi="Times New Roman" w:eastAsia="宋体" w:cs="Times New Roman"/>
                <w:bCs w:val="0"/>
                <w:color w:val="000000" w:themeColor="text1"/>
                <w:spacing w:val="11"/>
                <w:sz w:val="22"/>
                <w:szCs w:val="22"/>
                <w:highlight w:val="none"/>
                <w:lang w:eastAsia="zh-CN"/>
                <w14:textFill>
                  <w14:solidFill>
                    <w14:schemeClr w14:val="tx1"/>
                  </w14:solidFill>
                </w14:textFill>
              </w:rPr>
            </w:pPr>
            <w:r>
              <w:rPr>
                <w:rFonts w:hint="default" w:ascii="Times New Roman" w:hAnsi="Times New Roman" w:eastAsia="宋体" w:cs="Times New Roman"/>
                <w:bCs w:val="0"/>
                <w:color w:val="000000" w:themeColor="text1"/>
                <w:spacing w:val="11"/>
                <w:sz w:val="22"/>
                <w:szCs w:val="22"/>
                <w:highlight w:val="none"/>
                <w14:textFill>
                  <w14:solidFill>
                    <w14:schemeClr w14:val="tx1"/>
                  </w14:solidFill>
                </w14:textFill>
              </w:rPr>
              <w:t>商务</w:t>
            </w:r>
            <w:r>
              <w:rPr>
                <w:rFonts w:hint="default" w:ascii="Times New Roman" w:hAnsi="Times New Roman" w:eastAsia="宋体" w:cs="Times New Roman"/>
                <w:bCs w:val="0"/>
                <w:color w:val="000000" w:themeColor="text1"/>
                <w:spacing w:val="11"/>
                <w:sz w:val="22"/>
                <w:szCs w:val="22"/>
                <w:highlight w:val="none"/>
                <w:lang w:eastAsia="zh-CN"/>
                <w14:textFill>
                  <w14:solidFill>
                    <w14:schemeClr w14:val="tx1"/>
                  </w14:solidFill>
                </w14:textFill>
              </w:rPr>
              <w:t>分</w:t>
            </w:r>
          </w:p>
        </w:tc>
        <w:tc>
          <w:tcPr>
            <w:tcW w:w="7297" w:type="dxa"/>
            <w:noWrap w:val="0"/>
            <w:vAlign w:val="center"/>
          </w:tcPr>
          <w:p w14:paraId="0494B55A">
            <w:pPr>
              <w:spacing w:line="360" w:lineRule="auto"/>
              <w:jc w:val="left"/>
              <w:rPr>
                <w:rFonts w:hint="default" w:ascii="Times New Roman" w:hAnsi="Times New Roman" w:eastAsia="宋体" w:cs="Times New Roman"/>
                <w:b/>
                <w:bCs/>
                <w:color w:val="000000" w:themeColor="text1"/>
                <w:spacing w:val="11"/>
                <w:kern w:val="2"/>
                <w:sz w:val="22"/>
                <w:szCs w:val="22"/>
                <w:highlight w:val="none"/>
                <w:lang w:val="en-US" w:eastAsia="zh-CN" w:bidi="ar-SA"/>
                <w14:textFill>
                  <w14:solidFill>
                    <w14:schemeClr w14:val="tx1"/>
                  </w14:solidFill>
                </w14:textFill>
              </w:rPr>
            </w:pPr>
            <w:r>
              <w:rPr>
                <w:rFonts w:hint="eastAsia" w:cs="Times New Roman"/>
                <w:b/>
                <w:bCs/>
                <w:color w:val="000000" w:themeColor="text1"/>
                <w:spacing w:val="11"/>
                <w:kern w:val="2"/>
                <w:sz w:val="22"/>
                <w:szCs w:val="22"/>
                <w:highlight w:val="none"/>
                <w:lang w:val="en-US" w:eastAsia="zh-CN" w:bidi="ar-SA"/>
                <w14:textFill>
                  <w14:solidFill>
                    <w14:schemeClr w14:val="tx1"/>
                  </w14:solidFill>
                </w14:textFill>
              </w:rPr>
              <w:t>1、</w:t>
            </w:r>
            <w:r>
              <w:rPr>
                <w:rFonts w:hint="default" w:ascii="Times New Roman" w:hAnsi="Times New Roman" w:eastAsia="宋体" w:cs="Times New Roman"/>
                <w:b/>
                <w:bCs/>
                <w:color w:val="000000" w:themeColor="text1"/>
                <w:spacing w:val="11"/>
                <w:kern w:val="2"/>
                <w:sz w:val="22"/>
                <w:szCs w:val="22"/>
                <w:highlight w:val="none"/>
                <w:lang w:val="en-US" w:eastAsia="zh-CN" w:bidi="ar-SA"/>
                <w14:textFill>
                  <w14:solidFill>
                    <w14:schemeClr w14:val="tx1"/>
                  </w14:solidFill>
                </w14:textFill>
              </w:rPr>
              <w:t>拟投入的项目实施人员配置</w:t>
            </w:r>
          </w:p>
          <w:p w14:paraId="5E523B60">
            <w:pPr>
              <w:numPr>
                <w:ilvl w:val="0"/>
                <w:numId w:val="0"/>
              </w:numPr>
              <w:spacing w:line="360" w:lineRule="auto"/>
              <w:ind w:leftChars="0"/>
              <w:rPr>
                <w:rFonts w:hint="default" w:ascii="宋体" w:hAnsi="宋体" w:eastAsia="宋体"/>
                <w:bCs/>
                <w:color w:val="000000" w:themeColor="text1"/>
                <w:kern w:val="0"/>
                <w:szCs w:val="21"/>
                <w:highlight w:val="none"/>
                <w:lang w:val="en-US"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lang w:val="en-US" w:eastAsia="zh-CN"/>
                <w14:textFill>
                  <w14:solidFill>
                    <w14:schemeClr w14:val="tx1"/>
                  </w14:solidFill>
                </w14:textFill>
              </w:rPr>
              <w:t>1</w:t>
            </w: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14:textFill>
                  <w14:solidFill>
                    <w14:schemeClr w14:val="tx1"/>
                  </w14:solidFill>
                </w14:textFill>
              </w:rPr>
              <w:t>投入的项目</w:t>
            </w:r>
            <w:r>
              <w:rPr>
                <w:rFonts w:hint="eastAsia" w:ascii="宋体" w:hAnsi="宋体"/>
                <w:bCs/>
                <w:color w:val="000000" w:themeColor="text1"/>
                <w:kern w:val="0"/>
                <w:szCs w:val="21"/>
                <w:highlight w:val="none"/>
                <w:lang w:eastAsia="zh-CN"/>
                <w14:textFill>
                  <w14:solidFill>
                    <w14:schemeClr w14:val="tx1"/>
                  </w14:solidFill>
                </w14:textFill>
              </w:rPr>
              <w:t>负责人具有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林业或</w:t>
            </w:r>
            <w:r>
              <w:rPr>
                <w:rFonts w:hint="eastAsia" w:ascii="宋体" w:hAnsi="宋体" w:cs="宋体"/>
                <w:color w:val="000000" w:themeColor="text1"/>
                <w:sz w:val="21"/>
                <w:szCs w:val="21"/>
                <w:highlight w:val="none"/>
                <w:lang w:val="en-US" w:eastAsia="zh-CN"/>
                <w14:textFill>
                  <w14:solidFill>
                    <w14:schemeClr w14:val="tx1"/>
                  </w14:solidFill>
                </w14:textFill>
              </w:rPr>
              <w:t>森林保护（病虫害防治）或植物病理学</w:t>
            </w:r>
            <w:r>
              <w:rPr>
                <w:rFonts w:hint="eastAsia" w:ascii="宋体" w:hAnsi="宋体" w:eastAsia="宋体" w:cs="宋体"/>
                <w:color w:val="000000" w:themeColor="text1"/>
                <w:sz w:val="21"/>
                <w:szCs w:val="21"/>
                <w:highlight w:val="none"/>
                <w:lang w:val="en-US" w:eastAsia="zh-CN"/>
                <w14:textFill>
                  <w14:solidFill>
                    <w14:schemeClr w14:val="tx1"/>
                  </w14:solidFill>
                </w14:textFill>
              </w:rPr>
              <w:t>等相关专业高级职称</w:t>
            </w:r>
            <w:r>
              <w:rPr>
                <w:rFonts w:hint="eastAsia" w:ascii="宋体" w:hAnsi="宋体" w:cs="宋体"/>
                <w:color w:val="000000" w:themeColor="text1"/>
                <w:sz w:val="21"/>
                <w:szCs w:val="21"/>
                <w:highlight w:val="none"/>
                <w:lang w:val="en-US" w:eastAsia="zh-CN"/>
                <w14:textFill>
                  <w14:solidFill>
                    <w14:schemeClr w14:val="tx1"/>
                  </w14:solidFill>
                </w14:textFill>
              </w:rPr>
              <w:t>得2分；</w:t>
            </w:r>
          </w:p>
          <w:p w14:paraId="60C022FC">
            <w:pPr>
              <w:numPr>
                <w:ilvl w:val="0"/>
                <w:numId w:val="0"/>
              </w:numPr>
              <w:spacing w:line="360" w:lineRule="auto"/>
              <w:ind w:leftChars="0"/>
              <w:rPr>
                <w:rFonts w:hint="eastAsia"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lang w:val="en-US" w:eastAsia="zh-CN"/>
                <w14:textFill>
                  <w14:solidFill>
                    <w14:schemeClr w14:val="tx1"/>
                  </w14:solidFill>
                </w14:textFill>
              </w:rPr>
              <w:t>2</w:t>
            </w: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14:textFill>
                  <w14:solidFill>
                    <w14:schemeClr w14:val="tx1"/>
                  </w14:solidFill>
                </w14:textFill>
              </w:rPr>
              <w:t>投入的项目实施人员</w:t>
            </w:r>
            <w:r>
              <w:rPr>
                <w:rFonts w:hint="eastAsia" w:ascii="宋体" w:hAnsi="宋体"/>
                <w:bCs/>
                <w:color w:val="000000" w:themeColor="text1"/>
                <w:kern w:val="0"/>
                <w:szCs w:val="21"/>
                <w:highlight w:val="none"/>
                <w:lang w:eastAsia="zh-CN"/>
                <w14:textFill>
                  <w14:solidFill>
                    <w14:schemeClr w14:val="tx1"/>
                  </w14:solidFill>
                </w14:textFill>
              </w:rPr>
              <w:t>（项目负责人除外），</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具有林业或</w:t>
            </w:r>
            <w:r>
              <w:rPr>
                <w:rFonts w:hint="eastAsia" w:ascii="宋体" w:hAnsi="宋体" w:cs="宋体"/>
                <w:color w:val="000000" w:themeColor="text1"/>
                <w:sz w:val="21"/>
                <w:szCs w:val="21"/>
                <w:highlight w:val="none"/>
                <w:lang w:val="en-US" w:eastAsia="zh-CN"/>
                <w14:textFill>
                  <w14:solidFill>
                    <w14:schemeClr w14:val="tx1"/>
                  </w14:solidFill>
                </w14:textFill>
              </w:rPr>
              <w:t>森林保护（病虫害防治）或植物病理学</w:t>
            </w:r>
            <w:r>
              <w:rPr>
                <w:rFonts w:hint="eastAsia" w:ascii="宋体" w:hAnsi="宋体" w:eastAsia="宋体" w:cs="宋体"/>
                <w:color w:val="000000" w:themeColor="text1"/>
                <w:sz w:val="21"/>
                <w:szCs w:val="21"/>
                <w:highlight w:val="none"/>
                <w:lang w:val="en-US" w:eastAsia="zh-CN"/>
                <w14:textFill>
                  <w14:solidFill>
                    <w14:schemeClr w14:val="tx1"/>
                  </w14:solidFill>
                </w14:textFill>
              </w:rPr>
              <w:t>等相关专业高级职称技术人员，每有1人得2分；具有林业或</w:t>
            </w:r>
            <w:r>
              <w:rPr>
                <w:rFonts w:hint="eastAsia" w:ascii="宋体" w:hAnsi="宋体" w:cs="宋体"/>
                <w:color w:val="000000" w:themeColor="text1"/>
                <w:sz w:val="21"/>
                <w:szCs w:val="21"/>
                <w:highlight w:val="none"/>
                <w:lang w:val="en-US" w:eastAsia="zh-CN"/>
                <w14:textFill>
                  <w14:solidFill>
                    <w14:schemeClr w14:val="tx1"/>
                  </w14:solidFill>
                </w14:textFill>
              </w:rPr>
              <w:t>森林保护（病虫害防治）或植物病理学</w:t>
            </w:r>
            <w:r>
              <w:rPr>
                <w:rFonts w:hint="eastAsia" w:ascii="宋体" w:hAnsi="宋体" w:eastAsia="宋体" w:cs="宋体"/>
                <w:color w:val="000000" w:themeColor="text1"/>
                <w:sz w:val="21"/>
                <w:szCs w:val="21"/>
                <w:highlight w:val="none"/>
                <w:lang w:val="en-US" w:eastAsia="zh-CN"/>
                <w14:textFill>
                  <w14:solidFill>
                    <w14:schemeClr w14:val="tx1"/>
                  </w14:solidFill>
                </w14:textFill>
              </w:rPr>
              <w:t>等相关专业中级工程师每有1人得1分；</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合计</w:t>
            </w:r>
            <w:r>
              <w:rPr>
                <w:rFonts w:ascii="宋体" w:hAnsi="宋体"/>
                <w:bCs/>
                <w:color w:val="000000" w:themeColor="text1"/>
                <w:kern w:val="0"/>
                <w:szCs w:val="21"/>
                <w:highlight w:val="none"/>
                <w14:textFill>
                  <w14:solidFill>
                    <w14:schemeClr w14:val="tx1"/>
                  </w14:solidFill>
                </w14:textFill>
              </w:rPr>
              <w:t>最高得</w:t>
            </w:r>
            <w:r>
              <w:rPr>
                <w:rFonts w:hint="eastAsia" w:ascii="宋体" w:hAnsi="宋体"/>
                <w:bCs/>
                <w:color w:val="000000" w:themeColor="text1"/>
                <w:kern w:val="0"/>
                <w:szCs w:val="21"/>
                <w:highlight w:val="none"/>
                <w:lang w:val="en-US" w:eastAsia="zh-CN"/>
                <w14:textFill>
                  <w14:solidFill>
                    <w14:schemeClr w14:val="tx1"/>
                  </w14:solidFill>
                </w14:textFill>
              </w:rPr>
              <w:t>4</w:t>
            </w:r>
            <w:r>
              <w:rPr>
                <w:rFonts w:ascii="宋体" w:hAnsi="宋体"/>
                <w:bCs/>
                <w:color w:val="000000" w:themeColor="text1"/>
                <w:kern w:val="0"/>
                <w:szCs w:val="21"/>
                <w:highlight w:val="none"/>
                <w14:textFill>
                  <w14:solidFill>
                    <w14:schemeClr w14:val="tx1"/>
                  </w14:solidFill>
                </w14:textFill>
              </w:rPr>
              <w:t>分；</w:t>
            </w:r>
          </w:p>
          <w:p w14:paraId="44EB6E2E">
            <w:pPr>
              <w:numPr>
                <w:ilvl w:val="0"/>
                <w:numId w:val="0"/>
              </w:numPr>
              <w:spacing w:line="360" w:lineRule="auto"/>
              <w:ind w:leftChars="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lang w:val="en-US" w:eastAsia="zh-CN"/>
                <w14:textFill>
                  <w14:solidFill>
                    <w14:schemeClr w14:val="tx1"/>
                  </w14:solidFill>
                </w14:textFill>
              </w:rPr>
              <w:t>3</w:t>
            </w: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14:textFill>
                  <w14:solidFill>
                    <w14:schemeClr w14:val="tx1"/>
                  </w14:solidFill>
                </w14:textFill>
              </w:rPr>
              <w:t>投入的项目实施人员</w:t>
            </w:r>
            <w:r>
              <w:rPr>
                <w:rFonts w:hint="eastAsia" w:ascii="宋体" w:hAnsi="宋体"/>
                <w:bCs/>
                <w:color w:val="000000" w:themeColor="text1"/>
                <w:kern w:val="0"/>
                <w:szCs w:val="21"/>
                <w:highlight w:val="none"/>
                <w:lang w:eastAsia="zh-CN"/>
                <w14:textFill>
                  <w14:solidFill>
                    <w14:schemeClr w14:val="tx1"/>
                  </w14:solidFill>
                </w14:textFill>
              </w:rPr>
              <w:t>，</w:t>
            </w:r>
            <w:r>
              <w:rPr>
                <w:rFonts w:ascii="宋体" w:hAnsi="宋体"/>
                <w:bCs/>
                <w:color w:val="000000" w:themeColor="text1"/>
                <w:kern w:val="0"/>
                <w:szCs w:val="21"/>
                <w:highlight w:val="none"/>
                <w14:textFill>
                  <w14:solidFill>
                    <w14:schemeClr w14:val="tx1"/>
                  </w14:solidFill>
                </w14:textFill>
              </w:rPr>
              <w:t>具有林业有害生物防治员职业资格证书</w:t>
            </w: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14:textFill>
                  <w14:solidFill>
                    <w14:schemeClr w14:val="tx1"/>
                  </w14:solidFill>
                </w14:textFill>
              </w:rPr>
              <w:t>高</w:t>
            </w:r>
            <w:r>
              <w:rPr>
                <w:rFonts w:ascii="宋体" w:hAnsi="宋体"/>
                <w:bCs/>
                <w:color w:val="000000" w:themeColor="text1"/>
                <w:kern w:val="0"/>
                <w:szCs w:val="21"/>
                <w:highlight w:val="none"/>
                <w14:textFill>
                  <w14:solidFill>
                    <w14:schemeClr w14:val="tx1"/>
                  </w14:solidFill>
                </w14:textFill>
              </w:rPr>
              <w:t>级的每个得</w:t>
            </w:r>
            <w:r>
              <w:rPr>
                <w:rFonts w:hint="eastAsia" w:ascii="宋体" w:hAnsi="宋体"/>
                <w:bCs/>
                <w:color w:val="000000" w:themeColor="text1"/>
                <w:kern w:val="0"/>
                <w:szCs w:val="21"/>
                <w:highlight w:val="none"/>
                <w:lang w:val="en-US" w:eastAsia="zh-CN"/>
                <w14:textFill>
                  <w14:solidFill>
                    <w14:schemeClr w14:val="tx1"/>
                  </w14:solidFill>
                </w14:textFill>
              </w:rPr>
              <w:t>3</w:t>
            </w:r>
            <w:r>
              <w:rPr>
                <w:rFonts w:ascii="宋体" w:hAnsi="宋体"/>
                <w:bCs/>
                <w:color w:val="000000" w:themeColor="text1"/>
                <w:kern w:val="0"/>
                <w:szCs w:val="21"/>
                <w:highlight w:val="none"/>
                <w14:textFill>
                  <w14:solidFill>
                    <w14:schemeClr w14:val="tx1"/>
                  </w14:solidFill>
                </w14:textFill>
              </w:rPr>
              <w:t>分；</w:t>
            </w:r>
            <w:r>
              <w:rPr>
                <w:rFonts w:hint="eastAsia" w:ascii="宋体" w:hAnsi="宋体"/>
                <w:bCs/>
                <w:color w:val="000000" w:themeColor="text1"/>
                <w:kern w:val="0"/>
                <w:szCs w:val="21"/>
                <w:highlight w:val="none"/>
                <w14:textFill>
                  <w14:solidFill>
                    <w14:schemeClr w14:val="tx1"/>
                  </w14:solidFill>
                </w14:textFill>
              </w:rPr>
              <w:t>中</w:t>
            </w:r>
            <w:r>
              <w:rPr>
                <w:rFonts w:ascii="宋体" w:hAnsi="宋体"/>
                <w:bCs/>
                <w:color w:val="000000" w:themeColor="text1"/>
                <w:kern w:val="0"/>
                <w:szCs w:val="21"/>
                <w:highlight w:val="none"/>
                <w14:textFill>
                  <w14:solidFill>
                    <w14:schemeClr w14:val="tx1"/>
                  </w14:solidFill>
                </w14:textFill>
              </w:rPr>
              <w:t>级的每个得</w:t>
            </w:r>
            <w:r>
              <w:rPr>
                <w:rFonts w:hint="eastAsia" w:ascii="宋体" w:hAnsi="宋体"/>
                <w:bCs/>
                <w:color w:val="000000" w:themeColor="text1"/>
                <w:kern w:val="0"/>
                <w:szCs w:val="21"/>
                <w:highlight w:val="none"/>
                <w:lang w:val="en-US" w:eastAsia="zh-CN"/>
                <w14:textFill>
                  <w14:solidFill>
                    <w14:schemeClr w14:val="tx1"/>
                  </w14:solidFill>
                </w14:textFill>
              </w:rPr>
              <w:t>2</w:t>
            </w:r>
            <w:r>
              <w:rPr>
                <w:rFonts w:ascii="宋体" w:hAnsi="宋体"/>
                <w:bCs/>
                <w:color w:val="000000" w:themeColor="text1"/>
                <w:kern w:val="0"/>
                <w:szCs w:val="21"/>
                <w:highlight w:val="none"/>
                <w14:textFill>
                  <w14:solidFill>
                    <w14:schemeClr w14:val="tx1"/>
                  </w14:solidFill>
                </w14:textFill>
              </w:rPr>
              <w:t>分；</w:t>
            </w:r>
            <w:r>
              <w:rPr>
                <w:rFonts w:hint="eastAsia" w:ascii="宋体" w:hAnsi="宋体"/>
                <w:bCs/>
                <w:color w:val="000000" w:themeColor="text1"/>
                <w:kern w:val="0"/>
                <w:szCs w:val="21"/>
                <w:highlight w:val="none"/>
                <w14:textFill>
                  <w14:solidFill>
                    <w14:schemeClr w14:val="tx1"/>
                  </w14:solidFill>
                </w14:textFill>
              </w:rPr>
              <w:t>初</w:t>
            </w:r>
            <w:r>
              <w:rPr>
                <w:rFonts w:ascii="宋体" w:hAnsi="宋体"/>
                <w:bCs/>
                <w:color w:val="000000" w:themeColor="text1"/>
                <w:kern w:val="0"/>
                <w:szCs w:val="21"/>
                <w:highlight w:val="none"/>
                <w14:textFill>
                  <w14:solidFill>
                    <w14:schemeClr w14:val="tx1"/>
                  </w14:solidFill>
                </w14:textFill>
              </w:rPr>
              <w:t>级的每个得</w:t>
            </w:r>
            <w:r>
              <w:rPr>
                <w:rFonts w:hint="eastAsia" w:ascii="宋体" w:hAnsi="宋体"/>
                <w:bCs/>
                <w:color w:val="000000" w:themeColor="text1"/>
                <w:kern w:val="0"/>
                <w:szCs w:val="21"/>
                <w:highlight w:val="none"/>
                <w:lang w:val="en-US" w:eastAsia="zh-CN"/>
                <w14:textFill>
                  <w14:solidFill>
                    <w14:schemeClr w14:val="tx1"/>
                  </w14:solidFill>
                </w14:textFill>
              </w:rPr>
              <w:t>1</w:t>
            </w:r>
            <w:r>
              <w:rPr>
                <w:rFonts w:ascii="宋体" w:hAnsi="宋体"/>
                <w:bCs/>
                <w:color w:val="000000" w:themeColor="text1"/>
                <w:kern w:val="0"/>
                <w:szCs w:val="21"/>
                <w:highlight w:val="none"/>
                <w14:textFill>
                  <w14:solidFill>
                    <w14:schemeClr w14:val="tx1"/>
                  </w14:solidFill>
                </w14:textFill>
              </w:rPr>
              <w:t>分</w:t>
            </w:r>
            <w:r>
              <w:rPr>
                <w:rFonts w:hint="eastAsia" w:ascii="宋体" w:hAnsi="宋体"/>
                <w:bCs/>
                <w:color w:val="000000" w:themeColor="text1"/>
                <w:kern w:val="0"/>
                <w:szCs w:val="21"/>
                <w:highlight w:val="none"/>
                <w:lang w:eastAsia="zh-CN"/>
                <w14:textFill>
                  <w14:solidFill>
                    <w14:schemeClr w14:val="tx1"/>
                  </w14:solidFill>
                </w14:textFill>
              </w:rPr>
              <w:t>（</w:t>
            </w:r>
            <w:r>
              <w:rPr>
                <w:rFonts w:hint="eastAsia" w:ascii="宋体" w:hAnsi="宋体"/>
                <w:bCs/>
                <w:color w:val="000000" w:themeColor="text1"/>
                <w:kern w:val="0"/>
                <w:szCs w:val="21"/>
                <w:highlight w:val="none"/>
                <w:lang w:val="en-US" w:eastAsia="zh-CN"/>
                <w14:textFill>
                  <w14:solidFill>
                    <w14:schemeClr w14:val="tx1"/>
                  </w14:solidFill>
                </w14:textFill>
              </w:rPr>
              <w:t>同一人员同时具备初、中、高级时按高级计分，不重复计分</w:t>
            </w:r>
            <w:r>
              <w:rPr>
                <w:rFonts w:hint="eastAsia" w:ascii="宋体" w:hAnsi="宋体"/>
                <w:bCs/>
                <w:color w:val="000000" w:themeColor="text1"/>
                <w:kern w:val="0"/>
                <w:szCs w:val="21"/>
                <w:highlight w:val="none"/>
                <w:lang w:eastAsia="zh-CN"/>
                <w14:textFill>
                  <w14:solidFill>
                    <w14:schemeClr w14:val="tx1"/>
                  </w14:solidFill>
                </w14:textFill>
              </w:rPr>
              <w:t>）</w:t>
            </w:r>
            <w:r>
              <w:rPr>
                <w:rFonts w:ascii="宋体" w:hAnsi="宋体"/>
                <w:bCs/>
                <w:color w:val="000000" w:themeColor="text1"/>
                <w:kern w:val="0"/>
                <w:szCs w:val="21"/>
                <w:highlight w:val="none"/>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合计</w:t>
            </w:r>
            <w:r>
              <w:rPr>
                <w:rFonts w:ascii="宋体" w:hAnsi="宋体"/>
                <w:bCs/>
                <w:color w:val="000000" w:themeColor="text1"/>
                <w:kern w:val="0"/>
                <w:szCs w:val="21"/>
                <w:highlight w:val="none"/>
                <w14:textFill>
                  <w14:solidFill>
                    <w14:schemeClr w14:val="tx1"/>
                  </w14:solidFill>
                </w14:textFill>
              </w:rPr>
              <w:t>最高</w:t>
            </w:r>
            <w:r>
              <w:rPr>
                <w:rFonts w:hint="eastAsia" w:ascii="宋体" w:hAnsi="宋体"/>
                <w:bCs/>
                <w:color w:val="000000" w:themeColor="text1"/>
                <w:kern w:val="0"/>
                <w:szCs w:val="21"/>
                <w:highlight w:val="none"/>
                <w:lang w:eastAsia="zh-CN"/>
                <w14:textFill>
                  <w14:solidFill>
                    <w14:schemeClr w14:val="tx1"/>
                  </w14:solidFill>
                </w14:textFill>
              </w:rPr>
              <w:t>得</w:t>
            </w:r>
            <w:r>
              <w:rPr>
                <w:rFonts w:hint="eastAsia" w:ascii="宋体" w:hAnsi="宋体"/>
                <w:bCs/>
                <w:color w:val="000000" w:themeColor="text1"/>
                <w:kern w:val="0"/>
                <w:szCs w:val="21"/>
                <w:highlight w:val="none"/>
                <w:lang w:val="en-US" w:eastAsia="zh-CN"/>
                <w14:textFill>
                  <w14:solidFill>
                    <w14:schemeClr w14:val="tx1"/>
                  </w14:solidFill>
                </w14:textFill>
              </w:rPr>
              <w:t>10</w:t>
            </w:r>
            <w:r>
              <w:rPr>
                <w:rFonts w:ascii="宋体" w:hAnsi="宋体"/>
                <w:bCs/>
                <w:color w:val="000000" w:themeColor="text1"/>
                <w:kern w:val="0"/>
                <w:szCs w:val="21"/>
                <w:highlight w:val="none"/>
                <w14:textFill>
                  <w14:solidFill>
                    <w14:schemeClr w14:val="tx1"/>
                  </w14:solidFill>
                </w14:textFill>
              </w:rPr>
              <w:t>分；</w:t>
            </w:r>
          </w:p>
          <w:p w14:paraId="49F1A4F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spacing w:val="11"/>
                <w:sz w:val="22"/>
                <w:szCs w:val="22"/>
                <w:highlight w:val="none"/>
                <w:lang w:eastAsia="zh-CN"/>
                <w14:textFill>
                  <w14:solidFill>
                    <w14:schemeClr w14:val="tx1"/>
                  </w14:solidFill>
                </w14:textFill>
              </w:rPr>
            </w:pPr>
            <w:r>
              <w:rPr>
                <w:rFonts w:hint="eastAsia" w:ascii="宋体" w:hAnsi="宋体"/>
                <w:bCs/>
                <w:color w:val="000000" w:themeColor="text1"/>
                <w:kern w:val="0"/>
                <w:szCs w:val="21"/>
                <w:highlight w:val="none"/>
                <w:lang w:eastAsia="zh-CN"/>
                <w14:textFill>
                  <w14:solidFill>
                    <w14:schemeClr w14:val="tx1"/>
                  </w14:solidFill>
                </w14:textFill>
              </w:rPr>
              <w:t>注：</w:t>
            </w:r>
            <w:r>
              <w:rPr>
                <w:rFonts w:hint="eastAsia" w:ascii="宋体" w:hAnsi="宋体"/>
                <w:bCs/>
                <w:color w:val="000000" w:themeColor="text1"/>
                <w:kern w:val="0"/>
                <w:szCs w:val="21"/>
                <w:highlight w:val="none"/>
                <w14:textFill>
                  <w14:solidFill>
                    <w14:schemeClr w14:val="tx1"/>
                  </w14:solidFill>
                </w14:textFill>
              </w:rPr>
              <w:t>提供</w:t>
            </w:r>
            <w:r>
              <w:rPr>
                <w:rFonts w:hint="eastAsia" w:ascii="宋体" w:hAnsi="宋体"/>
                <w:bCs/>
                <w:color w:val="000000" w:themeColor="text1"/>
                <w:kern w:val="0"/>
                <w:szCs w:val="21"/>
                <w:highlight w:val="none"/>
                <w:lang w:eastAsia="zh-CN"/>
                <w14:textFill>
                  <w14:solidFill>
                    <w14:schemeClr w14:val="tx1"/>
                  </w14:solidFill>
                </w14:textFill>
              </w:rPr>
              <w:t>上述</w:t>
            </w:r>
            <w:r>
              <w:rPr>
                <w:rFonts w:hint="eastAsia" w:ascii="宋体" w:hAnsi="宋体"/>
                <w:bCs/>
                <w:color w:val="000000" w:themeColor="text1"/>
                <w:kern w:val="0"/>
                <w:szCs w:val="21"/>
                <w:highlight w:val="none"/>
                <w14:textFill>
                  <w14:solidFill>
                    <w14:schemeClr w14:val="tx1"/>
                  </w14:solidFill>
                </w14:textFill>
              </w:rPr>
              <w:t>专业人员</w:t>
            </w:r>
            <w:r>
              <w:rPr>
                <w:rFonts w:hint="eastAsia" w:ascii="宋体" w:hAnsi="宋体"/>
                <w:bCs/>
                <w:color w:val="000000" w:themeColor="text1"/>
                <w:kern w:val="0"/>
                <w:szCs w:val="21"/>
                <w:highlight w:val="none"/>
                <w:lang w:eastAsia="zh-CN"/>
                <w14:textFill>
                  <w14:solidFill>
                    <w14:schemeClr w14:val="tx1"/>
                  </w14:solidFill>
                </w14:textFill>
              </w:rPr>
              <w:t>职称或</w:t>
            </w:r>
            <w:r>
              <w:rPr>
                <w:rFonts w:hint="eastAsia" w:ascii="宋体" w:hAnsi="宋体"/>
                <w:bCs/>
                <w:color w:val="000000" w:themeColor="text1"/>
                <w:kern w:val="0"/>
                <w:szCs w:val="21"/>
                <w:highlight w:val="none"/>
                <w14:textFill>
                  <w14:solidFill>
                    <w14:schemeClr w14:val="tx1"/>
                  </w14:solidFill>
                </w14:textFill>
              </w:rPr>
              <w:t>资格证书复印件及</w:t>
            </w:r>
            <w:r>
              <w:rPr>
                <w:rFonts w:hint="eastAsia" w:ascii="宋体" w:hAnsi="宋体"/>
                <w:bCs/>
                <w:color w:val="000000" w:themeColor="text1"/>
                <w:kern w:val="0"/>
                <w:szCs w:val="21"/>
                <w:highlight w:val="none"/>
                <w:lang w:eastAsia="zh-CN"/>
                <w14:textFill>
                  <w14:solidFill>
                    <w14:schemeClr w14:val="tx1"/>
                  </w14:solidFill>
                </w14:textFill>
              </w:rPr>
              <w:t>劳动合同</w:t>
            </w:r>
            <w:r>
              <w:rPr>
                <w:rFonts w:hint="eastAsia" w:ascii="宋体" w:hAnsi="宋体"/>
                <w:bCs/>
                <w:color w:val="000000" w:themeColor="text1"/>
                <w:kern w:val="0"/>
                <w:szCs w:val="21"/>
                <w:highlight w:val="none"/>
                <w14:textFill>
                  <w14:solidFill>
                    <w14:schemeClr w14:val="tx1"/>
                  </w14:solidFill>
                </w14:textFill>
              </w:rPr>
              <w:t>，未提供或提供不合格的不得分</w:t>
            </w:r>
            <w:r>
              <w:rPr>
                <w:rFonts w:hint="eastAsia" w:ascii="宋体" w:hAnsi="宋体"/>
                <w:bCs/>
                <w:color w:val="000000" w:themeColor="text1"/>
                <w:kern w:val="0"/>
                <w:szCs w:val="21"/>
                <w:highlight w:val="none"/>
                <w:lang w:eastAsia="zh-CN"/>
                <w14:textFill>
                  <w14:solidFill>
                    <w14:schemeClr w14:val="tx1"/>
                  </w14:solidFill>
                </w14:textFill>
              </w:rPr>
              <w:t>。</w:t>
            </w:r>
          </w:p>
        </w:tc>
        <w:tc>
          <w:tcPr>
            <w:tcW w:w="957" w:type="dxa"/>
            <w:noWrap w:val="0"/>
            <w:vAlign w:val="center"/>
          </w:tcPr>
          <w:p w14:paraId="3FF8ADC3">
            <w:pPr>
              <w:spacing w:line="360" w:lineRule="auto"/>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16</w:t>
            </w:r>
            <w:r>
              <w:rPr>
                <w:rFonts w:hint="eastAsia" w:ascii="宋体" w:hAnsi="宋体" w:eastAsia="宋体" w:cs="宋体"/>
                <w:bCs/>
                <w:color w:val="000000" w:themeColor="text1"/>
                <w:sz w:val="22"/>
                <w:szCs w:val="22"/>
                <w:highlight w:val="none"/>
                <w:lang w:eastAsia="zh-CN"/>
                <w14:textFill>
                  <w14:solidFill>
                    <w14:schemeClr w14:val="tx1"/>
                  </w14:solidFill>
                </w14:textFill>
              </w:rPr>
              <w:t>分</w:t>
            </w:r>
          </w:p>
        </w:tc>
      </w:tr>
      <w:tr w14:paraId="076D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noWrap w:val="0"/>
            <w:vAlign w:val="center"/>
          </w:tcPr>
          <w:p w14:paraId="0ED4C10D">
            <w:pPr>
              <w:spacing w:line="360" w:lineRule="auto"/>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bookmarkStart w:id="103" w:name="_Toc80205935"/>
          </w:p>
        </w:tc>
        <w:tc>
          <w:tcPr>
            <w:tcW w:w="762" w:type="dxa"/>
            <w:vMerge w:val="continue"/>
            <w:noWrap w:val="0"/>
            <w:vAlign w:val="center"/>
          </w:tcPr>
          <w:p w14:paraId="320C665D">
            <w:pPr>
              <w:spacing w:line="240" w:lineRule="auto"/>
              <w:jc w:val="center"/>
              <w:rPr>
                <w:rFonts w:hint="default" w:ascii="Times New Roman" w:hAnsi="Times New Roman" w:eastAsia="宋体" w:cs="Times New Roman"/>
                <w:bCs w:val="0"/>
                <w:color w:val="000000" w:themeColor="text1"/>
                <w:spacing w:val="11"/>
                <w:sz w:val="22"/>
                <w:szCs w:val="22"/>
                <w:highlight w:val="none"/>
                <w14:textFill>
                  <w14:solidFill>
                    <w14:schemeClr w14:val="tx1"/>
                  </w14:solidFill>
                </w14:textFill>
              </w:rPr>
            </w:pPr>
          </w:p>
        </w:tc>
        <w:tc>
          <w:tcPr>
            <w:tcW w:w="7297" w:type="dxa"/>
            <w:noWrap w:val="0"/>
            <w:vAlign w:val="center"/>
          </w:tcPr>
          <w:p w14:paraId="601408EE">
            <w:pPr>
              <w:widowControl/>
              <w:numPr>
                <w:ilvl w:val="0"/>
                <w:numId w:val="0"/>
              </w:numPr>
              <w:spacing w:line="360" w:lineRule="auto"/>
              <w:ind w:firstLine="0" w:firstLineChars="0"/>
              <w:jc w:val="left"/>
              <w:rPr>
                <w:rFonts w:hint="eastAsia" w:ascii="宋体" w:hAnsi="宋体"/>
                <w:bCs/>
                <w:color w:val="000000" w:themeColor="text1"/>
                <w:kern w:val="0"/>
                <w:szCs w:val="21"/>
                <w:highlight w:val="none"/>
                <w14:textFill>
                  <w14:solidFill>
                    <w14:schemeClr w14:val="tx1"/>
                  </w14:solidFill>
                </w14:textFill>
              </w:rPr>
            </w:pPr>
            <w:r>
              <w:rPr>
                <w:rFonts w:hint="default" w:cs="Times New Roman"/>
                <w:b/>
                <w:bCs/>
                <w:color w:val="000000" w:themeColor="text1"/>
                <w:spacing w:val="11"/>
                <w:kern w:val="2"/>
                <w:sz w:val="22"/>
                <w:szCs w:val="22"/>
                <w:highlight w:val="none"/>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spacing w:val="11"/>
                <w:kern w:val="2"/>
                <w:sz w:val="22"/>
                <w:szCs w:val="22"/>
                <w:highlight w:val="none"/>
                <w:lang w:val="en-US" w:eastAsia="zh-CN" w:bidi="ar-SA"/>
                <w14:textFill>
                  <w14:solidFill>
                    <w14:schemeClr w14:val="tx1"/>
                  </w14:solidFill>
                </w14:textFill>
              </w:rPr>
              <w:t>拟投入的项目实施</w:t>
            </w:r>
            <w:r>
              <w:rPr>
                <w:rFonts w:hint="default" w:cs="Times New Roman"/>
                <w:b/>
                <w:bCs/>
                <w:color w:val="000000" w:themeColor="text1"/>
                <w:spacing w:val="11"/>
                <w:kern w:val="2"/>
                <w:sz w:val="22"/>
                <w:szCs w:val="22"/>
                <w:highlight w:val="none"/>
                <w:lang w:val="en-US" w:eastAsia="zh-CN" w:bidi="ar-SA"/>
                <w14:textFill>
                  <w14:solidFill>
                    <w14:schemeClr w14:val="tx1"/>
                  </w14:solidFill>
                </w14:textFill>
              </w:rPr>
              <w:t>设备</w:t>
            </w:r>
            <w:r>
              <w:rPr>
                <w:rFonts w:hint="eastAsia" w:ascii="Times New Roman" w:hAnsi="Times New Roman" w:eastAsia="宋体" w:cs="Times New Roman"/>
                <w:b/>
                <w:bCs/>
                <w:color w:val="000000" w:themeColor="text1"/>
                <w:spacing w:val="11"/>
                <w:kern w:val="2"/>
                <w:sz w:val="22"/>
                <w:szCs w:val="22"/>
                <w:highlight w:val="none"/>
                <w:lang w:val="en-US" w:eastAsia="zh-CN" w:bidi="ar-SA"/>
                <w14:textFill>
                  <w14:solidFill>
                    <w14:schemeClr w14:val="tx1"/>
                  </w14:solidFill>
                </w14:textFill>
              </w:rPr>
              <w:t>配置</w:t>
            </w:r>
          </w:p>
          <w:p w14:paraId="1AFA04D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Times New Roman"/>
                <w:b w:val="0"/>
                <w:bCs/>
                <w:color w:val="000000" w:themeColor="text1"/>
                <w:spacing w:val="0"/>
                <w:kern w:val="0"/>
                <w:sz w:val="21"/>
                <w:szCs w:val="21"/>
                <w:highlight w:val="none"/>
                <w:lang w:val="en-US" w:eastAsia="zh-CN"/>
                <w14:textFill>
                  <w14:solidFill>
                    <w14:schemeClr w14:val="tx1"/>
                  </w14:solidFill>
                </w14:textFill>
              </w:rPr>
            </w:pPr>
            <w:r>
              <w:rPr>
                <w:rFonts w:hint="eastAsia" w:ascii="宋体" w:hAnsi="宋体" w:eastAsia="宋体" w:cs="Times New Roman"/>
                <w:b w:val="0"/>
                <w:bCs/>
                <w:color w:val="000000" w:themeColor="text1"/>
                <w:spacing w:val="0"/>
                <w:kern w:val="0"/>
                <w:sz w:val="21"/>
                <w:szCs w:val="21"/>
                <w:highlight w:val="none"/>
                <w:lang w:val="en-US" w:eastAsia="zh-CN" w:bidi="ar-SA"/>
                <w14:textFill>
                  <w14:solidFill>
                    <w14:schemeClr w14:val="tx1"/>
                  </w14:solidFill>
                </w14:textFill>
              </w:rPr>
              <w:t>拟投入的项目实施</w:t>
            </w:r>
            <w:r>
              <w:rPr>
                <w:rFonts w:hint="eastAsia" w:ascii="宋体" w:hAnsi="宋体" w:cs="Times New Roman"/>
                <w:b w:val="0"/>
                <w:bCs/>
                <w:color w:val="000000" w:themeColor="text1"/>
                <w:spacing w:val="0"/>
                <w:kern w:val="0"/>
                <w:sz w:val="21"/>
                <w:szCs w:val="21"/>
                <w:highlight w:val="none"/>
                <w:lang w:val="en-US" w:eastAsia="zh-CN" w:bidi="ar-SA"/>
                <w14:textFill>
                  <w14:solidFill>
                    <w14:schemeClr w14:val="tx1"/>
                  </w14:solidFill>
                </w14:textFill>
              </w:rPr>
              <w:t>设备</w:t>
            </w:r>
            <w:r>
              <w:rPr>
                <w:rFonts w:hint="eastAsia" w:ascii="宋体" w:hAnsi="宋体" w:eastAsia="宋体" w:cs="Times New Roman"/>
                <w:b w:val="0"/>
                <w:bCs/>
                <w:color w:val="000000" w:themeColor="text1"/>
                <w:spacing w:val="0"/>
                <w:kern w:val="0"/>
                <w:sz w:val="21"/>
                <w:szCs w:val="21"/>
                <w:highlight w:val="none"/>
                <w:lang w:val="en-US" w:eastAsia="zh-CN" w:bidi="ar-SA"/>
                <w14:textFill>
                  <w14:solidFill>
                    <w14:schemeClr w14:val="tx1"/>
                  </w14:solidFill>
                </w14:textFill>
              </w:rPr>
              <w:t>配置</w:t>
            </w:r>
            <w:r>
              <w:rPr>
                <w:rFonts w:hint="eastAsia" w:ascii="宋体" w:hAnsi="宋体" w:eastAsia="宋体" w:cs="Times New Roman"/>
                <w:b w:val="0"/>
                <w:bCs/>
                <w:color w:val="000000" w:themeColor="text1"/>
                <w:spacing w:val="0"/>
                <w:kern w:val="0"/>
                <w:sz w:val="21"/>
                <w:szCs w:val="21"/>
                <w:highlight w:val="none"/>
                <w:lang w:val="en-US" w:eastAsia="zh-CN"/>
                <w14:textFill>
                  <w14:solidFill>
                    <w14:schemeClr w14:val="tx1"/>
                  </w14:solidFill>
                </w14:textFill>
              </w:rPr>
              <w:t>无人机</w:t>
            </w:r>
            <w:r>
              <w:rPr>
                <w:rFonts w:hint="eastAsia" w:ascii="宋体" w:hAnsi="宋体" w:cs="Times New Roman"/>
                <w:b w:val="0"/>
                <w:bCs/>
                <w:color w:val="000000" w:themeColor="text1"/>
                <w:spacing w:val="0"/>
                <w:kern w:val="0"/>
                <w:sz w:val="21"/>
                <w:szCs w:val="21"/>
                <w:highlight w:val="none"/>
                <w:lang w:val="en-US" w:eastAsia="zh-CN"/>
                <w14:textFill>
                  <w14:solidFill>
                    <w14:schemeClr w14:val="tx1"/>
                  </w14:solidFill>
                </w14:textFill>
              </w:rPr>
              <w:t>的</w:t>
            </w:r>
            <w:r>
              <w:rPr>
                <w:rFonts w:hint="eastAsia" w:ascii="宋体" w:hAnsi="宋体" w:eastAsia="宋体" w:cs="Times New Roman"/>
                <w:b w:val="0"/>
                <w:bCs/>
                <w:color w:val="000000" w:themeColor="text1"/>
                <w:spacing w:val="0"/>
                <w:kern w:val="0"/>
                <w:sz w:val="21"/>
                <w:szCs w:val="21"/>
                <w:highlight w:val="none"/>
                <w:lang w:val="en-US" w:eastAsia="zh-CN"/>
                <w14:textFill>
                  <w14:solidFill>
                    <w14:schemeClr w14:val="tx1"/>
                  </w14:solidFill>
                </w14:textFill>
              </w:rPr>
              <w:t>，每台得</w:t>
            </w:r>
            <w:r>
              <w:rPr>
                <w:rFonts w:hint="eastAsia" w:ascii="宋体" w:hAnsi="宋体" w:cs="Times New Roman"/>
                <w:b w:val="0"/>
                <w:bCs/>
                <w:color w:val="000000" w:themeColor="text1"/>
                <w:spacing w:val="0"/>
                <w:kern w:val="0"/>
                <w:sz w:val="21"/>
                <w:szCs w:val="21"/>
                <w:highlight w:val="none"/>
                <w:lang w:val="en-US" w:eastAsia="zh-CN"/>
                <w14:textFill>
                  <w14:solidFill>
                    <w14:schemeClr w14:val="tx1"/>
                  </w14:solidFill>
                </w14:textFill>
              </w:rPr>
              <w:t>1分</w:t>
            </w:r>
            <w:r>
              <w:rPr>
                <w:rFonts w:hint="eastAsia" w:ascii="宋体" w:hAnsi="宋体" w:eastAsia="宋体" w:cs="Times New Roman"/>
                <w:b w:val="0"/>
                <w:bCs/>
                <w:color w:val="000000" w:themeColor="text1"/>
                <w:spacing w:val="0"/>
                <w:kern w:val="0"/>
                <w:sz w:val="21"/>
                <w:szCs w:val="21"/>
                <w:highlight w:val="none"/>
                <w:lang w:val="en-US" w:eastAsia="zh-CN"/>
                <w14:textFill>
                  <w14:solidFill>
                    <w14:schemeClr w14:val="tx1"/>
                  </w14:solidFill>
                </w14:textFill>
              </w:rPr>
              <w:t>，满分4分</w:t>
            </w:r>
            <w:r>
              <w:rPr>
                <w:rFonts w:hint="eastAsia" w:ascii="宋体" w:hAnsi="宋体" w:cs="Times New Roman"/>
                <w:b w:val="0"/>
                <w:bCs/>
                <w:color w:val="000000" w:themeColor="text1"/>
                <w:spacing w:val="0"/>
                <w:kern w:val="0"/>
                <w:sz w:val="21"/>
                <w:szCs w:val="21"/>
                <w:highlight w:val="none"/>
                <w:lang w:val="en-US" w:eastAsia="zh-CN"/>
                <w14:textFill>
                  <w14:solidFill>
                    <w14:schemeClr w14:val="tx1"/>
                  </w14:solidFill>
                </w14:textFill>
              </w:rPr>
              <w:t>。</w:t>
            </w:r>
          </w:p>
          <w:p w14:paraId="42562A5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kern w:val="0"/>
                <w:szCs w:val="21"/>
                <w:highlight w:val="none"/>
                <w14:textFill>
                  <w14:solidFill>
                    <w14:schemeClr w14:val="tx1"/>
                  </w14:solidFill>
                </w14:textFill>
              </w:rPr>
            </w:pPr>
            <w:r>
              <w:rPr>
                <w:rFonts w:hint="eastAsia" w:ascii="宋体" w:hAnsi="宋体" w:cs="Times New Roman"/>
                <w:b w:val="0"/>
                <w:bCs/>
                <w:color w:val="000000" w:themeColor="text1"/>
                <w:spacing w:val="0"/>
                <w:kern w:val="0"/>
                <w:sz w:val="21"/>
                <w:szCs w:val="21"/>
                <w:highlight w:val="none"/>
                <w:lang w:val="en-US" w:eastAsia="zh-CN"/>
                <w14:textFill>
                  <w14:solidFill>
                    <w14:schemeClr w14:val="tx1"/>
                  </w14:solidFill>
                </w14:textFill>
              </w:rPr>
              <w:t>注：</w:t>
            </w:r>
            <w:r>
              <w:rPr>
                <w:rFonts w:hint="eastAsia" w:ascii="宋体" w:hAnsi="宋体" w:eastAsia="宋体" w:cs="Times New Roman"/>
                <w:b w:val="0"/>
                <w:bCs/>
                <w:color w:val="000000" w:themeColor="text1"/>
                <w:spacing w:val="0"/>
                <w:kern w:val="0"/>
                <w:sz w:val="21"/>
                <w:szCs w:val="21"/>
                <w:highlight w:val="none"/>
                <w:lang w:val="en-US" w:eastAsia="zh-CN"/>
                <w14:textFill>
                  <w14:solidFill>
                    <w14:schemeClr w14:val="tx1"/>
                  </w14:solidFill>
                </w14:textFill>
              </w:rPr>
              <w:t>无人机为自有的，提供无人机</w:t>
            </w:r>
            <w:r>
              <w:rPr>
                <w:rFonts w:hint="eastAsia" w:ascii="宋体" w:hAnsi="宋体" w:cs="Times New Roman"/>
                <w:b w:val="0"/>
                <w:bCs/>
                <w:color w:val="000000" w:themeColor="text1"/>
                <w:spacing w:val="0"/>
                <w:kern w:val="0"/>
                <w:sz w:val="21"/>
                <w:szCs w:val="21"/>
                <w:highlight w:val="none"/>
                <w:lang w:val="en-US" w:eastAsia="zh-CN"/>
                <w14:textFill>
                  <w14:solidFill>
                    <w14:schemeClr w14:val="tx1"/>
                  </w14:solidFill>
                </w14:textFill>
              </w:rPr>
              <w:t>购买</w:t>
            </w:r>
            <w:r>
              <w:rPr>
                <w:rFonts w:hint="eastAsia" w:ascii="宋体" w:hAnsi="宋体" w:eastAsia="宋体" w:cs="Times New Roman"/>
                <w:b w:val="0"/>
                <w:bCs/>
                <w:color w:val="000000" w:themeColor="text1"/>
                <w:spacing w:val="0"/>
                <w:kern w:val="0"/>
                <w:sz w:val="21"/>
                <w:szCs w:val="21"/>
                <w:highlight w:val="none"/>
                <w:lang w:val="en-US" w:eastAsia="zh-CN"/>
                <w14:textFill>
                  <w14:solidFill>
                    <w14:schemeClr w14:val="tx1"/>
                  </w14:solidFill>
                </w14:textFill>
              </w:rPr>
              <w:t>发票复印件加盖公章，无人机为租赁的提供租赁合同复印件（租赁合同租赁期须包含本项目服务期）</w:t>
            </w:r>
            <w:r>
              <w:rPr>
                <w:rFonts w:hint="eastAsia" w:ascii="宋体" w:hAnsi="宋体" w:cs="Times New Roman"/>
                <w:b w:val="0"/>
                <w:bCs/>
                <w:color w:val="000000" w:themeColor="text1"/>
                <w:spacing w:val="0"/>
                <w:kern w:val="0"/>
                <w:sz w:val="21"/>
                <w:szCs w:val="21"/>
                <w:highlight w:val="none"/>
                <w:lang w:val="en-US" w:eastAsia="zh-CN"/>
                <w14:textFill>
                  <w14:solidFill>
                    <w14:schemeClr w14:val="tx1"/>
                  </w14:solidFill>
                </w14:textFill>
              </w:rPr>
              <w:t>。</w:t>
            </w:r>
          </w:p>
        </w:tc>
        <w:tc>
          <w:tcPr>
            <w:tcW w:w="957" w:type="dxa"/>
            <w:noWrap w:val="0"/>
            <w:vAlign w:val="center"/>
          </w:tcPr>
          <w:p w14:paraId="429C467B">
            <w:pPr>
              <w:spacing w:line="360" w:lineRule="auto"/>
              <w:jc w:val="center"/>
              <w:rPr>
                <w:rFonts w:hint="default" w:ascii="宋体" w:hAnsi="宋体" w:cs="宋体"/>
                <w:bCs/>
                <w:color w:val="000000" w:themeColor="text1"/>
                <w:sz w:val="22"/>
                <w:szCs w:val="22"/>
                <w:highlight w:val="none"/>
                <w:lang w:val="en-US" w:eastAsia="zh-CN"/>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4分</w:t>
            </w:r>
          </w:p>
        </w:tc>
      </w:tr>
    </w:tbl>
    <w:p w14:paraId="015521C4">
      <w:pPr>
        <w:spacing w:line="360" w:lineRule="auto"/>
        <w:ind w:firstLine="420" w:firstLineChars="200"/>
        <w:rPr>
          <w:rFonts w:hint="eastAsia" w:cs="宋体"/>
          <w:color w:val="000000" w:themeColor="text1"/>
          <w:highlight w:val="none"/>
          <w14:textFill>
            <w14:solidFill>
              <w14:schemeClr w14:val="tx1"/>
            </w14:solidFill>
          </w14:textFill>
        </w:rPr>
      </w:pPr>
    </w:p>
    <w:p w14:paraId="5B78DCDD">
      <w:pPr>
        <w:spacing w:line="48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7.2终止竞争性磋商采购活动</w:t>
      </w:r>
    </w:p>
    <w:p w14:paraId="5D9CB471">
      <w:pPr>
        <w:spacing w:line="48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42C26C7">
      <w:pPr>
        <w:rPr>
          <w:rFonts w:hint="default" w:ascii="Cambria" w:hAnsi="Cambria"/>
          <w:b/>
          <w:color w:val="000000" w:themeColor="text1"/>
          <w:highlight w:val="none"/>
          <w14:textFill>
            <w14:solidFill>
              <w14:schemeClr w14:val="tx1"/>
            </w14:solidFill>
          </w14:textFill>
        </w:rPr>
      </w:pPr>
    </w:p>
    <w:p w14:paraId="2CF93121">
      <w:pPr>
        <w:pStyle w:val="3"/>
        <w:spacing w:before="0" w:after="0" w:line="360" w:lineRule="auto"/>
        <w:ind w:firstLine="640" w:firstLineChars="200"/>
        <w:jc w:val="center"/>
        <w:rPr>
          <w:rFonts w:hint="eastAsia" w:ascii="宋体" w:hAnsi="宋体"/>
          <w:b w:val="0"/>
          <w:color w:val="000000" w:themeColor="text1"/>
          <w:highlight w:val="none"/>
          <w14:textFill>
            <w14:solidFill>
              <w14:schemeClr w14:val="tx1"/>
            </w14:solidFill>
          </w14:textFill>
        </w:rPr>
      </w:pPr>
      <w:bookmarkStart w:id="104" w:name="_Toc80886939"/>
      <w:r>
        <w:rPr>
          <w:rFonts w:hint="eastAsia" w:ascii="宋体" w:hAnsi="宋体"/>
          <w:b w:val="0"/>
          <w:color w:val="000000" w:themeColor="text1"/>
          <w:highlight w:val="none"/>
          <w14:textFill>
            <w14:solidFill>
              <w14:schemeClr w14:val="tx1"/>
            </w14:solidFill>
          </w14:textFill>
        </w:rPr>
        <w:br w:type="page"/>
      </w:r>
      <w:bookmarkStart w:id="105" w:name="_Toc22545"/>
      <w:bookmarkStart w:id="106" w:name="_Toc11595"/>
      <w:r>
        <w:rPr>
          <w:rFonts w:hint="eastAsia" w:ascii="宋体" w:hAnsi="宋体"/>
          <w:b w:val="0"/>
          <w:color w:val="000000" w:themeColor="text1"/>
          <w:highlight w:val="none"/>
          <w14:textFill>
            <w14:solidFill>
              <w14:schemeClr w14:val="tx1"/>
            </w14:solidFill>
          </w14:textFill>
        </w:rPr>
        <w:t>第二节 评</w:t>
      </w:r>
      <w:r>
        <w:rPr>
          <w:rFonts w:hint="eastAsia" w:ascii="宋体" w:hAnsi="宋体"/>
          <w:b w:val="0"/>
          <w:color w:val="000000" w:themeColor="text1"/>
          <w:highlight w:val="none"/>
          <w:lang w:eastAsia="zh-CN"/>
          <w14:textFill>
            <w14:solidFill>
              <w14:schemeClr w14:val="tx1"/>
            </w14:solidFill>
          </w14:textFill>
        </w:rPr>
        <w:t>审</w:t>
      </w:r>
      <w:r>
        <w:rPr>
          <w:rFonts w:hint="eastAsia" w:ascii="宋体" w:hAnsi="宋体"/>
          <w:b w:val="0"/>
          <w:color w:val="000000" w:themeColor="text1"/>
          <w:highlight w:val="none"/>
          <w14:textFill>
            <w14:solidFill>
              <w14:schemeClr w14:val="tx1"/>
            </w14:solidFill>
          </w14:textFill>
        </w:rPr>
        <w:t>报告</w:t>
      </w:r>
      <w:bookmarkEnd w:id="103"/>
      <w:bookmarkEnd w:id="104"/>
      <w:bookmarkEnd w:id="105"/>
      <w:bookmarkEnd w:id="106"/>
    </w:p>
    <w:p w14:paraId="6C82C6AB">
      <w:pPr>
        <w:spacing w:line="360" w:lineRule="auto"/>
        <w:ind w:firstLine="480" w:firstLineChars="200"/>
        <w:rPr>
          <w:rFonts w:hint="eastAsia" w:ascii="黑体" w:hAnsi="黑体" w:eastAsia="黑体" w:cs="宋体"/>
          <w:color w:val="000000" w:themeColor="text1"/>
          <w:sz w:val="24"/>
          <w:szCs w:val="32"/>
          <w:highlight w:val="none"/>
          <w14:textFill>
            <w14:solidFill>
              <w14:schemeClr w14:val="tx1"/>
            </w14:solidFill>
          </w14:textFill>
        </w:rPr>
      </w:pPr>
      <w:r>
        <w:rPr>
          <w:rFonts w:hint="eastAsia" w:ascii="黑体" w:hAnsi="黑体" w:eastAsia="黑体" w:cs="宋体"/>
          <w:color w:val="000000" w:themeColor="text1"/>
          <w:sz w:val="24"/>
          <w:szCs w:val="32"/>
          <w:highlight w:val="none"/>
          <w14:textFill>
            <w14:solidFill>
              <w14:schemeClr w14:val="tx1"/>
            </w14:solidFill>
          </w14:textFill>
        </w:rPr>
        <w:t>1.成交标准</w:t>
      </w:r>
    </w:p>
    <w:p w14:paraId="73F322DC">
      <w:pPr>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由磋商小组根据综合评分情况，按照评审得分由高到低顺序推荐3名以上成交候选供应商</w:t>
      </w:r>
      <w:r>
        <w:rPr>
          <w:rFonts w:hint="eastAsia" w:ascii="宋体" w:hAnsi="宋体" w:eastAsia="宋体" w:cs="宋体"/>
          <w:color w:val="000000" w:themeColor="text1"/>
          <w:highlight w:val="none"/>
          <w14:textFill>
            <w14:solidFill>
              <w14:schemeClr w14:val="tx1"/>
            </w14:solidFill>
          </w14:textFill>
        </w:rPr>
        <w:t>,并在线编写电子评审报告</w:t>
      </w:r>
      <w:r>
        <w:rPr>
          <w:rFonts w:hint="eastAsia" w:ascii="宋体" w:hAnsi="宋体" w:eastAsia="宋体" w:cs="宋体"/>
          <w:bCs/>
          <w:color w:val="000000" w:themeColor="text1"/>
          <w:szCs w:val="21"/>
          <w:highlight w:val="none"/>
          <w14:textFill>
            <w14:solidFill>
              <w14:schemeClr w14:val="tx1"/>
            </w14:solidFill>
          </w14:textFill>
        </w:rPr>
        <w:t>。符合本章第一节第5.3条情形的，可以推荐2家成交候选供应商。评审得分相同的，按照最后报价（不计算价格折扣）由低到高的顺序推荐。评审得分且最后报价（不计算价格折扣）相同的，按照技术指标优劣顺序推荐（按技术分</w:t>
      </w:r>
      <w:r>
        <w:rPr>
          <w:rFonts w:hint="eastAsia" w:ascii="宋体" w:hAnsi="宋体" w:eastAsia="宋体" w:cs="宋体"/>
          <w:bCs/>
          <w:color w:val="000000" w:themeColor="text1"/>
          <w:szCs w:val="21"/>
          <w:highlight w:val="none"/>
          <w:lang w:eastAsia="zh-CN"/>
          <w14:textFill>
            <w14:solidFill>
              <w14:schemeClr w14:val="tx1"/>
            </w14:solidFill>
          </w14:textFill>
        </w:rPr>
        <w:t>得分</w:t>
      </w:r>
      <w:r>
        <w:rPr>
          <w:rFonts w:hint="eastAsia" w:ascii="宋体" w:hAnsi="宋体" w:eastAsia="宋体" w:cs="宋体"/>
          <w:bCs/>
          <w:color w:val="000000" w:themeColor="text1"/>
          <w:szCs w:val="21"/>
          <w:highlight w:val="none"/>
          <w14:textFill>
            <w14:solidFill>
              <w14:schemeClr w14:val="tx1"/>
            </w14:solidFill>
          </w14:textFill>
        </w:rPr>
        <w:t>由高到低排序，技术分</w:t>
      </w:r>
      <w:r>
        <w:rPr>
          <w:rFonts w:hint="eastAsia" w:ascii="宋体" w:hAnsi="宋体" w:eastAsia="宋体" w:cs="宋体"/>
          <w:bCs/>
          <w:color w:val="000000" w:themeColor="text1"/>
          <w:szCs w:val="21"/>
          <w:highlight w:val="none"/>
          <w:lang w:eastAsia="zh-CN"/>
          <w14:textFill>
            <w14:solidFill>
              <w14:schemeClr w14:val="tx1"/>
            </w14:solidFill>
          </w14:textFill>
        </w:rPr>
        <w:t>得分</w:t>
      </w:r>
      <w:r>
        <w:rPr>
          <w:rFonts w:hint="eastAsia" w:ascii="宋体" w:hAnsi="宋体" w:eastAsia="宋体" w:cs="宋体"/>
          <w:bCs/>
          <w:color w:val="000000" w:themeColor="text1"/>
          <w:szCs w:val="21"/>
          <w:highlight w:val="none"/>
          <w14:textFill>
            <w14:solidFill>
              <w14:schemeClr w14:val="tx1"/>
            </w14:solidFill>
          </w14:textFill>
        </w:rPr>
        <w:t>相同的按照</w:t>
      </w:r>
      <w:r>
        <w:rPr>
          <w:rFonts w:hint="eastAsia" w:ascii="宋体" w:hAnsi="宋体" w:eastAsia="宋体" w:cs="宋体"/>
          <w:bCs/>
          <w:color w:val="000000" w:themeColor="text1"/>
          <w:szCs w:val="21"/>
          <w:highlight w:val="none"/>
          <w:lang w:val="en-US" w:eastAsia="zh-CN"/>
          <w14:textFill>
            <w14:solidFill>
              <w14:schemeClr w14:val="tx1"/>
            </w14:solidFill>
          </w14:textFill>
        </w:rPr>
        <w:t>商务</w:t>
      </w:r>
      <w:r>
        <w:rPr>
          <w:rFonts w:hint="eastAsia" w:ascii="宋体" w:hAnsi="宋体" w:eastAsia="宋体" w:cs="宋体"/>
          <w:bCs/>
          <w:color w:val="000000" w:themeColor="text1"/>
          <w:szCs w:val="21"/>
          <w:highlight w:val="none"/>
          <w14:textFill>
            <w14:solidFill>
              <w14:schemeClr w14:val="tx1"/>
            </w14:solidFill>
          </w14:textFill>
        </w:rPr>
        <w:t>分</w:t>
      </w:r>
      <w:r>
        <w:rPr>
          <w:rFonts w:hint="eastAsia" w:ascii="宋体" w:hAnsi="宋体" w:eastAsia="宋体" w:cs="宋体"/>
          <w:bCs/>
          <w:color w:val="000000" w:themeColor="text1"/>
          <w:szCs w:val="21"/>
          <w:highlight w:val="none"/>
          <w:lang w:val="en-US" w:eastAsia="zh-CN"/>
          <w14:textFill>
            <w14:solidFill>
              <w14:schemeClr w14:val="tx1"/>
            </w14:solidFill>
          </w14:textFill>
        </w:rPr>
        <w:t>得分</w:t>
      </w:r>
      <w:r>
        <w:rPr>
          <w:rFonts w:hint="eastAsia" w:ascii="宋体" w:hAnsi="宋体" w:eastAsia="宋体" w:cs="宋体"/>
          <w:bCs/>
          <w:color w:val="000000" w:themeColor="text1"/>
          <w:szCs w:val="21"/>
          <w:highlight w:val="none"/>
          <w14:textFill>
            <w14:solidFill>
              <w14:schemeClr w14:val="tx1"/>
            </w14:solidFill>
          </w14:textFill>
        </w:rPr>
        <w:t>由高到低排序）。评审得分、最后报价（不计算价格折扣）、技术分</w:t>
      </w:r>
      <w:r>
        <w:rPr>
          <w:rFonts w:hint="eastAsia" w:ascii="宋体" w:hAnsi="宋体" w:eastAsia="宋体" w:cs="宋体"/>
          <w:bCs/>
          <w:color w:val="000000" w:themeColor="text1"/>
          <w:szCs w:val="21"/>
          <w:highlight w:val="none"/>
          <w:lang w:eastAsia="zh-CN"/>
          <w14:textFill>
            <w14:solidFill>
              <w14:schemeClr w14:val="tx1"/>
            </w14:solidFill>
          </w14:textFill>
        </w:rPr>
        <w:t>得分、</w:t>
      </w:r>
      <w:r>
        <w:rPr>
          <w:rFonts w:hint="eastAsia" w:ascii="宋体" w:hAnsi="宋体" w:eastAsia="宋体" w:cs="宋体"/>
          <w:bCs/>
          <w:color w:val="000000" w:themeColor="text1"/>
          <w:szCs w:val="21"/>
          <w:highlight w:val="none"/>
          <w:lang w:val="en-US" w:eastAsia="zh-CN"/>
          <w14:textFill>
            <w14:solidFill>
              <w14:schemeClr w14:val="tx1"/>
            </w14:solidFill>
          </w14:textFill>
        </w:rPr>
        <w:t>商务</w:t>
      </w:r>
      <w:r>
        <w:rPr>
          <w:rFonts w:hint="eastAsia" w:ascii="宋体" w:hAnsi="宋体" w:eastAsia="宋体" w:cs="宋体"/>
          <w:bCs/>
          <w:color w:val="000000" w:themeColor="text1"/>
          <w:szCs w:val="21"/>
          <w:highlight w:val="none"/>
          <w14:textFill>
            <w14:solidFill>
              <w14:schemeClr w14:val="tx1"/>
            </w14:solidFill>
          </w14:textFill>
        </w:rPr>
        <w:t>分分</w:t>
      </w:r>
      <w:r>
        <w:rPr>
          <w:rFonts w:hint="eastAsia" w:ascii="宋体" w:hAnsi="宋体" w:eastAsia="宋体" w:cs="宋体"/>
          <w:bCs/>
          <w:color w:val="000000" w:themeColor="text1"/>
          <w:szCs w:val="21"/>
          <w:highlight w:val="none"/>
          <w:lang w:val="en-US" w:eastAsia="zh-CN"/>
          <w14:textFill>
            <w14:solidFill>
              <w14:schemeClr w14:val="tx1"/>
            </w14:solidFill>
          </w14:textFill>
        </w:rPr>
        <w:t>得分</w:t>
      </w:r>
      <w:r>
        <w:rPr>
          <w:rFonts w:hint="eastAsia" w:ascii="宋体" w:hAnsi="宋体" w:eastAsia="宋体" w:cs="宋体"/>
          <w:bCs/>
          <w:color w:val="000000" w:themeColor="text1"/>
          <w:szCs w:val="21"/>
          <w:highlight w:val="none"/>
          <w14:textFill>
            <w14:solidFill>
              <w14:schemeClr w14:val="tx1"/>
            </w14:solidFill>
          </w14:textFill>
        </w:rPr>
        <w:t>均相同的，由磋商小组随机抽取推荐。</w:t>
      </w:r>
    </w:p>
    <w:p w14:paraId="241C94BB">
      <w:pPr>
        <w:spacing w:line="360" w:lineRule="auto"/>
        <w:ind w:firstLine="480" w:firstLineChars="200"/>
        <w:rPr>
          <w:rFonts w:hint="eastAsia" w:ascii="黑体" w:hAnsi="黑体" w:eastAsia="黑体" w:cs="宋体"/>
          <w:color w:val="000000" w:themeColor="text1"/>
          <w:sz w:val="24"/>
          <w:szCs w:val="32"/>
          <w:highlight w:val="none"/>
          <w14:textFill>
            <w14:solidFill>
              <w14:schemeClr w14:val="tx1"/>
            </w14:solidFill>
          </w14:textFill>
        </w:rPr>
      </w:pPr>
      <w:r>
        <w:rPr>
          <w:rFonts w:hint="eastAsia" w:ascii="黑体" w:hAnsi="黑体" w:eastAsia="黑体" w:cs="宋体"/>
          <w:color w:val="000000" w:themeColor="text1"/>
          <w:sz w:val="24"/>
          <w:szCs w:val="32"/>
          <w:highlight w:val="none"/>
          <w14:textFill>
            <w14:solidFill>
              <w14:schemeClr w14:val="tx1"/>
            </w14:solidFill>
          </w14:textFill>
        </w:rPr>
        <w:t>2.评标争议</w:t>
      </w:r>
      <w:r>
        <w:rPr>
          <w:rFonts w:ascii="黑体" w:hAnsi="黑体" w:eastAsia="黑体" w:cs="宋体"/>
          <w:color w:val="000000" w:themeColor="text1"/>
          <w:sz w:val="24"/>
          <w:szCs w:val="32"/>
          <w:highlight w:val="none"/>
          <w14:textFill>
            <w14:solidFill>
              <w14:schemeClr w14:val="tx1"/>
            </w14:solidFill>
          </w14:textFill>
        </w:rPr>
        <w:t>事项</w:t>
      </w:r>
      <w:r>
        <w:rPr>
          <w:rFonts w:hint="eastAsia" w:ascii="黑体" w:hAnsi="黑体" w:eastAsia="黑体" w:cs="宋体"/>
          <w:color w:val="000000" w:themeColor="text1"/>
          <w:sz w:val="24"/>
          <w:szCs w:val="32"/>
          <w:highlight w:val="none"/>
          <w14:textFill>
            <w14:solidFill>
              <w14:schemeClr w14:val="tx1"/>
            </w14:solidFill>
          </w14:textFill>
        </w:rPr>
        <w:t>处理</w:t>
      </w:r>
    </w:p>
    <w:p w14:paraId="7A528B62">
      <w:pPr>
        <w:pStyle w:val="26"/>
        <w:spacing w:before="0"/>
        <w:ind w:firstLine="420"/>
        <w:rPr>
          <w:rFonts w:hint="eastAsia" w:ascii="宋体" w:hAnsi="宋体" w:eastAsia="宋体" w:cs="宋体"/>
          <w:color w:val="000000" w:themeColor="text1"/>
          <w:kern w:val="2"/>
          <w:sz w:val="21"/>
          <w:szCs w:val="24"/>
          <w:highlight w:val="none"/>
          <w14:textFill>
            <w14:solidFill>
              <w14:schemeClr w14:val="tx1"/>
            </w14:solidFill>
          </w14:textFill>
        </w:rPr>
      </w:pPr>
      <w:r>
        <w:rPr>
          <w:rFonts w:hint="eastAsia" w:ascii="宋体" w:hAnsi="宋体" w:eastAsia="宋体" w:cs="宋体"/>
          <w:color w:val="000000" w:themeColor="text1"/>
          <w:kern w:val="2"/>
          <w:sz w:val="21"/>
          <w:szCs w:val="24"/>
          <w:highlight w:val="none"/>
          <w14:textFill>
            <w14:solidFill>
              <w14:schemeClr w14:val="tx1"/>
            </w14:solidFill>
          </w14:textFill>
        </w:rPr>
        <w:t>磋商小组成员对需要共同认定的事项存在争议的，应当按照少数服从多数的原则作出结论。持不同意见的磋商小组成员应当在评</w:t>
      </w:r>
      <w:r>
        <w:rPr>
          <w:rFonts w:hint="eastAsia" w:ascii="宋体" w:hAnsi="宋体" w:eastAsia="宋体" w:cs="宋体"/>
          <w:color w:val="000000" w:themeColor="text1"/>
          <w:kern w:val="2"/>
          <w:sz w:val="21"/>
          <w:szCs w:val="24"/>
          <w:highlight w:val="none"/>
          <w:lang w:eastAsia="zh-CN"/>
          <w14:textFill>
            <w14:solidFill>
              <w14:schemeClr w14:val="tx1"/>
            </w14:solidFill>
          </w14:textFill>
        </w:rPr>
        <w:t>审</w:t>
      </w:r>
      <w:r>
        <w:rPr>
          <w:rFonts w:hint="eastAsia" w:ascii="宋体" w:hAnsi="宋体" w:eastAsia="宋体" w:cs="宋体"/>
          <w:color w:val="000000" w:themeColor="text1"/>
          <w:kern w:val="2"/>
          <w:sz w:val="21"/>
          <w:szCs w:val="24"/>
          <w:highlight w:val="none"/>
          <w14:textFill>
            <w14:solidFill>
              <w14:schemeClr w14:val="tx1"/>
            </w14:solidFill>
          </w14:textFill>
        </w:rPr>
        <w:t>报告上签署不同意见及理由，否则视为同意评</w:t>
      </w:r>
      <w:r>
        <w:rPr>
          <w:rFonts w:hint="eastAsia" w:ascii="宋体" w:hAnsi="宋体" w:eastAsia="宋体" w:cs="宋体"/>
          <w:color w:val="000000" w:themeColor="text1"/>
          <w:kern w:val="2"/>
          <w:sz w:val="21"/>
          <w:szCs w:val="24"/>
          <w:highlight w:val="none"/>
          <w:lang w:eastAsia="zh-CN"/>
          <w14:textFill>
            <w14:solidFill>
              <w14:schemeClr w14:val="tx1"/>
            </w14:solidFill>
          </w14:textFill>
        </w:rPr>
        <w:t>审</w:t>
      </w:r>
      <w:r>
        <w:rPr>
          <w:rFonts w:hint="eastAsia" w:ascii="宋体" w:hAnsi="宋体" w:eastAsia="宋体" w:cs="宋体"/>
          <w:color w:val="000000" w:themeColor="text1"/>
          <w:kern w:val="2"/>
          <w:sz w:val="21"/>
          <w:szCs w:val="24"/>
          <w:highlight w:val="none"/>
          <w14:textFill>
            <w14:solidFill>
              <w14:schemeClr w14:val="tx1"/>
            </w14:solidFill>
          </w14:textFill>
        </w:rPr>
        <w:t>报告。</w:t>
      </w:r>
    </w:p>
    <w:p w14:paraId="5BD6D072">
      <w:pPr>
        <w:pStyle w:val="26"/>
        <w:spacing w:before="0"/>
        <w:ind w:firstLine="420"/>
        <w:rPr>
          <w:rFonts w:hint="default" w:eastAsia="宋体" w:cs="宋体"/>
          <w:color w:val="000000" w:themeColor="text1"/>
          <w:kern w:val="2"/>
          <w:sz w:val="21"/>
          <w:szCs w:val="24"/>
          <w:highlight w:val="none"/>
          <w:lang w:val="en-US" w:eastAsia="zh-CN"/>
          <w14:textFill>
            <w14:solidFill>
              <w14:schemeClr w14:val="tx1"/>
            </w14:solidFill>
          </w14:textFill>
        </w:rPr>
      </w:pPr>
    </w:p>
    <w:p w14:paraId="27B97C96">
      <w:pPr>
        <w:pStyle w:val="3"/>
        <w:spacing w:before="0" w:after="0" w:line="360" w:lineRule="auto"/>
        <w:ind w:firstLine="640" w:firstLineChars="200"/>
        <w:jc w:val="center"/>
        <w:rPr>
          <w:rFonts w:ascii="宋体" w:hAnsi="宋体"/>
          <w:b w:val="0"/>
          <w:color w:val="000000" w:themeColor="text1"/>
          <w:highlight w:val="none"/>
          <w14:textFill>
            <w14:solidFill>
              <w14:schemeClr w14:val="tx1"/>
            </w14:solidFill>
          </w14:textFill>
        </w:rPr>
      </w:pPr>
      <w:bookmarkStart w:id="107" w:name="_Toc20045"/>
      <w:bookmarkStart w:id="108" w:name="_Toc2025"/>
      <w:bookmarkStart w:id="109" w:name="_Toc80886940"/>
      <w:bookmarkStart w:id="110" w:name="_Toc80205936"/>
      <w:r>
        <w:rPr>
          <w:rFonts w:hint="eastAsia" w:ascii="宋体" w:hAnsi="宋体"/>
          <w:b w:val="0"/>
          <w:color w:val="000000" w:themeColor="text1"/>
          <w:highlight w:val="none"/>
          <w14:textFill>
            <w14:solidFill>
              <w14:schemeClr w14:val="tx1"/>
            </w14:solidFill>
          </w14:textFill>
        </w:rPr>
        <w:t>第三节 评审过程的保密与录像</w:t>
      </w:r>
      <w:bookmarkEnd w:id="107"/>
      <w:bookmarkEnd w:id="108"/>
      <w:bookmarkEnd w:id="109"/>
      <w:bookmarkEnd w:id="110"/>
    </w:p>
    <w:p w14:paraId="37560E3F">
      <w:pPr>
        <w:spacing w:line="360" w:lineRule="auto"/>
        <w:ind w:firstLine="480" w:firstLineChars="200"/>
        <w:rPr>
          <w:rFonts w:hint="eastAsia" w:ascii="黑体" w:hAnsi="黑体" w:eastAsia="黑体" w:cs="宋体"/>
          <w:color w:val="000000" w:themeColor="text1"/>
          <w:sz w:val="24"/>
          <w:szCs w:val="32"/>
          <w:highlight w:val="none"/>
          <w14:textFill>
            <w14:solidFill>
              <w14:schemeClr w14:val="tx1"/>
            </w14:solidFill>
          </w14:textFill>
        </w:rPr>
      </w:pPr>
      <w:r>
        <w:rPr>
          <w:rFonts w:hint="eastAsia" w:ascii="黑体" w:hAnsi="黑体" w:eastAsia="黑体" w:cs="宋体"/>
          <w:color w:val="000000" w:themeColor="text1"/>
          <w:sz w:val="24"/>
          <w:szCs w:val="32"/>
          <w:highlight w:val="none"/>
          <w14:textFill>
            <w14:solidFill>
              <w14:schemeClr w14:val="tx1"/>
            </w14:solidFill>
          </w14:textFill>
        </w:rPr>
        <w:t>1.保密。</w:t>
      </w:r>
    </w:p>
    <w:p w14:paraId="7F31D860">
      <w:pPr>
        <w:widowControl/>
        <w:spacing w:line="360" w:lineRule="auto"/>
        <w:ind w:firstLine="420" w:firstLineChars="200"/>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评审活动在严格保密的情况下进行。评审过程中凡是与响应文件评审和比较、中标成交供应商推荐等评审有关的情况，以及涉及国家秘密和商业秘密等信息，</w:t>
      </w:r>
      <w:r>
        <w:rPr>
          <w:rFonts w:hint="eastAsia" w:cs="宋体"/>
          <w:color w:val="000000" w:themeColor="text1"/>
          <w:kern w:val="2"/>
          <w:sz w:val="21"/>
          <w:szCs w:val="24"/>
          <w:highlight w:val="none"/>
          <w14:textFill>
            <w14:solidFill>
              <w14:schemeClr w14:val="tx1"/>
            </w14:solidFill>
          </w14:textFill>
        </w:rPr>
        <w:t>磋商小组</w:t>
      </w:r>
      <w:r>
        <w:rPr>
          <w:rFonts w:cs="宋体"/>
          <w:color w:val="000000" w:themeColor="text1"/>
          <w:kern w:val="2"/>
          <w:sz w:val="21"/>
          <w:szCs w:val="24"/>
          <w:highlight w:val="none"/>
          <w14:textFill>
            <w14:solidFill>
              <w14:schemeClr w14:val="tx1"/>
            </w14:solidFill>
          </w14:textFill>
        </w:rPr>
        <w:t>成员</w:t>
      </w:r>
      <w:r>
        <w:rPr>
          <w:rFonts w:cs="宋体"/>
          <w:color w:val="000000" w:themeColor="text1"/>
          <w:highlight w:val="none"/>
          <w14:textFill>
            <w14:solidFill>
              <w14:schemeClr w14:val="tx1"/>
            </w14:solidFill>
          </w14:textFill>
        </w:rPr>
        <w:t>、采购人和采购</w:t>
      </w:r>
      <w:r>
        <w:rPr>
          <w:rFonts w:hint="eastAsia" w:cs="宋体"/>
          <w:color w:val="000000" w:themeColor="text1"/>
          <w:highlight w:val="none"/>
          <w:lang w:eastAsia="zh-CN"/>
          <w14:textFill>
            <w14:solidFill>
              <w14:schemeClr w14:val="tx1"/>
            </w14:solidFill>
          </w14:textFill>
        </w:rPr>
        <w:t>代理</w:t>
      </w:r>
      <w:r>
        <w:rPr>
          <w:rFonts w:cs="宋体"/>
          <w:color w:val="000000" w:themeColor="text1"/>
          <w:highlight w:val="none"/>
          <w14:textFill>
            <w14:solidFill>
              <w14:schemeClr w14:val="tx1"/>
            </w14:solidFill>
          </w14:textFill>
        </w:rPr>
        <w:t>机构工作人员、相关监督人员等与评审有关的人员应当予以保密。</w:t>
      </w:r>
    </w:p>
    <w:p w14:paraId="3EB52468">
      <w:pPr>
        <w:widowControl/>
        <w:spacing w:line="360" w:lineRule="auto"/>
        <w:ind w:firstLine="480" w:firstLineChars="200"/>
        <w:rPr>
          <w:rFonts w:hint="eastAsia" w:ascii="黑体" w:hAnsi="黑体" w:eastAsia="黑体" w:cs="宋体"/>
          <w:color w:val="000000" w:themeColor="text1"/>
          <w:sz w:val="24"/>
          <w:szCs w:val="32"/>
          <w:highlight w:val="none"/>
          <w14:textFill>
            <w14:solidFill>
              <w14:schemeClr w14:val="tx1"/>
            </w14:solidFill>
          </w14:textFill>
        </w:rPr>
      </w:pPr>
      <w:r>
        <w:rPr>
          <w:rFonts w:hint="eastAsia" w:ascii="黑体" w:hAnsi="黑体" w:eastAsia="黑体" w:cs="宋体"/>
          <w:color w:val="000000" w:themeColor="text1"/>
          <w:sz w:val="24"/>
          <w:szCs w:val="32"/>
          <w:highlight w:val="none"/>
          <w14:textFill>
            <w14:solidFill>
              <w14:schemeClr w14:val="tx1"/>
            </w14:solidFill>
          </w14:textFill>
        </w:rPr>
        <w:t>2.录音录像。</w:t>
      </w:r>
    </w:p>
    <w:p w14:paraId="03E0D86A">
      <w:pPr>
        <w:spacing w:line="360" w:lineRule="auto"/>
        <w:ind w:firstLine="420" w:firstLineChars="20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采购代理机构对评审工作现场及操作屏幕进行全过程录音录像，录音录像资料作为采购项目文件随其他文件一并存档。</w:t>
      </w:r>
    </w:p>
    <w:p w14:paraId="5563C604">
      <w:pPr>
        <w:rPr>
          <w:color w:val="000000" w:themeColor="text1"/>
          <w:highlight w:val="none"/>
          <w14:textFill>
            <w14:solidFill>
              <w14:schemeClr w14:val="tx1"/>
            </w14:solidFill>
          </w14:textFill>
        </w:rPr>
      </w:pPr>
    </w:p>
    <w:p w14:paraId="0F31B90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7179424">
      <w:pPr>
        <w:rPr>
          <w:color w:val="000000" w:themeColor="text1"/>
          <w:highlight w:val="none"/>
          <w14:textFill>
            <w14:solidFill>
              <w14:schemeClr w14:val="tx1"/>
            </w14:solidFill>
          </w14:textFill>
        </w:rPr>
      </w:pPr>
    </w:p>
    <w:p w14:paraId="48E45957">
      <w:pPr>
        <w:rPr>
          <w:color w:val="000000" w:themeColor="text1"/>
          <w:highlight w:val="none"/>
          <w14:textFill>
            <w14:solidFill>
              <w14:schemeClr w14:val="tx1"/>
            </w14:solidFill>
          </w14:textFill>
        </w:rPr>
      </w:pPr>
    </w:p>
    <w:p w14:paraId="1671734E">
      <w:pPr>
        <w:rPr>
          <w:color w:val="000000" w:themeColor="text1"/>
          <w:highlight w:val="none"/>
          <w14:textFill>
            <w14:solidFill>
              <w14:schemeClr w14:val="tx1"/>
            </w14:solidFill>
          </w14:textFill>
        </w:rPr>
      </w:pPr>
    </w:p>
    <w:p w14:paraId="7D0073D9">
      <w:pPr>
        <w:rPr>
          <w:color w:val="000000" w:themeColor="text1"/>
          <w:highlight w:val="none"/>
          <w14:textFill>
            <w14:solidFill>
              <w14:schemeClr w14:val="tx1"/>
            </w14:solidFill>
          </w14:textFill>
        </w:rPr>
      </w:pPr>
    </w:p>
    <w:p w14:paraId="08148FAE">
      <w:pPr>
        <w:rPr>
          <w:color w:val="000000" w:themeColor="text1"/>
          <w:highlight w:val="none"/>
          <w14:textFill>
            <w14:solidFill>
              <w14:schemeClr w14:val="tx1"/>
            </w14:solidFill>
          </w14:textFill>
        </w:rPr>
      </w:pPr>
    </w:p>
    <w:p w14:paraId="7D67204F">
      <w:pPr>
        <w:pStyle w:val="2"/>
        <w:jc w:val="center"/>
        <w:rPr>
          <w:color w:val="000000" w:themeColor="text1"/>
          <w:highlight w:val="none"/>
          <w14:textFill>
            <w14:solidFill>
              <w14:schemeClr w14:val="tx1"/>
            </w14:solidFill>
          </w14:textFill>
        </w:rPr>
        <w:sectPr>
          <w:footerReference r:id="rId5" w:type="first"/>
          <w:headerReference r:id="rId3" w:type="default"/>
          <w:footerReference r:id="rId4" w:type="default"/>
          <w:pgSz w:w="11911" w:h="16838"/>
          <w:pgMar w:top="1134" w:right="1134" w:bottom="1134" w:left="1134" w:header="720" w:footer="720" w:gutter="0"/>
          <w:pgNumType w:fmt="decimal"/>
          <w:cols w:space="720" w:num="1"/>
        </w:sectPr>
      </w:pPr>
      <w:bookmarkStart w:id="111" w:name="_Toc5005"/>
      <w:bookmarkStart w:id="112" w:name="_Toc12890"/>
      <w:bookmarkStart w:id="113" w:name="_Toc22302"/>
      <w:bookmarkStart w:id="114" w:name="_Toc17404"/>
      <w:bookmarkStart w:id="115" w:name="_Toc26272"/>
      <w:bookmarkStart w:id="116" w:name="_Toc27282"/>
      <w:bookmarkStart w:id="117" w:name="_Toc7776"/>
      <w:bookmarkStart w:id="118" w:name="_Toc80886941"/>
      <w:r>
        <w:rPr>
          <w:rFonts w:hint="eastAsia" w:ascii="Calibri" w:hAnsi="Calibri"/>
          <w:color w:val="000000" w:themeColor="text1"/>
          <w:highlight w:val="none"/>
          <w14:textFill>
            <w14:solidFill>
              <w14:schemeClr w14:val="tx1"/>
            </w14:solidFill>
          </w14:textFill>
        </w:rPr>
        <w:t>第五章 响应文件格式</w:t>
      </w:r>
      <w:bookmarkEnd w:id="111"/>
      <w:bookmarkEnd w:id="112"/>
      <w:bookmarkEnd w:id="113"/>
      <w:bookmarkEnd w:id="114"/>
      <w:bookmarkEnd w:id="115"/>
      <w:bookmarkEnd w:id="116"/>
      <w:bookmarkEnd w:id="117"/>
      <w:bookmarkEnd w:id="118"/>
    </w:p>
    <w:p w14:paraId="2D447D84">
      <w:pPr>
        <w:pStyle w:val="3"/>
        <w:jc w:val="center"/>
        <w:rPr>
          <w:rFonts w:hint="eastAsia" w:ascii="宋体" w:hAnsi="宋体"/>
          <w:bCs w:val="0"/>
          <w:color w:val="000000" w:themeColor="text1"/>
          <w:highlight w:val="none"/>
          <w14:textFill>
            <w14:solidFill>
              <w14:schemeClr w14:val="tx1"/>
            </w14:solidFill>
          </w14:textFill>
        </w:rPr>
      </w:pPr>
      <w:bookmarkStart w:id="119" w:name="_Toc80886943"/>
      <w:bookmarkStart w:id="120" w:name="_Toc80205939"/>
      <w:bookmarkStart w:id="121" w:name="_Toc22245"/>
      <w:bookmarkStart w:id="122" w:name="_Toc12994"/>
      <w:r>
        <w:rPr>
          <w:rFonts w:hint="eastAsia" w:ascii="宋体" w:hAnsi="宋体"/>
          <w:bCs w:val="0"/>
          <w:color w:val="000000" w:themeColor="text1"/>
          <w:highlight w:val="none"/>
          <w14:textFill>
            <w14:solidFill>
              <w14:schemeClr w14:val="tx1"/>
            </w14:solidFill>
          </w14:textFill>
        </w:rPr>
        <w:t>第</w:t>
      </w:r>
      <w:r>
        <w:rPr>
          <w:rFonts w:hint="eastAsia" w:ascii="宋体" w:hAnsi="宋体"/>
          <w:bCs w:val="0"/>
          <w:color w:val="000000" w:themeColor="text1"/>
          <w:highlight w:val="none"/>
          <w:lang w:eastAsia="zh-CN"/>
          <w14:textFill>
            <w14:solidFill>
              <w14:schemeClr w14:val="tx1"/>
            </w14:solidFill>
          </w14:textFill>
        </w:rPr>
        <w:t>一</w:t>
      </w:r>
      <w:r>
        <w:rPr>
          <w:rFonts w:hint="eastAsia" w:ascii="宋体" w:hAnsi="宋体"/>
          <w:bCs w:val="0"/>
          <w:color w:val="000000" w:themeColor="text1"/>
          <w:highlight w:val="none"/>
          <w14:textFill>
            <w14:solidFill>
              <w14:schemeClr w14:val="tx1"/>
            </w14:solidFill>
          </w14:textFill>
        </w:rPr>
        <w:t>节 资格证明文件格式</w:t>
      </w:r>
      <w:bookmarkEnd w:id="119"/>
      <w:bookmarkEnd w:id="120"/>
      <w:bookmarkEnd w:id="121"/>
      <w:bookmarkEnd w:id="122"/>
    </w:p>
    <w:p w14:paraId="29EAAF4A">
      <w:pPr>
        <w:snapToGrid w:val="0"/>
        <w:spacing w:before="120" w:beforeLines="50" w:after="50"/>
        <w:jc w:val="left"/>
        <w:rPr>
          <w:rFonts w:hint="eastAsia"/>
          <w:color w:val="000000" w:themeColor="text1"/>
          <w:sz w:val="24"/>
          <w:highlight w:val="none"/>
          <w14:textFill>
            <w14:solidFill>
              <w14:schemeClr w14:val="tx1"/>
            </w14:solidFill>
          </w14:textFill>
        </w:rPr>
      </w:pPr>
      <w:r>
        <w:rPr>
          <w:rFonts w:hint="eastAsia" w:hAnsi="宋体" w:cs="宋体"/>
          <w:b/>
          <w:bCs/>
          <w:color w:val="000000" w:themeColor="text1"/>
          <w:sz w:val="28"/>
          <w:szCs w:val="28"/>
          <w:highlight w:val="none"/>
          <w:lang w:val="en-US" w:eastAsia="zh-CN"/>
          <w14:textFill>
            <w14:solidFill>
              <w14:schemeClr w14:val="tx1"/>
            </w14:solidFill>
          </w14:textFill>
        </w:rPr>
        <w:t>1.资格证明文件封面的格式</w:t>
      </w:r>
      <w:r>
        <w:rPr>
          <w:rFonts w:hint="eastAsia" w:ascii="宋体" w:hAnsi="宋体" w:eastAsia="宋体" w:cs="宋体"/>
          <w:b/>
          <w:color w:val="000000" w:themeColor="text1"/>
          <w:sz w:val="28"/>
          <w:szCs w:val="28"/>
          <w:highlight w:val="none"/>
          <w14:textFill>
            <w14:solidFill>
              <w14:schemeClr w14:val="tx1"/>
            </w14:solidFill>
          </w14:textFill>
        </w:rPr>
        <w:t>（参照此格式自拟）</w:t>
      </w:r>
      <w:r>
        <w:rPr>
          <w:rFonts w:hint="eastAsia" w:hAnsi="宋体" w:cs="宋体"/>
          <w:b/>
          <w:bCs/>
          <w:color w:val="000000" w:themeColor="text1"/>
          <w:sz w:val="28"/>
          <w:szCs w:val="28"/>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p>
    <w:p w14:paraId="79F8D661">
      <w:pPr>
        <w:snapToGrid w:val="0"/>
        <w:spacing w:before="120" w:beforeLines="50" w:after="50"/>
        <w:ind w:firstLine="6930" w:firstLineChars="3300"/>
        <w:rPr>
          <w:rFonts w:hint="eastAsia"/>
          <w:bCs/>
          <w:color w:val="000000" w:themeColor="text1"/>
          <w:sz w:val="32"/>
          <w:szCs w:val="20"/>
          <w:highlight w:val="none"/>
          <w14:textFill>
            <w14:solidFill>
              <w14:schemeClr w14:val="tx1"/>
            </w14:solidFill>
          </w14:textFill>
        </w:rPr>
      </w:pPr>
      <w:r>
        <w:rPr>
          <w:rFonts w:hint="eastAsia"/>
          <w:bCs/>
          <w:color w:val="000000" w:themeColor="text1"/>
          <w:highlight w:val="none"/>
          <w14:textFill>
            <w14:solidFill>
              <w14:schemeClr w14:val="tx1"/>
            </w14:solidFill>
          </w14:textFill>
        </w:rPr>
        <w:t>全流程电子文件</w:t>
      </w:r>
    </w:p>
    <w:p w14:paraId="0642D6D3">
      <w:pPr>
        <w:snapToGrid w:val="0"/>
        <w:spacing w:before="120" w:beforeLines="50" w:after="50"/>
        <w:rPr>
          <w:rFonts w:hint="eastAsia"/>
          <w:color w:val="000000" w:themeColor="text1"/>
          <w:sz w:val="24"/>
          <w:szCs w:val="20"/>
          <w:highlight w:val="none"/>
          <w14:textFill>
            <w14:solidFill>
              <w14:schemeClr w14:val="tx1"/>
            </w14:solidFill>
          </w14:textFill>
        </w:rPr>
      </w:pPr>
    </w:p>
    <w:p w14:paraId="5870728F">
      <w:pPr>
        <w:snapToGrid w:val="0"/>
        <w:spacing w:before="120" w:beforeLines="50" w:after="50"/>
        <w:rPr>
          <w:rFonts w:hint="eastAsia"/>
          <w:color w:val="000000" w:themeColor="text1"/>
          <w:sz w:val="24"/>
          <w:szCs w:val="20"/>
          <w:highlight w:val="none"/>
          <w14:textFill>
            <w14:solidFill>
              <w14:schemeClr w14:val="tx1"/>
            </w14:solidFill>
          </w14:textFill>
        </w:rPr>
      </w:pPr>
    </w:p>
    <w:p w14:paraId="58D18086">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14:paraId="5068CA13">
      <w:pPr>
        <w:snapToGrid w:val="0"/>
        <w:spacing w:before="120" w:beforeLines="50" w:after="50"/>
        <w:rPr>
          <w:rFonts w:hint="eastAsia"/>
          <w:bCs/>
          <w:color w:val="000000" w:themeColor="text1"/>
          <w:sz w:val="24"/>
          <w:szCs w:val="20"/>
          <w:highlight w:val="none"/>
          <w14:textFill>
            <w14:solidFill>
              <w14:schemeClr w14:val="tx1"/>
            </w14:solidFill>
          </w14:textFill>
        </w:rPr>
      </w:pPr>
    </w:p>
    <w:p w14:paraId="120C7443">
      <w:pPr>
        <w:snapToGrid w:val="0"/>
        <w:spacing w:before="120" w:beforeLines="50" w:after="50"/>
        <w:rPr>
          <w:rFonts w:hint="eastAsia"/>
          <w:bCs/>
          <w:color w:val="000000" w:themeColor="text1"/>
          <w:sz w:val="24"/>
          <w:szCs w:val="20"/>
          <w:highlight w:val="none"/>
          <w14:textFill>
            <w14:solidFill>
              <w14:schemeClr w14:val="tx1"/>
            </w14:solidFill>
          </w14:textFill>
        </w:rPr>
      </w:pPr>
    </w:p>
    <w:p w14:paraId="2ED25E3B">
      <w:pPr>
        <w:snapToGrid w:val="0"/>
        <w:spacing w:before="120" w:beforeLines="50" w:after="50"/>
        <w:rPr>
          <w:rFonts w:hint="eastAsia"/>
          <w:bCs/>
          <w:color w:val="000000" w:themeColor="text1"/>
          <w:sz w:val="24"/>
          <w:szCs w:val="20"/>
          <w:highlight w:val="none"/>
          <w14:textFill>
            <w14:solidFill>
              <w14:schemeClr w14:val="tx1"/>
            </w14:solidFill>
          </w14:textFill>
        </w:rPr>
      </w:pPr>
    </w:p>
    <w:p w14:paraId="5AC44CEF">
      <w:pPr>
        <w:snapToGrid w:val="0"/>
        <w:spacing w:before="120" w:beforeLines="50" w:after="50"/>
        <w:rPr>
          <w:rFonts w:hint="eastAsia"/>
          <w:bCs/>
          <w:color w:val="000000" w:themeColor="text1"/>
          <w:sz w:val="24"/>
          <w:szCs w:val="20"/>
          <w:highlight w:val="none"/>
          <w14:textFill>
            <w14:solidFill>
              <w14:schemeClr w14:val="tx1"/>
            </w14:solidFill>
          </w14:textFill>
        </w:rPr>
      </w:pPr>
    </w:p>
    <w:p w14:paraId="2740C283">
      <w:pPr>
        <w:snapToGrid w:val="0"/>
        <w:spacing w:before="120" w:beforeLines="50" w:after="50"/>
        <w:rPr>
          <w:rFonts w:hint="eastAsia"/>
          <w:bCs/>
          <w:color w:val="000000" w:themeColor="text1"/>
          <w:sz w:val="24"/>
          <w:szCs w:val="20"/>
          <w:highlight w:val="none"/>
          <w14:textFill>
            <w14:solidFill>
              <w14:schemeClr w14:val="tx1"/>
            </w14:solidFill>
          </w14:textFill>
        </w:rPr>
      </w:pPr>
    </w:p>
    <w:p w14:paraId="24DEC34C">
      <w:pPr>
        <w:snapToGrid w:val="0"/>
        <w:spacing w:before="120" w:beforeLines="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项目名称：</w:t>
      </w:r>
    </w:p>
    <w:p w14:paraId="248E312A">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p>
    <w:p w14:paraId="73660EF1">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项目编号：</w:t>
      </w:r>
    </w:p>
    <w:p w14:paraId="1BE2F3CA">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 xml:space="preserve"> </w:t>
      </w:r>
    </w:p>
    <w:p w14:paraId="6A765A7F">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所竞分标（如有则填写，无分标时填写“无”或者留空）：</w:t>
      </w:r>
    </w:p>
    <w:p w14:paraId="558013B9">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p>
    <w:p w14:paraId="1B0BBC34">
      <w:pPr>
        <w:pStyle w:val="7"/>
        <w:snapToGrid w:val="0"/>
        <w:spacing w:before="50" w:after="50"/>
        <w:ind w:firstLine="720" w:firstLineChars="225"/>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供应商名称：</w:t>
      </w:r>
    </w:p>
    <w:p w14:paraId="7FC44FAC">
      <w:pPr>
        <w:pStyle w:val="7"/>
        <w:snapToGrid w:val="0"/>
        <w:spacing w:before="50" w:after="50"/>
        <w:ind w:firstLine="720" w:firstLineChars="225"/>
        <w:rPr>
          <w:rFonts w:hint="eastAsia" w:cs="仿宋_GB2312"/>
          <w:bCs/>
          <w:color w:val="000000" w:themeColor="text1"/>
          <w:sz w:val="32"/>
          <w:szCs w:val="32"/>
          <w:highlight w:val="none"/>
          <w14:textFill>
            <w14:solidFill>
              <w14:schemeClr w14:val="tx1"/>
            </w14:solidFill>
          </w14:textFill>
        </w:rPr>
      </w:pPr>
    </w:p>
    <w:p w14:paraId="6D241344">
      <w:pPr>
        <w:pStyle w:val="7"/>
        <w:snapToGrid w:val="0"/>
        <w:spacing w:before="50" w:after="50"/>
        <w:ind w:firstLine="720" w:firstLineChars="225"/>
        <w:rPr>
          <w:rFonts w:hint="eastAsia" w:cs="仿宋_GB2312"/>
          <w:bCs/>
          <w:color w:val="000000" w:themeColor="text1"/>
          <w:sz w:val="32"/>
          <w:szCs w:val="32"/>
          <w:highlight w:val="none"/>
          <w14:textFill>
            <w14:solidFill>
              <w14:schemeClr w14:val="tx1"/>
            </w14:solidFill>
          </w14:textFill>
        </w:rPr>
      </w:pPr>
    </w:p>
    <w:p w14:paraId="069936E6">
      <w:pPr>
        <w:pStyle w:val="7"/>
        <w:snapToGrid w:val="0"/>
        <w:spacing w:before="50" w:after="50"/>
        <w:ind w:firstLine="720" w:firstLineChars="225"/>
        <w:rPr>
          <w:rFonts w:hint="eastAsia" w:cs="仿宋_GB2312"/>
          <w:bCs/>
          <w:color w:val="000000" w:themeColor="text1"/>
          <w:sz w:val="32"/>
          <w:szCs w:val="32"/>
          <w:highlight w:val="none"/>
          <w14:textFill>
            <w14:solidFill>
              <w14:schemeClr w14:val="tx1"/>
            </w14:solidFill>
          </w14:textFill>
        </w:rPr>
      </w:pPr>
    </w:p>
    <w:p w14:paraId="3E14A809">
      <w:pPr>
        <w:pStyle w:val="7"/>
        <w:snapToGrid w:val="0"/>
        <w:spacing w:before="50" w:after="50"/>
        <w:ind w:firstLine="1280" w:firstLineChars="400"/>
        <w:rPr>
          <w:rFonts w:hint="eastAsia" w:cs="仿宋_GB2312"/>
          <w:bCs/>
          <w:color w:val="000000" w:themeColor="text1"/>
          <w:sz w:val="32"/>
          <w:szCs w:val="32"/>
          <w:highlight w:val="none"/>
          <w14:textFill>
            <w14:solidFill>
              <w14:schemeClr w14:val="tx1"/>
            </w14:solidFill>
          </w14:textFill>
        </w:rPr>
      </w:pPr>
    </w:p>
    <w:p w14:paraId="049C87FD">
      <w:pPr>
        <w:snapToGrid w:val="0"/>
        <w:spacing w:before="120" w:beforeLines="50" w:after="50"/>
        <w:jc w:val="center"/>
        <w:rPr>
          <w:rFonts w:hint="eastAsia" w:cs="仿宋_GB2312"/>
          <w:color w:val="000000" w:themeColor="text1"/>
          <w:sz w:val="32"/>
          <w:szCs w:val="32"/>
          <w:highlight w:val="none"/>
          <w14:textFill>
            <w14:solidFill>
              <w14:schemeClr w14:val="tx1"/>
            </w14:solidFill>
          </w14:textFill>
        </w:rPr>
      </w:pPr>
      <w:r>
        <w:rPr>
          <w:rFonts w:hint="eastAsia" w:cs="仿宋_GB2312"/>
          <w:color w:val="000000" w:themeColor="text1"/>
          <w:sz w:val="32"/>
          <w:szCs w:val="32"/>
          <w:highlight w:val="none"/>
          <w14:textFill>
            <w14:solidFill>
              <w14:schemeClr w14:val="tx1"/>
            </w14:solidFill>
          </w14:textFill>
        </w:rPr>
        <w:t>年    月    日</w:t>
      </w:r>
    </w:p>
    <w:p w14:paraId="33E0D0DD">
      <w:pPr>
        <w:snapToGrid w:val="0"/>
        <w:spacing w:before="156" w:beforeLines="50" w:after="50" w:line="360" w:lineRule="auto"/>
        <w:ind w:left="0"/>
        <w:jc w:val="left"/>
        <w:rPr>
          <w:rFonts w:hint="eastAsia" w:ascii="宋体" w:hAnsi="宋体" w:eastAsia="宋体" w:cs="宋体"/>
          <w:b/>
          <w:bCs/>
          <w:color w:val="000000" w:themeColor="text1"/>
          <w:sz w:val="28"/>
          <w:szCs w:val="28"/>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2.资格证明文件目录</w:t>
      </w:r>
    </w:p>
    <w:p w14:paraId="2BAAAD1E">
      <w:pPr>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根据竞争性磋商文件规定及供应商提供的材料自行编写目录（部分格式后附）。</w:t>
      </w:r>
    </w:p>
    <w:p w14:paraId="4073C41F">
      <w:pPr>
        <w:spacing w:line="320" w:lineRule="exact"/>
        <w:ind w:firstLine="0" w:firstLineChars="0"/>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8"/>
          <w:szCs w:val="28"/>
          <w:highlight w:val="none"/>
          <w14:textFill>
            <w14:solidFill>
              <w14:schemeClr w14:val="tx1"/>
            </w14:solidFill>
          </w14:textFill>
        </w:rPr>
        <w:t>声明函</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的格式：</w:t>
      </w:r>
    </w:p>
    <w:p w14:paraId="235E24E8">
      <w:pPr>
        <w:spacing w:line="320" w:lineRule="exact"/>
        <w:jc w:val="center"/>
        <w:rPr>
          <w:rFonts w:hint="eastAsia"/>
          <w:b/>
          <w:color w:val="000000" w:themeColor="text1"/>
          <w:sz w:val="32"/>
          <w:szCs w:val="32"/>
          <w:highlight w:val="none"/>
          <w14:textFill>
            <w14:solidFill>
              <w14:schemeClr w14:val="tx1"/>
            </w14:solidFill>
          </w14:textFill>
        </w:rPr>
      </w:pPr>
    </w:p>
    <w:p w14:paraId="21E4C0A4">
      <w:pPr>
        <w:spacing w:line="320" w:lineRule="exact"/>
        <w:jc w:val="cente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声明函</w:t>
      </w:r>
    </w:p>
    <w:p w14:paraId="78B46D3D">
      <w:pPr>
        <w:spacing w:line="320" w:lineRule="exact"/>
        <w:jc w:val="center"/>
        <w:rPr>
          <w:rFonts w:hint="eastAsia"/>
          <w:color w:val="000000" w:themeColor="text1"/>
          <w:sz w:val="24"/>
          <w:szCs w:val="20"/>
          <w:highlight w:val="none"/>
          <w14:textFill>
            <w14:solidFill>
              <w14:schemeClr w14:val="tx1"/>
            </w14:solidFill>
          </w14:textFill>
        </w:rPr>
      </w:pPr>
    </w:p>
    <w:p w14:paraId="43B8323C">
      <w:pPr>
        <w:spacing w:line="40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（采购代理机构名称）</w:t>
      </w:r>
      <w:r>
        <w:rPr>
          <w:rFonts w:hint="eastAsia" w:ascii="宋体" w:hAnsi="宋体" w:eastAsia="宋体" w:cs="宋体"/>
          <w:color w:val="000000" w:themeColor="text1"/>
          <w:sz w:val="24"/>
          <w:highlight w:val="none"/>
          <w14:textFill>
            <w14:solidFill>
              <w14:schemeClr w14:val="tx1"/>
            </w14:solidFill>
          </w14:textFill>
        </w:rPr>
        <w:t>：</w:t>
      </w:r>
    </w:p>
    <w:p w14:paraId="7C712095">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i/>
          <w:iCs/>
          <w:color w:val="000000" w:themeColor="text1"/>
          <w:sz w:val="24"/>
          <w:highlight w:val="none"/>
          <w:u w:val="single"/>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系中华人民共和国合法供应商，经营地址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D0D93AF">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我方愿意参加贵方组织的</w:t>
      </w:r>
      <w:r>
        <w:rPr>
          <w:rFonts w:hint="eastAsia" w:ascii="宋体" w:hAnsi="宋体" w:eastAsia="宋体" w:cs="宋体"/>
          <w:i/>
          <w:iCs/>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项目的竞标，为便于贵方公正、择优地确定成交供应商及其竞标产品和服务，我方就本次竞标有关事项郑重声明如下：</w:t>
      </w:r>
    </w:p>
    <w:p w14:paraId="557B9FA5">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1.我方向贵方提交的所有响应文件、资料都是准确的和真实的。</w:t>
      </w:r>
    </w:p>
    <w:p w14:paraId="357C053B">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1169C65">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3.在此，我方宣布同意如下：</w:t>
      </w:r>
    </w:p>
    <w:p w14:paraId="24F89752">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（1）将按磋商文件的约定履行合同责任和义务；</w:t>
      </w:r>
    </w:p>
    <w:p w14:paraId="46977E0F">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（2）已详细审查</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全部</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highlight w:val="none"/>
          <w14:textFill>
            <w14:solidFill>
              <w14:schemeClr w14:val="tx1"/>
            </w14:solidFill>
          </w14:textFill>
        </w:rPr>
        <w:t>，包括澄清或者更正公告（如有）；</w:t>
      </w:r>
    </w:p>
    <w:p w14:paraId="73A0CD4D">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（3）同意提供按照贵方可能要求的与磋商有关的一切数据或者资料。</w:t>
      </w:r>
    </w:p>
    <w:p w14:paraId="280AF102">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000000" w:themeColor="text1"/>
          <w:sz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highlight w:val="none"/>
          <w14:textFill>
            <w14:solidFill>
              <w14:schemeClr w14:val="tx1"/>
            </w14:solidFill>
          </w14:textFill>
        </w:rPr>
        <w:t>、政府采购严重违法失信行为记录名单。</w:t>
      </w:r>
    </w:p>
    <w:p w14:paraId="701033D1">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552A2814">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□我方本次响应文件</w:t>
      </w:r>
      <w:r>
        <w:rPr>
          <w:rFonts w:hint="eastAsia" w:ascii="宋体" w:hAnsi="宋体" w:eastAsia="宋体" w:cs="宋体"/>
          <w:color w:val="000000" w:themeColor="text1"/>
          <w:kern w:val="0"/>
          <w:sz w:val="24"/>
          <w:highlight w:val="none"/>
          <w14:textFill>
            <w14:solidFill>
              <w14:schemeClr w14:val="tx1"/>
            </w14:solidFill>
          </w14:textFill>
        </w:rPr>
        <w:t>内容中</w:t>
      </w:r>
      <w:r>
        <w:rPr>
          <w:rFonts w:hint="eastAsia" w:ascii="宋体" w:hAnsi="宋体" w:eastAsia="宋体" w:cs="宋体"/>
          <w:color w:val="000000" w:themeColor="text1"/>
          <w:sz w:val="24"/>
          <w:highlight w:val="none"/>
          <w14:textFill>
            <w14:solidFill>
              <w14:schemeClr w14:val="tx1"/>
            </w14:solidFill>
          </w14:textFill>
        </w:rPr>
        <w:t>未</w:t>
      </w:r>
      <w:r>
        <w:rPr>
          <w:rFonts w:hint="eastAsia" w:ascii="宋体" w:hAnsi="宋体" w:eastAsia="宋体" w:cs="宋体"/>
          <w:color w:val="000000" w:themeColor="text1"/>
          <w:kern w:val="0"/>
          <w:sz w:val="24"/>
          <w:highlight w:val="none"/>
          <w14:textFill>
            <w14:solidFill>
              <w14:schemeClr w14:val="tx1"/>
            </w14:solidFill>
          </w14:textFill>
        </w:rPr>
        <w:t>涉及商业秘密；</w:t>
      </w:r>
    </w:p>
    <w:p w14:paraId="1642926F">
      <w:pPr>
        <w:spacing w:line="400" w:lineRule="exact"/>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□我方本次响应文件</w:t>
      </w:r>
      <w:r>
        <w:rPr>
          <w:rFonts w:hint="eastAsia" w:ascii="宋体" w:hAnsi="宋体" w:eastAsia="宋体" w:cs="宋体"/>
          <w:color w:val="000000" w:themeColor="text1"/>
          <w:kern w:val="0"/>
          <w:sz w:val="24"/>
          <w:highlight w:val="none"/>
          <w14:textFill>
            <w14:solidFill>
              <w14:schemeClr w14:val="tx1"/>
            </w14:solidFill>
          </w14:textFill>
        </w:rPr>
        <w:t>涉及商业秘密的内容有：</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16AF2622">
      <w:pPr>
        <w:pStyle w:val="12"/>
        <w:tabs>
          <w:tab w:val="left" w:pos="939"/>
        </w:tabs>
        <w:spacing w:line="400" w:lineRule="exact"/>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以上事项如有虚假或者隐瞒，我方愿意承担一切后果，并不再寻求任何旨在减轻或者免除法律责任的辩解。</w:t>
      </w:r>
    </w:p>
    <w:p w14:paraId="29AD6D16">
      <w:pPr>
        <w:pStyle w:val="12"/>
        <w:tabs>
          <w:tab w:val="left" w:pos="939"/>
        </w:tabs>
        <w:spacing w:line="400" w:lineRule="exact"/>
        <w:ind w:left="141" w:leftChars="67"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78B7A951">
      <w:pPr>
        <w:pStyle w:val="12"/>
        <w:tabs>
          <w:tab w:val="left" w:pos="939"/>
        </w:tabs>
        <w:spacing w:line="400" w:lineRule="exact"/>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注：如为联合体竞标，盖章处须加盖联合体各方公章，否则其响应文件按无效响应处理。</w:t>
      </w:r>
    </w:p>
    <w:p w14:paraId="1375F89C">
      <w:pPr>
        <w:pStyle w:val="12"/>
        <w:tabs>
          <w:tab w:val="left" w:pos="939"/>
        </w:tabs>
        <w:spacing w:line="400" w:lineRule="exact"/>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p>
    <w:p w14:paraId="01A7DF49">
      <w:pPr>
        <w:autoSpaceDE w:val="0"/>
        <w:autoSpaceDN w:val="0"/>
        <w:spacing w:line="240" w:lineRule="auto"/>
        <w:ind w:left="4365" w:leftChars="1850" w:hanging="480" w:hangingChars="200"/>
        <w:rPr>
          <w:rFonts w:hint="eastAsia" w:ascii="宋体" w:hAnsi="宋体" w:eastAsia="宋体" w:cs="宋体"/>
          <w:color w:val="000000" w:themeColor="text1"/>
          <w:kern w:val="0"/>
          <w:sz w:val="24"/>
          <w:highlight w:val="none"/>
          <w14:textFill>
            <w14:solidFill>
              <w14:schemeClr w14:val="tx1"/>
            </w14:solidFill>
          </w14:textFill>
        </w:rPr>
      </w:pPr>
    </w:p>
    <w:p w14:paraId="4F0EBC35">
      <w:pPr>
        <w:autoSpaceDE w:val="0"/>
        <w:autoSpaceDN w:val="0"/>
        <w:spacing w:line="240" w:lineRule="auto"/>
        <w:ind w:left="4365" w:leftChars="1850" w:hanging="480" w:hangingChars="200"/>
        <w:rPr>
          <w:rFonts w:hint="eastAsia" w:ascii="宋体" w:hAnsi="宋体" w:eastAsia="宋体" w:cs="宋体"/>
          <w:color w:val="000000" w:themeColor="text1"/>
          <w:kern w:val="0"/>
          <w:sz w:val="24"/>
          <w:highlight w:val="none"/>
          <w14:textFill>
            <w14:solidFill>
              <w14:schemeClr w14:val="tx1"/>
            </w14:solidFill>
          </w14:textFill>
        </w:rPr>
      </w:pPr>
    </w:p>
    <w:p w14:paraId="31CB97C5">
      <w:pPr>
        <w:autoSpaceDE w:val="0"/>
        <w:autoSpaceDN w:val="0"/>
        <w:spacing w:line="360" w:lineRule="auto"/>
        <w:ind w:left="4364" w:leftChars="1964" w:hanging="240" w:hanging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5C57199B">
      <w:pPr>
        <w:autoSpaceDE w:val="0"/>
        <w:autoSpaceDN w:val="0"/>
        <w:spacing w:line="360" w:lineRule="auto"/>
        <w:ind w:firstLine="4320" w:firstLineChars="18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7B89DDBF">
      <w:pPr>
        <w:pStyle w:val="14"/>
        <w:rPr>
          <w:rFonts w:hint="eastAsia" w:ascii="宋体" w:hAnsi="宋体" w:eastAsia="宋体" w:cs="宋体"/>
          <w:color w:val="000000" w:themeColor="text1"/>
          <w:kern w:val="0"/>
          <w:sz w:val="24"/>
          <w:highlight w:val="none"/>
          <w:lang w:val="zh-CN"/>
          <w14:textFill>
            <w14:solidFill>
              <w14:schemeClr w14:val="tx1"/>
            </w14:solidFill>
          </w14:textFill>
        </w:rPr>
      </w:pPr>
    </w:p>
    <w:p w14:paraId="2C708720">
      <w:pPr>
        <w:rPr>
          <w:rFonts w:hint="eastAsia"/>
          <w:color w:val="000000" w:themeColor="text1"/>
          <w:highlight w:val="none"/>
          <w:lang w:val="zh-CN"/>
          <w14:textFill>
            <w14:solidFill>
              <w14:schemeClr w14:val="tx1"/>
            </w14:solidFill>
          </w14:textFill>
        </w:rPr>
        <w:sectPr>
          <w:pgSz w:w="11911" w:h="16838"/>
          <w:pgMar w:top="1134" w:right="1134" w:bottom="1134" w:left="1134" w:header="720" w:footer="720" w:gutter="0"/>
          <w:pgNumType w:fmt="decimal"/>
          <w:cols w:space="720" w:num="1"/>
        </w:sectPr>
      </w:pPr>
    </w:p>
    <w:p w14:paraId="1E9AE2F5">
      <w:pPr>
        <w:pStyle w:val="7"/>
        <w:overflowPunct w:val="0"/>
        <w:spacing w:line="520" w:lineRule="exact"/>
        <w:ind w:firstLine="0"/>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kern w:val="0"/>
          <w:sz w:val="28"/>
          <w:szCs w:val="28"/>
          <w:highlight w:val="none"/>
          <w14:textFill>
            <w14:solidFill>
              <w14:schemeClr w14:val="tx1"/>
            </w14:solidFill>
          </w14:textFill>
        </w:rPr>
        <w:t>联合体</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竞标</w:t>
      </w:r>
      <w:r>
        <w:rPr>
          <w:rFonts w:hint="eastAsia" w:ascii="宋体" w:hAnsi="宋体" w:eastAsia="宋体" w:cs="宋体"/>
          <w:b/>
          <w:color w:val="000000" w:themeColor="text1"/>
          <w:kern w:val="0"/>
          <w:sz w:val="28"/>
          <w:szCs w:val="28"/>
          <w:highlight w:val="none"/>
          <w14:textFill>
            <w14:solidFill>
              <w14:schemeClr w14:val="tx1"/>
            </w14:solidFill>
          </w14:textFill>
        </w:rPr>
        <w:t>协议书</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的格式：</w:t>
      </w:r>
    </w:p>
    <w:p w14:paraId="7575D35D">
      <w:pPr>
        <w:spacing w:line="6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64E01A94">
      <w:pPr>
        <w:spacing w:line="60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联合体竞标协议书</w:t>
      </w:r>
    </w:p>
    <w:p w14:paraId="14754D1E">
      <w:pPr>
        <w:autoSpaceDE w:val="0"/>
        <w:autoSpaceDN w:val="0"/>
        <w:adjustRightInd w:val="0"/>
        <w:spacing w:line="360" w:lineRule="auto"/>
        <w:jc w:val="left"/>
        <w:rPr>
          <w:rFonts w:hAnsi="Calibri" w:cs="宋体"/>
          <w:color w:val="000000" w:themeColor="text1"/>
          <w:kern w:val="0"/>
          <w:szCs w:val="21"/>
          <w:highlight w:val="none"/>
          <w:u w:val="single"/>
          <w14:textFill>
            <w14:solidFill>
              <w14:schemeClr w14:val="tx1"/>
            </w14:solidFill>
          </w14:textFill>
        </w:rPr>
      </w:pPr>
    </w:p>
    <w:p w14:paraId="572F8D8F">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（所有成员单位名称）自愿组成联合体，共同参加</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i/>
          <w:iCs/>
          <w:color w:val="000000" w:themeColor="text1"/>
          <w:kern w:val="0"/>
          <w:sz w:val="24"/>
          <w:highlight w:val="none"/>
          <w:u w:val="single"/>
          <w14:textFill>
            <w14:solidFill>
              <w14:schemeClr w14:val="tx1"/>
            </w14:solidFill>
          </w14:textFill>
        </w:rPr>
        <w:t>（采购代理机构名称）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组织的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i/>
          <w:iCs/>
          <w:color w:val="000000" w:themeColor="text1"/>
          <w:kern w:val="0"/>
          <w:sz w:val="24"/>
          <w:highlight w:val="none"/>
          <w:u w:val="single"/>
          <w14:textFill>
            <w14:solidFill>
              <w14:schemeClr w14:val="tx1"/>
            </w14:solidFill>
          </w14:textFill>
        </w:rPr>
        <w:t xml:space="preserve"> （项目名称）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（项目编号：</w:t>
      </w:r>
      <w:r>
        <w:rPr>
          <w:rFonts w:hint="eastAsia" w:ascii="宋体" w:hAnsi="宋体" w:eastAsia="宋体" w:cs="宋体"/>
          <w:i/>
          <w:iCs/>
          <w:color w:val="000000" w:themeColor="text1"/>
          <w:kern w:val="0"/>
          <w:sz w:val="24"/>
          <w:highlight w:val="none"/>
          <w:u w:val="single"/>
          <w:lang w:eastAsia="zh-CN"/>
          <w14:textFill>
            <w14:solidFill>
              <w14:schemeClr w14:val="tx1"/>
            </w14:solidFill>
          </w14:textFill>
        </w:rPr>
        <w:t>（项目编号）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）竞争性磋商采购。现就联合体竞标事宜订立如下协议：</w:t>
      </w:r>
    </w:p>
    <w:p w14:paraId="3B4B2DC6">
      <w:pPr>
        <w:autoSpaceDE w:val="0"/>
        <w:autoSpaceDN w:val="0"/>
        <w:adjustRightInd w:val="0"/>
        <w:spacing w:line="360" w:lineRule="exact"/>
        <w:ind w:firstLine="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（某成员单位名称）为联合体名称牵头人。</w:t>
      </w:r>
    </w:p>
    <w:p w14:paraId="3BBDD75C">
      <w:pPr>
        <w:autoSpaceDE w:val="0"/>
        <w:autoSpaceDN w:val="0"/>
        <w:adjustRightInd w:val="0"/>
        <w:spacing w:line="360" w:lineRule="exact"/>
        <w:ind w:firstLine="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2AD2B54">
      <w:pPr>
        <w:autoSpaceDE w:val="0"/>
        <w:autoSpaceDN w:val="0"/>
        <w:adjustRightInd w:val="0"/>
        <w:spacing w:line="360" w:lineRule="exact"/>
        <w:ind w:firstLine="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3、联合体牵头人在本项目中签署和盖章的一切文件和处理的一切事宜，联合体各成员均予以承认。 联合体各成员将严格按照磋商文件、响应文件和合同的要求全面履行义务，并向采购人承担连带责任。</w:t>
      </w:r>
    </w:p>
    <w:p w14:paraId="2AAEB7F9">
      <w:pPr>
        <w:autoSpaceDE w:val="0"/>
        <w:autoSpaceDN w:val="0"/>
        <w:adjustRightInd w:val="0"/>
        <w:spacing w:line="360" w:lineRule="exact"/>
        <w:ind w:left="479" w:leftChars="228" w:firstLine="0" w:firstLine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4、联合体各成员单位内部的职责分工如下</w:t>
      </w:r>
      <w:r>
        <w:rPr>
          <w:rFonts w:hint="eastAsia" w:ascii="宋体" w:hAnsi="宋体" w:eastAsia="宋体" w:cs="宋体"/>
          <w:color w:val="000000" w:themeColor="text1"/>
          <w:kern w:val="0"/>
          <w:sz w:val="24"/>
          <w:highlight w:val="none"/>
          <w:u w:val="non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079D528A">
      <w:pPr>
        <w:spacing w:line="3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5、本联合体中</w:t>
      </w:r>
      <w:r>
        <w:rPr>
          <w:rFonts w:hint="eastAsia" w:ascii="宋体" w:hAnsi="宋体" w:eastAsia="宋体" w:cs="宋体"/>
          <w:color w:val="000000" w:themeColor="text1"/>
          <w:kern w:val="0"/>
          <w:sz w:val="24"/>
          <w:highlight w:val="none"/>
          <w:u w:val="non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 xml:space="preserve">                         （某成员单位名称）为       </w:t>
      </w:r>
      <w:r>
        <w:rPr>
          <w:rFonts w:hint="eastAsia" w:ascii="宋体" w:hAnsi="宋体" w:eastAsia="宋体" w:cs="宋体"/>
          <w:color w:val="000000" w:themeColor="text1"/>
          <w:kern w:val="0"/>
          <w:sz w:val="24"/>
          <w:highlight w:val="none"/>
          <w14:textFill>
            <w14:solidFill>
              <w14:schemeClr w14:val="tx1"/>
            </w14:solidFill>
          </w14:textFill>
        </w:rPr>
        <w:t>（请填写：中型、小型、微型）企业，其协议合同金额占联合体协议合同总金额的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%。【如联合体成员中有小型、微型企业的，请填写此条，否则无需填写；如联合体成员中有多个小型、微型企业的，请逐一列出。】</w:t>
      </w:r>
    </w:p>
    <w:p w14:paraId="04106EE8">
      <w:pPr>
        <w:autoSpaceDE w:val="0"/>
        <w:autoSpaceDN w:val="0"/>
        <w:adjustRightInd w:val="0"/>
        <w:spacing w:line="360" w:lineRule="exact"/>
        <w:ind w:firstLine="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6、本协议书自签署之日起生效，合同履行完毕后自动失效。</w:t>
      </w:r>
    </w:p>
    <w:p w14:paraId="0E10A84F">
      <w:pPr>
        <w:autoSpaceDE w:val="0"/>
        <w:autoSpaceDN w:val="0"/>
        <w:adjustRightInd w:val="0"/>
        <w:spacing w:line="360" w:lineRule="exact"/>
        <w:ind w:firstLine="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7、本协议书一式</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份，联合体成员和采购代理机构各执一份。</w:t>
      </w:r>
    </w:p>
    <w:p w14:paraId="65246EBF">
      <w:pPr>
        <w:autoSpaceDE w:val="0"/>
        <w:autoSpaceDN w:val="0"/>
        <w:adjustRightInd w:val="0"/>
        <w:spacing w:line="360" w:lineRule="exact"/>
        <w:ind w:firstLine="42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注：本协议书由法定代表人签字的，应附法定代表人身份证明；本协议书由委托代理人签字的，应附法定代表人授权委托书。</w:t>
      </w:r>
    </w:p>
    <w:p w14:paraId="7C6407A5">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牵头人名称：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（盖公章）</w:t>
      </w:r>
    </w:p>
    <w:p w14:paraId="59A0AA18">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（签字）</w:t>
      </w:r>
    </w:p>
    <w:p w14:paraId="3A05AA52">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59F27EE7">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成员一名称：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（盖公章）</w:t>
      </w:r>
    </w:p>
    <w:p w14:paraId="45C4F756">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（签字）</w:t>
      </w:r>
    </w:p>
    <w:p w14:paraId="11B57D97">
      <w:pPr>
        <w:autoSpaceDE w:val="0"/>
        <w:autoSpaceDN w:val="0"/>
        <w:adjustRightInd w:val="0"/>
        <w:spacing w:line="360" w:lineRule="exact"/>
        <w:jc w:val="left"/>
        <w:rPr>
          <w:rFonts w:hint="eastAsia" w:ascii="宋体" w:hAnsi="宋体" w:eastAsia="宋体" w:cs="宋体"/>
          <w:color w:val="000000" w:themeColor="text1"/>
          <w:kern w:val="0"/>
          <w:szCs w:val="21"/>
          <w:highlight w:val="none"/>
          <w14:textFill>
            <w14:solidFill>
              <w14:schemeClr w14:val="tx1"/>
            </w14:solidFill>
          </w14:textFill>
        </w:rPr>
      </w:pPr>
    </w:p>
    <w:p w14:paraId="3FBBF796">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成员二名称：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（盖公章）</w:t>
      </w:r>
    </w:p>
    <w:p w14:paraId="1AC4273A">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法定代表人或其委托代理人：                         （签字）</w:t>
      </w:r>
    </w:p>
    <w:p w14:paraId="432DA4D8">
      <w:pPr>
        <w:autoSpaceDE w:val="0"/>
        <w:autoSpaceDN w:val="0"/>
        <w:adjustRightInd w:val="0"/>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6CD2D68F">
      <w:pPr>
        <w:autoSpaceDE w:val="0"/>
        <w:autoSpaceDN w:val="0"/>
        <w:adjustRightInd w:val="0"/>
        <w:spacing w:line="360" w:lineRule="exact"/>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3AE8BCA9">
      <w:pPr>
        <w:autoSpaceDE w:val="0"/>
        <w:autoSpaceDN w:val="0"/>
        <w:spacing w:line="360" w:lineRule="exact"/>
        <w:ind w:left="4365" w:leftChars="1850" w:hanging="480" w:hangingChars="200"/>
        <w:rPr>
          <w:rFonts w:hint="eastAsia" w:ascii="宋体" w:hAnsi="宋体" w:eastAsia="宋体" w:cs="宋体"/>
          <w:color w:val="000000" w:themeColor="text1"/>
          <w:kern w:val="0"/>
          <w:sz w:val="24"/>
          <w:highlight w:val="none"/>
          <w14:textFill>
            <w14:solidFill>
              <w14:schemeClr w14:val="tx1"/>
            </w14:solidFill>
          </w14:textFill>
        </w:rPr>
      </w:pPr>
    </w:p>
    <w:p w14:paraId="7686B27F">
      <w:pPr>
        <w:autoSpaceDE w:val="0"/>
        <w:autoSpaceDN w:val="0"/>
        <w:spacing w:line="360" w:lineRule="exact"/>
        <w:ind w:firstLine="6120" w:firstLineChars="255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696DCBE0">
      <w:pPr>
        <w:autoSpaceDE w:val="0"/>
        <w:autoSpaceDN w:val="0"/>
        <w:spacing w:line="360" w:lineRule="auto"/>
        <w:ind w:firstLine="6120" w:firstLineChars="25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p>
    <w:p w14:paraId="0BE2B727">
      <w:pPr>
        <w:autoSpaceDE w:val="0"/>
        <w:autoSpaceDN w:val="0"/>
        <w:spacing w:line="360" w:lineRule="auto"/>
        <w:ind w:firstLine="6120" w:firstLineChars="2550"/>
        <w:rPr>
          <w:rFonts w:hint="eastAsia" w:ascii="仿宋_GB2312" w:hAnsi="仿宋" w:eastAsia="仿宋_GB2312" w:cs="仿宋_GB2312"/>
          <w:color w:val="000000" w:themeColor="text1"/>
          <w:kern w:val="0"/>
          <w:sz w:val="24"/>
          <w:highlight w:val="none"/>
          <w:lang w:val="zh-CN"/>
          <w14:textFill>
            <w14:solidFill>
              <w14:schemeClr w14:val="tx1"/>
            </w14:solidFill>
          </w14:textFill>
        </w:rPr>
      </w:pPr>
    </w:p>
    <w:p w14:paraId="4AB24E56">
      <w:pPr>
        <w:pStyle w:val="3"/>
        <w:jc w:val="center"/>
        <w:rPr>
          <w:rFonts w:hint="eastAsia" w:ascii="宋体" w:hAnsi="宋体"/>
          <w:b w:val="0"/>
          <w:color w:val="000000" w:themeColor="text1"/>
          <w:highlight w:val="none"/>
          <w14:textFill>
            <w14:solidFill>
              <w14:schemeClr w14:val="tx1"/>
            </w14:solidFill>
          </w14:textFill>
        </w:rPr>
      </w:pPr>
      <w:bookmarkStart w:id="123" w:name="_Toc80205940"/>
      <w:bookmarkStart w:id="124" w:name="_Toc80886944"/>
      <w:bookmarkStart w:id="125" w:name="_Toc20562"/>
      <w:bookmarkStart w:id="126" w:name="_Toc15951"/>
      <w:r>
        <w:rPr>
          <w:rFonts w:hint="eastAsia" w:ascii="宋体" w:hAnsi="宋体"/>
          <w:b w:val="0"/>
          <w:bCs w:val="0"/>
          <w:color w:val="000000" w:themeColor="text1"/>
          <w:highlight w:val="none"/>
          <w14:textFill>
            <w14:solidFill>
              <w14:schemeClr w14:val="tx1"/>
            </w14:solidFill>
          </w14:textFill>
        </w:rPr>
        <w:t>第</w:t>
      </w:r>
      <w:r>
        <w:rPr>
          <w:rFonts w:hint="eastAsia" w:ascii="宋体" w:hAnsi="宋体"/>
          <w:b w:val="0"/>
          <w:bCs w:val="0"/>
          <w:color w:val="000000" w:themeColor="text1"/>
          <w:highlight w:val="none"/>
          <w:lang w:eastAsia="zh-CN"/>
          <w14:textFill>
            <w14:solidFill>
              <w14:schemeClr w14:val="tx1"/>
            </w14:solidFill>
          </w14:textFill>
        </w:rPr>
        <w:t>二</w:t>
      </w:r>
      <w:r>
        <w:rPr>
          <w:rFonts w:hint="eastAsia" w:ascii="宋体" w:hAnsi="宋体"/>
          <w:b w:val="0"/>
          <w:bCs w:val="0"/>
          <w:color w:val="000000" w:themeColor="text1"/>
          <w:highlight w:val="none"/>
          <w14:textFill>
            <w14:solidFill>
              <w14:schemeClr w14:val="tx1"/>
            </w14:solidFill>
          </w14:textFill>
        </w:rPr>
        <w:t xml:space="preserve">节 </w:t>
      </w:r>
      <w:r>
        <w:rPr>
          <w:rFonts w:hint="eastAsia" w:ascii="宋体" w:hAnsi="宋体"/>
          <w:b w:val="0"/>
          <w:color w:val="000000" w:themeColor="text1"/>
          <w:highlight w:val="none"/>
          <w14:textFill>
            <w14:solidFill>
              <w14:schemeClr w14:val="tx1"/>
            </w14:solidFill>
          </w14:textFill>
        </w:rPr>
        <w:t>商务技术文件格式</w:t>
      </w:r>
      <w:bookmarkEnd w:id="123"/>
      <w:bookmarkEnd w:id="124"/>
      <w:bookmarkEnd w:id="125"/>
      <w:bookmarkEnd w:id="126"/>
    </w:p>
    <w:p w14:paraId="3DB3C9F3">
      <w:pPr>
        <w:snapToGrid w:val="0"/>
        <w:spacing w:before="156" w:beforeLines="50" w:after="50" w:line="360" w:lineRule="auto"/>
        <w:jc w:val="left"/>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1.商务技术文件封面</w:t>
      </w:r>
      <w:r>
        <w:rPr>
          <w:rFonts w:hint="eastAsia" w:ascii="宋体" w:hAnsi="宋体"/>
          <w:b/>
          <w:color w:val="000000" w:themeColor="text1"/>
          <w:sz w:val="28"/>
          <w:szCs w:val="28"/>
          <w:highlight w:val="none"/>
          <w:lang w:eastAsia="zh-CN"/>
          <w14:textFill>
            <w14:solidFill>
              <w14:schemeClr w14:val="tx1"/>
            </w14:solidFill>
          </w14:textFill>
        </w:rPr>
        <w:t>的</w:t>
      </w:r>
      <w:r>
        <w:rPr>
          <w:rFonts w:hint="eastAsia" w:ascii="宋体" w:hAnsi="宋体"/>
          <w:b/>
          <w:color w:val="000000" w:themeColor="text1"/>
          <w:sz w:val="28"/>
          <w:szCs w:val="28"/>
          <w:highlight w:val="none"/>
          <w14:textFill>
            <w14:solidFill>
              <w14:schemeClr w14:val="tx1"/>
            </w14:solidFill>
          </w14:textFill>
        </w:rPr>
        <w:t>格式</w:t>
      </w:r>
      <w:r>
        <w:rPr>
          <w:rFonts w:hint="eastAsia" w:ascii="宋体" w:hAnsi="宋体" w:eastAsia="宋体" w:cs="宋体"/>
          <w:b/>
          <w:color w:val="000000" w:themeColor="text1"/>
          <w:sz w:val="28"/>
          <w:szCs w:val="28"/>
          <w:highlight w:val="none"/>
          <w14:textFill>
            <w14:solidFill>
              <w14:schemeClr w14:val="tx1"/>
            </w14:solidFill>
          </w14:textFill>
        </w:rPr>
        <w:t>（参照此格式自拟）</w:t>
      </w:r>
      <w:r>
        <w:rPr>
          <w:rFonts w:hint="eastAsia" w:ascii="宋体" w:hAnsi="宋体"/>
          <w:b/>
          <w:color w:val="000000" w:themeColor="text1"/>
          <w:sz w:val="28"/>
          <w:szCs w:val="28"/>
          <w:highlight w:val="none"/>
          <w:lang w:eastAsia="zh-CN"/>
          <w14:textFill>
            <w14:solidFill>
              <w14:schemeClr w14:val="tx1"/>
            </w14:solidFill>
          </w14:textFill>
        </w:rPr>
        <w:t>：</w:t>
      </w:r>
    </w:p>
    <w:p w14:paraId="4FDB2D82">
      <w:pPr>
        <w:snapToGrid w:val="0"/>
        <w:spacing w:before="120" w:beforeLines="50" w:after="5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247D80B1">
      <w:pPr>
        <w:snapToGrid w:val="0"/>
        <w:spacing w:before="120" w:beforeLines="50" w:after="50"/>
        <w:ind w:firstLine="6720" w:firstLineChars="3200"/>
        <w:rPr>
          <w:rFonts w:hint="eastAsia"/>
          <w:bCs/>
          <w:color w:val="000000" w:themeColor="text1"/>
          <w:sz w:val="32"/>
          <w:szCs w:val="20"/>
          <w:highlight w:val="none"/>
          <w14:textFill>
            <w14:solidFill>
              <w14:schemeClr w14:val="tx1"/>
            </w14:solidFill>
          </w14:textFill>
        </w:rPr>
      </w:pPr>
      <w:r>
        <w:rPr>
          <w:rFonts w:hint="eastAsia"/>
          <w:bCs/>
          <w:color w:val="000000" w:themeColor="text1"/>
          <w:highlight w:val="none"/>
          <w14:textFill>
            <w14:solidFill>
              <w14:schemeClr w14:val="tx1"/>
            </w14:solidFill>
          </w14:textFill>
        </w:rPr>
        <w:t>全流程电子文件</w:t>
      </w:r>
    </w:p>
    <w:p w14:paraId="7F92CEDA">
      <w:pPr>
        <w:snapToGrid w:val="0"/>
        <w:spacing w:before="120" w:beforeLines="50" w:after="50"/>
        <w:rPr>
          <w:rFonts w:hint="eastAsia"/>
          <w:color w:val="000000" w:themeColor="text1"/>
          <w:sz w:val="24"/>
          <w:szCs w:val="20"/>
          <w:highlight w:val="none"/>
          <w14:textFill>
            <w14:solidFill>
              <w14:schemeClr w14:val="tx1"/>
            </w14:solidFill>
          </w14:textFill>
        </w:rPr>
      </w:pPr>
    </w:p>
    <w:p w14:paraId="61420AD0">
      <w:pPr>
        <w:snapToGrid w:val="0"/>
        <w:spacing w:before="120" w:beforeLines="50" w:after="50"/>
        <w:rPr>
          <w:rFonts w:hint="eastAsia"/>
          <w:color w:val="000000" w:themeColor="text1"/>
          <w:sz w:val="24"/>
          <w:szCs w:val="20"/>
          <w:highlight w:val="none"/>
          <w14:textFill>
            <w14:solidFill>
              <w14:schemeClr w14:val="tx1"/>
            </w14:solidFill>
          </w14:textFill>
        </w:rPr>
      </w:pPr>
    </w:p>
    <w:p w14:paraId="43165822">
      <w:pPr>
        <w:snapToGrid w:val="0"/>
        <w:spacing w:before="120" w:beforeLines="50" w:after="50"/>
        <w:rPr>
          <w:rFonts w:hint="eastAsia"/>
          <w:color w:val="000000" w:themeColor="text1"/>
          <w:sz w:val="24"/>
          <w:szCs w:val="20"/>
          <w:highlight w:val="none"/>
          <w14:textFill>
            <w14:solidFill>
              <w14:schemeClr w14:val="tx1"/>
            </w14:solidFill>
          </w14:textFill>
        </w:rPr>
      </w:pPr>
    </w:p>
    <w:p w14:paraId="0118D273">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  务  技  术  文  件</w:t>
      </w:r>
    </w:p>
    <w:p w14:paraId="4327BD9C">
      <w:pPr>
        <w:snapToGrid w:val="0"/>
        <w:spacing w:before="120" w:beforeLines="50" w:after="50"/>
        <w:rPr>
          <w:rFonts w:hint="eastAsia"/>
          <w:bCs/>
          <w:color w:val="000000" w:themeColor="text1"/>
          <w:sz w:val="24"/>
          <w:szCs w:val="20"/>
          <w:highlight w:val="none"/>
          <w14:textFill>
            <w14:solidFill>
              <w14:schemeClr w14:val="tx1"/>
            </w14:solidFill>
          </w14:textFill>
        </w:rPr>
      </w:pPr>
    </w:p>
    <w:p w14:paraId="42F6FF8C">
      <w:pPr>
        <w:snapToGrid w:val="0"/>
        <w:spacing w:before="120" w:beforeLines="50" w:after="50"/>
        <w:rPr>
          <w:rFonts w:hint="eastAsia"/>
          <w:bCs/>
          <w:color w:val="000000" w:themeColor="text1"/>
          <w:sz w:val="24"/>
          <w:szCs w:val="20"/>
          <w:highlight w:val="none"/>
          <w14:textFill>
            <w14:solidFill>
              <w14:schemeClr w14:val="tx1"/>
            </w14:solidFill>
          </w14:textFill>
        </w:rPr>
      </w:pPr>
    </w:p>
    <w:p w14:paraId="095170ED">
      <w:pPr>
        <w:snapToGrid w:val="0"/>
        <w:spacing w:before="120" w:beforeLines="50" w:after="50"/>
        <w:rPr>
          <w:rFonts w:hint="eastAsia"/>
          <w:bCs/>
          <w:color w:val="000000" w:themeColor="text1"/>
          <w:sz w:val="24"/>
          <w:szCs w:val="20"/>
          <w:highlight w:val="none"/>
          <w14:textFill>
            <w14:solidFill>
              <w14:schemeClr w14:val="tx1"/>
            </w14:solidFill>
          </w14:textFill>
        </w:rPr>
      </w:pPr>
    </w:p>
    <w:p w14:paraId="1716E775">
      <w:pPr>
        <w:snapToGrid w:val="0"/>
        <w:spacing w:before="120" w:beforeLines="50" w:after="50"/>
        <w:rPr>
          <w:rFonts w:hint="eastAsia"/>
          <w:bCs/>
          <w:color w:val="000000" w:themeColor="text1"/>
          <w:sz w:val="24"/>
          <w:szCs w:val="20"/>
          <w:highlight w:val="none"/>
          <w14:textFill>
            <w14:solidFill>
              <w14:schemeClr w14:val="tx1"/>
            </w14:solidFill>
          </w14:textFill>
        </w:rPr>
      </w:pPr>
    </w:p>
    <w:p w14:paraId="3080F235">
      <w:pPr>
        <w:snapToGrid w:val="0"/>
        <w:spacing w:before="120" w:beforeLines="50" w:after="50"/>
        <w:rPr>
          <w:rFonts w:hint="eastAsia"/>
          <w:bCs/>
          <w:color w:val="000000" w:themeColor="text1"/>
          <w:sz w:val="24"/>
          <w:szCs w:val="20"/>
          <w:highlight w:val="none"/>
          <w14:textFill>
            <w14:solidFill>
              <w14:schemeClr w14:val="tx1"/>
            </w14:solidFill>
          </w14:textFill>
        </w:rPr>
      </w:pPr>
    </w:p>
    <w:p w14:paraId="7948D7C8">
      <w:pPr>
        <w:snapToGrid w:val="0"/>
        <w:spacing w:before="120" w:beforeLines="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项目名称：</w:t>
      </w:r>
    </w:p>
    <w:p w14:paraId="0487F8CF">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p>
    <w:p w14:paraId="11D22BA4">
      <w:pPr>
        <w:snapToGrid w:val="0"/>
        <w:spacing w:before="120" w:beforeLines="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项目编号：</w:t>
      </w:r>
    </w:p>
    <w:p w14:paraId="6C84C3E4">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 xml:space="preserve"> </w:t>
      </w:r>
    </w:p>
    <w:p w14:paraId="3720DF30">
      <w:pPr>
        <w:snapToGrid w:val="0"/>
        <w:spacing w:before="120" w:beforeLines="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所竞分标（如有则填写，无分标时填写“无”或者留空）：</w:t>
      </w:r>
    </w:p>
    <w:p w14:paraId="2A3F03B0">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p>
    <w:p w14:paraId="1AC2CD5E">
      <w:pPr>
        <w:pStyle w:val="7"/>
        <w:snapToGrid w:val="0"/>
        <w:spacing w:before="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供应商名称：</w:t>
      </w:r>
    </w:p>
    <w:p w14:paraId="2A6632EE">
      <w:pPr>
        <w:pStyle w:val="7"/>
        <w:snapToGrid w:val="0"/>
        <w:spacing w:before="50" w:after="50"/>
        <w:ind w:firstLine="720" w:firstLineChars="225"/>
        <w:rPr>
          <w:rFonts w:hint="eastAsia" w:cs="仿宋_GB2312"/>
          <w:bCs/>
          <w:color w:val="000000" w:themeColor="text1"/>
          <w:sz w:val="32"/>
          <w:szCs w:val="32"/>
          <w:highlight w:val="none"/>
          <w14:textFill>
            <w14:solidFill>
              <w14:schemeClr w14:val="tx1"/>
            </w14:solidFill>
          </w14:textFill>
        </w:rPr>
      </w:pPr>
    </w:p>
    <w:p w14:paraId="7823919D">
      <w:pPr>
        <w:pStyle w:val="7"/>
        <w:snapToGrid w:val="0"/>
        <w:spacing w:before="50" w:after="50"/>
        <w:ind w:firstLine="720" w:firstLineChars="225"/>
        <w:rPr>
          <w:rFonts w:hint="eastAsia" w:cs="仿宋_GB2312"/>
          <w:bCs/>
          <w:color w:val="000000" w:themeColor="text1"/>
          <w:sz w:val="32"/>
          <w:szCs w:val="32"/>
          <w:highlight w:val="none"/>
          <w14:textFill>
            <w14:solidFill>
              <w14:schemeClr w14:val="tx1"/>
            </w14:solidFill>
          </w14:textFill>
        </w:rPr>
      </w:pPr>
    </w:p>
    <w:p w14:paraId="6E78275D">
      <w:pPr>
        <w:pStyle w:val="7"/>
        <w:snapToGrid w:val="0"/>
        <w:spacing w:before="50" w:after="50"/>
        <w:ind w:firstLine="1280" w:firstLineChars="400"/>
        <w:rPr>
          <w:rFonts w:hint="eastAsia" w:cs="仿宋_GB2312"/>
          <w:bCs/>
          <w:color w:val="000000" w:themeColor="text1"/>
          <w:sz w:val="32"/>
          <w:szCs w:val="32"/>
          <w:highlight w:val="none"/>
          <w14:textFill>
            <w14:solidFill>
              <w14:schemeClr w14:val="tx1"/>
            </w14:solidFill>
          </w14:textFill>
        </w:rPr>
      </w:pPr>
    </w:p>
    <w:p w14:paraId="036E51B9">
      <w:pPr>
        <w:snapToGrid w:val="0"/>
        <w:spacing w:before="120" w:beforeLines="50" w:after="50"/>
        <w:jc w:val="center"/>
        <w:rPr>
          <w:rFonts w:hint="eastAsia" w:cs="仿宋_GB2312"/>
          <w:color w:val="000000" w:themeColor="text1"/>
          <w:sz w:val="32"/>
          <w:szCs w:val="32"/>
          <w:highlight w:val="none"/>
          <w14:textFill>
            <w14:solidFill>
              <w14:schemeClr w14:val="tx1"/>
            </w14:solidFill>
          </w14:textFill>
        </w:rPr>
      </w:pPr>
      <w:r>
        <w:rPr>
          <w:rFonts w:hint="eastAsia" w:cs="仿宋_GB2312"/>
          <w:color w:val="000000" w:themeColor="text1"/>
          <w:sz w:val="32"/>
          <w:szCs w:val="32"/>
          <w:highlight w:val="none"/>
          <w14:textFill>
            <w14:solidFill>
              <w14:schemeClr w14:val="tx1"/>
            </w14:solidFill>
          </w14:textFill>
        </w:rPr>
        <w:t>年    月    日</w:t>
      </w:r>
    </w:p>
    <w:p w14:paraId="26A740FD">
      <w:pPr>
        <w:snapToGrid w:val="0"/>
        <w:spacing w:before="120" w:beforeLines="50" w:after="50" w:line="360" w:lineRule="auto"/>
        <w:ind w:left="142" w:firstLine="643" w:firstLineChars="200"/>
        <w:jc w:val="left"/>
        <w:rPr>
          <w:b/>
          <w:bCs/>
          <w:color w:val="000000" w:themeColor="text1"/>
          <w:sz w:val="32"/>
          <w:szCs w:val="32"/>
          <w:highlight w:val="none"/>
          <w14:textFill>
            <w14:solidFill>
              <w14:schemeClr w14:val="tx1"/>
            </w14:solidFill>
          </w14:textFill>
        </w:rPr>
        <w:sectPr>
          <w:pgSz w:w="11911" w:h="16838"/>
          <w:pgMar w:top="1134" w:right="1134" w:bottom="1134" w:left="1134" w:header="720" w:footer="720" w:gutter="0"/>
          <w:pgNumType w:fmt="decimal"/>
          <w:cols w:space="720" w:num="1"/>
        </w:sectPr>
      </w:pPr>
    </w:p>
    <w:p w14:paraId="71B03C7B">
      <w:pPr>
        <w:spacing w:line="360" w:lineRule="auto"/>
        <w:ind w:right="42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.商务</w:t>
      </w:r>
      <w:r>
        <w:rPr>
          <w:rFonts w:hint="eastAsia" w:ascii="宋体" w:hAnsi="宋体" w:eastAsia="宋体" w:cs="宋体"/>
          <w:b/>
          <w:bCs/>
          <w:color w:val="000000" w:themeColor="text1"/>
          <w:sz w:val="28"/>
          <w:szCs w:val="28"/>
          <w:highlight w:val="none"/>
          <w:lang w:eastAsia="zh-CN"/>
          <w14:textFill>
            <w14:solidFill>
              <w14:schemeClr w14:val="tx1"/>
            </w14:solidFill>
          </w14:textFill>
        </w:rPr>
        <w:t>技术</w:t>
      </w:r>
      <w:r>
        <w:rPr>
          <w:rFonts w:hint="eastAsia" w:ascii="宋体" w:hAnsi="宋体" w:eastAsia="宋体" w:cs="宋体"/>
          <w:b/>
          <w:bCs/>
          <w:color w:val="000000" w:themeColor="text1"/>
          <w:sz w:val="28"/>
          <w:szCs w:val="28"/>
          <w:highlight w:val="none"/>
          <w14:textFill>
            <w14:solidFill>
              <w14:schemeClr w14:val="tx1"/>
            </w14:solidFill>
          </w14:textFill>
        </w:rPr>
        <w:t>文件目录</w:t>
      </w:r>
    </w:p>
    <w:p w14:paraId="088A1983">
      <w:pPr>
        <w:spacing w:line="4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根据竞争性</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szCs w:val="24"/>
          <w:highlight w:val="none"/>
          <w14:textFill>
            <w14:solidFill>
              <w14:schemeClr w14:val="tx1"/>
            </w14:solidFill>
          </w14:textFill>
        </w:rPr>
        <w:t>文件规定及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提供的材料自行编写目录（部分格式后附）。</w:t>
      </w:r>
    </w:p>
    <w:p w14:paraId="4CC92D0B">
      <w:pPr>
        <w:spacing w:line="520" w:lineRule="exact"/>
        <w:ind w:firstLine="0" w:firstLineChars="0"/>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无串</w:t>
      </w:r>
      <w:r>
        <w:rPr>
          <w:rFonts w:hint="eastAsia" w:ascii="宋体" w:hAnsi="宋体" w:eastAsia="宋体" w:cs="宋体"/>
          <w:b/>
          <w:color w:val="000000" w:themeColor="text1"/>
          <w:sz w:val="28"/>
          <w:szCs w:val="28"/>
          <w:highlight w:val="none"/>
          <w:lang w:eastAsia="zh-CN"/>
          <w14:textFill>
            <w14:solidFill>
              <w14:schemeClr w14:val="tx1"/>
            </w14:solidFill>
          </w14:textFill>
        </w:rPr>
        <w:t>通竞标</w:t>
      </w:r>
      <w:r>
        <w:rPr>
          <w:rFonts w:hint="eastAsia" w:ascii="宋体" w:hAnsi="宋体" w:eastAsia="宋体" w:cs="宋体"/>
          <w:b/>
          <w:color w:val="000000" w:themeColor="text1"/>
          <w:sz w:val="28"/>
          <w:szCs w:val="28"/>
          <w:highlight w:val="none"/>
          <w14:textFill>
            <w14:solidFill>
              <w14:schemeClr w14:val="tx1"/>
            </w14:solidFill>
          </w14:textFill>
        </w:rPr>
        <w:t>行为</w:t>
      </w:r>
      <w:r>
        <w:rPr>
          <w:rFonts w:hint="eastAsia" w:ascii="宋体" w:hAnsi="宋体" w:eastAsia="宋体" w:cs="宋体"/>
          <w:b/>
          <w:color w:val="000000" w:themeColor="text1"/>
          <w:sz w:val="28"/>
          <w:szCs w:val="28"/>
          <w:highlight w:val="none"/>
          <w:lang w:eastAsia="zh-CN"/>
          <w14:textFill>
            <w14:solidFill>
              <w14:schemeClr w14:val="tx1"/>
            </w14:solidFill>
          </w14:textFill>
        </w:rPr>
        <w:t>的</w:t>
      </w:r>
      <w:r>
        <w:rPr>
          <w:rFonts w:hint="eastAsia" w:ascii="宋体" w:hAnsi="宋体" w:eastAsia="宋体" w:cs="宋体"/>
          <w:b/>
          <w:color w:val="000000" w:themeColor="text1"/>
          <w:sz w:val="28"/>
          <w:szCs w:val="28"/>
          <w:highlight w:val="none"/>
          <w14:textFill>
            <w14:solidFill>
              <w14:schemeClr w14:val="tx1"/>
            </w14:solidFill>
          </w14:textFill>
        </w:rPr>
        <w:t>承诺函</w:t>
      </w:r>
      <w:r>
        <w:rPr>
          <w:rFonts w:hint="eastAsia" w:ascii="宋体" w:hAnsi="宋体" w:eastAsia="宋体" w:cs="宋体"/>
          <w:b/>
          <w:color w:val="000000" w:themeColor="text1"/>
          <w:sz w:val="28"/>
          <w:szCs w:val="28"/>
          <w:highlight w:val="none"/>
          <w:lang w:eastAsia="zh-CN"/>
          <w14:textFill>
            <w14:solidFill>
              <w14:schemeClr w14:val="tx1"/>
            </w14:solidFill>
          </w14:textFill>
        </w:rPr>
        <w:t>的格式：</w:t>
      </w:r>
    </w:p>
    <w:p w14:paraId="718DD125">
      <w:pPr>
        <w:spacing w:line="5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6CFC8547">
      <w:pPr>
        <w:spacing w:line="52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无串通竞标行为的承诺函</w:t>
      </w:r>
    </w:p>
    <w:p w14:paraId="1A58B7F9">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3336D9F2">
      <w:pPr>
        <w:spacing w:line="360" w:lineRule="auto"/>
        <w:ind w:firstLine="482" w:firstLineChars="200"/>
        <w:contextualSpacing/>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一、我方承诺无下列相互串通竞标的情形：</w:t>
      </w:r>
    </w:p>
    <w:p w14:paraId="4CA6EF5D">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1.不同供应商的响应文件由同一单位或者个人编制；</w:t>
      </w:r>
      <w:r>
        <w:rPr>
          <w:rFonts w:hint="eastAsia" w:ascii="宋体" w:hAnsi="宋体" w:eastAsia="宋体" w:cs="宋体"/>
          <w:b/>
          <w:bCs/>
          <w:color w:val="000000" w:themeColor="text1"/>
          <w:szCs w:val="21"/>
          <w:highlight w:val="none"/>
          <w14:textFill>
            <w14:solidFill>
              <w14:schemeClr w14:val="tx1"/>
            </w14:solidFill>
          </w14:textFill>
        </w:rPr>
        <w:t>或不同</w:t>
      </w:r>
      <w:r>
        <w:rPr>
          <w:rFonts w:hint="eastAsia" w:ascii="宋体" w:hAnsi="宋体" w:eastAsia="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14:textFill>
            <w14:solidFill>
              <w14:schemeClr w14:val="tx1"/>
            </w14:solidFill>
          </w14:textFill>
        </w:rPr>
        <w:t xml:space="preserve">报名的IP地址一致的； </w:t>
      </w:r>
      <w:r>
        <w:rPr>
          <w:rFonts w:hint="eastAsia" w:ascii="宋体" w:hAnsi="宋体" w:eastAsia="宋体" w:cs="宋体"/>
          <w:color w:val="000000" w:themeColor="text1"/>
          <w:sz w:val="24"/>
          <w:highlight w:val="none"/>
          <w14:textFill>
            <w14:solidFill>
              <w14:schemeClr w14:val="tx1"/>
            </w14:solidFill>
          </w14:textFill>
        </w:rPr>
        <w:t xml:space="preserve"> </w:t>
      </w:r>
    </w:p>
    <w:p w14:paraId="410F3C4B">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2.不同供应商委托同一单位或者个人办理竞标事宜；</w:t>
      </w:r>
    </w:p>
    <w:p w14:paraId="7F814B98">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3.不同供应商的响应文件载明的项目管理员为同一个人；</w:t>
      </w:r>
    </w:p>
    <w:p w14:paraId="77B2F96D">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4.不</w:t>
      </w:r>
      <w:r>
        <w:rPr>
          <w:rFonts w:hint="eastAsia" w:ascii="宋体" w:hAnsi="宋体" w:eastAsia="宋体" w:cs="宋体"/>
          <w:color w:val="000000" w:themeColor="text1"/>
          <w:spacing w:val="-6"/>
          <w:sz w:val="24"/>
          <w:highlight w:val="none"/>
          <w14:textFill>
            <w14:solidFill>
              <w14:schemeClr w14:val="tx1"/>
            </w14:solidFill>
          </w14:textFill>
        </w:rPr>
        <w:t>同供应商的响应文件异常一致或者响应报价呈规律性差异；</w:t>
      </w:r>
    </w:p>
    <w:p w14:paraId="7EC998A9">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5.不同供应商的响应文件相互混装；</w:t>
      </w:r>
    </w:p>
    <w:p w14:paraId="694AA11B">
      <w:pPr>
        <w:pStyle w:val="10"/>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6.不同供应商的磋商保证金从同一单位或者个人账户转出。</w:t>
      </w:r>
    </w:p>
    <w:p w14:paraId="26FB8599">
      <w:pPr>
        <w:spacing w:line="360" w:lineRule="auto"/>
        <w:ind w:firstLine="482" w:firstLineChars="200"/>
        <w:contextualSpacing/>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二、我方承诺无下列恶意串通的情形：</w:t>
      </w:r>
    </w:p>
    <w:p w14:paraId="5F93A5D0">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285B3CC5">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2.供应商按照采购人或者采购代理机构的授意撤换、修改响应文件；</w:t>
      </w:r>
    </w:p>
    <w:p w14:paraId="4F4CCDB2">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w:t>
      </w:r>
      <w:r>
        <w:rPr>
          <w:rFonts w:hint="eastAsia" w:ascii="宋体" w:hAnsi="宋体" w:eastAsia="宋体" w:cs="宋体"/>
          <w:color w:val="000000" w:themeColor="text1"/>
          <w:spacing w:val="-6"/>
          <w:sz w:val="24"/>
          <w:highlight w:val="none"/>
          <w14:textFill>
            <w14:solidFill>
              <w14:schemeClr w14:val="tx1"/>
            </w14:solidFill>
          </w14:textFill>
        </w:rPr>
        <w:t>应商之间协商报价、技术方案等响应文件的实质性内容；</w:t>
      </w:r>
    </w:p>
    <w:p w14:paraId="616ABE23">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4.属于同一集团、协会、商会等组织成员的供应商按照该组织要求协同参加政府采购活动；</w:t>
      </w:r>
    </w:p>
    <w:p w14:paraId="5F345917">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5.供应商之间事先约定一致抬高或者压低响应报价，或者在竞争性磋商项目中事先约定轮流以高价位或者低价位成交，或者事先约定由某一特定供应商成交，然后再参加竞标；</w:t>
      </w:r>
    </w:p>
    <w:p w14:paraId="53596FDE">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6.供应商之间商定部分供应商放弃参加政府采购活动或者放弃成交；</w:t>
      </w:r>
    </w:p>
    <w:p w14:paraId="018BDD67">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eastAsia="宋体" w:cs="宋体"/>
          <w:color w:val="000000" w:themeColor="text1"/>
          <w:spacing w:val="-6"/>
          <w:sz w:val="24"/>
          <w:highlight w:val="none"/>
          <w14:textFill>
            <w14:solidFill>
              <w14:schemeClr w14:val="tx1"/>
            </w14:solidFill>
          </w14:textFill>
        </w:rPr>
        <w:t>谋求特定供应商成交或者排斥其他供应商的其他串通行为。</w:t>
      </w:r>
    </w:p>
    <w:p w14:paraId="5F9E425F">
      <w:pPr>
        <w:spacing w:line="360" w:lineRule="auto"/>
        <w:ind w:firstLine="482" w:firstLineChars="200"/>
        <w:contextualSpacing/>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宋体"/>
          <w:b/>
          <w:bCs/>
          <w:color w:val="000000" w:themeColor="text1"/>
          <w:sz w:val="24"/>
          <w:highlight w:val="none"/>
          <w14:textFill>
            <w14:solidFill>
              <w14:schemeClr w14:val="tx1"/>
            </w14:solidFill>
          </w14:textFill>
        </w:rPr>
        <w:t>。</w:t>
      </w:r>
    </w:p>
    <w:p w14:paraId="36DE65D7">
      <w:pPr>
        <w:pStyle w:val="14"/>
        <w:rPr>
          <w:rFonts w:hint="eastAsia" w:ascii="宋体" w:hAnsi="宋体" w:eastAsia="宋体" w:cs="宋体"/>
          <w:b/>
          <w:bCs/>
          <w:color w:val="000000" w:themeColor="text1"/>
          <w:sz w:val="24"/>
          <w:highlight w:val="none"/>
          <w14:textFill>
            <w14:solidFill>
              <w14:schemeClr w14:val="tx1"/>
            </w14:solidFill>
          </w14:textFill>
        </w:rPr>
      </w:pPr>
    </w:p>
    <w:p w14:paraId="46088D4A">
      <w:pPr>
        <w:pStyle w:val="14"/>
        <w:rPr>
          <w:rFonts w:hint="eastAsia" w:ascii="宋体" w:hAnsi="宋体" w:eastAsia="宋体" w:cs="宋体"/>
          <w:b/>
          <w:bCs/>
          <w:color w:val="000000" w:themeColor="text1"/>
          <w:sz w:val="24"/>
          <w:highlight w:val="none"/>
          <w14:textFill>
            <w14:solidFill>
              <w14:schemeClr w14:val="tx1"/>
            </w14:solidFill>
          </w14:textFill>
        </w:rPr>
      </w:pPr>
    </w:p>
    <w:p w14:paraId="567F3D5A">
      <w:pPr>
        <w:autoSpaceDE w:val="0"/>
        <w:autoSpaceDN w:val="0"/>
        <w:spacing w:line="360" w:lineRule="auto"/>
        <w:ind w:left="4335" w:leftChars="1950" w:hanging="240" w:hanging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1FB91E3B">
      <w:pPr>
        <w:keepNext w:val="0"/>
        <w:keepLines w:val="0"/>
        <w:pageBreakBefore w:val="0"/>
        <w:widowControl w:val="0"/>
        <w:kinsoku/>
        <w:wordWrap/>
        <w:overflowPunct/>
        <w:topLinePunct w:val="0"/>
        <w:autoSpaceDE/>
        <w:autoSpaceDN/>
        <w:bidi w:val="0"/>
        <w:adjustRightInd/>
        <w:spacing w:line="480" w:lineRule="auto"/>
        <w:ind w:firstLine="5040" w:firstLineChars="2100"/>
        <w:jc w:val="left"/>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日期：  年  月   日   </w:t>
      </w:r>
      <w:r>
        <w:rPr>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14:textFill>
            <w14:solidFill>
              <w14:schemeClr w14:val="tx1"/>
            </w14:solidFill>
          </w14:textFill>
        </w:rPr>
        <w:t>法定代表人身份证明</w:t>
      </w:r>
      <w:r>
        <w:rPr>
          <w:rFonts w:hint="eastAsia" w:ascii="宋体" w:hAnsi="宋体" w:eastAsia="宋体" w:cs="宋体"/>
          <w:b/>
          <w:bCs/>
          <w:color w:val="000000" w:themeColor="text1"/>
          <w:sz w:val="28"/>
          <w:szCs w:val="28"/>
          <w:highlight w:val="none"/>
          <w:lang w:eastAsia="zh-CN"/>
          <w14:textFill>
            <w14:solidFill>
              <w14:schemeClr w14:val="tx1"/>
            </w14:solidFill>
          </w14:textFill>
        </w:rPr>
        <w:t>的格式：</w:t>
      </w:r>
    </w:p>
    <w:p w14:paraId="0959ADBC">
      <w:pPr>
        <w:spacing w:line="52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法定代表人</w:t>
      </w:r>
      <w:r>
        <w:rPr>
          <w:rFonts w:hint="eastAsia" w:ascii="宋体" w:hAnsi="宋体" w:eastAsia="宋体" w:cs="宋体"/>
          <w:bCs/>
          <w:color w:val="000000" w:themeColor="text1"/>
          <w:sz w:val="32"/>
          <w:szCs w:val="32"/>
          <w:highlight w:val="none"/>
          <w:lang w:eastAsia="zh-CN"/>
          <w14:textFill>
            <w14:solidFill>
              <w14:schemeClr w14:val="tx1"/>
            </w14:solidFill>
          </w14:textFill>
        </w:rPr>
        <w:t>身份</w:t>
      </w:r>
      <w:r>
        <w:rPr>
          <w:rFonts w:hint="eastAsia" w:ascii="宋体" w:hAnsi="宋体" w:eastAsia="宋体" w:cs="宋体"/>
          <w:bCs/>
          <w:color w:val="000000" w:themeColor="text1"/>
          <w:sz w:val="32"/>
          <w:szCs w:val="32"/>
          <w:highlight w:val="none"/>
          <w14:textFill>
            <w14:solidFill>
              <w14:schemeClr w14:val="tx1"/>
            </w14:solidFill>
          </w14:textFill>
        </w:rPr>
        <w:t>证明</w:t>
      </w:r>
    </w:p>
    <w:p w14:paraId="2C434043">
      <w:pPr>
        <w:spacing w:line="360" w:lineRule="auto"/>
        <w:ind w:left="540"/>
        <w:contextualSpacing/>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5015534">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79E194D">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C86649A">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性     别：</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39AC66D">
      <w:pPr>
        <w:spacing w:line="360" w:lineRule="auto"/>
        <w:ind w:left="54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63221EF">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9EEAA56">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的法定代表人。</w:t>
      </w:r>
    </w:p>
    <w:p w14:paraId="08365930">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45E3D39A">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p>
    <w:p w14:paraId="19394BDB">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p>
    <w:p w14:paraId="63439ADE">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p>
    <w:p w14:paraId="341190D4">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附件：法定代表人有效身份证正反面复印件</w:t>
      </w:r>
    </w:p>
    <w:p w14:paraId="0D614287">
      <w:pPr>
        <w:spacing w:line="360" w:lineRule="auto"/>
        <w:ind w:left="540"/>
        <w:contextualSpacing/>
        <w:rPr>
          <w:rFonts w:hint="eastAsia" w:ascii="宋体" w:hAnsi="宋体" w:eastAsia="宋体" w:cs="宋体"/>
          <w:color w:val="000000" w:themeColor="text1"/>
          <w:sz w:val="24"/>
          <w:highlight w:val="none"/>
          <w14:textFill>
            <w14:solidFill>
              <w14:schemeClr w14:val="tx1"/>
            </w14:solidFill>
          </w14:textFill>
        </w:rPr>
      </w:pPr>
    </w:p>
    <w:p w14:paraId="0DBB6CE7">
      <w:pPr>
        <w:autoSpaceDE w:val="0"/>
        <w:autoSpaceDN w:val="0"/>
        <w:spacing w:line="360" w:lineRule="auto"/>
        <w:ind w:left="4335" w:leftChars="1950" w:hanging="240" w:hanging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19EA0551">
      <w:pPr>
        <w:spacing w:line="360" w:lineRule="auto"/>
        <w:contextualSpacing/>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5AC2ABED">
      <w:pPr>
        <w:spacing w:line="360" w:lineRule="auto"/>
        <w:contextualSpacing/>
        <w:jc w:val="left"/>
        <w:rPr>
          <w:rFonts w:hint="eastAsia" w:ascii="宋体" w:hAnsi="宋体" w:eastAsia="宋体" w:cs="宋体"/>
          <w:color w:val="000000" w:themeColor="text1"/>
          <w:sz w:val="24"/>
          <w:highlight w:val="none"/>
          <w14:textFill>
            <w14:solidFill>
              <w14:schemeClr w14:val="tx1"/>
            </w14:solidFill>
          </w14:textFill>
        </w:rPr>
      </w:pPr>
    </w:p>
    <w:p w14:paraId="5961D2E3">
      <w:pPr>
        <w:spacing w:line="360" w:lineRule="auto"/>
        <w:contextualSpacing/>
        <w:jc w:val="left"/>
        <w:rPr>
          <w:rFonts w:hint="eastAsia" w:ascii="宋体" w:hAnsi="宋体" w:eastAsia="宋体" w:cs="宋体"/>
          <w:color w:val="000000" w:themeColor="text1"/>
          <w:sz w:val="24"/>
          <w:highlight w:val="none"/>
          <w14:textFill>
            <w14:solidFill>
              <w14:schemeClr w14:val="tx1"/>
            </w14:solidFill>
          </w14:textFill>
        </w:rPr>
      </w:pPr>
    </w:p>
    <w:p w14:paraId="7D9260CA">
      <w:pPr>
        <w:spacing w:line="360" w:lineRule="auto"/>
        <w:ind w:firstLine="420" w:firstLineChars="20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37FCA249">
      <w:pPr>
        <w:spacing w:line="360" w:lineRule="auto"/>
        <w:ind w:firstLine="420" w:firstLineChars="20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1.自然人竞标的无需提供，联合体竞标的只需牵头人出具。</w:t>
      </w:r>
    </w:p>
    <w:p w14:paraId="6CC8ADC3">
      <w:pPr>
        <w:spacing w:line="360" w:lineRule="auto"/>
        <w:ind w:firstLine="420" w:firstLineChars="200"/>
        <w:contextualSpacing/>
        <w:jc w:val="left"/>
        <w:rPr>
          <w:rFonts w:hint="eastAsia" w:ascii="宋体" w:hAnsi="宋体" w:eastAsia="宋体" w:cs="宋体"/>
          <w:color w:val="000000" w:themeColor="text1"/>
          <w:sz w:val="21"/>
          <w:szCs w:val="21"/>
          <w:highlight w:val="none"/>
          <w14:textFill>
            <w14:solidFill>
              <w14:schemeClr w14:val="tx1"/>
            </w14:solidFill>
          </w14:textFill>
        </w:rPr>
        <w:sectPr>
          <w:pgSz w:w="11911" w:h="16838"/>
          <w:pgMar w:top="1134" w:right="1134" w:bottom="1134" w:left="1134" w:header="720" w:footer="720" w:gutter="0"/>
          <w:pgNumType w:fmt="decimal"/>
          <w:cols w:space="720" w:num="1"/>
        </w:sectPr>
      </w:pPr>
      <w:r>
        <w:rPr>
          <w:rFonts w:hint="eastAsia" w:ascii="宋体" w:hAnsi="宋体" w:eastAsia="宋体" w:cs="宋体"/>
          <w:color w:val="000000" w:themeColor="text1"/>
          <w:sz w:val="21"/>
          <w:szCs w:val="21"/>
          <w:highlight w:val="none"/>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0"/>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310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E1F5241">
            <w:pPr>
              <w:spacing w:line="360" w:lineRule="auto"/>
              <w:rPr>
                <w:rFonts w:hAnsi="Calibri"/>
                <w:b/>
                <w:color w:val="000000" w:themeColor="text1"/>
                <w:sz w:val="24"/>
                <w:highlight w:val="none"/>
                <w14:textFill>
                  <w14:solidFill>
                    <w14:schemeClr w14:val="tx1"/>
                  </w14:solidFill>
                </w14:textFill>
              </w:rPr>
            </w:pPr>
          </w:p>
          <w:p w14:paraId="48889F01">
            <w:pPr>
              <w:spacing w:line="360" w:lineRule="auto"/>
              <w:rPr>
                <w:rFonts w:hAnsi="Calibri"/>
                <w:b/>
                <w:color w:val="000000" w:themeColor="text1"/>
                <w:sz w:val="24"/>
                <w:highlight w:val="none"/>
                <w14:textFill>
                  <w14:solidFill>
                    <w14:schemeClr w14:val="tx1"/>
                  </w14:solidFill>
                </w14:textFill>
              </w:rPr>
            </w:pPr>
            <w:r>
              <w:rPr>
                <w:rFonts w:hint="eastAsia" w:hAnsi="Calibri"/>
                <w:b/>
                <w:color w:val="000000" w:themeColor="text1"/>
                <w:sz w:val="24"/>
                <w:highlight w:val="none"/>
                <w14:textFill>
                  <w14:solidFill>
                    <w14:schemeClr w14:val="tx1"/>
                  </w14:solidFill>
                </w14:textFill>
              </w:rPr>
              <w:t>法定代表</w:t>
            </w:r>
            <w:r>
              <w:rPr>
                <w:rFonts w:hint="eastAsia" w:hAnsi="Calibri"/>
                <w:b/>
                <w:color w:val="000000" w:themeColor="text1"/>
                <w:sz w:val="24"/>
                <w:highlight w:val="none"/>
                <w:lang w:eastAsia="zh-CN"/>
                <w14:textFill>
                  <w14:solidFill>
                    <w14:schemeClr w14:val="tx1"/>
                  </w14:solidFill>
                </w14:textFill>
              </w:rPr>
              <w:t>人</w:t>
            </w:r>
            <w:r>
              <w:rPr>
                <w:rFonts w:hint="eastAsia" w:hAnsi="Calibri"/>
                <w:b/>
                <w:color w:val="000000" w:themeColor="text1"/>
                <w:sz w:val="24"/>
                <w:highlight w:val="none"/>
                <w14:textFill>
                  <w14:solidFill>
                    <w14:schemeClr w14:val="tx1"/>
                  </w14:solidFill>
                </w14:textFill>
              </w:rPr>
              <w:t>身份证复印件粘</w:t>
            </w:r>
            <w:r>
              <w:rPr>
                <w:rFonts w:hint="eastAsia" w:hAnsi="Calibri"/>
                <w:b/>
                <w:color w:val="000000" w:themeColor="text1"/>
                <w:sz w:val="24"/>
                <w:highlight w:val="none"/>
                <w:lang w:eastAsia="zh-CN"/>
                <w14:textFill>
                  <w14:solidFill>
                    <w14:schemeClr w14:val="tx1"/>
                  </w14:solidFill>
                </w14:textFill>
              </w:rPr>
              <w:t>贴</w:t>
            </w:r>
            <w:r>
              <w:rPr>
                <w:rFonts w:hint="eastAsia" w:hAnsi="Calibri"/>
                <w:b/>
                <w:color w:val="000000" w:themeColor="text1"/>
                <w:sz w:val="24"/>
                <w:highlight w:val="none"/>
                <w14:textFill>
                  <w14:solidFill>
                    <w14:schemeClr w14:val="tx1"/>
                  </w14:solidFill>
                </w14:textFill>
              </w:rPr>
              <w:t>处（正、反面）</w:t>
            </w:r>
          </w:p>
        </w:tc>
      </w:tr>
    </w:tbl>
    <w:p w14:paraId="5DC413F0">
      <w:pPr>
        <w:spacing w:line="360" w:lineRule="auto"/>
        <w:ind w:firstLine="482" w:firstLineChars="200"/>
        <w:contextualSpacing/>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Calibri"/>
          <w:b/>
          <w:color w:val="000000" w:themeColor="text1"/>
          <w:sz w:val="24"/>
          <w:highlight w:val="none"/>
          <w14:textFill>
            <w14:solidFill>
              <w14:schemeClr w14:val="tx1"/>
            </w14:solidFill>
          </w14:textFill>
        </w:rPr>
        <w:t>附件：</w:t>
      </w:r>
    </w:p>
    <w:p w14:paraId="7B672AC8">
      <w:pPr>
        <w:adjustRightInd w:val="0"/>
        <w:snapToGrid w:val="0"/>
        <w:spacing w:line="300" w:lineRule="auto"/>
        <w:jc w:val="left"/>
        <w:rPr>
          <w:rFonts w:hint="eastAsia"/>
          <w:b/>
          <w:color w:val="000000" w:themeColor="text1"/>
          <w:szCs w:val="21"/>
          <w:highlight w:val="none"/>
          <w14:textFill>
            <w14:solidFill>
              <w14:schemeClr w14:val="tx1"/>
            </w14:solidFill>
          </w14:textFill>
        </w:rPr>
      </w:pPr>
    </w:p>
    <w:p w14:paraId="1A93A40C">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07C686EB">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66EF027D">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5FEB0F64">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3E87761B">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66B2DED2">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7B0B5FD8">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0E5709BD">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31C1E5BC">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5CB89B2E">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6A56E548">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6BBCA7EB">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1DA60D9F">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5EBE5BDC">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3876A53A">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13B56A88">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774C46DF">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2C05DC2B">
      <w:pPr>
        <w:spacing w:line="520" w:lineRule="exact"/>
        <w:ind w:firstLine="880"/>
        <w:jc w:val="left"/>
        <w:rPr>
          <w:rFonts w:hint="eastAsia" w:ascii="宋体" w:hAnsi="宋体" w:cs="宋体"/>
          <w:color w:val="000000" w:themeColor="text1"/>
          <w:szCs w:val="21"/>
          <w:highlight w:val="none"/>
          <w14:textFill>
            <w14:solidFill>
              <w14:schemeClr w14:val="tx1"/>
            </w14:solidFill>
          </w14:textFill>
        </w:rPr>
      </w:pPr>
    </w:p>
    <w:p w14:paraId="5552EC99">
      <w:pPr>
        <w:spacing w:line="520" w:lineRule="exact"/>
        <w:ind w:firstLine="0"/>
        <w:jc w:val="left"/>
        <w:rPr>
          <w:rFonts w:hint="eastAsia" w:ascii="方正小标宋简体" w:hAnsi="方正小标宋简体" w:eastAsia="仿宋" w:cs="方正小标宋简体"/>
          <w:bCs/>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14:textFill>
            <w14:solidFill>
              <w14:schemeClr w14:val="tx1"/>
            </w14:solidFill>
          </w14:textFill>
        </w:rPr>
        <w:t>法定代表人授权委托书</w:t>
      </w:r>
      <w:r>
        <w:rPr>
          <w:rFonts w:hint="eastAsia" w:ascii="宋体" w:hAnsi="宋体" w:eastAsia="宋体" w:cs="宋体"/>
          <w:b/>
          <w:bCs/>
          <w:color w:val="000000" w:themeColor="text1"/>
          <w:sz w:val="28"/>
          <w:szCs w:val="28"/>
          <w:highlight w:val="none"/>
          <w:lang w:eastAsia="zh-CN"/>
          <w14:textFill>
            <w14:solidFill>
              <w14:schemeClr w14:val="tx1"/>
            </w14:solidFill>
          </w14:textFill>
        </w:rPr>
        <w:t>的格式：</w:t>
      </w:r>
    </w:p>
    <w:p w14:paraId="1F7D169B">
      <w:pPr>
        <w:spacing w:line="5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1F2F9D04">
      <w:pPr>
        <w:spacing w:line="520" w:lineRule="exact"/>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授权委托书（非联合体竞标格式）</w:t>
      </w:r>
    </w:p>
    <w:p w14:paraId="3B9E950C">
      <w:pPr>
        <w:spacing w:line="520" w:lineRule="exact"/>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（如有委托时）</w:t>
      </w:r>
    </w:p>
    <w:p w14:paraId="5E67D35F">
      <w:pPr>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173C83C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57DC735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i/>
          <w:iCs/>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i/>
          <w:iCs/>
          <w:color w:val="000000" w:themeColor="text1"/>
          <w:sz w:val="24"/>
          <w:highlight w:val="none"/>
          <w:u w:val="single"/>
          <w14:textFill>
            <w14:solidFill>
              <w14:schemeClr w14:val="tx1"/>
            </w14:solidFill>
          </w14:textFill>
        </w:rPr>
        <w:t>（供应商名称）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□法定代表人/□负责人/□自然人本人</w:t>
      </w:r>
      <w:r>
        <w:rPr>
          <w:rFonts w:hint="eastAsia" w:ascii="宋体" w:hAnsi="宋体" w:eastAsia="宋体" w:cs="宋体"/>
          <w:color w:val="000000" w:themeColor="text1"/>
          <w:sz w:val="24"/>
          <w:highlight w:val="none"/>
          <w14:textFill>
            <w14:solidFill>
              <w14:schemeClr w14:val="tx1"/>
            </w14:solidFill>
          </w14:textFill>
        </w:rPr>
        <w:t>），现授权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i/>
          <w:iCs/>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以我方的名义参加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i/>
          <w:iCs/>
          <w:color w:val="000000" w:themeColor="text1"/>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14:paraId="3DDD0AE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我方对委托代理人的签字事项负全部责任。</w:t>
      </w:r>
    </w:p>
    <w:p w14:paraId="3C75685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3AC0408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14:paraId="29CC55F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附：委托代理人有效身份证正反面复印件</w:t>
      </w:r>
    </w:p>
    <w:p w14:paraId="1813FC79">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1B3C714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委托代理人（签字）：         法定代表人（签字）：                    </w:t>
      </w:r>
    </w:p>
    <w:p w14:paraId="59AE5A2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委托代理人身份证号码：                              </w:t>
      </w:r>
    </w:p>
    <w:p w14:paraId="1C037D9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250A6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2C447341">
      <w:pPr>
        <w:spacing w:line="360" w:lineRule="auto"/>
        <w:contextualSpacing/>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0B67A46">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140B4EBF">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5C300AB2">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法定代表人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委托代理人必须在授权委托书上签字，</w:t>
      </w:r>
      <w:r>
        <w:rPr>
          <w:rFonts w:hint="eastAsia" w:ascii="宋体" w:hAnsi="宋体" w:eastAsia="宋体" w:cs="宋体"/>
          <w:b/>
          <w:color w:val="000000" w:themeColor="text1"/>
          <w:sz w:val="21"/>
          <w:szCs w:val="21"/>
          <w:highlight w:val="none"/>
          <w14:textFill>
            <w14:solidFill>
              <w14:schemeClr w14:val="tx1"/>
            </w14:solidFill>
          </w14:textFill>
        </w:rPr>
        <w:t>否则其响应文件按无效响应处理。</w:t>
      </w:r>
    </w:p>
    <w:p w14:paraId="381920E8">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5FD9D0">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法人、其他组织竞标时“我方”是指“我单位”，自然人竞标时“我方”是指“本人”。</w:t>
      </w:r>
    </w:p>
    <w:p w14:paraId="035D36EA">
      <w:pPr>
        <w:spacing w:line="50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授权委托书（联合体竞标格式）</w:t>
      </w:r>
    </w:p>
    <w:p w14:paraId="414B9B24">
      <w:pPr>
        <w:spacing w:line="50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（如有委托时）</w:t>
      </w:r>
    </w:p>
    <w:p w14:paraId="4AECE7C1">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18076B6D">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59C704D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本授权委托书声明：根据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（牵头人名称）与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（联合体其他成员名称）签订的《联合体竞标协议书》的内容，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（牵头人名称）的法定代表人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i/>
          <w:iCs/>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现授权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i/>
          <w:iCs/>
          <w:color w:val="000000" w:themeColor="text1"/>
          <w:sz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highlight w:val="none"/>
          <w14:textFill>
            <w14:solidFill>
              <w14:schemeClr w14:val="tx1"/>
            </w14:solidFill>
          </w14:textFill>
        </w:rPr>
        <w:t>为联合委托代理人，并代表我方全权办理针对上述项目的所有采购程序和环节的具体事务和签署相关文件。</w:t>
      </w:r>
    </w:p>
    <w:p w14:paraId="3441800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我方对委托代理人的签字事项负全部责任。</w:t>
      </w:r>
    </w:p>
    <w:p w14:paraId="48269E9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D64112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14:paraId="3242A3F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50F25A64">
      <w:pPr>
        <w:spacing w:line="360" w:lineRule="auto"/>
        <w:ind w:firstLine="1560" w:firstLineChars="6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牵头人法定代表人（签字）：</w:t>
      </w:r>
    </w:p>
    <w:p w14:paraId="79E273B6">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w:t>
      </w:r>
      <w:r>
        <w:rPr>
          <w:rFonts w:hint="eastAsia" w:ascii="宋体" w:hAnsi="宋体" w:eastAsia="宋体" w:cs="宋体"/>
          <w:color w:val="000000" w:themeColor="text1"/>
          <w:sz w:val="24"/>
          <w:highlight w:val="none"/>
          <w:lang w:eastAsia="zh-CN"/>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盖公章</w:t>
      </w:r>
      <w:r>
        <w:rPr>
          <w:rFonts w:hint="eastAsia" w:ascii="宋体" w:hAnsi="宋体" w:eastAsia="宋体" w:cs="宋体"/>
          <w:color w:val="000000" w:themeColor="text1"/>
          <w:sz w:val="24"/>
          <w:highlight w:val="none"/>
          <w14:textFill>
            <w14:solidFill>
              <w14:schemeClr w14:val="tx1"/>
            </w14:solidFill>
          </w14:textFill>
        </w:rPr>
        <w:t>）：</w:t>
      </w:r>
    </w:p>
    <w:p w14:paraId="5FDC7767">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1F10FFA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A1B3B5D">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委托代理人（签字）：</w:t>
      </w:r>
    </w:p>
    <w:p w14:paraId="5A300034">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113BF503">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7E30478D">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6D68874B">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委托代理人必须在授权委托书上签字，</w:t>
      </w:r>
      <w:r>
        <w:rPr>
          <w:rFonts w:hint="eastAsia" w:ascii="宋体" w:hAnsi="宋体" w:eastAsia="宋体" w:cs="宋体"/>
          <w:b/>
          <w:color w:val="000000" w:themeColor="text1"/>
          <w:sz w:val="21"/>
          <w:szCs w:val="21"/>
          <w:highlight w:val="none"/>
          <w14:textFill>
            <w14:solidFill>
              <w14:schemeClr w14:val="tx1"/>
            </w14:solidFill>
          </w14:textFill>
        </w:rPr>
        <w:t>否则其响应文件按无效响应处理。</w:t>
      </w:r>
    </w:p>
    <w:p w14:paraId="7D830CF0">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2.本授权委托书应由联合体牵头人的法定代表人按上述规定签署。</w:t>
      </w:r>
    </w:p>
    <w:p w14:paraId="322A046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2063C5B">
      <w:pPr>
        <w:spacing w:line="360" w:lineRule="auto"/>
        <w:ind w:firstLine="42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4.法人、其他组织竞标时“我方”是指“我单位”，自然人竞标时“我方”是指“本人”。</w:t>
      </w:r>
    </w:p>
    <w:p w14:paraId="5390D13E">
      <w:pPr>
        <w:spacing w:line="360" w:lineRule="auto"/>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p>
    <w:p w14:paraId="71ADF1C8">
      <w:pPr>
        <w:spacing w:line="520" w:lineRule="exact"/>
        <w:ind w:firstLine="0" w:firstLineChars="0"/>
        <w:jc w:val="left"/>
        <w:rPr>
          <w:rFonts w:hint="eastAsia" w:ascii="仿宋" w:hAnsi="仿宋" w:eastAsia="仿宋" w:cs="仿宋_GB2312"/>
          <w:b/>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14:textFill>
            <w14:solidFill>
              <w14:schemeClr w14:val="tx1"/>
            </w14:solidFill>
          </w14:textFill>
        </w:rPr>
        <w:t>商务条款偏离表</w:t>
      </w:r>
      <w:r>
        <w:rPr>
          <w:rFonts w:hint="eastAsia" w:ascii="宋体" w:hAnsi="宋体" w:eastAsia="宋体" w:cs="宋体"/>
          <w:b/>
          <w:color w:val="000000" w:themeColor="text1"/>
          <w:sz w:val="28"/>
          <w:szCs w:val="28"/>
          <w:highlight w:val="none"/>
          <w:lang w:eastAsia="zh-CN"/>
          <w14:textFill>
            <w14:solidFill>
              <w14:schemeClr w14:val="tx1"/>
            </w14:solidFill>
          </w14:textFill>
        </w:rPr>
        <w:t>的格式：</w:t>
      </w:r>
    </w:p>
    <w:p w14:paraId="7A2F850D">
      <w:pPr>
        <w:pStyle w:val="14"/>
        <w:rPr>
          <w:rFonts w:hint="eastAsia"/>
          <w:color w:val="000000" w:themeColor="text1"/>
          <w:highlight w:val="none"/>
          <w:lang w:eastAsia="zh-CN"/>
          <w14:textFill>
            <w14:solidFill>
              <w14:schemeClr w14:val="tx1"/>
            </w14:solidFill>
          </w14:textFill>
        </w:rPr>
      </w:pPr>
    </w:p>
    <w:p w14:paraId="1C41A8F3">
      <w:pPr>
        <w:spacing w:line="500" w:lineRule="exact"/>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商务条款偏离表</w:t>
      </w:r>
    </w:p>
    <w:p w14:paraId="13477188">
      <w:pPr>
        <w:spacing w:line="520" w:lineRule="exact"/>
        <w:rPr>
          <w:rFonts w:hint="eastAsia" w:ascii="宋体" w:hAnsi="宋体" w:eastAsia="宋体" w:cs="宋体"/>
          <w:color w:val="000000" w:themeColor="text1"/>
          <w:sz w:val="32"/>
          <w:szCs w:val="32"/>
          <w:highlight w:val="none"/>
          <w14:textFill>
            <w14:solidFill>
              <w14:schemeClr w14:val="tx1"/>
            </w14:solidFill>
          </w14:textFill>
        </w:rPr>
      </w:pPr>
    </w:p>
    <w:p w14:paraId="175FE4FB">
      <w:pPr>
        <w:spacing w:line="360" w:lineRule="auto"/>
        <w:ind w:firstLine="240" w:firstLineChars="10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62D6107">
      <w:pPr>
        <w:spacing w:line="360" w:lineRule="auto"/>
        <w:ind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编号</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68973EE">
      <w:pPr>
        <w:spacing w:line="360" w:lineRule="auto"/>
        <w:ind w:firstLine="240" w:firstLineChars="10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所竞分标（如有则填写，无分标时填写“无”或者留空）：</w:t>
      </w:r>
      <w:r>
        <w:rPr>
          <w:rFonts w:hint="eastAsia" w:ascii="宋体" w:hAnsi="宋体" w:eastAsia="宋体" w:cs="宋体"/>
          <w:color w:val="000000" w:themeColor="text1"/>
          <w:sz w:val="24"/>
          <w:highlight w:val="none"/>
          <w:u w:val="single"/>
          <w14:textFill>
            <w14:solidFill>
              <w14:schemeClr w14:val="tx1"/>
            </w14:solidFill>
          </w14:textFill>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64D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C3FA97F">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6B8F0D1">
            <w:pPr>
              <w:spacing w:line="34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竞争性磋商文件的商务</w:t>
            </w:r>
            <w:r>
              <w:rPr>
                <w:rFonts w:hint="eastAsia" w:ascii="宋体" w:hAnsi="宋体" w:eastAsia="宋体" w:cs="宋体"/>
                <w:color w:val="000000" w:themeColor="text1"/>
                <w:szCs w:val="21"/>
                <w:highlight w:val="none"/>
                <w:lang w:val="en-US" w:eastAsia="zh-CN"/>
                <w14:textFill>
                  <w14:solidFill>
                    <w14:schemeClr w14:val="tx1"/>
                  </w14:solidFill>
                </w14:textFill>
              </w:rPr>
              <w:t>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3BD1038B">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val="en-US"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1F88ED6">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偏离说明</w:t>
            </w:r>
          </w:p>
        </w:tc>
      </w:tr>
      <w:tr w14:paraId="7615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DEC4738">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E982CFE">
            <w:pPr>
              <w:spacing w:line="340" w:lineRule="exact"/>
              <w:rPr>
                <w:rFonts w:hint="eastAsia" w:ascii="宋体" w:hAnsi="宋体" w:eastAsia="宋体" w:cs="宋体"/>
                <w:color w:val="000000" w:themeColor="text1"/>
                <w:szCs w:val="21"/>
                <w:highlight w:val="none"/>
                <w14:textFill>
                  <w14:solidFill>
                    <w14:schemeClr w14:val="tx1"/>
                  </w14:solidFill>
                </w14:textFill>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1F0B4405">
            <w:pPr>
              <w:spacing w:line="340" w:lineRule="exact"/>
              <w:rPr>
                <w:rFonts w:hint="eastAsia" w:ascii="宋体" w:hAnsi="宋体" w:eastAsia="宋体" w:cs="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41057A9A">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r w14:paraId="1B57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BE0E994">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FFD74C6">
            <w:pPr>
              <w:spacing w:line="340" w:lineRule="exact"/>
              <w:rPr>
                <w:rFonts w:hint="eastAsia" w:ascii="宋体" w:hAnsi="宋体" w:eastAsia="宋体" w:cs="宋体"/>
                <w:color w:val="000000" w:themeColor="text1"/>
                <w:szCs w:val="21"/>
                <w:highlight w:val="none"/>
                <w14:textFill>
                  <w14:solidFill>
                    <w14:schemeClr w14:val="tx1"/>
                  </w14:solidFill>
                </w14:textFill>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625AF88C">
            <w:pPr>
              <w:spacing w:line="340" w:lineRule="exact"/>
              <w:rPr>
                <w:rFonts w:hint="eastAsia" w:ascii="宋体" w:hAnsi="宋体" w:eastAsia="宋体" w:cs="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7702C743">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r w14:paraId="4283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630F827E">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65764BB">
            <w:pPr>
              <w:spacing w:line="340" w:lineRule="exact"/>
              <w:rPr>
                <w:rFonts w:hint="eastAsia" w:ascii="宋体" w:hAnsi="宋体" w:eastAsia="宋体" w:cs="宋体"/>
                <w:color w:val="000000" w:themeColor="text1"/>
                <w:szCs w:val="21"/>
                <w:highlight w:val="none"/>
                <w14:textFill>
                  <w14:solidFill>
                    <w14:schemeClr w14:val="tx1"/>
                  </w14:solidFill>
                </w14:textFill>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605F6294">
            <w:pPr>
              <w:spacing w:line="340" w:lineRule="exact"/>
              <w:rPr>
                <w:rFonts w:hint="eastAsia" w:ascii="宋体" w:hAnsi="宋体" w:eastAsia="宋体" w:cs="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6110F591">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bl>
    <w:p w14:paraId="18F1F883">
      <w:pPr>
        <w:pStyle w:val="11"/>
        <w:spacing w:line="400" w:lineRule="exact"/>
        <w:ind w:firstLine="0" w:firstLineChars="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0E80175E">
      <w:pPr>
        <w:pStyle w:val="11"/>
        <w:spacing w:line="400" w:lineRule="exact"/>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1.应对照磋商文件“第二章 采购需求”中的商务条款逐条作出明确响应，并作出偏离说明。</w:t>
      </w:r>
    </w:p>
    <w:p w14:paraId="759F1593">
      <w:pPr>
        <w:pStyle w:val="11"/>
        <w:spacing w:line="400" w:lineRule="exact"/>
        <w:ind w:firstLine="480" w:firstLineChars="200"/>
        <w:contextualSpacing/>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2.供应商应根据自身的承诺，对照磋商文件要求，在“偏离说明”中注明“正偏离”</w:t>
      </w:r>
      <w:r>
        <w:rPr>
          <w:rFonts w:hint="eastAsia" w:ascii="宋体" w:hAnsi="宋体" w:eastAsia="宋体" w:cs="宋体"/>
          <w:color w:val="000000" w:themeColor="text1"/>
          <w:sz w:val="24"/>
          <w:szCs w:val="24"/>
          <w:highlight w:val="none"/>
          <w:lang w:eastAsia="zh-CN"/>
          <w14:textFill>
            <w14:solidFill>
              <w14:schemeClr w14:val="tx1"/>
            </w14:solidFill>
          </w14:textFill>
        </w:rPr>
        <w:t>或者</w:t>
      </w:r>
      <w:r>
        <w:rPr>
          <w:rFonts w:hint="eastAsia" w:ascii="宋体" w:hAnsi="宋体" w:eastAsia="宋体" w:cs="宋体"/>
          <w:color w:val="000000" w:themeColor="text1"/>
          <w:sz w:val="24"/>
          <w:szCs w:val="24"/>
          <w:highlight w:val="none"/>
          <w14:textFill>
            <w14:solidFill>
              <w14:schemeClr w14:val="tx1"/>
            </w14:solidFill>
          </w14:textFill>
        </w:rPr>
        <w:t>“负偏离”或者“无偏离”。既不属于“正偏离”也不属于“负偏离”即为“无偏离”。 当响应文件的商务内容低于竞争性磋商文件要求时，</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应当如实写明“负偏离”</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F8EC55D">
      <w:pPr>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3.表格内容均需按要求填写，不得留空，</w:t>
      </w:r>
      <w:r>
        <w:rPr>
          <w:rFonts w:hint="eastAsia" w:ascii="宋体" w:hAnsi="宋体" w:eastAsia="宋体" w:cs="宋体"/>
          <w:b/>
          <w:bCs/>
          <w:color w:val="000000" w:themeColor="text1"/>
          <w:kern w:val="0"/>
          <w:sz w:val="24"/>
          <w:highlight w:val="none"/>
          <w14:textFill>
            <w14:solidFill>
              <w14:schemeClr w14:val="tx1"/>
            </w14:solidFill>
          </w14:textFill>
        </w:rPr>
        <w:t>否则按竞标无效处理。</w:t>
      </w:r>
    </w:p>
    <w:p w14:paraId="13FF655E">
      <w:pPr>
        <w:spacing w:line="400" w:lineRule="exact"/>
        <w:ind w:firstLine="480" w:firstLineChars="200"/>
        <w:contextualSpacing/>
        <w:rPr>
          <w:rFonts w:hint="eastAsia" w:ascii="宋体" w:hAnsi="宋体" w:eastAsia="宋体" w:cs="宋体"/>
          <w:color w:val="000000" w:themeColor="text1"/>
          <w:kern w:val="0"/>
          <w:sz w:val="24"/>
          <w:highlight w:val="none"/>
          <w14:textFill>
            <w14:solidFill>
              <w14:schemeClr w14:val="tx1"/>
            </w14:solidFill>
          </w14:textFill>
        </w:rPr>
      </w:pPr>
    </w:p>
    <w:p w14:paraId="3A3B6E45">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0153FD58">
      <w:pPr>
        <w:spacing w:line="360" w:lineRule="auto"/>
        <w:contextualSpacing/>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3122F4D7">
      <w:pPr>
        <w:snapToGrid w:val="0"/>
        <w:spacing w:line="360" w:lineRule="auto"/>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14:paraId="5308E8B2">
      <w:pPr>
        <w:snapToGrid w:val="0"/>
        <w:spacing w:line="360" w:lineRule="auto"/>
        <w:ind w:firstLine="602" w:firstLineChars="200"/>
        <w:rPr>
          <w:rFonts w:hint="eastAsia" w:ascii="仿宋" w:hAnsi="仿宋" w:eastAsia="仿宋" w:cs="仿宋_GB2312"/>
          <w:b/>
          <w:color w:val="000000" w:themeColor="text1"/>
          <w:sz w:val="30"/>
          <w:szCs w:val="30"/>
          <w:highlight w:val="none"/>
          <w14:textFill>
            <w14:solidFill>
              <w14:schemeClr w14:val="tx1"/>
            </w14:solidFill>
          </w14:textFill>
        </w:rPr>
      </w:pPr>
    </w:p>
    <w:p w14:paraId="0832AE81">
      <w:pPr>
        <w:pStyle w:val="14"/>
        <w:rPr>
          <w:rFonts w:hint="eastAsia"/>
          <w:color w:val="000000" w:themeColor="text1"/>
          <w:highlight w:val="none"/>
          <w14:textFill>
            <w14:solidFill>
              <w14:schemeClr w14:val="tx1"/>
            </w14:solidFill>
          </w14:textFill>
        </w:rPr>
      </w:pPr>
    </w:p>
    <w:p w14:paraId="346B9904">
      <w:pPr>
        <w:snapToGrid w:val="0"/>
        <w:spacing w:line="360" w:lineRule="auto"/>
        <w:ind w:firstLine="602" w:firstLineChars="200"/>
        <w:rPr>
          <w:rFonts w:ascii="仿宋" w:hAnsi="仿宋" w:eastAsia="仿宋" w:cs="仿宋_GB2312"/>
          <w:b/>
          <w:color w:val="000000" w:themeColor="text1"/>
          <w:sz w:val="30"/>
          <w:szCs w:val="30"/>
          <w:highlight w:val="none"/>
          <w14:textFill>
            <w14:solidFill>
              <w14:schemeClr w14:val="tx1"/>
            </w14:solidFill>
          </w14:textFill>
        </w:rPr>
      </w:pPr>
    </w:p>
    <w:p w14:paraId="0AD7BDE2">
      <w:pPr>
        <w:pStyle w:val="17"/>
        <w:snapToGrid w:val="0"/>
        <w:ind w:left="480" w:hanging="480"/>
        <w:rPr>
          <w:rFonts w:hint="eastAsia" w:ascii="宋体" w:hAnsi="宋体" w:eastAsia="宋体" w:cs="宋体"/>
          <w:i/>
          <w:i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14:textFill>
            <w14:solidFill>
              <w14:schemeClr w14:val="tx1"/>
            </w14:solidFill>
          </w14:textFill>
        </w:rPr>
        <w:t>供应商类似的业绩证明文件</w:t>
      </w:r>
      <w:r>
        <w:rPr>
          <w:rFonts w:hint="eastAsia" w:ascii="宋体" w:hAnsi="宋体" w:eastAsia="宋体" w:cs="宋体"/>
          <w:b/>
          <w:bCs/>
          <w:color w:val="000000" w:themeColor="text1"/>
          <w:sz w:val="30"/>
          <w:szCs w:val="30"/>
          <w:highlight w:val="none"/>
          <w14:textFill>
            <w14:solidFill>
              <w14:schemeClr w14:val="tx1"/>
            </w14:solidFill>
          </w14:textFill>
        </w:rPr>
        <w:t>（如有要求）</w:t>
      </w:r>
      <w:r>
        <w:rPr>
          <w:rFonts w:hint="eastAsia" w:ascii="宋体" w:hAnsi="宋体" w:eastAsia="宋体" w:cs="宋体"/>
          <w:b/>
          <w:bCs/>
          <w:color w:val="000000" w:themeColor="text1"/>
          <w:sz w:val="30"/>
          <w:szCs w:val="30"/>
          <w:highlight w:val="none"/>
          <w:lang w:eastAsia="zh-CN"/>
          <w14:textFill>
            <w14:solidFill>
              <w14:schemeClr w14:val="tx1"/>
            </w14:solidFill>
          </w14:textFill>
        </w:rPr>
        <w:t>：</w:t>
      </w:r>
    </w:p>
    <w:p w14:paraId="3E25B7F5">
      <w:pPr>
        <w:spacing w:line="360" w:lineRule="auto"/>
        <w:ind w:firstLine="2880" w:firstLineChars="900"/>
        <w:contextualSpacing/>
        <w:rPr>
          <w:rFonts w:hint="eastAsia" w:ascii="宋体" w:hAnsi="宋体" w:eastAsia="宋体" w:cs="宋体"/>
          <w:color w:val="000000" w:themeColor="text1"/>
          <w:sz w:val="32"/>
          <w:szCs w:val="32"/>
          <w:highlight w:val="none"/>
          <w:lang w:eastAsia="zh-CN"/>
          <w14:textFill>
            <w14:solidFill>
              <w14:schemeClr w14:val="tx1"/>
            </w14:solidFill>
          </w14:textFill>
        </w:rPr>
      </w:pPr>
    </w:p>
    <w:p w14:paraId="512273D3">
      <w:pPr>
        <w:spacing w:line="360" w:lineRule="auto"/>
        <w:ind w:firstLine="2880" w:firstLineChars="900"/>
        <w:contextualSpacing/>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类似项目的业绩一览表</w:t>
      </w:r>
    </w:p>
    <w:p w14:paraId="330FCAF9">
      <w:pPr>
        <w:spacing w:line="360" w:lineRule="auto"/>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所竞分标（如有则填写，无分标时填写“无”或者留空）：</w:t>
      </w:r>
      <w:r>
        <w:rPr>
          <w:rFonts w:hint="eastAsia" w:ascii="宋体" w:hAnsi="宋体" w:eastAsia="宋体" w:cs="宋体"/>
          <w:color w:val="000000" w:themeColor="text1"/>
          <w:sz w:val="24"/>
          <w:highlight w:val="none"/>
          <w:u w:val="single"/>
          <w14:textFill>
            <w14:solidFill>
              <w14:schemeClr w14:val="tx1"/>
            </w14:solidFill>
          </w14:textFill>
        </w:rPr>
        <w:t xml:space="preserve">                </w:t>
      </w:r>
    </w:p>
    <w:tbl>
      <w:tblPr>
        <w:tblStyle w:val="20"/>
        <w:tblpPr w:leftFromText="180" w:rightFromText="180" w:vertAnchor="page" w:horzAnchor="page" w:tblpX="1255" w:tblpY="3641"/>
        <w:tblW w:w="93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3609"/>
        <w:gridCol w:w="1998"/>
        <w:gridCol w:w="1998"/>
      </w:tblGrid>
      <w:tr w14:paraId="3F847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6" w:hRule="atLeast"/>
        </w:trPr>
        <w:tc>
          <w:tcPr>
            <w:tcW w:w="1773" w:type="dxa"/>
            <w:tcBorders>
              <w:top w:val="single" w:color="auto" w:sz="4" w:space="0"/>
              <w:left w:val="single" w:color="auto" w:sz="4" w:space="0"/>
              <w:bottom w:val="single" w:color="auto" w:sz="4" w:space="0"/>
              <w:right w:val="single" w:color="auto" w:sz="4" w:space="0"/>
            </w:tcBorders>
            <w:noWrap w:val="0"/>
            <w:vAlign w:val="center"/>
          </w:tcPr>
          <w:p w14:paraId="6690BF1F">
            <w:pPr>
              <w:snapToGrid w:val="0"/>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E82816B">
            <w:pPr>
              <w:snapToGrid w:val="0"/>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07399099">
            <w:pPr>
              <w:snapToGrid w:val="0"/>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合同金额（万元）</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3E6834B9">
            <w:pPr>
              <w:snapToGrid w:val="0"/>
              <w:spacing w:line="24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采购联系人及电话</w:t>
            </w:r>
          </w:p>
        </w:tc>
      </w:tr>
      <w:tr w14:paraId="7FD37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3C1B425C">
            <w:pPr>
              <w:snapToGrid w:val="0"/>
              <w:spacing w:line="240" w:lineRule="auto"/>
              <w:jc w:val="left"/>
              <w:rPr>
                <w:rFonts w:hint="eastAsia" w:ascii="宋体" w:hAnsi="宋体" w:eastAsia="宋体" w:cs="宋体"/>
                <w:color w:val="000000" w:themeColor="text1"/>
                <w:sz w:val="24"/>
                <w:highlight w:val="none"/>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1124A20F">
            <w:pPr>
              <w:snapToGrid w:val="0"/>
              <w:spacing w:line="240" w:lineRule="auto"/>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028A9C4B">
            <w:pPr>
              <w:snapToGrid w:val="0"/>
              <w:spacing w:line="240" w:lineRule="auto"/>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0A8C94C6">
            <w:pPr>
              <w:snapToGrid w:val="0"/>
              <w:spacing w:line="240" w:lineRule="auto"/>
              <w:jc w:val="left"/>
              <w:rPr>
                <w:rFonts w:hint="eastAsia" w:ascii="宋体" w:hAnsi="宋体" w:eastAsia="宋体" w:cs="宋体"/>
                <w:color w:val="000000" w:themeColor="text1"/>
                <w:sz w:val="24"/>
                <w:highlight w:val="none"/>
                <w14:textFill>
                  <w14:solidFill>
                    <w14:schemeClr w14:val="tx1"/>
                  </w14:solidFill>
                </w14:textFill>
              </w:rPr>
            </w:pPr>
          </w:p>
        </w:tc>
      </w:tr>
      <w:tr w14:paraId="51129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7F89C3B6">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0C5E7988">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6C3AEAB2">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106F48CD">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01AD4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15012ACA">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00162669">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62051F07">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70E9F202">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543D5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58E8E60C">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7B0EC687">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7CD9FB33">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0E9705AB">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6DE1A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39B3D0E2">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45683FBC">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4D90378B">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2A06AC93">
            <w:pPr>
              <w:snapToGrid w:val="0"/>
              <w:spacing w:before="50" w:after="12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bl>
    <w:p w14:paraId="332CE9D8">
      <w:pPr>
        <w:snapToGrid w:val="0"/>
        <w:spacing w:line="360" w:lineRule="auto"/>
        <w:ind w:firstLine="4935" w:firstLineChars="2350"/>
        <w:rPr>
          <w:rFonts w:hint="eastAsia" w:ascii="宋体" w:hAnsi="宋体" w:eastAsia="宋体" w:cs="宋体"/>
          <w:color w:val="000000" w:themeColor="text1"/>
          <w:szCs w:val="21"/>
          <w:highlight w:val="none"/>
          <w14:textFill>
            <w14:solidFill>
              <w14:schemeClr w14:val="tx1"/>
            </w14:solidFill>
          </w14:textFill>
        </w:rPr>
      </w:pPr>
    </w:p>
    <w:p w14:paraId="3244B8E1">
      <w:pPr>
        <w:snapToGrid w:val="0"/>
        <w:spacing w:line="360" w:lineRule="auto"/>
        <w:ind w:firstLine="0" w:firstLineChars="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注：在填写时，如本表格不适合</w:t>
      </w:r>
      <w:r>
        <w:rPr>
          <w:rFonts w:hint="eastAsia" w:ascii="宋体" w:hAnsi="宋体" w:eastAsia="宋体" w:cs="宋体"/>
          <w:color w:val="000000" w:themeColor="text1"/>
          <w:sz w:val="24"/>
          <w:szCs w:val="20"/>
          <w:highlight w:val="none"/>
          <w:lang w:eastAsia="zh-CN"/>
          <w14:textFill>
            <w14:solidFill>
              <w14:schemeClr w14:val="tx1"/>
            </w14:solidFill>
          </w14:textFill>
        </w:rPr>
        <w:t>供应商</w:t>
      </w:r>
      <w:r>
        <w:rPr>
          <w:rFonts w:hint="eastAsia" w:ascii="宋体" w:hAnsi="宋体" w:eastAsia="宋体" w:cs="宋体"/>
          <w:color w:val="000000" w:themeColor="text1"/>
          <w:sz w:val="24"/>
          <w:szCs w:val="20"/>
          <w:highlight w:val="none"/>
          <w14:textFill>
            <w14:solidFill>
              <w14:schemeClr w14:val="tx1"/>
            </w14:solidFill>
          </w14:textFill>
        </w:rPr>
        <w:t>的实际情况，可</w:t>
      </w:r>
      <w:r>
        <w:rPr>
          <w:rFonts w:hint="eastAsia" w:ascii="宋体" w:hAnsi="宋体" w:eastAsia="宋体" w:cs="宋体"/>
          <w:color w:val="000000" w:themeColor="text1"/>
          <w:sz w:val="24"/>
          <w:szCs w:val="20"/>
          <w:highlight w:val="none"/>
          <w:lang w:eastAsia="zh-CN"/>
          <w14:textFill>
            <w14:solidFill>
              <w14:schemeClr w14:val="tx1"/>
            </w14:solidFill>
          </w14:textFill>
        </w:rPr>
        <w:t>参照</w:t>
      </w:r>
      <w:r>
        <w:rPr>
          <w:rFonts w:hint="eastAsia" w:ascii="宋体" w:hAnsi="宋体" w:eastAsia="宋体" w:cs="宋体"/>
          <w:color w:val="000000" w:themeColor="text1"/>
          <w:sz w:val="24"/>
          <w:szCs w:val="20"/>
          <w:highlight w:val="none"/>
          <w14:textFill>
            <w14:solidFill>
              <w14:schemeClr w14:val="tx1"/>
            </w14:solidFill>
          </w14:textFill>
        </w:rPr>
        <w:t>本表格式自行制表填写</w:t>
      </w:r>
      <w:r>
        <w:rPr>
          <w:rFonts w:hint="eastAsia" w:ascii="宋体" w:hAnsi="宋体" w:eastAsia="宋体" w:cs="宋体"/>
          <w:color w:val="000000" w:themeColor="text1"/>
          <w:sz w:val="24"/>
          <w:szCs w:val="20"/>
          <w:highlight w:val="none"/>
          <w:lang w:eastAsia="zh-CN"/>
          <w14:textFill>
            <w14:solidFill>
              <w14:schemeClr w14:val="tx1"/>
            </w14:solidFill>
          </w14:textFill>
        </w:rPr>
        <w:t>，并附上相关证明材料</w:t>
      </w:r>
      <w:r>
        <w:rPr>
          <w:rFonts w:hint="eastAsia"/>
          <w:color w:val="000000" w:themeColor="text1"/>
          <w:highlight w:val="none"/>
          <w:lang w:eastAsia="zh-CN"/>
          <w14:textFill>
            <w14:solidFill>
              <w14:schemeClr w14:val="tx1"/>
            </w14:solidFill>
          </w14:textFill>
        </w:rPr>
        <w:t>。</w:t>
      </w:r>
    </w:p>
    <w:p w14:paraId="0E9F0DE1">
      <w:pPr>
        <w:snapToGrid w:val="0"/>
        <w:spacing w:line="360" w:lineRule="auto"/>
        <w:ind w:firstLine="0" w:firstLineChars="0"/>
        <w:rPr>
          <w:rFonts w:hint="eastAsia" w:ascii="宋体" w:hAnsi="宋体" w:eastAsia="宋体" w:cs="宋体"/>
          <w:color w:val="000000" w:themeColor="text1"/>
          <w:szCs w:val="21"/>
          <w:highlight w:val="none"/>
          <w14:textFill>
            <w14:solidFill>
              <w14:schemeClr w14:val="tx1"/>
            </w14:solidFill>
          </w14:textFill>
        </w:rPr>
      </w:pPr>
    </w:p>
    <w:p w14:paraId="3AF18792">
      <w:pPr>
        <w:snapToGrid w:val="0"/>
        <w:spacing w:line="360" w:lineRule="auto"/>
        <w:ind w:firstLine="0" w:firstLineChars="0"/>
        <w:rPr>
          <w:rFonts w:hint="eastAsia" w:ascii="宋体" w:hAnsi="宋体" w:eastAsia="宋体" w:cs="宋体"/>
          <w:color w:val="000000" w:themeColor="text1"/>
          <w:szCs w:val="21"/>
          <w:highlight w:val="none"/>
          <w14:textFill>
            <w14:solidFill>
              <w14:schemeClr w14:val="tx1"/>
            </w14:solidFill>
          </w14:textFill>
        </w:rPr>
      </w:pPr>
    </w:p>
    <w:p w14:paraId="2555A056">
      <w:pPr>
        <w:snapToGrid w:val="0"/>
        <w:spacing w:line="360" w:lineRule="auto"/>
        <w:ind w:left="0" w:leftChars="0" w:firstLine="0" w:firstLine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供应商名称(盖公章)：</w:t>
      </w:r>
    </w:p>
    <w:p w14:paraId="3C816F32">
      <w:pPr>
        <w:spacing w:line="500" w:lineRule="exact"/>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657809A9">
      <w:pPr>
        <w:pStyle w:val="14"/>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14:textFill>
            <w14:solidFill>
              <w14:schemeClr w14:val="tx1"/>
            </w14:solidFill>
          </w14:textFill>
        </w:rPr>
        <w:t>服务需求偏离表</w:t>
      </w:r>
      <w:r>
        <w:rPr>
          <w:rFonts w:hint="eastAsia" w:ascii="宋体" w:hAnsi="宋体" w:eastAsia="宋体" w:cs="宋体"/>
          <w:b/>
          <w:color w:val="000000" w:themeColor="text1"/>
          <w:sz w:val="28"/>
          <w:szCs w:val="28"/>
          <w:highlight w:val="none"/>
          <w:lang w:eastAsia="zh-CN"/>
          <w14:textFill>
            <w14:solidFill>
              <w14:schemeClr w14:val="tx1"/>
            </w14:solidFill>
          </w14:textFill>
        </w:rPr>
        <w:t>的格式：</w:t>
      </w:r>
    </w:p>
    <w:p w14:paraId="53647CE7">
      <w:pPr>
        <w:spacing w:line="500" w:lineRule="exact"/>
        <w:jc w:val="center"/>
        <w:rPr>
          <w:rFonts w:hint="eastAsia" w:ascii="宋体" w:hAnsi="宋体" w:eastAsia="宋体" w:cs="宋体"/>
          <w:bCs/>
          <w:color w:val="000000" w:themeColor="text1"/>
          <w:sz w:val="44"/>
          <w:szCs w:val="44"/>
          <w:highlight w:val="none"/>
          <w14:textFill>
            <w14:solidFill>
              <w14:schemeClr w14:val="tx1"/>
            </w14:solidFill>
          </w14:textFill>
        </w:rPr>
      </w:pPr>
    </w:p>
    <w:p w14:paraId="3FC33821">
      <w:pPr>
        <w:spacing w:line="500" w:lineRule="exact"/>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服务需求偏离表</w:t>
      </w:r>
    </w:p>
    <w:p w14:paraId="73BB22BC">
      <w:pPr>
        <w:spacing w:line="50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(注：按采购需求具体条款修改)</w:t>
      </w:r>
    </w:p>
    <w:p w14:paraId="2A03C037">
      <w:pPr>
        <w:spacing w:line="360" w:lineRule="auto"/>
        <w:contextualSpacing/>
        <w:jc w:val="left"/>
        <w:rPr>
          <w:rFonts w:hint="eastAsia" w:ascii="宋体" w:hAnsi="宋体" w:eastAsia="宋体" w:cs="宋体"/>
          <w:color w:val="000000" w:themeColor="text1"/>
          <w:sz w:val="24"/>
          <w:highlight w:val="none"/>
          <w14:textFill>
            <w14:solidFill>
              <w14:schemeClr w14:val="tx1"/>
            </w14:solidFill>
          </w14:textFill>
        </w:rPr>
      </w:pPr>
    </w:p>
    <w:p w14:paraId="7AB559F7">
      <w:pPr>
        <w:spacing w:line="360" w:lineRule="auto"/>
        <w:ind w:firstLine="720" w:firstLineChars="30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5D5F383">
      <w:pPr>
        <w:spacing w:line="360" w:lineRule="auto"/>
        <w:ind w:firstLine="720" w:firstLineChars="3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编号</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5EE87FE">
      <w:pPr>
        <w:spacing w:line="360" w:lineRule="auto"/>
        <w:ind w:firstLine="720" w:firstLineChars="300"/>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所竞分标（如有则填写，无分标时填写“无”或者留空）：</w:t>
      </w:r>
      <w:r>
        <w:rPr>
          <w:rFonts w:hint="eastAsia" w:ascii="宋体" w:hAnsi="宋体" w:eastAsia="宋体" w:cs="宋体"/>
          <w:color w:val="000000" w:themeColor="text1"/>
          <w:sz w:val="24"/>
          <w:highlight w:val="none"/>
          <w:u w:val="single"/>
          <w14:textFill>
            <w14:solidFill>
              <w14:schemeClr w14:val="tx1"/>
            </w14:solidFill>
          </w14:textFill>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52"/>
        <w:gridCol w:w="2257"/>
        <w:gridCol w:w="3138"/>
        <w:gridCol w:w="1167"/>
      </w:tblGrid>
      <w:tr w14:paraId="008A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32DB236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2CFF09D">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标的名称</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260A834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竞争性磋商文件</w:t>
            </w:r>
            <w:r>
              <w:rPr>
                <w:rFonts w:hint="eastAsia" w:ascii="宋体" w:hAnsi="宋体" w:cs="Times New Roman"/>
                <w:color w:val="000000" w:themeColor="text1"/>
                <w:szCs w:val="21"/>
                <w:highlight w:val="none"/>
                <w:lang w:eastAsia="zh-CN"/>
                <w14:textFill>
                  <w14:solidFill>
                    <w14:schemeClr w14:val="tx1"/>
                  </w14:solidFill>
                </w14:textFill>
              </w:rPr>
              <w:t>采购需求</w:t>
            </w:r>
            <w:r>
              <w:rPr>
                <w:rFonts w:hint="eastAsia" w:ascii="宋体" w:hAnsi="宋体" w:cs="Times New Roman"/>
                <w:color w:val="000000" w:themeColor="text1"/>
                <w:szCs w:val="21"/>
                <w:highlight w:val="none"/>
                <w:lang w:val="en-US" w:eastAsia="zh-CN"/>
                <w14:textFill>
                  <w14:solidFill>
                    <w14:schemeClr w14:val="tx1"/>
                  </w14:solidFill>
                </w14:textFill>
              </w:rPr>
              <w:t>中的</w:t>
            </w:r>
            <w:r>
              <w:rPr>
                <w:rFonts w:hint="eastAsia" w:ascii="宋体" w:hAnsi="宋体" w:eastAsia="宋体" w:cs="Times New Roman"/>
                <w:color w:val="000000" w:themeColor="text1"/>
                <w:szCs w:val="21"/>
                <w:highlight w:val="none"/>
                <w14:textFill>
                  <w14:solidFill>
                    <w14:schemeClr w14:val="tx1"/>
                  </w14:solidFill>
                </w14:textFill>
              </w:rPr>
              <w:t>服务</w:t>
            </w:r>
            <w:r>
              <w:rPr>
                <w:rFonts w:hint="eastAsia" w:ascii="宋体" w:hAnsi="宋体" w:eastAsia="宋体" w:cs="宋体"/>
                <w:color w:val="000000" w:themeColor="text1"/>
                <w:kern w:val="0"/>
                <w:sz w:val="21"/>
                <w:szCs w:val="21"/>
                <w:highlight w:val="none"/>
                <w14:textFill>
                  <w14:solidFill>
                    <w14:schemeClr w14:val="tx1"/>
                  </w14:solidFill>
                </w14:textFill>
              </w:rPr>
              <w:t>参数</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06FAF7E2">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val="en-US" w:eastAsia="zh-CN"/>
                <w14:textFill>
                  <w14:solidFill>
                    <w14:schemeClr w14:val="tx1"/>
                  </w14:solidFill>
                </w14:textFill>
              </w:rPr>
              <w:t>响应的</w:t>
            </w:r>
            <w:r>
              <w:rPr>
                <w:rFonts w:hint="eastAsia" w:ascii="宋体" w:hAnsi="宋体" w:eastAsia="宋体" w:cs="Times New Roman"/>
                <w:color w:val="000000" w:themeColor="text1"/>
                <w:szCs w:val="21"/>
                <w:highlight w:val="none"/>
                <w14:textFill>
                  <w14:solidFill>
                    <w14:schemeClr w14:val="tx1"/>
                  </w14:solidFill>
                </w14:textFill>
              </w:rPr>
              <w:t>服务</w:t>
            </w:r>
            <w:r>
              <w:rPr>
                <w:rFonts w:hint="eastAsia" w:ascii="宋体" w:hAnsi="宋体" w:eastAsia="宋体" w:cs="宋体"/>
                <w:color w:val="000000" w:themeColor="text1"/>
                <w:kern w:val="0"/>
                <w:sz w:val="21"/>
                <w:szCs w:val="21"/>
                <w:highlight w:val="none"/>
                <w14:textFill>
                  <w14:solidFill>
                    <w14:schemeClr w14:val="tx1"/>
                  </w14:solidFill>
                </w14:textFill>
              </w:rPr>
              <w:t>参数</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55281D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偏离说明</w:t>
            </w:r>
          </w:p>
        </w:tc>
      </w:tr>
      <w:tr w14:paraId="72A4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2FA99DA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DD7781F">
            <w:pPr>
              <w:rPr>
                <w:rFonts w:hint="eastAsia" w:ascii="宋体" w:hAnsi="宋体" w:eastAsia="宋体" w:cs="宋体"/>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0E168B0C">
            <w:pPr>
              <w:rPr>
                <w:rFonts w:hint="eastAsia" w:ascii="宋体" w:hAnsi="宋体" w:eastAsia="宋体" w:cs="宋体"/>
                <w:color w:val="000000" w:themeColor="text1"/>
                <w:szCs w:val="21"/>
                <w:highlight w:val="none"/>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2C8A367E">
            <w:pPr>
              <w:rPr>
                <w:rFonts w:hint="eastAsia" w:ascii="宋体" w:hAnsi="宋体" w:eastAsia="宋体" w:cs="宋体"/>
                <w:color w:val="000000" w:themeColor="text1"/>
                <w:szCs w:val="21"/>
                <w:highlight w:val="none"/>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55A642B">
            <w:pPr>
              <w:rPr>
                <w:rFonts w:hint="eastAsia" w:ascii="宋体" w:hAnsi="宋体" w:eastAsia="宋体" w:cs="宋体"/>
                <w:color w:val="000000" w:themeColor="text1"/>
                <w:szCs w:val="21"/>
                <w:highlight w:val="none"/>
                <w14:textFill>
                  <w14:solidFill>
                    <w14:schemeClr w14:val="tx1"/>
                  </w14:solidFill>
                </w14:textFill>
              </w:rPr>
            </w:pPr>
          </w:p>
        </w:tc>
      </w:tr>
      <w:tr w14:paraId="1B3F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1E03D01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A2058A8">
            <w:pPr>
              <w:rPr>
                <w:rFonts w:hint="eastAsia" w:ascii="宋体" w:hAnsi="宋体" w:eastAsia="宋体" w:cs="宋体"/>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05F866A6">
            <w:pPr>
              <w:rPr>
                <w:rFonts w:hint="eastAsia" w:ascii="宋体" w:hAnsi="宋体" w:eastAsia="宋体" w:cs="宋体"/>
                <w:color w:val="000000" w:themeColor="text1"/>
                <w:szCs w:val="21"/>
                <w:highlight w:val="none"/>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2D0E0AF3">
            <w:pPr>
              <w:rPr>
                <w:rFonts w:hint="eastAsia" w:ascii="宋体" w:hAnsi="宋体" w:eastAsia="宋体" w:cs="宋体"/>
                <w:color w:val="000000" w:themeColor="text1"/>
                <w:szCs w:val="21"/>
                <w:highlight w:val="none"/>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91D960D">
            <w:pPr>
              <w:rPr>
                <w:rFonts w:hint="eastAsia" w:ascii="宋体" w:hAnsi="宋体" w:eastAsia="宋体" w:cs="宋体"/>
                <w:color w:val="000000" w:themeColor="text1"/>
                <w:szCs w:val="21"/>
                <w:highlight w:val="none"/>
                <w14:textFill>
                  <w14:solidFill>
                    <w14:schemeClr w14:val="tx1"/>
                  </w14:solidFill>
                </w14:textFill>
              </w:rPr>
            </w:pPr>
          </w:p>
        </w:tc>
      </w:tr>
      <w:tr w14:paraId="165A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288FDB5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C6512AD">
            <w:pPr>
              <w:rPr>
                <w:rFonts w:hint="eastAsia" w:ascii="宋体" w:hAnsi="宋体" w:eastAsia="宋体" w:cs="宋体"/>
                <w:color w:val="000000" w:themeColor="text1"/>
                <w:szCs w:val="21"/>
                <w:highlight w:val="none"/>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6449BAE7">
            <w:pPr>
              <w:rPr>
                <w:rFonts w:hint="eastAsia" w:ascii="宋体" w:hAnsi="宋体" w:eastAsia="宋体" w:cs="宋体"/>
                <w:color w:val="000000" w:themeColor="text1"/>
                <w:szCs w:val="21"/>
                <w:highlight w:val="none"/>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7A05E87C">
            <w:pPr>
              <w:rPr>
                <w:rFonts w:hint="eastAsia" w:ascii="宋体" w:hAnsi="宋体" w:eastAsia="宋体" w:cs="宋体"/>
                <w:color w:val="000000" w:themeColor="text1"/>
                <w:szCs w:val="21"/>
                <w:highlight w:val="none"/>
                <w14:textFill>
                  <w14:solidFill>
                    <w14:schemeClr w14:val="tx1"/>
                  </w14:solidFill>
                </w14:textFill>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EE41DA7">
            <w:pPr>
              <w:rPr>
                <w:rFonts w:hint="eastAsia" w:ascii="宋体" w:hAnsi="宋体" w:eastAsia="宋体" w:cs="宋体"/>
                <w:color w:val="000000" w:themeColor="text1"/>
                <w:szCs w:val="21"/>
                <w:highlight w:val="none"/>
                <w14:textFill>
                  <w14:solidFill>
                    <w14:schemeClr w14:val="tx1"/>
                  </w14:solidFill>
                </w14:textFill>
              </w:rPr>
            </w:pPr>
          </w:p>
        </w:tc>
      </w:tr>
    </w:tbl>
    <w:p w14:paraId="6928D94A">
      <w:pPr>
        <w:pStyle w:val="9"/>
        <w:spacing w:after="0" w:line="360" w:lineRule="auto"/>
        <w:contextualSpacing/>
        <w:rPr>
          <w:rFonts w:hint="eastAsia" w:ascii="宋体" w:hAnsi="宋体" w:eastAsia="宋体" w:cs="宋体"/>
          <w:color w:val="000000" w:themeColor="text1"/>
          <w:kern w:val="0"/>
          <w:sz w:val="24"/>
          <w:szCs w:val="24"/>
          <w:highlight w:val="none"/>
          <w14:textFill>
            <w14:solidFill>
              <w14:schemeClr w14:val="tx1"/>
            </w14:solidFill>
          </w14:textFill>
        </w:rPr>
      </w:pPr>
    </w:p>
    <w:p w14:paraId="6DF4ABCE">
      <w:pPr>
        <w:pStyle w:val="9"/>
        <w:spacing w:after="0" w:line="240" w:lineRule="auto"/>
        <w:ind w:firstLine="420" w:firstLineChars="200"/>
        <w:contextualSpacing/>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w:t>
      </w:r>
    </w:p>
    <w:p w14:paraId="1D13A653">
      <w:pPr>
        <w:pStyle w:val="9"/>
        <w:spacing w:after="0" w:line="240" w:lineRule="auto"/>
        <w:ind w:firstLine="420" w:firstLineChars="200"/>
        <w:contextualSpacing/>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1.说明：应对照磋商文件“第二章</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Cambria" w:hAnsi="Cambria"/>
          <w:bCs/>
          <w:color w:val="000000" w:themeColor="text1"/>
          <w:sz w:val="21"/>
          <w:szCs w:val="21"/>
          <w:highlight w:val="none"/>
          <w14:textFill>
            <w14:solidFill>
              <w14:schemeClr w14:val="tx1"/>
            </w14:solidFill>
          </w14:textFill>
        </w:rPr>
        <w:t>采购需求</w:t>
      </w:r>
      <w:r>
        <w:rPr>
          <w:rFonts w:hint="eastAsia" w:ascii="宋体" w:hAnsi="宋体" w:eastAsia="宋体" w:cs="宋体"/>
          <w:color w:val="000000" w:themeColor="text1"/>
          <w:kern w:val="0"/>
          <w:sz w:val="21"/>
          <w:szCs w:val="21"/>
          <w:highlight w:val="none"/>
          <w14:textFill>
            <w14:solidFill>
              <w14:schemeClr w14:val="tx1"/>
            </w14:solidFill>
          </w14:textFill>
        </w:rPr>
        <w:t>”中“需求一览表”的服务参数条款逐条作出明确响应，并作出偏离说明。</w:t>
      </w:r>
    </w:p>
    <w:p w14:paraId="20558B2B">
      <w:pPr>
        <w:pStyle w:val="11"/>
        <w:spacing w:line="240" w:lineRule="auto"/>
        <w:ind w:firstLine="420" w:firstLineChars="200"/>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2.供应商应根据自身的承诺，对照磋商文件要求，在“偏离说明”中注明“正偏离”</w:t>
      </w:r>
      <w:r>
        <w:rPr>
          <w:rFonts w:hint="eastAsia" w:ascii="宋体" w:hAnsi="宋体" w:eastAsia="宋体" w:cs="宋体"/>
          <w:color w:val="000000" w:themeColor="text1"/>
          <w:sz w:val="21"/>
          <w:szCs w:val="21"/>
          <w:highlight w:val="none"/>
          <w:lang w:eastAsia="zh-CN"/>
          <w14:textFill>
            <w14:solidFill>
              <w14:schemeClr w14:val="tx1"/>
            </w14:solidFill>
          </w14:textFill>
        </w:rPr>
        <w:t>或者</w:t>
      </w:r>
      <w:r>
        <w:rPr>
          <w:rFonts w:hint="eastAsia" w:ascii="宋体" w:hAnsi="宋体" w:eastAsia="宋体" w:cs="宋体"/>
          <w:color w:val="000000" w:themeColor="text1"/>
          <w:sz w:val="21"/>
          <w:szCs w:val="21"/>
          <w:highlight w:val="none"/>
          <w14:textFill>
            <w14:solidFill>
              <w14:schemeClr w14:val="tx1"/>
            </w14:solidFill>
          </w14:textFill>
        </w:rPr>
        <w:t>“负偏离”或者“无偏离”。既不属于“正偏离”也不属于“负偏离”即为“无偏离”。 当响应文件的服务参数内容低于竞争性磋商文件要求时，</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应当如实写明“负偏离”</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0AC9C37">
      <w:pPr>
        <w:spacing w:line="24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3.表格内容均需按要求填写并盖</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w:t>
      </w:r>
      <w:r>
        <w:rPr>
          <w:rFonts w:hint="eastAsia" w:ascii="宋体" w:hAnsi="宋体" w:eastAsia="宋体" w:cs="宋体"/>
          <w:color w:val="000000" w:themeColor="text1"/>
          <w:kern w:val="0"/>
          <w:szCs w:val="21"/>
          <w:highlight w:val="none"/>
          <w14:textFill>
            <w14:solidFill>
              <w14:schemeClr w14:val="tx1"/>
            </w14:solidFill>
          </w14:textFill>
        </w:rPr>
        <w:t>章，不得留空，</w:t>
      </w:r>
      <w:r>
        <w:rPr>
          <w:rFonts w:hint="eastAsia" w:ascii="宋体" w:hAnsi="宋体" w:eastAsia="宋体" w:cs="宋体"/>
          <w:b/>
          <w:bCs/>
          <w:color w:val="000000" w:themeColor="text1"/>
          <w:kern w:val="0"/>
          <w:szCs w:val="21"/>
          <w:highlight w:val="none"/>
          <w14:textFill>
            <w14:solidFill>
              <w14:schemeClr w14:val="tx1"/>
            </w14:solidFill>
          </w14:textFill>
        </w:rPr>
        <w:t>否则按竞标无效处理。</w:t>
      </w:r>
    </w:p>
    <w:p w14:paraId="7FEDE019">
      <w:pPr>
        <w:pStyle w:val="11"/>
        <w:spacing w:line="480" w:lineRule="auto"/>
        <w:ind w:firstLine="420" w:firstLineChars="200"/>
        <w:contextualSpacing/>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1DF15F50">
      <w:pPr>
        <w:snapToGrid w:val="0"/>
        <w:spacing w:line="360" w:lineRule="auto"/>
        <w:ind w:firstLine="0" w:firstLineChars="0"/>
        <w:rPr>
          <w:rFonts w:hint="eastAsia" w:ascii="宋体" w:hAnsi="宋体" w:eastAsia="宋体" w:cs="宋体"/>
          <w:b/>
          <w:color w:val="000000" w:themeColor="text1"/>
          <w:sz w:val="30"/>
          <w:szCs w:val="30"/>
          <w:highlight w:val="none"/>
          <w14:textFill>
            <w14:solidFill>
              <w14:schemeClr w14:val="tx1"/>
            </w14:solidFill>
          </w14:textFill>
        </w:rPr>
      </w:pPr>
    </w:p>
    <w:p w14:paraId="588004BB">
      <w:pPr>
        <w:autoSpaceDE w:val="0"/>
        <w:autoSpaceDN w:val="0"/>
        <w:spacing w:line="360" w:lineRule="auto"/>
        <w:ind w:left="4335" w:leftChars="1950" w:hanging="240" w:hanging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614C9C4C">
      <w:pPr>
        <w:autoSpaceDE w:val="0"/>
        <w:autoSpaceDN w:val="0"/>
        <w:spacing w:line="360" w:lineRule="auto"/>
        <w:ind w:firstLine="4320" w:firstLineChars="18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766BF14C">
      <w:pPr>
        <w:adjustRightInd w:val="0"/>
        <w:snapToGrid w:val="0"/>
        <w:spacing w:line="520" w:lineRule="exact"/>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33F32B1A">
      <w:pPr>
        <w:snapToGrid w:val="0"/>
        <w:spacing w:line="360" w:lineRule="auto"/>
        <w:ind w:firstLine="0" w:firstLine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7C64746">
      <w:pPr>
        <w:snapToGrid w:val="0"/>
        <w:spacing w:line="360" w:lineRule="auto"/>
        <w:ind w:firstLine="0" w:firstLine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1D9473A">
      <w:pPr>
        <w:autoSpaceDE w:val="0"/>
        <w:autoSpaceDN w:val="0"/>
        <w:spacing w:line="360" w:lineRule="auto"/>
        <w:ind w:firstLine="6505" w:firstLineChars="2700"/>
        <w:rPr>
          <w:rFonts w:ascii="仿宋_GB2312" w:hAnsi="仿宋" w:eastAsia="仿宋_GB2312" w:cs="仿宋_GB2312"/>
          <w:b/>
          <w:bCs/>
          <w:color w:val="000000" w:themeColor="text1"/>
          <w:sz w:val="24"/>
          <w:highlight w:val="none"/>
          <w14:textFill>
            <w14:solidFill>
              <w14:schemeClr w14:val="tx1"/>
            </w14:solidFill>
          </w14:textFill>
        </w:rPr>
      </w:pPr>
    </w:p>
    <w:p w14:paraId="66E92DE1">
      <w:pPr>
        <w:pStyle w:val="3"/>
        <w:spacing w:line="240" w:lineRule="auto"/>
        <w:jc w:val="center"/>
        <w:rPr>
          <w:rFonts w:hint="eastAsia" w:ascii="宋体" w:hAnsi="宋体"/>
          <w:color w:val="000000" w:themeColor="text1"/>
          <w:highlight w:val="none"/>
          <w14:textFill>
            <w14:solidFill>
              <w14:schemeClr w14:val="tx1"/>
            </w14:solidFill>
          </w14:textFill>
        </w:rPr>
      </w:pPr>
      <w:bookmarkStart w:id="127" w:name="_Toc80205941"/>
      <w:bookmarkStart w:id="128" w:name="_Toc31035"/>
      <w:bookmarkStart w:id="129" w:name="_Toc12611"/>
      <w:bookmarkStart w:id="130" w:name="_Toc80886945"/>
      <w:r>
        <w:rPr>
          <w:rFonts w:hint="eastAsia"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lang w:eastAsia="zh-CN"/>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节 报价文件格式</w:t>
      </w:r>
      <w:bookmarkEnd w:id="127"/>
      <w:bookmarkEnd w:id="128"/>
      <w:bookmarkEnd w:id="129"/>
      <w:bookmarkEnd w:id="130"/>
    </w:p>
    <w:p w14:paraId="7CD3184F">
      <w:pPr>
        <w:pStyle w:val="14"/>
        <w:rPr>
          <w:rFonts w:hint="eastAsia"/>
          <w:color w:val="000000" w:themeColor="text1"/>
          <w:highlight w:val="none"/>
          <w:lang w:val="zh-CN" w:eastAsia="zh-CN"/>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报价文件</w:t>
      </w:r>
      <w:r>
        <w:rPr>
          <w:rFonts w:hint="eastAsia" w:ascii="宋体" w:hAnsi="宋体" w:cs="宋体"/>
          <w:b/>
          <w:bCs/>
          <w:color w:val="000000" w:themeColor="text1"/>
          <w:sz w:val="28"/>
          <w:szCs w:val="28"/>
          <w:highlight w:val="none"/>
          <w:lang w:eastAsia="zh-CN"/>
          <w14:textFill>
            <w14:solidFill>
              <w14:schemeClr w14:val="tx1"/>
            </w14:solidFill>
          </w14:textFill>
        </w:rPr>
        <w:t>封面的格式</w:t>
      </w:r>
      <w:r>
        <w:rPr>
          <w:rFonts w:hint="eastAsia" w:ascii="宋体" w:hAnsi="宋体" w:eastAsia="宋体" w:cs="宋体"/>
          <w:b/>
          <w:color w:val="000000" w:themeColor="text1"/>
          <w:sz w:val="28"/>
          <w:szCs w:val="28"/>
          <w:highlight w:val="none"/>
          <w14:textFill>
            <w14:solidFill>
              <w14:schemeClr w14:val="tx1"/>
            </w14:solidFill>
          </w14:textFill>
        </w:rPr>
        <w:t>（参照此格式自拟）</w:t>
      </w:r>
      <w:r>
        <w:rPr>
          <w:rFonts w:hint="eastAsia" w:ascii="宋体" w:hAnsi="宋体" w:cs="宋体"/>
          <w:b/>
          <w:bCs/>
          <w:color w:val="000000" w:themeColor="text1"/>
          <w:sz w:val="28"/>
          <w:szCs w:val="28"/>
          <w:highlight w:val="none"/>
          <w:lang w:eastAsia="zh-CN"/>
          <w14:textFill>
            <w14:solidFill>
              <w14:schemeClr w14:val="tx1"/>
            </w14:solidFill>
          </w14:textFill>
        </w:rPr>
        <w:t>：</w:t>
      </w:r>
    </w:p>
    <w:p w14:paraId="44FCD3C9">
      <w:pPr>
        <w:snapToGrid w:val="0"/>
        <w:spacing w:before="120" w:beforeLines="50" w:after="5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6B2929A9">
      <w:pPr>
        <w:snapToGrid w:val="0"/>
        <w:spacing w:before="120" w:beforeLines="50" w:after="50"/>
        <w:ind w:firstLine="6720" w:firstLineChars="3200"/>
        <w:rPr>
          <w:rFonts w:hint="eastAsia"/>
          <w:bCs/>
          <w:color w:val="000000" w:themeColor="text1"/>
          <w:sz w:val="32"/>
          <w:szCs w:val="20"/>
          <w:highlight w:val="none"/>
          <w14:textFill>
            <w14:solidFill>
              <w14:schemeClr w14:val="tx1"/>
            </w14:solidFill>
          </w14:textFill>
        </w:rPr>
      </w:pPr>
      <w:r>
        <w:rPr>
          <w:rFonts w:hint="eastAsia"/>
          <w:bCs/>
          <w:color w:val="000000" w:themeColor="text1"/>
          <w:highlight w:val="none"/>
          <w14:textFill>
            <w14:solidFill>
              <w14:schemeClr w14:val="tx1"/>
            </w14:solidFill>
          </w14:textFill>
        </w:rPr>
        <w:t>全流程电子文件</w:t>
      </w:r>
    </w:p>
    <w:p w14:paraId="23FF05B5">
      <w:pPr>
        <w:snapToGrid w:val="0"/>
        <w:spacing w:before="120" w:beforeLines="50" w:after="50"/>
        <w:rPr>
          <w:rFonts w:hint="eastAsia"/>
          <w:color w:val="000000" w:themeColor="text1"/>
          <w:sz w:val="24"/>
          <w:szCs w:val="20"/>
          <w:highlight w:val="none"/>
          <w14:textFill>
            <w14:solidFill>
              <w14:schemeClr w14:val="tx1"/>
            </w14:solidFill>
          </w14:textFill>
        </w:rPr>
      </w:pPr>
    </w:p>
    <w:p w14:paraId="2AE71976">
      <w:pPr>
        <w:snapToGrid w:val="0"/>
        <w:spacing w:before="120" w:beforeLines="50" w:after="50"/>
        <w:rPr>
          <w:rFonts w:hint="eastAsia"/>
          <w:color w:val="000000" w:themeColor="text1"/>
          <w:sz w:val="24"/>
          <w:szCs w:val="20"/>
          <w:highlight w:val="none"/>
          <w14:textFill>
            <w14:solidFill>
              <w14:schemeClr w14:val="tx1"/>
            </w14:solidFill>
          </w14:textFill>
        </w:rPr>
      </w:pPr>
    </w:p>
    <w:p w14:paraId="0BA817E0">
      <w:pPr>
        <w:snapToGrid w:val="0"/>
        <w:spacing w:before="120" w:beforeLines="50" w:after="50"/>
        <w:rPr>
          <w:rFonts w:hint="eastAsia"/>
          <w:color w:val="000000" w:themeColor="text1"/>
          <w:sz w:val="24"/>
          <w:szCs w:val="20"/>
          <w:highlight w:val="none"/>
          <w14:textFill>
            <w14:solidFill>
              <w14:schemeClr w14:val="tx1"/>
            </w14:solidFill>
          </w14:textFill>
        </w:rPr>
      </w:pPr>
    </w:p>
    <w:p w14:paraId="14FDB8FA">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 xml:space="preserve">报 </w:t>
      </w: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价  文  件</w:t>
      </w:r>
    </w:p>
    <w:p w14:paraId="40E44B84">
      <w:pPr>
        <w:snapToGrid w:val="0"/>
        <w:spacing w:before="120" w:beforeLines="50" w:after="50"/>
        <w:rPr>
          <w:rFonts w:hint="eastAsia"/>
          <w:bCs/>
          <w:color w:val="000000" w:themeColor="text1"/>
          <w:sz w:val="24"/>
          <w:szCs w:val="20"/>
          <w:highlight w:val="none"/>
          <w14:textFill>
            <w14:solidFill>
              <w14:schemeClr w14:val="tx1"/>
            </w14:solidFill>
          </w14:textFill>
        </w:rPr>
      </w:pPr>
    </w:p>
    <w:p w14:paraId="42D6ED8D">
      <w:pPr>
        <w:snapToGrid w:val="0"/>
        <w:spacing w:before="120" w:beforeLines="50" w:after="50"/>
        <w:rPr>
          <w:rFonts w:hint="eastAsia"/>
          <w:bCs/>
          <w:color w:val="000000" w:themeColor="text1"/>
          <w:sz w:val="24"/>
          <w:szCs w:val="20"/>
          <w:highlight w:val="none"/>
          <w14:textFill>
            <w14:solidFill>
              <w14:schemeClr w14:val="tx1"/>
            </w14:solidFill>
          </w14:textFill>
        </w:rPr>
      </w:pPr>
    </w:p>
    <w:p w14:paraId="684B18D0">
      <w:pPr>
        <w:snapToGrid w:val="0"/>
        <w:spacing w:before="120" w:beforeLines="50" w:after="50"/>
        <w:rPr>
          <w:rFonts w:hint="eastAsia"/>
          <w:bCs/>
          <w:color w:val="000000" w:themeColor="text1"/>
          <w:sz w:val="24"/>
          <w:szCs w:val="20"/>
          <w:highlight w:val="none"/>
          <w14:textFill>
            <w14:solidFill>
              <w14:schemeClr w14:val="tx1"/>
            </w14:solidFill>
          </w14:textFill>
        </w:rPr>
      </w:pPr>
    </w:p>
    <w:p w14:paraId="494DDF8B">
      <w:pPr>
        <w:snapToGrid w:val="0"/>
        <w:spacing w:before="120" w:beforeLines="50" w:after="50"/>
        <w:rPr>
          <w:rFonts w:hint="eastAsia"/>
          <w:bCs/>
          <w:color w:val="000000" w:themeColor="text1"/>
          <w:sz w:val="24"/>
          <w:szCs w:val="20"/>
          <w:highlight w:val="none"/>
          <w14:textFill>
            <w14:solidFill>
              <w14:schemeClr w14:val="tx1"/>
            </w14:solidFill>
          </w14:textFill>
        </w:rPr>
      </w:pPr>
    </w:p>
    <w:p w14:paraId="2AE75468">
      <w:pPr>
        <w:snapToGrid w:val="0"/>
        <w:spacing w:before="120" w:beforeLines="50" w:after="50"/>
        <w:rPr>
          <w:rFonts w:hint="eastAsia"/>
          <w:bCs/>
          <w:color w:val="000000" w:themeColor="text1"/>
          <w:sz w:val="24"/>
          <w:szCs w:val="20"/>
          <w:highlight w:val="none"/>
          <w14:textFill>
            <w14:solidFill>
              <w14:schemeClr w14:val="tx1"/>
            </w14:solidFill>
          </w14:textFill>
        </w:rPr>
      </w:pPr>
    </w:p>
    <w:p w14:paraId="64349D61">
      <w:pPr>
        <w:snapToGrid w:val="0"/>
        <w:spacing w:before="120" w:beforeLines="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项目名称：</w:t>
      </w:r>
    </w:p>
    <w:p w14:paraId="33299595">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p>
    <w:p w14:paraId="10618699">
      <w:pPr>
        <w:snapToGrid w:val="0"/>
        <w:spacing w:before="120" w:beforeLines="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项目编号：</w:t>
      </w:r>
    </w:p>
    <w:p w14:paraId="0FAF6105">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 xml:space="preserve"> </w:t>
      </w:r>
    </w:p>
    <w:p w14:paraId="6833F4B0">
      <w:pPr>
        <w:snapToGrid w:val="0"/>
        <w:spacing w:before="120" w:beforeLines="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所竞分标（如有则填写，无分标时填写“无”或者留空）：</w:t>
      </w:r>
    </w:p>
    <w:p w14:paraId="63E1AD21">
      <w:pPr>
        <w:snapToGrid w:val="0"/>
        <w:spacing w:before="120" w:beforeLines="50" w:after="50"/>
        <w:ind w:firstLine="720" w:firstLineChars="225"/>
        <w:rPr>
          <w:rFonts w:hint="eastAsia" w:cs="仿宋_GB2312"/>
          <w:bCs/>
          <w:color w:val="000000" w:themeColor="text1"/>
          <w:sz w:val="32"/>
          <w:szCs w:val="32"/>
          <w:highlight w:val="none"/>
          <w14:textFill>
            <w14:solidFill>
              <w14:schemeClr w14:val="tx1"/>
            </w14:solidFill>
          </w14:textFill>
        </w:rPr>
      </w:pPr>
    </w:p>
    <w:p w14:paraId="25D7C9C2">
      <w:pPr>
        <w:pStyle w:val="7"/>
        <w:snapToGrid w:val="0"/>
        <w:spacing w:before="50" w:after="50"/>
        <w:ind w:firstLine="640" w:firstLineChars="200"/>
        <w:rPr>
          <w:rFonts w:hint="eastAsia" w:cs="仿宋_GB2312"/>
          <w:bCs/>
          <w:color w:val="000000" w:themeColor="text1"/>
          <w:sz w:val="32"/>
          <w:szCs w:val="32"/>
          <w:highlight w:val="none"/>
          <w14:textFill>
            <w14:solidFill>
              <w14:schemeClr w14:val="tx1"/>
            </w14:solidFill>
          </w14:textFill>
        </w:rPr>
      </w:pPr>
      <w:r>
        <w:rPr>
          <w:rFonts w:hint="eastAsia" w:cs="仿宋_GB2312"/>
          <w:bCs/>
          <w:color w:val="000000" w:themeColor="text1"/>
          <w:sz w:val="32"/>
          <w:szCs w:val="32"/>
          <w:highlight w:val="none"/>
          <w14:textFill>
            <w14:solidFill>
              <w14:schemeClr w14:val="tx1"/>
            </w14:solidFill>
          </w14:textFill>
        </w:rPr>
        <w:t>供应商名称：</w:t>
      </w:r>
    </w:p>
    <w:p w14:paraId="42AEC469">
      <w:pPr>
        <w:pStyle w:val="7"/>
        <w:snapToGrid w:val="0"/>
        <w:spacing w:before="50" w:after="50"/>
        <w:ind w:firstLine="720" w:firstLineChars="225"/>
        <w:rPr>
          <w:rFonts w:hint="eastAsia" w:cs="仿宋_GB2312"/>
          <w:bCs/>
          <w:color w:val="000000" w:themeColor="text1"/>
          <w:sz w:val="32"/>
          <w:szCs w:val="32"/>
          <w:highlight w:val="none"/>
          <w14:textFill>
            <w14:solidFill>
              <w14:schemeClr w14:val="tx1"/>
            </w14:solidFill>
          </w14:textFill>
        </w:rPr>
      </w:pPr>
    </w:p>
    <w:p w14:paraId="28A888CE">
      <w:pPr>
        <w:pStyle w:val="7"/>
        <w:snapToGrid w:val="0"/>
        <w:spacing w:before="50" w:after="50"/>
        <w:ind w:firstLine="720" w:firstLineChars="225"/>
        <w:rPr>
          <w:rFonts w:hint="eastAsia" w:cs="仿宋_GB2312"/>
          <w:bCs/>
          <w:color w:val="000000" w:themeColor="text1"/>
          <w:sz w:val="32"/>
          <w:szCs w:val="32"/>
          <w:highlight w:val="none"/>
          <w14:textFill>
            <w14:solidFill>
              <w14:schemeClr w14:val="tx1"/>
            </w14:solidFill>
          </w14:textFill>
        </w:rPr>
      </w:pPr>
    </w:p>
    <w:p w14:paraId="7FF519F0">
      <w:pPr>
        <w:pStyle w:val="7"/>
        <w:snapToGrid w:val="0"/>
        <w:spacing w:before="50" w:after="50"/>
        <w:ind w:firstLine="1280" w:firstLineChars="400"/>
        <w:rPr>
          <w:rFonts w:hint="eastAsia" w:cs="仿宋_GB2312"/>
          <w:bCs/>
          <w:color w:val="000000" w:themeColor="text1"/>
          <w:sz w:val="32"/>
          <w:szCs w:val="32"/>
          <w:highlight w:val="none"/>
          <w14:textFill>
            <w14:solidFill>
              <w14:schemeClr w14:val="tx1"/>
            </w14:solidFill>
          </w14:textFill>
        </w:rPr>
      </w:pPr>
    </w:p>
    <w:p w14:paraId="6C7A89FF">
      <w:pPr>
        <w:snapToGrid w:val="0"/>
        <w:spacing w:before="120" w:beforeLines="50" w:after="50"/>
        <w:jc w:val="center"/>
        <w:rPr>
          <w:rFonts w:hint="eastAsia" w:cs="仿宋_GB2312"/>
          <w:color w:val="000000" w:themeColor="text1"/>
          <w:sz w:val="32"/>
          <w:szCs w:val="32"/>
          <w:highlight w:val="none"/>
          <w14:textFill>
            <w14:solidFill>
              <w14:schemeClr w14:val="tx1"/>
            </w14:solidFill>
          </w14:textFill>
        </w:rPr>
      </w:pPr>
      <w:r>
        <w:rPr>
          <w:rFonts w:hint="eastAsia" w:cs="仿宋_GB2312"/>
          <w:color w:val="000000" w:themeColor="text1"/>
          <w:sz w:val="32"/>
          <w:szCs w:val="32"/>
          <w:highlight w:val="none"/>
          <w14:textFill>
            <w14:solidFill>
              <w14:schemeClr w14:val="tx1"/>
            </w14:solidFill>
          </w14:textFill>
        </w:rPr>
        <w:t>年    月    日</w:t>
      </w:r>
    </w:p>
    <w:p w14:paraId="6CF305D2">
      <w:pPr>
        <w:snapToGrid w:val="0"/>
        <w:spacing w:before="120" w:beforeLines="50" w:after="50"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报价文件目录</w:t>
      </w:r>
    </w:p>
    <w:p w14:paraId="44C8347F">
      <w:pPr>
        <w:snapToGrid w:val="0"/>
        <w:spacing w:before="50" w:after="120" w:afterLines="50" w:line="360" w:lineRule="auto"/>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w:t>
      </w:r>
      <w:r>
        <w:rPr>
          <w:rFonts w:hint="eastAsia" w:ascii="宋体" w:hAnsi="宋体" w:eastAsia="宋体" w:cs="宋体"/>
          <w:color w:val="000000" w:themeColor="text1"/>
          <w:sz w:val="28"/>
          <w:szCs w:val="28"/>
          <w:highlight w:val="none"/>
          <w:lang w:eastAsia="zh-CN"/>
          <w14:textFill>
            <w14:solidFill>
              <w14:schemeClr w14:val="tx1"/>
            </w14:solidFill>
          </w14:textFill>
        </w:rPr>
        <w:t>竞争性磋商</w:t>
      </w:r>
      <w:r>
        <w:rPr>
          <w:rFonts w:hint="eastAsia" w:ascii="宋体" w:hAnsi="宋体" w:eastAsia="宋体" w:cs="宋体"/>
          <w:color w:val="000000" w:themeColor="text1"/>
          <w:sz w:val="28"/>
          <w:szCs w:val="28"/>
          <w:highlight w:val="none"/>
          <w14:textFill>
            <w14:solidFill>
              <w14:schemeClr w14:val="tx1"/>
            </w14:solidFill>
          </w14:textFill>
        </w:rPr>
        <w:t>文件规定及</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提供的材料自行编写目录</w:t>
      </w:r>
      <w:r>
        <w:rPr>
          <w:rFonts w:hint="eastAsia" w:ascii="宋体" w:hAnsi="宋体" w:eastAsia="宋体" w:cs="宋体"/>
          <w:color w:val="000000" w:themeColor="text1"/>
          <w:kern w:val="0"/>
          <w:sz w:val="28"/>
          <w:szCs w:val="28"/>
          <w:highlight w:val="none"/>
          <w14:textFill>
            <w14:solidFill>
              <w14:schemeClr w14:val="tx1"/>
            </w14:solidFill>
          </w14:textFill>
        </w:rPr>
        <w:t>（部分格式后附）</w:t>
      </w:r>
      <w:r>
        <w:rPr>
          <w:rFonts w:hint="eastAsia" w:ascii="宋体" w:hAnsi="宋体" w:eastAsia="宋体" w:cs="宋体"/>
          <w:color w:val="000000" w:themeColor="text1"/>
          <w:sz w:val="28"/>
          <w:szCs w:val="28"/>
          <w:highlight w:val="none"/>
          <w14:textFill>
            <w14:solidFill>
              <w14:schemeClr w14:val="tx1"/>
            </w14:solidFill>
          </w14:textFill>
        </w:rPr>
        <w:t>。</w:t>
      </w:r>
    </w:p>
    <w:p w14:paraId="74B6D4E9">
      <w:pPr>
        <w:spacing w:line="360" w:lineRule="auto"/>
        <w:rPr>
          <w:rFonts w:hint="eastAsia" w:ascii="仿宋_GB2312" w:hAnsi="仿宋" w:eastAsia="仿宋_GB2312" w:cs="仿宋_GB2312"/>
          <w:color w:val="000000" w:themeColor="text1"/>
          <w:sz w:val="24"/>
          <w:highlight w:val="none"/>
          <w14:textFill>
            <w14:solidFill>
              <w14:schemeClr w14:val="tx1"/>
            </w14:solidFill>
          </w14:textFill>
        </w:rPr>
      </w:pPr>
    </w:p>
    <w:p w14:paraId="32A3822B">
      <w:pPr>
        <w:snapToGrid w:val="0"/>
        <w:spacing w:before="120" w:beforeLines="50" w:after="50" w:line="360" w:lineRule="auto"/>
        <w:ind w:left="142"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6D1F081">
      <w:pPr>
        <w:snapToGrid w:val="0"/>
        <w:spacing w:before="120" w:beforeLines="50" w:after="50" w:line="360" w:lineRule="auto"/>
        <w:ind w:left="0" w:firstLine="0" w:firstLineChars="0"/>
        <w:jc w:val="left"/>
        <w:rPr>
          <w:rFonts w:ascii="Calibri" w:cs="仿宋_GB2312"/>
          <w:color w:val="000000" w:themeColor="text1"/>
          <w:sz w:val="24"/>
          <w:highlight w:val="none"/>
          <w14:textFill>
            <w14:solidFill>
              <w14:schemeClr w14:val="tx1"/>
            </w14:solidFill>
          </w14:textFill>
        </w:rPr>
      </w:pPr>
      <w:r>
        <w:rPr>
          <w:rFonts w:ascii="Calibri" w:cs="仿宋_GB2312"/>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zh-CN" w:eastAsia="zh-CN"/>
          <w14:textFill>
            <w14:solidFill>
              <w14:schemeClr w14:val="tx1"/>
            </w14:solidFill>
          </w14:textFill>
        </w:rPr>
        <w:t>响应函的格式：</w:t>
      </w:r>
    </w:p>
    <w:p w14:paraId="5BAB8287">
      <w:pPr>
        <w:spacing w:line="500" w:lineRule="exact"/>
        <w:jc w:val="center"/>
        <w:rPr>
          <w:rFonts w:ascii="Times New Roman" w:hAnsi="Times New Roman"/>
          <w:b/>
          <w:bCs/>
          <w:color w:val="000000" w:themeColor="text1"/>
          <w:kern w:val="0"/>
          <w:sz w:val="30"/>
          <w:szCs w:val="30"/>
          <w:highlight w:val="none"/>
          <w14:textFill>
            <w14:solidFill>
              <w14:schemeClr w14:val="tx1"/>
            </w14:solidFill>
          </w14:textFill>
        </w:rPr>
      </w:pPr>
      <w:r>
        <w:rPr>
          <w:rFonts w:hint="eastAsia" w:ascii="Times New Roman" w:hAnsi="Times New Roman"/>
          <w:b/>
          <w:bCs/>
          <w:color w:val="000000" w:themeColor="text1"/>
          <w:kern w:val="0"/>
          <w:sz w:val="30"/>
          <w:szCs w:val="30"/>
          <w:highlight w:val="none"/>
          <w14:textFill>
            <w14:solidFill>
              <w14:schemeClr w14:val="tx1"/>
            </w14:solidFill>
          </w14:textFill>
        </w:rPr>
        <w:t>响应函</w:t>
      </w:r>
    </w:p>
    <w:p w14:paraId="53BF113B">
      <w:pPr>
        <w:spacing w:line="500" w:lineRule="exact"/>
        <w:rPr>
          <w:rFonts w:ascii="Times New Roman" w:hAnsi="Times New Roman"/>
          <w:color w:val="000000" w:themeColor="text1"/>
          <w:kern w:val="0"/>
          <w:sz w:val="32"/>
          <w:szCs w:val="21"/>
          <w:highlight w:val="none"/>
          <w14:textFill>
            <w14:solidFill>
              <w14:schemeClr w14:val="tx1"/>
            </w14:solidFill>
          </w14:textFill>
        </w:rPr>
      </w:pPr>
    </w:p>
    <w:p w14:paraId="5527D424">
      <w:pPr>
        <w:spacing w:line="440" w:lineRule="exact"/>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致：</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1"/>
          <w:highlight w:val="none"/>
          <w14:textFill>
            <w14:solidFill>
              <w14:schemeClr w14:val="tx1"/>
            </w14:solidFill>
          </w14:textFill>
        </w:rPr>
        <w:t>（采购代理机构名称）</w:t>
      </w:r>
    </w:p>
    <w:p w14:paraId="0D18B794">
      <w:pPr>
        <w:spacing w:line="440" w:lineRule="exact"/>
        <w:ind w:firstLine="400" w:firstLineChars="200"/>
        <w:rPr>
          <w:rFonts w:hint="eastAsia" w:ascii="宋体" w:hAnsi="宋体" w:eastAsia="宋体" w:cs="宋体"/>
          <w:color w:val="000000" w:themeColor="text1"/>
          <w:kern w:val="0"/>
          <w:sz w:val="20"/>
          <w:szCs w:val="21"/>
          <w:highlight w:val="none"/>
          <w14:textFill>
            <w14:solidFill>
              <w14:schemeClr w14:val="tx1"/>
            </w14:solidFill>
          </w14:textFill>
        </w:rPr>
      </w:pPr>
    </w:p>
    <w:p w14:paraId="27B3B95F">
      <w:pPr>
        <w:spacing w:line="440" w:lineRule="exact"/>
        <w:ind w:firstLine="40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我方已仔细阅读了贵方组织的</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1"/>
          <w:highlight w:val="none"/>
          <w14:textFill>
            <w14:solidFill>
              <w14:schemeClr w14:val="tx1"/>
            </w14:solidFill>
          </w14:textFill>
        </w:rPr>
        <w:t>项目（项目编号：</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1"/>
          <w:highlight w:val="none"/>
          <w14:textFill>
            <w14:solidFill>
              <w14:schemeClr w14:val="tx1"/>
            </w14:solidFill>
          </w14:textFill>
        </w:rPr>
        <w:t xml:space="preserve">）的竞争性磋商文件的全部内容，现正式递交下述文件参加贵方组织的本次政府采购活动： </w:t>
      </w:r>
    </w:p>
    <w:p w14:paraId="1AEE666E">
      <w:pPr>
        <w:spacing w:line="440" w:lineRule="exact"/>
        <w:ind w:firstLine="40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一、首次报价文件电子版（包含按“第三章 供应商须知”提交的全部文件）；</w:t>
      </w:r>
    </w:p>
    <w:p w14:paraId="276EBB1E">
      <w:pPr>
        <w:spacing w:line="440" w:lineRule="exact"/>
        <w:ind w:firstLine="40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二、技术文件电子版（包含按“第三章 供应商须知”提交的全部文件）；商务文件电子版（包含按“第三章 供应商须知”提交的全部文件）；</w:t>
      </w:r>
    </w:p>
    <w:p w14:paraId="29B78B58">
      <w:pPr>
        <w:spacing w:line="440" w:lineRule="exact"/>
        <w:ind w:firstLine="400" w:firstLineChars="200"/>
        <w:rPr>
          <w:rFonts w:hint="eastAsia" w:ascii="宋体" w:hAnsi="宋体" w:eastAsia="宋体" w:cs="宋体"/>
          <w:color w:val="000000" w:themeColor="text1"/>
          <w:kern w:val="0"/>
          <w:sz w:val="20"/>
          <w:szCs w:val="21"/>
          <w:highlight w:val="none"/>
          <w:lang w:eastAsia="zh-CN"/>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三、资格证明文件电子版（包含按“第三章供应商须知”提交的全部文件）</w:t>
      </w:r>
      <w:r>
        <w:rPr>
          <w:rFonts w:hint="eastAsia" w:ascii="宋体" w:hAnsi="宋体" w:eastAsia="宋体" w:cs="宋体"/>
          <w:color w:val="000000" w:themeColor="text1"/>
          <w:kern w:val="0"/>
          <w:sz w:val="20"/>
          <w:szCs w:val="21"/>
          <w:highlight w:val="none"/>
          <w:lang w:eastAsia="zh-CN"/>
          <w14:textFill>
            <w14:solidFill>
              <w14:schemeClr w14:val="tx1"/>
            </w14:solidFill>
          </w14:textFill>
        </w:rPr>
        <w:t>。</w:t>
      </w:r>
    </w:p>
    <w:p w14:paraId="7FC79107">
      <w:pPr>
        <w:spacing w:line="440" w:lineRule="exact"/>
        <w:ind w:firstLine="400" w:firstLineChars="20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据此函，</w:t>
      </w: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我方</w:t>
      </w:r>
      <w:r>
        <w:rPr>
          <w:rFonts w:hint="eastAsia" w:ascii="宋体" w:hAnsi="宋体" w:eastAsia="宋体" w:cs="宋体"/>
          <w:color w:val="000000" w:themeColor="text1"/>
          <w:kern w:val="0"/>
          <w:sz w:val="20"/>
          <w:szCs w:val="21"/>
          <w:highlight w:val="none"/>
          <w14:textFill>
            <w14:solidFill>
              <w14:schemeClr w14:val="tx1"/>
            </w14:solidFill>
          </w14:textFill>
        </w:rPr>
        <w:t>兹宣布：</w:t>
      </w:r>
    </w:p>
    <w:p w14:paraId="416185F2">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1、我方愿意以</w:t>
      </w:r>
      <w:r>
        <w:rPr>
          <w:rFonts w:hint="eastAsia" w:ascii="宋体" w:hAnsi="宋体" w:eastAsia="宋体" w:cs="宋体"/>
          <w:color w:val="000000" w:themeColor="text1"/>
          <w:kern w:val="0"/>
          <w:sz w:val="20"/>
          <w:szCs w:val="21"/>
          <w:highlight w:val="none"/>
          <w:lang w:eastAsia="zh-CN"/>
          <w14:textFill>
            <w14:solidFill>
              <w14:schemeClr w14:val="tx1"/>
            </w14:solidFill>
          </w14:textFill>
        </w:rPr>
        <w:t>磋商时</w:t>
      </w:r>
      <w:r>
        <w:rPr>
          <w:rFonts w:hint="eastAsia" w:hAnsi="宋体" w:cs="宋体"/>
          <w:color w:val="000000" w:themeColor="text1"/>
          <w:highlight w:val="none"/>
          <w:lang w:eastAsia="zh-CN"/>
          <w14:textFill>
            <w14:solidFill>
              <w14:schemeClr w14:val="tx1"/>
            </w14:solidFill>
          </w14:textFill>
        </w:rPr>
        <w:t>提交的最后报价表中的竞标总</w:t>
      </w:r>
      <w:r>
        <w:rPr>
          <w:rFonts w:hint="eastAsia" w:ascii="宋体" w:hAnsi="宋体" w:cs="宋体"/>
          <w:color w:val="000000" w:themeColor="text1"/>
          <w:szCs w:val="22"/>
          <w:highlight w:val="none"/>
          <w14:textFill>
            <w14:solidFill>
              <w14:schemeClr w14:val="tx1"/>
            </w14:solidFill>
          </w14:textFill>
        </w:rPr>
        <w:t>报价</w:t>
      </w:r>
      <w:r>
        <w:rPr>
          <w:rFonts w:hint="eastAsia" w:hAnsi="宋体" w:cs="宋体"/>
          <w:color w:val="000000" w:themeColor="text1"/>
          <w:szCs w:val="22"/>
          <w:highlight w:val="none"/>
          <w:lang w:eastAsia="zh-CN"/>
          <w14:textFill>
            <w14:solidFill>
              <w14:schemeClr w14:val="tx1"/>
            </w14:solidFill>
          </w14:textFill>
        </w:rPr>
        <w:t>，在承诺的</w:t>
      </w:r>
      <w:r>
        <w:rPr>
          <w:rFonts w:hint="eastAsia" w:ascii="宋体" w:hAnsi="宋体" w:eastAsia="宋体" w:cs="宋体"/>
          <w:color w:val="000000" w:themeColor="text1"/>
          <w:kern w:val="0"/>
          <w:sz w:val="20"/>
          <w:szCs w:val="21"/>
          <w:highlight w:val="none"/>
          <w:lang w:eastAsia="zh-CN"/>
          <w14:textFill>
            <w14:solidFill>
              <w14:schemeClr w14:val="tx1"/>
            </w14:solidFill>
          </w14:textFill>
        </w:rPr>
        <w:t>服务期限</w:t>
      </w:r>
      <w:r>
        <w:rPr>
          <w:rFonts w:hint="eastAsia" w:hAnsi="宋体" w:cs="宋体"/>
          <w:color w:val="000000" w:themeColor="text1"/>
          <w:szCs w:val="22"/>
          <w:highlight w:val="none"/>
          <w:lang w:eastAsia="zh-CN"/>
          <w14:textFill>
            <w14:solidFill>
              <w14:schemeClr w14:val="tx1"/>
            </w14:solidFill>
          </w14:textFill>
        </w:rPr>
        <w:t>内</w:t>
      </w:r>
      <w:r>
        <w:rPr>
          <w:rFonts w:hint="eastAsia" w:ascii="宋体" w:hAnsi="宋体" w:eastAsia="宋体" w:cs="宋体"/>
          <w:color w:val="000000" w:themeColor="text1"/>
          <w:kern w:val="0"/>
          <w:sz w:val="20"/>
          <w:szCs w:val="21"/>
          <w:highlight w:val="none"/>
          <w14:textFill>
            <w14:solidFill>
              <w14:schemeClr w14:val="tx1"/>
            </w14:solidFill>
          </w14:textFill>
        </w:rPr>
        <w:t>提供本项目竞争性磋商文件第二章“</w:t>
      </w:r>
      <w:r>
        <w:rPr>
          <w:rFonts w:hint="eastAsia" w:ascii="宋体" w:hAnsi="宋体" w:eastAsia="宋体" w:cs="宋体"/>
          <w:color w:val="000000" w:themeColor="text1"/>
          <w:kern w:val="0"/>
          <w:sz w:val="20"/>
          <w:szCs w:val="21"/>
          <w:highlight w:val="none"/>
          <w:lang w:eastAsia="zh-CN"/>
          <w14:textFill>
            <w14:solidFill>
              <w14:schemeClr w14:val="tx1"/>
            </w14:solidFill>
          </w14:textFill>
        </w:rPr>
        <w:t>采购需求</w:t>
      </w:r>
      <w:r>
        <w:rPr>
          <w:rFonts w:hint="eastAsia" w:ascii="宋体" w:hAnsi="宋体" w:eastAsia="宋体" w:cs="宋体"/>
          <w:color w:val="000000" w:themeColor="text1"/>
          <w:kern w:val="0"/>
          <w:sz w:val="20"/>
          <w:szCs w:val="21"/>
          <w:highlight w:val="none"/>
          <w14:textFill>
            <w14:solidFill>
              <w14:schemeClr w14:val="tx1"/>
            </w14:solidFill>
          </w14:textFill>
        </w:rPr>
        <w:t>”中相应的采购内容</w:t>
      </w:r>
      <w:r>
        <w:rPr>
          <w:rFonts w:hint="eastAsia" w:hAnsi="宋体" w:cs="宋体"/>
          <w:color w:val="000000" w:themeColor="text1"/>
          <w:highlight w:val="none"/>
          <w:lang w:eastAsia="zh-CN"/>
          <w14:textFill>
            <w14:solidFill>
              <w14:schemeClr w14:val="tx1"/>
            </w14:solidFill>
          </w14:textFill>
        </w:rPr>
        <w:t>，具体详见最后报价表</w:t>
      </w:r>
      <w:r>
        <w:rPr>
          <w:rFonts w:hint="eastAsia" w:ascii="宋体" w:hAnsi="宋体" w:eastAsia="宋体" w:cs="宋体"/>
          <w:color w:val="000000" w:themeColor="text1"/>
          <w:kern w:val="0"/>
          <w:sz w:val="20"/>
          <w:szCs w:val="21"/>
          <w:highlight w:val="none"/>
          <w14:textFill>
            <w14:solidFill>
              <w14:schemeClr w14:val="tx1"/>
            </w14:solidFill>
          </w14:textFill>
        </w:rPr>
        <w:t>。</w:t>
      </w:r>
    </w:p>
    <w:p w14:paraId="2D1743E2">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2、我方同意自本项目竞争性磋商文件采购公告规定的</w:t>
      </w:r>
      <w:r>
        <w:rPr>
          <w:rFonts w:hint="eastAsia" w:ascii="宋体" w:hAnsi="宋体" w:eastAsia="宋体" w:cs="宋体"/>
          <w:color w:val="000000" w:themeColor="text1"/>
          <w:kern w:val="0"/>
          <w:sz w:val="20"/>
          <w:szCs w:val="21"/>
          <w:highlight w:val="none"/>
          <w:lang w:eastAsia="zh-CN"/>
          <w14:textFill>
            <w14:solidFill>
              <w14:schemeClr w14:val="tx1"/>
            </w14:solidFill>
          </w14:textFill>
        </w:rPr>
        <w:t>提</w:t>
      </w:r>
      <w:r>
        <w:rPr>
          <w:rFonts w:hint="eastAsia" w:ascii="宋体" w:hAnsi="宋体" w:eastAsia="宋体" w:cs="宋体"/>
          <w:color w:val="000000" w:themeColor="text1"/>
          <w:kern w:val="0"/>
          <w:sz w:val="20"/>
          <w:szCs w:val="21"/>
          <w:highlight w:val="none"/>
          <w14:textFill>
            <w14:solidFill>
              <w14:schemeClr w14:val="tx1"/>
            </w14:solidFill>
          </w14:textFill>
        </w:rPr>
        <w:t>交响应文件截止时间起遵循本响应函，并承诺在“第三章 供应商须知”规定的</w:t>
      </w: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竞标</w:t>
      </w:r>
      <w:r>
        <w:rPr>
          <w:rFonts w:hint="eastAsia" w:ascii="宋体" w:hAnsi="宋体" w:eastAsia="宋体" w:cs="宋体"/>
          <w:color w:val="000000" w:themeColor="text1"/>
          <w:kern w:val="0"/>
          <w:sz w:val="20"/>
          <w:szCs w:val="21"/>
          <w:highlight w:val="none"/>
          <w14:textFill>
            <w14:solidFill>
              <w14:schemeClr w14:val="tx1"/>
            </w14:solidFill>
          </w14:textFill>
        </w:rPr>
        <w:t>有效期内不修改、撤销响应文件。</w:t>
      </w:r>
    </w:p>
    <w:p w14:paraId="20A450D2">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3、我方在此声明，所递交的响应文件及有关资料内容完整、真实和准确。</w:t>
      </w:r>
    </w:p>
    <w:p w14:paraId="3E8817DF">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4、如本项目采购内容涉及须符合国家强制规定的，我方承诺我方本次竞标均符合国家有关强制规定。</w:t>
      </w:r>
    </w:p>
    <w:p w14:paraId="1FAFFE77">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2CA38348">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0"/>
          <w:szCs w:val="21"/>
          <w:highlight w:val="none"/>
          <w14:textFill>
            <w14:solidFill>
              <w14:schemeClr w14:val="tx1"/>
            </w14:solidFill>
          </w14:textFill>
        </w:rPr>
        <w:t>、我方已详细审核竞争性磋商文件，我方知道必须放弃提出含糊不清或误解问题的权利。</w:t>
      </w:r>
    </w:p>
    <w:p w14:paraId="63D3B157">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0"/>
          <w:szCs w:val="21"/>
          <w:highlight w:val="none"/>
          <w14:textFill>
            <w14:solidFill>
              <w14:schemeClr w14:val="tx1"/>
            </w14:solidFill>
          </w14:textFill>
        </w:rPr>
        <w:t>、我方承诺满足竞争性磋商文件第六章“合同文本”的条款，承担完成合同的责任和义务。</w:t>
      </w:r>
    </w:p>
    <w:p w14:paraId="5097B7E2">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0"/>
          <w:szCs w:val="21"/>
          <w:highlight w:val="none"/>
          <w14:textFill>
            <w14:solidFill>
              <w14:schemeClr w14:val="tx1"/>
            </w14:solidFill>
          </w14:textFill>
        </w:rPr>
        <w:t>、我方同意应贵方要求提供与本竞标有关的任何数据或资料。若贵方需要，我方愿意提供我方作出的一切承诺的证明材料。</w:t>
      </w:r>
    </w:p>
    <w:p w14:paraId="548D7DDE">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0"/>
          <w:szCs w:val="21"/>
          <w:highlight w:val="none"/>
          <w14:textFill>
            <w14:solidFill>
              <w14:schemeClr w14:val="tx1"/>
            </w14:solidFill>
          </w14:textFill>
        </w:rPr>
        <w:t>、我方完全理解贵方不一定接受响应报价最低的</w:t>
      </w:r>
      <w:r>
        <w:rPr>
          <w:rFonts w:hint="eastAsia" w:ascii="宋体" w:hAnsi="宋体" w:eastAsia="宋体" w:cs="宋体"/>
          <w:color w:val="000000" w:themeColor="text1"/>
          <w:kern w:val="0"/>
          <w:sz w:val="2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0"/>
          <w:szCs w:val="21"/>
          <w:highlight w:val="none"/>
          <w14:textFill>
            <w14:solidFill>
              <w14:schemeClr w14:val="tx1"/>
            </w14:solidFill>
          </w14:textFill>
        </w:rPr>
        <w:t>为成交供应商的行为。</w:t>
      </w:r>
    </w:p>
    <w:p w14:paraId="418C6EAA">
      <w:pPr>
        <w:spacing w:line="440" w:lineRule="exact"/>
        <w:ind w:firstLine="482"/>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1</w:t>
      </w: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0"/>
          <w:szCs w:val="21"/>
          <w:highlight w:val="none"/>
          <w14:textFill>
            <w14:solidFill>
              <w14:schemeClr w14:val="tx1"/>
            </w14:solidFill>
          </w14:textFill>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1BF4A6">
      <w:pPr>
        <w:numPr>
          <w:ilvl w:val="0"/>
          <w:numId w:val="3"/>
        </w:numPr>
        <w:tabs>
          <w:tab w:val="left" w:pos="945"/>
        </w:tabs>
        <w:spacing w:line="480" w:lineRule="auto"/>
        <w:ind w:left="114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提供虚假材料谋取中标、成交的；</w:t>
      </w:r>
    </w:p>
    <w:p w14:paraId="077F3B6F">
      <w:pPr>
        <w:numPr>
          <w:ilvl w:val="0"/>
          <w:numId w:val="3"/>
        </w:numPr>
        <w:tabs>
          <w:tab w:val="left" w:pos="945"/>
        </w:tabs>
        <w:spacing w:line="480" w:lineRule="auto"/>
        <w:ind w:left="114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采取不正当手段诋毁、排挤其他供应商的；</w:t>
      </w:r>
    </w:p>
    <w:p w14:paraId="476E9870">
      <w:pPr>
        <w:numPr>
          <w:ilvl w:val="0"/>
          <w:numId w:val="3"/>
        </w:numPr>
        <w:tabs>
          <w:tab w:val="left" w:pos="945"/>
        </w:tabs>
        <w:spacing w:line="480" w:lineRule="auto"/>
        <w:ind w:left="114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与采购人、其他供应商或者采购代理机构恶意串通的；</w:t>
      </w:r>
    </w:p>
    <w:p w14:paraId="68C13EAC">
      <w:pPr>
        <w:numPr>
          <w:ilvl w:val="0"/>
          <w:numId w:val="3"/>
        </w:numPr>
        <w:tabs>
          <w:tab w:val="left" w:pos="945"/>
        </w:tabs>
        <w:spacing w:line="480" w:lineRule="auto"/>
        <w:ind w:left="114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向采购人、采购代理机构行贿或者提供其他不正当利益的；</w:t>
      </w:r>
    </w:p>
    <w:p w14:paraId="33D290D0">
      <w:pPr>
        <w:numPr>
          <w:ilvl w:val="0"/>
          <w:numId w:val="3"/>
        </w:numPr>
        <w:tabs>
          <w:tab w:val="left" w:pos="945"/>
        </w:tabs>
        <w:spacing w:line="480" w:lineRule="auto"/>
        <w:ind w:left="114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在采购过程中与采购人进行协商</w:t>
      </w:r>
      <w:r>
        <w:rPr>
          <w:rFonts w:hint="eastAsia" w:ascii="宋体" w:hAnsi="宋体" w:eastAsia="宋体" w:cs="宋体"/>
          <w:color w:val="000000" w:themeColor="text1"/>
          <w:kern w:val="0"/>
          <w:sz w:val="20"/>
          <w:szCs w:val="21"/>
          <w:highlight w:val="none"/>
          <w:lang w:eastAsia="zh-CN"/>
          <w14:textFill>
            <w14:solidFill>
              <w14:schemeClr w14:val="tx1"/>
            </w14:solidFill>
          </w14:textFill>
        </w:rPr>
        <w:t>磋商</w:t>
      </w:r>
      <w:r>
        <w:rPr>
          <w:rFonts w:hint="eastAsia" w:ascii="宋体" w:hAnsi="宋体" w:eastAsia="宋体" w:cs="宋体"/>
          <w:color w:val="000000" w:themeColor="text1"/>
          <w:kern w:val="0"/>
          <w:sz w:val="20"/>
          <w:szCs w:val="21"/>
          <w:highlight w:val="none"/>
          <w14:textFill>
            <w14:solidFill>
              <w14:schemeClr w14:val="tx1"/>
            </w14:solidFill>
          </w14:textFill>
        </w:rPr>
        <w:t>的；</w:t>
      </w:r>
    </w:p>
    <w:p w14:paraId="1120AB16">
      <w:pPr>
        <w:numPr>
          <w:ilvl w:val="0"/>
          <w:numId w:val="3"/>
        </w:numPr>
        <w:tabs>
          <w:tab w:val="left" w:pos="945"/>
        </w:tabs>
        <w:spacing w:line="480" w:lineRule="auto"/>
        <w:ind w:left="114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拒绝有关部门监督检查或提供虚假情况的。</w:t>
      </w:r>
    </w:p>
    <w:p w14:paraId="28921D7E">
      <w:pPr>
        <w:spacing w:line="480" w:lineRule="auto"/>
        <w:ind w:firstLine="42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11、</w:t>
      </w:r>
      <w:r>
        <w:rPr>
          <w:rFonts w:hint="eastAsia" w:eastAsia="宋体" w:cs="Times New Roman"/>
          <w:color w:val="000000" w:themeColor="text1"/>
          <w:highlight w:val="none"/>
          <w14:textFill>
            <w14:solidFill>
              <w14:schemeClr w14:val="tx1"/>
            </w14:solidFill>
          </w14:textFill>
        </w:rPr>
        <w:t>以上事项如有虚假或</w:t>
      </w:r>
      <w:r>
        <w:rPr>
          <w:rFonts w:hint="eastAsia" w:cs="Times New Roman"/>
          <w:color w:val="000000" w:themeColor="text1"/>
          <w:highlight w:val="none"/>
          <w:lang w:val="en-US" w:eastAsia="zh-CN"/>
          <w14:textFill>
            <w14:solidFill>
              <w14:schemeClr w14:val="tx1"/>
            </w14:solidFill>
          </w14:textFill>
        </w:rPr>
        <w:t>者</w:t>
      </w:r>
      <w:r>
        <w:rPr>
          <w:rFonts w:hint="eastAsia" w:eastAsia="宋体" w:cs="Times New Roman"/>
          <w:color w:val="000000" w:themeColor="text1"/>
          <w:highlight w:val="none"/>
          <w14:textFill>
            <w14:solidFill>
              <w14:schemeClr w14:val="tx1"/>
            </w14:solidFill>
          </w14:textFill>
        </w:rPr>
        <w:t>隐瞒，我方愿意承担一切后果，并不再寻求任何旨在减轻或</w:t>
      </w:r>
      <w:r>
        <w:rPr>
          <w:rFonts w:hint="eastAsia" w:cs="Times New Roman"/>
          <w:color w:val="000000" w:themeColor="text1"/>
          <w:highlight w:val="none"/>
          <w:lang w:val="en-US" w:eastAsia="zh-CN"/>
          <w14:textFill>
            <w14:solidFill>
              <w14:schemeClr w14:val="tx1"/>
            </w14:solidFill>
          </w14:textFill>
        </w:rPr>
        <w:t>者</w:t>
      </w:r>
      <w:r>
        <w:rPr>
          <w:rFonts w:hint="eastAsia" w:eastAsia="宋体" w:cs="Times New Roman"/>
          <w:color w:val="000000" w:themeColor="text1"/>
          <w:highlight w:val="none"/>
          <w14:textFill>
            <w14:solidFill>
              <w14:schemeClr w14:val="tx1"/>
            </w14:solidFill>
          </w14:textFill>
        </w:rPr>
        <w:t>免除法律责任的辩解</w:t>
      </w:r>
      <w:r>
        <w:rPr>
          <w:rFonts w:hint="eastAsia" w:eastAsia="宋体" w:cs="Times New Roman"/>
          <w:color w:val="000000" w:themeColor="text1"/>
          <w:highlight w:val="none"/>
          <w:lang w:eastAsia="zh-CN"/>
          <w14:textFill>
            <w14:solidFill>
              <w14:schemeClr w14:val="tx1"/>
            </w14:solidFill>
          </w14:textFill>
        </w:rPr>
        <w:t>。</w:t>
      </w:r>
    </w:p>
    <w:p w14:paraId="3A6539D9">
      <w:pPr>
        <w:spacing w:line="480" w:lineRule="auto"/>
        <w:ind w:firstLine="42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w:t>
      </w:r>
      <w:r>
        <w:rPr>
          <w:rFonts w:hint="default" w:ascii="宋体" w:hAnsi="宋体" w:eastAsia="宋体" w:cs="宋体"/>
          <w:b/>
          <w:bCs/>
          <w:color w:val="000000" w:themeColor="text1"/>
          <w:kern w:val="0"/>
          <w:szCs w:val="21"/>
          <w:highlight w:val="none"/>
          <w:lang w:val="en-US"/>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与本磋商有关的一切正式往来信函请寄</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u w:val="none"/>
          <w14:textFill>
            <w14:solidFill>
              <w14:schemeClr w14:val="tx1"/>
            </w14:solidFill>
          </w14:textFill>
        </w:rPr>
        <w:t xml:space="preserve"> </w:t>
      </w:r>
    </w:p>
    <w:p w14:paraId="7AB638C6">
      <w:pPr>
        <w:spacing w:line="480" w:lineRule="auto"/>
        <w:ind w:firstLine="420"/>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地址：</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0"/>
          <w:szCs w:val="21"/>
          <w:highlight w:val="none"/>
          <w14:textFill>
            <w14:solidFill>
              <w14:schemeClr w14:val="tx1"/>
            </w14:solidFill>
          </w14:textFill>
        </w:rPr>
        <w:t xml:space="preserve"> </w:t>
      </w:r>
    </w:p>
    <w:p w14:paraId="2256C8C9">
      <w:pPr>
        <w:spacing w:line="480" w:lineRule="auto"/>
        <w:ind w:firstLine="420"/>
        <w:rPr>
          <w:rFonts w:hint="eastAsia" w:ascii="宋体" w:hAnsi="宋体" w:eastAsia="宋体" w:cs="宋体"/>
          <w:color w:val="000000" w:themeColor="text1"/>
          <w:kern w:val="0"/>
          <w:sz w:val="20"/>
          <w:szCs w:val="21"/>
          <w:highlight w:val="none"/>
          <w:u w:val="singl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电话：</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614C0C30">
      <w:pPr>
        <w:spacing w:line="480" w:lineRule="auto"/>
        <w:ind w:firstLine="420"/>
        <w:rPr>
          <w:rFonts w:hint="eastAsia" w:ascii="宋体" w:hAnsi="宋体" w:eastAsia="宋体" w:cs="宋体"/>
          <w:color w:val="000000" w:themeColor="text1"/>
          <w:kern w:val="0"/>
          <w:sz w:val="20"/>
          <w:szCs w:val="21"/>
          <w:highlight w:val="none"/>
          <w:u w:val="singl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传真：</w:t>
      </w:r>
      <w:r>
        <w:rPr>
          <w:rFonts w:hint="eastAsia" w:ascii="宋体" w:hAnsi="宋体" w:eastAsia="宋体" w:cs="宋体"/>
          <w:color w:val="000000" w:themeColor="text1"/>
          <w:kern w:val="0"/>
          <w:sz w:val="20"/>
          <w:szCs w:val="21"/>
          <w:highlight w:val="none"/>
          <w:u w:val="single"/>
          <w14:textFill>
            <w14:solidFill>
              <w14:schemeClr w14:val="tx1"/>
            </w14:solidFill>
          </w14:textFill>
        </w:rPr>
        <w:t>　　　　　　　　　　　　　　　　　　　　　　　　　　　　</w:t>
      </w:r>
    </w:p>
    <w:p w14:paraId="7BEF232A">
      <w:pPr>
        <w:spacing w:line="480" w:lineRule="auto"/>
        <w:ind w:firstLine="42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1"/>
          <w:highlight w:val="none"/>
          <w:u w:val="none"/>
          <w:lang w:val="en-US" w:eastAsia="zh-CN"/>
          <w14:textFill>
            <w14:solidFill>
              <w14:schemeClr w14:val="tx1"/>
            </w14:solidFill>
          </w14:textFill>
        </w:rPr>
        <w:t>电子邮箱：</w:t>
      </w:r>
      <w:r>
        <w:rPr>
          <w:rFonts w:hint="eastAsia" w:ascii="宋体" w:hAnsi="宋体" w:eastAsia="宋体" w:cs="宋体"/>
          <w:color w:val="000000" w:themeColor="text1"/>
          <w:kern w:val="0"/>
          <w:sz w:val="20"/>
          <w:szCs w:val="21"/>
          <w:highlight w:val="none"/>
          <w:u w:val="single"/>
          <w14:textFill>
            <w14:solidFill>
              <w14:schemeClr w14:val="tx1"/>
            </w14:solidFill>
          </w14:textFill>
        </w:rPr>
        <w:t>　　　　　　　　　　　　　　　　　　　　　　　　　　</w:t>
      </w:r>
    </w:p>
    <w:p w14:paraId="045CBE6B">
      <w:pPr>
        <w:spacing w:line="480" w:lineRule="auto"/>
        <w:ind w:firstLine="420"/>
        <w:rPr>
          <w:rFonts w:hint="eastAsia" w:ascii="宋体" w:hAnsi="宋体" w:eastAsia="宋体" w:cs="宋体"/>
          <w:color w:val="000000" w:themeColor="text1"/>
          <w:kern w:val="0"/>
          <w:sz w:val="20"/>
          <w:szCs w:val="21"/>
          <w:highlight w:val="none"/>
          <w:u w:val="singl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邮政编码：</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7AD0E72C">
      <w:pPr>
        <w:spacing w:line="480" w:lineRule="auto"/>
        <w:ind w:firstLine="420"/>
        <w:rPr>
          <w:rFonts w:hint="eastAsia" w:ascii="宋体" w:hAnsi="宋体" w:eastAsia="宋体" w:cs="宋体"/>
          <w:color w:val="000000" w:themeColor="text1"/>
          <w:kern w:val="0"/>
          <w:sz w:val="20"/>
          <w:szCs w:val="21"/>
          <w:highlight w:val="none"/>
          <w:u w:val="singl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开户名称：</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0179E584">
      <w:pPr>
        <w:spacing w:line="480" w:lineRule="auto"/>
        <w:ind w:firstLine="420"/>
        <w:rPr>
          <w:rFonts w:hint="eastAsia" w:ascii="宋体" w:hAnsi="宋体" w:eastAsia="宋体" w:cs="宋体"/>
          <w:color w:val="000000" w:themeColor="text1"/>
          <w:kern w:val="0"/>
          <w:sz w:val="20"/>
          <w:szCs w:val="21"/>
          <w:highlight w:val="none"/>
          <w:u w:val="singl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开户银行：</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619693ED">
      <w:pPr>
        <w:spacing w:line="480" w:lineRule="auto"/>
        <w:ind w:firstLine="420"/>
        <w:rPr>
          <w:rFonts w:hint="eastAsia" w:ascii="宋体" w:hAnsi="宋体" w:eastAsia="宋体" w:cs="宋体"/>
          <w:color w:val="000000" w:themeColor="text1"/>
          <w:kern w:val="0"/>
          <w:sz w:val="20"/>
          <w:szCs w:val="21"/>
          <w:highlight w:val="none"/>
          <w:u w:val="singl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银行账号：</w:t>
      </w:r>
      <w:r>
        <w:rPr>
          <w:rFonts w:hint="eastAsia" w:ascii="宋体" w:hAnsi="宋体" w:eastAsia="宋体" w:cs="宋体"/>
          <w:color w:val="000000" w:themeColor="text1"/>
          <w:kern w:val="0"/>
          <w:sz w:val="20"/>
          <w:szCs w:val="21"/>
          <w:highlight w:val="none"/>
          <w:u w:val="single"/>
          <w14:textFill>
            <w14:solidFill>
              <w14:schemeClr w14:val="tx1"/>
            </w14:solidFill>
          </w14:textFill>
        </w:rPr>
        <w:t xml:space="preserve">                                                    </w:t>
      </w:r>
    </w:p>
    <w:p w14:paraId="7E90FB69">
      <w:pPr>
        <w:pStyle w:val="12"/>
        <w:tabs>
          <w:tab w:val="left" w:pos="939"/>
        </w:tabs>
        <w:spacing w:line="480" w:lineRule="auto"/>
        <w:ind w:left="141" w:leftChars="67"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特此承诺。</w:t>
      </w:r>
    </w:p>
    <w:p w14:paraId="13029BF2">
      <w:pPr>
        <w:spacing w:line="360" w:lineRule="auto"/>
        <w:contextualSpacing/>
        <w:jc w:val="left"/>
        <w:rPr>
          <w:rFonts w:hint="eastAsia" w:ascii="宋体" w:hAnsi="宋体" w:eastAsia="宋体" w:cs="宋体"/>
          <w:color w:val="000000" w:themeColor="text1"/>
          <w:szCs w:val="21"/>
          <w:highlight w:val="none"/>
          <w14:textFill>
            <w14:solidFill>
              <w14:schemeClr w14:val="tx1"/>
            </w14:solidFill>
          </w14:textFill>
        </w:rPr>
      </w:pPr>
    </w:p>
    <w:p w14:paraId="287E0AA8">
      <w:pPr>
        <w:autoSpaceDE w:val="0"/>
        <w:autoSpaceDN w:val="0"/>
        <w:spacing w:line="360" w:lineRule="auto"/>
        <w:ind w:left="4335" w:leftChars="1950" w:hanging="240" w:hanging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2074A6A5">
      <w:pPr>
        <w:autoSpaceDE w:val="0"/>
        <w:autoSpaceDN w:val="0"/>
        <w:spacing w:line="360" w:lineRule="auto"/>
        <w:ind w:firstLine="4080" w:firstLineChars="17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17803E7B">
      <w:pPr>
        <w:spacing w:line="500" w:lineRule="exact"/>
        <w:ind w:firstLine="0" w:firstLine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1F81229">
      <w:pPr>
        <w:spacing w:line="500" w:lineRule="exact"/>
        <w:ind w:firstLine="0" w:firstLineChars="0"/>
        <w:rPr>
          <w:rFonts w:hint="eastAsia" w:ascii="仿宋" w:hAnsi="仿宋" w:eastAsia="仿宋" w:cs="仿宋_GB2312"/>
          <w:b/>
          <w:color w:val="000000" w:themeColor="text1"/>
          <w:sz w:val="30"/>
          <w:szCs w:val="30"/>
          <w:highlight w:val="none"/>
          <w:lang w:val="zh-CN"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zh-CN" w:eastAsia="zh-CN"/>
          <w14:textFill>
            <w14:solidFill>
              <w14:schemeClr w14:val="tx1"/>
            </w14:solidFill>
          </w14:textFill>
        </w:rPr>
        <w:t>.响应报价表的格式：</w:t>
      </w:r>
      <w:r>
        <w:rPr>
          <w:rFonts w:hint="eastAsia" w:ascii="仿宋" w:hAnsi="仿宋" w:eastAsia="仿宋" w:cs="仿宋_GB2312"/>
          <w:b/>
          <w:color w:val="000000" w:themeColor="text1"/>
          <w:sz w:val="30"/>
          <w:szCs w:val="30"/>
          <w:highlight w:val="none"/>
          <w:lang w:val="zh-CN" w:eastAsia="zh-CN"/>
          <w14:textFill>
            <w14:solidFill>
              <w14:schemeClr w14:val="tx1"/>
            </w14:solidFill>
          </w14:textFill>
        </w:rPr>
        <w:t xml:space="preserve"> </w:t>
      </w:r>
    </w:p>
    <w:p w14:paraId="526BF2DE">
      <w:pPr>
        <w:spacing w:line="520" w:lineRule="exact"/>
        <w:ind w:firstLine="420" w:firstLineChars="200"/>
        <w:rPr>
          <w:rFonts w:hint="eastAsia" w:ascii="Calibri" w:hAnsi="Calibri"/>
          <w:color w:val="000000" w:themeColor="text1"/>
          <w:highlight w:val="none"/>
          <w14:textFill>
            <w14:solidFill>
              <w14:schemeClr w14:val="tx1"/>
            </w14:solidFill>
          </w14:textFill>
        </w:rPr>
      </w:pPr>
    </w:p>
    <w:p w14:paraId="6905BDBC">
      <w:pPr>
        <w:spacing w:line="520" w:lineRule="exact"/>
        <w:ind w:firstLine="0" w:firstLineChars="0"/>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响应报价表</w:t>
      </w:r>
    </w:p>
    <w:p w14:paraId="23B90AB9">
      <w:pPr>
        <w:snapToGrid w:val="0"/>
        <w:spacing w:before="50" w:after="50" w:line="360" w:lineRule="auto"/>
        <w:rPr>
          <w:rFonts w:hint="eastAsia"/>
          <w:color w:val="000000" w:themeColor="text1"/>
          <w:sz w:val="24"/>
          <w:highlight w:val="none"/>
          <w14:textFill>
            <w14:solidFill>
              <w14:schemeClr w14:val="tx1"/>
            </w14:solidFill>
          </w14:textFill>
        </w:rPr>
      </w:pPr>
    </w:p>
    <w:p w14:paraId="7B77A8D8">
      <w:pPr>
        <w:snapToGrid w:val="0"/>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D992D66">
      <w:pPr>
        <w:snapToGrid w:val="0"/>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10972F1">
      <w:pPr>
        <w:snapToGrid/>
        <w:spacing w:before="0" w:after="0" w:line="360" w:lineRule="auto"/>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所竞分标（如有则填写，无分标时填写“无”或者留空）：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00"/>
        <w:gridCol w:w="1636"/>
        <w:gridCol w:w="1148"/>
        <w:gridCol w:w="1339"/>
        <w:gridCol w:w="1612"/>
        <w:gridCol w:w="1017"/>
      </w:tblGrid>
      <w:tr w14:paraId="6EE7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ED49E40">
            <w:pPr>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sz w:val="22"/>
                <w:szCs w:val="24"/>
                <w:highlight w:val="none"/>
                <w14:textFill>
                  <w14:solidFill>
                    <w14:schemeClr w14:val="tx1"/>
                  </w14:solidFill>
                </w14:textFill>
              </w:rPr>
              <w:t>序号</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8781EE7">
            <w:pPr>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sz w:val="22"/>
                <w:szCs w:val="24"/>
                <w:highlight w:val="none"/>
                <w:lang w:val="en-US" w:eastAsia="zh-CN"/>
                <w14:textFill>
                  <w14:solidFill>
                    <w14:schemeClr w14:val="tx1"/>
                  </w14:solidFill>
                </w14:textFill>
              </w:rPr>
              <w:t>服务名称</w:t>
            </w:r>
          </w:p>
        </w:tc>
        <w:tc>
          <w:tcPr>
            <w:tcW w:w="1636" w:type="dxa"/>
            <w:tcBorders>
              <w:top w:val="single" w:color="auto" w:sz="4" w:space="0"/>
              <w:left w:val="single" w:color="auto" w:sz="4" w:space="0"/>
              <w:bottom w:val="single" w:color="auto" w:sz="4" w:space="0"/>
              <w:right w:val="single" w:color="auto" w:sz="4" w:space="0"/>
            </w:tcBorders>
            <w:noWrap w:val="0"/>
            <w:vAlign w:val="center"/>
          </w:tcPr>
          <w:p w14:paraId="0AABF695">
            <w:pPr>
              <w:jc w:val="center"/>
              <w:rPr>
                <w:rFonts w:hint="eastAsia" w:ascii="宋体" w:hAnsi="宋体" w:eastAsia="宋体" w:cs="宋体"/>
                <w:color w:val="000000" w:themeColor="text1"/>
                <w:sz w:val="22"/>
                <w:szCs w:val="24"/>
                <w:highlight w:val="none"/>
                <w:lang w:eastAsia="zh-CN"/>
                <w14:textFill>
                  <w14:solidFill>
                    <w14:schemeClr w14:val="tx1"/>
                  </w14:solidFill>
                </w14:textFill>
              </w:rPr>
            </w:pPr>
            <w:r>
              <w:rPr>
                <w:rFonts w:hint="eastAsia" w:ascii="宋体" w:hAnsi="宋体" w:eastAsia="宋体" w:cs="宋体"/>
                <w:color w:val="000000" w:themeColor="text1"/>
                <w:sz w:val="22"/>
                <w:szCs w:val="24"/>
                <w:highlight w:val="none"/>
                <w14:textFill>
                  <w14:solidFill>
                    <w14:schemeClr w14:val="tx1"/>
                  </w14:solidFill>
                </w14:textFill>
              </w:rPr>
              <w:t>服务内容</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00F354">
            <w:pPr>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sz w:val="22"/>
                <w:szCs w:val="24"/>
                <w:highlight w:val="none"/>
                <w14:textFill>
                  <w14:solidFill>
                    <w14:schemeClr w14:val="tx1"/>
                  </w14:solidFill>
                </w14:textFill>
              </w:rPr>
              <w:t>数量</w:t>
            </w:r>
            <w:r>
              <w:rPr>
                <w:rFonts w:hint="eastAsia" w:ascii="宋体" w:hAnsi="宋体" w:eastAsia="宋体" w:cs="宋体"/>
                <w:color w:val="000000" w:themeColor="text1"/>
                <w:sz w:val="22"/>
                <w:szCs w:val="24"/>
                <w:highlight w:val="none"/>
                <w:lang w:eastAsia="zh-CN"/>
                <w14:textFill>
                  <w14:solidFill>
                    <w14:schemeClr w14:val="tx1"/>
                  </w14:solidFill>
                </w14:textFill>
              </w:rPr>
              <w:t>及</w:t>
            </w:r>
            <w:r>
              <w:rPr>
                <w:rFonts w:hint="eastAsia" w:ascii="宋体" w:hAnsi="宋体" w:eastAsia="宋体" w:cs="宋体"/>
                <w:color w:val="000000" w:themeColor="text1"/>
                <w:sz w:val="22"/>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2"/>
                <w:szCs w:val="24"/>
                <w:highlight w:val="none"/>
                <w14:textFill>
                  <w14:solidFill>
                    <w14:schemeClr w14:val="tx1"/>
                  </w14:solidFill>
                </w14:textFill>
              </w:rPr>
              <w:t>①</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ED01812">
            <w:pPr>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sz w:val="22"/>
                <w:szCs w:val="24"/>
                <w:highlight w:val="none"/>
                <w14:textFill>
                  <w14:solidFill>
                    <w14:schemeClr w14:val="tx1"/>
                  </w14:solidFill>
                </w14:textFill>
              </w:rPr>
              <w:t>单价(元)②</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348C3CD">
            <w:pPr>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sz w:val="22"/>
                <w:szCs w:val="24"/>
                <w:highlight w:val="none"/>
                <w14:textFill>
                  <w14:solidFill>
                    <w14:schemeClr w14:val="tx1"/>
                  </w14:solidFill>
                </w14:textFill>
              </w:rPr>
              <w:t>单项合价（元）</w:t>
            </w:r>
          </w:p>
          <w:p w14:paraId="3170DDA5">
            <w:pPr>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sz w:val="22"/>
                <w:szCs w:val="24"/>
                <w:highlight w:val="none"/>
                <w14:textFill>
                  <w14:solidFill>
                    <w14:schemeClr w14:val="tx1"/>
                  </w14:solidFill>
                </w14:textFill>
              </w:rPr>
              <w:t>③＝①×②</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6CC966">
            <w:pPr>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sz w:val="22"/>
                <w:szCs w:val="24"/>
                <w:highlight w:val="none"/>
                <w14:textFill>
                  <w14:solidFill>
                    <w14:schemeClr w14:val="tx1"/>
                  </w14:solidFill>
                </w14:textFill>
              </w:rPr>
              <w:t>备注</w:t>
            </w:r>
          </w:p>
        </w:tc>
      </w:tr>
      <w:tr w14:paraId="2ED5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68CBE001">
            <w:pPr>
              <w:jc w:val="center"/>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sz w:val="22"/>
                <w:szCs w:val="24"/>
                <w:highlight w:val="none"/>
                <w14:textFill>
                  <w14:solidFill>
                    <w14:schemeClr w14:val="tx1"/>
                  </w14:solidFill>
                </w14:textFill>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1056256">
            <w:pPr>
              <w:jc w:val="center"/>
              <w:rPr>
                <w:rFonts w:hint="eastAsia" w:ascii="宋体" w:hAnsi="宋体" w:eastAsia="宋体" w:cs="宋体"/>
                <w:color w:val="000000" w:themeColor="text1"/>
                <w:sz w:val="22"/>
                <w:szCs w:val="24"/>
                <w:highlight w:val="none"/>
                <w:lang w:eastAsia="zh-CN"/>
                <w14:textFill>
                  <w14:solidFill>
                    <w14:schemeClr w14:val="tx1"/>
                  </w14:solidFill>
                </w14:textFill>
              </w:rPr>
            </w:pPr>
            <w:r>
              <w:rPr>
                <w:rFonts w:hint="eastAsia" w:ascii="宋体" w:hAnsi="宋体" w:cs="宋体"/>
                <w:color w:val="000000" w:themeColor="text1"/>
                <w:sz w:val="22"/>
                <w:szCs w:val="24"/>
                <w:highlight w:val="none"/>
                <w:lang w:eastAsia="zh-CN"/>
                <w14:textFill>
                  <w14:solidFill>
                    <w14:schemeClr w14:val="tx1"/>
                  </w14:solidFill>
                </w14:textFill>
              </w:rPr>
              <w:t>平南县2025年松树病虫害及薇甘菊疫情防控工作</w:t>
            </w:r>
          </w:p>
        </w:tc>
        <w:tc>
          <w:tcPr>
            <w:tcW w:w="1636" w:type="dxa"/>
            <w:tcBorders>
              <w:top w:val="single" w:color="auto" w:sz="4" w:space="0"/>
              <w:left w:val="single" w:color="auto" w:sz="4" w:space="0"/>
              <w:bottom w:val="single" w:color="auto" w:sz="4" w:space="0"/>
              <w:right w:val="single" w:color="auto" w:sz="4" w:space="0"/>
            </w:tcBorders>
            <w:noWrap w:val="0"/>
            <w:vAlign w:val="center"/>
          </w:tcPr>
          <w:p w14:paraId="25C3E30F">
            <w:pPr>
              <w:jc w:val="center"/>
              <w:rPr>
                <w:rFonts w:hint="eastAsia" w:ascii="宋体" w:hAnsi="宋体" w:eastAsia="宋体" w:cs="宋体"/>
                <w:color w:val="000000" w:themeColor="text1"/>
                <w:sz w:val="22"/>
                <w:szCs w:val="24"/>
                <w:highlight w:val="none"/>
                <w:lang w:eastAsia="zh-CN"/>
                <w14:textFill>
                  <w14:solidFill>
                    <w14:schemeClr w14:val="tx1"/>
                  </w14:solidFill>
                </w14:textFill>
              </w:rPr>
            </w:pPr>
            <w:r>
              <w:rPr>
                <w:rFonts w:hint="eastAsia" w:ascii="宋体" w:hAnsi="宋体" w:cs="宋体"/>
                <w:color w:val="000000" w:themeColor="text1"/>
                <w:sz w:val="22"/>
                <w:szCs w:val="24"/>
                <w:highlight w:val="none"/>
                <w:lang w:eastAsia="zh-CN"/>
                <w14:textFill>
                  <w14:solidFill>
                    <w14:schemeClr w14:val="tx1"/>
                  </w14:solidFill>
                </w14:textFill>
              </w:rPr>
              <w:t>平南县2025年松树病虫害及薇甘菊疫情防控工作</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B098A7">
            <w:pPr>
              <w:jc w:val="center"/>
              <w:rPr>
                <w:rFonts w:hint="default" w:ascii="宋体" w:hAnsi="宋体" w:eastAsia="宋体" w:cs="宋体"/>
                <w:color w:val="000000" w:themeColor="text1"/>
                <w:sz w:val="22"/>
                <w:szCs w:val="24"/>
                <w:highlight w:val="none"/>
                <w:lang w:val="en-US" w:eastAsia="zh-CN"/>
                <w14:textFill>
                  <w14:solidFill>
                    <w14:schemeClr w14:val="tx1"/>
                  </w14:solidFill>
                </w14:textFill>
              </w:rPr>
            </w:pPr>
            <w:r>
              <w:rPr>
                <w:rFonts w:hint="eastAsia" w:ascii="宋体" w:hAnsi="宋体" w:eastAsia="宋体" w:cs="宋体"/>
                <w:color w:val="000000" w:themeColor="text1"/>
                <w:sz w:val="22"/>
                <w:szCs w:val="24"/>
                <w:highlight w:val="none"/>
                <w:lang w:val="en-US" w:eastAsia="zh-CN"/>
                <w14:textFill>
                  <w14:solidFill>
                    <w14:schemeClr w14:val="tx1"/>
                  </w14:solidFill>
                </w14:textFill>
              </w:rPr>
              <w:t>1项</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1B43E3B">
            <w:pPr>
              <w:jc w:val="center"/>
              <w:rPr>
                <w:rFonts w:hint="eastAsia" w:ascii="宋体" w:hAnsi="宋体" w:eastAsia="宋体" w:cs="宋体"/>
                <w:color w:val="000000" w:themeColor="text1"/>
                <w:sz w:val="22"/>
                <w:szCs w:val="24"/>
                <w:highlight w:val="none"/>
                <w14:textFill>
                  <w14:solidFill>
                    <w14:schemeClr w14:val="tx1"/>
                  </w14:solidFill>
                </w14:textFill>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FE2B9E2">
            <w:pPr>
              <w:jc w:val="center"/>
              <w:rPr>
                <w:rFonts w:hint="eastAsia" w:ascii="宋体" w:hAnsi="宋体" w:eastAsia="宋体" w:cs="宋体"/>
                <w:color w:val="000000" w:themeColor="text1"/>
                <w:sz w:val="22"/>
                <w:szCs w:val="24"/>
                <w:highlight w:val="none"/>
                <w14:textFill>
                  <w14:solidFill>
                    <w14:schemeClr w14:val="tx1"/>
                  </w14:solidFill>
                </w14:textFill>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31D3CC5">
            <w:pPr>
              <w:jc w:val="center"/>
              <w:rPr>
                <w:rFonts w:hint="eastAsia" w:ascii="宋体" w:hAnsi="宋体" w:eastAsia="宋体" w:cs="宋体"/>
                <w:color w:val="000000" w:themeColor="text1"/>
                <w:sz w:val="22"/>
                <w:szCs w:val="24"/>
                <w:highlight w:val="none"/>
                <w14:textFill>
                  <w14:solidFill>
                    <w14:schemeClr w14:val="tx1"/>
                  </w14:solidFill>
                </w14:textFill>
              </w:rPr>
            </w:pPr>
          </w:p>
        </w:tc>
      </w:tr>
      <w:tr w14:paraId="32FB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9416" w:type="dxa"/>
            <w:gridSpan w:val="7"/>
            <w:tcBorders>
              <w:top w:val="single" w:color="auto" w:sz="4" w:space="0"/>
              <w:left w:val="single" w:color="auto" w:sz="4" w:space="0"/>
              <w:bottom w:val="single" w:color="auto" w:sz="4" w:space="0"/>
              <w:right w:val="single" w:color="auto" w:sz="4" w:space="0"/>
            </w:tcBorders>
            <w:noWrap w:val="0"/>
            <w:vAlign w:val="center"/>
          </w:tcPr>
          <w:p w14:paraId="2614D6F5">
            <w:pPr>
              <w:spacing w:line="360" w:lineRule="auto"/>
              <w:ind w:firstLine="0" w:firstLineChars="0"/>
              <w:jc w:val="left"/>
              <w:rPr>
                <w:rFonts w:hint="eastAsia" w:ascii="宋体" w:hAnsi="宋体" w:eastAsia="宋体" w:cs="宋体"/>
                <w:color w:val="000000" w:themeColor="text1"/>
                <w:szCs w:val="22"/>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竞标</w:t>
            </w:r>
            <w:r>
              <w:rPr>
                <w:rFonts w:hint="eastAsia"/>
                <w:color w:val="000000" w:themeColor="text1"/>
                <w:spacing w:val="-2"/>
                <w:sz w:val="24"/>
                <w:szCs w:val="24"/>
                <w:highlight w:val="none"/>
                <w:lang w:val="en-US" w:eastAsia="zh-CN"/>
                <w14:textFill>
                  <w14:solidFill>
                    <w14:schemeClr w14:val="tx1"/>
                  </w14:solidFill>
                </w14:textFill>
              </w:rPr>
              <w:t>总</w:t>
            </w:r>
            <w:r>
              <w:rPr>
                <w:color w:val="000000" w:themeColor="text1"/>
                <w:spacing w:val="-2"/>
                <w:sz w:val="24"/>
                <w:szCs w:val="24"/>
                <w:highlight w:val="none"/>
                <w14:textFill>
                  <w14:solidFill>
                    <w14:schemeClr w14:val="tx1"/>
                  </w14:solidFill>
                </w14:textFill>
              </w:rPr>
              <w:t>报价</w:t>
            </w:r>
            <w:r>
              <w:rPr>
                <w:rFonts w:hint="eastAsia"/>
                <w:color w:val="000000" w:themeColor="text1"/>
                <w:spacing w:val="-2"/>
                <w:sz w:val="24"/>
                <w:szCs w:val="24"/>
                <w:highlight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（大写）</w:t>
            </w:r>
            <w:r>
              <w:rPr>
                <w:rFonts w:hint="eastAsia" w:ascii="宋体" w:hAnsi="宋体"/>
                <w:color w:val="000000" w:themeColor="text1"/>
                <w:szCs w:val="21"/>
                <w:highlight w:val="none"/>
                <w:u w:val="single"/>
                <w:lang w:eastAsia="zh-CN"/>
                <w14:textFill>
                  <w14:solidFill>
                    <w14:schemeClr w14:val="tx1"/>
                  </w14:solidFill>
                </w14:textFill>
              </w:rPr>
              <w:t>人民币</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（小写）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p>
        </w:tc>
      </w:tr>
    </w:tbl>
    <w:p w14:paraId="1F6E848B">
      <w:pPr>
        <w:snapToGrid w:val="0"/>
        <w:spacing w:before="50" w:after="50" w:line="36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注： </w:t>
      </w:r>
    </w:p>
    <w:p w14:paraId="12662D15">
      <w:pPr>
        <w:snapToGrid w:val="0"/>
        <w:spacing w:before="50" w:after="50" w:line="36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供应商需按本表格式填写，不得自行更改，也不得留空（</w:t>
      </w: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除外</w:t>
      </w:r>
      <w:r>
        <w:rPr>
          <w:rFonts w:hint="eastAsia" w:ascii="宋体" w:hAnsi="宋体" w:eastAsia="宋体" w:cs="宋体"/>
          <w:color w:val="000000" w:themeColor="text1"/>
          <w:kern w:val="0"/>
          <w:sz w:val="21"/>
          <w:szCs w:val="21"/>
          <w:highlight w:val="none"/>
          <w:lang w:val="zh-CN"/>
          <w14:textFill>
            <w14:solidFill>
              <w14:schemeClr w14:val="tx1"/>
            </w14:solidFill>
          </w14:textFill>
        </w:rPr>
        <w:t>）,如有多分标，按分标分别提供响应报价表，</w:t>
      </w:r>
      <w:r>
        <w:rPr>
          <w:rFonts w:hint="eastAsia" w:ascii="宋体" w:hAnsi="宋体" w:eastAsia="宋体" w:cs="宋体"/>
          <w:b/>
          <w:color w:val="000000" w:themeColor="text1"/>
          <w:kern w:val="0"/>
          <w:sz w:val="21"/>
          <w:szCs w:val="21"/>
          <w:highlight w:val="none"/>
          <w:lang w:val="zh-CN"/>
          <w14:textFill>
            <w14:solidFill>
              <w14:schemeClr w14:val="tx1"/>
            </w14:solidFill>
          </w14:textFill>
        </w:rPr>
        <w:t>否则其响应按无效响应处理。</w:t>
      </w:r>
    </w:p>
    <w:p w14:paraId="22C1261D">
      <w:pPr>
        <w:pStyle w:val="10"/>
        <w:rPr>
          <w:rFonts w:hint="eastAsia" w:ascii="宋体" w:hAnsi="宋体" w:eastAsia="宋体" w:cs="宋体"/>
          <w:color w:val="000000" w:themeColor="text1"/>
          <w:highlight w:val="none"/>
          <w14:textFill>
            <w14:solidFill>
              <w14:schemeClr w14:val="tx1"/>
            </w14:solidFill>
          </w14:textFill>
        </w:rPr>
      </w:pPr>
    </w:p>
    <w:p w14:paraId="0F11A38B">
      <w:pPr>
        <w:autoSpaceDE w:val="0"/>
        <w:autoSpaceDN w:val="0"/>
        <w:spacing w:line="360" w:lineRule="auto"/>
        <w:ind w:left="0" w:leftChars="0" w:firstLine="4560" w:firstLineChars="19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47FD9A73">
      <w:pPr>
        <w:spacing w:line="500" w:lineRule="exact"/>
        <w:ind w:firstLine="4800" w:firstLineChars="2000"/>
        <w:rPr>
          <w:rFonts w:hint="eastAsia" w:ascii="宋体" w:hAnsi="宋体" w:eastAsia="宋体" w:cs="宋体"/>
          <w:color w:val="000000" w:themeColor="text1"/>
          <w:kern w:val="0"/>
          <w:sz w:val="24"/>
          <w:szCs w:val="21"/>
          <w:highlight w:val="none"/>
          <w:lang w:val="zh-CN"/>
          <w14:textFill>
            <w14:solidFill>
              <w14:schemeClr w14:val="tx1"/>
            </w14:solidFill>
          </w14:textFill>
        </w:rPr>
      </w:pPr>
      <w:r>
        <w:rPr>
          <w:rFonts w:hint="eastAsia" w:ascii="宋体" w:hAnsi="宋体" w:eastAsia="宋体" w:cs="宋体"/>
          <w:color w:val="000000" w:themeColor="text1"/>
          <w:kern w:val="0"/>
          <w:sz w:val="24"/>
          <w:szCs w:val="21"/>
          <w:highlight w:val="none"/>
          <w:lang w:val="zh-CN"/>
          <w14:textFill>
            <w14:solidFill>
              <w14:schemeClr w14:val="tx1"/>
            </w14:solidFill>
          </w14:textFill>
        </w:rPr>
        <w:t>日期：  年  月   日</w:t>
      </w:r>
    </w:p>
    <w:p w14:paraId="64F8DBEE">
      <w:pPr>
        <w:pStyle w:val="3"/>
        <w:jc w:val="center"/>
        <w:rPr>
          <w:rFonts w:ascii="宋体" w:hAnsi="宋体"/>
          <w:b w:val="0"/>
          <w:color w:val="000000" w:themeColor="text1"/>
          <w:highlight w:val="none"/>
          <w14:textFill>
            <w14:solidFill>
              <w14:schemeClr w14:val="tx1"/>
            </w14:solidFill>
          </w14:textFill>
        </w:rPr>
      </w:pPr>
      <w:bookmarkStart w:id="131" w:name="_Toc80886946"/>
      <w:bookmarkStart w:id="132" w:name="_Toc80205942"/>
      <w:bookmarkStart w:id="133" w:name="_Toc13936"/>
      <w:bookmarkStart w:id="134" w:name="_Toc18482"/>
      <w:r>
        <w:rPr>
          <w:rFonts w:hint="eastAsia"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第</w:t>
      </w:r>
      <w:r>
        <w:rPr>
          <w:rFonts w:hint="eastAsia" w:ascii="宋体" w:hAnsi="宋体"/>
          <w:color w:val="000000" w:themeColor="text1"/>
          <w:highlight w:val="none"/>
          <w:lang w:eastAsia="zh-CN"/>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节 其他文书、文件格式</w:t>
      </w:r>
      <w:bookmarkEnd w:id="131"/>
      <w:bookmarkEnd w:id="132"/>
      <w:bookmarkEnd w:id="133"/>
      <w:bookmarkEnd w:id="134"/>
    </w:p>
    <w:p w14:paraId="4B1EAEC0">
      <w:pPr>
        <w:spacing w:line="500" w:lineRule="exact"/>
        <w:ind w:firstLine="0" w:firstLineChars="0"/>
        <w:rPr>
          <w:rFonts w:hint="eastAsia" w:ascii="宋体" w:hAnsi="宋体" w:eastAsia="宋体" w:cs="宋体"/>
          <w:b/>
          <w:color w:val="000000" w:themeColor="text1"/>
          <w:sz w:val="30"/>
          <w:szCs w:val="30"/>
          <w:highlight w:val="none"/>
          <w:lang w:val="zh-CN"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1.</w:t>
      </w:r>
      <w:r>
        <w:rPr>
          <w:rFonts w:hint="eastAsia" w:ascii="宋体" w:hAnsi="宋体" w:eastAsia="宋体" w:cs="宋体"/>
          <w:b/>
          <w:color w:val="000000" w:themeColor="text1"/>
          <w:sz w:val="30"/>
          <w:szCs w:val="30"/>
          <w:highlight w:val="none"/>
          <w:lang w:val="zh-CN" w:eastAsia="zh-CN"/>
          <w14:textFill>
            <w14:solidFill>
              <w14:schemeClr w14:val="tx1"/>
            </w14:solidFill>
          </w14:textFill>
        </w:rPr>
        <w:t>中小企业声明函的格式：</w:t>
      </w:r>
    </w:p>
    <w:p w14:paraId="204CA0D1">
      <w:pPr>
        <w:pStyle w:val="14"/>
        <w:rPr>
          <w:rFonts w:hint="eastAsia" w:ascii="宋体" w:hAnsi="宋体" w:eastAsia="宋体" w:cs="宋体"/>
          <w:color w:val="000000" w:themeColor="text1"/>
          <w:highlight w:val="none"/>
          <w:lang w:eastAsia="zh-CN"/>
          <w14:textFill>
            <w14:solidFill>
              <w14:schemeClr w14:val="tx1"/>
            </w14:solidFill>
          </w14:textFill>
        </w:rPr>
      </w:pPr>
    </w:p>
    <w:p w14:paraId="6B78DE02">
      <w:pPr>
        <w:spacing w:line="300" w:lineRule="auto"/>
        <w:ind w:firstLine="3520" w:firstLineChars="800"/>
        <w:jc w:val="both"/>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中小企业声明函</w:t>
      </w:r>
    </w:p>
    <w:p w14:paraId="7BB93002">
      <w:pPr>
        <w:pStyle w:val="10"/>
        <w:spacing w:after="0" w:line="360" w:lineRule="auto"/>
        <w:ind w:left="-426" w:right="142" w:firstLine="640"/>
        <w:contextualSpacing/>
        <w:rPr>
          <w:rFonts w:hint="eastAsia" w:ascii="宋体" w:hAnsi="宋体" w:eastAsia="宋体" w:cs="宋体"/>
          <w:color w:val="000000" w:themeColor="text1"/>
          <w:sz w:val="24"/>
          <w:highlight w:val="none"/>
          <w14:textFill>
            <w14:solidFill>
              <w14:schemeClr w14:val="tx1"/>
            </w14:solidFill>
          </w14:textFill>
        </w:rPr>
      </w:pPr>
    </w:p>
    <w:p w14:paraId="62EA17E9">
      <w:pPr>
        <w:pStyle w:val="10"/>
        <w:spacing w:after="0" w:line="360" w:lineRule="auto"/>
        <w:ind w:left="-426" w:right="142" w:firstLine="64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iCs/>
          <w:color w:val="000000" w:themeColor="text1"/>
          <w:sz w:val="24"/>
          <w:highlight w:val="none"/>
          <w:u w:val="single"/>
          <w14:textFill>
            <w14:solidFill>
              <w14:schemeClr w14:val="tx1"/>
            </w14:solidFill>
          </w14:textFill>
        </w:rPr>
        <w:t>（单位名称）</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i/>
          <w:iCs/>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采购活动，</w:t>
      </w:r>
      <w:r>
        <w:rPr>
          <w:rFonts w:hint="eastAsia" w:ascii="宋体" w:hAnsi="宋体" w:eastAsia="宋体" w:cs="宋体"/>
          <w:color w:val="000000" w:themeColor="text1"/>
          <w:kern w:val="0"/>
          <w:sz w:val="24"/>
          <w:highlight w:val="none"/>
          <w14:textFill>
            <w14:solidFill>
              <w14:schemeClr w14:val="tx1"/>
            </w14:solidFill>
          </w14:textFill>
        </w:rPr>
        <w:t>服务全部由符合政策要求的中小企业承接</w:t>
      </w:r>
      <w:r>
        <w:rPr>
          <w:rFonts w:hint="eastAsia" w:ascii="宋体" w:hAnsi="宋体" w:eastAsia="宋体" w:cs="宋体"/>
          <w:color w:val="000000" w:themeColor="text1"/>
          <w:sz w:val="24"/>
          <w:highlight w:val="none"/>
          <w14:textFill>
            <w14:solidFill>
              <w14:schemeClr w14:val="tx1"/>
            </w14:solidFill>
          </w14:textFill>
        </w:rPr>
        <w:t>。相关企业（含联合体中的中小企业、签订分包意向协议的中小企业）的具体情况如下：</w:t>
      </w:r>
    </w:p>
    <w:p w14:paraId="21DCEF18">
      <w:pPr>
        <w:tabs>
          <w:tab w:val="left" w:pos="1384"/>
          <w:tab w:val="left" w:pos="4562"/>
          <w:tab w:val="left" w:pos="6803"/>
        </w:tabs>
        <w:spacing w:line="360" w:lineRule="auto"/>
        <w:ind w:left="-426" w:right="-58" w:firstLine="65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i/>
          <w:iCs/>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i/>
          <w:iCs/>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承建（承接）企业</w:t>
      </w:r>
      <w:r>
        <w:rPr>
          <w:rFonts w:hint="eastAsia" w:ascii="宋体" w:hAnsi="宋体" w:eastAsia="宋体" w:cs="宋体"/>
          <w:color w:val="000000" w:themeColor="text1"/>
          <w:sz w:val="24"/>
          <w:highlight w:val="none"/>
          <w14:textFill>
            <w14:solidFill>
              <w14:schemeClr w14:val="tx1"/>
            </w14:solidFill>
          </w14:textFill>
        </w:rPr>
        <w:t>为</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i/>
          <w:iCs/>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i/>
          <w:i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7014A6E0">
      <w:pPr>
        <w:tabs>
          <w:tab w:val="left" w:pos="1065"/>
          <w:tab w:val="left" w:pos="6477"/>
        </w:tabs>
        <w:spacing w:line="360" w:lineRule="auto"/>
        <w:ind w:left="-426" w:right="-58" w:firstLine="65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i/>
          <w:iCs/>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i/>
          <w:iCs/>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承建（承接）企业</w:t>
      </w:r>
      <w:r>
        <w:rPr>
          <w:rFonts w:hint="eastAsia" w:ascii="宋体" w:hAnsi="宋体" w:eastAsia="宋体" w:cs="宋体"/>
          <w:color w:val="000000" w:themeColor="text1"/>
          <w:sz w:val="24"/>
          <w:highlight w:val="none"/>
          <w14:textFill>
            <w14:solidFill>
              <w14:schemeClr w14:val="tx1"/>
            </w14:solidFill>
          </w14:textFill>
        </w:rPr>
        <w:t>为</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i/>
          <w:iCs/>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i/>
          <w:i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394A355B">
      <w:pPr>
        <w:pStyle w:val="10"/>
        <w:spacing w:after="0" w:line="360" w:lineRule="auto"/>
        <w:ind w:left="142" w:right="142"/>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44A22C6">
      <w:pPr>
        <w:pStyle w:val="10"/>
        <w:spacing w:after="0" w:line="360" w:lineRule="auto"/>
        <w:ind w:left="-405" w:leftChars="-193" w:right="142" w:firstLine="453" w:firstLineChars="189"/>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BB57ED4">
      <w:pPr>
        <w:pStyle w:val="10"/>
        <w:spacing w:after="0" w:line="360" w:lineRule="auto"/>
        <w:ind w:left="-426" w:right="142" w:firstLine="567"/>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56437B57">
      <w:pPr>
        <w:pStyle w:val="10"/>
        <w:spacing w:after="0" w:line="360" w:lineRule="auto"/>
        <w:ind w:left="3960" w:right="1808"/>
        <w:contextualSpacing/>
        <w:rPr>
          <w:rFonts w:hint="eastAsia" w:ascii="宋体" w:hAnsi="宋体" w:eastAsia="宋体" w:cs="宋体"/>
          <w:color w:val="000000" w:themeColor="text1"/>
          <w:sz w:val="24"/>
          <w:highlight w:val="none"/>
          <w14:textFill>
            <w14:solidFill>
              <w14:schemeClr w14:val="tx1"/>
            </w14:solidFill>
          </w14:textFill>
        </w:rPr>
      </w:pPr>
    </w:p>
    <w:p w14:paraId="0DB6D8E5">
      <w:pPr>
        <w:autoSpaceDE w:val="0"/>
        <w:autoSpaceDN w:val="0"/>
        <w:spacing w:line="360" w:lineRule="auto"/>
        <w:ind w:left="4335" w:leftChars="1950" w:hanging="240" w:hanging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lang w:eastAsia="zh-CN"/>
          <w14:textFill>
            <w14:solidFill>
              <w14:schemeClr w14:val="tx1"/>
            </w14:solidFill>
          </w14:textFill>
        </w:rPr>
        <w:t>盖公章</w:t>
      </w:r>
      <w:r>
        <w:rPr>
          <w:rFonts w:hint="eastAsia" w:ascii="宋体" w:hAnsi="宋体" w:eastAsia="宋体" w:cs="宋体"/>
          <w:color w:val="000000" w:themeColor="text1"/>
          <w:kern w:val="0"/>
          <w:sz w:val="24"/>
          <w:highlight w:val="none"/>
          <w14:textFill>
            <w14:solidFill>
              <w14:schemeClr w14:val="tx1"/>
            </w14:solidFill>
          </w14:textFill>
        </w:rPr>
        <w:t>）：</w:t>
      </w:r>
    </w:p>
    <w:p w14:paraId="1DD302D4">
      <w:pPr>
        <w:autoSpaceDE w:val="0"/>
        <w:autoSpaceDN w:val="0"/>
        <w:spacing w:line="360" w:lineRule="auto"/>
        <w:ind w:firstLine="6480" w:firstLineChars="27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639A921A">
      <w:pPr>
        <w:pStyle w:val="10"/>
        <w:spacing w:after="0" w:line="360" w:lineRule="auto"/>
        <w:ind w:left="3960" w:right="1808"/>
        <w:contextualSpacing/>
        <w:rPr>
          <w:rFonts w:hint="eastAsia" w:ascii="宋体" w:hAnsi="宋体" w:eastAsia="宋体" w:cs="宋体"/>
          <w:color w:val="000000" w:themeColor="text1"/>
          <w:highlight w:val="none"/>
          <w14:textFill>
            <w14:solidFill>
              <w14:schemeClr w14:val="tx1"/>
            </w14:solidFill>
          </w14:textFill>
        </w:rPr>
      </w:pPr>
    </w:p>
    <w:p w14:paraId="7E5A789C">
      <w:pPr>
        <w:spacing w:line="360" w:lineRule="auto"/>
        <w:ind w:firstLine="480" w:firstLineChars="200"/>
        <w:contextualSpacing/>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注：享受《政府采购促进中小企业发展管理办法》（财库〔2020〕46号）规定的中小企业扶持政策的，采购人</w:t>
      </w:r>
      <w:r>
        <w:rPr>
          <w:rFonts w:hint="eastAsia" w:ascii="宋体" w:hAnsi="宋体" w:eastAsia="宋体" w:cs="宋体"/>
          <w:color w:val="000000" w:themeColor="text1"/>
          <w:sz w:val="24"/>
          <w:highlight w:val="none"/>
          <w:lang w:eastAsia="zh-CN"/>
          <w14:textFill>
            <w14:solidFill>
              <w14:schemeClr w14:val="tx1"/>
            </w14:solidFill>
          </w14:textFill>
        </w:rPr>
        <w:t>或者</w:t>
      </w:r>
      <w:r>
        <w:rPr>
          <w:rFonts w:hint="eastAsia" w:ascii="宋体" w:hAnsi="宋体" w:eastAsia="宋体" w:cs="宋体"/>
          <w:color w:val="000000" w:themeColor="text1"/>
          <w:sz w:val="24"/>
          <w:highlight w:val="none"/>
          <w14:textFill>
            <w14:solidFill>
              <w14:schemeClr w14:val="tx1"/>
            </w14:solidFill>
          </w14:textFill>
        </w:rPr>
        <w:t>采购代理机构应当随成交结果公开成交供应商的《中小企业声明函》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接受社会监督。从业人员、营业收入、资产总额填报上一年度数据，无上一年度数据的新成立企业可不填报。</w:t>
      </w:r>
    </w:p>
    <w:p w14:paraId="2EF61977">
      <w:pPr>
        <w:snapToGrid w:val="0"/>
        <w:spacing w:before="120" w:beforeLines="50" w:after="50" w:line="360" w:lineRule="auto"/>
        <w:outlineLvl w:val="1"/>
        <w:rPr>
          <w:rFonts w:hint="eastAsia" w:ascii="宋体" w:hAnsi="宋体" w:eastAsia="宋体" w:cs="宋体"/>
          <w:b/>
          <w:bCs/>
          <w:color w:val="000000" w:themeColor="text1"/>
          <w:sz w:val="32"/>
          <w:szCs w:val="32"/>
          <w:highlight w:val="none"/>
          <w14:textFill>
            <w14:solidFill>
              <w14:schemeClr w14:val="tx1"/>
            </w14:solidFill>
          </w14:textFill>
        </w:rPr>
        <w:sectPr>
          <w:pgSz w:w="11911" w:h="16838"/>
          <w:pgMar w:top="1134" w:right="1134" w:bottom="1134" w:left="1134" w:header="720" w:footer="720" w:gutter="0"/>
          <w:pgNumType w:fmt="decimal"/>
          <w:cols w:space="720" w:num="1"/>
        </w:sectPr>
      </w:pPr>
    </w:p>
    <w:p w14:paraId="330BECC4">
      <w:pPr>
        <w:numPr>
          <w:ilvl w:val="0"/>
          <w:numId w:val="0"/>
        </w:numPr>
        <w:spacing w:line="520" w:lineRule="exact"/>
        <w:jc w:val="both"/>
        <w:rPr>
          <w:rFonts w:hint="eastAsia" w:hAnsi="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hAnsi="宋体" w:cs="宋体"/>
          <w:b/>
          <w:color w:val="000000" w:themeColor="text1"/>
          <w:sz w:val="28"/>
          <w:szCs w:val="28"/>
          <w:highlight w:val="none"/>
          <w:lang w:val="en-US" w:eastAsia="zh-CN"/>
          <w14:textFill>
            <w14:solidFill>
              <w14:schemeClr w14:val="tx1"/>
            </w14:solidFill>
          </w14:textFill>
        </w:rPr>
        <w:t>残疾人福利性单位声明函的格式：</w:t>
      </w:r>
    </w:p>
    <w:p w14:paraId="6DF234EE">
      <w:pPr>
        <w:pStyle w:val="14"/>
        <w:rPr>
          <w:color w:val="000000" w:themeColor="text1"/>
          <w:highlight w:val="none"/>
          <w14:textFill>
            <w14:solidFill>
              <w14:schemeClr w14:val="tx1"/>
            </w14:solidFill>
          </w14:textFill>
        </w:rPr>
      </w:pPr>
    </w:p>
    <w:p w14:paraId="2FF7F947">
      <w:pPr>
        <w:spacing w:line="5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245EC65C">
      <w:pPr>
        <w:spacing w:line="52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07EE47CD">
      <w:pPr>
        <w:spacing w:line="520" w:lineRule="exact"/>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残疾人福利性单位声明函</w:t>
      </w:r>
    </w:p>
    <w:p w14:paraId="575A4780">
      <w:pPr>
        <w:spacing w:line="520" w:lineRule="exact"/>
        <w:rPr>
          <w:rFonts w:hint="eastAsia" w:ascii="宋体" w:hAnsi="宋体" w:eastAsia="宋体" w:cs="宋体"/>
          <w:color w:val="000000" w:themeColor="text1"/>
          <w:sz w:val="32"/>
          <w:szCs w:val="32"/>
          <w:highlight w:val="none"/>
          <w14:textFill>
            <w14:solidFill>
              <w14:schemeClr w14:val="tx1"/>
            </w14:solidFill>
          </w14:textFill>
        </w:rPr>
      </w:pPr>
    </w:p>
    <w:p w14:paraId="41E58A15">
      <w:pPr>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p>
    <w:p w14:paraId="7618DCBA">
      <w:pPr>
        <w:spacing w:line="36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单位的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11DA9A0">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2C72A5C9">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3697F45C">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5D044C84">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4FA2C867">
      <w:pPr>
        <w:spacing w:line="360" w:lineRule="auto"/>
        <w:ind w:firstLine="4320" w:firstLineChars="18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lang w:eastAsia="zh-CN"/>
          <w14:textFill>
            <w14:solidFill>
              <w14:schemeClr w14:val="tx1"/>
            </w14:solidFill>
          </w14:textFill>
        </w:rPr>
        <w:t>盖公章</w:t>
      </w:r>
      <w:r>
        <w:rPr>
          <w:rFonts w:hint="eastAsia" w:ascii="宋体" w:hAnsi="宋体" w:eastAsia="宋体" w:cs="宋体"/>
          <w:color w:val="000000" w:themeColor="text1"/>
          <w:sz w:val="24"/>
          <w:highlight w:val="none"/>
          <w14:textFill>
            <w14:solidFill>
              <w14:schemeClr w14:val="tx1"/>
            </w14:solidFill>
          </w14:textFill>
        </w:rPr>
        <w:t>）：</w:t>
      </w:r>
    </w:p>
    <w:p w14:paraId="3EC1FC3C">
      <w:pPr>
        <w:spacing w:line="360" w:lineRule="auto"/>
        <w:ind w:firstLine="4320" w:firstLineChars="18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     年   月   日</w:t>
      </w:r>
    </w:p>
    <w:p w14:paraId="377DC508">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7B7F2107">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7A72967E">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244F3837">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注：请根据自己的真实情况出具《残疾人福利性单位声明函》。依法享受中小企业</w:t>
      </w:r>
      <w:r>
        <w:rPr>
          <w:rFonts w:hint="eastAsia" w:ascii="宋体" w:hAnsi="宋体" w:eastAsia="宋体" w:cs="宋体"/>
          <w:color w:val="000000" w:themeColor="text1"/>
          <w:sz w:val="24"/>
          <w:highlight w:val="none"/>
          <w:lang w:eastAsia="zh-CN"/>
          <w14:textFill>
            <w14:solidFill>
              <w14:schemeClr w14:val="tx1"/>
            </w14:solidFill>
          </w14:textFill>
        </w:rPr>
        <w:t>扶持</w:t>
      </w:r>
      <w:r>
        <w:rPr>
          <w:rFonts w:hint="eastAsia" w:ascii="宋体" w:hAnsi="宋体" w:eastAsia="宋体" w:cs="宋体"/>
          <w:color w:val="000000" w:themeColor="text1"/>
          <w:sz w:val="24"/>
          <w:highlight w:val="none"/>
          <w14:textFill>
            <w14:solidFill>
              <w14:schemeClr w14:val="tx1"/>
            </w14:solidFill>
          </w14:textFill>
        </w:rPr>
        <w:t>政策的，采购人或者采购代理机构在公告</w:t>
      </w:r>
      <w:r>
        <w:rPr>
          <w:rFonts w:hint="eastAsia" w:ascii="宋体" w:hAnsi="宋体" w:eastAsia="宋体" w:cs="宋体"/>
          <w:color w:val="000000" w:themeColor="text1"/>
          <w:sz w:val="24"/>
          <w:highlight w:val="none"/>
          <w:lang w:eastAsia="zh-CN"/>
          <w14:textFill>
            <w14:solidFill>
              <w14:schemeClr w14:val="tx1"/>
            </w14:solidFill>
          </w14:textFill>
        </w:rPr>
        <w:t>成交</w:t>
      </w:r>
      <w:r>
        <w:rPr>
          <w:rFonts w:hint="eastAsia" w:ascii="宋体" w:hAnsi="宋体" w:eastAsia="宋体" w:cs="宋体"/>
          <w:color w:val="000000" w:themeColor="text1"/>
          <w:sz w:val="24"/>
          <w:highlight w:val="none"/>
          <w14:textFill>
            <w14:solidFill>
              <w14:schemeClr w14:val="tx1"/>
            </w14:solidFill>
          </w14:textFill>
        </w:rPr>
        <w:t>结果时，同时公告其《残疾人福利性单位声明函》，接受社会监督。</w:t>
      </w:r>
    </w:p>
    <w:p w14:paraId="14579844">
      <w:pPr>
        <w:widowControl/>
        <w:shd w:val="clear" w:color="auto" w:fill="FFFFFF"/>
        <w:spacing w:line="480" w:lineRule="atLeast"/>
        <w:jc w:val="both"/>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14:textFill>
            <w14:solidFill>
              <w14:schemeClr w14:val="tx1"/>
            </w14:solidFill>
          </w14:textFill>
        </w:rPr>
        <w:t>广西壮族自治区政府采购项目合同验收书</w:t>
      </w:r>
      <w:r>
        <w:rPr>
          <w:rFonts w:hint="eastAsia" w:ascii="宋体" w:hAnsi="宋体" w:eastAsia="宋体" w:cs="宋体"/>
          <w:color w:val="000000" w:themeColor="text1"/>
          <w:kern w:val="0"/>
          <w:sz w:val="28"/>
          <w:szCs w:val="28"/>
          <w:highlight w:val="none"/>
          <w:lang w:eastAsia="zh-CN"/>
          <w14:textFill>
            <w14:solidFill>
              <w14:schemeClr w14:val="tx1"/>
            </w14:solidFill>
          </w14:textFill>
        </w:rPr>
        <w:t>的</w:t>
      </w:r>
      <w:r>
        <w:rPr>
          <w:rFonts w:hint="eastAsia" w:ascii="宋体" w:hAnsi="宋体" w:eastAsia="宋体" w:cs="宋体"/>
          <w:color w:val="000000" w:themeColor="text1"/>
          <w:kern w:val="0"/>
          <w:sz w:val="28"/>
          <w:szCs w:val="28"/>
          <w:highlight w:val="none"/>
          <w14:textFill>
            <w14:solidFill>
              <w14:schemeClr w14:val="tx1"/>
            </w14:solidFill>
          </w14:textFill>
        </w:rPr>
        <w:t>格式</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14:paraId="665E69E5">
      <w:pPr>
        <w:spacing w:line="360" w:lineRule="auto"/>
        <w:ind w:firstLine="480" w:firstLineChars="200"/>
        <w:contextualSpacing/>
        <w:rPr>
          <w:rFonts w:cs="仿宋_GB2312"/>
          <w:color w:val="000000" w:themeColor="text1"/>
          <w:sz w:val="24"/>
          <w:highlight w:val="none"/>
          <w14:textFill>
            <w14:solidFill>
              <w14:schemeClr w14:val="tx1"/>
            </w14:solidFill>
          </w14:textFill>
        </w:rPr>
      </w:pPr>
    </w:p>
    <w:p w14:paraId="6101F770">
      <w:pPr>
        <w:widowControl/>
        <w:shd w:val="clear" w:color="auto" w:fill="FFFFFF"/>
        <w:spacing w:line="480" w:lineRule="atLeast"/>
        <w:jc w:val="center"/>
        <w:rPr>
          <w:rFonts w:hint="eastAsia" w:ascii="仿宋" w:hAnsi="仿宋" w:eastAsia="仿宋" w:cs="宋体"/>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广西壮族自治区政府采购项目合同验收书</w:t>
      </w:r>
    </w:p>
    <w:p w14:paraId="4CC631BB">
      <w:pPr>
        <w:widowControl/>
        <w:shd w:val="clear" w:color="auto" w:fill="FFFFFF"/>
        <w:spacing w:line="480" w:lineRule="atLeast"/>
        <w:jc w:val="center"/>
        <w:rPr>
          <w:rFonts w:hint="eastAsia" w:ascii="仿宋" w:hAnsi="仿宋" w:eastAsia="仿宋" w:cs="宋体"/>
          <w:color w:val="000000" w:themeColor="text1"/>
          <w:kern w:val="0"/>
          <w:sz w:val="32"/>
          <w:szCs w:val="32"/>
          <w:highlight w:val="none"/>
          <w14:textFill>
            <w14:solidFill>
              <w14:schemeClr w14:val="tx1"/>
            </w14:solidFill>
          </w14:textFill>
        </w:rPr>
      </w:pPr>
    </w:p>
    <w:p w14:paraId="75A71A86">
      <w:pPr>
        <w:widowControl/>
        <w:shd w:val="clear" w:color="auto" w:fill="FFFFFF"/>
        <w:snapToGrid w:val="0"/>
        <w:spacing w:line="320" w:lineRule="atLeast"/>
        <w:ind w:firstLine="480"/>
        <w:jc w:val="left"/>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根据政府采购项目（</w:t>
      </w:r>
      <w:r>
        <w:rPr>
          <w:rFonts w:hint="eastAsia" w:ascii="仿宋" w:hAnsi="仿宋" w:eastAsia="仿宋" w:cs="宋体"/>
          <w:color w:val="000000" w:themeColor="text1"/>
          <w:kern w:val="0"/>
          <w:szCs w:val="21"/>
          <w:highlight w:val="none"/>
          <w:u w:val="single"/>
          <w14:textFill>
            <w14:solidFill>
              <w14:schemeClr w14:val="tx1"/>
            </w14:solidFill>
          </w14:textFill>
        </w:rPr>
        <w:t>采购合同编号：</w:t>
      </w:r>
      <w:r>
        <w:rPr>
          <w:rFonts w:hint="eastAsia" w:ascii="仿宋" w:hAnsi="仿宋" w:eastAsia="仿宋" w:cs="宋体"/>
          <w:color w:val="000000" w:themeColor="text1"/>
          <w:kern w:val="0"/>
          <w:szCs w:val="21"/>
          <w:highlight w:val="none"/>
          <w:u w:val="single"/>
          <w14:textFill>
            <w14:solidFill>
              <w14:schemeClr w14:val="tx1"/>
            </w14:solidFill>
          </w14:textFill>
        </w:rPr>
        <w:softHyphen/>
      </w:r>
      <w:r>
        <w:rPr>
          <w:rFonts w:hint="eastAsia" w:ascii="仿宋" w:hAnsi="仿宋" w:eastAsia="仿宋" w:cs="宋体"/>
          <w:color w:val="000000" w:themeColor="text1"/>
          <w:kern w:val="0"/>
          <w:szCs w:val="21"/>
          <w:highlight w:val="none"/>
          <w:u w:val="single"/>
          <w14:textFill>
            <w14:solidFill>
              <w14:schemeClr w14:val="tx1"/>
            </w14:solidFill>
          </w14:textFill>
        </w:rPr>
        <w:t xml:space="preserve"> </w:t>
      </w:r>
      <w:r>
        <w:rPr>
          <w:rFonts w:hint="eastAsia" w:ascii="仿宋" w:hAnsi="仿宋" w:eastAsia="仿宋" w:cs="宋体"/>
          <w:color w:val="000000" w:themeColor="text1"/>
          <w:kern w:val="0"/>
          <w:szCs w:val="21"/>
          <w:highlight w:val="none"/>
          <w14:textFill>
            <w14:solidFill>
              <w14:schemeClr w14:val="tx1"/>
            </w14:solidFill>
          </w14:textFill>
        </w:rPr>
        <w:t>）的约定，我单位对（</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项目名称 </w:t>
      </w:r>
      <w:r>
        <w:rPr>
          <w:rFonts w:hint="eastAsia" w:ascii="仿宋" w:hAnsi="仿宋" w:eastAsia="仿宋" w:cs="宋体"/>
          <w:color w:val="000000" w:themeColor="text1"/>
          <w:kern w:val="0"/>
          <w:szCs w:val="21"/>
          <w:highlight w:val="none"/>
          <w14:textFill>
            <w14:solidFill>
              <w14:schemeClr w14:val="tx1"/>
            </w14:solidFill>
          </w14:textFill>
        </w:rPr>
        <w:t>） 政府采购项目成交供应商（</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公司名称 </w:t>
      </w:r>
      <w:r>
        <w:rPr>
          <w:rFonts w:hint="eastAsia" w:ascii="仿宋" w:hAnsi="仿宋" w:eastAsia="仿宋" w:cs="宋体"/>
          <w:color w:val="000000" w:themeColor="text1"/>
          <w:kern w:val="0"/>
          <w:szCs w:val="21"/>
          <w:highlight w:val="none"/>
          <w14:textFill>
            <w14:solidFill>
              <w14:schemeClr w14:val="tx1"/>
            </w14:solidFill>
          </w14:textFill>
        </w:rPr>
        <w:t>） 提供的货物（或者工程、服务）进行了验收，验收情况如下：</w:t>
      </w:r>
    </w:p>
    <w:tbl>
      <w:tblPr>
        <w:tblStyle w:val="20"/>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A882B8C">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3CEC0F2">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2142B3B7">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ascii="Verdana" w:hAnsi="Verdana" w:cs="宋体"/>
                <w:color w:val="000000" w:themeColor="text1"/>
                <w:kern w:val="0"/>
                <w:szCs w:val="21"/>
                <w:highlight w:val="none"/>
                <w14:textFill>
                  <w14:solidFill>
                    <w14:schemeClr w14:val="tx1"/>
                  </w14:solidFill>
                </w14:textFill>
              </w:rPr>
              <w:t xml:space="preserve">自行验收 </w:t>
            </w:r>
            <w:r>
              <w:rPr>
                <w:rFonts w:hint="eastAsia" w:ascii="宋体" w:hAnsi="宋体" w:eastAsia="宋体" w:cs="宋体"/>
                <w:color w:val="000000" w:themeColor="text1"/>
                <w:kern w:val="0"/>
                <w:szCs w:val="21"/>
                <w:highlight w:val="none"/>
                <w14:textFill>
                  <w14:solidFill>
                    <w14:schemeClr w14:val="tx1"/>
                  </w14:solidFill>
                </w14:textFill>
              </w:rPr>
              <w:t>□</w:t>
            </w:r>
            <w:r>
              <w:rPr>
                <w:rFonts w:ascii="Verdana" w:hAnsi="Verdana" w:cs="宋体"/>
                <w:color w:val="000000" w:themeColor="text1"/>
                <w:kern w:val="0"/>
                <w:szCs w:val="21"/>
                <w:highlight w:val="none"/>
                <w14:textFill>
                  <w14:solidFill>
                    <w14:schemeClr w14:val="tx1"/>
                  </w14:solidFill>
                </w14:textFill>
              </w:rPr>
              <w:t>委托验收</w:t>
            </w:r>
          </w:p>
        </w:tc>
      </w:tr>
      <w:tr w14:paraId="4AC501C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04A83818">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序号</w:t>
            </w:r>
          </w:p>
        </w:tc>
        <w:tc>
          <w:tcPr>
            <w:tcW w:w="2448" w:type="dxa"/>
            <w:gridSpan w:val="2"/>
            <w:tcBorders>
              <w:top w:val="nil"/>
              <w:left w:val="nil"/>
              <w:bottom w:val="single" w:color="auto" w:sz="8" w:space="0"/>
              <w:right w:val="single" w:color="auto" w:sz="8" w:space="0"/>
            </w:tcBorders>
            <w:noWrap w:val="0"/>
            <w:vAlign w:val="center"/>
          </w:tcPr>
          <w:p w14:paraId="52AE1282">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noWrap w:val="0"/>
            <w:vAlign w:val="center"/>
          </w:tcPr>
          <w:p w14:paraId="3FBE8A40">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59252B42">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数量</w:t>
            </w:r>
          </w:p>
        </w:tc>
        <w:tc>
          <w:tcPr>
            <w:tcW w:w="1428" w:type="dxa"/>
            <w:tcBorders>
              <w:top w:val="nil"/>
              <w:left w:val="nil"/>
              <w:bottom w:val="single" w:color="auto" w:sz="8" w:space="0"/>
              <w:right w:val="single" w:color="auto" w:sz="8" w:space="0"/>
            </w:tcBorders>
            <w:noWrap w:val="0"/>
            <w:vAlign w:val="center"/>
          </w:tcPr>
          <w:p w14:paraId="4D8CE615">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金额</w:t>
            </w:r>
          </w:p>
        </w:tc>
      </w:tr>
      <w:tr w14:paraId="07DCE37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179E4F13">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14:paraId="0C7E6808">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14:paraId="5E4CF591">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7A89A522">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14:paraId="7DBADCDA">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3440AFD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0A50007C">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14:paraId="2A7ED116">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14:paraId="63DA6337">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609BF48F">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14:paraId="724302FB">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5507B87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9D6C691">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14:paraId="5BBC534E">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14:paraId="331822F8">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6B22EAF3">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14:paraId="7E63BAA7">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219CF6C6">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522E671E">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noWrap w:val="0"/>
            <w:vAlign w:val="center"/>
          </w:tcPr>
          <w:p w14:paraId="3D462F21">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14:paraId="26780831">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12F5D93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76716D1B">
            <w:pPr>
              <w:widowControl/>
              <w:snapToGrid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 xml:space="preserve">合计大写金额：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万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元</w:t>
            </w:r>
          </w:p>
        </w:tc>
      </w:tr>
      <w:tr w14:paraId="02664FFD">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316825C">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noWrap w:val="0"/>
            <w:vAlign w:val="center"/>
          </w:tcPr>
          <w:p w14:paraId="2C75222B">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noWrap w:val="0"/>
            <w:vAlign w:val="center"/>
          </w:tcPr>
          <w:p w14:paraId="73FC09F8">
            <w:pPr>
              <w:widowControl/>
              <w:snapToGrid w:val="0"/>
              <w:spacing w:before="100" w:beforeAutospacing="1" w:after="100" w:afterAutospacing="1" w:line="320" w:lineRule="atLeast"/>
              <w:ind w:firstLine="46"/>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合同交货验收日期</w:t>
            </w:r>
          </w:p>
        </w:tc>
        <w:tc>
          <w:tcPr>
            <w:tcW w:w="2113" w:type="dxa"/>
            <w:gridSpan w:val="2"/>
            <w:tcBorders>
              <w:top w:val="nil"/>
              <w:left w:val="nil"/>
              <w:bottom w:val="single" w:color="auto" w:sz="8" w:space="0"/>
              <w:right w:val="single" w:color="auto" w:sz="8" w:space="0"/>
            </w:tcBorders>
            <w:noWrap w:val="0"/>
            <w:vAlign w:val="center"/>
          </w:tcPr>
          <w:p w14:paraId="5455F9E1">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28CC1734">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0A7388">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75F22B">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4CE2C911">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F993B9">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验收小组意见</w:t>
            </w:r>
          </w:p>
        </w:tc>
        <w:tc>
          <w:tcPr>
            <w:tcW w:w="6816" w:type="dxa"/>
            <w:gridSpan w:val="7"/>
            <w:tcBorders>
              <w:top w:val="nil"/>
              <w:left w:val="nil"/>
              <w:bottom w:val="single" w:color="auto" w:sz="8" w:space="0"/>
              <w:right w:val="single" w:color="auto" w:sz="8" w:space="0"/>
            </w:tcBorders>
            <w:noWrap w:val="0"/>
            <w:vAlign w:val="center"/>
          </w:tcPr>
          <w:p w14:paraId="10E65BD1">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验收结论性意见：</w:t>
            </w:r>
          </w:p>
        </w:tc>
      </w:tr>
      <w:tr w14:paraId="079B0150">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1AC00D43">
            <w:pPr>
              <w:widowControl/>
              <w:jc w:val="left"/>
              <w:rPr>
                <w:rFonts w:ascii="Verdana" w:hAnsi="Verdana" w:cs="宋体"/>
                <w:color w:val="000000" w:themeColor="text1"/>
                <w:kern w:val="0"/>
                <w:szCs w:val="21"/>
                <w:highlight w:val="none"/>
                <w14:textFill>
                  <w14:solidFill>
                    <w14:schemeClr w14:val="tx1"/>
                  </w14:solidFill>
                </w14:textFill>
              </w:rPr>
            </w:pPr>
          </w:p>
        </w:tc>
        <w:tc>
          <w:tcPr>
            <w:tcW w:w="6816" w:type="dxa"/>
            <w:gridSpan w:val="7"/>
            <w:tcBorders>
              <w:top w:val="nil"/>
              <w:left w:val="nil"/>
              <w:bottom w:val="single" w:color="auto" w:sz="8" w:space="0"/>
              <w:right w:val="single" w:color="auto" w:sz="8" w:space="0"/>
            </w:tcBorders>
            <w:noWrap w:val="0"/>
            <w:vAlign w:val="center"/>
          </w:tcPr>
          <w:p w14:paraId="6B49A557">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有异议的意见和说明理由：</w:t>
            </w:r>
          </w:p>
          <w:p w14:paraId="6FBB381F">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签字：</w:t>
            </w:r>
          </w:p>
        </w:tc>
      </w:tr>
      <w:tr w14:paraId="1671128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0A336C">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验收小组成员签字：</w:t>
            </w:r>
          </w:p>
        </w:tc>
      </w:tr>
      <w:tr w14:paraId="4719BB6D">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78D27B">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监督人员或者</w:t>
            </w:r>
            <w:r>
              <w:rPr>
                <w:rFonts w:hint="eastAsia" w:ascii="Verdana" w:hAnsi="Verdana" w:cs="宋体"/>
                <w:color w:val="000000" w:themeColor="text1"/>
                <w:kern w:val="0"/>
                <w:szCs w:val="21"/>
                <w:highlight w:val="none"/>
                <w:lang w:eastAsia="zh-CN"/>
                <w14:textFill>
                  <w14:solidFill>
                    <w14:schemeClr w14:val="tx1"/>
                  </w14:solidFill>
                </w14:textFill>
              </w:rPr>
              <w:t>其他</w:t>
            </w:r>
            <w:r>
              <w:rPr>
                <w:rFonts w:ascii="Verdana" w:hAnsi="Verdana" w:cs="宋体"/>
                <w:color w:val="000000" w:themeColor="text1"/>
                <w:kern w:val="0"/>
                <w:szCs w:val="21"/>
                <w:highlight w:val="none"/>
                <w14:textFill>
                  <w14:solidFill>
                    <w14:schemeClr w14:val="tx1"/>
                  </w14:solidFill>
                </w14:textFill>
              </w:rPr>
              <w:t>相关人员签字：</w:t>
            </w:r>
          </w:p>
          <w:p w14:paraId="468E80DE">
            <w:pPr>
              <w:widowControl/>
              <w:spacing w:before="100" w:beforeAutospacing="1" w:after="100" w:afterAutospacing="1" w:line="320" w:lineRule="atLeast"/>
              <w:ind w:firstLine="74"/>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或者受邀机构的意见（盖章）：</w:t>
            </w:r>
          </w:p>
        </w:tc>
      </w:tr>
      <w:tr w14:paraId="1E964613">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71B0DBB9">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成交供应商负责人签字或者盖章：</w:t>
            </w:r>
          </w:p>
          <w:p w14:paraId="3BF04B5B">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p>
          <w:p w14:paraId="55BCB89C">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w:t>
            </w:r>
          </w:p>
          <w:p w14:paraId="4A2E7846">
            <w:pPr>
              <w:widowControl/>
              <w:spacing w:before="100" w:beforeAutospacing="1" w:after="100" w:afterAutospacing="1" w:line="320" w:lineRule="atLeast"/>
              <w:ind w:firstLine="2730" w:firstLineChars="13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日</w:t>
            </w:r>
          </w:p>
        </w:tc>
        <w:tc>
          <w:tcPr>
            <w:tcW w:w="4293" w:type="dxa"/>
            <w:gridSpan w:val="4"/>
            <w:tcBorders>
              <w:top w:val="nil"/>
              <w:left w:val="single" w:color="auto" w:sz="4" w:space="0"/>
              <w:bottom w:val="single" w:color="auto" w:sz="8" w:space="0"/>
              <w:right w:val="single" w:color="auto" w:sz="8" w:space="0"/>
            </w:tcBorders>
            <w:noWrap w:val="0"/>
            <w:vAlign w:val="center"/>
          </w:tcPr>
          <w:p w14:paraId="6D97AD13">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采购人或者受托机构的意见（盖章）：</w:t>
            </w:r>
          </w:p>
          <w:p w14:paraId="30D133B2">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p>
          <w:p w14:paraId="1791B40E">
            <w:pPr>
              <w:widowControl/>
              <w:spacing w:before="100" w:beforeAutospacing="1" w:after="100" w:afterAutospacing="1" w:line="320" w:lineRule="atLeast"/>
              <w:ind w:firstLine="210" w:firstLineChars="100"/>
              <w:jc w:val="left"/>
              <w:rPr>
                <w:rFonts w:hint="eastAsia"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p>
          <w:p w14:paraId="11042FCA">
            <w:pPr>
              <w:widowControl/>
              <w:spacing w:before="100" w:beforeAutospacing="1" w:after="100" w:afterAutospacing="1" w:line="320" w:lineRule="atLeast"/>
              <w:ind w:firstLine="2310" w:firstLineChars="1100"/>
              <w:jc w:val="left"/>
              <w:rPr>
                <w:rFonts w:ascii="Verdana" w:hAnsi="Verdana" w:cs="宋体"/>
                <w:color w:val="000000" w:themeColor="text1"/>
                <w:kern w:val="0"/>
                <w:szCs w:val="21"/>
                <w:highlight w:val="none"/>
                <w14:textFill>
                  <w14:solidFill>
                    <w14:schemeClr w14:val="tx1"/>
                  </w14:solidFill>
                </w14:textFill>
              </w:rPr>
            </w:pP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日</w:t>
            </w:r>
          </w:p>
        </w:tc>
      </w:tr>
    </w:tbl>
    <w:p w14:paraId="021E7A96">
      <w:pPr>
        <w:jc w:val="both"/>
        <w:rPr>
          <w:rFonts w:hint="eastAsia" w:ascii="宋体" w:hAnsi="宋体" w:cs="宋体"/>
          <w:color w:val="000000" w:themeColor="text1"/>
          <w:sz w:val="28"/>
          <w:szCs w:val="28"/>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int="eastAsia" w:ascii="宋体" w:hAnsi="宋体" w:cs="宋体"/>
          <w:color w:val="000000" w:themeColor="text1"/>
          <w:sz w:val="28"/>
          <w:szCs w:val="28"/>
          <w:highlight w:val="none"/>
          <w:lang w:val="en-US" w:eastAsia="zh-CN"/>
          <w14:textFill>
            <w14:solidFill>
              <w14:schemeClr w14:val="tx1"/>
            </w14:solidFill>
          </w14:textFill>
        </w:rPr>
        <w:t>4.政府采购项目履约保证金退付意见书的格式：</w:t>
      </w:r>
    </w:p>
    <w:p w14:paraId="5021EF3E">
      <w:pPr>
        <w:pStyle w:val="13"/>
        <w:snapToGrid w:val="0"/>
        <w:rPr>
          <w:rFonts w:hint="eastAsia" w:ascii="黑体" w:hAnsi="黑体" w:eastAsia="黑体" w:cs="黑体"/>
          <w:color w:val="000000" w:themeColor="text1"/>
          <w:sz w:val="32"/>
          <w:szCs w:val="32"/>
          <w:highlight w:val="none"/>
          <w14:textFill>
            <w14:solidFill>
              <w14:schemeClr w14:val="tx1"/>
            </w14:solidFill>
          </w14:textFill>
        </w:rPr>
      </w:pPr>
    </w:p>
    <w:p w14:paraId="6F1B3541">
      <w:pPr>
        <w:pStyle w:val="5"/>
        <w:rPr>
          <w:rFonts w:hint="eastAsia"/>
          <w:color w:val="000000" w:themeColor="text1"/>
          <w:highlight w:val="none"/>
          <w14:textFill>
            <w14:solidFill>
              <w14:schemeClr w14:val="tx1"/>
            </w14:solidFill>
          </w14:textFill>
        </w:rPr>
      </w:pPr>
    </w:p>
    <w:p w14:paraId="3E3FB295">
      <w:pPr>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政府采购项目履约保证金退付意见书（参考）</w:t>
      </w:r>
    </w:p>
    <w:p w14:paraId="14B0BE95">
      <w:pPr>
        <w:jc w:val="center"/>
        <w:rPr>
          <w:rFonts w:hint="eastAsia" w:ascii="黑体" w:hAnsi="黑体" w:eastAsia="黑体"/>
          <w:color w:val="000000" w:themeColor="text1"/>
          <w:sz w:val="36"/>
          <w:szCs w:val="36"/>
          <w:highlight w:val="none"/>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97C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7ACB7C30">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w:t>
            </w:r>
          </w:p>
          <w:p w14:paraId="42D99783">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w:t>
            </w:r>
          </w:p>
          <w:p w14:paraId="14CDDDE9">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w:t>
            </w:r>
          </w:p>
          <w:p w14:paraId="58041AB1">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申</w:t>
            </w:r>
          </w:p>
          <w:p w14:paraId="3BB14670">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w:t>
            </w:r>
          </w:p>
        </w:tc>
        <w:tc>
          <w:tcPr>
            <w:tcW w:w="8009" w:type="dxa"/>
            <w:noWrap w:val="0"/>
            <w:vAlign w:val="center"/>
          </w:tcPr>
          <w:p w14:paraId="2A88C92A">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项目编号：</w:t>
            </w:r>
          </w:p>
        </w:tc>
      </w:tr>
      <w:tr w14:paraId="7EBF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1405430B">
            <w:pPr>
              <w:rPr>
                <w:rFonts w:hint="eastAsia"/>
                <w:color w:val="000000" w:themeColor="text1"/>
                <w:sz w:val="24"/>
                <w:highlight w:val="none"/>
                <w14:textFill>
                  <w14:solidFill>
                    <w14:schemeClr w14:val="tx1"/>
                  </w14:solidFill>
                </w14:textFill>
              </w:rPr>
            </w:pPr>
          </w:p>
        </w:tc>
        <w:tc>
          <w:tcPr>
            <w:tcW w:w="8009" w:type="dxa"/>
            <w:noWrap w:val="0"/>
            <w:vAlign w:val="center"/>
          </w:tcPr>
          <w:p w14:paraId="30018483">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r>
      <w:tr w14:paraId="2DCE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1857D2E8">
            <w:pPr>
              <w:rPr>
                <w:rFonts w:hint="eastAsia"/>
                <w:color w:val="000000" w:themeColor="text1"/>
                <w:sz w:val="24"/>
                <w:highlight w:val="none"/>
                <w14:textFill>
                  <w14:solidFill>
                    <w14:schemeClr w14:val="tx1"/>
                  </w14:solidFill>
                </w14:textFill>
              </w:rPr>
            </w:pPr>
          </w:p>
        </w:tc>
        <w:tc>
          <w:tcPr>
            <w:tcW w:w="8009" w:type="dxa"/>
            <w:noWrap w:val="0"/>
            <w:vAlign w:val="top"/>
          </w:tcPr>
          <w:p w14:paraId="7C307498">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49FA4F7F">
            <w:pPr>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该项目已于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日验收并交付使用。根据合同规定，该项目的履约保证金期限于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日已满，请将履约保证金</w:t>
            </w:r>
          </w:p>
          <w:p w14:paraId="4CEB542D">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（大写）</w:t>
            </w:r>
            <w:r>
              <w:rPr>
                <w:rFonts w:hint="eastAsia"/>
                <w:color w:val="000000" w:themeColor="text1"/>
                <w:sz w:val="24"/>
                <w:highlight w:val="none"/>
                <w:u w:val="single"/>
                <w:lang w:eastAsia="zh-CN"/>
                <w14:textFill>
                  <w14:solidFill>
                    <w14:schemeClr w14:val="tx1"/>
                  </w14:solidFill>
                </w14:textFill>
              </w:rPr>
              <w:t>人民币</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（小写）¥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退付到达以下</w:t>
            </w:r>
            <w:r>
              <w:rPr>
                <w:rFonts w:hint="eastAsia"/>
                <w:color w:val="000000" w:themeColor="text1"/>
                <w:sz w:val="24"/>
                <w:highlight w:val="none"/>
                <w:lang w:eastAsia="zh-CN"/>
                <w14:textFill>
                  <w14:solidFill>
                    <w14:schemeClr w14:val="tx1"/>
                  </w14:solidFill>
                </w14:textFill>
              </w:rPr>
              <w:t>账</w:t>
            </w:r>
            <w:r>
              <w:rPr>
                <w:rFonts w:hint="eastAsia"/>
                <w:color w:val="000000" w:themeColor="text1"/>
                <w:sz w:val="24"/>
                <w:highlight w:val="none"/>
                <w14:textFill>
                  <w14:solidFill>
                    <w14:schemeClr w14:val="tx1"/>
                  </w14:solidFill>
                </w14:textFill>
              </w:rPr>
              <w:t>户。</w:t>
            </w:r>
          </w:p>
          <w:p w14:paraId="011D6AAA">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单位名称：</w:t>
            </w:r>
          </w:p>
          <w:p w14:paraId="15B50E3F">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开户银行：</w:t>
            </w:r>
          </w:p>
          <w:p w14:paraId="1270E4B7">
            <w:pPr>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账</w:t>
            </w:r>
            <w:r>
              <w:rPr>
                <w:rFonts w:hint="eastAsia"/>
                <w:color w:val="000000" w:themeColor="text1"/>
                <w:sz w:val="24"/>
                <w:highlight w:val="none"/>
                <w14:textFill>
                  <w14:solidFill>
                    <w14:schemeClr w14:val="tx1"/>
                  </w14:solidFill>
                </w14:textFill>
              </w:rPr>
              <w:t xml:space="preserve">    号：</w:t>
            </w:r>
          </w:p>
          <w:p w14:paraId="63D5FC36">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w:t>
            </w:r>
          </w:p>
          <w:p w14:paraId="79C4C1B9">
            <w:pPr>
              <w:rPr>
                <w:rFonts w:hint="eastAsia"/>
                <w:color w:val="000000" w:themeColor="text1"/>
                <w:sz w:val="24"/>
                <w:highlight w:val="none"/>
                <w14:textFill>
                  <w14:solidFill>
                    <w14:schemeClr w14:val="tx1"/>
                  </w14:solidFill>
                </w14:textFill>
              </w:rPr>
            </w:pPr>
          </w:p>
          <w:p w14:paraId="0DD2BA9F">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供应商签章：</w:t>
            </w:r>
          </w:p>
          <w:p w14:paraId="74CE341E">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14:paraId="7994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3935EE0D">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w:t>
            </w:r>
          </w:p>
          <w:p w14:paraId="3E49D344">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购</w:t>
            </w:r>
          </w:p>
          <w:p w14:paraId="700AE8D9">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w:t>
            </w:r>
          </w:p>
          <w:p w14:paraId="680DA7BC">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位</w:t>
            </w:r>
          </w:p>
          <w:p w14:paraId="5718D2AF">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意</w:t>
            </w:r>
          </w:p>
          <w:p w14:paraId="61DD95E9">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见</w:t>
            </w:r>
          </w:p>
        </w:tc>
        <w:tc>
          <w:tcPr>
            <w:tcW w:w="8009" w:type="dxa"/>
            <w:noWrap w:val="0"/>
            <w:vAlign w:val="top"/>
          </w:tcPr>
          <w:p w14:paraId="78089EB3">
            <w:pPr>
              <w:rPr>
                <w:rFonts w:hint="eastAsia"/>
                <w:color w:val="000000" w:themeColor="text1"/>
                <w:sz w:val="24"/>
                <w:highlight w:val="none"/>
                <w14:textFill>
                  <w14:solidFill>
                    <w14:schemeClr w14:val="tx1"/>
                  </w14:solidFill>
                </w14:textFill>
              </w:rPr>
            </w:pPr>
          </w:p>
          <w:p w14:paraId="51F9C3B0">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退付意见：是否同意退付履约保证金及退付金额：</w:t>
            </w:r>
          </w:p>
          <w:p w14:paraId="072192A5">
            <w:pPr>
              <w:rPr>
                <w:rFonts w:hint="eastAsia"/>
                <w:color w:val="000000" w:themeColor="text1"/>
                <w:sz w:val="24"/>
                <w:highlight w:val="none"/>
                <w14:textFill>
                  <w14:solidFill>
                    <w14:schemeClr w14:val="tx1"/>
                  </w14:solidFill>
                </w14:textFill>
              </w:rPr>
            </w:pPr>
          </w:p>
          <w:p w14:paraId="4B6052E7">
            <w:pPr>
              <w:rPr>
                <w:rFonts w:hint="eastAsia"/>
                <w:color w:val="000000" w:themeColor="text1"/>
                <w:sz w:val="24"/>
                <w:highlight w:val="none"/>
                <w14:textFill>
                  <w14:solidFill>
                    <w14:schemeClr w14:val="tx1"/>
                  </w14:solidFill>
                </w14:textFill>
              </w:rPr>
            </w:pPr>
          </w:p>
          <w:p w14:paraId="3C9D2B96">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联系人及电话：                                </w:t>
            </w:r>
          </w:p>
          <w:p w14:paraId="24E4CD90">
            <w:pPr>
              <w:rPr>
                <w:rFonts w:hint="eastAsia"/>
                <w:color w:val="000000" w:themeColor="text1"/>
                <w:sz w:val="24"/>
                <w:highlight w:val="none"/>
                <w14:textFill>
                  <w14:solidFill>
                    <w14:schemeClr w14:val="tx1"/>
                  </w14:solidFill>
                </w14:textFill>
              </w:rPr>
            </w:pPr>
          </w:p>
          <w:p w14:paraId="14313FD0">
            <w:pPr>
              <w:ind w:firstLine="4560" w:firstLineChars="19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采购人签章：</w:t>
            </w:r>
          </w:p>
          <w:p w14:paraId="7987227B">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14:paraId="0162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4E04AEB6">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c>
          <w:tcPr>
            <w:tcW w:w="8009" w:type="dxa"/>
            <w:noWrap w:val="0"/>
            <w:vAlign w:val="top"/>
          </w:tcPr>
          <w:p w14:paraId="5B63C050">
            <w:pPr>
              <w:rPr>
                <w:rFonts w:hint="eastAsia"/>
                <w:color w:val="000000" w:themeColor="text1"/>
                <w:sz w:val="24"/>
                <w:highlight w:val="none"/>
                <w14:textFill>
                  <w14:solidFill>
                    <w14:schemeClr w14:val="tx1"/>
                  </w14:solidFill>
                </w14:textFill>
              </w:rPr>
            </w:pPr>
          </w:p>
        </w:tc>
      </w:tr>
    </w:tbl>
    <w:p w14:paraId="6CB082EE">
      <w:pPr>
        <w:pStyle w:val="10"/>
        <w:ind w:left="1" w:firstLine="2" w:firstLineChars="1"/>
        <w:rPr>
          <w:rFonts w:hint="eastAsia" w:ascii="宋体"/>
          <w:b/>
          <w:bCs/>
          <w:color w:val="000000" w:themeColor="text1"/>
          <w:sz w:val="18"/>
          <w:szCs w:val="18"/>
          <w:highlight w:val="none"/>
          <w14:textFill>
            <w14:solidFill>
              <w14:schemeClr w14:val="tx1"/>
            </w14:solidFill>
          </w14:textFill>
        </w:rPr>
      </w:pPr>
    </w:p>
    <w:p w14:paraId="3F0BB94A">
      <w:pPr>
        <w:pStyle w:val="10"/>
        <w:ind w:left="1" w:firstLine="2" w:firstLineChars="1"/>
        <w:rPr>
          <w:rFonts w:hint="eastAsia" w:ascii="宋体"/>
          <w:b/>
          <w:bCs/>
          <w:color w:val="000000" w:themeColor="text1"/>
          <w:sz w:val="18"/>
          <w:szCs w:val="18"/>
          <w:highlight w:val="none"/>
          <w14:textFill>
            <w14:solidFill>
              <w14:schemeClr w14:val="tx1"/>
            </w14:solidFill>
          </w14:textFill>
        </w:rPr>
      </w:pPr>
      <w:r>
        <w:rPr>
          <w:rFonts w:hint="eastAsia" w:ascii="宋体"/>
          <w:b/>
          <w:bCs/>
          <w:color w:val="000000" w:themeColor="text1"/>
          <w:sz w:val="18"/>
          <w:szCs w:val="18"/>
          <w:highlight w:val="none"/>
          <w:lang w:eastAsia="zh-CN"/>
          <w14:textFill>
            <w14:solidFill>
              <w14:schemeClr w14:val="tx1"/>
            </w14:solidFill>
          </w14:textFill>
        </w:rPr>
        <w:t>　　　</w:t>
      </w:r>
      <w:r>
        <w:rPr>
          <w:rFonts w:hint="eastAsia" w:ascii="宋体"/>
          <w:b/>
          <w:bCs/>
          <w:color w:val="000000" w:themeColor="text1"/>
          <w:sz w:val="18"/>
          <w:szCs w:val="18"/>
          <w:highlight w:val="none"/>
          <w14:textFill>
            <w14:solidFill>
              <w14:schemeClr w14:val="tx1"/>
            </w14:solidFill>
          </w14:textFill>
        </w:rPr>
        <w:t>注：供应商凭经采购人审批的退付意见书到履约保证金收取单位财务部门办理履约保证金退付事宜。</w:t>
      </w:r>
    </w:p>
    <w:p w14:paraId="26B02EFB">
      <w:pPr>
        <w:spacing w:line="520" w:lineRule="exact"/>
        <w:jc w:val="center"/>
        <w:rPr>
          <w:color w:val="000000" w:themeColor="text1"/>
          <w:sz w:val="24"/>
          <w:highlight w:val="none"/>
          <w14:textFill>
            <w14:solidFill>
              <w14:schemeClr w14:val="tx1"/>
            </w14:solidFill>
          </w14:textFill>
        </w:rPr>
      </w:pPr>
      <w:r>
        <w:rPr>
          <w:b/>
          <w:color w:val="000000" w:themeColor="text1"/>
          <w:kern w:val="0"/>
          <w:sz w:val="20"/>
          <w:szCs w:val="21"/>
          <w:highlight w:val="none"/>
          <w14:textFill>
            <w14:solidFill>
              <w14:schemeClr w14:val="tx1"/>
            </w14:solidFill>
          </w14:textFill>
        </w:rPr>
        <w:br w:type="page"/>
      </w:r>
    </w:p>
    <w:p w14:paraId="3C60D116">
      <w:pPr>
        <w:spacing w:line="520" w:lineRule="exact"/>
        <w:jc w:val="center"/>
        <w:rPr>
          <w:color w:val="000000" w:themeColor="text1"/>
          <w:sz w:val="24"/>
          <w:highlight w:val="none"/>
          <w14:textFill>
            <w14:solidFill>
              <w14:schemeClr w14:val="tx1"/>
            </w14:solidFill>
          </w14:textFill>
        </w:rPr>
      </w:pPr>
    </w:p>
    <w:p w14:paraId="37AC539E">
      <w:pPr>
        <w:spacing w:line="520" w:lineRule="exact"/>
        <w:jc w:val="center"/>
        <w:rPr>
          <w:color w:val="000000" w:themeColor="text1"/>
          <w:sz w:val="24"/>
          <w:highlight w:val="none"/>
          <w14:textFill>
            <w14:solidFill>
              <w14:schemeClr w14:val="tx1"/>
            </w14:solidFill>
          </w14:textFill>
        </w:rPr>
      </w:pPr>
    </w:p>
    <w:p w14:paraId="79742136">
      <w:pPr>
        <w:spacing w:line="520" w:lineRule="exact"/>
        <w:jc w:val="center"/>
        <w:rPr>
          <w:color w:val="000000" w:themeColor="text1"/>
          <w:sz w:val="24"/>
          <w:highlight w:val="none"/>
          <w14:textFill>
            <w14:solidFill>
              <w14:schemeClr w14:val="tx1"/>
            </w14:solidFill>
          </w14:textFill>
        </w:rPr>
      </w:pPr>
    </w:p>
    <w:p w14:paraId="757706A5">
      <w:pPr>
        <w:spacing w:line="520" w:lineRule="exact"/>
        <w:jc w:val="center"/>
        <w:rPr>
          <w:color w:val="000000" w:themeColor="text1"/>
          <w:sz w:val="24"/>
          <w:highlight w:val="none"/>
          <w14:textFill>
            <w14:solidFill>
              <w14:schemeClr w14:val="tx1"/>
            </w14:solidFill>
          </w14:textFill>
        </w:rPr>
      </w:pPr>
    </w:p>
    <w:p w14:paraId="79BBFEFC">
      <w:pPr>
        <w:spacing w:line="520" w:lineRule="exact"/>
        <w:jc w:val="center"/>
        <w:rPr>
          <w:color w:val="000000" w:themeColor="text1"/>
          <w:sz w:val="24"/>
          <w:highlight w:val="none"/>
          <w14:textFill>
            <w14:solidFill>
              <w14:schemeClr w14:val="tx1"/>
            </w14:solidFill>
          </w14:textFill>
        </w:rPr>
      </w:pPr>
    </w:p>
    <w:p w14:paraId="1FED88F4">
      <w:pPr>
        <w:spacing w:line="520" w:lineRule="exact"/>
        <w:jc w:val="center"/>
        <w:rPr>
          <w:color w:val="000000" w:themeColor="text1"/>
          <w:sz w:val="24"/>
          <w:highlight w:val="none"/>
          <w14:textFill>
            <w14:solidFill>
              <w14:schemeClr w14:val="tx1"/>
            </w14:solidFill>
          </w14:textFill>
        </w:rPr>
      </w:pPr>
    </w:p>
    <w:p w14:paraId="7535AADB">
      <w:pPr>
        <w:spacing w:line="520" w:lineRule="exact"/>
        <w:jc w:val="center"/>
        <w:rPr>
          <w:color w:val="000000" w:themeColor="text1"/>
          <w:sz w:val="24"/>
          <w:highlight w:val="none"/>
          <w14:textFill>
            <w14:solidFill>
              <w14:schemeClr w14:val="tx1"/>
            </w14:solidFill>
          </w14:textFill>
        </w:rPr>
      </w:pPr>
    </w:p>
    <w:p w14:paraId="30FA5B08">
      <w:pPr>
        <w:spacing w:line="520" w:lineRule="exact"/>
        <w:jc w:val="center"/>
        <w:rPr>
          <w:color w:val="000000" w:themeColor="text1"/>
          <w:sz w:val="24"/>
          <w:highlight w:val="none"/>
          <w14:textFill>
            <w14:solidFill>
              <w14:schemeClr w14:val="tx1"/>
            </w14:solidFill>
          </w14:textFill>
        </w:rPr>
      </w:pPr>
    </w:p>
    <w:p w14:paraId="3DB751C0">
      <w:pPr>
        <w:pStyle w:val="2"/>
        <w:jc w:val="center"/>
        <w:rPr>
          <w:rFonts w:hint="eastAsia"/>
          <w:b w:val="0"/>
          <w:bCs w:val="0"/>
          <w:color w:val="000000" w:themeColor="text1"/>
          <w:highlight w:val="none"/>
          <w14:textFill>
            <w14:solidFill>
              <w14:schemeClr w14:val="tx1"/>
            </w14:solidFill>
          </w14:textFill>
        </w:rPr>
      </w:pPr>
      <w:bookmarkStart w:id="135" w:name="_Toc80886947"/>
      <w:bookmarkStart w:id="136" w:name="_Toc15161"/>
      <w:bookmarkStart w:id="137" w:name="_Toc15154"/>
      <w:bookmarkStart w:id="138" w:name="_Toc18676"/>
      <w:bookmarkStart w:id="139" w:name="_Toc4005"/>
      <w:bookmarkStart w:id="140" w:name="_Toc24786"/>
      <w:bookmarkStart w:id="141" w:name="_Toc9343"/>
      <w:bookmarkStart w:id="142" w:name="_Toc12748"/>
      <w:r>
        <w:rPr>
          <w:rFonts w:hint="eastAsia"/>
          <w:b w:val="0"/>
          <w:bCs w:val="0"/>
          <w:color w:val="000000" w:themeColor="text1"/>
          <w:highlight w:val="none"/>
          <w14:textFill>
            <w14:solidFill>
              <w14:schemeClr w14:val="tx1"/>
            </w14:solidFill>
          </w14:textFill>
        </w:rPr>
        <w:t xml:space="preserve">第六章 </w:t>
      </w:r>
      <w:r>
        <w:rPr>
          <w:b w:val="0"/>
          <w:bCs w:val="0"/>
          <w:color w:val="000000" w:themeColor="text1"/>
          <w:highlight w:val="none"/>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合同文本</w:t>
      </w:r>
      <w:bookmarkEnd w:id="135"/>
      <w:bookmarkEnd w:id="136"/>
      <w:bookmarkEnd w:id="137"/>
      <w:bookmarkEnd w:id="138"/>
      <w:bookmarkEnd w:id="139"/>
      <w:bookmarkEnd w:id="140"/>
      <w:bookmarkEnd w:id="141"/>
    </w:p>
    <w:p w14:paraId="6EEE0BDB">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r>
        <w:rPr>
          <w:b/>
          <w:bCs/>
          <w:color w:val="000000" w:themeColor="text1"/>
          <w:highlight w:val="none"/>
          <w14:textFill>
            <w14:solidFill>
              <w14:schemeClr w14:val="tx1"/>
            </w14:solidFill>
          </w14:textFill>
        </w:rPr>
        <w:br w:type="page"/>
      </w:r>
      <w:bookmarkEnd w:id="142"/>
    </w:p>
    <w:p w14:paraId="27A0E8AF">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66572760">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7E712EF5">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1A3EE2CC">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62E6BE97">
      <w:pPr>
        <w:spacing w:before="264" w:line="219" w:lineRule="auto"/>
        <w:ind w:firstLine="2463" w:firstLineChars="300"/>
        <w:jc w:val="both"/>
        <w:rPr>
          <w:rFonts w:ascii="宋体" w:hAnsi="宋体" w:eastAsia="宋体" w:cs="宋体"/>
          <w:b/>
          <w:bCs/>
          <w:color w:val="000000" w:themeColor="text1"/>
          <w:spacing w:val="4"/>
          <w:sz w:val="81"/>
          <w:szCs w:val="81"/>
          <w:highlight w:val="none"/>
          <w14:textFill>
            <w14:solidFill>
              <w14:schemeClr w14:val="tx1"/>
            </w14:solidFill>
          </w14:textFill>
        </w:rPr>
      </w:pPr>
      <w:r>
        <w:rPr>
          <w:rFonts w:ascii="宋体" w:hAnsi="宋体" w:eastAsia="宋体" w:cs="宋体"/>
          <w:b/>
          <w:bCs/>
          <w:color w:val="000000" w:themeColor="text1"/>
          <w:spacing w:val="4"/>
          <w:sz w:val="81"/>
          <w:szCs w:val="81"/>
          <w:highlight w:val="none"/>
          <w14:textFill>
            <w14:solidFill>
              <w14:schemeClr w14:val="tx1"/>
            </w14:solidFill>
          </w14:textFill>
        </w:rPr>
        <w:t>服务合同书</w:t>
      </w:r>
    </w:p>
    <w:p w14:paraId="06998FC7">
      <w:pPr>
        <w:pStyle w:val="1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（初拟参考稿）</w:t>
      </w:r>
    </w:p>
    <w:p w14:paraId="1D8D6C2B">
      <w:pPr>
        <w:snapToGrid w:val="0"/>
        <w:spacing w:line="400" w:lineRule="exact"/>
        <w:jc w:val="both"/>
        <w:rPr>
          <w:rFonts w:hint="eastAsia" w:ascii="宋体" w:hAnsi="宋体"/>
          <w:b/>
          <w:bCs/>
          <w:color w:val="000000" w:themeColor="text1"/>
          <w:sz w:val="32"/>
          <w:szCs w:val="32"/>
          <w:highlight w:val="none"/>
          <w14:textFill>
            <w14:solidFill>
              <w14:schemeClr w14:val="tx1"/>
            </w14:solidFill>
          </w14:textFill>
        </w:rPr>
      </w:pPr>
    </w:p>
    <w:p w14:paraId="0EF90936">
      <w:pPr>
        <w:snapToGrid w:val="0"/>
        <w:spacing w:line="400" w:lineRule="exact"/>
        <w:jc w:val="both"/>
        <w:rPr>
          <w:rFonts w:hint="eastAsia" w:ascii="宋体" w:hAnsi="宋体"/>
          <w:b/>
          <w:bCs/>
          <w:color w:val="000000" w:themeColor="text1"/>
          <w:sz w:val="32"/>
          <w:szCs w:val="32"/>
          <w:highlight w:val="none"/>
          <w14:textFill>
            <w14:solidFill>
              <w14:schemeClr w14:val="tx1"/>
            </w14:solidFill>
          </w14:textFill>
        </w:rPr>
      </w:pPr>
    </w:p>
    <w:p w14:paraId="0AFEAEB4">
      <w:pPr>
        <w:snapToGrid w:val="0"/>
        <w:spacing w:line="400" w:lineRule="exact"/>
        <w:jc w:val="both"/>
        <w:rPr>
          <w:rFonts w:hint="eastAsia" w:ascii="宋体" w:hAnsi="宋体"/>
          <w:b/>
          <w:bCs/>
          <w:color w:val="000000" w:themeColor="text1"/>
          <w:sz w:val="32"/>
          <w:szCs w:val="32"/>
          <w:highlight w:val="none"/>
          <w14:textFill>
            <w14:solidFill>
              <w14:schemeClr w14:val="tx1"/>
            </w14:solidFill>
          </w14:textFill>
        </w:rPr>
      </w:pPr>
    </w:p>
    <w:p w14:paraId="7A27C0FC">
      <w:pPr>
        <w:snapToGrid w:val="0"/>
        <w:spacing w:line="400" w:lineRule="exact"/>
        <w:jc w:val="both"/>
        <w:rPr>
          <w:rFonts w:hint="eastAsia" w:ascii="宋体" w:hAnsi="宋体"/>
          <w:b/>
          <w:bCs/>
          <w:color w:val="000000" w:themeColor="text1"/>
          <w:sz w:val="32"/>
          <w:szCs w:val="32"/>
          <w:highlight w:val="none"/>
          <w14:textFill>
            <w14:solidFill>
              <w14:schemeClr w14:val="tx1"/>
            </w14:solidFill>
          </w14:textFill>
        </w:rPr>
      </w:pPr>
    </w:p>
    <w:p w14:paraId="30177CE9">
      <w:pPr>
        <w:snapToGrid w:val="0"/>
        <w:spacing w:line="400" w:lineRule="exact"/>
        <w:jc w:val="both"/>
        <w:rPr>
          <w:rFonts w:hint="eastAsia" w:ascii="宋体" w:hAnsi="宋体"/>
          <w:b/>
          <w:bCs/>
          <w:color w:val="000000" w:themeColor="text1"/>
          <w:sz w:val="40"/>
          <w:szCs w:val="40"/>
          <w:highlight w:val="none"/>
          <w14:textFill>
            <w14:solidFill>
              <w14:schemeClr w14:val="tx1"/>
            </w14:solidFill>
          </w14:textFill>
        </w:rPr>
      </w:pPr>
    </w:p>
    <w:p w14:paraId="36CFFFFA">
      <w:pPr>
        <w:spacing w:line="360" w:lineRule="auto"/>
        <w:jc w:val="both"/>
        <w:rPr>
          <w:rFonts w:ascii="宋体" w:hAnsi="宋体" w:cs="宋体"/>
          <w:b/>
          <w:bCs/>
          <w:color w:val="000000" w:themeColor="text1"/>
          <w:sz w:val="32"/>
          <w:szCs w:val="32"/>
          <w:highlight w:val="none"/>
          <w:u w:val="singl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项目名称</w:t>
      </w:r>
      <w:r>
        <w:rPr>
          <w:rFonts w:hint="eastAsia" w:ascii="宋体" w:hAnsi="宋体" w:cs="宋体"/>
          <w:b/>
          <w:bCs/>
          <w:color w:val="000000" w:themeColor="text1"/>
          <w:spacing w:val="-20"/>
          <w:sz w:val="32"/>
          <w:szCs w:val="32"/>
          <w:highlight w:val="none"/>
          <w14:textFill>
            <w14:solidFill>
              <w14:schemeClr w14:val="tx1"/>
            </w14:solidFill>
          </w14:textFill>
        </w:rPr>
        <w:t>：</w:t>
      </w:r>
      <w:r>
        <w:rPr>
          <w:rFonts w:hint="default" w:ascii="宋体" w:hAnsi="宋体" w:eastAsia="宋体" w:cs="宋体"/>
          <w:b/>
          <w:bCs/>
          <w:color w:val="000000" w:themeColor="text1"/>
          <w:sz w:val="32"/>
          <w:szCs w:val="32"/>
          <w:highlight w:val="none"/>
          <w:lang w:val="en-US"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default" w:ascii="宋体" w:hAnsi="宋体" w:eastAsia="宋体" w:cs="宋体"/>
          <w:b/>
          <w:bCs/>
          <w:color w:val="000000" w:themeColor="text1"/>
          <w:sz w:val="32"/>
          <w:szCs w:val="32"/>
          <w:highlight w:val="none"/>
          <w:lang w:val="en-US"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县</w:t>
      </w:r>
      <w:r>
        <w:rPr>
          <w:rFonts w:hint="eastAsia" w:ascii="宋体" w:hAnsi="宋体" w:eastAsia="宋体" w:cs="宋体"/>
          <w:b/>
          <w:bCs/>
          <w:color w:val="000000" w:themeColor="text1"/>
          <w:sz w:val="32"/>
          <w:szCs w:val="32"/>
          <w:highlight w:val="none"/>
          <w14:textFill>
            <w14:solidFill>
              <w14:schemeClr w14:val="tx1"/>
            </w14:solidFill>
          </w14:textFill>
        </w:rPr>
        <w:t>202</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lang w:eastAsia="zh-CN"/>
          <w14:textFill>
            <w14:solidFill>
              <w14:schemeClr w14:val="tx1"/>
            </w14:solidFill>
          </w14:textFill>
        </w:rPr>
        <w:t>松树病虫害及薇甘菊疫情防控</w:t>
      </w:r>
      <w:r>
        <w:rPr>
          <w:rFonts w:hint="eastAsia" w:ascii="宋体" w:hAnsi="宋体" w:eastAsia="宋体" w:cs="宋体"/>
          <w:b/>
          <w:bCs/>
          <w:color w:val="000000" w:themeColor="text1"/>
          <w:sz w:val="32"/>
          <w:szCs w:val="32"/>
          <w:highlight w:val="none"/>
          <w14:textFill>
            <w14:solidFill>
              <w14:schemeClr w14:val="tx1"/>
            </w14:solidFill>
          </w14:textFill>
        </w:rPr>
        <w:t>工作</w:t>
      </w:r>
    </w:p>
    <w:p w14:paraId="7F83481A">
      <w:pPr>
        <w:spacing w:line="360" w:lineRule="auto"/>
        <w:ind w:firstLine="1125" w:firstLineChars="400"/>
        <w:jc w:val="both"/>
        <w:rPr>
          <w:rFonts w:hint="eastAsia" w:ascii="宋体" w:hAnsi="宋体" w:cs="宋体"/>
          <w:b/>
          <w:bCs/>
          <w:color w:val="000000" w:themeColor="text1"/>
          <w:spacing w:val="-20"/>
          <w:sz w:val="32"/>
          <w:szCs w:val="32"/>
          <w:highlight w:val="none"/>
          <w14:textFill>
            <w14:solidFill>
              <w14:schemeClr w14:val="tx1"/>
            </w14:solidFill>
          </w14:textFill>
        </w:rPr>
      </w:pPr>
    </w:p>
    <w:p w14:paraId="75FDC5A4">
      <w:pPr>
        <w:spacing w:line="360" w:lineRule="auto"/>
        <w:ind w:firstLine="844" w:firstLineChars="300"/>
        <w:jc w:val="both"/>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pacing w:val="-20"/>
          <w:sz w:val="32"/>
          <w:szCs w:val="32"/>
          <w:highlight w:val="none"/>
          <w14:textFill>
            <w14:solidFill>
              <w14:schemeClr w14:val="tx1"/>
            </w14:solidFill>
          </w14:textFill>
        </w:rPr>
        <w:t>项目编号：</w:t>
      </w:r>
      <w:r>
        <w:rPr>
          <w:rFonts w:ascii="宋体" w:hAnsi="宋体" w:cs="宋体"/>
          <w:b/>
          <w:bCs/>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single"/>
          <w:lang w:val="en-US" w:eastAsia="zh-CN"/>
          <w14:textFill>
            <w14:solidFill>
              <w14:schemeClr w14:val="tx1"/>
            </w14:solidFill>
          </w14:textFill>
        </w:rPr>
        <w:t xml:space="preserve">GGZC2025-....    </w:t>
      </w:r>
    </w:p>
    <w:p w14:paraId="136B9D39">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6774C722">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3C438139">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51775D78">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3C19B26C">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0F8474EB">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72E3DAD3">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5BD11036">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27447507">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7B6428A2">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493E01CD">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7C719AB4">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4E56C6EA">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2B6049C2">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30CE00B0">
      <w:pPr>
        <w:snapToGrid w:val="0"/>
        <w:spacing w:line="400" w:lineRule="exact"/>
        <w:jc w:val="center"/>
        <w:rPr>
          <w:rFonts w:hint="eastAsia" w:ascii="宋体" w:hAnsi="宋体"/>
          <w:b/>
          <w:bCs/>
          <w:color w:val="000000" w:themeColor="text1"/>
          <w:sz w:val="32"/>
          <w:szCs w:val="32"/>
          <w:highlight w:val="none"/>
          <w14:textFill>
            <w14:solidFill>
              <w14:schemeClr w14:val="tx1"/>
            </w14:solidFill>
          </w14:textFill>
        </w:rPr>
      </w:pPr>
    </w:p>
    <w:p w14:paraId="72317FA2">
      <w:pPr>
        <w:snapToGrid w:val="0"/>
        <w:spacing w:line="400" w:lineRule="exact"/>
        <w:jc w:val="both"/>
        <w:rPr>
          <w:rFonts w:hint="eastAsia" w:ascii="宋体" w:hAnsi="宋体"/>
          <w:b/>
          <w:bCs/>
          <w:color w:val="000000" w:themeColor="text1"/>
          <w:sz w:val="32"/>
          <w:szCs w:val="32"/>
          <w:highlight w:val="none"/>
          <w14:textFill>
            <w14:solidFill>
              <w14:schemeClr w14:val="tx1"/>
            </w14:solidFill>
          </w14:textFill>
        </w:rPr>
      </w:pPr>
    </w:p>
    <w:p w14:paraId="67F65602">
      <w:pPr>
        <w:pStyle w:val="4"/>
        <w:bidi w:val="0"/>
        <w:jc w:val="center"/>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县2025年松树病虫害及薇甘菊疫情防控工作合同</w:t>
      </w:r>
    </w:p>
    <w:p w14:paraId="7C601C9B">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4CDCDB1D">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采购人（甲方）：                                    </w:t>
      </w:r>
    </w:p>
    <w:p w14:paraId="353623EC">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供应商（乙方）：                                                 </w:t>
      </w:r>
    </w:p>
    <w:p w14:paraId="35C45AB3">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项目名称：</w:t>
      </w:r>
      <w:r>
        <w:rPr>
          <w:rFonts w:hint="default" w:ascii="Arial" w:hAnsi="Arial" w:eastAsia="仿宋_GB2312" w:cs="Arial"/>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县2025年松树病虫害及薇甘菊疫情防控工作               </w:t>
      </w:r>
    </w:p>
    <w:p w14:paraId="23550FEC">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项目编号：GGZC2025....                          </w:t>
      </w:r>
    </w:p>
    <w:p w14:paraId="7DD46FEC">
      <w:pPr>
        <w:spacing w:line="500" w:lineRule="exact"/>
        <w:ind w:firstLine="64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签订地点：          签订时间：2025年 8月  日                  </w:t>
      </w:r>
    </w:p>
    <w:p w14:paraId="3F5F370A">
      <w:pPr>
        <w:pStyle w:val="25"/>
        <w:rPr>
          <w:rFonts w:hint="eastAsia"/>
          <w:color w:val="000000" w:themeColor="text1"/>
          <w:highlight w:val="none"/>
          <w14:textFill>
            <w14:solidFill>
              <w14:schemeClr w14:val="tx1"/>
            </w14:solidFill>
          </w14:textFill>
        </w:rPr>
      </w:pPr>
    </w:p>
    <w:p w14:paraId="5A06AFFD">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根据《中华人民共和国政府采购法》、《中华人民共和国民法典》等法律、法规规定，按照竞争性磋商文件规定条款和乙方响应文件及其承诺，甲乙双方签订本合同。</w:t>
      </w:r>
    </w:p>
    <w:p w14:paraId="7FE73CD0">
      <w:pPr>
        <w:spacing w:line="500" w:lineRule="exact"/>
        <w:ind w:firstLine="643" w:firstLineChars="200"/>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第一条　服务的具体内容和要求</w:t>
      </w:r>
    </w:p>
    <w:p w14:paraId="0BECC436">
      <w:pPr>
        <w:numPr>
          <w:ilvl w:val="0"/>
          <w:numId w:val="0"/>
        </w:numPr>
        <w:spacing w:line="500" w:lineRule="exact"/>
        <w:ind w:firstLine="321" w:firstLineChars="1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（一）松材线虫病及薇甘菊疫情秋季专项普查。</w:t>
      </w:r>
    </w:p>
    <w:p w14:paraId="4640DC5D">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1.普查范围： </w:t>
      </w:r>
      <w:r>
        <w:rPr>
          <w:rFonts w:hint="default" w:ascii="Arial" w:hAnsi="Arial" w:eastAsia="仿宋_GB2312" w:cs="Arial"/>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default" w:ascii="Arial" w:hAnsi="Arial" w:eastAsia="仿宋_GB2312" w:cs="Arial"/>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县辖区内21个乡镇（街道）和1个林场的现有林，其中松林面积约66.79万亩。</w:t>
      </w:r>
    </w:p>
    <w:p w14:paraId="5C780D60">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2.普查时间：松材线虫病疫情秋季普查于9-10月开展，薇甘菊秋季普查于10 -11月开展。</w:t>
      </w:r>
    </w:p>
    <w:p w14:paraId="19898FE0">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3.普查方法和内容：</w:t>
      </w:r>
    </w:p>
    <w:p w14:paraId="1F3EA771">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①松材线虫病专项普查要严格按照国家林草局修订印发《松材线虫病防治技术方案（2024年版）》要求，在全面调查的基础上，重点做好电网和通信线路的架设沿线、通信基站、公路、铁路、水电等建设工程施工区域附近、木材集散地和加工企业周边、重要生态区位、风景名胜区、公园景区以及疫区毗邻地区的监测调查。如发现异常死亡的松树要及时取样鉴定，确保第一时间发现疫情。严格按照《广西薇甘菊疫情普查技术方案》要求进行我县2025年度薇甘菊疫情专项普查工作，重点调查林缘地、林中空地，林地附近的果园、山谷和河溪、沟渠两侧、公路和铁路沿线、垃圾场、池塘及闲置地等区域。</w:t>
      </w:r>
    </w:p>
    <w:p w14:paraId="387489E0">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②踏查：根据当地松林分布状况，设计可观察全部林分的踏查路线。采取目测、使用望远镜并结合无人机等方法观测，沿踏查路线调查有无枯死松树，或者出现针叶褪色、黄化、枯萎以及呈红褐色等松针变色症状的松树。一旦发现松树枯死、松针变色等异常情况，应当立即按要求进行取样鉴定，确认是否感染松材线虫病，一旦确认感染松材线虫病疫情，应当立即进行详查。</w:t>
      </w:r>
    </w:p>
    <w:p w14:paraId="4CDF151E">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③详查：发现松材线虫的单位应开展详查，详细调查疫情发生地点、寄主种类、发生面积（以小班为单位统计，不能以小班统计发生面积的以实际发生面积统计，四旁松树的发生面积以折算方式统计）、病死松树数量、林分状况以及传入途径和方式等情况，并对病死松树进行精准定位。调查病死树数量时，需将疫情发生小班内的枯死松树、濒死松树一并纳入病死松树进行调查和统计。</w:t>
      </w:r>
    </w:p>
    <w:p w14:paraId="06E6CB17">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instrText xml:space="preserve"> = 4 \* GB3 \* MERGEFORMAT </w:instrTex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④</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使用国家松材线虫病精细化监管平台及国家森防监测APP开展调查记录，做到智能化可视化普查，并填写好普查相关记录（统计到小班）。</w:t>
      </w:r>
    </w:p>
    <w:p w14:paraId="59A7F864">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4.提交材料：</w:t>
      </w:r>
    </w:p>
    <w:p w14:paraId="653C9832">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①提交松材线虫病秋季专项普查报告（含踏查记录、镜检记录、疫情监测普查统计记录、疫情发生情况汇总记录、检测报告等）。</w:t>
      </w:r>
    </w:p>
    <w:p w14:paraId="5AACFC09">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②松材线虫病疫情小班枯死树情况全部准确上传到国家松材线虫病精细化监管平台。</w:t>
      </w:r>
    </w:p>
    <w:p w14:paraId="14E65195">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③提交时间：松材线虫病疫情秋季普查结果于2025年10月25日前，薇甘菊疫情普查结果于2025年11月15日前。</w:t>
      </w:r>
    </w:p>
    <w:p w14:paraId="5B4862F6">
      <w:pPr>
        <w:spacing w:line="500" w:lineRule="exact"/>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（二）每两个月一次的松林监测巡查。</w:t>
      </w:r>
    </w:p>
    <w:p w14:paraId="68DBA59F">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1.实施范围：××县辖区内所有松树。</w:t>
      </w:r>
    </w:p>
    <w:p w14:paraId="58F51E12">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2.实施要求：按照《松材线虫病防治技术方案（2024年版）》的要求进行野外踏查和异常死亡松树取样，送至自治区林业局认可具有松材线虫病检验资质的专业机构检测鉴定。</w:t>
      </w:r>
    </w:p>
    <w:p w14:paraId="28A0E096">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提交材料：巡查工作总结报告（有踏查GPS航迹航点记录、影像资料、踏查情况记录表、取样记录和检测鉴定报告等，原始资料完备，相关资料齐全，符合《松材线虫病防治技术方案（2024年版）》（林生发〔2024〕78号）规定。</w:t>
      </w:r>
    </w:p>
    <w:p w14:paraId="08EA66B8">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4.资料提交时间：每次巡查结束后十个工作日内。</w:t>
      </w:r>
    </w:p>
    <w:p w14:paraId="0D4B0CD8">
      <w:pPr>
        <w:spacing w:line="500" w:lineRule="exact"/>
        <w:ind w:firstLine="640" w:firstLineChars="200"/>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5.签订合同前的每两个月一次的松林监测巡查外业工作由甲方安排业务人员负责，乙方负责分</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析、汇总、整理该数据。</w:t>
      </w:r>
    </w:p>
    <w:p w14:paraId="4E485EDE">
      <w:pPr>
        <w:spacing w:line="500" w:lineRule="exact"/>
        <w:ind w:firstLine="643" w:firstLineChars="200"/>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（三）清除异常枯死松树。</w:t>
      </w:r>
    </w:p>
    <w:p w14:paraId="31B64E96">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国家林草局印发的《松材线虫病防治技术方案（2024年版）》（林生发〔2024〕78号）和《全区松材线虫病疫情防控五年攻坚行动2025年度实施方案》（桂林生发〔2025〕13号）相关要求，按照每两个月一次的松林监测巡查及平时群众巡查举报结果,开展异常枯死松树清除工作（火灾原因致死、人为原因致死或枯死的松树已经腐烂、有杂菌繁殖的无须清理）。甲方指定要清理的枯死松树必须清理。暂定需清理约</w:t>
      </w:r>
      <w:r>
        <w:rPr>
          <w:rFonts w:hint="default" w:ascii="Arial" w:hAnsi="Arial" w:eastAsia="仿宋_GB2312" w:cs="Arial"/>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株地径14厘米以上（包括14厘米）的异常枯死松树，并且在200米范围内有地径小于14厘米的异常枯死松树，乙方需无偿清除。地径14厘米以上的松树处理费按每株300元预算, 包括但不限于办理松疫木采伐许可证费、清理人工费、保险费等，如向林农购买部分疑似松材线虫病枯死松树费、实施项目使用的化学杀虫熏蒸药剂（如“磷化铝”等）费、吊车费、搬运费、短途运输费、焚烧费、管理费、不可避免压坏电线电缆或农作物的补偿费等。若需要伐除处理的异常枯死松树超过</w:t>
      </w:r>
      <w:r>
        <w:rPr>
          <w:rFonts w:hint="default" w:ascii="Arial" w:hAnsi="Arial" w:eastAsia="仿宋_GB2312" w:cs="Arial"/>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株，则超过部分伐除处理费由甲乙双方另外签订协议确定；若需要伐除处理的异常枯死松树少于</w:t>
      </w:r>
      <w:r>
        <w:rPr>
          <w:rFonts w:hint="default" w:ascii="Arial" w:hAnsi="Arial" w:eastAsia="仿宋_GB2312" w:cs="Arial"/>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株，则按实际伐除株数乘以每株300元计算伐除处理费。</w:t>
      </w:r>
    </w:p>
    <w:p w14:paraId="0A633B55">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履行提前告知工作。在清理枯死松疫木前，督促有关乡镇（街道）村（社区）按疫情防控政策要求印发《林业有害生物限期除治告知书》，在宣传栏张贴并拍照发布到相应辖区微信、QQ等业务工作群，联合有关乡镇（街道）村（社区）业务干部或林农到现场指认清理松疫木范围，落实提前告知工作，避免发生纠纷，努力营造良好的疫情防控工作氛围。</w:t>
      </w:r>
    </w:p>
    <w:p w14:paraId="788CF88D">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连带办理异常枯死松疫木采伐许可证或备案。若林农同意对有异常枯死松树的重点防控区林地小班进行皆伐清理，则按照现行广西伐区调查设计技术规程、松材线虫病疫区和疫木管理办法等相关规定要求，乙方负责该松疫木伐区采伐更新设计费用、协助有关林农办理林木采伐许可证，连带办理异常枯死松疫木采伐许可证，并按要求对该伐区异常枯死松疫木进行清理；林农负责采伐更新，种植非松科树种，形成疫情隔离林带，防止松材线虫病发生。及时把近期清理的松疫木信息向甲方备案。</w:t>
      </w:r>
    </w:p>
    <w:p w14:paraId="3BED3124">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组建枯死松树采伐专业队。采伐专业队的队员必须经过专门培训。枯死松树采伐专业队的任务包括采伐、剔枝、清理采伐点、伐桩处理、松木搬运装卸、松木焚烧等。</w:t>
      </w:r>
    </w:p>
    <w:p w14:paraId="379A51DF">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疫木处理。疑似松材线虫病发生区及其周边松林发现的枯死松树，必须及时逐棵伐除。就近选取用火安全的空地对已采伐的疫木、1厘米以上的枝桠全部进行烧毁；也可采取将已采伐的疫木进行粉碎（削片）处理，粉碎（削片）处理的粉碎物粒径不超过 1厘米（削片厚度不超过0.6厘米），以上两种处理方式应当全过程摄像存档备查。 </w:t>
      </w:r>
    </w:p>
    <w:p w14:paraId="7877E778">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疫木焚烧。疫木焚烧要求完全碳化；焚烧疫木作业时注意用火安全，选好焚烧点，焚烧点要离开健康树木、建筑物、电线等，不要烧死健康树木；按防火要求开好足够宽的防火隔离带，要注意焚烧过程的管理，特别是余火的处理，焚烧作业前报告，焚烧时有专人监督，火点完全熄灭用泥土覆盖后方可离开，避免引起森林火灾。 </w:t>
      </w:r>
    </w:p>
    <w:p w14:paraId="7E1DD4BD">
      <w:pPr>
        <w:keepNext w:val="0"/>
        <w:keepLines w:val="0"/>
        <w:widowControl/>
        <w:suppressLineNumbers w:val="0"/>
        <w:jc w:val="left"/>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伐桩处理。在操作允许的条件下，伐桩高度不得超过 5 厘米；在伐桩上放置杀虫</w:t>
      </w:r>
      <w:bookmarkStart w:id="143" w:name="OLE_LINK2"/>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熏蒸药剂</w:t>
      </w:r>
      <w:bookmarkEnd w:id="143"/>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（处理期间室外最高温度满足熏蒸药剂发挥</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作用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；如选用“磷化铝”作熏蒸药剂，处理期间室外气温要高于10℃），用0.1毫米以上厚度的塑</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料薄膜覆盖，绑紧后用土将塑料薄膜四周压实</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；也可采取将伐桩全部连根挖出烧毁处理。</w:t>
      </w:r>
    </w:p>
    <w:p w14:paraId="67623BDD">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作业要求。清理作业采用由外围向中心、先轻后重、逐步压缩面积、清理一片、控制一片的方法进行，同时加大对清理过区域的巡查力度，新发生的枯死松树，发现一株，清理一株。如特殊情况服从甲方安排的地点清理。 掌握清理进度，当天砍伐的当天处理完毕；加强疫木监管，任何人不得带直径超过1厘米以上的疫木回家、到市场上销售或其他用途，严防疫木流失。 </w:t>
      </w:r>
    </w:p>
    <w:p w14:paraId="1F489AEB">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数据记录。每株疫木清理过程须详细记录，包括清理的时间、乡（镇）、村(社区）、林班、小班、编号、地径大小、经纬度信息（含焚烧点）、清理人员、焚烧点、清理效果等，每株均拍照存档（照片要求砍伐前、伐倒后、清理完成后各一张，每张照片有水印），竣工后编写松树枯死木择伐清理总结。使用今年上级林业行政主管部门推荐的松材线虫病疫情防控软件采集、上报、整理数据。  </w:t>
      </w:r>
    </w:p>
    <w:p w14:paraId="61A5043B">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质量监督。每个采伐专业队必须安排一名督查员，对松木清理实行监督。对不符合质量要求的，要立即整改。对转运的异常枯死松木，要落实专人进行全程监管，详细记载该松疫木集运情况。</w:t>
      </w:r>
    </w:p>
    <w:p w14:paraId="329FF924">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安全管理。现场用火安全管理：野外焚烧砍伐后的死木具有一定的风险性，野外用火时由责任心强的人员实施。现场施工用火的安全要求：现场设专职安全员，负责巡视烧毁枯死木周边境况及现场施工安全；施工地及燃烧树木场所设置相当数量的灭火器械；现场施工人员进入易燃地段禁止吸烟，施工前班组长做好安全施工交底。农药使用安全管理：施工人员必须遵守农药安全使用的有关规定。</w:t>
      </w:r>
    </w:p>
    <w:p w14:paraId="7A398B19">
      <w:pPr>
        <w:numPr>
          <w:ilvl w:val="0"/>
          <w:numId w:val="0"/>
        </w:num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（四）松树钻蛀类害虫系统调查。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按照《广西壮族自治区林业局办公室关于组织开展全区松树钻蛀类害虫系统调查的通知》（</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日印发）、《全国松树钻蛀类害虫系统调查技术方案》要求，结合全县松材线虫病日常监测巡查与秋季专项普查，同时开展松树蛀干害虫调查工作。调查对象为危害松科植物并造成经济或生态损失的钻蛀类害虫，包括天牛类、小蠹虫类、木蠹象类、螟蛾类、吉丁类、树蜂类等。查明全县松树钻蛀类害虫主要危害种类、分布、面积、发生程度，明晰其主要危害状况及空间分布特征。通过国家松材线虫病疫情防控监管平台及手机端 </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APP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中的</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蛀干害虫监测</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功能模块采集上报调查信息，于</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月15日前提供调查工作总结。</w:t>
      </w:r>
    </w:p>
    <w:p w14:paraId="5530712D">
      <w:pPr>
        <w:numPr>
          <w:ilvl w:val="0"/>
          <w:numId w:val="0"/>
        </w:num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（五）薇甘菊疫情防治。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按照××县2025年薇甘菊疫情疫情监测专项调查及平时群众巡查举报结果,开展防治薇甘菊疫情工作。暂定需防治的薇甘菊30亩，每亩防治费按1000元预算, 包括但不限于清理人工费、保险费等，如实施项目使用的化学农药（如紫薇清、益霖薇净、草甘膦或森草净等）费、搬运费、焚烧费、管理费、不可避免压坏林木或农作物的补偿费等，同一疫情地块结合实际至少进行两次以上（包括2次）除治作业。若需防治的薇甘菊超过30亩，则超过部分防治费由甲乙双方另外签订协议确定；若需防治的薇甘菊少于30亩，则按实际除治面积数乘以每亩1000元计算防治费。</w:t>
      </w:r>
    </w:p>
    <w:p w14:paraId="134DC14E">
      <w:pPr>
        <w:numPr>
          <w:ilvl w:val="0"/>
          <w:numId w:val="0"/>
        </w:numPr>
        <w:spacing w:line="500" w:lineRule="exact"/>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（六）疫情防控宣传。</w:t>
      </w:r>
    </w:p>
    <w:p w14:paraId="57102631">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宣传牌10个：面板长1.8米、宽1.2米以上，结合实际制作，包括设计、选址、运输、竖立等工作。</w:t>
      </w:r>
    </w:p>
    <w:p w14:paraId="265B6093">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横幅50条：幅面长3.5米、宽0.6米以上，结合实际制作，包括设计、选址、运输、悬挂等工作。。</w:t>
      </w:r>
    </w:p>
    <w:p w14:paraId="74331A70">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宣传资料30000份：结合实际制作。</w:t>
      </w:r>
    </w:p>
    <w:p w14:paraId="52BBB8C0">
      <w:pPr>
        <w:spacing w:line="50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宣传笔记本5000本：结合实际制作。</w:t>
      </w:r>
    </w:p>
    <w:p w14:paraId="7C70D4A1">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宣传笔20000支：印有“松材线虫病疫情防控、切实做好松材线虫病疫情防控”宣传标语的签字笔。</w:t>
      </w:r>
    </w:p>
    <w:p w14:paraId="01D42E5B">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宣传袋10000只：印有松材线虫病防控宣传标语的环保手袋，结合实际制作。</w:t>
      </w:r>
    </w:p>
    <w:p w14:paraId="3ACC4FA2">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（七）成果报告。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编写× ×县2025年松树病虫害及薇甘菊疫情防控工作成果报告（包括纸质材料和电子版材料）。</w:t>
      </w:r>
    </w:p>
    <w:p w14:paraId="0F16BF88">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（八）项目要求。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通过做好松材线虫病及薇甘菊疫情秋季专项普查、每两个月一次的松林监测巡查、清除异常枯死松树、松树钻蛀类害虫系统调查、薇甘菊疫情防治、疫情防控宣传等工作，控制疫情不扩散，同时聘请自治区、市有关专家对项目进行调研、抽检、验收，实现××县辖区无新松材线虫病疫情发生，确保2025年</w:t>
      </w:r>
      <w:bookmarkStart w:id="144" w:name="OLE_LINK1"/>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w:t>
      </w:r>
      <w:bookmarkEnd w:id="144"/>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实现无松材线虫病疫情疫区；同时，详细了解××县薇甘菊疫情、松树钻蛀类害虫发生情况并及时进行防控。</w:t>
      </w:r>
    </w:p>
    <w:p w14:paraId="7867C626">
      <w:pPr>
        <w:spacing w:line="500" w:lineRule="exact"/>
        <w:ind w:firstLine="643" w:firstLineChars="200"/>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第二条　服务期限</w:t>
      </w:r>
    </w:p>
    <w:p w14:paraId="20957076">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服务期限自本合同生效日起至2025年11月15日（特殊情形：如发生不可抗拒原因不能按期完成的，履约服务时间可适当延长）。</w:t>
      </w: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 xml:space="preserve"> </w:t>
      </w:r>
    </w:p>
    <w:p w14:paraId="1767C648">
      <w:pPr>
        <w:spacing w:line="360" w:lineRule="auto"/>
        <w:ind w:firstLine="643" w:firstLineChars="200"/>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第三条　付款方式</w:t>
      </w:r>
    </w:p>
    <w:p w14:paraId="701035D2">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合同总金额为人民币</w:t>
      </w:r>
      <w:r>
        <w:rPr>
          <w:rFonts w:hint="default" w:ascii="Arial" w:hAnsi="Arial" w:eastAsia="仿宋_GB2312" w:cs="Arial"/>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元整（</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Arial" w:hAnsi="Arial" w:eastAsia="仿宋_GB2312" w:cs="Arial"/>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.00），包含税务、交通、保险、设备、相关文件规定及合同包含的风险、责任等与本项目有关的所有费用，均由乙方承担。</w:t>
      </w:r>
    </w:p>
    <w:p w14:paraId="58EFFA60">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甲方在合同签订生效后20个工作日内完善好项目款50%支付材料，作为本项目首付款项；其余款项在项目验收合格后20个工作日内完善好支付材料，并送县财政及时报账。</w:t>
      </w:r>
    </w:p>
    <w:p w14:paraId="71A4D3AD">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政府采购过程中，如采购人、供应商存在违法行为，在政府采购管理部门调查期间、被行政处罚期间，政府采购管理部门可视情况书面通知采购人暂停采购活动，并通知国库支付中心延期支付合同款。</w:t>
      </w:r>
    </w:p>
    <w:p w14:paraId="37BAAE80">
      <w:pPr>
        <w:spacing w:line="360" w:lineRule="auto"/>
        <w:ind w:firstLine="643" w:firstLineChars="200"/>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第四条  技术资料</w:t>
      </w:r>
    </w:p>
    <w:p w14:paraId="73DED8B9">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甲方向乙方提供所采购的服务的有关技术资料。乙方应按采购文件规定的时间向甲方提供使用服务的有关技术资料。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提供服务所获得的数据、技术资料及成果双方共享，未经甲方同意，乙方不得对外公开。</w:t>
      </w:r>
    </w:p>
    <w:p w14:paraId="0BA19B99">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第五条 知识产权</w:t>
      </w:r>
    </w:p>
    <w:p w14:paraId="06221DFD">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乙方应保证所提供的服务或其任何一部分均不会侵犯任何第三方的专利权、商标权或著作权。</w:t>
      </w:r>
    </w:p>
    <w:p w14:paraId="199AAC64">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第六条  无产权瑕疵条款</w:t>
      </w:r>
    </w:p>
    <w:p w14:paraId="07E03001">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乙方保证所交付的服务成果所有权完全属于乙方且无任何抵押、查封等产权瑕疵。如乙方所交服务有产权瑕疵的，视为乙方违约。但在已经全部支付完合同款后才发现有产权瑕疵的，除了支付违约金，乙方还应负担由此而产生的一切损失。</w:t>
      </w:r>
    </w:p>
    <w:p w14:paraId="502CC487">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第七条  安全生产责任</w:t>
      </w:r>
    </w:p>
    <w:p w14:paraId="7EFEACF8">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乙方在合同履行期间，确保工作人员人身安全，如有意外，由乙方负责。</w:t>
      </w:r>
    </w:p>
    <w:p w14:paraId="5E3FA6EC">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第八条 质量保证要求</w:t>
      </w:r>
    </w:p>
    <w:p w14:paraId="5ECC5984">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乙方提供服务的质量标准应符合国家和行业现行规范、标准、规程的要求。在服务期内，乙方应对服务出现的问题负责处理解决并承担一切费用。</w:t>
      </w:r>
    </w:p>
    <w:p w14:paraId="1CD1BEE3">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验收方式。工作完成后，由乙方出具× ×县2025年松树病虫害及薇甘菊疫情防控工作成果报告，并由甲方组建验收队伍，对项目进行效果评估、履约验收等。</w:t>
      </w:r>
    </w:p>
    <w:p w14:paraId="49C1CB24">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第九条  违约责任</w:t>
      </w:r>
    </w:p>
    <w:p w14:paraId="7BD7BC07">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甲方无正当理由拒收服务的，甲方向乙方偿付拒收服务费总值的百分之五违约金。</w:t>
      </w:r>
    </w:p>
    <w:p w14:paraId="46AF5071">
      <w:pPr>
        <w:spacing w:line="500" w:lineRule="exact"/>
        <w:ind w:firstLine="640" w:firstLineChars="200"/>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乙方逾期交付服务的，乙方应按逾期提供服务总额每日万分之一向甲方支付违约金。乙方因逾期提供服务或因其他违约行为导致甲方解除合同的，乙方应向甲方支付合同总值5%的违约金。乙方投入该合同项目工作的人员应在施工前报甲方备案，合同实施期间不得随意更换；如需更换，必须取得甲方同意，否则，乙方将向甲方支付合同金额的10%作为违约金。乙方提供的产品如侵犯了第三方合法权益而引发的任何纠纷或诉讼，均由乙方负责交涉并承担全部责任。</w:t>
      </w:r>
    </w:p>
    <w:p w14:paraId="000FA9B8">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第十条 不可抗力事件处理</w:t>
      </w:r>
    </w:p>
    <w:p w14:paraId="6322E4C3">
      <w:p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合同有效期内，任何一方因不可抗力事件导致不能履行合同，则合同履行期可延长，其延长期与不可抗力影响期相同。不可抗力事件发生后，应立即通知对方，并寄送有关权威机构出具的证明。不可抗力事件延续120天以上，双方应通过友好协商，确定是否继续履行合同。</w:t>
      </w:r>
    </w:p>
    <w:p w14:paraId="6C77CBF2">
      <w:pPr>
        <w:spacing w:line="500" w:lineRule="exact"/>
        <w:ind w:firstLine="643" w:firstLineChars="200"/>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第十一条  合同争议解决</w:t>
      </w:r>
    </w:p>
    <w:p w14:paraId="595D9FDA">
      <w:pPr>
        <w:numPr>
          <w:ilvl w:val="0"/>
          <w:numId w:val="0"/>
        </w:num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因服务质量问题发生争议的，应邀请国家认可的质量检测机构进行鉴定。服务符合标准的，鉴定费由甲方承担；服务不符合标准的，鉴定费由乙方承担。</w:t>
      </w:r>
    </w:p>
    <w:p w14:paraId="31BB7724">
      <w:pPr>
        <w:numPr>
          <w:ilvl w:val="0"/>
          <w:numId w:val="0"/>
        </w:num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双方在执行合同中所发生的一切争议，应通过协商解决。如协商不能解决，可向仲裁委员会申请仲裁或向合同签订地法院起诉，合同签订地在此约定为贵港市× ×县。诉讼期间，本合同继续履行。</w:t>
      </w:r>
    </w:p>
    <w:p w14:paraId="00578E8B">
      <w:pPr>
        <w:spacing w:line="50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第十二条 合同生效及其它</w:t>
      </w:r>
    </w:p>
    <w:p w14:paraId="4B10B781">
      <w:pPr>
        <w:numPr>
          <w:ilvl w:val="0"/>
          <w:numId w:val="0"/>
        </w:num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本合同一式七份，具有同等法律效力，财政部门（政府采购监管部门）、采购代理机构各一份，甲方执三份，乙方执两份。</w:t>
      </w:r>
    </w:p>
    <w:p w14:paraId="53F0839D">
      <w:pPr>
        <w:numPr>
          <w:ilvl w:val="0"/>
          <w:numId w:val="0"/>
        </w:num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合同甲乙双方签字盖章后生效，自签订之日起七个工作日内，采购人或采购代理机构应当将合同副本报同级财政部门备案。本合同自签订之日起2个工作日内，甲方或采购代理机构应当将采购合同在广西壮族自治区财政厅指定的媒体上公告。</w:t>
      </w:r>
    </w:p>
    <w:p w14:paraId="4195AFE9">
      <w:pPr>
        <w:numPr>
          <w:ilvl w:val="0"/>
          <w:numId w:val="0"/>
        </w:num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本合同一经签订，乙方不得擅自变更、中止、或终止。乙方不得擅自转让其应履行的合同义务。</w:t>
      </w:r>
    </w:p>
    <w:p w14:paraId="0B4CB3F7">
      <w:pPr>
        <w:numPr>
          <w:ilvl w:val="0"/>
          <w:numId w:val="0"/>
        </w:numPr>
        <w:spacing w:line="5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甲方有义务配合乙方工作，落实向导等；根据工作需要，不定期派人对乙方实施项目工作进行监督、抽查，对不符合质量要求的，乙方要立即整改。</w:t>
      </w:r>
    </w:p>
    <w:p w14:paraId="490086CE">
      <w:pPr>
        <w:numPr>
          <w:ilvl w:val="0"/>
          <w:numId w:val="0"/>
        </w:numPr>
        <w:spacing w:line="50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本合同未尽事宜，遵照《中华人民共和国民法典》等有关法律条文执行。</w:t>
      </w:r>
    </w:p>
    <w:tbl>
      <w:tblPr>
        <w:tblStyle w:val="20"/>
        <w:tblpPr w:leftFromText="180" w:rightFromText="180" w:vertAnchor="text" w:horzAnchor="margin" w:tblpX="1"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934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92D2CFA">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甲方：（章）</w:t>
            </w:r>
          </w:p>
          <w:p w14:paraId="6DDC55F5">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3503C3A5">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0F16EB3C">
            <w:pPr>
              <w:snapToGrid w:val="0"/>
              <w:spacing w:line="360" w:lineRule="auto"/>
              <w:ind w:firstLine="1260" w:firstLineChars="450"/>
              <w:jc w:val="right"/>
              <w:rPr>
                <w:rFonts w:hint="eastAsia" w:ascii="仿宋" w:hAnsi="仿宋" w:eastAsia="仿宋" w:cs="仿宋"/>
                <w:color w:val="000000" w:themeColor="text1"/>
                <w:sz w:val="28"/>
                <w:szCs w:val="28"/>
                <w:highlight w:val="none"/>
                <w14:textFill>
                  <w14:solidFill>
                    <w14:schemeClr w14:val="tx1"/>
                  </w14:solidFill>
                </w14:textFill>
              </w:rPr>
            </w:pPr>
          </w:p>
          <w:p w14:paraId="3A0B90E3">
            <w:pPr>
              <w:snapToGrid w:val="0"/>
              <w:spacing w:line="360" w:lineRule="auto"/>
              <w:ind w:firstLine="1260" w:firstLineChars="45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2025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2B04EAD">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乙方：（章）              </w:t>
            </w:r>
          </w:p>
          <w:p w14:paraId="3A07012E">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6BD62630">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21110553">
            <w:pPr>
              <w:snapToGrid w:val="0"/>
              <w:spacing w:line="360" w:lineRule="auto"/>
              <w:jc w:val="right"/>
              <w:rPr>
                <w:rFonts w:hint="eastAsia" w:ascii="仿宋" w:hAnsi="仿宋" w:eastAsia="仿宋" w:cs="仿宋"/>
                <w:color w:val="000000" w:themeColor="text1"/>
                <w:sz w:val="28"/>
                <w:szCs w:val="28"/>
                <w:highlight w:val="none"/>
                <w14:textFill>
                  <w14:solidFill>
                    <w14:schemeClr w14:val="tx1"/>
                  </w14:solidFill>
                </w14:textFill>
              </w:rPr>
            </w:pPr>
          </w:p>
          <w:p w14:paraId="0742DFB9">
            <w:pPr>
              <w:snapToGrid w:val="0"/>
              <w:spacing w:line="360" w:lineRule="auto"/>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2025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tc>
      </w:tr>
      <w:tr w14:paraId="1856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ADDF5F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单位地址：</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175CAF8">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单位地址：</w:t>
            </w:r>
          </w:p>
        </w:tc>
      </w:tr>
      <w:tr w14:paraId="6857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4BD29E6">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BC56950">
            <w:pPr>
              <w:snapToGrid w:val="0"/>
              <w:spacing w:line="360" w:lineRule="auto"/>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法定代表人：</w:t>
            </w:r>
          </w:p>
        </w:tc>
      </w:tr>
      <w:tr w14:paraId="13F9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2E8929A">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21A2E02">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委托代理人：</w:t>
            </w:r>
          </w:p>
        </w:tc>
      </w:tr>
      <w:tr w14:paraId="127B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FB9B433">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E6096ED">
            <w:pPr>
              <w:snapToGrid w:val="0"/>
              <w:spacing w:line="360" w:lineRule="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w:t>
            </w:r>
          </w:p>
        </w:tc>
      </w:tr>
      <w:tr w14:paraId="61F6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87E5D30">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B2BA2EF">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开户银行： </w:t>
            </w:r>
          </w:p>
        </w:tc>
      </w:tr>
      <w:tr w14:paraId="19A4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E731D90">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10D34BC">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账号：</w:t>
            </w:r>
          </w:p>
        </w:tc>
      </w:tr>
      <w:tr w14:paraId="3FB3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556310D">
            <w:pPr>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60533F0">
            <w:pPr>
              <w:snapToGrid w:val="0"/>
              <w:spacing w:line="360" w:lineRule="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邮政编码：</w:t>
            </w:r>
          </w:p>
        </w:tc>
      </w:tr>
    </w:tbl>
    <w:p w14:paraId="3948AD70">
      <w:pPr>
        <w:rPr>
          <w:color w:val="000000" w:themeColor="text1"/>
          <w:highlight w:val="none"/>
          <w14:textFill>
            <w14:solidFill>
              <w14:schemeClr w14:val="tx1"/>
            </w14:solidFill>
          </w14:textFill>
        </w:rPr>
      </w:pPr>
    </w:p>
    <w:p w14:paraId="03E234C2">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799097EF">
      <w:pPr>
        <w:snapToGrid w:val="0"/>
        <w:spacing w:line="360" w:lineRule="auto"/>
        <w:rPr>
          <w:rFonts w:hint="eastAsia" w:ascii="宋体" w:hAnsi="宋体" w:cs="Courier New"/>
          <w:b/>
          <w:color w:val="000000" w:themeColor="text1"/>
          <w:szCs w:val="21"/>
          <w:highlight w:val="none"/>
          <w14:textFill>
            <w14:solidFill>
              <w14:schemeClr w14:val="tx1"/>
            </w14:solidFill>
          </w14:textFill>
        </w:rPr>
      </w:pPr>
    </w:p>
    <w:p w14:paraId="2BAB3B6C">
      <w:pPr>
        <w:tabs>
          <w:tab w:val="left" w:pos="3261"/>
        </w:tabs>
        <w:spacing w:line="360" w:lineRule="auto"/>
        <w:contextualSpacing/>
        <w:jc w:val="center"/>
        <w:rPr>
          <w:rFonts w:cs="仿宋_GB2312"/>
          <w:b/>
          <w:color w:val="000000" w:themeColor="text1"/>
          <w:sz w:val="44"/>
          <w:szCs w:val="44"/>
          <w:highlight w:val="none"/>
          <w14:textFill>
            <w14:solidFill>
              <w14:schemeClr w14:val="tx1"/>
            </w14:solidFill>
          </w14:textFill>
        </w:rPr>
      </w:pPr>
    </w:p>
    <w:p w14:paraId="73A4910D">
      <w:pPr>
        <w:tabs>
          <w:tab w:val="left" w:pos="3261"/>
        </w:tabs>
        <w:spacing w:line="360" w:lineRule="auto"/>
        <w:contextualSpacing/>
        <w:jc w:val="center"/>
        <w:rPr>
          <w:rFonts w:cs="仿宋_GB2312"/>
          <w:b/>
          <w:color w:val="000000" w:themeColor="text1"/>
          <w:sz w:val="44"/>
          <w:szCs w:val="44"/>
          <w:highlight w:val="none"/>
          <w14:textFill>
            <w14:solidFill>
              <w14:schemeClr w14:val="tx1"/>
            </w14:solidFill>
          </w14:textFill>
        </w:rPr>
      </w:pPr>
      <w:r>
        <w:rPr>
          <w:rFonts w:cs="仿宋_GB2312"/>
          <w:b/>
          <w:color w:val="000000" w:themeColor="text1"/>
          <w:sz w:val="44"/>
          <w:szCs w:val="44"/>
          <w:highlight w:val="none"/>
          <w14:textFill>
            <w14:solidFill>
              <w14:schemeClr w14:val="tx1"/>
            </w14:solidFill>
          </w14:textFill>
        </w:rPr>
        <w:br w:type="page"/>
      </w:r>
    </w:p>
    <w:p w14:paraId="2404E27A">
      <w:pPr>
        <w:tabs>
          <w:tab w:val="left" w:pos="3261"/>
        </w:tabs>
        <w:spacing w:line="360" w:lineRule="auto"/>
        <w:contextualSpacing/>
        <w:jc w:val="center"/>
        <w:rPr>
          <w:rFonts w:cs="仿宋_GB2312"/>
          <w:b/>
          <w:color w:val="000000" w:themeColor="text1"/>
          <w:sz w:val="44"/>
          <w:szCs w:val="44"/>
          <w:highlight w:val="none"/>
          <w14:textFill>
            <w14:solidFill>
              <w14:schemeClr w14:val="tx1"/>
            </w14:solidFill>
          </w14:textFill>
        </w:rPr>
      </w:pPr>
    </w:p>
    <w:p w14:paraId="0018D455">
      <w:pPr>
        <w:tabs>
          <w:tab w:val="left" w:pos="3261"/>
        </w:tabs>
        <w:spacing w:line="360" w:lineRule="auto"/>
        <w:contextualSpacing/>
        <w:jc w:val="center"/>
        <w:rPr>
          <w:rFonts w:cs="仿宋_GB2312"/>
          <w:b/>
          <w:color w:val="000000" w:themeColor="text1"/>
          <w:sz w:val="44"/>
          <w:szCs w:val="44"/>
          <w:highlight w:val="none"/>
          <w14:textFill>
            <w14:solidFill>
              <w14:schemeClr w14:val="tx1"/>
            </w14:solidFill>
          </w14:textFill>
        </w:rPr>
      </w:pPr>
    </w:p>
    <w:p w14:paraId="4655CB23">
      <w:pPr>
        <w:tabs>
          <w:tab w:val="left" w:pos="3261"/>
        </w:tabs>
        <w:spacing w:line="360" w:lineRule="auto"/>
        <w:contextualSpacing/>
        <w:jc w:val="center"/>
        <w:rPr>
          <w:rFonts w:cs="仿宋_GB2312"/>
          <w:b/>
          <w:color w:val="000000" w:themeColor="text1"/>
          <w:sz w:val="44"/>
          <w:szCs w:val="44"/>
          <w:highlight w:val="none"/>
          <w14:textFill>
            <w14:solidFill>
              <w14:schemeClr w14:val="tx1"/>
            </w14:solidFill>
          </w14:textFill>
        </w:rPr>
      </w:pPr>
    </w:p>
    <w:p w14:paraId="20FEF6F6">
      <w:pPr>
        <w:pStyle w:val="2"/>
        <w:jc w:val="center"/>
        <w:rPr>
          <w:rFonts w:hint="eastAsia" w:cs="仿宋_GB2312"/>
          <w:color w:val="000000" w:themeColor="text1"/>
          <w:highlight w:val="none"/>
          <w14:textFill>
            <w14:solidFill>
              <w14:schemeClr w14:val="tx1"/>
            </w14:solidFill>
          </w14:textFill>
        </w:rPr>
        <w:sectPr>
          <w:pgSz w:w="11911" w:h="16838"/>
          <w:pgMar w:top="1134" w:right="1134" w:bottom="1134" w:left="1134" w:header="720" w:footer="720" w:gutter="0"/>
          <w:pgNumType w:fmt="decimal"/>
          <w:cols w:space="720" w:num="1"/>
        </w:sectPr>
      </w:pPr>
      <w:bookmarkStart w:id="145" w:name="_Toc8963"/>
      <w:bookmarkStart w:id="146" w:name="_Toc178"/>
      <w:bookmarkStart w:id="147" w:name="_Toc610"/>
      <w:bookmarkStart w:id="148" w:name="_Toc28283"/>
      <w:bookmarkStart w:id="149" w:name="_Toc29624"/>
      <w:bookmarkStart w:id="150" w:name="_Toc20915"/>
      <w:bookmarkStart w:id="151" w:name="_Toc13011"/>
      <w:bookmarkStart w:id="152" w:name="_Toc80886951"/>
      <w:r>
        <w:rPr>
          <w:rFonts w:hint="eastAsia" w:cs="仿宋_GB2312"/>
          <w:b w:val="0"/>
          <w:color w:val="000000" w:themeColor="text1"/>
          <w:highlight w:val="none"/>
          <w14:textFill>
            <w14:solidFill>
              <w14:schemeClr w14:val="tx1"/>
            </w14:solidFill>
          </w14:textFill>
        </w:rPr>
        <w:t>第七章 质疑、投诉材料格式</w:t>
      </w:r>
      <w:bookmarkEnd w:id="145"/>
      <w:bookmarkEnd w:id="146"/>
      <w:bookmarkEnd w:id="147"/>
      <w:bookmarkEnd w:id="148"/>
      <w:bookmarkEnd w:id="149"/>
      <w:bookmarkEnd w:id="150"/>
      <w:bookmarkEnd w:id="151"/>
      <w:bookmarkEnd w:id="152"/>
    </w:p>
    <w:p w14:paraId="5435CFB7">
      <w:pPr>
        <w:spacing w:line="360" w:lineRule="auto"/>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质疑函（格式）</w:t>
      </w:r>
    </w:p>
    <w:p w14:paraId="5AB557DC">
      <w:pPr>
        <w:spacing w:line="360" w:lineRule="auto"/>
        <w:ind w:firstLine="482" w:firstLineChars="200"/>
        <w:contextualSpacing/>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一、质疑供应商基本信息：</w:t>
      </w:r>
    </w:p>
    <w:p w14:paraId="6C24FB4E">
      <w:pPr>
        <w:spacing w:line="360" w:lineRule="auto"/>
        <w:ind w:firstLine="480" w:firstLineChars="200"/>
        <w:contextualSpacing/>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质疑供应商：</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50724CAE">
      <w:pPr>
        <w:spacing w:line="360" w:lineRule="auto"/>
        <w:ind w:firstLine="480" w:firstLineChars="200"/>
        <w:contextualSpacing/>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地址：</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邮编：</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6310A6D5">
      <w:pPr>
        <w:spacing w:line="360" w:lineRule="auto"/>
        <w:ind w:firstLine="480" w:firstLineChars="200"/>
        <w:contextualSpacing/>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联系人：</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联系电话：</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1604CBC3">
      <w:pPr>
        <w:spacing w:line="360" w:lineRule="auto"/>
        <w:ind w:firstLine="480" w:firstLineChars="200"/>
        <w:contextualSpacing/>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授权代表：</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70B47067">
      <w:pPr>
        <w:spacing w:line="360" w:lineRule="auto"/>
        <w:ind w:firstLine="480" w:firstLineChars="200"/>
        <w:contextualSpacing/>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联系电话：</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3F129E1D">
      <w:pPr>
        <w:spacing w:line="360" w:lineRule="auto"/>
        <w:ind w:firstLine="480" w:firstLineChars="200"/>
        <w:contextualSpacing/>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地址：</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邮编：</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49CB2E46">
      <w:pPr>
        <w:spacing w:line="360" w:lineRule="auto"/>
        <w:ind w:firstLine="482" w:firstLineChars="200"/>
        <w:contextualSpacing/>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二、质疑项目基本情况：</w:t>
      </w:r>
    </w:p>
    <w:p w14:paraId="614D3DF8">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质疑</w:t>
      </w:r>
      <w:r>
        <w:rPr>
          <w:rFonts w:hint="eastAsia" w:ascii="宋体" w:hAnsi="宋体" w:eastAsia="宋体" w:cs="宋体"/>
          <w:color w:val="000000" w:themeColor="text1"/>
          <w:kern w:val="0"/>
          <w:sz w:val="24"/>
          <w:highlight w:val="none"/>
          <w14:textFill>
            <w14:solidFill>
              <w14:schemeClr w14:val="tx1"/>
            </w14:solidFill>
          </w14:textFill>
        </w:rPr>
        <w:t>项目的名称：</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4D904A9D">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质疑</w:t>
      </w:r>
      <w:r>
        <w:rPr>
          <w:rFonts w:hint="eastAsia" w:ascii="宋体" w:hAnsi="宋体" w:eastAsia="宋体" w:cs="宋体"/>
          <w:color w:val="000000" w:themeColor="text1"/>
          <w:kern w:val="0"/>
          <w:sz w:val="24"/>
          <w:highlight w:val="none"/>
          <w14:textFill>
            <w14:solidFill>
              <w14:schemeClr w14:val="tx1"/>
            </w14:solidFill>
          </w14:textFill>
        </w:rPr>
        <w:t>项目的编号：</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4F1838F5">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采购人名称：</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2CC402B3">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质疑事项：</w:t>
      </w:r>
    </w:p>
    <w:p w14:paraId="720EFE0B">
      <w:pPr>
        <w:spacing w:line="360" w:lineRule="auto"/>
        <w:ind w:left="25" w:leftChars="12" w:firstLine="352" w:firstLineChars="14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□采购文件   采购文件获取日期：</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73F0763C">
      <w:pPr>
        <w:spacing w:line="360" w:lineRule="auto"/>
        <w:ind w:left="25" w:leftChars="12" w:firstLine="352" w:firstLineChars="14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□采购过程   </w:t>
      </w:r>
    </w:p>
    <w:p w14:paraId="3F39D8FD">
      <w:pPr>
        <w:spacing w:line="360" w:lineRule="auto"/>
        <w:ind w:left="25" w:leftChars="12" w:firstLine="352" w:firstLineChars="147"/>
        <w:contextualSpacing/>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□成交结果   </w:t>
      </w:r>
    </w:p>
    <w:p w14:paraId="38D9D1E4">
      <w:pPr>
        <w:spacing w:line="360" w:lineRule="auto"/>
        <w:ind w:left="25" w:leftChars="12" w:firstLine="472" w:firstLineChars="196"/>
        <w:contextualSpacing/>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三、质疑事项具体内容</w:t>
      </w:r>
    </w:p>
    <w:p w14:paraId="1078F2A7">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质疑事项1：</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10C902D4">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事实依据：</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218EFD6D">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法律依据：</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245ECE1D">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质疑事项2</w:t>
      </w:r>
    </w:p>
    <w:p w14:paraId="79FD2019">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p w14:paraId="1020335E">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四、与质疑事项相关的质疑请求：</w:t>
      </w:r>
    </w:p>
    <w:p w14:paraId="17D1BED9">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请求：</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6D425EBD">
      <w:pPr>
        <w:spacing w:line="360" w:lineRule="auto"/>
        <w:ind w:left="25" w:leftChars="12" w:firstLine="352" w:firstLineChars="147"/>
        <w:contextualSpacing/>
        <w:rPr>
          <w:rFonts w:hint="eastAsia" w:ascii="宋体" w:hAnsi="宋体" w:eastAsia="宋体" w:cs="宋体"/>
          <w:color w:val="000000" w:themeColor="text1"/>
          <w:kern w:val="0"/>
          <w:sz w:val="24"/>
          <w:highlight w:val="none"/>
          <w14:textFill>
            <w14:solidFill>
              <w14:schemeClr w14:val="tx1"/>
            </w14:solidFill>
          </w14:textFill>
        </w:rPr>
      </w:pPr>
    </w:p>
    <w:p w14:paraId="68388093">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签字（签章）：                                       公章：</w:t>
      </w:r>
    </w:p>
    <w:p w14:paraId="7DB1D04C">
      <w:pPr>
        <w:spacing w:line="360" w:lineRule="auto"/>
        <w:ind w:left="25" w:leftChars="12" w:firstLine="352" w:firstLineChars="147"/>
        <w:contextualSpacing/>
        <w:rPr>
          <w:rFonts w:hint="eastAsia" w:ascii="宋体" w:hAnsi="宋体" w:eastAsia="宋体" w:cs="宋体"/>
          <w:color w:val="000000" w:themeColor="text1"/>
          <w:kern w:val="0"/>
          <w:sz w:val="24"/>
          <w:highlight w:val="none"/>
          <w14:textFill>
            <w14:solidFill>
              <w14:schemeClr w14:val="tx1"/>
            </w14:solidFill>
          </w14:textFill>
        </w:rPr>
      </w:pPr>
    </w:p>
    <w:p w14:paraId="2E32BC6C">
      <w:pPr>
        <w:spacing w:line="360" w:lineRule="auto"/>
        <w:ind w:left="25" w:leftChars="12" w:firstLine="472" w:firstLineChars="197"/>
        <w:contextualSpacing/>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p>
    <w:p w14:paraId="797691DB">
      <w:pPr>
        <w:spacing w:line="360" w:lineRule="auto"/>
        <w:contextualSpacing/>
        <w:rPr>
          <w:rFonts w:hint="eastAsia"/>
          <w:b/>
          <w:color w:val="000000" w:themeColor="text1"/>
          <w:kern w:val="0"/>
          <w:sz w:val="24"/>
          <w:highlight w:val="none"/>
          <w14:textFill>
            <w14:solidFill>
              <w14:schemeClr w14:val="tx1"/>
            </w14:solidFill>
          </w14:textFill>
        </w:rPr>
      </w:pPr>
    </w:p>
    <w:p w14:paraId="5D582073">
      <w:pPr>
        <w:spacing w:line="360" w:lineRule="auto"/>
        <w:contextualSpacing/>
        <w:rPr>
          <w:rFonts w:hint="eastAsia"/>
          <w:b/>
          <w:color w:val="000000" w:themeColor="text1"/>
          <w:kern w:val="0"/>
          <w:sz w:val="24"/>
          <w:highlight w:val="none"/>
          <w14:textFill>
            <w14:solidFill>
              <w14:schemeClr w14:val="tx1"/>
            </w14:solidFill>
          </w14:textFill>
        </w:rPr>
      </w:pPr>
    </w:p>
    <w:p w14:paraId="68B15AD4">
      <w:pPr>
        <w:spacing w:line="360" w:lineRule="auto"/>
        <w:contextualSpacing/>
        <w:rPr>
          <w:rFonts w:hint="eastAsia"/>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说明：</w:t>
      </w:r>
    </w:p>
    <w:p w14:paraId="3E6F85C8">
      <w:pPr>
        <w:spacing w:line="360" w:lineRule="auto"/>
        <w:ind w:left="25" w:leftChars="12" w:firstLine="354" w:firstLineChars="147"/>
        <w:contextualSpacing/>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kern w:val="0"/>
          <w:sz w:val="24"/>
          <w:highlight w:val="none"/>
          <w14:textFill>
            <w14:solidFill>
              <w14:schemeClr w14:val="tx1"/>
            </w14:solidFill>
          </w14:textFill>
        </w:rPr>
        <w:t>。</w:t>
      </w:r>
    </w:p>
    <w:p w14:paraId="45BC20ED">
      <w:pPr>
        <w:spacing w:line="360" w:lineRule="auto"/>
        <w:ind w:left="25" w:leftChars="12" w:firstLine="354" w:firstLineChars="147"/>
        <w:contextualSpacing/>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ACEEA9">
      <w:pPr>
        <w:spacing w:line="360" w:lineRule="auto"/>
        <w:ind w:left="25" w:leftChars="12" w:firstLine="354" w:firstLineChars="147"/>
        <w:contextualSpacing/>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3.质疑函的质疑事项应具体、明确，并有必要的事实依据和法律依据。</w:t>
      </w:r>
    </w:p>
    <w:p w14:paraId="75B6BF97">
      <w:pPr>
        <w:spacing w:line="360" w:lineRule="auto"/>
        <w:ind w:left="25" w:leftChars="12" w:firstLine="354" w:firstLineChars="147"/>
        <w:contextualSpacing/>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4.质疑函的质疑请求应与质疑事项相关。</w:t>
      </w:r>
    </w:p>
    <w:p w14:paraId="7DBC24ED">
      <w:pPr>
        <w:spacing w:line="360" w:lineRule="auto"/>
        <w:ind w:left="25" w:leftChars="12" w:firstLine="354" w:firstLineChars="147"/>
        <w:contextualSpacing/>
        <w:rPr>
          <w:rFonts w:hint="eastAsia" w:ascii="宋体" w:hAnsi="宋体" w:eastAsia="宋体" w:cs="宋体"/>
          <w:b/>
          <w:color w:val="000000" w:themeColor="text1"/>
          <w:kern w:val="0"/>
          <w:sz w:val="20"/>
          <w:szCs w:val="21"/>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5.质疑供应商为法人或者其他组织的，质疑函应由法定代表人、主要负责人，或者其授权代表签字或者盖章，并加盖公章。</w:t>
      </w:r>
    </w:p>
    <w:p w14:paraId="04A71145">
      <w:pPr>
        <w:snapToGrid w:val="0"/>
        <w:rPr>
          <w:rFonts w:hint="eastAsia" w:hAnsi="Courier New"/>
          <w:b/>
          <w:color w:val="000000" w:themeColor="text1"/>
          <w:kern w:val="0"/>
          <w:sz w:val="24"/>
          <w:highlight w:val="none"/>
          <w14:textFill>
            <w14:solidFill>
              <w14:schemeClr w14:val="tx1"/>
            </w14:solidFill>
          </w14:textFill>
        </w:rPr>
      </w:pPr>
    </w:p>
    <w:p w14:paraId="65388D32">
      <w:pPr>
        <w:spacing w:line="460" w:lineRule="exact"/>
        <w:jc w:val="center"/>
        <w:rPr>
          <w:rFonts w:hint="eastAsia" w:ascii="Calibri" w:hAnsi="Calibri" w:eastAsia="隶书"/>
          <w:color w:val="000000" w:themeColor="text1"/>
          <w:sz w:val="44"/>
          <w:highlight w:val="none"/>
          <w14:textFill>
            <w14:solidFill>
              <w14:schemeClr w14:val="tx1"/>
            </w14:solidFill>
          </w14:textFill>
        </w:rPr>
      </w:pPr>
      <w:r>
        <w:rPr>
          <w:rFonts w:ascii="Calibri" w:hAnsi="Calibri" w:eastAsia="隶书"/>
          <w:color w:val="000000" w:themeColor="text1"/>
          <w:sz w:val="44"/>
          <w:highlight w:val="none"/>
          <w14:textFill>
            <w14:solidFill>
              <w14:schemeClr w14:val="tx1"/>
            </w14:solidFill>
          </w14:textFill>
        </w:rPr>
        <w:br w:type="page"/>
      </w:r>
    </w:p>
    <w:p w14:paraId="3259FA16">
      <w:pPr>
        <w:spacing w:line="360" w:lineRule="auto"/>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投诉书（格式）</w:t>
      </w:r>
    </w:p>
    <w:p w14:paraId="55371EA6">
      <w:pPr>
        <w:snapToGrid w:val="0"/>
        <w:spacing w:line="360" w:lineRule="auto"/>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一、投诉相关主体基本情况：</w:t>
      </w:r>
    </w:p>
    <w:p w14:paraId="68AAF8F3">
      <w:pPr>
        <w:snapToGrid w:val="0"/>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供应商：</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53F3CE97">
      <w:pPr>
        <w:snapToGrid w:val="0"/>
        <w:spacing w:line="360" w:lineRule="auto"/>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地址：</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邮编：</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2B8A7970">
      <w:pPr>
        <w:snapToGrid w:val="0"/>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法定代表人/主要负责人：</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7E561D8D">
      <w:pPr>
        <w:snapToGrid w:val="0"/>
        <w:spacing w:line="360" w:lineRule="auto"/>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联系电话：</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7AB3D6CA">
      <w:pPr>
        <w:snapToGrid w:val="0"/>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授权代表：</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联系电话：</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37E9F8E2">
      <w:pPr>
        <w:snapToGrid w:val="0"/>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地址：</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34049F6D">
      <w:pPr>
        <w:snapToGrid w:val="0"/>
        <w:spacing w:line="360" w:lineRule="auto"/>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邮编：</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50CCA64C">
      <w:pPr>
        <w:snapToGrid w:val="0"/>
        <w:spacing w:line="360" w:lineRule="auto"/>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被投诉人1：</w:t>
      </w:r>
    </w:p>
    <w:p w14:paraId="2505C114">
      <w:pPr>
        <w:snapToGrid w:val="0"/>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地址：</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5B37352A">
      <w:pPr>
        <w:snapToGrid w:val="0"/>
        <w:spacing w:line="360" w:lineRule="auto"/>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邮编：</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498047D4">
      <w:pPr>
        <w:snapToGrid w:val="0"/>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联系人：</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联系电话：</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367352E6">
      <w:pPr>
        <w:snapToGrid w:val="0"/>
        <w:spacing w:line="360" w:lineRule="auto"/>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被投诉人2：</w:t>
      </w:r>
    </w:p>
    <w:p w14:paraId="4B1406A4">
      <w:pPr>
        <w:snapToGrid w:val="0"/>
        <w:spacing w:line="360" w:lineRule="auto"/>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w:t>
      </w:r>
    </w:p>
    <w:p w14:paraId="47DB03AE">
      <w:pPr>
        <w:snapToGrid w:val="0"/>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相关供应商：</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2C1035BE">
      <w:pPr>
        <w:snapToGrid w:val="0"/>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地址：</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邮编：</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2C8A162E">
      <w:pPr>
        <w:snapToGrid w:val="0"/>
        <w:spacing w:line="360" w:lineRule="auto"/>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联系人：</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联系电话：</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3287A4BB">
      <w:pPr>
        <w:snapToGrid w:val="0"/>
        <w:spacing w:line="360" w:lineRule="auto"/>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二、投诉项目基本情况：</w:t>
      </w:r>
    </w:p>
    <w:p w14:paraId="6559D316">
      <w:pPr>
        <w:spacing w:line="360" w:lineRule="auto"/>
        <w:ind w:left="25" w:leftChars="12" w:firstLine="472" w:firstLineChars="197"/>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采购</w:t>
      </w:r>
      <w:r>
        <w:rPr>
          <w:rFonts w:hint="eastAsia" w:ascii="宋体" w:hAnsi="宋体" w:eastAsia="宋体" w:cs="宋体"/>
          <w:color w:val="000000" w:themeColor="text1"/>
          <w:kern w:val="0"/>
          <w:sz w:val="24"/>
          <w:highlight w:val="none"/>
          <w14:textFill>
            <w14:solidFill>
              <w14:schemeClr w14:val="tx1"/>
            </w14:solidFill>
          </w14:textFill>
        </w:rPr>
        <w:t>项目的名称：</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7AFC7AF4">
      <w:pPr>
        <w:spacing w:line="360" w:lineRule="auto"/>
        <w:ind w:left="25" w:leftChars="12" w:firstLine="472" w:firstLineChars="197"/>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采购</w:t>
      </w:r>
      <w:r>
        <w:rPr>
          <w:rFonts w:hint="eastAsia" w:ascii="宋体" w:hAnsi="宋体" w:eastAsia="宋体" w:cs="宋体"/>
          <w:color w:val="000000" w:themeColor="text1"/>
          <w:kern w:val="0"/>
          <w:sz w:val="24"/>
          <w:highlight w:val="none"/>
          <w14:textFill>
            <w14:solidFill>
              <w14:schemeClr w14:val="tx1"/>
            </w14:solidFill>
          </w14:textFill>
        </w:rPr>
        <w:t>项目的编号：</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63CA1D18">
      <w:pPr>
        <w:spacing w:line="360" w:lineRule="auto"/>
        <w:ind w:left="25" w:leftChars="12" w:firstLine="472" w:firstLineChars="197"/>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采购人名称：</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58305789">
      <w:pPr>
        <w:spacing w:line="360" w:lineRule="auto"/>
        <w:ind w:left="25" w:leftChars="12" w:firstLine="472" w:firstLineChars="197"/>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代理机构名称：</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6E58D69A">
      <w:pPr>
        <w:spacing w:line="360" w:lineRule="auto"/>
        <w:ind w:left="25" w:leftChars="12" w:firstLine="472" w:firstLineChars="197"/>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lang w:eastAsia="zh-CN"/>
          <w14:textFill>
            <w14:solidFill>
              <w14:schemeClr w14:val="tx1"/>
            </w14:solidFill>
          </w14:textFill>
        </w:rPr>
        <w:t>采购</w:t>
      </w:r>
      <w:r>
        <w:rPr>
          <w:rFonts w:hint="eastAsia" w:ascii="宋体" w:hAnsi="宋体" w:eastAsia="宋体" w:cs="宋体"/>
          <w:bCs/>
          <w:color w:val="000000" w:themeColor="text1"/>
          <w:kern w:val="0"/>
          <w:sz w:val="24"/>
          <w:highlight w:val="none"/>
          <w14:textFill>
            <w14:solidFill>
              <w14:schemeClr w14:val="tx1"/>
            </w14:solidFill>
          </w14:textFill>
        </w:rPr>
        <w:t>文件公告：</w:t>
      </w:r>
      <w:r>
        <w:rPr>
          <w:rFonts w:hint="eastAsia" w:ascii="宋体" w:hAnsi="宋体" w:eastAsia="宋体" w:cs="宋体"/>
          <w:bCs/>
          <w:color w:val="000000" w:themeColor="text1"/>
          <w:kern w:val="0"/>
          <w:sz w:val="24"/>
          <w:highlight w:val="none"/>
          <w:u w:val="single"/>
          <w14:textFill>
            <w14:solidFill>
              <w14:schemeClr w14:val="tx1"/>
            </w14:solidFill>
          </w14:textFill>
        </w:rPr>
        <w:t>是/否</w:t>
      </w:r>
      <w:r>
        <w:rPr>
          <w:rFonts w:hint="eastAsia" w:ascii="宋体" w:hAnsi="宋体" w:eastAsia="宋体" w:cs="宋体"/>
          <w:bCs/>
          <w:color w:val="000000" w:themeColor="text1"/>
          <w:kern w:val="0"/>
          <w:sz w:val="24"/>
          <w:highlight w:val="none"/>
          <w14:textFill>
            <w14:solidFill>
              <w14:schemeClr w14:val="tx1"/>
            </w14:solidFill>
          </w14:textFill>
        </w:rPr>
        <w:t>公告期限：</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137F49AA">
      <w:pPr>
        <w:spacing w:line="360" w:lineRule="auto"/>
        <w:ind w:left="25" w:leftChars="12" w:firstLine="472" w:firstLineChars="19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采购结果公告：</w:t>
      </w:r>
      <w:r>
        <w:rPr>
          <w:rFonts w:hint="eastAsia" w:ascii="宋体" w:hAnsi="宋体" w:eastAsia="宋体" w:cs="宋体"/>
          <w:bCs/>
          <w:color w:val="000000" w:themeColor="text1"/>
          <w:kern w:val="0"/>
          <w:sz w:val="24"/>
          <w:highlight w:val="none"/>
          <w:u w:val="single"/>
          <w14:textFill>
            <w14:solidFill>
              <w14:schemeClr w14:val="tx1"/>
            </w14:solidFill>
          </w14:textFill>
        </w:rPr>
        <w:t>是/否</w:t>
      </w:r>
      <w:r>
        <w:rPr>
          <w:rFonts w:hint="eastAsia" w:ascii="宋体" w:hAnsi="宋体" w:eastAsia="宋体" w:cs="宋体"/>
          <w:bCs/>
          <w:color w:val="000000" w:themeColor="text1"/>
          <w:kern w:val="0"/>
          <w:sz w:val="24"/>
          <w:highlight w:val="none"/>
          <w14:textFill>
            <w14:solidFill>
              <w14:schemeClr w14:val="tx1"/>
            </w14:solidFill>
          </w14:textFill>
        </w:rPr>
        <w:t>公告期限：</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6C33DC87">
      <w:pPr>
        <w:spacing w:line="360" w:lineRule="auto"/>
        <w:ind w:left="25" w:leftChars="12"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三、质疑基本情况</w:t>
      </w:r>
    </w:p>
    <w:p w14:paraId="1BCC41D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投诉人于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日，向</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提出质疑，质疑事项为：</w:t>
      </w:r>
    </w:p>
    <w:p w14:paraId="5B9B10DC">
      <w:pPr>
        <w:spacing w:line="360" w:lineRule="auto"/>
        <w:ind w:firstLine="241"/>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7EA84877">
      <w:pPr>
        <w:spacing w:line="360" w:lineRule="auto"/>
        <w:ind w:firstLine="241"/>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69B66A1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u w:val="single"/>
          <w14:textFill>
            <w14:solidFill>
              <w14:schemeClr w14:val="tx1"/>
            </w14:solidFill>
          </w14:textFill>
        </w:rPr>
        <w:t>采购人/</w:t>
      </w:r>
      <w:r>
        <w:rPr>
          <w:rFonts w:hint="eastAsia" w:ascii="宋体" w:hAnsi="宋体" w:eastAsia="宋体" w:cs="宋体"/>
          <w:bCs/>
          <w:color w:val="000000" w:themeColor="text1"/>
          <w:kern w:val="0"/>
          <w:sz w:val="24"/>
          <w:highlight w:val="none"/>
          <w:u w:val="single"/>
          <w:lang w:eastAsia="zh-CN"/>
          <w14:textFill>
            <w14:solidFill>
              <w14:schemeClr w14:val="tx1"/>
            </w14:solidFill>
          </w14:textFill>
        </w:rPr>
        <w:t>采购</w:t>
      </w:r>
      <w:r>
        <w:rPr>
          <w:rFonts w:hint="eastAsia" w:ascii="宋体" w:hAnsi="宋体" w:eastAsia="宋体" w:cs="宋体"/>
          <w:bCs/>
          <w:color w:val="000000" w:themeColor="text1"/>
          <w:kern w:val="0"/>
          <w:sz w:val="24"/>
          <w:highlight w:val="none"/>
          <w:u w:val="single"/>
          <w14:textFill>
            <w14:solidFill>
              <w14:schemeClr w14:val="tx1"/>
            </w14:solidFill>
          </w14:textFill>
        </w:rPr>
        <w:t>代理机构</w:t>
      </w:r>
      <w:r>
        <w:rPr>
          <w:rFonts w:hint="eastAsia" w:ascii="宋体" w:hAnsi="宋体" w:eastAsia="宋体" w:cs="宋体"/>
          <w:bCs/>
          <w:color w:val="000000" w:themeColor="text1"/>
          <w:kern w:val="0"/>
          <w:sz w:val="24"/>
          <w:highlight w:val="none"/>
          <w14:textFill>
            <w14:solidFill>
              <w14:schemeClr w14:val="tx1"/>
            </w14:solidFill>
          </w14:textFill>
        </w:rPr>
        <w:t>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eastAsia="宋体" w:cs="宋体"/>
          <w:bCs/>
          <w:color w:val="000000" w:themeColor="text1"/>
          <w:kern w:val="0"/>
          <w:sz w:val="24"/>
          <w:highlight w:val="none"/>
          <w14:textFill>
            <w14:solidFill>
              <w14:schemeClr w14:val="tx1"/>
            </w14:solidFill>
          </w14:textFill>
        </w:rPr>
        <w:t xml:space="preserve">就质疑事项作出了答复/没有在法定期限内作出答复。                                                                                             </w:t>
      </w:r>
    </w:p>
    <w:p w14:paraId="2CE287DF">
      <w:pPr>
        <w:spacing w:line="360" w:lineRule="auto"/>
        <w:ind w:left="25" w:leftChars="12"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四、投诉事项具体内容</w:t>
      </w:r>
    </w:p>
    <w:p w14:paraId="7F6F9C89">
      <w:pPr>
        <w:spacing w:line="360" w:lineRule="auto"/>
        <w:ind w:left="25" w:leftChars="12" w:firstLine="472" w:firstLineChars="197"/>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投诉事项1：</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75D46BAF">
      <w:pPr>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事实依据：</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11F0BDF4">
      <w:pPr>
        <w:spacing w:line="360" w:lineRule="auto"/>
        <w:ind w:left="25" w:leftChars="12" w:firstLine="472" w:firstLineChars="197"/>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106C6932">
      <w:pPr>
        <w:spacing w:line="360" w:lineRule="auto"/>
        <w:ind w:firstLine="480" w:firstLineChars="200"/>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法律依据：</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16FA0E05">
      <w:pPr>
        <w:spacing w:line="360" w:lineRule="auto"/>
        <w:ind w:left="25" w:leftChars="12" w:firstLine="352" w:firstLineChars="147"/>
        <w:rPr>
          <w:rFonts w:hint="eastAsia" w:ascii="宋体" w:hAnsi="宋体" w:eastAsia="宋体" w:cs="宋体"/>
          <w:bCs/>
          <w:color w:val="000000" w:themeColor="text1"/>
          <w:kern w:val="0"/>
          <w:sz w:val="24"/>
          <w:highlight w:val="none"/>
          <w:u w:val="singl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6BA0EB82">
      <w:pPr>
        <w:spacing w:line="360" w:lineRule="auto"/>
        <w:ind w:left="25" w:leftChars="12" w:firstLine="472" w:firstLineChars="197"/>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投诉事项2  </w:t>
      </w: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733D763C">
      <w:pPr>
        <w:spacing w:line="360" w:lineRule="auto"/>
        <w:ind w:left="25" w:leftChars="12" w:firstLine="472" w:firstLineChars="197"/>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w:t>
      </w:r>
    </w:p>
    <w:p w14:paraId="339EE4A4">
      <w:pPr>
        <w:spacing w:line="360" w:lineRule="auto"/>
        <w:ind w:left="25" w:leftChars="12"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五、与投诉事项相关的投诉请求：</w:t>
      </w:r>
    </w:p>
    <w:p w14:paraId="6C5FA152">
      <w:pPr>
        <w:spacing w:line="360" w:lineRule="auto"/>
        <w:ind w:left="25" w:leftChars="12" w:firstLine="472" w:firstLineChars="197"/>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请求：</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w:t>
      </w:r>
    </w:p>
    <w:p w14:paraId="4E39CD00">
      <w:pPr>
        <w:spacing w:line="360" w:lineRule="auto"/>
        <w:ind w:left="25" w:leftChars="12" w:firstLine="352" w:firstLineChars="147"/>
        <w:rPr>
          <w:rFonts w:hint="eastAsia" w:ascii="宋体" w:hAnsi="宋体" w:eastAsia="宋体" w:cs="宋体"/>
          <w:color w:val="000000" w:themeColor="text1"/>
          <w:kern w:val="0"/>
          <w:sz w:val="24"/>
          <w:highlight w:val="none"/>
          <w14:textFill>
            <w14:solidFill>
              <w14:schemeClr w14:val="tx1"/>
            </w14:solidFill>
          </w14:textFill>
        </w:rPr>
      </w:pPr>
    </w:p>
    <w:p w14:paraId="5767B717">
      <w:pPr>
        <w:spacing w:line="360" w:lineRule="auto"/>
        <w:ind w:left="25" w:leftChars="12" w:firstLine="472" w:firstLineChars="197"/>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签字（签章）：                                       公章：</w:t>
      </w:r>
    </w:p>
    <w:p w14:paraId="477D5A51">
      <w:pPr>
        <w:spacing w:line="360" w:lineRule="auto"/>
        <w:ind w:left="25" w:leftChars="12" w:firstLine="352" w:firstLineChars="147"/>
        <w:rPr>
          <w:rFonts w:hint="eastAsia" w:ascii="宋体" w:hAnsi="宋体" w:eastAsia="宋体" w:cs="宋体"/>
          <w:color w:val="000000" w:themeColor="text1"/>
          <w:kern w:val="0"/>
          <w:sz w:val="24"/>
          <w:highlight w:val="none"/>
          <w14:textFill>
            <w14:solidFill>
              <w14:schemeClr w14:val="tx1"/>
            </w14:solidFill>
          </w14:textFill>
        </w:rPr>
      </w:pPr>
    </w:p>
    <w:p w14:paraId="74964319">
      <w:pPr>
        <w:spacing w:line="360" w:lineRule="auto"/>
        <w:ind w:left="25" w:leftChars="12" w:firstLine="472" w:firstLineChars="197"/>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p>
    <w:p w14:paraId="55A9EB36">
      <w:pPr>
        <w:spacing w:line="360" w:lineRule="auto"/>
        <w:ind w:left="25" w:leftChars="12" w:firstLine="472" w:firstLineChars="197"/>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2C440EF0">
      <w:pPr>
        <w:snapToGrid w:val="0"/>
        <w:spacing w:line="360" w:lineRule="auto"/>
        <w:rPr>
          <w:rFonts w:hint="eastAsia" w:ascii="宋体" w:hAnsi="宋体" w:eastAsia="宋体" w:cs="宋体"/>
          <w:b/>
          <w:color w:val="000000" w:themeColor="text1"/>
          <w:kern w:val="0"/>
          <w:sz w:val="24"/>
          <w:highlight w:val="none"/>
          <w14:textFill>
            <w14:solidFill>
              <w14:schemeClr w14:val="tx1"/>
            </w14:solidFill>
          </w14:textFill>
        </w:rPr>
      </w:pPr>
    </w:p>
    <w:p w14:paraId="4046822F">
      <w:pPr>
        <w:snapToGrid w:val="0"/>
        <w:spacing w:line="360" w:lineRule="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说明：</w:t>
      </w:r>
    </w:p>
    <w:p w14:paraId="74DF9B5C">
      <w:pPr>
        <w:spacing w:line="360" w:lineRule="auto"/>
        <w:ind w:left="25" w:leftChars="12" w:firstLine="354" w:firstLineChars="147"/>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eastAsia="宋体" w:cs="宋体"/>
          <w:b/>
          <w:bCs/>
          <w:color w:val="000000" w:themeColor="text1"/>
          <w:kern w:val="0"/>
          <w:sz w:val="24"/>
          <w:highlight w:val="none"/>
          <w14:textFill>
            <w14:solidFill>
              <w14:schemeClr w14:val="tx1"/>
            </w14:solidFill>
          </w14:textFill>
        </w:rPr>
        <w:t>。</w:t>
      </w:r>
    </w:p>
    <w:p w14:paraId="4F3E2A85">
      <w:pPr>
        <w:spacing w:line="360" w:lineRule="auto"/>
        <w:ind w:left="25" w:leftChars="12" w:firstLine="354" w:firstLineChars="14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70FEEE">
      <w:pPr>
        <w:spacing w:line="360" w:lineRule="auto"/>
        <w:ind w:left="25" w:leftChars="12" w:firstLine="354" w:firstLineChars="14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3.投诉书应简要列明质疑事项，质疑函、质疑答复等作为附件材料提供。</w:t>
      </w:r>
    </w:p>
    <w:p w14:paraId="6E22D29D">
      <w:pPr>
        <w:spacing w:line="360" w:lineRule="auto"/>
        <w:ind w:left="25" w:leftChars="12" w:firstLine="354" w:firstLineChars="14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4.投诉书的投诉事项应具体、明确，并有必要的事实依据和法律依据。</w:t>
      </w:r>
    </w:p>
    <w:p w14:paraId="3103BF46">
      <w:pPr>
        <w:spacing w:line="360" w:lineRule="auto"/>
        <w:ind w:left="25" w:leftChars="12" w:firstLine="354" w:firstLineChars="14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5.投诉书的投诉请求应与投诉事项相关。</w:t>
      </w:r>
    </w:p>
    <w:p w14:paraId="14255955">
      <w:pPr>
        <w:spacing w:line="360" w:lineRule="auto"/>
        <w:ind w:left="25" w:leftChars="12" w:firstLine="354" w:firstLineChars="14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6.投诉人为法人或者其他组织的，投诉书应由法定代表人、主要负责人，或者其授权代表签字或者盖章，并加盖公章。</w:t>
      </w:r>
    </w:p>
    <w:p w14:paraId="7E16DD3B">
      <w:pPr>
        <w:rPr>
          <w:rFonts w:hint="eastAsia"/>
          <w:color w:val="000000" w:themeColor="text1"/>
          <w:highlight w:val="none"/>
          <w14:textFill>
            <w14:solidFill>
              <w14:schemeClr w14:val="tx1"/>
            </w14:solidFill>
          </w14:textFill>
        </w:rPr>
      </w:pPr>
    </w:p>
    <w:p w14:paraId="10C610C7">
      <w:pPr>
        <w:rPr>
          <w:color w:val="000000" w:themeColor="text1"/>
          <w:highlight w:val="none"/>
          <w14:textFill>
            <w14:solidFill>
              <w14:schemeClr w14:val="tx1"/>
            </w14:solidFill>
          </w14:textFill>
        </w:rPr>
      </w:pPr>
    </w:p>
    <w:p w14:paraId="7FC56999">
      <w:pPr>
        <w:rPr>
          <w:color w:val="000000" w:themeColor="text1"/>
          <w:highlight w:val="none"/>
          <w14:textFill>
            <w14:solidFill>
              <w14:schemeClr w14:val="tx1"/>
            </w14:solidFill>
          </w14:textFill>
        </w:rPr>
      </w:pPr>
    </w:p>
    <w:sectPr>
      <w:headerReference r:id="rId6" w:type="default"/>
      <w:footerReference r:id="rId7" w:type="default"/>
      <w:pgSz w:w="11910" w:h="1684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754B">
    <w:pPr>
      <w:pStyle w:val="14"/>
      <w:jc w:val="center"/>
      <w:rPr>
        <w:rFonts w:ascii="Calibri" w:hAnsi="Calibr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5E7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B05E7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14:paraId="6334CE1D">
    <w:pPr>
      <w:pStyle w:val="14"/>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B17C">
    <w:pPr>
      <w:pStyle w:val="14"/>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47430">
                          <w:pPr>
                            <w:pStyle w:val="14"/>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DA47430">
                    <w:pPr>
                      <w:pStyle w:val="14"/>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0CE4">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2121A">
                          <w:pPr>
                            <w:pStyle w:val="14"/>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D42121A">
                    <w:pPr>
                      <w:pStyle w:val="14"/>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7EE043A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2207">
    <w:pPr>
      <w:pStyle w:val="15"/>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047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963E"/>
    <w:multiLevelType w:val="singleLevel"/>
    <w:tmpl w:val="82A8963E"/>
    <w:lvl w:ilvl="0" w:tentative="0">
      <w:start w:val="1"/>
      <w:numFmt w:val="decimal"/>
      <w:pStyle w:val="6"/>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991F0AC"/>
    <w:multiLevelType w:val="singleLevel"/>
    <w:tmpl w:val="0991F0AC"/>
    <w:lvl w:ilvl="0" w:tentative="0">
      <w:start w:val="1"/>
      <w:numFmt w:val="decimal"/>
      <w:suff w:val="nothing"/>
      <w:lvlText w:val="%1、"/>
      <w:lvlJc w:val="left"/>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94649"/>
    <w:rsid w:val="0147251E"/>
    <w:rsid w:val="0D1443E2"/>
    <w:rsid w:val="0DF45172"/>
    <w:rsid w:val="0EA83079"/>
    <w:rsid w:val="10433815"/>
    <w:rsid w:val="137837D5"/>
    <w:rsid w:val="152C0A73"/>
    <w:rsid w:val="179F3072"/>
    <w:rsid w:val="1CA85863"/>
    <w:rsid w:val="22696987"/>
    <w:rsid w:val="23005595"/>
    <w:rsid w:val="26194179"/>
    <w:rsid w:val="2C194649"/>
    <w:rsid w:val="2D354E8D"/>
    <w:rsid w:val="30A05D25"/>
    <w:rsid w:val="317C04DD"/>
    <w:rsid w:val="34E147CF"/>
    <w:rsid w:val="35BE7316"/>
    <w:rsid w:val="366E2AEA"/>
    <w:rsid w:val="3D4445A5"/>
    <w:rsid w:val="3FD00372"/>
    <w:rsid w:val="4357698C"/>
    <w:rsid w:val="49475A55"/>
    <w:rsid w:val="4EBB7AE5"/>
    <w:rsid w:val="50195801"/>
    <w:rsid w:val="53024CDE"/>
    <w:rsid w:val="54555DF6"/>
    <w:rsid w:val="54F613CB"/>
    <w:rsid w:val="5AA77E2D"/>
    <w:rsid w:val="5AC32B55"/>
    <w:rsid w:val="5B441028"/>
    <w:rsid w:val="5CC340BC"/>
    <w:rsid w:val="5F437052"/>
    <w:rsid w:val="5FA510E8"/>
    <w:rsid w:val="60B66CB8"/>
    <w:rsid w:val="60D142F7"/>
    <w:rsid w:val="65AD1FEE"/>
    <w:rsid w:val="68CD1069"/>
    <w:rsid w:val="6F56395B"/>
    <w:rsid w:val="76BB072D"/>
    <w:rsid w:val="7874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List"/>
    <w:basedOn w:val="1"/>
    <w:unhideWhenUsed/>
    <w:qFormat/>
    <w:uiPriority w:val="99"/>
    <w:pPr>
      <w:ind w:left="200" w:hanging="200" w:hangingChars="200"/>
      <w:contextualSpacing/>
    </w:pPr>
  </w:style>
  <w:style w:type="paragraph" w:styleId="18">
    <w:name w:val="toc 2"/>
    <w:basedOn w:val="1"/>
    <w:next w:val="1"/>
    <w:unhideWhenUsed/>
    <w:qFormat/>
    <w:uiPriority w:val="39"/>
    <w:pPr>
      <w:tabs>
        <w:tab w:val="right" w:leader="dot" w:pos="8296"/>
      </w:tabs>
      <w:ind w:left="420" w:leftChars="200"/>
    </w:pPr>
  </w:style>
  <w:style w:type="paragraph" w:styleId="19">
    <w:name w:val="Body Text First Indent 2"/>
    <w:basedOn w:val="1"/>
    <w:qFormat/>
    <w:uiPriority w:val="0"/>
    <w:pPr>
      <w:autoSpaceDE w:val="0"/>
      <w:autoSpaceDN w:val="0"/>
      <w:spacing w:after="120" w:afterLines="0" w:line="360" w:lineRule="auto"/>
      <w:ind w:left="420" w:leftChars="200" w:firstLine="420" w:firstLineChars="200"/>
    </w:pPr>
    <w:rPr>
      <w:sz w:val="21"/>
      <w:szCs w:val="24"/>
    </w:rPr>
  </w:style>
  <w:style w:type="character" w:styleId="22">
    <w:name w:val="Strong"/>
    <w:basedOn w:val="21"/>
    <w:qFormat/>
    <w:uiPriority w:val="0"/>
    <w:rPr>
      <w:b/>
    </w:rPr>
  </w:style>
  <w:style w:type="character" w:styleId="23">
    <w:name w:val="FollowedHyperlink"/>
    <w:basedOn w:val="21"/>
    <w:unhideWhenUsed/>
    <w:qFormat/>
    <w:uiPriority w:val="99"/>
    <w:rPr>
      <w:color w:val="800080"/>
      <w:u w:val="single"/>
    </w:rPr>
  </w:style>
  <w:style w:type="character" w:styleId="24">
    <w:name w:val="Hyperlink"/>
    <w:unhideWhenUsed/>
    <w:qFormat/>
    <w:uiPriority w:val="99"/>
    <w:rPr>
      <w:color w:val="0000FF"/>
      <w:u w:val="single"/>
    </w:r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customStyle="1" w:styleId="27">
    <w:name w:val="Table Text"/>
    <w:basedOn w:val="1"/>
    <w:semiHidden/>
    <w:qFormat/>
    <w:uiPriority w:val="0"/>
    <w:rPr>
      <w:rFonts w:ascii="宋体" w:hAnsi="宋体" w:eastAsia="宋体" w:cs="宋体"/>
      <w:sz w:val="20"/>
      <w:szCs w:val="20"/>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2297</Words>
  <Characters>2868</Characters>
  <Lines>0</Lines>
  <Paragraphs>0</Paragraphs>
  <TotalTime>76</TotalTime>
  <ScaleCrop>false</ScaleCrop>
  <LinksUpToDate>false</LinksUpToDate>
  <CharactersWithSpaces>3018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2025-08-20T02:46:00Z</dcterms:created>
  <dc:creator>MIRROR4</dc:creator>
  <cp:lastModifiedBy>MIRROR4</cp:lastModifiedBy>
  <dcterms:modified xsi:type="dcterms:W3CDTF">2025-09-05T08:01:42Z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C3AB81CFDB48425DBA976AAF05729163_11</vt:lpwstr>
  </property>
  <property fmtid="{D5CDD505-2E9C-101B-9397-08002B2CF9AE}" pid="4" name="KSOTemplateDocerSaveRecord">
    <vt:lpwstr>eyJoZGlkIjoiODE1YzdiMDM4YmZmZjY5ZTdkMzEwODQ1NGM1Mzg1NGEiLCJ1c2VySWQiOiIyNzM3MjE1MTAifQ==</vt:lpwstr>
  </property>
</Properties>
</file>