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8209B">
      <w:pPr>
        <w:spacing w:before="165" w:beforeLines="50" w:line="360" w:lineRule="auto"/>
        <w:jc w:val="center"/>
        <w:rPr>
          <w:rFonts w:hint="eastAsia" w:ascii="宋体" w:hAnsi="宋体" w:cs="宋体"/>
          <w:b/>
          <w:bCs/>
          <w:color w:val="000000" w:themeColor="text1"/>
          <w:sz w:val="52"/>
          <w:szCs w:val="52"/>
          <w:highlight w:val="none"/>
          <w14:textFill>
            <w14:solidFill>
              <w14:schemeClr w14:val="tx1"/>
            </w14:solidFill>
          </w14:textFill>
        </w:rPr>
      </w:pPr>
    </w:p>
    <w:p w14:paraId="5DA7E6B2">
      <w:pPr>
        <w:spacing w:before="165" w:beforeLines="50" w:line="360" w:lineRule="auto"/>
        <w:jc w:val="both"/>
        <w:rPr>
          <w:rFonts w:hint="eastAsia" w:ascii="宋体" w:hAnsi="宋体" w:eastAsia="宋体" w:cs="宋体"/>
          <w:b/>
          <w:bCs/>
          <w:color w:val="000000" w:themeColor="text1"/>
          <w:sz w:val="48"/>
          <w:szCs w:val="48"/>
          <w:highlight w:val="none"/>
          <w14:textFill>
            <w14:solidFill>
              <w14:schemeClr w14:val="tx1"/>
            </w14:solidFill>
          </w14:textFill>
        </w:rPr>
      </w:pPr>
    </w:p>
    <w:p w14:paraId="1FC3D29B">
      <w:pPr>
        <w:spacing w:before="165" w:beforeLines="50" w:line="360" w:lineRule="auto"/>
        <w:jc w:val="center"/>
        <w:rPr>
          <w:rFonts w:hint="eastAsia" w:ascii="宋体" w:hAnsi="宋体" w:eastAsia="宋体" w:cs="宋体"/>
          <w:b/>
          <w:bCs/>
          <w:color w:val="000000" w:themeColor="text1"/>
          <w:sz w:val="48"/>
          <w:szCs w:val="48"/>
          <w:highlight w:val="none"/>
          <w14:textFill>
            <w14:solidFill>
              <w14:schemeClr w14:val="tx1"/>
            </w14:solidFill>
          </w14:textFill>
        </w:rPr>
      </w:pPr>
    </w:p>
    <w:p w14:paraId="5BDFB178">
      <w:pPr>
        <w:snapToGrid w:val="0"/>
        <w:spacing w:before="165" w:beforeLines="50" w:line="360" w:lineRule="auto"/>
        <w:jc w:val="center"/>
        <w:rPr>
          <w:rFonts w:hint="eastAsia" w:ascii="宋体" w:hAnsi="宋体" w:eastAsia="宋体" w:cs="宋体"/>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招 标 文 件</w:t>
      </w:r>
    </w:p>
    <w:p w14:paraId="475CF2F3">
      <w:pPr>
        <w:snapToGrid w:val="0"/>
        <w:spacing w:before="165" w:beforeLines="50" w:line="360" w:lineRule="auto"/>
        <w:jc w:val="center"/>
        <w:rPr>
          <w:rFonts w:hint="eastAsia" w:ascii="宋体" w:hAnsi="宋体" w:eastAsia="宋体" w:cs="宋体"/>
          <w:color w:val="000000" w:themeColor="text1"/>
          <w:sz w:val="30"/>
          <w:szCs w:val="72"/>
          <w:highlight w:val="none"/>
          <w14:textFill>
            <w14:solidFill>
              <w14:schemeClr w14:val="tx1"/>
            </w14:solidFill>
          </w14:textFill>
        </w:rPr>
      </w:pPr>
      <w:r>
        <w:rPr>
          <w:rFonts w:hint="eastAsia" w:ascii="宋体" w:hAnsi="宋体" w:eastAsia="宋体" w:cs="宋体"/>
          <w:color w:val="000000" w:themeColor="text1"/>
          <w:sz w:val="30"/>
          <w:szCs w:val="72"/>
          <w:highlight w:val="none"/>
          <w14:textFill>
            <w14:solidFill>
              <w14:schemeClr w14:val="tx1"/>
            </w14:solidFill>
          </w14:textFill>
        </w:rPr>
        <w:t>（全流程电子化评标）</w:t>
      </w:r>
    </w:p>
    <w:p w14:paraId="555BAAD6">
      <w:pPr>
        <w:snapToGrid w:val="0"/>
        <w:spacing w:before="165" w:beforeLines="50" w:line="360" w:lineRule="auto"/>
        <w:rPr>
          <w:rFonts w:hint="eastAsia" w:ascii="宋体" w:hAnsi="宋体" w:eastAsia="宋体" w:cs="宋体"/>
          <w:color w:val="000000" w:themeColor="text1"/>
          <w:sz w:val="30"/>
          <w:szCs w:val="72"/>
          <w:highlight w:val="none"/>
          <w14:textFill>
            <w14:solidFill>
              <w14:schemeClr w14:val="tx1"/>
            </w14:solidFill>
          </w14:textFill>
        </w:rPr>
      </w:pPr>
    </w:p>
    <w:p w14:paraId="64FFA037">
      <w:pPr>
        <w:pStyle w:val="11"/>
        <w:snapToGrid w:val="0"/>
        <w:spacing w:before="50" w:after="120" w:line="360" w:lineRule="auto"/>
        <w:ind w:firstLine="1506" w:firstLineChars="500"/>
        <w:jc w:val="left"/>
        <w:rPr>
          <w:rFonts w:hint="eastAsia" w:ascii="宋体" w:hAnsi="宋体" w:eastAsia="宋体" w:cs="宋体"/>
          <w:b/>
          <w:bCs/>
          <w:color w:val="000000" w:themeColor="text1"/>
          <w:sz w:val="30"/>
          <w:szCs w:val="30"/>
          <w:highlight w:val="none"/>
          <w:lang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项目</w:t>
      </w:r>
      <w:r>
        <w:rPr>
          <w:rFonts w:hint="eastAsia" w:ascii="宋体" w:hAnsi="宋体" w:eastAsia="宋体" w:cs="宋体"/>
          <w:b/>
          <w:bCs/>
          <w:color w:val="000000" w:themeColor="text1"/>
          <w:w w:val="95"/>
          <w:sz w:val="30"/>
          <w:szCs w:val="30"/>
          <w:highlight w:val="none"/>
          <w14:textFill>
            <w14:solidFill>
              <w14:schemeClr w14:val="tx1"/>
            </w14:solidFill>
          </w14:textFill>
        </w:rPr>
        <w:t>名称</w:t>
      </w:r>
      <w:r>
        <w:rPr>
          <w:rFonts w:hint="eastAsia" w:ascii="宋体" w:hAnsi="宋体" w:eastAsia="宋体" w:cs="宋体"/>
          <w:b/>
          <w:bCs/>
          <w:color w:val="000000" w:themeColor="text1"/>
          <w:sz w:val="30"/>
          <w:szCs w:val="30"/>
          <w:highlight w:val="none"/>
          <w14:textFill>
            <w14:solidFill>
              <w14:schemeClr w14:val="tx1"/>
            </w14:solidFill>
          </w14:textFill>
        </w:rPr>
        <w:t>：</w:t>
      </w:r>
      <w:r>
        <w:rPr>
          <w:rFonts w:hint="eastAsia" w:hAnsi="宋体" w:cs="宋体"/>
          <w:b/>
          <w:bCs/>
          <w:color w:val="000000" w:themeColor="text1"/>
          <w:sz w:val="30"/>
          <w:szCs w:val="30"/>
          <w:highlight w:val="none"/>
          <w:lang w:eastAsia="zh-CN"/>
          <w14:textFill>
            <w14:solidFill>
              <w14:schemeClr w14:val="tx1"/>
            </w14:solidFill>
          </w14:textFill>
        </w:rPr>
        <w:t>贵港市中级人民法院安防监控升级改造项目</w:t>
      </w:r>
    </w:p>
    <w:p w14:paraId="20E686DA">
      <w:pPr>
        <w:snapToGrid w:val="0"/>
        <w:spacing w:before="165" w:beforeLines="50" w:line="360" w:lineRule="auto"/>
        <w:ind w:firstLine="1431" w:firstLineChars="500"/>
        <w:jc w:val="left"/>
        <w:rPr>
          <w:rFonts w:hint="eastAsia" w:ascii="宋体" w:hAnsi="宋体" w:eastAsia="宋体" w:cs="宋体"/>
          <w:b/>
          <w:color w:val="000000" w:themeColor="text1"/>
          <w:sz w:val="30"/>
          <w:szCs w:val="48"/>
          <w:highlight w:val="none"/>
          <w:lang w:val="en-US" w:eastAsia="zh-CN"/>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项目</w:t>
      </w:r>
      <w:r>
        <w:rPr>
          <w:rFonts w:hint="eastAsia" w:ascii="宋体" w:hAnsi="宋体" w:eastAsia="宋体" w:cs="宋体"/>
          <w:b/>
          <w:bCs/>
          <w:color w:val="000000" w:themeColor="text1"/>
          <w:sz w:val="30"/>
          <w:szCs w:val="30"/>
          <w:highlight w:val="none"/>
          <w14:textFill>
            <w14:solidFill>
              <w14:schemeClr w14:val="tx1"/>
            </w14:solidFill>
          </w14:textFill>
        </w:rPr>
        <w:t>编号</w:t>
      </w:r>
      <w:r>
        <w:rPr>
          <w:rFonts w:hint="eastAsia" w:ascii="宋体" w:hAnsi="宋体" w:eastAsia="宋体" w:cs="宋体"/>
          <w:b/>
          <w:bCs/>
          <w:color w:val="000000" w:themeColor="text1"/>
          <w:w w:val="95"/>
          <w:sz w:val="30"/>
          <w:szCs w:val="30"/>
          <w:highlight w:val="none"/>
          <w14:textFill>
            <w14:solidFill>
              <w14:schemeClr w14:val="tx1"/>
            </w14:solidFill>
          </w14:textFill>
        </w:rPr>
        <w:t>：</w:t>
      </w:r>
      <w:r>
        <w:rPr>
          <w:rFonts w:hint="eastAsia" w:ascii="宋体" w:hAnsi="宋体" w:cs="宋体"/>
          <w:b/>
          <w:bCs/>
          <w:i w:val="0"/>
          <w:iCs w:val="0"/>
          <w:caps w:val="0"/>
          <w:color w:val="000000" w:themeColor="text1"/>
          <w:spacing w:val="0"/>
          <w:sz w:val="30"/>
          <w:szCs w:val="30"/>
          <w:highlight w:val="none"/>
          <w:lang w:eastAsia="zh-CN"/>
          <w14:textFill>
            <w14:solidFill>
              <w14:schemeClr w14:val="tx1"/>
            </w14:solidFill>
          </w14:textFill>
        </w:rPr>
        <w:t>GGZC2025-G1-990264-GXKL</w:t>
      </w:r>
    </w:p>
    <w:p w14:paraId="552074C7">
      <w:pPr>
        <w:pStyle w:val="11"/>
        <w:snapToGrid w:val="0"/>
        <w:spacing w:before="50" w:after="120" w:line="360" w:lineRule="auto"/>
        <w:ind w:firstLine="1125" w:firstLineChars="393"/>
        <w:rPr>
          <w:rFonts w:hint="eastAsia" w:ascii="宋体" w:hAnsi="宋体" w:eastAsia="宋体" w:cs="宋体"/>
          <w:b/>
          <w:bCs/>
          <w:color w:val="000000" w:themeColor="text1"/>
          <w:w w:val="95"/>
          <w:sz w:val="30"/>
          <w:szCs w:val="30"/>
          <w:highlight w:val="none"/>
          <w14:textFill>
            <w14:solidFill>
              <w14:schemeClr w14:val="tx1"/>
            </w14:solidFill>
          </w14:textFill>
        </w:rPr>
      </w:pPr>
    </w:p>
    <w:p w14:paraId="5B82C594">
      <w:pPr>
        <w:pStyle w:val="11"/>
        <w:snapToGrid w:val="0"/>
        <w:spacing w:before="50" w:after="120" w:line="360" w:lineRule="auto"/>
        <w:ind w:firstLine="1125" w:firstLineChars="393"/>
        <w:rPr>
          <w:rFonts w:hint="eastAsia" w:ascii="宋体" w:hAnsi="宋体" w:eastAsia="宋体" w:cs="宋体"/>
          <w:b/>
          <w:bCs/>
          <w:color w:val="000000" w:themeColor="text1"/>
          <w:w w:val="95"/>
          <w:sz w:val="30"/>
          <w:szCs w:val="30"/>
          <w:highlight w:val="none"/>
          <w14:textFill>
            <w14:solidFill>
              <w14:schemeClr w14:val="tx1"/>
            </w14:solidFill>
          </w14:textFill>
        </w:rPr>
      </w:pPr>
    </w:p>
    <w:p w14:paraId="0B198855">
      <w:pPr>
        <w:pStyle w:val="11"/>
        <w:snapToGrid w:val="0"/>
        <w:spacing w:before="50" w:after="120" w:line="360" w:lineRule="auto"/>
        <w:ind w:firstLine="1694" w:firstLineChars="592"/>
        <w:rPr>
          <w:rFonts w:hint="eastAsia" w:ascii="宋体" w:hAnsi="宋体" w:eastAsia="宋体" w:cs="宋体"/>
          <w:b/>
          <w:bCs/>
          <w:color w:val="000000" w:themeColor="text1"/>
          <w:w w:val="95"/>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采 购 人：</w:t>
      </w:r>
      <w:r>
        <w:rPr>
          <w:rFonts w:hint="eastAsia" w:hAnsi="宋体" w:cs="宋体"/>
          <w:b/>
          <w:bCs/>
          <w:color w:val="000000" w:themeColor="text1"/>
          <w:w w:val="95"/>
          <w:sz w:val="30"/>
          <w:szCs w:val="30"/>
          <w:highlight w:val="none"/>
          <w:lang w:val="en-US" w:eastAsia="zh-CN"/>
          <w14:textFill>
            <w14:solidFill>
              <w14:schemeClr w14:val="tx1"/>
            </w14:solidFill>
          </w14:textFill>
        </w:rPr>
        <w:t>广西壮族自治区贵港市中级人民法院</w:t>
      </w:r>
    </w:p>
    <w:p w14:paraId="06A07CA4">
      <w:pPr>
        <w:pStyle w:val="11"/>
        <w:snapToGrid w:val="0"/>
        <w:spacing w:before="50" w:after="120" w:line="360" w:lineRule="auto"/>
        <w:ind w:firstLine="1694" w:firstLineChars="592"/>
        <w:rPr>
          <w:rFonts w:hint="eastAsia" w:ascii="宋体" w:hAnsi="宋体" w:eastAsia="宋体" w:cs="宋体"/>
          <w:b/>
          <w:bCs/>
          <w:color w:val="000000" w:themeColor="text1"/>
          <w:w w:val="95"/>
          <w:sz w:val="30"/>
          <w:szCs w:val="30"/>
          <w:highlight w:val="none"/>
          <w:lang w:eastAsia="zh-CN"/>
          <w14:textFill>
            <w14:solidFill>
              <w14:schemeClr w14:val="tx1"/>
            </w14:solidFill>
          </w14:textFill>
        </w:rPr>
      </w:pPr>
      <w:r>
        <w:rPr>
          <w:rFonts w:hint="eastAsia" w:ascii="宋体" w:hAnsi="宋体" w:eastAsia="宋体" w:cs="宋体"/>
          <w:b/>
          <w:bCs/>
          <w:color w:val="000000" w:themeColor="text1"/>
          <w:w w:val="95"/>
          <w:sz w:val="30"/>
          <w:szCs w:val="30"/>
          <w:highlight w:val="none"/>
          <w14:textFill>
            <w14:solidFill>
              <w14:schemeClr w14:val="tx1"/>
            </w14:solidFill>
          </w14:textFill>
        </w:rPr>
        <w:t>采购代理机构：</w:t>
      </w:r>
      <w:bookmarkStart w:id="0" w:name="PO_3000001867_PM031"/>
      <w:r>
        <w:rPr>
          <w:rFonts w:hint="eastAsia" w:ascii="宋体" w:hAnsi="宋体" w:eastAsia="宋体" w:cs="宋体"/>
          <w:b/>
          <w:bCs/>
          <w:color w:val="000000" w:themeColor="text1"/>
          <w:w w:val="95"/>
          <w:sz w:val="30"/>
          <w:szCs w:val="30"/>
          <w:highlight w:val="none"/>
          <w:lang w:eastAsia="zh-CN"/>
          <w14:textFill>
            <w14:solidFill>
              <w14:schemeClr w14:val="tx1"/>
            </w14:solidFill>
          </w14:textFill>
        </w:rPr>
        <w:t>广西科联招标中心有限公司</w:t>
      </w:r>
      <w:bookmarkEnd w:id="0"/>
    </w:p>
    <w:p w14:paraId="06F2562C">
      <w:pPr>
        <w:pStyle w:val="11"/>
        <w:snapToGrid w:val="0"/>
        <w:spacing w:before="50" w:after="120" w:line="360" w:lineRule="auto"/>
        <w:ind w:firstLine="0" w:firstLineChars="0"/>
        <w:jc w:val="center"/>
        <w:rPr>
          <w:rFonts w:hint="eastAsia" w:ascii="宋体" w:hAnsi="宋体" w:eastAsia="宋体" w:cs="宋体"/>
          <w:b/>
          <w:bCs/>
          <w:color w:val="000000" w:themeColor="text1"/>
          <w:w w:val="95"/>
          <w:sz w:val="30"/>
          <w:szCs w:val="30"/>
          <w:highlight w:val="none"/>
          <w14:textFill>
            <w14:solidFill>
              <w14:schemeClr w14:val="tx1"/>
            </w14:solidFill>
          </w14:textFill>
        </w:rPr>
      </w:pPr>
      <w:r>
        <w:rPr>
          <w:rFonts w:hint="eastAsia" w:hAnsi="宋体" w:cs="宋体"/>
          <w:b/>
          <w:bCs/>
          <w:color w:val="000000" w:themeColor="text1"/>
          <w:w w:val="95"/>
          <w:sz w:val="30"/>
          <w:szCs w:val="30"/>
          <w:highlight w:val="none"/>
          <w:lang w:val="en-US" w:eastAsia="zh-CN"/>
          <w14:textFill>
            <w14:solidFill>
              <w14:schemeClr w14:val="tx1"/>
            </w14:solidFill>
          </w14:textFill>
        </w:rPr>
        <w:t>2025</w:t>
      </w:r>
      <w:r>
        <w:rPr>
          <w:rFonts w:hint="eastAsia" w:ascii="宋体" w:hAnsi="宋体" w:eastAsia="宋体" w:cs="宋体"/>
          <w:b/>
          <w:bCs/>
          <w:color w:val="000000" w:themeColor="text1"/>
          <w:w w:val="95"/>
          <w:sz w:val="30"/>
          <w:szCs w:val="30"/>
          <w:highlight w:val="none"/>
          <w14:textFill>
            <w14:solidFill>
              <w14:schemeClr w14:val="tx1"/>
            </w14:solidFill>
          </w14:textFill>
        </w:rPr>
        <w:t>年</w:t>
      </w:r>
      <w:r>
        <w:rPr>
          <w:rFonts w:hint="eastAsia" w:hAnsi="宋体" w:cs="宋体"/>
          <w:b/>
          <w:bCs/>
          <w:color w:val="000000" w:themeColor="text1"/>
          <w:w w:val="95"/>
          <w:sz w:val="30"/>
          <w:szCs w:val="30"/>
          <w:highlight w:val="none"/>
          <w:lang w:val="en-US" w:eastAsia="zh-CN"/>
          <w14:textFill>
            <w14:solidFill>
              <w14:schemeClr w14:val="tx1"/>
            </w14:solidFill>
          </w14:textFill>
        </w:rPr>
        <w:t>10</w:t>
      </w:r>
      <w:r>
        <w:rPr>
          <w:rFonts w:hint="eastAsia" w:ascii="宋体" w:hAnsi="宋体" w:eastAsia="宋体" w:cs="宋体"/>
          <w:b/>
          <w:bCs/>
          <w:color w:val="000000" w:themeColor="text1"/>
          <w:w w:val="95"/>
          <w:sz w:val="30"/>
          <w:szCs w:val="30"/>
          <w:highlight w:val="none"/>
          <w14:textFill>
            <w14:solidFill>
              <w14:schemeClr w14:val="tx1"/>
            </w14:solidFill>
          </w14:textFill>
        </w:rPr>
        <w:t>月</w:t>
      </w:r>
    </w:p>
    <w:p w14:paraId="391508D1">
      <w:pPr>
        <w:widowControl/>
        <w:spacing w:line="360" w:lineRule="auto"/>
        <w:jc w:val="left"/>
        <w:rPr>
          <w:rFonts w:hint="eastAsia" w:ascii="宋体" w:hAnsi="宋体" w:eastAsia="宋体" w:cs="宋体"/>
          <w:b/>
          <w:bCs/>
          <w:color w:val="000000" w:themeColor="text1"/>
          <w:w w:val="95"/>
          <w:sz w:val="30"/>
          <w:szCs w:val="30"/>
          <w:highlight w:val="none"/>
          <w14:textFill>
            <w14:solidFill>
              <w14:schemeClr w14:val="tx1"/>
            </w14:solidFill>
          </w14:textFill>
        </w:rPr>
      </w:pPr>
    </w:p>
    <w:p w14:paraId="131B2C8C">
      <w:pPr>
        <w:pStyle w:val="2"/>
        <w:rPr>
          <w:rFonts w:hint="eastAsia"/>
          <w:color w:val="000000" w:themeColor="text1"/>
          <w:highlight w:val="none"/>
          <w14:textFill>
            <w14:solidFill>
              <w14:schemeClr w14:val="tx1"/>
            </w14:solidFill>
          </w14:textFill>
        </w:rPr>
        <w:sectPr>
          <w:pgSz w:w="11906" w:h="16838"/>
          <w:pgMar w:top="1134" w:right="1134" w:bottom="1134" w:left="1134" w:header="720" w:footer="720" w:gutter="0"/>
          <w:pgNumType w:fmt="decimal" w:start="1"/>
          <w:cols w:space="720" w:num="1"/>
          <w:docGrid w:type="lines" w:linePitch="331" w:charSpace="0"/>
        </w:sectPr>
      </w:pPr>
    </w:p>
    <w:p w14:paraId="0A7DA93A">
      <w:pPr>
        <w:pStyle w:val="11"/>
        <w:jc w:val="center"/>
        <w:rPr>
          <w:rFonts w:hint="eastAsia" w:ascii="宋体" w:hAnsi="宋体" w:cs="宋体"/>
          <w:b/>
          <w:color w:val="000000" w:themeColor="text1"/>
          <w:sz w:val="48"/>
          <w:szCs w:val="48"/>
          <w:highlight w:val="none"/>
          <w14:textFill>
            <w14:solidFill>
              <w14:schemeClr w14:val="tx1"/>
            </w14:solidFill>
          </w14:textFill>
        </w:rPr>
      </w:pPr>
      <w:r>
        <w:rPr>
          <w:rFonts w:hint="eastAsia" w:ascii="宋体" w:hAnsi="宋体" w:cs="宋体"/>
          <w:b/>
          <w:color w:val="000000" w:themeColor="text1"/>
          <w:sz w:val="48"/>
          <w:szCs w:val="48"/>
          <w:highlight w:val="none"/>
          <w14:textFill>
            <w14:solidFill>
              <w14:schemeClr w14:val="tx1"/>
            </w14:solidFill>
          </w14:textFill>
        </w:rPr>
        <w:t>目录</w:t>
      </w:r>
    </w:p>
    <w:p w14:paraId="0D21BC48">
      <w:pPr>
        <w:pStyle w:val="6"/>
        <w:rPr>
          <w:rFonts w:hint="eastAsia" w:ascii="宋体" w:hAnsi="宋体" w:cs="宋体"/>
          <w:b/>
          <w:color w:val="000000" w:themeColor="text1"/>
          <w:sz w:val="48"/>
          <w:szCs w:val="48"/>
          <w:highlight w:val="none"/>
          <w14:textFill>
            <w14:solidFill>
              <w14:schemeClr w14:val="tx1"/>
            </w14:solidFill>
          </w14:textFill>
        </w:rPr>
      </w:pPr>
    </w:p>
    <w:p w14:paraId="7AC113A4">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_Toc194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63FF4C1">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_Toc14296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FDED2DC">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_Toc22597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B9DD04D">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_Toc21409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 xml:space="preserve">第四章  </w:t>
      </w:r>
      <w:r>
        <w:rPr>
          <w:rFonts w:hint="eastAsia" w:hAnsi="宋体" w:cs="宋体"/>
          <w:color w:val="000000" w:themeColor="text1"/>
          <w:highlight w:val="none"/>
          <w:lang w:eastAsia="zh-CN"/>
          <w14:textFill>
            <w14:solidFill>
              <w14:schemeClr w14:val="tx1"/>
            </w14:solidFill>
          </w14:textFill>
        </w:rPr>
        <w:t>评标方法和评标标准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7BB6C6C">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_Toc11703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E96623">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_Toc29366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12ECF5CD">
      <w:pPr>
        <w:pStyle w:val="14"/>
        <w:tabs>
          <w:tab w:val="right" w:leader="dot" w:pos="9638"/>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_Toc17769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第七章 质疑、投诉材料格</w:t>
      </w:r>
      <w:r>
        <w:rPr>
          <w:rFonts w:hint="eastAsia" w:hAnsi="宋体" w:cs="宋体"/>
          <w:color w:val="000000" w:themeColor="text1"/>
          <w:highlight w:val="none"/>
          <w:lang w:eastAsia="zh-CN"/>
          <w14:textFill>
            <w14:solidFill>
              <w14:schemeClr w14:val="tx1"/>
            </w14:solidFill>
          </w14:textFill>
        </w:rPr>
        <w:t>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ADF70FA">
      <w:pPr>
        <w:pStyle w:val="11"/>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hAnsi="宋体" w:cs="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r>
        <w:rPr>
          <w:rFonts w:hint="eastAsia" w:hAnsi="宋体" w:cs="宋体"/>
          <w:color w:val="000000" w:themeColor="text1"/>
          <w:highlight w:val="none"/>
          <w14:textFill>
            <w14:solidFill>
              <w14:schemeClr w14:val="tx1"/>
            </w14:solidFill>
          </w14:textFill>
        </w:rPr>
        <w:tab/>
      </w:r>
      <w:bookmarkStart w:id="1" w:name="_Toc532545041"/>
    </w:p>
    <w:p w14:paraId="63E67E57">
      <w:pPr>
        <w:pStyle w:val="11"/>
        <w:jc w:val="center"/>
        <w:outlineLvl w:val="0"/>
        <w:rPr>
          <w:rFonts w:hint="eastAsia" w:ascii="宋体" w:hAnsi="宋体" w:cs="宋体"/>
          <w:b/>
          <w:color w:val="000000" w:themeColor="text1"/>
          <w:sz w:val="36"/>
          <w:szCs w:val="20"/>
          <w:highlight w:val="none"/>
          <w14:textFill>
            <w14:solidFill>
              <w14:schemeClr w14:val="tx1"/>
            </w14:solidFill>
          </w14:textFill>
        </w:rPr>
      </w:pPr>
      <w:bookmarkStart w:id="2" w:name="_Toc22419"/>
      <w:bookmarkStart w:id="3" w:name="_Toc12135"/>
      <w:bookmarkStart w:id="4" w:name="_Toc23304"/>
      <w:bookmarkStart w:id="5" w:name="_Toc539"/>
      <w:bookmarkStart w:id="6" w:name="_Toc19710"/>
      <w:bookmarkStart w:id="7" w:name="_Toc20152"/>
      <w:r>
        <w:rPr>
          <w:rFonts w:hint="eastAsia" w:ascii="宋体" w:hAnsi="宋体" w:cs="宋体"/>
          <w:b/>
          <w:color w:val="000000" w:themeColor="text1"/>
          <w:sz w:val="36"/>
          <w:highlight w:val="none"/>
          <w14:textFill>
            <w14:solidFill>
              <w14:schemeClr w14:val="tx1"/>
            </w14:solidFill>
          </w14:textFill>
        </w:rPr>
        <w:br w:type="page"/>
      </w:r>
      <w:bookmarkStart w:id="8" w:name="_Toc18386"/>
      <w:bookmarkStart w:id="9" w:name="_Toc194"/>
      <w:bookmarkStart w:id="10" w:name="_Toc11023"/>
      <w:bookmarkStart w:id="11" w:name="_Toc14935"/>
      <w:bookmarkStart w:id="12" w:name="_Toc2182"/>
      <w:r>
        <w:rPr>
          <w:rFonts w:hint="eastAsia" w:ascii="宋体" w:hAnsi="宋体" w:cs="宋体"/>
          <w:b/>
          <w:color w:val="000000" w:themeColor="text1"/>
          <w:sz w:val="36"/>
          <w:highlight w:val="none"/>
          <w14:textFill>
            <w14:solidFill>
              <w14:schemeClr w14:val="tx1"/>
            </w14:solidFill>
          </w14:textFill>
        </w:rPr>
        <w:t>第一章  招标公告</w:t>
      </w:r>
      <w:bookmarkEnd w:id="1"/>
      <w:bookmarkEnd w:id="2"/>
      <w:bookmarkEnd w:id="3"/>
      <w:bookmarkEnd w:id="4"/>
      <w:bookmarkEnd w:id="5"/>
      <w:bookmarkEnd w:id="6"/>
      <w:bookmarkEnd w:id="7"/>
      <w:bookmarkEnd w:id="8"/>
      <w:bookmarkEnd w:id="9"/>
      <w:bookmarkEnd w:id="10"/>
      <w:bookmarkEnd w:id="11"/>
      <w:bookmarkEnd w:id="12"/>
    </w:p>
    <w:p w14:paraId="0DC460FD">
      <w:pPr>
        <w:pStyle w:val="11"/>
        <w:jc w:val="center"/>
        <w:rPr>
          <w:rFonts w:hint="eastAsia" w:ascii="宋体" w:hAnsi="宋体" w:cs="宋体"/>
          <w:b/>
          <w:color w:val="000000" w:themeColor="text1"/>
          <w:sz w:val="30"/>
          <w:szCs w:val="3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招标公告</w:t>
      </w:r>
    </w:p>
    <w:p w14:paraId="7308C00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项目概况</w:t>
      </w:r>
    </w:p>
    <w:p w14:paraId="1E3C7427">
      <w:pPr>
        <w:pBdr>
          <w:top w:val="single" w:color="auto" w:sz="4" w:space="1"/>
          <w:left w:val="single" w:color="auto" w:sz="4" w:space="4"/>
          <w:bottom w:val="single" w:color="auto" w:sz="4" w:space="1"/>
          <w:right w:val="single" w:color="auto" w:sz="4" w:space="4"/>
        </w:pBdr>
        <w:spacing w:line="360" w:lineRule="auto"/>
        <w:ind w:firstLine="602" w:firstLineChars="250"/>
        <w:rPr>
          <w:rFonts w:hint="eastAsia" w:ascii="宋体" w:hAnsi="宋体" w:eastAsia="宋体" w:cs="宋体"/>
          <w:color w:val="000000" w:themeColor="text1"/>
          <w:sz w:val="24"/>
          <w:highlight w:val="none"/>
          <w:u w:val="single"/>
          <w14:textFill>
            <w14:solidFill>
              <w14:schemeClr w14:val="tx1"/>
            </w14:solidFill>
          </w14:textFill>
        </w:rPr>
      </w:pPr>
      <w:r>
        <w:rPr>
          <w:rFonts w:hint="eastAsia" w:ascii="宋体" w:hAnsi="宋体" w:cs="宋体"/>
          <w:b/>
          <w:bCs/>
          <w:color w:val="000000" w:themeColor="text1"/>
          <w:sz w:val="24"/>
          <w:szCs w:val="24"/>
          <w:highlight w:val="none"/>
          <w:u w:val="single"/>
          <w:lang w:eastAsia="zh-CN"/>
          <w14:textFill>
            <w14:solidFill>
              <w14:schemeClr w14:val="tx1"/>
            </w14:solidFill>
          </w14:textFill>
        </w:rPr>
        <w:t>贵港市中级人民法院安防监控升级改造项目</w:t>
      </w:r>
      <w:r>
        <w:rPr>
          <w:rFonts w:hint="eastAsia" w:ascii="宋体" w:hAnsi="宋体" w:eastAsia="宋体" w:cs="宋体"/>
          <w:color w:val="000000" w:themeColor="text1"/>
          <w:sz w:val="24"/>
          <w:highlight w:val="none"/>
          <w14:textFill>
            <w14:solidFill>
              <w14:schemeClr w14:val="tx1"/>
            </w14:solidFill>
          </w14:textFill>
        </w:rPr>
        <w:t>招标项目的潜在投标人应在</w:t>
      </w:r>
      <w:r>
        <w:rPr>
          <w:rFonts w:hint="eastAsia" w:ascii="宋体" w:hAnsi="宋体" w:eastAsia="宋体" w:cs="宋体"/>
          <w:b/>
          <w:bCs/>
          <w:color w:val="000000" w:themeColor="text1"/>
          <w:sz w:val="24"/>
          <w:highlight w:val="none"/>
          <w:u w:val="single"/>
          <w14:textFill>
            <w14:solidFill>
              <w14:schemeClr w14:val="tx1"/>
            </w14:solidFill>
          </w14:textFill>
        </w:rPr>
        <w:t>广西政府采购云平台（https://www.gcy.zfcg.gxzf.gov.cn/）</w:t>
      </w:r>
      <w:r>
        <w:rPr>
          <w:rFonts w:hint="eastAsia" w:ascii="宋体" w:hAnsi="宋体" w:eastAsia="宋体" w:cs="宋体"/>
          <w:color w:val="000000" w:themeColor="text1"/>
          <w:sz w:val="24"/>
          <w:highlight w:val="none"/>
          <w14:textFill>
            <w14:solidFill>
              <w14:schemeClr w14:val="tx1"/>
            </w14:solidFill>
          </w14:textFill>
        </w:rPr>
        <w:t>获取招标文件，并于</w:t>
      </w:r>
      <w:bookmarkStart w:id="13" w:name="PO_3000001867_PM015"/>
      <w:r>
        <w:rPr>
          <w:rFonts w:hint="eastAsia" w:ascii="宋体" w:hAnsi="宋体" w:cs="宋体"/>
          <w:b/>
          <w:bCs/>
          <w:color w:val="000000" w:themeColor="text1"/>
          <w:szCs w:val="21"/>
          <w:highlight w:val="none"/>
          <w:u w:val="single"/>
          <w:lang w:val="en-US" w:eastAsia="zh-CN"/>
          <w14:textFill>
            <w14:solidFill>
              <w14:schemeClr w14:val="tx1"/>
            </w14:solidFill>
          </w14:textFill>
        </w:rPr>
        <w:t>2025</w:t>
      </w:r>
      <w:r>
        <w:rPr>
          <w:rFonts w:hint="eastAsia" w:ascii="宋体" w:hAnsi="宋体" w:cs="宋体"/>
          <w:b/>
          <w:bCs/>
          <w:color w:val="000000" w:themeColor="text1"/>
          <w:szCs w:val="21"/>
          <w:highlight w:val="none"/>
          <w:u w:val="single"/>
          <w14:textFill>
            <w14:solidFill>
              <w14:schemeClr w14:val="tx1"/>
            </w14:solidFill>
          </w14:textFill>
        </w:rPr>
        <w:t>年</w:t>
      </w:r>
      <w:r>
        <w:rPr>
          <w:rFonts w:hint="eastAsia" w:ascii="宋体" w:hAnsi="宋体" w:cs="宋体"/>
          <w:b/>
          <w:bCs/>
          <w:color w:val="000000" w:themeColor="text1"/>
          <w:szCs w:val="21"/>
          <w:highlight w:val="none"/>
          <w:u w:val="single"/>
          <w:lang w:val="en-US" w:eastAsia="zh-CN"/>
          <w14:textFill>
            <w14:solidFill>
              <w14:schemeClr w14:val="tx1"/>
            </w14:solidFill>
          </w14:textFill>
        </w:rPr>
        <w:t>11</w:t>
      </w:r>
      <w:r>
        <w:rPr>
          <w:rFonts w:hint="eastAsia" w:ascii="宋体" w:hAnsi="宋体" w:cs="宋体"/>
          <w:b/>
          <w:bCs/>
          <w:color w:val="000000" w:themeColor="text1"/>
          <w:szCs w:val="21"/>
          <w:highlight w:val="none"/>
          <w:u w:val="single"/>
          <w:lang w:val="en-US" w:eastAsia="zh-CN"/>
          <w14:textFill>
            <w14:solidFill>
              <w14:schemeClr w14:val="tx1"/>
            </w14:solidFill>
          </w14:textFill>
        </w:rPr>
        <w:tab/>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13</w:t>
      </w:r>
      <w:r>
        <w:rPr>
          <w:rFonts w:hint="eastAsia" w:ascii="宋体" w:hAnsi="宋体" w:cs="宋体"/>
          <w:b/>
          <w:bCs/>
          <w:color w:val="000000" w:themeColor="text1"/>
          <w:szCs w:val="21"/>
          <w:highlight w:val="none"/>
          <w:u w:val="singl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lang w:eastAsia="zh-CN"/>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00分</w:t>
      </w:r>
      <w:bookmarkEnd w:id="13"/>
      <w:r>
        <w:rPr>
          <w:rFonts w:hint="eastAsia" w:ascii="宋体" w:hAnsi="宋体" w:eastAsia="宋体" w:cs="宋体"/>
          <w:bCs/>
          <w:color w:val="000000" w:themeColor="text1"/>
          <w:sz w:val="24"/>
          <w:highlight w:val="none"/>
          <w14:textFill>
            <w14:solidFill>
              <w14:schemeClr w14:val="tx1"/>
            </w14:solidFill>
          </w14:textFill>
        </w:rPr>
        <w:t>（北京时间）前</w:t>
      </w:r>
      <w:r>
        <w:rPr>
          <w:rFonts w:hint="eastAsia" w:ascii="宋体" w:hAnsi="宋体" w:eastAsia="宋体" w:cs="宋体"/>
          <w:color w:val="000000" w:themeColor="text1"/>
          <w:sz w:val="24"/>
          <w:highlight w:val="none"/>
          <w14:textFill>
            <w14:solidFill>
              <w14:schemeClr w14:val="tx1"/>
            </w14:solidFill>
          </w14:textFill>
        </w:rPr>
        <w:t>递交投标文件。</w:t>
      </w:r>
    </w:p>
    <w:p w14:paraId="72A8B587">
      <w:pPr>
        <w:spacing w:line="360" w:lineRule="auto"/>
        <w:rPr>
          <w:rFonts w:hint="eastAsia" w:ascii="宋体" w:hAnsi="宋体" w:eastAsia="宋体" w:cs="宋体"/>
          <w:b/>
          <w:bCs/>
          <w:color w:val="000000" w:themeColor="text1"/>
          <w:sz w:val="24"/>
          <w:highlight w:val="none"/>
          <w14:textFill>
            <w14:solidFill>
              <w14:schemeClr w14:val="tx1"/>
            </w14:solidFill>
          </w14:textFill>
        </w:rPr>
      </w:pPr>
      <w:bookmarkStart w:id="14" w:name="_Toc28359079"/>
      <w:bookmarkStart w:id="15" w:name="_Toc35393790"/>
      <w:bookmarkStart w:id="16" w:name="_Toc35393621"/>
      <w:bookmarkStart w:id="17" w:name="_Toc28359002"/>
      <w:bookmarkStart w:id="18" w:name="_Hlk24379207"/>
      <w:r>
        <w:rPr>
          <w:rFonts w:hint="eastAsia" w:ascii="宋体" w:hAnsi="宋体" w:eastAsia="宋体" w:cs="宋体"/>
          <w:b/>
          <w:bCs/>
          <w:color w:val="000000" w:themeColor="text1"/>
          <w:sz w:val="24"/>
          <w:highlight w:val="none"/>
          <w14:textFill>
            <w14:solidFill>
              <w14:schemeClr w14:val="tx1"/>
            </w14:solidFill>
          </w14:textFill>
        </w:rPr>
        <w:t>一、项目基本情况</w:t>
      </w:r>
      <w:bookmarkEnd w:id="14"/>
      <w:bookmarkEnd w:id="15"/>
      <w:bookmarkEnd w:id="16"/>
      <w:bookmarkEnd w:id="17"/>
    </w:p>
    <w:p w14:paraId="59DB6606">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bookmarkStart w:id="19" w:name="PO_3000001867_PM001_1"/>
      <w:r>
        <w:rPr>
          <w:rFonts w:hint="eastAsia" w:ascii="宋体" w:hAnsi="宋体" w:cs="宋体"/>
          <w:color w:val="000000" w:themeColor="text1"/>
          <w:szCs w:val="21"/>
          <w:highlight w:val="none"/>
          <w:lang w:eastAsia="zh-CN"/>
          <w14:textFill>
            <w14:solidFill>
              <w14:schemeClr w14:val="tx1"/>
            </w14:solidFill>
          </w14:textFill>
        </w:rPr>
        <w:t>GGZC2025-G1-990264-GXKL</w:t>
      </w:r>
    </w:p>
    <w:bookmarkEnd w:id="19"/>
    <w:p w14:paraId="24E02B8C">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贵港市中级人民法院安防监控升级改造项目</w:t>
      </w:r>
    </w:p>
    <w:bookmarkEnd w:id="18"/>
    <w:p w14:paraId="7D26496A">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bookmarkStart w:id="20" w:name="PO_3000001867_PM001392"/>
      <w:r>
        <w:rPr>
          <w:rFonts w:hint="eastAsia" w:ascii="宋体" w:hAnsi="宋体"/>
          <w:color w:val="000000" w:themeColor="text1"/>
          <w:szCs w:val="21"/>
          <w:highlight w:val="none"/>
          <w:lang w:eastAsia="zh-CN"/>
          <w14:textFill>
            <w14:solidFill>
              <w14:schemeClr w14:val="tx1"/>
            </w14:solidFill>
          </w14:textFill>
        </w:rPr>
        <w:t>（大写）</w:t>
      </w:r>
      <w:r>
        <w:rPr>
          <w:rFonts w:hint="eastAsia" w:ascii="宋体" w:hAnsi="宋体"/>
          <w:color w:val="000000" w:themeColor="text1"/>
          <w:szCs w:val="21"/>
          <w:highlight w:val="none"/>
          <w:u w:val="single"/>
          <w:lang w:eastAsia="zh-CN"/>
          <w14:textFill>
            <w14:solidFill>
              <w14:schemeClr w14:val="tx1"/>
            </w14:solidFill>
          </w14:textFill>
        </w:rPr>
        <w:t>人民币</w:t>
      </w:r>
      <w:r>
        <w:rPr>
          <w:rFonts w:hint="eastAsia" w:ascii="宋体" w:hAnsi="宋体"/>
          <w:color w:val="000000" w:themeColor="text1"/>
          <w:szCs w:val="21"/>
          <w:highlight w:val="none"/>
          <w:u w:val="single"/>
          <w:lang w:val="en-US" w:eastAsia="zh-CN"/>
          <w14:textFill>
            <w14:solidFill>
              <w14:schemeClr w14:val="tx1"/>
            </w14:solidFill>
          </w14:textFill>
        </w:rPr>
        <w:t xml:space="preserve">伍拾玖万壹仟元整 </w:t>
      </w:r>
      <w:r>
        <w:rPr>
          <w:rFonts w:hint="eastAsia" w:ascii="宋体" w:hAnsi="宋体"/>
          <w:color w:val="000000" w:themeColor="text1"/>
          <w:szCs w:val="21"/>
          <w:highlight w:val="none"/>
          <w:u w:val="single"/>
          <w:lang w:eastAsia="zh-CN"/>
          <w14:textFill>
            <w14:solidFill>
              <w14:schemeClr w14:val="tx1"/>
            </w14:solidFill>
          </w14:textFill>
        </w:rPr>
        <w:t>（小写）</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591000</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.00 </w:t>
      </w:r>
      <w:r>
        <w:rPr>
          <w:rFonts w:hint="eastAsia" w:ascii="宋体" w:hAnsi="宋体"/>
          <w:color w:val="000000" w:themeColor="text1"/>
          <w:szCs w:val="21"/>
          <w:highlight w:val="none"/>
          <w:lang w:eastAsia="zh-CN"/>
          <w14:textFill>
            <w14:solidFill>
              <w14:schemeClr w14:val="tx1"/>
            </w14:solidFill>
          </w14:textFill>
        </w:rPr>
        <w:t>。</w:t>
      </w:r>
    </w:p>
    <w:bookmarkEnd w:id="20"/>
    <w:p w14:paraId="5B81978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最高限价（如有）</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w:t>
      </w:r>
    </w:p>
    <w:p w14:paraId="6ED3D2F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采购需求： </w:t>
      </w:r>
      <w:bookmarkStart w:id="21" w:name="PO_3000001867_PM004"/>
    </w:p>
    <w:p w14:paraId="155107ED">
      <w:pPr>
        <w:keepNext w:val="0"/>
        <w:keepLines w:val="0"/>
        <w:widowControl/>
        <w:suppressLineNumbers w:val="0"/>
        <w:ind w:firstLine="420" w:firstLineChars="200"/>
        <w:jc w:val="left"/>
        <w:rPr>
          <w:color w:val="000000" w:themeColor="text1"/>
          <w:sz w:val="22"/>
          <w:szCs w:val="28"/>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法院综合安防管理平台升级1</w:t>
      </w:r>
      <w:r>
        <w:rPr>
          <w:rFonts w:hint="eastAsia" w:ascii="宋体" w:hAnsi="宋体" w:eastAsia="宋体" w:cs="宋体"/>
          <w:i w:val="0"/>
          <w:iCs w:val="0"/>
          <w:color w:val="000000" w:themeColor="text1"/>
          <w:kern w:val="0"/>
          <w:sz w:val="20"/>
          <w:szCs w:val="20"/>
          <w:highlight w:val="none"/>
          <w:u w:val="none"/>
          <w:lang w:val="en-US" w:eastAsia="zh-CN" w:bidi="ar"/>
          <w14:textFill>
            <w14:solidFill>
              <w14:schemeClr w14:val="tx1"/>
            </w14:solidFill>
          </w14:textFill>
        </w:rPr>
        <w:t>项</w:t>
      </w:r>
      <w:r>
        <w:rPr>
          <w:rFonts w:hint="eastAsia"/>
          <w:lang w:eastAsia="zh-CN"/>
        </w:rPr>
        <w:t>、</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国产化管理服务器</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1台、</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国产化接入及转发服务器</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1台、</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国产化操作系统</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2套、</w:t>
      </w:r>
      <w:r>
        <w:rPr>
          <w:rFonts w:hint="eastAsia" w:ascii="宋体" w:hAnsi="宋体" w:eastAsia="宋体" w:cs="宋体"/>
          <w:i w:val="0"/>
          <w:iCs w:val="0"/>
          <w:color w:val="000000" w:themeColor="text1"/>
          <w:sz w:val="20"/>
          <w:szCs w:val="20"/>
          <w:highlight w:val="none"/>
          <w:u w:val="none"/>
          <w14:textFill>
            <w14:solidFill>
              <w14:schemeClr w14:val="tx1"/>
            </w14:solidFill>
          </w14:textFill>
        </w:rPr>
        <w:t>48盘位集中存储（含硬盘）</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2台、</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千兆POE接入交换机</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7台、</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千兆POE接入交换机</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6个、</w:t>
      </w:r>
      <w:r>
        <w:rPr>
          <w:rFonts w:hint="eastAsia" w:ascii="宋体" w:hAnsi="宋体" w:eastAsia="宋体" w:cs="宋体"/>
          <w:i w:val="0"/>
          <w:iCs w:val="0"/>
          <w:color w:val="000000" w:themeColor="text1"/>
          <w:sz w:val="20"/>
          <w:szCs w:val="20"/>
          <w:highlight w:val="none"/>
          <w:u w:val="none"/>
          <w14:textFill>
            <w14:solidFill>
              <w14:schemeClr w14:val="tx1"/>
            </w14:solidFill>
          </w14:textFill>
        </w:rPr>
        <w:t>壁挂机柜</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6个、</w:t>
      </w:r>
      <w:r>
        <w:rPr>
          <w:rFonts w:hint="eastAsia" w:ascii="宋体" w:hAnsi="宋体" w:eastAsia="宋体" w:cs="宋体"/>
          <w:i w:val="0"/>
          <w:iCs w:val="0"/>
          <w:color w:val="000000" w:themeColor="text1"/>
          <w:sz w:val="20"/>
          <w:szCs w:val="20"/>
          <w:highlight w:val="none"/>
          <w:u w:val="none"/>
          <w14:textFill>
            <w14:solidFill>
              <w14:schemeClr w14:val="tx1"/>
            </w14:solidFill>
          </w14:textFill>
        </w:rPr>
        <w:t>法庭摄像头</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22个、</w:t>
      </w:r>
      <w:r>
        <w:rPr>
          <w:rFonts w:hint="eastAsia" w:ascii="宋体" w:hAnsi="宋体" w:eastAsia="宋体" w:cs="宋体"/>
          <w:i w:val="0"/>
          <w:iCs w:val="0"/>
          <w:color w:val="000000" w:themeColor="text1"/>
          <w:sz w:val="20"/>
          <w:szCs w:val="20"/>
          <w:highlight w:val="none"/>
          <w:u w:val="none"/>
          <w14:textFill>
            <w14:solidFill>
              <w14:schemeClr w14:val="tx1"/>
            </w14:solidFill>
          </w14:textFill>
        </w:rPr>
        <w:t>系统集成费</w:t>
      </w:r>
      <w:r>
        <w:rPr>
          <w:rFonts w:hint="eastAsia" w:ascii="宋体" w:hAnsi="宋体" w:cs="宋体"/>
          <w:i w:val="0"/>
          <w:iCs w:val="0"/>
          <w:color w:val="000000" w:themeColor="text1"/>
          <w:sz w:val="20"/>
          <w:szCs w:val="20"/>
          <w:highlight w:val="none"/>
          <w:u w:val="none"/>
          <w:lang w:val="en-US" w:eastAsia="zh-CN"/>
          <w14:textFill>
            <w14:solidFill>
              <w14:schemeClr w14:val="tx1"/>
            </w14:solidFill>
          </w14:textFill>
        </w:rPr>
        <w:t>1项；</w:t>
      </w:r>
      <w:r>
        <w:rPr>
          <w:rFonts w:hint="eastAsia" w:ascii="宋体" w:hAnsi="宋体" w:cs="宋体"/>
          <w:i w:val="0"/>
          <w:iCs w:val="0"/>
          <w:color w:val="000000" w:themeColor="text1"/>
          <w:kern w:val="0"/>
          <w:sz w:val="20"/>
          <w:szCs w:val="20"/>
          <w:highlight w:val="none"/>
          <w:u w:val="none"/>
          <w:lang w:val="en-US" w:eastAsia="zh-CN" w:bidi="ar"/>
          <w14:textFill>
            <w14:solidFill>
              <w14:schemeClr w14:val="tx1"/>
            </w14:solidFill>
          </w14:textFill>
        </w:rPr>
        <w:t>如需进一步了解详细内容，详见竞争性磋商采购文件《第二章 采购需求》</w:t>
      </w: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bookmarkEnd w:id="21"/>
    <w:p w14:paraId="58F804EA">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kern w:val="0"/>
          <w:szCs w:val="21"/>
          <w:highlight w:val="none"/>
          <w14:textFill>
            <w14:solidFill>
              <w14:schemeClr w14:val="tx1"/>
            </w14:solidFill>
          </w14:textFill>
        </w:rPr>
        <w:t>自合同签订之日起</w:t>
      </w:r>
      <w:r>
        <w:rPr>
          <w:rFonts w:ascii="宋体" w:hAnsi="宋体" w:cs="宋体"/>
          <w:color w:val="000000" w:themeColor="text1"/>
          <w:kern w:val="0"/>
          <w:szCs w:val="21"/>
          <w:highlight w:val="none"/>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个工作日内安装调试完毕并交付使用。</w:t>
      </w:r>
    </w:p>
    <w:p w14:paraId="31BC814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i/>
          <w:iCs/>
          <w:color w:val="000000" w:themeColor="text1"/>
          <w:szCs w:val="21"/>
          <w:highlight w:val="none"/>
          <w14:textFill>
            <w14:solidFill>
              <w14:schemeClr w14:val="tx1"/>
            </w14:solidFill>
          </w14:textFill>
        </w:rPr>
        <w:t>是/否</w:t>
      </w:r>
      <w:r>
        <w:rPr>
          <w:rFonts w:hint="eastAsia" w:ascii="宋体" w:hAnsi="宋体" w:cs="宋体"/>
          <w:color w:val="000000" w:themeColor="text1"/>
          <w:szCs w:val="21"/>
          <w:highlight w:val="none"/>
          <w14:textFill>
            <w14:solidFill>
              <w14:schemeClr w14:val="tx1"/>
            </w14:solidFill>
          </w14:textFill>
        </w:rPr>
        <w:t>）接受联合体投标：□是/</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否。</w:t>
      </w:r>
    </w:p>
    <w:p w14:paraId="29AC4E90">
      <w:pPr>
        <w:spacing w:line="360" w:lineRule="auto"/>
        <w:rPr>
          <w:rFonts w:hint="eastAsia" w:ascii="宋体" w:hAnsi="宋体" w:eastAsia="宋体" w:cs="宋体"/>
          <w:b/>
          <w:bCs/>
          <w:color w:val="000000" w:themeColor="text1"/>
          <w:sz w:val="24"/>
          <w:highlight w:val="none"/>
          <w14:textFill>
            <w14:solidFill>
              <w14:schemeClr w14:val="tx1"/>
            </w14:solidFill>
          </w14:textFill>
        </w:rPr>
      </w:pPr>
      <w:bookmarkStart w:id="22" w:name="_Toc35393622"/>
      <w:bookmarkStart w:id="23" w:name="_Toc35393791"/>
      <w:bookmarkStart w:id="24" w:name="_Toc28359003"/>
      <w:bookmarkStart w:id="25" w:name="_Toc28359080"/>
      <w:r>
        <w:rPr>
          <w:rFonts w:hint="eastAsia" w:ascii="宋体" w:hAnsi="宋体" w:eastAsia="宋体" w:cs="宋体"/>
          <w:b/>
          <w:bCs/>
          <w:color w:val="000000" w:themeColor="text1"/>
          <w:sz w:val="24"/>
          <w:highlight w:val="none"/>
          <w14:textFill>
            <w14:solidFill>
              <w14:schemeClr w14:val="tx1"/>
            </w14:solidFill>
          </w14:textFill>
        </w:rPr>
        <w:t>二、</w:t>
      </w:r>
      <w:r>
        <w:rPr>
          <w:rFonts w:hint="eastAsia" w:ascii="宋体" w:hAnsi="宋体" w:eastAsia="宋体" w:cs="宋体"/>
          <w:b/>
          <w:bCs/>
          <w:color w:val="000000" w:themeColor="text1"/>
          <w:sz w:val="24"/>
          <w:highlight w:val="none"/>
          <w:lang w:eastAsia="zh-CN"/>
          <w14:textFill>
            <w14:solidFill>
              <w14:schemeClr w14:val="tx1"/>
            </w14:solidFill>
          </w14:textFill>
        </w:rPr>
        <w:t>申请人</w:t>
      </w:r>
      <w:r>
        <w:rPr>
          <w:rFonts w:hint="eastAsia" w:ascii="宋体" w:hAnsi="宋体" w:eastAsia="宋体" w:cs="宋体"/>
          <w:b/>
          <w:bCs/>
          <w:color w:val="000000" w:themeColor="text1"/>
          <w:sz w:val="24"/>
          <w:highlight w:val="none"/>
          <w14:textFill>
            <w14:solidFill>
              <w14:schemeClr w14:val="tx1"/>
            </w14:solidFill>
          </w14:textFill>
        </w:rPr>
        <w:t>的资格要求：</w:t>
      </w:r>
      <w:bookmarkEnd w:id="22"/>
      <w:bookmarkEnd w:id="23"/>
      <w:bookmarkEnd w:id="24"/>
      <w:bookmarkEnd w:id="25"/>
    </w:p>
    <w:p w14:paraId="190D8282">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bookmarkStart w:id="26" w:name="_Hlk51746371"/>
      <w:bookmarkStart w:id="27" w:name="_Toc28359004"/>
      <w:bookmarkStart w:id="28" w:name="_Toc28359081"/>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14:paraId="2562CEF2">
      <w:pPr>
        <w:spacing w:line="360" w:lineRule="auto"/>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2.落实政府采购政策需满足的资格要求：</w:t>
      </w:r>
      <w:bookmarkEnd w:id="26"/>
      <w:r>
        <w:rPr>
          <w:rFonts w:hint="eastAsia" w:ascii="宋体" w:hAnsi="宋体" w:cs="宋体"/>
          <w:color w:val="000000" w:themeColor="text1"/>
          <w:szCs w:val="21"/>
          <w:highlight w:val="none"/>
          <w:lang w:val="en-US" w:eastAsia="zh-CN"/>
          <w14:textFill>
            <w14:solidFill>
              <w14:schemeClr w14:val="tx1"/>
            </w14:solidFill>
          </w14:textFill>
        </w:rPr>
        <w:t>无，</w:t>
      </w:r>
      <w:r>
        <w:rPr>
          <w:rFonts w:hint="eastAsia" w:ascii="宋体" w:hAnsi="宋体" w:eastAsia="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Cs w:val="21"/>
          <w:highlight w:val="none"/>
          <w:lang w:val="en-US" w:eastAsia="zh-CN"/>
          <w14:textFill>
            <w14:solidFill>
              <w14:schemeClr w14:val="tx1"/>
            </w14:solidFill>
          </w14:textFill>
        </w:rPr>
        <w:t>非</w:t>
      </w:r>
      <w:r>
        <w:rPr>
          <w:rFonts w:hint="eastAsia" w:ascii="宋体" w:hAnsi="宋体" w:eastAsia="宋体" w:cs="宋体"/>
          <w:color w:val="000000" w:themeColor="text1"/>
          <w:szCs w:val="21"/>
          <w:highlight w:val="none"/>
          <w14:textFill>
            <w14:solidFill>
              <w14:schemeClr w14:val="tx1"/>
            </w14:solidFill>
          </w14:textFill>
        </w:rPr>
        <w:t>专门面向小微企业采购的项目。</w:t>
      </w:r>
    </w:p>
    <w:p w14:paraId="4B295066">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3.本项目的特定资格要求：</w:t>
      </w:r>
      <w:r>
        <w:rPr>
          <w:rFonts w:hint="eastAsia" w:ascii="宋体" w:hAnsi="宋体" w:cs="宋体"/>
          <w:i w:val="0"/>
          <w:iCs w:val="0"/>
          <w:color w:val="000000" w:themeColor="text1"/>
          <w:szCs w:val="21"/>
          <w:highlight w:val="none"/>
          <w:u w:val="none"/>
          <w:lang w:eastAsia="zh-CN"/>
          <w14:textFill>
            <w14:solidFill>
              <w14:schemeClr w14:val="tx1"/>
            </w14:solidFill>
          </w14:textFill>
        </w:rPr>
        <w:t>无</w:t>
      </w:r>
    </w:p>
    <w:p w14:paraId="338D448E">
      <w:pPr>
        <w:spacing w:line="360" w:lineRule="auto"/>
        <w:rPr>
          <w:rFonts w:hint="eastAsia" w:ascii="宋体" w:hAnsi="宋体" w:eastAsia="宋体" w:cs="宋体"/>
          <w:b/>
          <w:bCs/>
          <w:color w:val="000000" w:themeColor="text1"/>
          <w:sz w:val="24"/>
          <w:highlight w:val="none"/>
          <w14:textFill>
            <w14:solidFill>
              <w14:schemeClr w14:val="tx1"/>
            </w14:solidFill>
          </w14:textFill>
        </w:rPr>
      </w:pPr>
      <w:bookmarkStart w:id="29" w:name="_Toc35393792"/>
      <w:bookmarkStart w:id="30" w:name="_Toc35393623"/>
      <w:r>
        <w:rPr>
          <w:rFonts w:hint="eastAsia" w:ascii="宋体" w:hAnsi="宋体" w:eastAsia="宋体" w:cs="宋体"/>
          <w:b/>
          <w:bCs/>
          <w:color w:val="000000" w:themeColor="text1"/>
          <w:sz w:val="24"/>
          <w:highlight w:val="none"/>
          <w14:textFill>
            <w14:solidFill>
              <w14:schemeClr w14:val="tx1"/>
            </w14:solidFill>
          </w14:textFill>
        </w:rPr>
        <w:t>三、获取</w:t>
      </w:r>
      <w:r>
        <w:rPr>
          <w:rFonts w:hint="eastAsia" w:ascii="宋体" w:hAnsi="宋体" w:cs="宋体"/>
          <w:b/>
          <w:bCs/>
          <w:color w:val="000000" w:themeColor="text1"/>
          <w:sz w:val="24"/>
          <w:highlight w:val="none"/>
          <w:lang w:val="en-US" w:eastAsia="zh-CN"/>
          <w14:textFill>
            <w14:solidFill>
              <w14:schemeClr w14:val="tx1"/>
            </w14:solidFill>
          </w14:textFill>
        </w:rPr>
        <w:t>招标</w:t>
      </w:r>
      <w:r>
        <w:rPr>
          <w:rFonts w:hint="eastAsia" w:ascii="宋体" w:hAnsi="宋体" w:eastAsia="宋体" w:cs="宋体"/>
          <w:b/>
          <w:bCs/>
          <w:color w:val="000000" w:themeColor="text1"/>
          <w:sz w:val="24"/>
          <w:highlight w:val="none"/>
          <w14:textFill>
            <w14:solidFill>
              <w14:schemeClr w14:val="tx1"/>
            </w14:solidFill>
          </w14:textFill>
        </w:rPr>
        <w:t>文件</w:t>
      </w:r>
      <w:bookmarkEnd w:id="27"/>
      <w:bookmarkEnd w:id="28"/>
      <w:bookmarkEnd w:id="29"/>
      <w:bookmarkEnd w:id="30"/>
    </w:p>
    <w:p w14:paraId="6153788F">
      <w:pPr>
        <w:spacing w:line="360" w:lineRule="auto"/>
        <w:ind w:firstLine="540"/>
        <w:rPr>
          <w:rFonts w:hint="eastAsia" w:ascii="宋体" w:hAnsi="宋体" w:cs="宋体"/>
          <w:b/>
          <w:color w:val="000000" w:themeColor="text1"/>
          <w:szCs w:val="21"/>
          <w:highlight w:val="none"/>
          <w14:textFill>
            <w14:solidFill>
              <w14:schemeClr w14:val="tx1"/>
            </w14:solidFill>
          </w14:textFill>
        </w:rPr>
      </w:pPr>
      <w:bookmarkStart w:id="31" w:name="_Toc35393624"/>
      <w:bookmarkStart w:id="32" w:name="_Toc35393793"/>
      <w:bookmarkStart w:id="33" w:name="_Toc28359005"/>
      <w:bookmarkStart w:id="34" w:name="_Toc28359082"/>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b/>
          <w:color w:val="000000" w:themeColor="text1"/>
          <w:kern w:val="0"/>
          <w:szCs w:val="21"/>
          <w:highlight w:val="none"/>
          <w:u w:val="single"/>
          <w14:textFill>
            <w14:solidFill>
              <w14:schemeClr w14:val="tx1"/>
            </w14:solidFill>
          </w14:textFill>
        </w:rPr>
        <w:t>202</w:t>
      </w:r>
      <w:r>
        <w:rPr>
          <w:rFonts w:hint="eastAsia" w:ascii="宋体" w:hAnsi="宋体" w:cs="宋体"/>
          <w:b/>
          <w:color w:val="000000" w:themeColor="text1"/>
          <w:kern w:val="0"/>
          <w:szCs w:val="21"/>
          <w:highlight w:val="none"/>
          <w:u w:val="single"/>
          <w:lang w:val="en-US" w:eastAsia="zh-CN"/>
          <w14:textFill>
            <w14:solidFill>
              <w14:schemeClr w14:val="tx1"/>
            </w14:solidFill>
          </w14:textFill>
        </w:rPr>
        <w:t>5</w:t>
      </w:r>
      <w:r>
        <w:rPr>
          <w:rFonts w:hint="eastAsia" w:ascii="宋体" w:hAnsi="宋体" w:cs="宋体"/>
          <w:b/>
          <w:color w:val="000000" w:themeColor="text1"/>
          <w:kern w:val="0"/>
          <w:szCs w:val="21"/>
          <w:highlight w:val="none"/>
          <w:u w:val="single"/>
          <w14:textFill>
            <w14:solidFill>
              <w14:schemeClr w14:val="tx1"/>
            </w14:solidFill>
          </w14:textFill>
        </w:rPr>
        <w:t>年</w:t>
      </w:r>
      <w:r>
        <w:rPr>
          <w:rFonts w:hint="eastAsia" w:ascii="宋体" w:hAnsi="宋体" w:cs="宋体"/>
          <w:b/>
          <w:color w:val="000000" w:themeColor="text1"/>
          <w:kern w:val="0"/>
          <w:szCs w:val="21"/>
          <w:highlight w:val="none"/>
          <w:u w:val="single"/>
          <w:lang w:val="en-US" w:eastAsia="zh-CN"/>
          <w14:textFill>
            <w14:solidFill>
              <w14:schemeClr w14:val="tx1"/>
            </w14:solidFill>
          </w14:textFill>
        </w:rPr>
        <w:t>10</w:t>
      </w:r>
      <w:r>
        <w:rPr>
          <w:rFonts w:hint="eastAsia" w:ascii="宋体" w:hAnsi="宋体" w:cs="宋体"/>
          <w:b/>
          <w:color w:val="000000" w:themeColor="text1"/>
          <w:kern w:val="0"/>
          <w:szCs w:val="21"/>
          <w:highlight w:val="none"/>
          <w:u w:val="single"/>
          <w14:textFill>
            <w14:solidFill>
              <w14:schemeClr w14:val="tx1"/>
            </w14:solidFill>
          </w14:textFill>
        </w:rPr>
        <w:t>月</w:t>
      </w:r>
      <w:r>
        <w:rPr>
          <w:rFonts w:hint="eastAsia" w:ascii="宋体" w:hAnsi="宋体" w:cs="宋体"/>
          <w:b/>
          <w:color w:val="000000" w:themeColor="text1"/>
          <w:kern w:val="0"/>
          <w:szCs w:val="21"/>
          <w:highlight w:val="none"/>
          <w:u w:val="single"/>
          <w:lang w:val="en-US" w:eastAsia="zh-CN"/>
          <w14:textFill>
            <w14:solidFill>
              <w14:schemeClr w14:val="tx1"/>
            </w14:solidFill>
          </w14:textFill>
        </w:rPr>
        <w:t>23</w:t>
      </w:r>
      <w:r>
        <w:rPr>
          <w:rFonts w:hint="eastAsia" w:ascii="宋体" w:hAnsi="宋体" w:cs="宋体"/>
          <w:b/>
          <w:color w:val="000000" w:themeColor="text1"/>
          <w:kern w:val="0"/>
          <w:szCs w:val="21"/>
          <w:highlight w:val="none"/>
          <w:u w:val="single"/>
          <w14:textFill>
            <w14:solidFill>
              <w14:schemeClr w14:val="tx1"/>
            </w14:solidFill>
          </w14:textFill>
        </w:rPr>
        <w:t>日</w:t>
      </w:r>
      <w:r>
        <w:rPr>
          <w:rFonts w:hint="eastAsia" w:ascii="宋体" w:hAnsi="宋体" w:cs="宋体"/>
          <w:b/>
          <w:color w:val="000000" w:themeColor="text1"/>
          <w:kern w:val="0"/>
          <w:szCs w:val="21"/>
          <w:highlight w:val="none"/>
          <w14:textFill>
            <w14:solidFill>
              <w14:schemeClr w14:val="tx1"/>
            </w14:solidFill>
          </w14:textFill>
        </w:rPr>
        <w:t>至</w:t>
      </w:r>
      <w:r>
        <w:rPr>
          <w:rFonts w:hint="eastAsia" w:ascii="宋体" w:hAnsi="宋体" w:cs="宋体"/>
          <w:b/>
          <w:color w:val="000000" w:themeColor="text1"/>
          <w:kern w:val="0"/>
          <w:szCs w:val="21"/>
          <w:highlight w:val="none"/>
          <w:u w:val="single"/>
          <w14:textFill>
            <w14:solidFill>
              <w14:schemeClr w14:val="tx1"/>
            </w14:solidFill>
          </w14:textFill>
        </w:rPr>
        <w:t>202</w:t>
      </w:r>
      <w:r>
        <w:rPr>
          <w:rFonts w:hint="eastAsia" w:ascii="宋体" w:hAnsi="宋体" w:cs="宋体"/>
          <w:b/>
          <w:color w:val="000000" w:themeColor="text1"/>
          <w:kern w:val="0"/>
          <w:szCs w:val="21"/>
          <w:highlight w:val="none"/>
          <w:u w:val="single"/>
          <w:lang w:val="en-US" w:eastAsia="zh-CN"/>
          <w14:textFill>
            <w14:solidFill>
              <w14:schemeClr w14:val="tx1"/>
            </w14:solidFill>
          </w14:textFill>
        </w:rPr>
        <w:t>5</w:t>
      </w:r>
      <w:r>
        <w:rPr>
          <w:rFonts w:hint="eastAsia" w:ascii="宋体" w:hAnsi="宋体" w:cs="宋体"/>
          <w:b/>
          <w:color w:val="000000" w:themeColor="text1"/>
          <w:kern w:val="0"/>
          <w:szCs w:val="21"/>
          <w:highlight w:val="none"/>
          <w:u w:val="single"/>
          <w14:textFill>
            <w14:solidFill>
              <w14:schemeClr w14:val="tx1"/>
            </w14:solidFill>
          </w14:textFill>
        </w:rPr>
        <w:t>年</w:t>
      </w:r>
      <w:r>
        <w:rPr>
          <w:rFonts w:hint="eastAsia" w:ascii="宋体" w:hAnsi="宋体" w:cs="宋体"/>
          <w:b/>
          <w:color w:val="000000" w:themeColor="text1"/>
          <w:kern w:val="0"/>
          <w:szCs w:val="21"/>
          <w:highlight w:val="none"/>
          <w:u w:val="single"/>
          <w:lang w:val="en-US" w:eastAsia="zh-CN"/>
          <w14:textFill>
            <w14:solidFill>
              <w14:schemeClr w14:val="tx1"/>
            </w14:solidFill>
          </w14:textFill>
        </w:rPr>
        <w:t>11</w:t>
      </w:r>
      <w:r>
        <w:rPr>
          <w:rFonts w:hint="eastAsia" w:ascii="宋体" w:hAnsi="宋体" w:cs="宋体"/>
          <w:b/>
          <w:color w:val="000000" w:themeColor="text1"/>
          <w:kern w:val="0"/>
          <w:szCs w:val="21"/>
          <w:highlight w:val="none"/>
          <w:u w:val="single"/>
          <w14:textFill>
            <w14:solidFill>
              <w14:schemeClr w14:val="tx1"/>
            </w14:solidFill>
          </w14:textFill>
        </w:rPr>
        <w:t>月</w:t>
      </w:r>
      <w:r>
        <w:rPr>
          <w:rFonts w:hint="eastAsia" w:ascii="宋体" w:hAnsi="宋体" w:cs="宋体"/>
          <w:b/>
          <w:color w:val="000000" w:themeColor="text1"/>
          <w:kern w:val="0"/>
          <w:szCs w:val="21"/>
          <w:highlight w:val="none"/>
          <w:u w:val="single"/>
          <w:lang w:val="en-US" w:eastAsia="zh-CN"/>
          <w14:textFill>
            <w14:solidFill>
              <w14:schemeClr w14:val="tx1"/>
            </w14:solidFill>
          </w14:textFill>
        </w:rPr>
        <w:t>13</w:t>
      </w:r>
      <w:r>
        <w:rPr>
          <w:rFonts w:hint="eastAsia" w:ascii="宋体" w:hAnsi="宋体" w:cs="宋体"/>
          <w:b/>
          <w:color w:val="000000" w:themeColor="text1"/>
          <w:kern w:val="0"/>
          <w:szCs w:val="21"/>
          <w:highlight w:val="none"/>
          <w:u w:val="single"/>
          <w14:textFill>
            <w14:solidFill>
              <w14:schemeClr w14:val="tx1"/>
            </w14:solidFill>
          </w14:textFill>
        </w:rPr>
        <w:t>日</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
          <w:bCs w:val="0"/>
          <w:color w:val="000000" w:themeColor="text1"/>
          <w:kern w:val="0"/>
          <w:szCs w:val="21"/>
          <w:highlight w:val="none"/>
          <w14:textFill>
            <w14:solidFill>
              <w14:schemeClr w14:val="tx1"/>
            </w14:solidFill>
          </w14:textFill>
        </w:rPr>
        <w:t>每天上午00:00至12:00，下午12:00至23:</w:t>
      </w:r>
      <w:bookmarkStart w:id="332" w:name="_GoBack"/>
      <w:bookmarkEnd w:id="332"/>
      <w:r>
        <w:rPr>
          <w:rFonts w:hint="eastAsia" w:ascii="宋体" w:hAnsi="宋体" w:cs="宋体"/>
          <w:b/>
          <w:bCs w:val="0"/>
          <w:color w:val="000000" w:themeColor="text1"/>
          <w:kern w:val="0"/>
          <w:szCs w:val="21"/>
          <w:highlight w:val="none"/>
          <w14:textFill>
            <w14:solidFill>
              <w14:schemeClr w14:val="tx1"/>
            </w14:solidFill>
          </w14:textFill>
        </w:rPr>
        <w:t>59（北京时间，法定节假日除外）</w:t>
      </w:r>
      <w:r>
        <w:rPr>
          <w:rFonts w:hint="eastAsia" w:ascii="宋体" w:hAnsi="宋体" w:cs="宋体"/>
          <w:b/>
          <w:color w:val="000000" w:themeColor="text1"/>
          <w:szCs w:val="21"/>
          <w:highlight w:val="none"/>
          <w14:textFill>
            <w14:solidFill>
              <w14:schemeClr w14:val="tx1"/>
            </w14:solidFill>
          </w14:textFill>
        </w:rPr>
        <w:t>。</w:t>
      </w:r>
    </w:p>
    <w:p w14:paraId="1DFBA232">
      <w:pPr>
        <w:pStyle w:val="8"/>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地点： 广西政府采购云平台（https://www.gcy.zfcg.gxzf.gov.cn/）</w:t>
      </w:r>
    </w:p>
    <w:p w14:paraId="6191AAE9">
      <w:pPr>
        <w:pStyle w:val="8"/>
        <w:ind w:firstLine="420" w:firstLineChars="200"/>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式:供应商通过贵港市政府采购网“供应商注册入口”完成账号注册后，登录广西政府采购云平台“项目采购—获取采购文件”模块自行下载采购文件；未在政采云注册的供应商可在获取招标文件前登录广西政府采购云平台（https://www.gcy.zfcg.gxzf.gov.cn/）进行注册。如在操作过程中遇到问题或需技术支持，请致电政采云客服热线：95763。 售价：人民币0元。</w:t>
      </w:r>
    </w:p>
    <w:bookmarkEnd w:id="31"/>
    <w:bookmarkEnd w:id="32"/>
    <w:bookmarkEnd w:id="33"/>
    <w:bookmarkEnd w:id="34"/>
    <w:p w14:paraId="240D6411">
      <w:pPr>
        <w:spacing w:line="420" w:lineRule="exact"/>
        <w:ind w:firstLine="482" w:firstLineChars="200"/>
        <w:rPr>
          <w:rFonts w:ascii="黑体" w:hAnsi="黑体" w:eastAsia="黑体"/>
          <w:b/>
          <w:bCs/>
          <w:color w:val="000000" w:themeColor="text1"/>
          <w:sz w:val="24"/>
          <w:highlight w:val="none"/>
          <w14:textFill>
            <w14:solidFill>
              <w14:schemeClr w14:val="tx1"/>
            </w14:solidFill>
          </w14:textFill>
        </w:rPr>
      </w:pPr>
      <w:r>
        <w:rPr>
          <w:rFonts w:hint="eastAsia" w:ascii="黑体" w:hAnsi="黑体" w:eastAsia="黑体"/>
          <w:b/>
          <w:bCs/>
          <w:color w:val="000000" w:themeColor="text1"/>
          <w:sz w:val="24"/>
          <w:highlight w:val="none"/>
          <w14:textFill>
            <w14:solidFill>
              <w14:schemeClr w14:val="tx1"/>
            </w14:solidFill>
          </w14:textFill>
        </w:rPr>
        <w:t>四、交投标文件截止时间、开标时间和地点</w:t>
      </w:r>
    </w:p>
    <w:p w14:paraId="5417D4DE">
      <w:pPr>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1、提交投标文件截止时间：2025年</w:t>
      </w:r>
      <w:r>
        <w:rPr>
          <w:rFonts w:hint="eastAsia" w:ascii="宋体" w:hAnsi="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14:textFill>
            <w14:solidFill>
              <w14:schemeClr w14:val="tx1"/>
            </w14:solidFill>
          </w14:textFill>
        </w:rPr>
        <w:t>日9点00分（北京时间）</w:t>
      </w:r>
    </w:p>
    <w:p w14:paraId="54553917">
      <w:pPr>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地点（网址）：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w:t>
      </w:r>
    </w:p>
    <w:p w14:paraId="0EB2BABD">
      <w:pPr>
        <w:spacing w:line="420" w:lineRule="exact"/>
        <w:ind w:firstLine="420" w:firstLineChars="200"/>
        <w:rPr>
          <w:rFonts w:hint="default" w:eastAsia="宋体"/>
          <w:bCs/>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w:t>
      </w:r>
      <w:r>
        <w:rPr>
          <w:rFonts w:hint="eastAsia"/>
          <w:color w:val="000000" w:themeColor="text1"/>
          <w:szCs w:val="21"/>
          <w:highlight w:val="none"/>
          <w14:textFill>
            <w14:solidFill>
              <w14:schemeClr w14:val="tx1"/>
            </w14:solidFill>
          </w14:textFill>
        </w:rPr>
        <w:t>时间：</w:t>
      </w:r>
      <w:r>
        <w:rPr>
          <w:rFonts w:hint="eastAsia" w:ascii="宋体" w:hAnsi="宋体" w:eastAsia="宋体" w:cs="宋体"/>
          <w:b/>
          <w:bCs w:val="0"/>
          <w:color w:val="000000" w:themeColor="text1"/>
          <w:szCs w:val="21"/>
          <w:highlight w:val="none"/>
          <w:u w:val="single"/>
          <w:lang w:val="en-US" w:eastAsia="zh-CN"/>
          <w14:textFill>
            <w14:solidFill>
              <w14:schemeClr w14:val="tx1"/>
            </w14:solidFill>
          </w14:textFill>
        </w:rPr>
        <w:t>2025</w:t>
      </w:r>
      <w:r>
        <w:rPr>
          <w:rFonts w:hint="eastAsia" w:ascii="宋体" w:hAnsi="宋体" w:eastAsia="宋体" w:cs="宋体"/>
          <w:b/>
          <w:bCs w:val="0"/>
          <w:color w:val="000000" w:themeColor="text1"/>
          <w:szCs w:val="21"/>
          <w:highlight w:val="none"/>
          <w:u w:val="single"/>
          <w14:textFill>
            <w14:solidFill>
              <w14:schemeClr w14:val="tx1"/>
            </w14:solidFill>
          </w14:textFill>
        </w:rPr>
        <w:t>年</w:t>
      </w:r>
      <w:r>
        <w:rPr>
          <w:rFonts w:hint="eastAsia" w:ascii="宋体" w:hAnsi="宋体" w:cs="宋体"/>
          <w:b/>
          <w:bCs w:val="0"/>
          <w:color w:val="000000" w:themeColor="text1"/>
          <w:szCs w:val="21"/>
          <w:highlight w:val="none"/>
          <w:u w:val="single"/>
          <w:lang w:val="en-US" w:eastAsia="zh-CN"/>
          <w14:textFill>
            <w14:solidFill>
              <w14:schemeClr w14:val="tx1"/>
            </w14:solidFill>
          </w14:textFill>
        </w:rPr>
        <w:t>11</w:t>
      </w:r>
      <w:r>
        <w:rPr>
          <w:rFonts w:hint="eastAsia" w:ascii="宋体" w:hAnsi="宋体" w:eastAsia="宋体" w:cs="宋体"/>
          <w:b/>
          <w:bCs w:val="0"/>
          <w:color w:val="000000" w:themeColor="text1"/>
          <w:szCs w:val="21"/>
          <w:highlight w:val="none"/>
          <w:u w:val="single"/>
          <w14:textFill>
            <w14:solidFill>
              <w14:schemeClr w14:val="tx1"/>
            </w14:solidFill>
          </w14:textFill>
        </w:rPr>
        <w:t>月</w:t>
      </w:r>
      <w:r>
        <w:rPr>
          <w:rFonts w:hint="eastAsia" w:ascii="宋体" w:hAnsi="宋体" w:cs="宋体"/>
          <w:b/>
          <w:bCs w:val="0"/>
          <w:color w:val="000000" w:themeColor="text1"/>
          <w:szCs w:val="21"/>
          <w:highlight w:val="none"/>
          <w:u w:val="single"/>
          <w:lang w:val="en-US" w:eastAsia="zh-CN"/>
          <w14:textFill>
            <w14:solidFill>
              <w14:schemeClr w14:val="tx1"/>
            </w14:solidFill>
          </w14:textFill>
        </w:rPr>
        <w:t>13</w:t>
      </w:r>
      <w:r>
        <w:rPr>
          <w:rFonts w:hint="eastAsia" w:ascii="宋体" w:hAnsi="宋体" w:eastAsia="宋体" w:cs="宋体"/>
          <w:b/>
          <w:bCs w:val="0"/>
          <w:color w:val="000000" w:themeColor="text1"/>
          <w:szCs w:val="21"/>
          <w:highlight w:val="none"/>
          <w:u w:val="single"/>
          <w14:textFill>
            <w14:solidFill>
              <w14:schemeClr w14:val="tx1"/>
            </w14:solidFill>
          </w14:textFill>
        </w:rPr>
        <w:t>日</w:t>
      </w:r>
      <w:r>
        <w:rPr>
          <w:rFonts w:hint="eastAsia" w:ascii="宋体" w:hAnsi="宋体" w:eastAsia="宋体" w:cs="宋体"/>
          <w:b/>
          <w:bCs w:val="0"/>
          <w:color w:val="000000" w:themeColor="text1"/>
          <w:szCs w:val="21"/>
          <w:highlight w:val="none"/>
          <w:u w:val="single"/>
          <w:lang w:val="en-US" w:eastAsia="zh-CN"/>
          <w14:textFill>
            <w14:solidFill>
              <w14:schemeClr w14:val="tx1"/>
            </w14:solidFill>
          </w14:textFill>
        </w:rPr>
        <w:t>9点00分</w:t>
      </w:r>
      <w:r>
        <w:rPr>
          <w:rFonts w:hint="eastAsia"/>
          <w:bCs/>
          <w:color w:val="000000" w:themeColor="text1"/>
          <w:szCs w:val="21"/>
          <w:highlight w:val="none"/>
          <w14:textFill>
            <w14:solidFill>
              <w14:schemeClr w14:val="tx1"/>
            </w14:solidFill>
          </w14:textFill>
        </w:rPr>
        <w:t>（北京时间）</w:t>
      </w:r>
    </w:p>
    <w:p w14:paraId="542B7600">
      <w:pPr>
        <w:spacing w:line="420" w:lineRule="exact"/>
        <w:ind w:firstLine="420" w:firstLineChars="200"/>
        <w:rPr>
          <w:rFonts w:hint="eastAsia"/>
          <w:color w:val="000000" w:themeColor="text1"/>
          <w:szCs w:val="21"/>
          <w:highlight w:val="none"/>
          <w:lang w:eastAsia="zh-CN"/>
          <w14:textFill>
            <w14:solidFill>
              <w14:schemeClr w14:val="tx1"/>
            </w14:solidFill>
          </w14:textFill>
        </w:rPr>
      </w:pPr>
      <w:r>
        <w:rPr>
          <w:rFonts w:hint="eastAsia"/>
          <w:color w:val="000000" w:themeColor="text1"/>
          <w:szCs w:val="21"/>
          <w:highlight w:val="none"/>
          <w14:textFill>
            <w14:solidFill>
              <w14:schemeClr w14:val="tx1"/>
            </w14:solidFill>
          </w14:textFill>
        </w:rPr>
        <w:t>地点：本项目将在</w:t>
      </w:r>
      <w:r>
        <w:rPr>
          <w:rFonts w:hint="eastAsia"/>
          <w:color w:val="000000" w:themeColor="text1"/>
          <w:szCs w:val="21"/>
          <w:highlight w:val="none"/>
          <w:lang w:val="en-US" w:eastAsia="zh-CN"/>
          <w14:textFill>
            <w14:solidFill>
              <w14:schemeClr w14:val="tx1"/>
            </w14:solidFill>
          </w14:textFill>
        </w:rPr>
        <w:t>广西政府采购云平台</w:t>
      </w:r>
      <w:r>
        <w:rPr>
          <w:rFonts w:hint="eastAsia"/>
          <w:color w:val="000000" w:themeColor="text1"/>
          <w:szCs w:val="21"/>
          <w:highlight w:val="none"/>
          <w14:textFill>
            <w14:solidFill>
              <w14:schemeClr w14:val="tx1"/>
            </w14:solidFill>
          </w14:textFill>
        </w:rPr>
        <w:t>（https://www.gcy.zfcg.gxzf.gov.cn/）电子开标大厅解密、开启。</w:t>
      </w:r>
    </w:p>
    <w:p w14:paraId="3A3D825D">
      <w:pPr>
        <w:spacing w:line="42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35" w:name="_Toc35393794"/>
      <w:bookmarkStart w:id="36" w:name="_Toc35393625"/>
      <w:bookmarkStart w:id="37" w:name="_Toc28359084"/>
      <w:bookmarkStart w:id="38" w:name="_Toc28359007"/>
      <w:r>
        <w:rPr>
          <w:rFonts w:hint="eastAsia" w:ascii="黑体" w:hAnsi="黑体" w:eastAsia="黑体"/>
          <w:b/>
          <w:bCs/>
          <w:color w:val="000000" w:themeColor="text1"/>
          <w:sz w:val="24"/>
          <w:highlight w:val="none"/>
          <w:lang w:val="en-US" w:eastAsia="zh-CN"/>
          <w14:textFill>
            <w14:solidFill>
              <w14:schemeClr w14:val="tx1"/>
            </w14:solidFill>
          </w14:textFill>
        </w:rPr>
        <w:t>五</w:t>
      </w:r>
      <w:r>
        <w:rPr>
          <w:rFonts w:hint="eastAsia" w:ascii="黑体" w:hAnsi="黑体" w:eastAsia="黑体"/>
          <w:b/>
          <w:bCs/>
          <w:color w:val="000000" w:themeColor="text1"/>
          <w:sz w:val="24"/>
          <w:highlight w:val="none"/>
          <w14:textFill>
            <w14:solidFill>
              <w14:schemeClr w14:val="tx1"/>
            </w14:solidFill>
          </w14:textFill>
        </w:rPr>
        <w:t>、公告期限</w:t>
      </w:r>
      <w:bookmarkEnd w:id="35"/>
      <w:bookmarkEnd w:id="36"/>
      <w:bookmarkEnd w:id="37"/>
      <w:bookmarkEnd w:id="38"/>
    </w:p>
    <w:p w14:paraId="28405D04">
      <w:pPr>
        <w:spacing w:line="420" w:lineRule="exact"/>
        <w:ind w:firstLine="420" w:firstLineChars="200"/>
        <w:rPr>
          <w:rFonts w:cs="宋体"/>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自本公告发布之日起</w:t>
      </w:r>
      <w:r>
        <w:rPr>
          <w:rFonts w:hint="eastAsia" w:cs="宋体"/>
          <w:color w:val="000000" w:themeColor="text1"/>
          <w:kern w:val="0"/>
          <w:szCs w:val="21"/>
          <w:highlight w:val="none"/>
          <w:lang w:val="en-US" w:eastAsia="zh-CN"/>
          <w14:textFill>
            <w14:solidFill>
              <w14:schemeClr w14:val="tx1"/>
            </w14:solidFill>
          </w14:textFill>
        </w:rPr>
        <w:t>5</w:t>
      </w:r>
      <w:r>
        <w:rPr>
          <w:rFonts w:hint="eastAsia" w:cs="宋体"/>
          <w:color w:val="000000" w:themeColor="text1"/>
          <w:kern w:val="0"/>
          <w:szCs w:val="21"/>
          <w:highlight w:val="none"/>
          <w14:textFill>
            <w14:solidFill>
              <w14:schemeClr w14:val="tx1"/>
            </w14:solidFill>
          </w14:textFill>
        </w:rPr>
        <w:t>个工作日。</w:t>
      </w:r>
    </w:p>
    <w:p w14:paraId="063D9B96">
      <w:pPr>
        <w:spacing w:line="420" w:lineRule="exact"/>
        <w:ind w:firstLine="482" w:firstLineChars="200"/>
        <w:rPr>
          <w:rFonts w:ascii="黑体" w:hAnsi="黑体" w:eastAsia="黑体"/>
          <w:b/>
          <w:bCs/>
          <w:color w:val="000000" w:themeColor="text1"/>
          <w:sz w:val="24"/>
          <w:highlight w:val="none"/>
          <w14:textFill>
            <w14:solidFill>
              <w14:schemeClr w14:val="tx1"/>
            </w14:solidFill>
          </w14:textFill>
        </w:rPr>
      </w:pPr>
      <w:bookmarkStart w:id="39" w:name="_Toc35393795"/>
      <w:bookmarkStart w:id="40" w:name="_Toc35393626"/>
      <w:r>
        <w:rPr>
          <w:rFonts w:hint="eastAsia" w:ascii="黑体" w:hAnsi="黑体" w:eastAsia="黑体"/>
          <w:b/>
          <w:bCs/>
          <w:color w:val="000000" w:themeColor="text1"/>
          <w:sz w:val="24"/>
          <w:highlight w:val="none"/>
          <w:lang w:val="en-US" w:eastAsia="zh-CN"/>
          <w14:textFill>
            <w14:solidFill>
              <w14:schemeClr w14:val="tx1"/>
            </w14:solidFill>
          </w14:textFill>
        </w:rPr>
        <w:t>六</w:t>
      </w:r>
      <w:r>
        <w:rPr>
          <w:rFonts w:hint="eastAsia" w:ascii="黑体" w:hAnsi="黑体" w:eastAsia="黑体"/>
          <w:b/>
          <w:bCs/>
          <w:color w:val="000000" w:themeColor="text1"/>
          <w:sz w:val="24"/>
          <w:highlight w:val="none"/>
          <w14:textFill>
            <w14:solidFill>
              <w14:schemeClr w14:val="tx1"/>
            </w14:solidFill>
          </w14:textFill>
        </w:rPr>
        <w:t>、其他补充事宜</w:t>
      </w:r>
      <w:bookmarkEnd w:id="39"/>
      <w:bookmarkEnd w:id="40"/>
    </w:p>
    <w:p w14:paraId="0107A34A">
      <w:pPr>
        <w:spacing w:line="420" w:lineRule="exact"/>
        <w:ind w:firstLine="420" w:firstLineChars="2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1.磋商保证金：</w:t>
      </w:r>
      <w:r>
        <w:rPr>
          <w:rFonts w:hint="eastAsia" w:ascii="宋体" w:hAnsi="宋体" w:cs="宋体"/>
          <w:color w:val="000000" w:themeColor="text1"/>
          <w:kern w:val="0"/>
          <w:szCs w:val="21"/>
          <w:highlight w:val="none"/>
          <w:lang w:eastAsia="zh-CN"/>
          <w14:textFill>
            <w14:solidFill>
              <w14:schemeClr w14:val="tx1"/>
            </w14:solidFill>
          </w14:textFill>
        </w:rPr>
        <w:t>无。</w:t>
      </w:r>
    </w:p>
    <w:p w14:paraId="5FDE1F87">
      <w:pPr>
        <w:spacing w:line="420" w:lineRule="exact"/>
        <w:ind w:firstLine="422" w:firstLineChars="20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本项目不需要缴</w:t>
      </w:r>
      <w:r>
        <w:rPr>
          <w:rFonts w:hint="eastAsia" w:ascii="宋体" w:hAnsi="宋体" w:eastAsia="宋体" w:cs="宋体"/>
          <w:b/>
          <w:bCs/>
          <w:color w:val="000000" w:themeColor="text1"/>
          <w:kern w:val="0"/>
          <w:szCs w:val="21"/>
          <w:highlight w:val="none"/>
          <w14:textFill>
            <w14:solidFill>
              <w14:schemeClr w14:val="tx1"/>
            </w14:solidFill>
          </w14:textFill>
        </w:rPr>
        <w:t>纳</w:t>
      </w:r>
      <w:r>
        <w:rPr>
          <w:rFonts w:hint="eastAsia" w:ascii="宋体" w:hAnsi="宋体" w:eastAsia="宋体" w:cs="宋体"/>
          <w:b/>
          <w:bCs/>
          <w:color w:val="000000" w:themeColor="text1"/>
          <w:szCs w:val="21"/>
          <w:highlight w:val="none"/>
          <w:lang w:eastAsia="zh-CN"/>
          <w14:textFill>
            <w14:solidFill>
              <w14:schemeClr w14:val="tx1"/>
            </w14:solidFill>
          </w14:textFill>
        </w:rPr>
        <w:t>磋商保证金</w:t>
      </w:r>
      <w:r>
        <w:rPr>
          <w:rFonts w:hint="eastAsia" w:ascii="宋体" w:hAnsi="宋体" w:eastAsia="宋体" w:cs="宋体"/>
          <w:b/>
          <w:bCs/>
          <w:color w:val="000000" w:themeColor="text1"/>
          <w:szCs w:val="21"/>
          <w:highlight w:val="none"/>
          <w:lang w:val="en-US" w:eastAsia="zh-CN"/>
          <w14:textFill>
            <w14:solidFill>
              <w14:schemeClr w14:val="tx1"/>
            </w14:solidFill>
          </w14:textFill>
        </w:rPr>
        <w:t>。</w:t>
      </w:r>
    </w:p>
    <w:p w14:paraId="2557D887">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bookmarkStart w:id="41" w:name="_Hlk37429585"/>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14:textFill>
            <w14:solidFill>
              <w14:schemeClr w14:val="tx1"/>
            </w14:solidFill>
          </w14:textFill>
        </w:rPr>
        <w:t>.</w:t>
      </w:r>
      <w:bookmarkStart w:id="42" w:name="_Hlk37429595"/>
      <w:r>
        <w:rPr>
          <w:rFonts w:hint="eastAsia" w:ascii="宋体" w:hAnsi="宋体" w:eastAsia="宋体" w:cs="宋体"/>
          <w:color w:val="000000" w:themeColor="text1"/>
          <w:kern w:val="0"/>
          <w:szCs w:val="21"/>
          <w:highlight w:val="none"/>
          <w14:textFill>
            <w14:solidFill>
              <w14:schemeClr w14:val="tx1"/>
            </w14:solidFill>
          </w14:textFill>
        </w:rPr>
        <w:t>网上查询地址</w:t>
      </w:r>
    </w:p>
    <w:bookmarkEnd w:id="41"/>
    <w:bookmarkEnd w:id="42"/>
    <w:p w14:paraId="5A3EF86A">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bookmarkStart w:id="43" w:name="_Hlk37429674"/>
      <w:r>
        <w:rPr>
          <w:rFonts w:hint="eastAsia" w:ascii="宋体" w:hAnsi="宋体" w:eastAsia="宋体" w:cs="宋体"/>
          <w:color w:val="000000" w:themeColor="text1"/>
          <w:kern w:val="0"/>
          <w:szCs w:val="21"/>
          <w:highlight w:val="none"/>
          <w:lang w:val="en-US" w:eastAsia="zh-CN"/>
          <w14:textFill>
            <w14:solidFill>
              <w14:schemeClr w14:val="tx1"/>
            </w14:solidFill>
          </w14:textFill>
        </w:rPr>
        <w:t>http://www.ccgp.gov.cn/（中国政府采购网）、</w:t>
      </w:r>
      <w:r>
        <w:rPr>
          <w:rFonts w:hint="eastAsia" w:ascii="宋体" w:hAnsi="宋体" w:eastAsia="宋体" w:cs="宋体"/>
          <w:i w:val="0"/>
          <w:caps w:val="0"/>
          <w:color w:val="000000" w:themeColor="text1"/>
          <w:spacing w:val="0"/>
          <w:sz w:val="21"/>
          <w:szCs w:val="21"/>
          <w:highlight w:val="none"/>
          <w14:textFill>
            <w14:solidFill>
              <w14:schemeClr w14:val="tx1"/>
            </w14:solidFill>
          </w14:textFill>
        </w:rPr>
        <w:t>http://zfcg.gxzf.gov.cn/</w:t>
      </w:r>
      <w:r>
        <w:rPr>
          <w:rFonts w:hint="eastAsia" w:ascii="宋体" w:hAnsi="宋体" w:eastAsia="宋体" w:cs="宋体"/>
          <w:color w:val="000000" w:themeColor="text1"/>
          <w:kern w:val="0"/>
          <w:szCs w:val="21"/>
          <w:highlight w:val="none"/>
          <w:lang w:val="en-US" w:eastAsia="zh-CN"/>
          <w14:textFill>
            <w14:solidFill>
              <w14:schemeClr w14:val="tx1"/>
            </w14:solidFill>
          </w14:textFill>
        </w:rPr>
        <w:t>(广西政府采购网)</w:t>
      </w:r>
      <w:r>
        <w:rPr>
          <w:rFonts w:hint="eastAsia" w:ascii="宋体" w:hAnsi="宋体" w:cs="宋体"/>
          <w:color w:val="000000" w:themeColor="text1"/>
          <w:highlight w:val="none"/>
          <w14:textFill>
            <w14:solidFill>
              <w14:schemeClr w14:val="tx1"/>
            </w14:solidFill>
          </w14:textFill>
        </w:rPr>
        <w:t>、http：//zfcg.czj.gxgg.gov.cn/（贵港市政府采购网）、http：//ggzy.jgswj.gxzf.gov.cn/ggggzy/[全国公共资源交易平台（广西·贵港）]</w:t>
      </w:r>
      <w:r>
        <w:rPr>
          <w:rFonts w:hint="eastAsia" w:ascii="宋体" w:hAnsi="宋体" w:eastAsia="宋体" w:cs="宋体"/>
          <w:color w:val="000000" w:themeColor="text1"/>
          <w:kern w:val="0"/>
          <w:szCs w:val="21"/>
          <w:highlight w:val="none"/>
          <w14:textFill>
            <w14:solidFill>
              <w14:schemeClr w14:val="tx1"/>
            </w14:solidFill>
          </w14:textFill>
        </w:rPr>
        <w:t>。</w:t>
      </w:r>
    </w:p>
    <w:p w14:paraId="7B6AC3F2">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w:t>
      </w:r>
    </w:p>
    <w:p w14:paraId="24523FAE">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（1）政府采购促进中小企业发展。</w:t>
      </w:r>
    </w:p>
    <w:p w14:paraId="12ECCDCA">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（2）政府采购支持采用本国产品的政策。</w:t>
      </w:r>
    </w:p>
    <w:p w14:paraId="36EA1B8D">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（3）强制采购节能产品；优先采购节能产品、环境标志产品。</w:t>
      </w:r>
    </w:p>
    <w:p w14:paraId="1040BF84">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（4）政府采购促进残疾人就业政策。</w:t>
      </w:r>
    </w:p>
    <w:p w14:paraId="49EDF365">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（5）政府采购支持监狱企业发展。</w:t>
      </w:r>
      <w:bookmarkEnd w:id="43"/>
    </w:p>
    <w:p w14:paraId="6B907003">
      <w:pPr>
        <w:snapToGrid w:val="0"/>
        <w:spacing w:line="42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863848D">
      <w:pPr>
        <w:spacing w:line="420" w:lineRule="exact"/>
        <w:ind w:firstLine="420" w:firstLineChars="2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.对在“信用中国”网站(www.creditchina.gov.cn) 、中国政府采购网(www.ccgp.gov.cn)被列入失信被执行人、</w:t>
      </w:r>
      <w:r>
        <w:rPr>
          <w:rFonts w:hint="eastAsia" w:ascii="宋体" w:hAnsi="宋体" w:eastAsia="宋体" w:cs="宋体"/>
          <w:color w:val="000000" w:themeColor="text1"/>
          <w:szCs w:val="21"/>
          <w:highlight w:val="none"/>
          <w:lang w:eastAsia="zh-CN"/>
          <w14:textFill>
            <w14:solidFill>
              <w14:schemeClr w14:val="tx1"/>
            </w14:solidFill>
          </w14:textFill>
        </w:rPr>
        <w:t>重大税收违法失信主体</w:t>
      </w:r>
      <w:r>
        <w:rPr>
          <w:rFonts w:hint="eastAsia" w:ascii="宋体" w:hAnsi="宋体" w:eastAsia="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、政府采购严重违法失信行为记录名单及其他不符合《中华人民共和国政府采购法》第二十二条规定条件的供应商，不得参与政府采购活动。</w:t>
      </w:r>
    </w:p>
    <w:p w14:paraId="13CC48DD">
      <w:pPr>
        <w:spacing w:line="420" w:lineRule="exact"/>
        <w:ind w:firstLine="420" w:firstLineChars="20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6.投标人投标注意事项</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3D4D2D14">
      <w:pPr>
        <w:pStyle w:val="7"/>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28FA3BBE">
      <w:pPr>
        <w:pStyle w:val="7"/>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1E1AAC39">
      <w:pPr>
        <w:pStyle w:val="7"/>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（3）CA证书在线解密：投标人投标时，需凭制作投标文件时用来加密的有效数字证书（CA认证）登录广西政府采购云平台电子开标大厅现场按规定时间对加密的投标文件进行解密，否则后果自负。</w:t>
      </w:r>
    </w:p>
    <w:p w14:paraId="355B2A90">
      <w:pPr>
        <w:pStyle w:val="7"/>
        <w:spacing w:line="4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7BF2BA4">
      <w:pPr>
        <w:pStyle w:val="7"/>
        <w:numPr>
          <w:ilvl w:val="0"/>
          <w:numId w:val="1"/>
        </w:numPr>
        <w:spacing w:line="420" w:lineRule="exact"/>
        <w:ind w:left="525" w:leftChars="0" w:firstLine="0"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若对项目采购电子交易系统操作有疑问，可登录</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宋体" w:hAnsi="宋体" w:eastAsia="宋体" w:cs="宋体"/>
          <w:color w:val="000000" w:themeColor="text1"/>
          <w:kern w:val="0"/>
          <w:szCs w:val="21"/>
          <w:highlight w:val="none"/>
          <w14:textFill>
            <w14:solidFill>
              <w14:schemeClr w14:val="tx1"/>
            </w14:solidFill>
          </w14:textFill>
        </w:rPr>
        <w:t>，点击右侧咨询小采，获取采小蜜智能服务管家帮助，或拨打</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广西政府采购云平台</w:t>
      </w:r>
      <w:r>
        <w:rPr>
          <w:rFonts w:hint="eastAsia" w:ascii="宋体" w:hAnsi="宋体" w:eastAsia="宋体" w:cs="宋体"/>
          <w:color w:val="000000" w:themeColor="text1"/>
          <w:kern w:val="0"/>
          <w:szCs w:val="21"/>
          <w:highlight w:val="none"/>
          <w14:textFill>
            <w14:solidFill>
              <w14:schemeClr w14:val="tx1"/>
            </w14:solidFill>
          </w14:textFill>
        </w:rPr>
        <w:t>服务热线</w:t>
      </w:r>
      <w:r>
        <w:rPr>
          <w:rFonts w:hint="eastAsia" w:ascii="宋体" w:hAnsi="宋体" w:eastAsia="宋体" w:cs="宋体"/>
          <w:color w:val="000000" w:themeColor="text1"/>
          <w:kern w:val="0"/>
          <w:szCs w:val="21"/>
          <w:highlight w:val="none"/>
          <w:lang w:val="en-US" w:eastAsia="zh-CN"/>
          <w14:textFill>
            <w14:solidFill>
              <w14:schemeClr w14:val="tx1"/>
            </w14:solidFill>
          </w14:textFill>
        </w:rPr>
        <w:t>95763</w:t>
      </w:r>
      <w:r>
        <w:rPr>
          <w:rFonts w:hint="eastAsia" w:ascii="宋体" w:hAnsi="宋体" w:eastAsia="宋体" w:cs="宋体"/>
          <w:color w:val="000000" w:themeColor="text1"/>
          <w:kern w:val="0"/>
          <w:szCs w:val="21"/>
          <w:highlight w:val="none"/>
          <w14:textFill>
            <w14:solidFill>
              <w14:schemeClr w14:val="tx1"/>
            </w14:solidFill>
          </w14:textFill>
        </w:rPr>
        <w:t xml:space="preserve">获取热线服务帮助。 </w:t>
      </w:r>
    </w:p>
    <w:p w14:paraId="11E8C0E0">
      <w:pPr>
        <w:pStyle w:val="7"/>
        <w:numPr>
          <w:ilvl w:val="0"/>
          <w:numId w:val="1"/>
        </w:numPr>
        <w:spacing w:line="420" w:lineRule="exact"/>
        <w:ind w:left="525" w:leftChars="0" w:firstLine="0"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监督部门及联系电话：贵港市财政局政府采购监督管理科     </w:t>
      </w:r>
    </w:p>
    <w:p w14:paraId="5CEB1862">
      <w:pPr>
        <w:pStyle w:val="7"/>
        <w:numPr>
          <w:ilvl w:val="0"/>
          <w:numId w:val="0"/>
        </w:numPr>
        <w:spacing w:line="420" w:lineRule="exact"/>
        <w:ind w:left="525" w:left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联系电话：0775-4555290、0775-4564649</w:t>
      </w:r>
    </w:p>
    <w:p w14:paraId="04A3C94A">
      <w:pPr>
        <w:spacing w:line="380" w:lineRule="exact"/>
        <w:ind w:firstLine="482" w:firstLineChars="200"/>
        <w:rPr>
          <w:rFonts w:hint="eastAsia" w:ascii="黑体" w:hAnsi="黑体" w:eastAsia="黑体" w:cs="宋体"/>
          <w:bCs/>
          <w:color w:val="000000" w:themeColor="text1"/>
          <w:sz w:val="24"/>
          <w:highlight w:val="none"/>
          <w:lang w:eastAsia="zh-CN"/>
          <w14:textFill>
            <w14:solidFill>
              <w14:schemeClr w14:val="tx1"/>
            </w14:solidFill>
          </w14:textFill>
        </w:rPr>
      </w:pPr>
      <w:r>
        <w:rPr>
          <w:rFonts w:hint="eastAsia" w:ascii="黑体" w:hAnsi="黑体" w:eastAsia="黑体" w:cs="宋体"/>
          <w:b/>
          <w:color w:val="000000" w:themeColor="text1"/>
          <w:kern w:val="44"/>
          <w:sz w:val="24"/>
          <w:highlight w:val="none"/>
          <w:lang w:val="en-US" w:eastAsia="zh-CN"/>
          <w14:textFill>
            <w14:solidFill>
              <w14:schemeClr w14:val="tx1"/>
            </w14:solidFill>
          </w14:textFill>
        </w:rPr>
        <w:t>七</w:t>
      </w:r>
      <w:r>
        <w:rPr>
          <w:rFonts w:hint="eastAsia" w:ascii="黑体" w:hAnsi="黑体" w:eastAsia="黑体" w:cs="宋体"/>
          <w:b/>
          <w:color w:val="000000" w:themeColor="text1"/>
          <w:kern w:val="44"/>
          <w:sz w:val="24"/>
          <w:highlight w:val="none"/>
          <w14:textFill>
            <w14:solidFill>
              <w14:schemeClr w14:val="tx1"/>
            </w14:solidFill>
          </w14:textFill>
        </w:rPr>
        <w:t>、凡对本次采购提出询问，请按</w:t>
      </w:r>
      <w:r>
        <w:rPr>
          <w:rFonts w:ascii="黑体" w:hAnsi="黑体" w:eastAsia="黑体" w:cs="宋体"/>
          <w:b/>
          <w:color w:val="000000" w:themeColor="text1"/>
          <w:kern w:val="44"/>
          <w:sz w:val="24"/>
          <w:highlight w:val="none"/>
          <w14:textFill>
            <w14:solidFill>
              <w14:schemeClr w14:val="tx1"/>
            </w14:solidFill>
          </w14:textFill>
        </w:rPr>
        <w:t>以下方式</w:t>
      </w:r>
      <w:r>
        <w:rPr>
          <w:rFonts w:hint="eastAsia" w:ascii="黑体" w:hAnsi="黑体" w:eastAsia="黑体" w:cs="宋体"/>
          <w:b/>
          <w:color w:val="000000" w:themeColor="text1"/>
          <w:kern w:val="44"/>
          <w:sz w:val="24"/>
          <w:highlight w:val="none"/>
          <w14:textFill>
            <w14:solidFill>
              <w14:schemeClr w14:val="tx1"/>
            </w14:solidFill>
          </w14:textFill>
        </w:rPr>
        <w:t>联系</w:t>
      </w:r>
      <w:r>
        <w:rPr>
          <w:rFonts w:hint="eastAsia" w:ascii="黑体" w:hAnsi="黑体" w:eastAsia="黑体" w:cs="宋体"/>
          <w:b/>
          <w:color w:val="000000" w:themeColor="text1"/>
          <w:kern w:val="44"/>
          <w:sz w:val="24"/>
          <w:highlight w:val="none"/>
          <w:lang w:eastAsia="zh-CN"/>
          <w14:textFill>
            <w14:solidFill>
              <w14:schemeClr w14:val="tx1"/>
            </w14:solidFill>
          </w14:textFill>
        </w:rPr>
        <w:t>。</w:t>
      </w:r>
    </w:p>
    <w:p w14:paraId="084F377D">
      <w:pPr>
        <w:spacing w:line="380" w:lineRule="exact"/>
        <w:ind w:firstLine="735" w:firstLineChars="3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14:paraId="2772E5B8">
      <w:pPr>
        <w:spacing w:line="380" w:lineRule="exact"/>
        <w:ind w:left="1041" w:leftChars="371" w:hanging="262" w:hangingChars="125"/>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名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称：</w:t>
      </w:r>
      <w:r>
        <w:rPr>
          <w:rFonts w:hint="eastAsia" w:ascii="宋体" w:hAnsi="宋体" w:cs="Arial"/>
          <w:color w:val="000000" w:themeColor="text1"/>
          <w:highlight w:val="none"/>
          <w:lang w:eastAsia="zh-CN"/>
          <w14:textFill>
            <w14:solidFill>
              <w14:schemeClr w14:val="tx1"/>
            </w14:solidFill>
          </w14:textFill>
        </w:rPr>
        <w:t>广西壮族自治区贵港市中级人民法院</w:t>
      </w:r>
    </w:p>
    <w:p w14:paraId="205ACE33">
      <w:pPr>
        <w:spacing w:line="380" w:lineRule="exact"/>
        <w:ind w:left="1041" w:leftChars="371" w:hanging="262" w:hangingChars="125"/>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址：</w:t>
      </w:r>
      <w:r>
        <w:rPr>
          <w:rFonts w:hint="eastAsia" w:ascii="宋体" w:hAnsi="宋体" w:cs="宋体"/>
          <w:color w:val="000000" w:themeColor="text1"/>
          <w:kern w:val="0"/>
          <w:szCs w:val="21"/>
          <w:highlight w:val="none"/>
          <w:lang w:bidi="ar"/>
          <w14:textFill>
            <w14:solidFill>
              <w14:schemeClr w14:val="tx1"/>
            </w14:solidFill>
          </w14:textFill>
        </w:rPr>
        <w:t>贵港市港北区布山路83号</w:t>
      </w:r>
    </w:p>
    <w:p w14:paraId="7DC47A89">
      <w:pPr>
        <w:spacing w:line="380" w:lineRule="exact"/>
        <w:ind w:left="1041" w:leftChars="371" w:hanging="262" w:hangingChars="125"/>
        <w:jc w:val="left"/>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联系方式：</w:t>
      </w:r>
      <w:r>
        <w:rPr>
          <w:rFonts w:hint="eastAsia" w:ascii="宋体" w:hAnsi="宋体" w:eastAsia="宋体" w:cs="Arial"/>
          <w:color w:val="000000" w:themeColor="text1"/>
          <w:szCs w:val="21"/>
          <w:highlight w:val="none"/>
          <w:lang w:val="en-US" w:eastAsia="zh-CN"/>
          <w14:textFill>
            <w14:solidFill>
              <w14:schemeClr w14:val="tx1"/>
            </w14:solidFill>
          </w14:textFill>
        </w:rPr>
        <w:t>邓工</w:t>
      </w:r>
      <w:r>
        <w:rPr>
          <w:rFonts w:hint="eastAsia" w:ascii="宋体" w:hAnsi="宋体" w:cs="Arial"/>
          <w:color w:val="000000" w:themeColor="text1"/>
          <w:szCs w:val="21"/>
          <w:highlight w:val="none"/>
          <w14:textFill>
            <w14:solidFill>
              <w14:schemeClr w14:val="tx1"/>
            </w14:solidFill>
          </w14:textFill>
        </w:rPr>
        <w:t>，0</w:t>
      </w:r>
      <w:r>
        <w:rPr>
          <w:rFonts w:ascii="宋体" w:hAnsi="宋体" w:cs="Arial"/>
          <w:color w:val="000000" w:themeColor="text1"/>
          <w:szCs w:val="21"/>
          <w:highlight w:val="none"/>
          <w14:textFill>
            <w14:solidFill>
              <w14:schemeClr w14:val="tx1"/>
            </w14:solidFill>
          </w14:textFill>
        </w:rPr>
        <w:t>775-4591826</w:t>
      </w:r>
    </w:p>
    <w:p w14:paraId="79F9DFCF">
      <w:pPr>
        <w:spacing w:line="380" w:lineRule="exact"/>
        <w:ind w:left="1041" w:leftChars="371" w:hanging="262" w:hangingChars="125"/>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p>
    <w:p w14:paraId="7C054135">
      <w:pPr>
        <w:spacing w:line="380" w:lineRule="exact"/>
        <w:ind w:firstLine="735" w:firstLineChars="350"/>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名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称：</w:t>
      </w:r>
      <w:r>
        <w:rPr>
          <w:rFonts w:hint="eastAsia" w:ascii="宋体" w:hAnsi="宋体" w:cs="宋体"/>
          <w:color w:val="000000" w:themeColor="text1"/>
          <w:szCs w:val="21"/>
          <w:highlight w:val="none"/>
          <w:lang w:eastAsia="zh-CN"/>
          <w14:textFill>
            <w14:solidFill>
              <w14:schemeClr w14:val="tx1"/>
            </w14:solidFill>
          </w14:textFill>
        </w:rPr>
        <w:t>广西科联招标中心有限公司</w:t>
      </w:r>
    </w:p>
    <w:p w14:paraId="7F228D65">
      <w:pPr>
        <w:spacing w:line="380" w:lineRule="exact"/>
        <w:ind w:firstLine="735" w:firstLineChars="3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lang w:eastAsia="zh-CN"/>
          <w14:textFill>
            <w14:solidFill>
              <w14:schemeClr w14:val="tx1"/>
            </w14:solidFill>
          </w14:textFill>
        </w:rPr>
        <w:t>贵港市金港大道</w:t>
      </w:r>
      <w:r>
        <w:rPr>
          <w:rFonts w:hint="eastAsia" w:ascii="宋体" w:hAnsi="宋体" w:cs="宋体"/>
          <w:color w:val="000000" w:themeColor="text1"/>
          <w:szCs w:val="21"/>
          <w:highlight w:val="none"/>
          <w:lang w:val="en-US" w:eastAsia="zh-CN"/>
          <w14:textFill>
            <w14:solidFill>
              <w14:schemeClr w14:val="tx1"/>
            </w14:solidFill>
          </w14:textFill>
        </w:rPr>
        <w:t>财富中心17楼1722号</w:t>
      </w:r>
    </w:p>
    <w:p w14:paraId="6C109D9D">
      <w:pPr>
        <w:spacing w:line="380" w:lineRule="exact"/>
        <w:ind w:firstLine="735" w:firstLineChars="35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w:t>
      </w:r>
      <w:r>
        <w:rPr>
          <w:rFonts w:hint="eastAsia" w:ascii="宋体" w:hAnsi="宋体" w:eastAsia="宋体" w:cs="宋体"/>
          <w:color w:val="000000" w:themeColor="text1"/>
          <w:szCs w:val="21"/>
          <w:highlight w:val="none"/>
          <w:lang w:eastAsia="zh-CN"/>
          <w14:textFill>
            <w14:solidFill>
              <w14:schemeClr w14:val="tx1"/>
            </w14:solidFill>
          </w14:textFill>
        </w:rPr>
        <w:t>方式</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0775-</w:t>
      </w:r>
      <w:r>
        <w:rPr>
          <w:rFonts w:hint="eastAsia" w:ascii="宋体" w:hAnsi="宋体" w:cs="宋体"/>
          <w:color w:val="000000" w:themeColor="text1"/>
          <w:szCs w:val="21"/>
          <w:highlight w:val="none"/>
          <w:lang w:val="en-US" w:eastAsia="zh-CN"/>
          <w14:textFill>
            <w14:solidFill>
              <w14:schemeClr w14:val="tx1"/>
            </w14:solidFill>
          </w14:textFill>
        </w:rPr>
        <w:t>4563700</w:t>
      </w:r>
    </w:p>
    <w:p w14:paraId="03FFBABA">
      <w:pPr>
        <w:spacing w:line="380" w:lineRule="exact"/>
        <w:ind w:firstLine="735" w:firstLineChars="3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3.项目联系方式</w:t>
      </w:r>
    </w:p>
    <w:p w14:paraId="1AA37A1D">
      <w:pPr>
        <w:spacing w:line="380" w:lineRule="exact"/>
        <w:ind w:firstLine="735" w:firstLineChars="35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 xml:space="preserve">黄韬 </w:t>
      </w:r>
    </w:p>
    <w:p w14:paraId="4CA74E0B">
      <w:pPr>
        <w:spacing w:line="380" w:lineRule="exact"/>
        <w:ind w:firstLine="735" w:firstLineChars="350"/>
        <w:rPr>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lang w:eastAsia="zh-CN"/>
          <w14:textFill>
            <w14:solidFill>
              <w14:schemeClr w14:val="tx1"/>
            </w14:solidFill>
          </w14:textFill>
        </w:rPr>
        <w:t>0775-</w:t>
      </w:r>
      <w:r>
        <w:rPr>
          <w:rFonts w:hint="eastAsia" w:ascii="宋体" w:hAnsi="宋体" w:cs="宋体"/>
          <w:color w:val="000000" w:themeColor="text1"/>
          <w:szCs w:val="21"/>
          <w:highlight w:val="none"/>
          <w:lang w:val="en-US" w:eastAsia="zh-CN"/>
          <w14:textFill>
            <w14:solidFill>
              <w14:schemeClr w14:val="tx1"/>
            </w14:solidFill>
          </w14:textFill>
        </w:rPr>
        <w:t>4563700</w:t>
      </w:r>
    </w:p>
    <w:p w14:paraId="29F923B8">
      <w:pPr>
        <w:spacing w:line="440" w:lineRule="exact"/>
        <w:ind w:right="840" w:firstLine="420" w:firstLineChars="200"/>
        <w:jc w:val="center"/>
        <w:rPr>
          <w:rFonts w:hint="eastAsia" w:eastAsia="宋体"/>
          <w:color w:val="000000" w:themeColor="text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广西科联招标中心有限公司</w:t>
      </w:r>
    </w:p>
    <w:p w14:paraId="1EB580E4">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10</w:t>
      </w:r>
      <w:r>
        <w:rPr>
          <w:rFonts w:hint="eastAsia" w:ascii="宋体" w:hAnsi="宋体"/>
          <w:color w:val="000000" w:themeColor="text1"/>
          <w:szCs w:val="21"/>
          <w:highlight w:val="none"/>
          <w:lang w:eastAsia="zh-CN"/>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22</w:t>
      </w:r>
      <w:r>
        <w:rPr>
          <w:rFonts w:hint="eastAsia" w:ascii="宋体" w:hAnsi="宋体"/>
          <w:color w:val="000000" w:themeColor="text1"/>
          <w:szCs w:val="21"/>
          <w:highlight w:val="none"/>
          <w14:textFill>
            <w14:solidFill>
              <w14:schemeClr w14:val="tx1"/>
            </w14:solidFill>
          </w14:textFill>
        </w:rPr>
        <w:t>日</w:t>
      </w:r>
    </w:p>
    <w:p w14:paraId="27C3F03F">
      <w:pPr>
        <w:pStyle w:val="11"/>
        <w:jc w:val="center"/>
        <w:outlineLvl w:val="0"/>
        <w:rPr>
          <w:rFonts w:hint="eastAsia" w:ascii="宋体" w:hAnsi="宋体" w:cs="宋体"/>
          <w:b/>
          <w:color w:val="000000" w:themeColor="text1"/>
          <w:sz w:val="36"/>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44" w:name="_Toc532545042"/>
      <w:bookmarkStart w:id="45" w:name="_Toc21791"/>
      <w:bookmarkStart w:id="46" w:name="_Toc28626"/>
      <w:bookmarkStart w:id="47" w:name="_Toc14296"/>
      <w:bookmarkStart w:id="48" w:name="_Toc23540"/>
      <w:bookmarkStart w:id="49" w:name="_Toc5131"/>
      <w:bookmarkStart w:id="50" w:name="_Toc12160"/>
      <w:bookmarkStart w:id="51" w:name="_Toc4656"/>
      <w:bookmarkStart w:id="52" w:name="_Toc15135"/>
      <w:bookmarkStart w:id="53" w:name="_Toc10157"/>
      <w:bookmarkStart w:id="54" w:name="_Toc22518"/>
      <w:bookmarkStart w:id="55" w:name="_Toc10599"/>
      <w:bookmarkStart w:id="56" w:name="_Toc32271"/>
      <w:r>
        <w:rPr>
          <w:rFonts w:hint="eastAsia" w:ascii="宋体" w:hAnsi="宋体" w:cs="宋体"/>
          <w:b/>
          <w:color w:val="000000" w:themeColor="text1"/>
          <w:sz w:val="36"/>
          <w:highlight w:val="none"/>
          <w14:textFill>
            <w14:solidFill>
              <w14:schemeClr w14:val="tx1"/>
            </w14:solidFill>
          </w14:textFill>
        </w:rPr>
        <w:t xml:space="preserve">第二章  </w:t>
      </w:r>
      <w:bookmarkEnd w:id="44"/>
      <w:r>
        <w:rPr>
          <w:rFonts w:hint="eastAsia" w:ascii="宋体" w:hAnsi="宋体" w:cs="宋体"/>
          <w:b/>
          <w:color w:val="000000" w:themeColor="text1"/>
          <w:sz w:val="36"/>
          <w:highlight w:val="none"/>
          <w14:textFill>
            <w14:solidFill>
              <w14:schemeClr w14:val="tx1"/>
            </w14:solidFill>
          </w14:textFill>
        </w:rPr>
        <w:t>采购需求</w:t>
      </w:r>
      <w:bookmarkEnd w:id="45"/>
      <w:bookmarkEnd w:id="46"/>
      <w:bookmarkEnd w:id="47"/>
      <w:bookmarkEnd w:id="48"/>
      <w:bookmarkEnd w:id="49"/>
      <w:bookmarkEnd w:id="50"/>
      <w:bookmarkEnd w:id="51"/>
      <w:bookmarkEnd w:id="52"/>
      <w:bookmarkEnd w:id="53"/>
      <w:bookmarkEnd w:id="54"/>
      <w:bookmarkEnd w:id="55"/>
      <w:bookmarkEnd w:id="56"/>
    </w:p>
    <w:p w14:paraId="540AEE0F">
      <w:pPr>
        <w:adjustRightIn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14:paraId="34D42E78">
      <w:pPr>
        <w:spacing w:line="360" w:lineRule="auto"/>
        <w:ind w:firstLine="420" w:firstLineChars="200"/>
        <w:jc w:val="left"/>
        <w:rPr>
          <w:rFonts w:ascii="宋体" w:hAnsi="宋体" w:cs="宋体"/>
          <w:i/>
          <w:iCs/>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 为落实政府采购政策需满足的要求</w:t>
      </w:r>
    </w:p>
    <w:p w14:paraId="2F6FBCA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（1）本招标文件所称中小企业必须符合《政府采购促进中小企业发展管理办法》（财库〔2020〕46号）的规定。</w:t>
      </w:r>
    </w:p>
    <w:p w14:paraId="02893842">
      <w:pPr>
        <w:spacing w:line="360" w:lineRule="auto"/>
        <w:ind w:firstLine="424" w:firstLineChars="202"/>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b/>
          <w:bCs/>
          <w:color w:val="000000" w:themeColor="text1"/>
          <w:szCs w:val="21"/>
          <w:highlight w:val="none"/>
          <w14:textFill>
            <w14:solidFill>
              <w14:schemeClr w14:val="tx1"/>
            </w14:solidFill>
          </w14:textFill>
        </w:rPr>
        <w:t>投标人的投标货物必须使用政府强制采购的节能产品，投标人必须在投标文件中提供所投标产品有效期内的节能产品认证证书复印件（加盖</w:t>
      </w:r>
      <w:r>
        <w:rPr>
          <w:rFonts w:hint="eastAsia" w:ascii="宋体" w:hAnsi="宋体" w:cs="宋体"/>
          <w:b/>
          <w:bCs/>
          <w:color w:val="000000" w:themeColor="text1"/>
          <w:szCs w:val="21"/>
          <w:highlight w:val="none"/>
          <w:lang w:eastAsia="zh-CN"/>
          <w14:textFill>
            <w14:solidFill>
              <w14:schemeClr w14:val="tx1"/>
            </w14:solidFill>
          </w14:textFill>
        </w:rPr>
        <w:t>投标人公章</w:t>
      </w:r>
      <w:r>
        <w:rPr>
          <w:rFonts w:hint="eastAsia" w:ascii="宋体" w:hAnsi="宋体" w:cs="宋体"/>
          <w:b/>
          <w:bCs/>
          <w:color w:val="000000" w:themeColor="text1"/>
          <w:szCs w:val="21"/>
          <w:highlight w:val="none"/>
          <w14:textFill>
            <w14:solidFill>
              <w14:schemeClr w14:val="tx1"/>
            </w14:solidFill>
          </w14:textFill>
        </w:rPr>
        <w:t>），否则投标文件作无效处理</w:t>
      </w:r>
      <w:r>
        <w:rPr>
          <w:rFonts w:hint="eastAsia" w:ascii="宋体" w:hAnsi="宋体" w:cs="宋体"/>
          <w:color w:val="000000" w:themeColor="text1"/>
          <w:szCs w:val="21"/>
          <w:highlight w:val="none"/>
          <w14:textFill>
            <w14:solidFill>
              <w14:schemeClr w14:val="tx1"/>
            </w14:solidFill>
          </w14:textFill>
        </w:rPr>
        <w:t xml:space="preserve">。如本项目包含的货物属于品目清单内非标注“★”的产品时，应优先采购，具体详见“第四章 </w:t>
      </w:r>
      <w:r>
        <w:rPr>
          <w:rFonts w:hint="eastAsia" w:ascii="宋体" w:hAnsi="宋体" w:cs="宋体"/>
          <w:color w:val="000000" w:themeColor="text1"/>
          <w:szCs w:val="21"/>
          <w:highlight w:val="none"/>
          <w:lang w:eastAsia="zh-CN"/>
          <w14:textFill>
            <w14:solidFill>
              <w14:schemeClr w14:val="tx1"/>
            </w14:solidFill>
          </w14:textFill>
        </w:rPr>
        <w:t>评标方法和评标标准</w:t>
      </w:r>
      <w:r>
        <w:rPr>
          <w:rFonts w:hint="eastAsia" w:ascii="宋体" w:hAnsi="宋体" w:cs="宋体"/>
          <w:color w:val="000000" w:themeColor="text1"/>
          <w:szCs w:val="21"/>
          <w:highlight w:val="none"/>
          <w14:textFill>
            <w14:solidFill>
              <w14:schemeClr w14:val="tx1"/>
            </w14:solidFill>
          </w14:textFill>
        </w:rPr>
        <w:t>”。</w:t>
      </w:r>
    </w:p>
    <w:p w14:paraId="6EA4E3B1">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2.“实质性要求”是指招标文件中已经指明不满足则投标无效的条款，或者不能负偏离的条款，或者采购需求中带“</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”的条款。</w:t>
      </w:r>
    </w:p>
    <w:p w14:paraId="7869E9F7">
      <w:pPr>
        <w:spacing w:line="360" w:lineRule="auto"/>
        <w:ind w:firstLine="424" w:firstLineChars="202"/>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3.采购需求中出现的品牌、型号或者生产厂家仅起参考作用，不属于指定品牌、型号或者生产厂家的情形。投标人可参照或者选用其他相当的品牌、型号或者生产厂家替代，但选用的投标产品</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参数</w:t>
      </w:r>
      <w:r>
        <w:rPr>
          <w:rFonts w:hint="eastAsia" w:ascii="宋体" w:hAnsi="宋体" w:cs="宋体"/>
          <w:color w:val="000000" w:themeColor="text1"/>
          <w:szCs w:val="21"/>
          <w:highlight w:val="none"/>
          <w:lang w:eastAsia="zh-CN"/>
          <w14:textFill>
            <w14:solidFill>
              <w14:schemeClr w14:val="tx1"/>
            </w14:solidFill>
          </w14:textFill>
        </w:rPr>
        <w:t>及配置</w:t>
      </w:r>
      <w:r>
        <w:rPr>
          <w:rFonts w:hint="eastAsia" w:ascii="宋体" w:hAnsi="宋体" w:cs="宋体"/>
          <w:color w:val="000000" w:themeColor="text1"/>
          <w:szCs w:val="21"/>
          <w:highlight w:val="none"/>
          <w14:textFill>
            <w14:solidFill>
              <w14:schemeClr w14:val="tx1"/>
            </w14:solidFill>
          </w14:textFill>
        </w:rPr>
        <w:t>必须满足</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要求。</w:t>
      </w:r>
    </w:p>
    <w:p w14:paraId="57AEAB33">
      <w:pPr>
        <w:spacing w:line="360" w:lineRule="auto"/>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000000" w:themeColor="text1"/>
          <w:szCs w:val="21"/>
          <w:highlight w:val="none"/>
          <w:lang w:eastAsia="zh-CN"/>
          <w14:textFill>
            <w14:solidFill>
              <w14:schemeClr w14:val="tx1"/>
            </w14:solidFill>
          </w14:textFill>
        </w:rPr>
        <w:t>进行</w:t>
      </w:r>
      <w:r>
        <w:rPr>
          <w:rFonts w:hint="eastAsia" w:ascii="宋体" w:hAnsi="宋体" w:cs="宋体"/>
          <w:color w:val="000000" w:themeColor="text1"/>
          <w:szCs w:val="21"/>
          <w:highlight w:val="none"/>
          <w14:textFill>
            <w14:solidFill>
              <w14:schemeClr w14:val="tx1"/>
            </w14:solidFill>
          </w14:textFill>
        </w:rPr>
        <w:t>赔偿。</w:t>
      </w:r>
    </w:p>
    <w:p w14:paraId="3395E1B2">
      <w:pPr>
        <w:spacing w:line="360" w:lineRule="auto"/>
        <w:ind w:firstLine="424" w:firstLineChars="202"/>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.投标人应对投标内容所涉及的专利承担法律责任，并负责保护</w:t>
      </w:r>
      <w:r>
        <w:rPr>
          <w:rFonts w:hint="eastAsia" w:ascii="宋体" w:hAnsi="宋体" w:cs="宋体"/>
          <w:color w:val="000000" w:themeColor="text1"/>
          <w:highlight w:val="none"/>
          <w:lang w:eastAsia="zh-CN"/>
          <w14:textFill>
            <w14:solidFill>
              <w14:schemeClr w14:val="tx1"/>
            </w14:solidFill>
          </w14:textFill>
        </w:rPr>
        <w:t>采购人</w:t>
      </w:r>
      <w:r>
        <w:rPr>
          <w:rFonts w:hint="eastAsia" w:ascii="宋体" w:hAnsi="宋体" w:cs="宋体"/>
          <w:color w:val="000000" w:themeColor="text1"/>
          <w:highlight w:val="none"/>
          <w14:textFill>
            <w14:solidFill>
              <w14:schemeClr w14:val="tx1"/>
            </w14:solidFill>
          </w14:textFill>
        </w:rPr>
        <w:t>的利益不受任何损害。一切由于文字、商标、技术和软件专利授权引起的法律裁决、诉讼和赔偿费用均由中标人负责。</w:t>
      </w:r>
    </w:p>
    <w:p w14:paraId="673B6B0E">
      <w:pPr>
        <w:spacing w:line="360" w:lineRule="auto"/>
        <w:ind w:firstLine="444" w:firstLineChars="202"/>
        <w:jc w:val="left"/>
        <w:rPr>
          <w:rFonts w:hint="eastAsia" w:ascii="宋体" w:hAnsi="宋体" w:cs="宋体"/>
          <w:color w:val="000000" w:themeColor="text1"/>
          <w:szCs w:val="24"/>
          <w:highlight w:val="none"/>
          <w:lang w:val="en-US" w:eastAsia="zh-CN"/>
          <w14:textFill>
            <w14:solidFill>
              <w14:schemeClr w14:val="tx1"/>
            </w14:solidFill>
          </w14:textFill>
        </w:rPr>
      </w:pPr>
      <w:r>
        <w:rPr>
          <w:rFonts w:hint="eastAsia" w:ascii="宋体" w:hAnsi="宋体" w:cs="宋体"/>
          <w:color w:val="000000" w:themeColor="text1"/>
          <w:sz w:val="22"/>
          <w:szCs w:val="28"/>
          <w:highlight w:val="none"/>
          <w:lang w:val="en-US" w:eastAsia="zh-CN"/>
          <w14:textFill>
            <w14:solidFill>
              <w14:schemeClr w14:val="tx1"/>
            </w14:solidFill>
          </w14:textFill>
        </w:rPr>
        <w:t>6</w:t>
      </w:r>
      <w:r>
        <w:rPr>
          <w:rFonts w:hint="eastAsia" w:ascii="宋体" w:hAnsi="宋体" w:eastAsia="宋体" w:cs="宋体"/>
          <w:color w:val="000000" w:themeColor="text1"/>
          <w:sz w:val="22"/>
          <w:szCs w:val="28"/>
          <w:highlight w:val="none"/>
          <w14:textFill>
            <w14:solidFill>
              <w14:schemeClr w14:val="tx1"/>
            </w14:solidFill>
          </w14:textFill>
        </w:rPr>
        <w:t>.投标人应根据自身实际情况如实响应招标文件，不得仅将招标文件内容简单复制粘贴作为投标响应，否则投标文件作无效处理（投标产品必须为原装</w:t>
      </w:r>
      <w:r>
        <w:rPr>
          <w:rFonts w:hint="eastAsia" w:ascii="宋体" w:hAnsi="宋体" w:cs="宋体"/>
          <w:color w:val="000000" w:themeColor="text1"/>
          <w:sz w:val="22"/>
          <w:szCs w:val="28"/>
          <w:highlight w:val="none"/>
          <w:lang w:eastAsia="zh-CN"/>
          <w14:textFill>
            <w14:solidFill>
              <w14:schemeClr w14:val="tx1"/>
            </w14:solidFill>
          </w14:textFill>
        </w:rPr>
        <w:t>品牌</w:t>
      </w:r>
      <w:r>
        <w:rPr>
          <w:rFonts w:hint="eastAsia" w:ascii="宋体" w:hAnsi="宋体" w:eastAsia="宋体" w:cs="宋体"/>
          <w:color w:val="000000" w:themeColor="text1"/>
          <w:sz w:val="22"/>
          <w:szCs w:val="28"/>
          <w:highlight w:val="none"/>
          <w14:textFill>
            <w14:solidFill>
              <w14:schemeClr w14:val="tx1"/>
            </w14:solidFill>
          </w14:textFill>
        </w:rPr>
        <w:t>，定制、组装</w:t>
      </w:r>
      <w:r>
        <w:rPr>
          <w:rFonts w:hint="eastAsia" w:ascii="宋体" w:hAnsi="宋体" w:cs="宋体"/>
          <w:color w:val="000000" w:themeColor="text1"/>
          <w:sz w:val="22"/>
          <w:szCs w:val="28"/>
          <w:highlight w:val="none"/>
          <w:lang w:eastAsia="zh-CN"/>
          <w14:textFill>
            <w14:solidFill>
              <w14:schemeClr w14:val="tx1"/>
            </w14:solidFill>
          </w14:textFill>
        </w:rPr>
        <w:t>产品</w:t>
      </w:r>
      <w:r>
        <w:rPr>
          <w:rFonts w:hint="eastAsia" w:ascii="宋体" w:hAnsi="宋体" w:eastAsia="宋体" w:cs="宋体"/>
          <w:color w:val="000000" w:themeColor="text1"/>
          <w:sz w:val="22"/>
          <w:szCs w:val="28"/>
          <w:highlight w:val="none"/>
          <w14:textFill>
            <w14:solidFill>
              <w14:schemeClr w14:val="tx1"/>
            </w14:solidFill>
          </w14:textFill>
        </w:rPr>
        <w:t>不适用本</w:t>
      </w:r>
      <w:r>
        <w:rPr>
          <w:rFonts w:hint="eastAsia" w:ascii="宋体" w:hAnsi="宋体" w:cs="宋体"/>
          <w:color w:val="000000" w:themeColor="text1"/>
          <w:sz w:val="22"/>
          <w:szCs w:val="28"/>
          <w:highlight w:val="none"/>
          <w:lang w:eastAsia="zh-CN"/>
          <w14:textFill>
            <w14:solidFill>
              <w14:schemeClr w14:val="tx1"/>
            </w14:solidFill>
          </w14:textFill>
        </w:rPr>
        <w:t>项目采购</w:t>
      </w:r>
      <w:r>
        <w:rPr>
          <w:rFonts w:hint="eastAsia" w:ascii="宋体" w:hAnsi="宋体" w:eastAsia="宋体" w:cs="宋体"/>
          <w:color w:val="000000" w:themeColor="text1"/>
          <w:sz w:val="22"/>
          <w:szCs w:val="28"/>
          <w:highlight w:val="none"/>
          <w14:textFill>
            <w14:solidFill>
              <w14:schemeClr w14:val="tx1"/>
            </w14:solidFill>
          </w14:textFill>
        </w:rPr>
        <w:t>）。</w:t>
      </w:r>
    </w:p>
    <w:p w14:paraId="71285325">
      <w:pPr>
        <w:spacing w:line="360" w:lineRule="auto"/>
        <w:ind w:firstLine="424" w:firstLineChars="202"/>
        <w:jc w:val="left"/>
        <w:rPr>
          <w:rFonts w:hint="eastAsia" w:ascii="宋体" w:hAnsi="宋体" w:eastAsia="宋体" w:cs="宋体"/>
          <w:i w:val="0"/>
          <w:iCs w:val="0"/>
          <w:color w:val="000000" w:themeColor="text1"/>
          <w:szCs w:val="24"/>
          <w:highlight w:val="none"/>
          <w:u w:val="none"/>
          <w:lang w:val="en-US" w:eastAsia="zh-CN"/>
          <w14:textFill>
            <w14:solidFill>
              <w14:schemeClr w14:val="tx1"/>
            </w14:solidFill>
          </w14:textFill>
        </w:rPr>
      </w:pPr>
      <w:r>
        <w:rPr>
          <w:rFonts w:hint="eastAsia" w:ascii="宋体" w:hAnsi="宋体" w:cs="宋体"/>
          <w:color w:val="000000" w:themeColor="text1"/>
          <w:szCs w:val="24"/>
          <w:highlight w:val="none"/>
          <w:lang w:val="en-US" w:eastAsia="zh-CN"/>
          <w14:textFill>
            <w14:solidFill>
              <w14:schemeClr w14:val="tx1"/>
            </w14:solidFill>
          </w14:textFill>
        </w:rPr>
        <w:t>7</w:t>
      </w:r>
      <w:r>
        <w:rPr>
          <w:rFonts w:hint="eastAsia" w:ascii="宋体" w:hAnsi="宋体" w:eastAsia="宋体" w:cs="宋体"/>
          <w:color w:val="000000" w:themeColor="text1"/>
          <w:szCs w:val="24"/>
          <w:highlight w:val="none"/>
          <w:lang w:val="en-US" w:eastAsia="zh-CN"/>
          <w14:textFill>
            <w14:solidFill>
              <w14:schemeClr w14:val="tx1"/>
            </w14:solidFill>
          </w14:textFill>
        </w:rPr>
        <w:t>.采购内容所属行业：</w:t>
      </w:r>
      <w:r>
        <w:rPr>
          <w:rFonts w:hint="eastAsia" w:ascii="宋体" w:hAnsi="宋体" w:eastAsia="宋体" w:cs="宋体"/>
          <w:b w:val="0"/>
          <w:bCs w:val="0"/>
          <w:color w:val="000000" w:themeColor="text1"/>
          <w:szCs w:val="24"/>
          <w:highlight w:val="none"/>
          <w:u w:val="single"/>
          <w:lang w:val="en-US" w:eastAsia="zh-CN"/>
          <w14:textFill>
            <w14:solidFill>
              <w14:schemeClr w14:val="tx1"/>
            </w14:solidFill>
          </w14:textFill>
        </w:rPr>
        <w:t xml:space="preserve"> </w:t>
      </w:r>
      <w:r>
        <w:rPr>
          <w:rFonts w:hint="eastAsia" w:ascii="宋体" w:hAnsi="宋体" w:cs="宋体"/>
          <w:b w:val="0"/>
          <w:bCs w:val="0"/>
          <w:color w:val="000000" w:themeColor="text1"/>
          <w:szCs w:val="24"/>
          <w:highlight w:val="none"/>
          <w:u w:val="single"/>
          <w:lang w:val="en-US" w:eastAsia="zh-CN"/>
          <w14:textFill>
            <w14:solidFill>
              <w14:schemeClr w14:val="tx1"/>
            </w14:solidFill>
          </w14:textFill>
        </w:rPr>
        <w:t>详见</w:t>
      </w:r>
      <w:r>
        <w:rPr>
          <w:rFonts w:hint="eastAsia" w:ascii="宋体" w:hAnsi="宋体" w:eastAsia="宋体" w:cs="宋体"/>
          <w:b w:val="0"/>
          <w:bCs w:val="0"/>
          <w:i w:val="0"/>
          <w:iCs w:val="0"/>
          <w:color w:val="000000" w:themeColor="text1"/>
          <w:kern w:val="2"/>
          <w:sz w:val="21"/>
          <w:szCs w:val="24"/>
          <w:highlight w:val="none"/>
          <w:u w:val="single"/>
          <w:lang w:val="en-US" w:eastAsia="zh-CN" w:bidi="ar"/>
          <w14:textFill>
            <w14:solidFill>
              <w14:schemeClr w14:val="tx1"/>
            </w14:solidFill>
          </w14:textFill>
        </w:rPr>
        <w:t>需求一览表</w:t>
      </w:r>
      <w:r>
        <w:rPr>
          <w:rFonts w:hint="eastAsia" w:ascii="宋体" w:hAnsi="宋体" w:eastAsia="宋体" w:cs="宋体"/>
          <w:b w:val="0"/>
          <w:bCs w:val="0"/>
          <w:color w:val="000000" w:themeColor="text1"/>
          <w:sz w:val="21"/>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4"/>
          <w:highlight w:val="none"/>
          <w:u w:val="none"/>
          <w:lang w:val="en-US" w:eastAsia="zh-CN"/>
          <w14:textFill>
            <w14:solidFill>
              <w14:schemeClr w14:val="tx1"/>
            </w14:solidFill>
          </w14:textFill>
        </w:rPr>
        <w:t>。</w:t>
      </w:r>
    </w:p>
    <w:p w14:paraId="166315E2">
      <w:pPr>
        <w:pStyle w:val="5"/>
        <w:rPr>
          <w:rFonts w:hint="eastAsia"/>
          <w:color w:val="000000" w:themeColor="text1"/>
          <w:highlight w:val="none"/>
          <w:lang w:val="en-US" w:eastAsia="zh-CN"/>
          <w14:textFill>
            <w14:solidFill>
              <w14:schemeClr w14:val="tx1"/>
            </w14:solidFill>
          </w14:textFill>
        </w:rPr>
      </w:pPr>
    </w:p>
    <w:p w14:paraId="7B288755">
      <w:pPr>
        <w:pStyle w:val="5"/>
        <w:rPr>
          <w:rFonts w:hint="eastAsia"/>
          <w:color w:val="000000" w:themeColor="text1"/>
          <w:highlight w:val="none"/>
          <w:lang w:val="en-US" w:eastAsia="zh-CN"/>
          <w14:textFill>
            <w14:solidFill>
              <w14:schemeClr w14:val="tx1"/>
            </w14:solidFill>
          </w14:textFill>
        </w:rPr>
      </w:pPr>
    </w:p>
    <w:p w14:paraId="57A801AF">
      <w:pPr>
        <w:pStyle w:val="5"/>
        <w:rPr>
          <w:rFonts w:hint="eastAsia"/>
          <w:color w:val="000000" w:themeColor="text1"/>
          <w:highlight w:val="none"/>
          <w:lang w:val="en-US" w:eastAsia="zh-CN"/>
          <w14:textFill>
            <w14:solidFill>
              <w14:schemeClr w14:val="tx1"/>
            </w14:solidFill>
          </w14:textFill>
        </w:rPr>
      </w:pPr>
    </w:p>
    <w:p w14:paraId="743C0FF2">
      <w:pPr>
        <w:pStyle w:val="5"/>
        <w:rPr>
          <w:rFonts w:hint="eastAsia"/>
          <w:color w:val="000000" w:themeColor="text1"/>
          <w:highlight w:val="none"/>
          <w:lang w:val="en-US" w:eastAsia="zh-CN"/>
          <w14:textFill>
            <w14:solidFill>
              <w14:schemeClr w14:val="tx1"/>
            </w14:solidFill>
          </w14:textFill>
        </w:rPr>
      </w:pPr>
    </w:p>
    <w:p w14:paraId="4825FD3F">
      <w:pPr>
        <w:pStyle w:val="5"/>
        <w:rPr>
          <w:rFonts w:hint="eastAsia"/>
          <w:color w:val="000000" w:themeColor="text1"/>
          <w:highlight w:val="none"/>
          <w:lang w:val="en-US" w:eastAsia="zh-CN"/>
          <w14:textFill>
            <w14:solidFill>
              <w14:schemeClr w14:val="tx1"/>
            </w14:solidFill>
          </w14:textFill>
        </w:rPr>
      </w:pPr>
    </w:p>
    <w:p w14:paraId="52422B36">
      <w:pPr>
        <w:pStyle w:val="5"/>
        <w:rPr>
          <w:rFonts w:hint="eastAsia"/>
          <w:color w:val="000000" w:themeColor="text1"/>
          <w:highlight w:val="none"/>
          <w:lang w:val="en-US" w:eastAsia="zh-CN"/>
          <w14:textFill>
            <w14:solidFill>
              <w14:schemeClr w14:val="tx1"/>
            </w14:solidFill>
          </w14:textFill>
        </w:rPr>
      </w:pPr>
    </w:p>
    <w:p w14:paraId="591B68F6">
      <w:pPr>
        <w:pStyle w:val="5"/>
        <w:rPr>
          <w:rFonts w:hint="eastAsia"/>
          <w:color w:val="000000" w:themeColor="text1"/>
          <w:highlight w:val="none"/>
          <w:lang w:val="en-US" w:eastAsia="zh-CN"/>
          <w14:textFill>
            <w14:solidFill>
              <w14:schemeClr w14:val="tx1"/>
            </w14:solidFill>
          </w14:textFill>
        </w:rPr>
      </w:pPr>
    </w:p>
    <w:p w14:paraId="336E633B">
      <w:pPr>
        <w:pStyle w:val="5"/>
        <w:rPr>
          <w:rFonts w:hint="eastAsia"/>
          <w:color w:val="000000" w:themeColor="text1"/>
          <w:highlight w:val="none"/>
          <w:lang w:val="en-US" w:eastAsia="zh-CN"/>
          <w14:textFill>
            <w14:solidFill>
              <w14:schemeClr w14:val="tx1"/>
            </w14:solidFill>
          </w14:textFill>
        </w:rPr>
      </w:pPr>
    </w:p>
    <w:tbl>
      <w:tblPr>
        <w:tblStyle w:val="16"/>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533"/>
        <w:gridCol w:w="1447"/>
        <w:gridCol w:w="633"/>
        <w:gridCol w:w="521"/>
        <w:gridCol w:w="4812"/>
        <w:gridCol w:w="1215"/>
      </w:tblGrid>
      <w:tr w14:paraId="3AF5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426" w:type="dxa"/>
            <w:gridSpan w:val="6"/>
            <w:tcBorders>
              <w:top w:val="single" w:color="000000" w:sz="4" w:space="0"/>
              <w:left w:val="single" w:color="000000" w:sz="4" w:space="0"/>
              <w:bottom w:val="single" w:color="000000" w:sz="4" w:space="0"/>
              <w:right w:val="single" w:color="000000" w:sz="4" w:space="0"/>
            </w:tcBorders>
            <w:noWrap w:val="0"/>
            <w:vAlign w:val="center"/>
          </w:tcPr>
          <w:p w14:paraId="08F880BE">
            <w:pPr>
              <w:keepNext w:val="0"/>
              <w:keepLines w:val="0"/>
              <w:widowControl/>
              <w:suppressLineNumbers w:val="0"/>
              <w:jc w:val="left"/>
              <w:textAlignment w:val="center"/>
              <w:rPr>
                <w:rFonts w:hint="default" w:ascii="宋体" w:hAnsi="宋体" w:eastAsia="宋体" w:cs="宋体"/>
                <w:b/>
                <w:bCs/>
                <w:i w:val="0"/>
                <w:iCs w:val="0"/>
                <w:color w:val="000000" w:themeColor="text1"/>
                <w:sz w:val="20"/>
                <w:szCs w:val="20"/>
                <w:highlight w:val="none"/>
                <w:u w:val="none"/>
                <w:lang w:val="en-US"/>
                <w14:textFill>
                  <w14:solidFill>
                    <w14:schemeClr w14:val="tx1"/>
                  </w14:solidFill>
                </w14:textFill>
              </w:rPr>
            </w:pPr>
            <w:r>
              <w:rPr>
                <w:rFonts w:hint="default" w:ascii="宋体" w:hAnsi="宋体" w:eastAsia="宋体" w:cs="宋体"/>
                <w:b/>
                <w:bCs/>
                <w:i w:val="0"/>
                <w:iCs w:val="0"/>
                <w:color w:val="000000" w:themeColor="text1"/>
                <w:sz w:val="20"/>
                <w:szCs w:val="20"/>
                <w:highlight w:val="none"/>
                <w:u w:val="none"/>
                <w:lang w:val="en-US"/>
                <w14:textFill>
                  <w14:solidFill>
                    <w14:schemeClr w14:val="tx1"/>
                  </w14:solidFill>
                </w14:textFill>
              </w:rPr>
              <w:t>需求一览表</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2B4E2C9D">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14:paraId="25FA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5" w:hRule="atLeast"/>
        </w:trPr>
        <w:tc>
          <w:tcPr>
            <w:tcW w:w="480" w:type="dxa"/>
            <w:tcBorders>
              <w:top w:val="single" w:color="000000" w:sz="4" w:space="0"/>
              <w:left w:val="single" w:color="000000" w:sz="4" w:space="0"/>
              <w:bottom w:val="single" w:color="auto" w:sz="4" w:space="0"/>
              <w:right w:val="single" w:color="000000" w:sz="4" w:space="0"/>
            </w:tcBorders>
            <w:noWrap w:val="0"/>
            <w:vAlign w:val="center"/>
          </w:tcPr>
          <w:p w14:paraId="74663BA8">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序号</w:t>
            </w:r>
            <w:r>
              <w:rPr>
                <w:rFonts w:hint="eastAsia" w:ascii="宋体" w:hAnsi="宋体" w:cs="宋体"/>
                <w:b/>
                <w:bCs/>
                <w:i w:val="0"/>
                <w:iCs w:val="0"/>
                <w:color w:val="000000" w:themeColor="text1"/>
                <w:kern w:val="0"/>
                <w:sz w:val="20"/>
                <w:szCs w:val="20"/>
                <w:highlight w:val="none"/>
                <w:u w:val="none"/>
                <w:lang w:val="en-US" w:eastAsia="zh-CN" w:bidi="ar"/>
                <w14:textFill>
                  <w14:solidFill>
                    <w14:schemeClr w14:val="tx1"/>
                  </w14:solidFill>
                </w14:textFill>
              </w:rPr>
              <w:t xml:space="preserve"> </w:t>
            </w:r>
          </w:p>
        </w:tc>
        <w:tc>
          <w:tcPr>
            <w:tcW w:w="1980" w:type="dxa"/>
            <w:gridSpan w:val="2"/>
            <w:tcBorders>
              <w:top w:val="nil"/>
              <w:left w:val="single" w:color="000000" w:sz="4" w:space="0"/>
              <w:bottom w:val="single" w:color="auto" w:sz="4" w:space="0"/>
              <w:right w:val="single" w:color="auto" w:sz="4" w:space="0"/>
            </w:tcBorders>
            <w:noWrap w:val="0"/>
            <w:vAlign w:val="center"/>
          </w:tcPr>
          <w:p w14:paraId="3AC9C953">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标的名称</w:t>
            </w:r>
          </w:p>
        </w:tc>
        <w:tc>
          <w:tcPr>
            <w:tcW w:w="633" w:type="dxa"/>
            <w:tcBorders>
              <w:top w:val="nil"/>
              <w:left w:val="single" w:color="auto" w:sz="4" w:space="0"/>
              <w:bottom w:val="single" w:color="auto" w:sz="4" w:space="0"/>
              <w:right w:val="single" w:color="000000" w:sz="4" w:space="0"/>
            </w:tcBorders>
            <w:noWrap w:val="0"/>
            <w:vAlign w:val="center"/>
          </w:tcPr>
          <w:p w14:paraId="7A29298E">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数量</w:t>
            </w:r>
          </w:p>
        </w:tc>
        <w:tc>
          <w:tcPr>
            <w:tcW w:w="521" w:type="dxa"/>
            <w:tcBorders>
              <w:top w:val="nil"/>
              <w:left w:val="single" w:color="000000" w:sz="4" w:space="0"/>
              <w:bottom w:val="single" w:color="000000" w:sz="4" w:space="0"/>
              <w:right w:val="single" w:color="000000" w:sz="4" w:space="0"/>
            </w:tcBorders>
            <w:noWrap w:val="0"/>
            <w:vAlign w:val="center"/>
          </w:tcPr>
          <w:p w14:paraId="2B588DA5">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单位</w:t>
            </w:r>
          </w:p>
        </w:tc>
        <w:tc>
          <w:tcPr>
            <w:tcW w:w="4812" w:type="dxa"/>
            <w:tcBorders>
              <w:top w:val="nil"/>
              <w:left w:val="single" w:color="000000" w:sz="4" w:space="0"/>
              <w:bottom w:val="single" w:color="000000" w:sz="4" w:space="0"/>
              <w:right w:val="nil"/>
            </w:tcBorders>
            <w:noWrap w:val="0"/>
            <w:vAlign w:val="center"/>
          </w:tcPr>
          <w:p w14:paraId="47378377">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技术参数及配置</w:t>
            </w:r>
          </w:p>
        </w:tc>
        <w:tc>
          <w:tcPr>
            <w:tcW w:w="1215" w:type="dxa"/>
            <w:tcBorders>
              <w:top w:val="single" w:color="000000" w:sz="4" w:space="0"/>
              <w:left w:val="single" w:color="000000" w:sz="4" w:space="0"/>
              <w:bottom w:val="single" w:color="000000" w:sz="4" w:space="0"/>
              <w:right w:val="single" w:color="000000" w:sz="4" w:space="0"/>
            </w:tcBorders>
            <w:noWrap w:val="0"/>
            <w:vAlign w:val="center"/>
          </w:tcPr>
          <w:p w14:paraId="680A2190">
            <w:pPr>
              <w:keepNext w:val="0"/>
              <w:keepLines w:val="0"/>
              <w:pageBreakBefore w:val="0"/>
              <w:widowControl/>
              <w:suppressLineNumbers w:val="0"/>
              <w:kinsoku/>
              <w:wordWrap/>
              <w:overflowPunct/>
              <w:topLinePunct w:val="0"/>
              <w:autoSpaceDE/>
              <w:autoSpaceDN/>
              <w:bidi w:val="0"/>
              <w:adjustRightInd/>
              <w:snapToGrid/>
              <w:spacing w:line="212" w:lineRule="exact"/>
              <w:jc w:val="center"/>
              <w:textAlignment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0"/>
                <w:szCs w:val="20"/>
                <w:highlight w:val="none"/>
                <w:u w:val="none"/>
                <w:lang w:val="en-US" w:eastAsia="zh-CN" w:bidi="ar"/>
                <w14:textFill>
                  <w14:solidFill>
                    <w14:schemeClr w14:val="tx1"/>
                  </w14:solidFill>
                </w14:textFill>
              </w:rPr>
              <w:t>中小企业划分标准所属行业名称（行业名称及划分见本章附件1）</w:t>
            </w:r>
          </w:p>
        </w:tc>
      </w:tr>
      <w:tr w14:paraId="13EE5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80" w:type="dxa"/>
            <w:vMerge w:val="restart"/>
            <w:tcBorders>
              <w:top w:val="single" w:color="000000" w:sz="4" w:space="0"/>
              <w:left w:val="single" w:color="000000" w:sz="4" w:space="0"/>
              <w:right w:val="single" w:color="000000" w:sz="4" w:space="0"/>
            </w:tcBorders>
            <w:noWrap w:val="0"/>
            <w:vAlign w:val="center"/>
          </w:tcPr>
          <w:p w14:paraId="7FBDD25F">
            <w:pPr>
              <w:jc w:val="cente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 xml:space="preserve">                 </w:t>
            </w:r>
          </w:p>
          <w:p w14:paraId="11BD1D09">
            <w:pPr>
              <w:jc w:val="both"/>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1</w:t>
            </w:r>
          </w:p>
        </w:tc>
        <w:tc>
          <w:tcPr>
            <w:tcW w:w="533" w:type="dxa"/>
            <w:vMerge w:val="restart"/>
            <w:tcBorders>
              <w:top w:val="single" w:color="000000" w:sz="4" w:space="0"/>
              <w:left w:val="single" w:color="000000" w:sz="4" w:space="0"/>
              <w:right w:val="single" w:color="000000" w:sz="4" w:space="0"/>
            </w:tcBorders>
            <w:noWrap w:val="0"/>
            <w:vAlign w:val="center"/>
          </w:tcPr>
          <w:p w14:paraId="43D8980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法院综合安防管理平台升级</w:t>
            </w: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4BC8976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基础包</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15C4013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3B6A8D2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453EB3C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1、提供门户首页内容自定义能力，支持自定义快捷入口、自定义菜单内容、自定义页面元素设置；支持门户展示元素自定义，包括页面logo图标、修改网站标题、设置并添加网站外部链接；</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2、提供统一的认证、鉴权管理、应用管理、菜单管理、用户管理、角色管理、组织管理、资源管理等能力；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3、提供用户权限管理能力，包括菜单权限、组织权限、区域权限、资源权限、功能控制权限；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4、提供组织、区域、设备、人员、卡片、车辆等资源统一管理；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5、提供用户安全管理，支持账户绑定用户mac地址及IP地址能力，提供账户安全设置，支持账户密码有效期设置，支持登录类型（Web端、PC客户端、移动端）和认证方式（密码、PKI）的配置；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6、提供NTP校时服务能力，支持对设备和服务器统一校时;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7、提供数据、服务等统一开放能力；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8、提供系统运行状态监测能力，包括运行服务监控、运行服务统计、运行数据报告和运行服务解析概览。</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D0BE93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5867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0" w:type="dxa"/>
            <w:vMerge w:val="continue"/>
            <w:tcBorders>
              <w:left w:val="single" w:color="000000" w:sz="4" w:space="0"/>
              <w:right w:val="single" w:color="000000" w:sz="4" w:space="0"/>
            </w:tcBorders>
            <w:noWrap w:val="0"/>
            <w:vAlign w:val="center"/>
          </w:tcPr>
          <w:p w14:paraId="10EE9E1F">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36034C7B">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6778157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事件中心</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0DDA90A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0AA483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01112A7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一、事件联动管理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1、支持事件联动规则配置管理，包括规则增删改查，支持自定义联动规则模板；</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2、支持事件规则计划模板，包括全天候模式、工作日模式、周末模式及自定义模式；</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多种报警事件配置联动，包括：视频事件、入侵报警事件、IO事件、门禁事件、停车场事件、可视对讲事件、行车监控事件、梯控事件、动环事件、紧急报警事件、人脸事件、卡口事件、消防事件、测温事件等事件联动动作配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4、提供7种高级联动规则模版配置，支持配置满足在指定时间段存在多个触发事件类型而联动多个并发动作的场景。</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二、事件检索管理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1、支持报警事件自定义时间存储，最长支持36个月存储；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2、支持多种维度检索报警事件，包括：区域、位置、事件源、事件等级、时间、状态等维度；</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3、支持事件详情查看，包括抓图、录像等；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4、支持对报警事件进行标记、处理以及导出。</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0A265F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0772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0" w:type="dxa"/>
            <w:vMerge w:val="continue"/>
            <w:tcBorders>
              <w:left w:val="single" w:color="000000" w:sz="4" w:space="0"/>
              <w:right w:val="single" w:color="000000" w:sz="4" w:space="0"/>
            </w:tcBorders>
            <w:noWrap w:val="0"/>
            <w:vAlign w:val="center"/>
          </w:tcPr>
          <w:p w14:paraId="7B89615A">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316E4B9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699A51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图上监控</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7DB8B08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6A3B5F6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5033710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提供各类资源图上展示及控制操作，在地图上可展示各类资源点的地理位置，通过接收资源点报警事件，实现报警信息可视化展示。</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1、支持地图配置能力，包含在线（高德）、离线GIS地图（高德、自定义）；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资源上图配置能力，实现资源的地图可视化展示及控制操作，资源类型包含监控点、报警输出、报警输入、门禁点、出入口、停车场、传感器、手持视频终端、园区卡口资源、防区、报警输入、报警输出、报警主机IO输出、消防设备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3、支持事件可视化监控能力，实时展示报警事件，支持历史报警事件查询；</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4、支持针对移动GPS设备的运行轨迹回放能力，如单兵设备。</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85F3A9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664E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0" w:type="dxa"/>
            <w:vMerge w:val="continue"/>
            <w:tcBorders>
              <w:left w:val="single" w:color="000000" w:sz="4" w:space="0"/>
              <w:right w:val="single" w:color="000000" w:sz="4" w:space="0"/>
            </w:tcBorders>
            <w:noWrap w:val="0"/>
            <w:vAlign w:val="center"/>
          </w:tcPr>
          <w:p w14:paraId="2EFADE27">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616796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4856C48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视频监控</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22293B2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501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7FA5D15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路</w:t>
            </w:r>
          </w:p>
        </w:tc>
        <w:tc>
          <w:tcPr>
            <w:tcW w:w="4812" w:type="dxa"/>
            <w:tcBorders>
              <w:top w:val="single" w:color="000000" w:sz="4" w:space="0"/>
              <w:left w:val="single" w:color="000000" w:sz="4" w:space="0"/>
              <w:bottom w:val="single" w:color="000000" w:sz="4" w:space="0"/>
              <w:right w:val="nil"/>
            </w:tcBorders>
            <w:noWrap w:val="0"/>
            <w:vAlign w:val="center"/>
          </w:tcPr>
          <w:p w14:paraId="264D99B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视频监控应用提供视频管理服务，支持编码设备通过设备网络SDK协议、GB28181协议、ONVIF协议等接入平台，实现视频预览、录像回放、视频上墙、视频事件监控服务能力，并且在网络带宽不足、有流量限制的网络环境下可以通过以图片替代视频的模式提供监控服务。</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一、视频预览</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1、支持视频实时预览能力，实现预览窗口布局切换、预览画面自适应及全屏切换；</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2、支持云台控制、实时抓图、紧急录像、即时回放、主子码流切换、声音开启\关闭、辅屏预览（1个辅屏）、对讲、广播、报警输出控制的能力；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3、支持智能规则展示的能力（如：针对热成像设备温度信息实时展示）；</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4、支持资源视图管理能力，以视图形式管理监控点、视频预览轮巡等自定义资源组，其中视图类型包含公有视图和私有视图；</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5、支持全景视频监控预览能力，支持球型鹰眼、全景摄像机的全景模式；</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二、录像回放</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1、支持录像计划管理能力，支持实时录像计划、录像回传计划；</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2、支持录像回放能力，支持多画面同步回放和异步回放切换、超高倍速回放、分段回放、录像下载、录像剪辑、录像标签、录像锁定、录像抓图；</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三、图片监控</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1、支持视频预览与图片实时监控模式切换能力，实现图片监控模式；</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2、支持图片查询回放能力，实现按监控点、时间段展示抓拍图片；</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3、支持图片自动播放能力，支持图片自动播放速度可设置；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4、支持图片下载能力；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四、视频上墙</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1、支持电视墙场景管理能力，实现场景窗口配置、场景切换计划配置以及轮巡计划的管理；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2、支持上墙控制能力，实现场景一键上墙、场景切换、电视墙切换、监控点上下墙、轮巡控制操作；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五、视频事件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1、支持视频事件布撤防能力，可按计划模版进行布防，事件类型包括移动侦测、视频丢失、视频遮挡、报警输入、报警输出；</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D7628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5455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0" w:type="dxa"/>
            <w:vMerge w:val="continue"/>
            <w:tcBorders>
              <w:left w:val="single" w:color="000000" w:sz="4" w:space="0"/>
              <w:right w:val="single" w:color="000000" w:sz="4" w:space="0"/>
            </w:tcBorders>
            <w:noWrap w:val="0"/>
            <w:vAlign w:val="center"/>
          </w:tcPr>
          <w:p w14:paraId="187A6FE9">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598CF9D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1E0BAA2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视频联网</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0EB01B6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43F8EF1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22FA7E3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提供视频点位联网服务能力，用于平台域间视频联网，基于视频通用标准协议,与外域平台互联互通，实现平台视频资源点位推送等操作控制。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1、支持上下级域注册管理能力，实现平台数据级联；</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2、支持资源同步能力；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3、支持级联视频点位实时预览、录像回放、录像下载、语音对讲能力；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4、支持级联视频点位设备操作控制能力；</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5E62B5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236DF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689B3B04">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6C8FDF2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4B1D0F7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视频联网汇聚（平台作为上级时选择）</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5CC52DE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500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0DD58A1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路</w:t>
            </w:r>
          </w:p>
        </w:tc>
        <w:tc>
          <w:tcPr>
            <w:tcW w:w="4812" w:type="dxa"/>
            <w:tcBorders>
              <w:top w:val="single" w:color="000000" w:sz="4" w:space="0"/>
              <w:left w:val="single" w:color="000000" w:sz="4" w:space="0"/>
              <w:bottom w:val="single" w:color="000000" w:sz="4" w:space="0"/>
              <w:right w:val="nil"/>
            </w:tcBorders>
            <w:noWrap w:val="0"/>
            <w:vAlign w:val="center"/>
          </w:tcPr>
          <w:p w14:paraId="3C9CAB0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下级平台推送到本级平台视频点位路数控制，通过级联点位授权路数控制。备注：作为上级平台汇聚视频时选择。</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69780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36FD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152C56EF">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5A8E7FA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5B1BA79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门禁管理</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62D4DB7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205</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50A3D84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个</w:t>
            </w:r>
          </w:p>
        </w:tc>
        <w:tc>
          <w:tcPr>
            <w:tcW w:w="4812" w:type="dxa"/>
            <w:tcBorders>
              <w:top w:val="single" w:color="000000" w:sz="4" w:space="0"/>
              <w:left w:val="single" w:color="000000" w:sz="4" w:space="0"/>
              <w:bottom w:val="single" w:color="000000" w:sz="4" w:space="0"/>
              <w:right w:val="nil"/>
            </w:tcBorders>
            <w:noWrap w:val="0"/>
            <w:vAlign w:val="center"/>
          </w:tcPr>
          <w:p w14:paraId="3B04E05A">
            <w:pPr>
              <w:keepNext w:val="0"/>
              <w:keepLines w:val="0"/>
              <w:widowControl/>
              <w:suppressLineNumbers w:val="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基础门禁管理通过接入多种门禁设备，利用卡片、人脸、指纹介质，实现人员身份辨别、出入管控等智能应用，主要提供门禁权限管理、事件管理、门禁状态查看、门禁远程控制、人员出入记录实时展示、远程呼叫对讲等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一、提供门禁权限管理应用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1、支持按组织、人员、人员分组、门禁点维度配置权限；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2、支持设置权限有效期、计划模板、假日计划；</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3、支持按人员特征属性生成人员分组，如证件类型、岗位等级、职称等；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4、支持权限增量下发、初始化下发；</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5、支持按时段配置门的常开常闭状态；</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6、支持认证方式设置，可按不同时段设置不同的认证方式，如刷卡+人脸、刷卡+指纹；</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7、支持首卡常开，刷首卡可使门保持常开至常开时间段结束，若此期间再次刷首卡，门恢复正常状态；</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8、支持特殊卡设置，包括残疾人卡（可延长开门时间）、黑名单卡（无法开门）、胁迫卡（正常开门并上报胁迫报警）、超级卡（不受限于门常闭、刷卡+密码认证需要密码确认的规则，刷卡直接开门）；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9、针对刷卡开门方式，即使卡片权限未同步到设备，也可通过中心平台完成权限认证开门。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10、支持调整已超出或即将超出设备容量的人员生物信息；</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11、支持按门禁点、人员、组织、区域等多维度，综合查询权限配置、下发状态等信息；</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二、提供门禁事件管理应用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1、支持配置平台接收到事件类型；</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2、支持配置事件保存时长；</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3、支持查询人员出入事件和设备事件；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三、提供门禁状态查看及远程控制应用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1、支持查看门禁状态，包括开关状态、在离线状态；</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2、支持对门禁点反控，包括对门进行开、关、常开、常闭的反控操作；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3、支持远程呼叫应用，门禁一体机呼叫中心发起开门请求，cs客户端弹窗显示一体机视频，中心可选择接听、拒绝、开门；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四、提供人员出入记录实时展示应用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1、支持人员进出事件实时展示，包括人员基础信息、抓拍图片、进出时间、设备名称等，可全屏展示；</w:t>
            </w:r>
          </w:p>
          <w:p w14:paraId="20C935E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注:（不仅提供授权点位，也提供挂接进系统服务。旧的授权已经在旧服务器上使用，不能迁移至新国产服务器。）</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D5033E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215A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2152AAD4">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39212F7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6B6507F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重点区域人员门禁管控</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767FF0F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15F8D2A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6E9F2A9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重点区域人员进出管控主要是在某些重点区域场景中，对人员的进出进行严格管控，包括多重认证、多门互锁、反潜回应用。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一、提供多重认证应用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设置为多重认证的门，需要认证分组内的成员按照一定的规则进行认证开门：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1、支持前端设备认证，认证分组内的成员按照设定的认证顺序在设备上完成认证开门；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2、支持前端设备认证+中心远程开门，认证分组内的成员按照设定的认证顺序在设备上完成认证后，中心操作人员再次通过刷卡/指纹认证后远程开门；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3、支持前端设备认证+超级权限认证开门，认证分组内的成员按照设定的认证顺序在设备上完成认证后，再通过刷超级卡或输入超级密码认证后开门；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二、提供多门互锁应用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在配置为多门互锁的门中，最多只能开启一扇门，且其他门必须处于关闭状态时才能开启这扇门，支持单机多门互锁（单个26系列控制器下门之间的互锁）和跨主机多门互锁（多个26系列控制器下门之间的互锁）；</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三、提供反潜回应用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反潜回是一种防尾随功能，要求持卡者从某个门刷卡进来就必须从某个门刷卡出去，刷卡记录必须一进一出严格对应。支持单机反潜回（单个26系列控制器下门的反潜回）和跨主机反潜回（多个26系列控制器下门的反潜回）。</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58E21E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5EBD7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1744AA56">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038DBA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2E809B8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访客管理</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3009E17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79F5256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2AA72B6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访客管理提供访客预约、访客登记、人证比对、访客签离、访客权限管理、短信通知、来访记录查看等功能。针对不同的场景可自定义访客单内容、短信内容、访客信息字段等。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一、提供访客预约管理应用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1、支持管理员在平台端进行访客预约操作；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2、支持访客自助预约，通过扫描二维码或者通过被访人提供的手机H5网页链接进行预约操作；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3、支持访客邀约，被访人通过手机浏览器进入H5网页发起访客邀约，填写访客基本信息；</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4、支持被访人访客预约审核，访客通过H5自助预约的信息，需要经过被访人审核，审核后短信通知访客审核结果；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5、支持访客黑名单识别，黑名单中的访客无法进行预约；</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二、提供访客登记管理应用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1、支持人工访客机已预约登记，已预约访客通过二维码、身份证、验证码在人工访客机进行登记；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2、支持人工访客机未预约登记，未预约访客通过刷身份证或手动输入在人工访客机上进行未预约登记；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3、支持自助访客机已预约登记，已预约访客通过二维码、身份证、验证码在自助访客机进行登记；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4、支持自助访客机未预约登记，未预约的访客，由内部员工刷员工卡，授权访客进行自助登记；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5、支持访客登记时进行人证比对；</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6、支持访客黑名单识别，黑名单中的访客无法进行登记；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5、支持离线登记，访客客户端断网或者连接服务器失败时，启用离线登记模式进行本地登记，客户端在线后将登记数据回传到平台；</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6、支持预约免登记，设置预约免登记后，已预约的访客，预约完成后自动完成登记，无需现场通过访客机再次登记，直接进入拜访；</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三、提供访客权限管理应用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1、支持设置访客权限组，权限范围包括门禁、梯控、门口机、停车场、人脸管控；</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2、支持设置默认访客权限组，访客登记时默认具有该权限组的权限；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3、支持登记时指定访客权限组，登记完成后访客具有指定权限组的权限；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3、支持权限变更，在人工访客机上对已登记访客进行权限范围和权限时长修改；</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4、支持针对下发失败的权限重新下发；</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四、提供访客签离管理应用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1、支持在访客机上人工签离；</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2、支持设置门禁点位自助签离点，访客在门禁点完成自助签离；</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3、支持自动签离，针对超期未签离的访客，系统在当天23:59分后自动完成签离；</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4、支持签离后回收访客权限；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五、提供短信通知管理应用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1、支持预约、登记、签离流程的短信通知启用或关闭，且短信内容支持自定义；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2、短信通知模板包括邀约通知访客、预约待审核通知被访对象、审核失败通知访客、预约成功通知访客、取消预约通知访客、预约成功通知被访对象等；</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六、提供访客记录查询应用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1、支持访客预约记录查询；</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2、支持访客来访记录查询；</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3、支持在来访记录中查看访客足迹，包括在门禁点、门口机、梯控设备、抓拍摄像机上产生的访客记录，足迹在地图上按时间顺序展示；</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4、支持异常访客记录查看</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672050EA">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4E3A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3AD62351">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155039C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300AABD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入侵报警</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6B1C124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4F264D51">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1B23799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入侵报警应用基于前端防区探测器进行园区范围内的入侵行为或意外事件的迅速感知和处理，实现针对园区内部的高效安全防范。含200个防区管理授权。</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1、支持报警子系统管理能力，包含布防、撤防、消警控制操作；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2、支持防区管理能力，包含旁路、旁路恢复操作；</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3、支持实时入侵报警能力；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4、支持历史入侵报警事件查询及导出能力</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A5C523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519E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24D0D950">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5337949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66E7503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设备网络管理</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44DAA11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750</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64D242F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路</w:t>
            </w:r>
          </w:p>
        </w:tc>
        <w:tc>
          <w:tcPr>
            <w:tcW w:w="4812" w:type="dxa"/>
            <w:tcBorders>
              <w:top w:val="single" w:color="000000" w:sz="4" w:space="0"/>
              <w:left w:val="single" w:color="000000" w:sz="4" w:space="0"/>
              <w:bottom w:val="single" w:color="000000" w:sz="4" w:space="0"/>
              <w:right w:val="nil"/>
            </w:tcBorders>
            <w:noWrap w:val="0"/>
            <w:vAlign w:val="center"/>
          </w:tcPr>
          <w:p w14:paraId="21554E8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设备网络管理应用，对接入平台的视频设备，门禁设备，梯控设备，可视对讲设备进行在线巡检，及时发现故障设备和掉线设备，使运维工作更加高效，便利。</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一、视频网络管理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1、支持监控摄像机、编码设备、存储设备、解码设备等物联设备在线状态、工作状态、硬盘状态、指标采集。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2、支持监控点通道的在线状态、录制状态、录像完整性、录像保存天数指标检测。</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3、支持告警信息统计展现。并支持对监控点、编码设备、解码设备、视频综合矩阵、NVR/CVR、云储存、门禁设备、门禁点、读卡器、梯控设备/梯控读卡器/可视对讲的告警阈值进行配置。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4、提供视频运维报表统计能力，包含区域综合排名统计、录像完整性统计、录像存储达标统计、在线状态统计、离线时长统计报表。</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5、支持巡检计划配置，可以按照类型和资源以及自定义的巡检周期进行巡检计划配置。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6、支持海康SDK、大华SDK、ehome、isup5.0、GB28181、部标808、Open Network Video Interface、萤石、ISAPI协议。</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二、门禁运维管理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1、提供门禁设备在线状态监测能力；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2、提供门禁设备运维报表统计能力；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三、可视对讲运维管理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1、提供门口机、室内机、管理机、围墙机设备在线状态监测能力；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2、提供可视对讲设备运维报表统计能力；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四、梯控运维管理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1、提供梯控主机、读卡器在线状态监测能力；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2、提供梯控设备运维报表统计能力；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五、停车场出入口运维管理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1、提供岗亭缴费终端、出入口控制设备、出入口显示设备、读卡设备在线状态监测能力；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2、提供停车场出入口设备运维报表统计能力；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六、寻车诱导运维管理</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1、提供诱导管理器、车位相机、显示屏在线状态监测能力；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2、提供寻车诱导设备运维报表统计能力</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6B52A23">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20DB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right w:val="single" w:color="000000" w:sz="4" w:space="0"/>
            </w:tcBorders>
            <w:noWrap w:val="0"/>
            <w:vAlign w:val="center"/>
          </w:tcPr>
          <w:p w14:paraId="24EF048A">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right w:val="single" w:color="000000" w:sz="4" w:space="0"/>
            </w:tcBorders>
            <w:noWrap w:val="0"/>
            <w:vAlign w:val="center"/>
          </w:tcPr>
          <w:p w14:paraId="1C15CEB0">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47AA062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智能监控</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7253B9B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539D8788">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33DFD6D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一、人员管控应用以人脸技术为核心，通过前后端分析设备对人脸图片进行比对分析，实现人脸自动识别，以提供人员管控服务的能力。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1、支持配置重点人员识别计划、陌生人识别计划、高频人员识别计划；</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2、支持接收重点人员、陌生人、高频人员实时事件；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3、支持配置智能分析规则，实现智能分析服务器的事件上报；</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二、智能检索应用以人脸技术、视频结构化技术为核心，通过前端视频和后端比对分析设备对人体、车辆抓拍图片进行分析，以提供智能检索服务的能力。</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1、支持配置人体、车辆识别计划；支持接收人体、车辆实时事件；</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2、支持人脸、人体、车辆的以图搜图；支持人员运行轨迹展示；</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3、支持人脸记录查询；</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三、实时视频/录像文件结构化分析：应用于企业园区、办公大楼、学校、写字楼、生产制造类园区场景，利旧已有视频资源，针对实时、历史视频数据进行智能结构化分析。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1、通过配置实时流分析任务完成视频流实时智能分析，包括重点人员、陌生人、高频人员、人体/车辆结构化分析；</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2、支持配置录像点位及目标时段，对录像码流中的人、车数据进行结构化录像码流分析，实现智能分析事件快速查询。</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F6E859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4E11D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vMerge w:val="continue"/>
            <w:tcBorders>
              <w:left w:val="single" w:color="000000" w:sz="4" w:space="0"/>
              <w:bottom w:val="single" w:color="auto" w:sz="4" w:space="0"/>
              <w:right w:val="single" w:color="000000" w:sz="4" w:space="0"/>
            </w:tcBorders>
            <w:noWrap w:val="0"/>
            <w:vAlign w:val="center"/>
          </w:tcPr>
          <w:p w14:paraId="541D896C">
            <w:pPr>
              <w:jc w:val="center"/>
              <w:rPr>
                <w:rFonts w:hint="eastAsia" w:ascii="宋体" w:hAnsi="宋体" w:eastAsia="宋体" w:cs="宋体"/>
                <w:b/>
                <w:bCs/>
                <w:i w:val="0"/>
                <w:iCs w:val="0"/>
                <w:color w:val="000000" w:themeColor="text1"/>
                <w:sz w:val="20"/>
                <w:szCs w:val="20"/>
                <w:highlight w:val="none"/>
                <w:u w:val="none"/>
                <w14:textFill>
                  <w14:solidFill>
                    <w14:schemeClr w14:val="tx1"/>
                  </w14:solidFill>
                </w14:textFill>
              </w:rPr>
            </w:pPr>
          </w:p>
        </w:tc>
        <w:tc>
          <w:tcPr>
            <w:tcW w:w="533" w:type="dxa"/>
            <w:vMerge w:val="continue"/>
            <w:tcBorders>
              <w:left w:val="single" w:color="000000" w:sz="4" w:space="0"/>
              <w:bottom w:val="single" w:color="000000" w:sz="4" w:space="0"/>
              <w:right w:val="single" w:color="000000" w:sz="4" w:space="0"/>
            </w:tcBorders>
            <w:noWrap w:val="0"/>
            <w:vAlign w:val="center"/>
          </w:tcPr>
          <w:p w14:paraId="5FF466E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p>
        </w:tc>
        <w:tc>
          <w:tcPr>
            <w:tcW w:w="1447" w:type="dxa"/>
            <w:tcBorders>
              <w:top w:val="single" w:color="000000" w:sz="4" w:space="0"/>
              <w:left w:val="single" w:color="000000" w:sz="4" w:space="0"/>
              <w:bottom w:val="single" w:color="000000" w:sz="4" w:space="0"/>
              <w:right w:val="single" w:color="auto" w:sz="4" w:space="0"/>
            </w:tcBorders>
            <w:noWrap w:val="0"/>
            <w:vAlign w:val="center"/>
          </w:tcPr>
          <w:p w14:paraId="441F96C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国产化客户端（PC端）</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293A4BE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5</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246E45D4">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个</w:t>
            </w:r>
          </w:p>
        </w:tc>
        <w:tc>
          <w:tcPr>
            <w:tcW w:w="4812" w:type="dxa"/>
            <w:tcBorders>
              <w:top w:val="single" w:color="000000" w:sz="4" w:space="0"/>
              <w:left w:val="single" w:color="000000" w:sz="4" w:space="0"/>
              <w:bottom w:val="single" w:color="000000" w:sz="4" w:space="0"/>
              <w:right w:val="nil"/>
            </w:tcBorders>
            <w:noWrap w:val="0"/>
            <w:vAlign w:val="center"/>
          </w:tcPr>
          <w:p w14:paraId="7D509F5A">
            <w:pPr>
              <w:keepNext w:val="0"/>
              <w:keepLines w:val="0"/>
              <w:widowControl/>
              <w:suppressLineNumbers w:val="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ARM 信创客户端支持在ARM指令集的CPU（飞腾、鲲鹏）和麒麟、统信操作系统（UOS）操作系统环境下运行，支持视频预览、录像回放、视频上墙、门禁、事件联动、入侵报警业务功能。</w:t>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br w:type="textWrapping"/>
            </w:r>
            <w: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t>二、X86 信创客户端客户端软件支持在x86指令集CPU和麒麟、统信操作系统（UOS）操作系统下运行，支持视频预览、录像回放、视频上墙、门禁、事件联动、入侵报警业务功能。</w:t>
            </w:r>
          </w:p>
          <w:p w14:paraId="32F8D837">
            <w:pPr>
              <w:keepNext w:val="0"/>
              <w:keepLines w:val="0"/>
              <w:widowControl/>
              <w:suppressLineNumbers w:val="0"/>
              <w:jc w:val="left"/>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注：该项为适配国产化电脑的应用软件（综合安防平台）</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68D29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4289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195C8EEF">
            <w:pPr>
              <w:jc w:val="center"/>
              <w:rPr>
                <w:rFonts w:hint="eastAsia" w:ascii="宋体" w:hAnsi="宋体" w:eastAsia="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2</w:t>
            </w:r>
          </w:p>
        </w:tc>
        <w:tc>
          <w:tcPr>
            <w:tcW w:w="1980" w:type="dxa"/>
            <w:gridSpan w:val="2"/>
            <w:tcBorders>
              <w:left w:val="single" w:color="000000" w:sz="4" w:space="0"/>
              <w:bottom w:val="single" w:color="000000" w:sz="4" w:space="0"/>
              <w:right w:val="single" w:color="auto" w:sz="4" w:space="0"/>
            </w:tcBorders>
            <w:noWrap w:val="0"/>
            <w:vAlign w:val="center"/>
          </w:tcPr>
          <w:p w14:paraId="07FB8EFF">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国产化管理服务器</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40F13F59">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07015F1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台</w:t>
            </w:r>
          </w:p>
        </w:tc>
        <w:tc>
          <w:tcPr>
            <w:tcW w:w="4812" w:type="dxa"/>
            <w:tcBorders>
              <w:top w:val="single" w:color="000000" w:sz="4" w:space="0"/>
              <w:left w:val="single" w:color="000000" w:sz="4" w:space="0"/>
              <w:bottom w:val="single" w:color="000000" w:sz="4" w:space="0"/>
              <w:right w:val="nil"/>
            </w:tcBorders>
            <w:noWrap w:val="0"/>
            <w:vAlign w:val="center"/>
          </w:tcPr>
          <w:p w14:paraId="6FF809E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1、用于平台基础管理及数据运行服务，配置≥2颗 C86架构国产化处理器，单处理器物理核心数≥16核，主频≥2.5 GHz，末级缓存容量≥32 MB，线程数≥32线程，热设计功耗≥135 W，支持内存通道数≥4，位宽≥64；</w:t>
            </w:r>
          </w:p>
          <w:p w14:paraId="38CC420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2、配置≥128G DDR4，8根内存插槽；</w:t>
            </w:r>
          </w:p>
          <w:p w14:paraId="551A6E4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3、≥2块600G 10K SAS硬盘（Raid1），前置最大可选支持12块3.5寸(兼容2.5寸)热插拔SATA/SAS硬盘或者24块2.5寸热插拔SATA/SAS硬盘，后置最大可选支持2块2.5寸热插拔SATA/SAS硬盘，内置最大可选支持2块2.5寸非热插拔SATA SSD硬盘，板载最大可选支持1个SATA M.2硬盘，可以适配12盘位扩展背板和25盘位扩展背板；</w:t>
            </w:r>
          </w:p>
          <w:p w14:paraId="13BF7DE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4、配置SAS_HBA卡（支持RAID 0/1/10）；</w:t>
            </w:r>
          </w:p>
          <w:p w14:paraId="70535F5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5、最大支持4个标准PCIE插槽；</w:t>
            </w:r>
          </w:p>
          <w:p w14:paraId="49085BC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6、标配板载2个千兆电口，可选配置2个万兆网口，支持选配10GbE SFP+等多种网络接口；</w:t>
            </w:r>
          </w:p>
          <w:p w14:paraId="0B8D00B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7、标配1个IPMI RJ-45管理接口，位于机箱后部；7个USB 3.0接口 4个位于机箱后部，2个位于机箱前部，1个位于机箱内部；2个VGA接口 1个位于机箱前部，1个位于机箱后部；</w:t>
            </w:r>
          </w:p>
          <w:p w14:paraId="3725089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8、配置800W（1+1）高效铂金CRPS冗余电源；</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7F9A160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090C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24951F50">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3</w:t>
            </w:r>
          </w:p>
        </w:tc>
        <w:tc>
          <w:tcPr>
            <w:tcW w:w="1980" w:type="dxa"/>
            <w:gridSpan w:val="2"/>
            <w:tcBorders>
              <w:left w:val="single" w:color="000000" w:sz="4" w:space="0"/>
              <w:bottom w:val="single" w:color="000000" w:sz="4" w:space="0"/>
              <w:right w:val="single" w:color="auto" w:sz="4" w:space="0"/>
            </w:tcBorders>
            <w:noWrap w:val="0"/>
            <w:vAlign w:val="center"/>
          </w:tcPr>
          <w:p w14:paraId="29757FED">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国产化接入及转发服务器</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5C039448">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4B28A6A9">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台</w:t>
            </w:r>
          </w:p>
        </w:tc>
        <w:tc>
          <w:tcPr>
            <w:tcW w:w="4812" w:type="dxa"/>
            <w:tcBorders>
              <w:top w:val="single" w:color="000000" w:sz="4" w:space="0"/>
              <w:left w:val="single" w:color="000000" w:sz="4" w:space="0"/>
              <w:bottom w:val="single" w:color="000000" w:sz="4" w:space="0"/>
              <w:right w:val="nil"/>
            </w:tcBorders>
            <w:noWrap w:val="0"/>
            <w:vAlign w:val="center"/>
          </w:tcPr>
          <w:p w14:paraId="362BD31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1、用于设备的接入及转发服务，配置≥2颗C86国产化处理器，单处理器物理核心数≥8核，主频≥3.0 GHz，末级缓存容量≥16 MB，线程数≥16线程，支持内存的最高速率≥3200 MHz，通道数≥2，位宽≥64；</w:t>
            </w:r>
          </w:p>
          <w:p w14:paraId="115A82B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2、配置≥64G DDR4，8根内存插槽；</w:t>
            </w:r>
          </w:p>
          <w:p w14:paraId="5FC8F2E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3、≥2块1.2T 10K SAS 硬盘（Raid1），前置最大可选支持12块3.5寸(兼容2.5寸)热插拔SATA/SAS硬盘，板载最大可选支持1个SATA M.2硬盘；</w:t>
            </w:r>
          </w:p>
          <w:p w14:paraId="093D333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4、配置SAS_HBA卡（支持RAID 0/1/10）；</w:t>
            </w:r>
          </w:p>
          <w:p w14:paraId="4831BD6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5、最大支持4个标准PCIE插槽</w:t>
            </w:r>
          </w:p>
          <w:p w14:paraId="07D4D71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6、标配板载2个千兆电口，支持选配10GbE SFP+等多种网络接口；</w:t>
            </w:r>
          </w:p>
          <w:p w14:paraId="3E62E4B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7、标配1个IPMI RJ-45管理接口，位于机箱后部；7个USB 3.0接口 4个位于机箱后部，2个位于机箱前部，1个位于机箱内部；2个VGA接口 1个位于机箱前部，1个位于机箱后部；</w:t>
            </w:r>
          </w:p>
          <w:p w14:paraId="5441E65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8、配置550W（1+1）高效铂金CRPS冗余电源；</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19EA8C5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73C5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497D35D4">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4</w:t>
            </w:r>
          </w:p>
        </w:tc>
        <w:tc>
          <w:tcPr>
            <w:tcW w:w="1980" w:type="dxa"/>
            <w:gridSpan w:val="2"/>
            <w:tcBorders>
              <w:left w:val="single" w:color="000000" w:sz="4" w:space="0"/>
              <w:bottom w:val="single" w:color="000000" w:sz="4" w:space="0"/>
              <w:right w:val="single" w:color="auto" w:sz="4" w:space="0"/>
            </w:tcBorders>
            <w:noWrap w:val="0"/>
            <w:vAlign w:val="center"/>
          </w:tcPr>
          <w:p w14:paraId="2EE3D429">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国产化操作系统</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43129F44">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420F4120">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套</w:t>
            </w:r>
          </w:p>
        </w:tc>
        <w:tc>
          <w:tcPr>
            <w:tcW w:w="4812" w:type="dxa"/>
            <w:tcBorders>
              <w:top w:val="single" w:color="000000" w:sz="4" w:space="0"/>
              <w:left w:val="single" w:color="000000" w:sz="4" w:space="0"/>
              <w:bottom w:val="single" w:color="000000" w:sz="4" w:space="0"/>
              <w:right w:val="nil"/>
            </w:tcBorders>
            <w:noWrap w:val="0"/>
            <w:vAlign w:val="center"/>
          </w:tcPr>
          <w:p w14:paraId="3F22FA3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 xml:space="preserve">1、国密算法支持：操作系统的国密算法模块包括内核算法模块、OpenSSL 模块、PAM 模块和Kysec模块。银河麒麟操作系统内核算法模块实现了一套通用的密码算法框架，对算法进行统一管理，并提供算法接口供其他模块使用，支持SM2、SM3 和SM4 算法；OpenSSL 模块是软件包，支持SM2 密钥对生成、SM2 加解密、SM2 签名验签、SM2 密钥交换、SM3 和SM4 算法；PAM 模块向系统提供认证服务，支持SM3 算法，对用户口令进行摘要计算，并以摘要值的形式完成用户口令的存储和校验；Kysec 模块主要实现应用来安装控制、应用执行控制、内核模块保护、文件保护、分区加密、文件系统加密和安全通信等安全功能，支持SM3 算法，对全盘文件进行摘要计算，以摘要值的形式完成文件特征存储及文件完整性的校验。 </w:t>
            </w:r>
          </w:p>
          <w:p w14:paraId="0C09B72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 xml:space="preserve">2、安全性：操作系统通过多方面有效保障系统的安全性，包括增强的身份认证、细粒度的自主访问控制、多策略融合的强制访问控制、主动标记的执行控制机制、管理员分权机制、多级安全机制、完整性保护机制、可信启动、可信度量、可信软件栈、安全管控软件、安全管理软件、安全控制中心、安全加固软件、安全审计、网络安全、数据加密、数据备份、客体重用、沙箱保护机制和国密算法支持等安全机制，提供全新升级的安全中心、文件保护箱和日志查看器等安全套件，可有效防止病毒、木马入侵，加强了数据的安全性保护 </w:t>
            </w:r>
          </w:p>
          <w:p w14:paraId="3FEE39B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3、含1年服务。</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AFAE3A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r>
      <w:tr w14:paraId="503B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695150FB">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5</w:t>
            </w:r>
          </w:p>
        </w:tc>
        <w:tc>
          <w:tcPr>
            <w:tcW w:w="1980" w:type="dxa"/>
            <w:gridSpan w:val="2"/>
            <w:tcBorders>
              <w:left w:val="single" w:color="000000" w:sz="4" w:space="0"/>
              <w:bottom w:val="single" w:color="000000" w:sz="4" w:space="0"/>
              <w:right w:val="single" w:color="auto" w:sz="4" w:space="0"/>
            </w:tcBorders>
            <w:noWrap w:val="0"/>
            <w:vAlign w:val="center"/>
          </w:tcPr>
          <w:p w14:paraId="29950DD2">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48盘位集中存储（含硬盘）</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43A5B697">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629A2A2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台</w:t>
            </w:r>
          </w:p>
        </w:tc>
        <w:tc>
          <w:tcPr>
            <w:tcW w:w="4812" w:type="dxa"/>
            <w:tcBorders>
              <w:top w:val="single" w:color="000000" w:sz="4" w:space="0"/>
              <w:left w:val="single" w:color="000000" w:sz="4" w:space="0"/>
              <w:bottom w:val="single" w:color="000000" w:sz="4" w:space="0"/>
              <w:right w:val="nil"/>
            </w:tcBorders>
            <w:noWrap w:val="0"/>
            <w:vAlign w:val="center"/>
          </w:tcPr>
          <w:p w14:paraId="3CA934E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设备配置：≥1颗64位多核处理器，≥8GB内存，内存支持扩展到≥256GB，内置SSD固态硬盘（可以扩展到4个SSD作为缓存盘），配置≥8个风扇，风扇支持热插拔并可冗余温控调速；支持热插拔1+1AC220V电源或1+1直流冗余电源供电</w:t>
            </w:r>
          </w:p>
          <w:p w14:paraId="10E52B0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2、≥4个2.5Gb网口，支持2个前置 USB2.0接口、2个后置USB3.0接口，支持1个前置VGA接口、1个后置HDMI接口，支持1个RS-232串口，支持4个PCI-E3.0</w:t>
            </w:r>
          </w:p>
          <w:p w14:paraId="3C07B57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3、具有48个硬盘热插拔插槽，含48块16T企业级硬盘；支持硬盘热插拔设备在读写数据时，热插拔设备内的任意块硬盘，设备正常运行不宕机，硬盘不损坏，数据不丢失，业务不中断</w:t>
            </w:r>
          </w:p>
          <w:p w14:paraId="44F451A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4、设备具备1个定位灯、1个电源灯、1个设备报警灯、1个就绪灯、1个网络状态灯、1个系统盘状态灯、1个硬盘状态灯，机箱具备防尘滤网，采用双立柱防震设计。设备左右侧面各2个抬手，具备前面板抽拉标签卡</w:t>
            </w:r>
          </w:p>
          <w:p w14:paraId="79B5670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5、每个控制单元支持双系统应用，外置系统盘支持RAID1模式，系统盘支持热插拔，当主系统出现故障时，备用系统可接管工作；支持系统盘为独立的2块HDD（SATA、SAS）或SSD盘，组成RAID1；设备支持版本回退功能，在当前版本出现故障或操作失误后，可进行回退到历史版本，回退后录像正常回放，且历史录像完整</w:t>
            </w:r>
          </w:p>
          <w:p w14:paraId="10C7302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 可接入2T/3T/4T/6T/8T/10T/12T/14T/16T/18T/20T/25T/26T/30T SATA/SAS硬盘；支持NL-SAS 硬盘、HDD硬盘、SSD硬盘、氦气硬盘、空气硬盘；支持 CMR或SMR硬盘；支持硬盘交错/分时启动</w:t>
            </w:r>
          </w:p>
          <w:p w14:paraId="2E98BF2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p>
          <w:p w14:paraId="758C4E6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7、支持 ONVIF、PSIA、TCP/IP、UDP、SIP、SIP2.0、RTSP、RTP、RTCP、iSCSI、CIFS(SMB)、NFS、FTP、HTTP、AFP、RSYNC、SNMP、IPV4、IPV6、HLS、S3、OSS等协议，支持IP组播</w:t>
            </w:r>
          </w:p>
          <w:p w14:paraId="6C1BA68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8、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p>
          <w:p w14:paraId="0F92F24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9、设备支持MAID2.0磁盘节能功能，当磁盘不工作时，可根据设置的时间自动启动磁盘降速或磁盘休眠指令，降低磁盘驱动能耗</w:t>
            </w:r>
          </w:p>
          <w:p w14:paraId="107CC02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10、设备支持硬盘的多级工作模式，包括性能模式、空闲模式（A\B\C，A：硬盘短时空闲，可以正常响应IO；B：较多空闲，磁头不再移动，硬盘满转；C:硬盘完全空闲，磁头不再移动，硬盘降速）、休眠模式（硬盘不再旋转，新下发IO需要唤醒）</w:t>
            </w:r>
          </w:p>
          <w:p w14:paraId="3B9F98E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11、BMC支持复杂密码，设备首次使用默认密码登录BMC时，提示修改密码，并且需要强制修改完密码后重新登陆，否则无法进入BMC web。</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929E7A6">
            <w:pPr>
              <w:jc w:val="center"/>
              <w:rPr>
                <w:rFonts w:hint="eastAsia" w:ascii="宋体" w:hAnsi="宋体" w:cs="宋体"/>
                <w:i w:val="0"/>
                <w:iCs w:val="0"/>
                <w:color w:val="000000" w:themeColor="text1"/>
                <w:sz w:val="22"/>
                <w:szCs w:val="22"/>
                <w:highlight w:val="none"/>
                <w:u w:val="none"/>
                <w:lang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7C01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323F03E4">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6</w:t>
            </w:r>
          </w:p>
        </w:tc>
        <w:tc>
          <w:tcPr>
            <w:tcW w:w="1980" w:type="dxa"/>
            <w:gridSpan w:val="2"/>
            <w:tcBorders>
              <w:left w:val="single" w:color="000000" w:sz="4" w:space="0"/>
              <w:bottom w:val="single" w:color="000000" w:sz="4" w:space="0"/>
              <w:right w:val="single" w:color="auto" w:sz="4" w:space="0"/>
            </w:tcBorders>
            <w:noWrap w:val="0"/>
            <w:vAlign w:val="center"/>
          </w:tcPr>
          <w:p w14:paraId="14C864E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千兆POE接入交换机</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15BC2E4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7</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6BFD2DDF">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台</w:t>
            </w:r>
          </w:p>
        </w:tc>
        <w:tc>
          <w:tcPr>
            <w:tcW w:w="4812" w:type="dxa"/>
            <w:tcBorders>
              <w:top w:val="single" w:color="000000" w:sz="4" w:space="0"/>
              <w:left w:val="single" w:color="000000" w:sz="4" w:space="0"/>
              <w:bottom w:val="single" w:color="000000" w:sz="4" w:space="0"/>
              <w:right w:val="nil"/>
            </w:tcBorders>
            <w:noWrap w:val="0"/>
            <w:vAlign w:val="center"/>
          </w:tcPr>
          <w:p w14:paraId="64FC52F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提供24个千兆PoE电口、2个千兆光口</w:t>
            </w:r>
          </w:p>
          <w:p w14:paraId="1DF0519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交换容量：56 Gbps</w:t>
            </w:r>
          </w:p>
          <w:p w14:paraId="2C88DDD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包转发率：41 Mpps</w:t>
            </w:r>
          </w:p>
          <w:p w14:paraId="6837835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支持IEEE 802.3at/af标准</w:t>
            </w:r>
          </w:p>
          <w:p w14:paraId="7B06D86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端口最大供电功率：30 W</w:t>
            </w:r>
          </w:p>
          <w:p w14:paraId="38109E5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整机最大供电功率：370 W</w:t>
            </w:r>
          </w:p>
          <w:p w14:paraId="761B924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支持PoE看门狗</w:t>
            </w:r>
          </w:p>
          <w:p w14:paraId="5DD9462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支持6 KV防浪涌（PoE口）</w:t>
            </w:r>
          </w:p>
          <w:p w14:paraId="2F56BB4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支持IEEE 802.3、IEEE 802.3u、IEEE 802.3x、IEEE 802.3ab、IEEE 802.3z标准</w:t>
            </w:r>
          </w:p>
          <w:p w14:paraId="2439014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支持管理平台管理</w:t>
            </w:r>
          </w:p>
          <w:p w14:paraId="0F66752F">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支持手机APP管理</w:t>
            </w:r>
          </w:p>
          <w:p w14:paraId="162E8A8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支持安防网络拓扑管理、链路聚合、端口管理</w:t>
            </w:r>
          </w:p>
          <w:p w14:paraId="77ECF91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支持远程升级</w:t>
            </w:r>
          </w:p>
          <w:p w14:paraId="7BB1DC8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支持PoE输出功率管理</w:t>
            </w:r>
          </w:p>
          <w:p w14:paraId="52CF321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支持VLAN</w:t>
            </w:r>
          </w:p>
          <w:p w14:paraId="0A4B9C1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支持SNMPv1/v2c协议</w:t>
            </w:r>
          </w:p>
          <w:p w14:paraId="72FD767B">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支持DHCP Snooping</w:t>
            </w:r>
          </w:p>
          <w:p w14:paraId="0710057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支持终端安全防护</w:t>
            </w:r>
          </w:p>
          <w:p w14:paraId="6A0D5859">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坚固式高强度金属外壳</w:t>
            </w:r>
          </w:p>
          <w:p w14:paraId="5133B40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无风扇设计，高可靠性</w:t>
            </w:r>
          </w:p>
          <w:p w14:paraId="05D7898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安装方式：桌面式可壁挂</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B63BBBF">
            <w:pPr>
              <w:jc w:val="cente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4402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3F165289">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7</w:t>
            </w:r>
          </w:p>
        </w:tc>
        <w:tc>
          <w:tcPr>
            <w:tcW w:w="1980" w:type="dxa"/>
            <w:gridSpan w:val="2"/>
            <w:tcBorders>
              <w:left w:val="single" w:color="000000" w:sz="4" w:space="0"/>
              <w:bottom w:val="single" w:color="000000" w:sz="4" w:space="0"/>
              <w:right w:val="single" w:color="auto" w:sz="4" w:space="0"/>
            </w:tcBorders>
            <w:noWrap w:val="0"/>
            <w:vAlign w:val="center"/>
          </w:tcPr>
          <w:p w14:paraId="4DFF38B6">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千兆POE接入交换机</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57CD7E3F">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1D41493C">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个</w:t>
            </w:r>
          </w:p>
        </w:tc>
        <w:tc>
          <w:tcPr>
            <w:tcW w:w="4812" w:type="dxa"/>
            <w:tcBorders>
              <w:top w:val="single" w:color="000000" w:sz="4" w:space="0"/>
              <w:left w:val="single" w:color="000000" w:sz="4" w:space="0"/>
              <w:bottom w:val="single" w:color="000000" w:sz="4" w:space="0"/>
              <w:right w:val="nil"/>
            </w:tcBorders>
            <w:noWrap w:val="0"/>
            <w:vAlign w:val="center"/>
          </w:tcPr>
          <w:p w14:paraId="5D983C1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提供16个千兆PoE电口、1个千兆光口、一个千兆电口</w:t>
            </w:r>
          </w:p>
          <w:p w14:paraId="233AB82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交换容量：36 Gbps</w:t>
            </w:r>
          </w:p>
          <w:p w14:paraId="44DB0AA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包转发率：26.784 Mpps</w:t>
            </w:r>
          </w:p>
          <w:p w14:paraId="6E6D3D3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支持IEEE 802.3at/af标准</w:t>
            </w:r>
          </w:p>
          <w:p w14:paraId="59B97EF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端口最大供电功率：30 W</w:t>
            </w:r>
          </w:p>
          <w:p w14:paraId="4FE7440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整机最大供电功率：250 W</w:t>
            </w:r>
          </w:p>
          <w:p w14:paraId="21FB1AB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支持PoE看门狗</w:t>
            </w:r>
          </w:p>
          <w:p w14:paraId="1244F9E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支持6 KV防浪涌（PoE口）</w:t>
            </w:r>
          </w:p>
          <w:p w14:paraId="7CD1B1E9">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支持IEEE 802.3、IEEE 802.3u、IEEE 802.3x、IEEE 802.3ab、IEEE 802.3z标准</w:t>
            </w:r>
          </w:p>
          <w:p w14:paraId="790DFAC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支持管理平台管理</w:t>
            </w:r>
          </w:p>
          <w:p w14:paraId="40E898F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支持手机APP管理</w:t>
            </w:r>
          </w:p>
          <w:p w14:paraId="56657A2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支持安防网络拓扑管理、链路聚合、端口管理</w:t>
            </w:r>
          </w:p>
          <w:p w14:paraId="206E9F86">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支持远程升级</w:t>
            </w:r>
          </w:p>
          <w:p w14:paraId="116D0064">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支持PoE输出功率管理</w:t>
            </w:r>
          </w:p>
          <w:p w14:paraId="1298D9E1">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支持VLAN</w:t>
            </w:r>
          </w:p>
          <w:p w14:paraId="0E3CA68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支持SNMPv1/v2c协议</w:t>
            </w:r>
          </w:p>
          <w:p w14:paraId="77CEBF5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支持DHCP Snooping</w:t>
            </w:r>
          </w:p>
          <w:p w14:paraId="66AC9AB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支持终端安全防护</w:t>
            </w:r>
          </w:p>
          <w:p w14:paraId="2F1D714C">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坚固式高强度金属外壳</w:t>
            </w:r>
          </w:p>
          <w:p w14:paraId="050D3D9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无风扇设计，高可靠性</w:t>
            </w:r>
          </w:p>
          <w:p w14:paraId="6D53E34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安装方式：桌面式可壁挂</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4C7ED30">
            <w:pPr>
              <w:jc w:val="center"/>
              <w:rPr>
                <w:rFonts w:hint="eastAsia" w:ascii="宋体" w:hAnsi="宋体" w:cs="宋体"/>
                <w:i w:val="0"/>
                <w:iCs w:val="0"/>
                <w:color w:val="000000" w:themeColor="text1"/>
                <w:sz w:val="22"/>
                <w:szCs w:val="22"/>
                <w:highlight w:val="none"/>
                <w:u w:val="none"/>
                <w:lang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58368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6FCDF338">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8</w:t>
            </w:r>
          </w:p>
        </w:tc>
        <w:tc>
          <w:tcPr>
            <w:tcW w:w="1980" w:type="dxa"/>
            <w:gridSpan w:val="2"/>
            <w:tcBorders>
              <w:left w:val="single" w:color="000000" w:sz="4" w:space="0"/>
              <w:bottom w:val="single" w:color="000000" w:sz="4" w:space="0"/>
              <w:right w:val="single" w:color="auto" w:sz="4" w:space="0"/>
            </w:tcBorders>
            <w:noWrap w:val="0"/>
            <w:vAlign w:val="center"/>
          </w:tcPr>
          <w:p w14:paraId="5E7F854C">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壁挂机柜</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3DBA2B5A">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7B9DD390">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个</w:t>
            </w:r>
          </w:p>
        </w:tc>
        <w:tc>
          <w:tcPr>
            <w:tcW w:w="4812" w:type="dxa"/>
            <w:tcBorders>
              <w:top w:val="single" w:color="000000" w:sz="4" w:space="0"/>
              <w:left w:val="single" w:color="000000" w:sz="4" w:space="0"/>
              <w:bottom w:val="single" w:color="000000" w:sz="4" w:space="0"/>
              <w:right w:val="nil"/>
            </w:tcBorders>
            <w:noWrap w:val="0"/>
            <w:vAlign w:val="center"/>
          </w:tcPr>
          <w:p w14:paraId="585E2DD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9u网络机柜墙柜 交换机机柜弱电监控加厚钢化玻璃小型机柜</w:t>
            </w:r>
          </w:p>
          <w:p w14:paraId="1E582B8F">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尺寸：宽550mm，深400mm，高450mm</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3A5712AF">
            <w:pPr>
              <w:jc w:val="center"/>
              <w:rPr>
                <w:rFonts w:hint="eastAsia" w:ascii="宋体" w:hAnsi="宋体" w:cs="宋体"/>
                <w:i w:val="0"/>
                <w:iCs w:val="0"/>
                <w:color w:val="000000" w:themeColor="text1"/>
                <w:sz w:val="22"/>
                <w:szCs w:val="22"/>
                <w:highlight w:val="none"/>
                <w:u w:val="none"/>
                <w:lang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1301B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7D27893A">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9</w:t>
            </w:r>
          </w:p>
        </w:tc>
        <w:tc>
          <w:tcPr>
            <w:tcW w:w="1980" w:type="dxa"/>
            <w:gridSpan w:val="2"/>
            <w:tcBorders>
              <w:left w:val="single" w:color="000000" w:sz="4" w:space="0"/>
              <w:bottom w:val="single" w:color="000000" w:sz="4" w:space="0"/>
              <w:right w:val="single" w:color="auto" w:sz="4" w:space="0"/>
            </w:tcBorders>
            <w:noWrap w:val="0"/>
            <w:vAlign w:val="center"/>
          </w:tcPr>
          <w:p w14:paraId="358C2EDE">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法庭摄像头</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59734E52">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22</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7BD63FFD">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个</w:t>
            </w:r>
          </w:p>
        </w:tc>
        <w:tc>
          <w:tcPr>
            <w:tcW w:w="4812" w:type="dxa"/>
            <w:tcBorders>
              <w:top w:val="single" w:color="000000" w:sz="4" w:space="0"/>
              <w:left w:val="single" w:color="000000" w:sz="4" w:space="0"/>
              <w:bottom w:val="single" w:color="000000" w:sz="4" w:space="0"/>
              <w:right w:val="nil"/>
            </w:tcBorders>
            <w:noWrap w:val="0"/>
            <w:vAlign w:val="center"/>
          </w:tcPr>
          <w:p w14:paraId="530C0882">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1、具有≥400万像素CMOS传感器，靶面尺寸≥1/2.7""，内置GPU芯片，焦距2.7-13.5mm。</w:t>
            </w:r>
          </w:p>
          <w:p w14:paraId="20CCD03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2、支持透雾，支持宽动态≥120 dB，支持最低照度：彩色≤0.005 Lux、黑白≤0.001 Lux。</w:t>
            </w:r>
          </w:p>
          <w:p w14:paraId="3CBA1AC8">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3、内置≥2个麦克风，支持≥1路音频输入、≥1路音频输出、≥1路报警输入、≥1路报警输出、≥1个RJ45网络接口。</w:t>
            </w:r>
          </w:p>
          <w:p w14:paraId="352E3B7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4、支持三码流技术，可同时输出三路码流，主码流≥2560*1440@25fps，子码流≥704*576@25fps，第三码流≥1920*1080@25fps。</w:t>
            </w:r>
          </w:p>
          <w:p w14:paraId="7CD4E71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5、视频压缩标准支持H.265/H.264/MJPEG，支持同时预览路数≥20路。</w:t>
            </w:r>
          </w:p>
          <w:p w14:paraId="5428D225">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6、设备内置≥3个双半弧形鳞片状镜面反射式补光灯，灯珠朝向与设备照射方向不同，补光灯开启后正面不可见补光灯灯珠。</w:t>
            </w:r>
          </w:p>
          <w:p w14:paraId="58F2961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7、支持红外补光距离≥30米，支持防补光过曝开启和关闭，开启下支持自动和手动，手动可根据距离等级控制补光灯亮度，支持耀光抑制功能，耀光区域≤1%。</w:t>
            </w:r>
          </w:p>
          <w:p w14:paraId="20E571C7">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8、支持补光灯开启后，灯光应均匀无波纹、圆环状、麻点状、条纹状和不规则亮斑。</w:t>
            </w:r>
          </w:p>
          <w:p w14:paraId="6B1CDB50">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9、支持固件安全检验功能，摄像机uboot应采用加密存储，通过离线烧写存储器方式写入的uboot执行程序，不能被硬件微引导程序加载执行。</w:t>
            </w:r>
          </w:p>
          <w:p w14:paraId="01A6E01F">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10、支持硬件微引导程序、uboot、OS、应用软件逐级校验功能，非法篡改的uboot、OS、应用软件固件包，不能通过命令行、浏览器、客户端方式进行升级。</w:t>
            </w:r>
          </w:p>
          <w:p w14:paraId="4EF1364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11、支持数据感知功能，具有设备重启和布防动态报警数据感知与记录功能。</w:t>
            </w:r>
          </w:p>
          <w:p w14:paraId="4169792E">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12、布防动态报警数据包括异常掉线、历史布防、实时布防≥3种类型，可记录报警的开始时间、结束时间、布防类型、报警链路地址、端口、链路续传。</w:t>
            </w:r>
          </w:p>
          <w:p w14:paraId="6F1B140D">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13、支持通过IE浏览器设置登录超时时间，当登录后无操作时长达到设置阈值后，设备自动退出并重新进入登录界面。</w:t>
            </w:r>
          </w:p>
          <w:p w14:paraId="03338833">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14、支持≥32个用户管理，具有≥3级用户权限管理，包括：管理员，操作员，普通用户，支持IP地址过滤。</w:t>
            </w:r>
          </w:p>
          <w:p w14:paraId="02838FAA">
            <w:pPr>
              <w:keepNext w:val="0"/>
              <w:keepLines w:val="0"/>
              <w:widowControl/>
              <w:suppressLineNumbers w:val="0"/>
              <w:jc w:val="left"/>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15、防护等级≥IP67，支持DC12V和POE供电，在DC12V±20%的变化范围内正常工作，支持防反接保护。</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08A1E668">
            <w:pPr>
              <w:jc w:val="center"/>
              <w:rPr>
                <w:rFonts w:hint="eastAsia" w:ascii="宋体" w:hAnsi="宋体" w:eastAsia="宋体" w:cs="宋体"/>
                <w:i w:val="0"/>
                <w:iCs w:val="0"/>
                <w:color w:val="000000" w:themeColor="text1"/>
                <w:sz w:val="22"/>
                <w:szCs w:val="22"/>
                <w:highlight w:val="none"/>
                <w:u w:val="none"/>
                <w:lang w:val="en-US" w:eastAsia="zh-CN"/>
                <w14:textFill>
                  <w14:solidFill>
                    <w14:schemeClr w14:val="tx1"/>
                  </w14:solidFill>
                </w14:textFill>
              </w:rPr>
            </w:pPr>
            <w:r>
              <w:rPr>
                <w:rFonts w:hint="eastAsia"/>
                <w:lang w:val="en-US" w:eastAsia="zh-CN"/>
              </w:rPr>
              <w:t>工业</w:t>
            </w:r>
            <w:r>
              <w:rPr>
                <w:rFonts w:hint="eastAsia" w:ascii="宋体" w:hAnsi="宋体" w:cs="宋体"/>
                <w:color w:val="000000" w:themeColor="text1"/>
                <w:kern w:val="0"/>
                <w:sz w:val="18"/>
                <w:szCs w:val="18"/>
                <w:highlight w:val="none"/>
                <w14:textFill>
                  <w14:solidFill>
                    <w14:schemeClr w14:val="tx1"/>
                  </w14:solidFill>
                </w14:textFill>
              </w:rPr>
              <w:t>*</w:t>
            </w:r>
          </w:p>
        </w:tc>
      </w:tr>
      <w:tr w14:paraId="68A9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80" w:type="dxa"/>
            <w:tcBorders>
              <w:left w:val="single" w:color="000000" w:sz="4" w:space="0"/>
              <w:bottom w:val="single" w:color="auto" w:sz="4" w:space="0"/>
              <w:right w:val="single" w:color="000000" w:sz="4" w:space="0"/>
            </w:tcBorders>
            <w:noWrap w:val="0"/>
            <w:vAlign w:val="center"/>
          </w:tcPr>
          <w:p w14:paraId="0D25AC7A">
            <w:pPr>
              <w:jc w:val="center"/>
              <w:rPr>
                <w:rFonts w:hint="default" w:ascii="宋体" w:hAnsi="宋体" w:cs="宋体"/>
                <w:b/>
                <w:bCs/>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0"/>
                <w:szCs w:val="20"/>
                <w:highlight w:val="none"/>
                <w:u w:val="none"/>
                <w:lang w:val="en-US" w:eastAsia="zh-CN"/>
                <w14:textFill>
                  <w14:solidFill>
                    <w14:schemeClr w14:val="tx1"/>
                  </w14:solidFill>
                </w14:textFill>
              </w:rPr>
              <w:t>10</w:t>
            </w:r>
          </w:p>
        </w:tc>
        <w:tc>
          <w:tcPr>
            <w:tcW w:w="1980" w:type="dxa"/>
            <w:gridSpan w:val="2"/>
            <w:tcBorders>
              <w:left w:val="single" w:color="000000" w:sz="4" w:space="0"/>
              <w:bottom w:val="single" w:color="000000" w:sz="4" w:space="0"/>
              <w:right w:val="single" w:color="auto" w:sz="4" w:space="0"/>
            </w:tcBorders>
            <w:noWrap w:val="0"/>
            <w:vAlign w:val="center"/>
          </w:tcPr>
          <w:p w14:paraId="1A955015">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14:textFill>
                  <w14:solidFill>
                    <w14:schemeClr w14:val="tx1"/>
                  </w14:solidFill>
                </w14:textFill>
              </w:rPr>
            </w:pPr>
            <w:r>
              <w:rPr>
                <w:rFonts w:hint="eastAsia" w:ascii="宋体" w:hAnsi="宋体" w:eastAsia="宋体" w:cs="宋体"/>
                <w:i w:val="0"/>
                <w:iCs w:val="0"/>
                <w:color w:val="000000" w:themeColor="text1"/>
                <w:sz w:val="20"/>
                <w:szCs w:val="20"/>
                <w:highlight w:val="none"/>
                <w:u w:val="none"/>
                <w14:textFill>
                  <w14:solidFill>
                    <w14:schemeClr w14:val="tx1"/>
                  </w14:solidFill>
                </w14:textFill>
              </w:rPr>
              <w:t>系统集成费</w:t>
            </w:r>
          </w:p>
        </w:tc>
        <w:tc>
          <w:tcPr>
            <w:tcW w:w="633" w:type="dxa"/>
            <w:tcBorders>
              <w:top w:val="single" w:color="000000" w:sz="4" w:space="0"/>
              <w:left w:val="single" w:color="auto" w:sz="4" w:space="0"/>
              <w:bottom w:val="single" w:color="000000" w:sz="4" w:space="0"/>
              <w:right w:val="single" w:color="000000" w:sz="4" w:space="0"/>
            </w:tcBorders>
            <w:noWrap w:val="0"/>
            <w:vAlign w:val="center"/>
          </w:tcPr>
          <w:p w14:paraId="2D9270D5">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1</w:t>
            </w:r>
          </w:p>
        </w:tc>
        <w:tc>
          <w:tcPr>
            <w:tcW w:w="521" w:type="dxa"/>
            <w:tcBorders>
              <w:top w:val="single" w:color="000000" w:sz="4" w:space="0"/>
              <w:left w:val="single" w:color="000000" w:sz="4" w:space="0"/>
              <w:bottom w:val="single" w:color="000000" w:sz="4" w:space="0"/>
              <w:right w:val="single" w:color="000000" w:sz="4" w:space="0"/>
            </w:tcBorders>
            <w:noWrap w:val="0"/>
            <w:vAlign w:val="center"/>
          </w:tcPr>
          <w:p w14:paraId="1F1E1FB7">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项</w:t>
            </w:r>
          </w:p>
        </w:tc>
        <w:tc>
          <w:tcPr>
            <w:tcW w:w="4812" w:type="dxa"/>
            <w:tcBorders>
              <w:top w:val="single" w:color="000000" w:sz="4" w:space="0"/>
              <w:left w:val="single" w:color="000000" w:sz="4" w:space="0"/>
              <w:bottom w:val="single" w:color="000000" w:sz="4" w:space="0"/>
              <w:right w:val="nil"/>
            </w:tcBorders>
            <w:noWrap w:val="0"/>
            <w:vAlign w:val="center"/>
          </w:tcPr>
          <w:p w14:paraId="0EE16F77">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0"/>
                <w:szCs w:val="20"/>
                <w:highlight w:val="none"/>
                <w:u w:val="none"/>
                <w:lang w:val="en-US" w:eastAsia="zh-CN"/>
                <w14:textFill>
                  <w14:solidFill>
                    <w14:schemeClr w14:val="tx1"/>
                  </w14:solidFill>
                </w14:textFill>
              </w:rPr>
              <w:t>对设备进行安装，调试</w:t>
            </w:r>
          </w:p>
        </w:tc>
        <w:tc>
          <w:tcPr>
            <w:tcW w:w="1215" w:type="dxa"/>
            <w:tcBorders>
              <w:top w:val="single" w:color="000000" w:sz="4" w:space="0"/>
              <w:left w:val="single" w:color="000000" w:sz="4" w:space="0"/>
              <w:bottom w:val="single" w:color="000000" w:sz="4" w:space="0"/>
              <w:right w:val="single" w:color="000000" w:sz="4" w:space="0"/>
            </w:tcBorders>
            <w:noWrap/>
            <w:vAlign w:val="center"/>
          </w:tcPr>
          <w:p w14:paraId="4C2C0B16">
            <w:pPr>
              <w:jc w:val="center"/>
              <w:rPr>
                <w:rFonts w:hint="eastAsia" w:ascii="宋体" w:hAnsi="宋体" w:cs="宋体"/>
                <w:i w:val="0"/>
                <w:iCs w:val="0"/>
                <w:color w:val="000000" w:themeColor="text1"/>
                <w:sz w:val="22"/>
                <w:szCs w:val="22"/>
                <w:highlight w:val="none"/>
                <w:u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r>
      <w:tr w14:paraId="464FD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80" w:type="dxa"/>
            <w:tcBorders>
              <w:top w:val="single" w:color="auto" w:sz="4" w:space="0"/>
              <w:left w:val="single" w:color="auto" w:sz="4" w:space="0"/>
              <w:bottom w:val="single" w:color="auto" w:sz="4" w:space="0"/>
              <w:right w:val="single" w:color="auto" w:sz="4" w:space="0"/>
            </w:tcBorders>
            <w:noWrap w:val="0"/>
            <w:vAlign w:val="top"/>
          </w:tcPr>
          <w:p w14:paraId="41682E20">
            <w:pPr>
              <w:jc w:val="center"/>
              <w:rPr>
                <w:rFonts w:hint="eastAsia" w:ascii="宋体" w:hAnsi="宋体" w:cs="宋体"/>
                <w:color w:val="000000" w:themeColor="text1"/>
                <w:highlight w:val="none"/>
                <w14:textFill>
                  <w14:solidFill>
                    <w14:schemeClr w14:val="tx1"/>
                  </w14:solidFill>
                </w14:textFill>
              </w:rPr>
            </w:pPr>
          </w:p>
          <w:p w14:paraId="2B8899B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商务条款</w:t>
            </w:r>
          </w:p>
        </w:tc>
        <w:tc>
          <w:tcPr>
            <w:tcW w:w="9161" w:type="dxa"/>
            <w:gridSpan w:val="6"/>
            <w:tcBorders>
              <w:top w:val="single" w:color="auto" w:sz="4" w:space="0"/>
              <w:left w:val="single" w:color="auto" w:sz="4" w:space="0"/>
              <w:bottom w:val="single" w:color="auto" w:sz="4" w:space="0"/>
              <w:right w:val="single" w:color="auto" w:sz="4" w:space="0"/>
            </w:tcBorders>
            <w:noWrap w:val="0"/>
            <w:vAlign w:val="top"/>
          </w:tcPr>
          <w:p w14:paraId="22B203DA">
            <w:pPr>
              <w:widowControl/>
              <w:numPr>
                <w:ilvl w:val="0"/>
                <w:numId w:val="0"/>
              </w:numPr>
              <w:shd w:val="clear" w:color="auto" w:fill="FFFFFF"/>
              <w:spacing w:line="360" w:lineRule="auto"/>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合同签订期：自中标通知书发出之日起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20</w:t>
            </w:r>
            <w:r>
              <w:rPr>
                <w:rFonts w:hint="eastAsia" w:ascii="宋体" w:hAnsi="宋体" w:cs="宋体"/>
                <w:color w:val="000000" w:themeColor="text1"/>
                <w:szCs w:val="21"/>
                <w:highlight w:val="none"/>
                <w:u w:val="single"/>
                <w:lang w:eastAsia="zh-CN"/>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日内</w:t>
            </w:r>
            <w:r>
              <w:rPr>
                <w:rFonts w:hint="eastAsia" w:ascii="宋体" w:hAnsi="宋体" w:cs="宋体"/>
                <w:color w:val="000000" w:themeColor="text1"/>
                <w:highlight w:val="none"/>
                <w:lang w:eastAsia="zh-CN"/>
                <w14:textFill>
                  <w14:solidFill>
                    <w14:schemeClr w14:val="tx1"/>
                  </w14:solidFill>
                </w14:textFill>
              </w:rPr>
              <w:t>。</w:t>
            </w:r>
          </w:p>
          <w:p w14:paraId="4056E78D">
            <w:pPr>
              <w:spacing w:line="360" w:lineRule="auto"/>
              <w:ind w:firstLine="0" w:firstLineChars="0"/>
              <w:rPr>
                <w:rFonts w:ascii="宋体" w:hAnsi="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r>
              <w:rPr>
                <w:rFonts w:hint="eastAsia" w:ascii="宋体" w:hAnsi="宋体" w:cs="宋体"/>
                <w:color w:val="000000" w:themeColor="text1"/>
                <w:szCs w:val="21"/>
                <w:highlight w:val="none"/>
                <w:lang w:eastAsia="zh-CN"/>
                <w14:textFill>
                  <w14:solidFill>
                    <w14:schemeClr w14:val="tx1"/>
                  </w14:solidFill>
                </w14:textFill>
              </w:rPr>
              <w:t>交付</w:t>
            </w:r>
            <w:r>
              <w:rPr>
                <w:rFonts w:hint="eastAsia" w:ascii="宋体" w:hAnsi="宋体" w:cs="宋体"/>
                <w:bCs/>
                <w:color w:val="000000" w:themeColor="text1"/>
                <w:szCs w:val="21"/>
                <w:highlight w:val="none"/>
                <w14:textFill>
                  <w14:solidFill>
                    <w14:schemeClr w14:val="tx1"/>
                  </w14:solidFill>
                </w14:textFill>
              </w:rPr>
              <w:t>时间：</w:t>
            </w:r>
            <w:r>
              <w:rPr>
                <w:rFonts w:hint="eastAsia" w:ascii="宋体" w:hAnsi="宋体" w:cs="宋体"/>
                <w:color w:val="000000" w:themeColor="text1"/>
                <w:kern w:val="0"/>
                <w:szCs w:val="21"/>
                <w:highlight w:val="none"/>
                <w14:textFill>
                  <w14:solidFill>
                    <w14:schemeClr w14:val="tx1"/>
                  </w14:solidFill>
                </w14:textFill>
              </w:rPr>
              <w:t>自合同签订之日起</w:t>
            </w:r>
            <w:r>
              <w:rPr>
                <w:rFonts w:ascii="宋体" w:hAnsi="宋体" w:cs="宋体"/>
                <w:color w:val="000000" w:themeColor="text1"/>
                <w:kern w:val="0"/>
                <w:szCs w:val="21"/>
                <w:highlight w:val="none"/>
                <w14:textFill>
                  <w14:solidFill>
                    <w14:schemeClr w14:val="tx1"/>
                  </w14:solidFill>
                </w14:textFill>
              </w:rPr>
              <w:t>30</w:t>
            </w:r>
            <w:r>
              <w:rPr>
                <w:rFonts w:hint="eastAsia" w:ascii="宋体" w:hAnsi="宋体" w:cs="宋体"/>
                <w:color w:val="000000" w:themeColor="text1"/>
                <w:kern w:val="0"/>
                <w:szCs w:val="21"/>
                <w:highlight w:val="none"/>
                <w14:textFill>
                  <w14:solidFill>
                    <w14:schemeClr w14:val="tx1"/>
                  </w14:solidFill>
                </w14:textFill>
              </w:rPr>
              <w:t>个工作日内安装调试完毕并交付使用。</w:t>
            </w:r>
          </w:p>
          <w:p w14:paraId="33CA7690">
            <w:pPr>
              <w:widowControl/>
              <w:shd w:val="clear" w:color="auto" w:fill="FFFFFF"/>
              <w:spacing w:line="360" w:lineRule="auto"/>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w:t>
            </w:r>
            <w:r>
              <w:rPr>
                <w:rFonts w:hint="eastAsia" w:ascii="宋体" w:hAnsi="宋体" w:cs="宋体"/>
                <w:color w:val="000000" w:themeColor="text1"/>
                <w:szCs w:val="21"/>
                <w:highlight w:val="none"/>
                <w:lang w:eastAsia="zh-CN"/>
                <w14:textFill>
                  <w14:solidFill>
                    <w14:schemeClr w14:val="tx1"/>
                  </w14:solidFill>
                </w14:textFill>
              </w:rPr>
              <w:t>交付</w:t>
            </w: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olor w:val="000000" w:themeColor="text1"/>
                <w:szCs w:val="21"/>
                <w:highlight w:val="none"/>
                <w14:textFill>
                  <w14:solidFill>
                    <w14:schemeClr w14:val="tx1"/>
                  </w14:solidFill>
                </w14:textFill>
              </w:rPr>
              <w:t>采购人指定地点。</w:t>
            </w:r>
          </w:p>
          <w:p w14:paraId="22B732D3">
            <w:pPr>
              <w:widowControl/>
              <w:shd w:val="clear" w:color="auto" w:fill="FFFFFF"/>
              <w:spacing w:line="360" w:lineRule="auto"/>
              <w:rPr>
                <w:rFonts w:hint="eastAsia"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验收标准、规范：所提供的产品必须为原装正品的、全新的、完好无破损、且为未开封状态、符合</w:t>
            </w:r>
            <w:r>
              <w:rPr>
                <w:rFonts w:hint="eastAsia" w:ascii="宋体" w:hAnsi="宋体" w:cs="宋体"/>
                <w:color w:val="000000" w:themeColor="text1"/>
                <w:szCs w:val="21"/>
                <w:highlight w:val="none"/>
                <w:lang w:val="en-US" w:eastAsia="zh-CN"/>
                <w14:textFill>
                  <w14:solidFill>
                    <w14:schemeClr w14:val="tx1"/>
                  </w14:solidFill>
                </w14:textFill>
              </w:rPr>
              <w:t>国家</w:t>
            </w:r>
            <w:r>
              <w:rPr>
                <w:rFonts w:hint="eastAsia" w:ascii="宋体" w:hAnsi="宋体" w:cs="宋体"/>
                <w:color w:val="000000" w:themeColor="text1"/>
                <w:szCs w:val="21"/>
                <w:highlight w:val="none"/>
                <w14:textFill>
                  <w14:solidFill>
                    <w14:schemeClr w14:val="tx1"/>
                  </w14:solidFill>
                </w14:textFill>
              </w:rPr>
              <w:t>有关质量标准的产品。中标人须按时、按质、按量供应产品，所供产品有任何一项指标不合格，一律退货。</w:t>
            </w:r>
          </w:p>
          <w:p w14:paraId="288D6E8B">
            <w:pPr>
              <w:widowControl/>
              <w:shd w:val="clear" w:color="auto" w:fill="FFFFFF"/>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五、售后服务要求：</w:t>
            </w:r>
          </w:p>
          <w:p w14:paraId="1343B3C2">
            <w:pPr>
              <w:spacing w:line="400" w:lineRule="exact"/>
              <w:ind w:left="315" w:hanging="330" w:hangingChars="150"/>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ascii="宋体" w:hAnsi="宋体"/>
                <w:color w:val="000000" w:themeColor="text1"/>
                <w:sz w:val="22"/>
                <w:szCs w:val="22"/>
                <w:highlight w:val="none"/>
                <w:u w:val="none"/>
                <w14:textFill>
                  <w14:solidFill>
                    <w14:schemeClr w14:val="tx1"/>
                  </w14:solidFill>
                </w14:textFill>
              </w:rPr>
              <w:t>1、</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质保期：</w:t>
            </w:r>
          </w:p>
          <w:p w14:paraId="625BCF28">
            <w:pPr>
              <w:spacing w:line="400" w:lineRule="exact"/>
              <w:ind w:left="315" w:hanging="315" w:hangingChars="150"/>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t>（1）提供三年</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质保</w:t>
            </w:r>
            <w:r>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t>，包含三年人工免费上门维护,派驻人员保证</w:t>
            </w:r>
            <w:r>
              <w:rPr>
                <w:rFonts w:hint="eastAsia" w:ascii="宋体" w:hAnsi="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t>产品设备</w:t>
            </w:r>
            <w:r>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t>正常运行三个月。</w:t>
            </w:r>
          </w:p>
          <w:p w14:paraId="67D13CB5">
            <w:pPr>
              <w:spacing w:line="400" w:lineRule="exact"/>
              <w:ind w:left="315" w:hanging="315" w:hangingChars="150"/>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宋体" w:hAnsi="宋体" w:eastAsia="宋体" w:cs="Times New Roman"/>
                <w:b w:val="0"/>
                <w:bCs w:val="0"/>
                <w:i w:val="0"/>
                <w:iCs w:val="0"/>
                <w:color w:val="000000" w:themeColor="text1"/>
                <w:kern w:val="2"/>
                <w:sz w:val="21"/>
                <w:szCs w:val="21"/>
                <w:highlight w:val="none"/>
                <w:u w:val="none"/>
                <w:lang w:val="en-US" w:eastAsia="zh-CN" w:bidi="ar"/>
                <w14:textFill>
                  <w14:solidFill>
                    <w14:schemeClr w14:val="tx1"/>
                  </w14:solidFill>
                </w14:textFill>
              </w:rPr>
              <w:t>（2）其余设备整机质保不低于1年，如招标文件对某些产品保修有特别规定的，按照其规定。质保期内定期对设备进行免费保养、升级和维护（免费维修或更换配件），保修期内出现故障，需派出技术工程师到达现场处理故障，并承担一切费用，保修期外发生维修只收材料成本费；提供终身维护和保养服务（请提供技术援助电话和售后服务电话）。</w:t>
            </w:r>
          </w:p>
          <w:p w14:paraId="1B6638B6">
            <w:pPr>
              <w:spacing w:line="400" w:lineRule="exact"/>
              <w:ind w:left="315" w:hanging="315" w:hanging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none"/>
                <w:lang w:val="en-US" w:eastAsia="zh-CN"/>
                <w14:textFill>
                  <w14:solidFill>
                    <w14:schemeClr w14:val="tx1"/>
                  </w14:solidFill>
                </w14:textFill>
              </w:rPr>
              <w:t>2、</w:t>
            </w:r>
            <w:r>
              <w:rPr>
                <w:rFonts w:ascii="宋体" w:hAnsi="宋体"/>
                <w:color w:val="000000" w:themeColor="text1"/>
                <w:szCs w:val="21"/>
                <w:highlight w:val="none"/>
                <w:u w:val="none"/>
                <w14:textFill>
                  <w14:solidFill>
                    <w14:schemeClr w14:val="tx1"/>
                  </w14:solidFill>
                </w14:textFill>
              </w:rPr>
              <w:t>售后服务：</w:t>
            </w:r>
            <w:r>
              <w:rPr>
                <w:rFonts w:hint="eastAsia" w:ascii="宋体" w:hAnsi="宋体"/>
                <w:color w:val="000000" w:themeColor="text1"/>
                <w:szCs w:val="21"/>
                <w:highlight w:val="none"/>
                <w:u w:val="none"/>
                <w14:textFill>
                  <w14:solidFill>
                    <w14:schemeClr w14:val="tx1"/>
                  </w14:solidFill>
                </w14:textFill>
              </w:rPr>
              <w:t>（1）按国家有关规定实行产品“三包”</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）免费送货上门；（</w:t>
            </w: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）接到故障通知</w:t>
            </w:r>
            <w:r>
              <w:rPr>
                <w:rFonts w:hint="eastAsia" w:ascii="宋体" w:hAnsi="宋体"/>
                <w:color w:val="000000" w:themeColor="text1"/>
                <w:szCs w:val="21"/>
                <w:highlight w:val="none"/>
                <w14:textFill>
                  <w14:solidFill>
                    <w14:schemeClr w14:val="tx1"/>
                  </w14:solidFill>
                </w14:textFill>
              </w:rPr>
              <w:t>后30分钟内响应，</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小时内到达现场，并在8小时内解决问题或提供备用机，以保证系统正常运行，并承担一切相关费用</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4</w:t>
            </w:r>
            <w:r>
              <w:rPr>
                <w:rFonts w:ascii="宋体" w:hAnsi="宋体"/>
                <w:color w:val="000000" w:themeColor="text1"/>
                <w:szCs w:val="21"/>
                <w:highlight w:val="none"/>
                <w14:textFill>
                  <w14:solidFill>
                    <w14:schemeClr w14:val="tx1"/>
                  </w14:solidFill>
                </w14:textFill>
              </w:rPr>
              <w:t>）定期回访以及维修；（</w:t>
            </w:r>
            <w:r>
              <w:rPr>
                <w:rFonts w:hint="eastAsia" w:ascii="宋体" w:hAnsi="宋体"/>
                <w:color w:val="000000" w:themeColor="text1"/>
                <w:szCs w:val="21"/>
                <w:highlight w:val="none"/>
                <w14:textFill>
                  <w14:solidFill>
                    <w14:schemeClr w14:val="tx1"/>
                  </w14:solidFill>
                </w14:textFill>
              </w:rPr>
              <w:t>5</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质保期内所有设备免费上门维修服务、免费更换零部件，免费提供应用软件升级；（6）</w:t>
            </w:r>
            <w:r>
              <w:rPr>
                <w:rFonts w:ascii="宋体" w:hAnsi="宋体"/>
                <w:color w:val="000000" w:themeColor="text1"/>
                <w:szCs w:val="21"/>
                <w:highlight w:val="none"/>
                <w14:textFill>
                  <w14:solidFill>
                    <w14:schemeClr w14:val="tx1"/>
                  </w14:solidFill>
                </w14:textFill>
              </w:rPr>
              <w:t>提供终身维护；（</w:t>
            </w: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）其余按厂家承诺进行。</w:t>
            </w:r>
          </w:p>
          <w:p w14:paraId="5F677D90">
            <w:pPr>
              <w:spacing w:line="400" w:lineRule="exact"/>
              <w:ind w:left="315" w:hanging="315" w:hanging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、免费培训：中标人负责免费培训</w:t>
            </w:r>
            <w:r>
              <w:rPr>
                <w:rFonts w:hint="eastAsia"/>
                <w:color w:val="000000" w:themeColor="text1"/>
                <w:highlight w:val="none"/>
                <w:lang w:eastAsia="zh-CN"/>
                <w14:textFill>
                  <w14:solidFill>
                    <w14:schemeClr w14:val="tx1"/>
                  </w14:solidFill>
                </w14:textFill>
              </w:rPr>
              <w:t>采购人</w:t>
            </w:r>
            <w:r>
              <w:rPr>
                <w:rFonts w:hint="eastAsia" w:ascii="宋体" w:hAnsi="宋体"/>
                <w:color w:val="000000" w:themeColor="text1"/>
                <w:szCs w:val="21"/>
                <w:highlight w:val="none"/>
                <w14:textFill>
                  <w14:solidFill>
                    <w14:schemeClr w14:val="tx1"/>
                  </w14:solidFill>
                </w14:textFill>
              </w:rPr>
              <w:t>使用人员和维护人员，内容包括设备及软件系统操作、日常维护，确保熟练掌握全部功能为止。</w:t>
            </w:r>
          </w:p>
          <w:p w14:paraId="5ECF7F95">
            <w:pPr>
              <w:spacing w:line="400" w:lineRule="exact"/>
              <w:ind w:left="315" w:hanging="315" w:hangingChars="1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、免费安装调试：中标人负责本项目所有货物的安装、调试及项目整体测试、联调和开通，并在试运行结束后由中标人整理验收材料提交采购人验收。</w:t>
            </w:r>
          </w:p>
          <w:p w14:paraId="05B8F3E2">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、技术支持与服务：</w:t>
            </w:r>
          </w:p>
          <w:p w14:paraId="019657AA">
            <w:pPr>
              <w:spacing w:line="400" w:lineRule="exact"/>
              <w:ind w:left="319" w:leftChars="102" w:hanging="105" w:hangingChars="50"/>
              <w:rPr>
                <w:rFonts w:hint="eastAsia" w:ascii="宋体" w:hAnsi="宋体" w:eastAsia="宋体"/>
                <w:color w:val="000000" w:themeColor="text1"/>
                <w:szCs w:val="21"/>
                <w:highlight w:val="none"/>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提供每周7×24小时技术响应服务，中标人应负责所售产品的售后服务，采购需求有特殊要求的按采购需求执行；质保期内设备发生故障，维修或更换配件所需的全部费用由中标人承担；维修完毕后工程师及时填写维修报告，维修报告包括故障原因、处理情况及用户意见，维修报告由</w:t>
            </w:r>
            <w:r>
              <w:rPr>
                <w:rFonts w:hint="eastAsia" w:ascii="宋体" w:hAnsi="宋体" w:eastAsia="宋体"/>
                <w:color w:val="000000" w:themeColor="text1"/>
                <w:szCs w:val="21"/>
                <w:highlight w:val="none"/>
                <w:lang w:val="en-US" w:eastAsia="zh-CN"/>
                <w14:textFill>
                  <w14:solidFill>
                    <w14:schemeClr w14:val="tx1"/>
                  </w14:solidFill>
                </w14:textFill>
              </w:rPr>
              <w:t>采购人和中标人</w:t>
            </w:r>
            <w:r>
              <w:rPr>
                <w:rFonts w:hint="eastAsia" w:ascii="宋体" w:hAnsi="宋体" w:eastAsia="宋体"/>
                <w:color w:val="000000" w:themeColor="text1"/>
                <w:szCs w:val="21"/>
                <w:highlight w:val="none"/>
                <w14:textFill>
                  <w14:solidFill>
                    <w14:schemeClr w14:val="tx1"/>
                  </w14:solidFill>
                </w14:textFill>
              </w:rPr>
              <w:t>双方各持一份备案。</w:t>
            </w:r>
          </w:p>
          <w:p w14:paraId="482DA40C">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六、其他要求：</w:t>
            </w:r>
          </w:p>
          <w:p w14:paraId="00E51221">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1、报价必须含以下部分，包括：</w:t>
            </w:r>
          </w:p>
          <w:p w14:paraId="772F8F07">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（1）货物的价格；</w:t>
            </w:r>
          </w:p>
          <w:p w14:paraId="2C3B3C1F">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（2）必要的保险费用和各项税金；</w:t>
            </w:r>
          </w:p>
          <w:p w14:paraId="735FA0B4">
            <w:pPr>
              <w:tabs>
                <w:tab w:val="left" w:pos="3490"/>
                <w:tab w:val="left" w:pos="3670"/>
                <w:tab w:val="left" w:pos="3895"/>
              </w:tabs>
              <w:spacing w:line="360" w:lineRule="auto"/>
              <w:rPr>
                <w:rFonts w:hint="eastAsia" w:ascii="宋体" w:hAnsi="宋体" w:eastAsia="宋体" w:cs="宋体"/>
                <w:b/>
                <w:bCs/>
                <w:i/>
                <w:i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（3）其他（如运输、装卸、安装、调试、培训、技术支持、</w:t>
            </w:r>
            <w:r>
              <w:rPr>
                <w:rFonts w:hint="eastAsia" w:ascii="宋体" w:hAnsi="宋体" w:cs="宋体"/>
                <w:color w:val="000000" w:themeColor="text1"/>
                <w:szCs w:val="21"/>
                <w:highlight w:val="none"/>
                <w:lang w:eastAsia="zh-CN"/>
                <w14:textFill>
                  <w14:solidFill>
                    <w14:schemeClr w14:val="tx1"/>
                  </w14:solidFill>
                </w14:textFill>
              </w:rPr>
              <w:t>售后服务</w:t>
            </w:r>
            <w:r>
              <w:rPr>
                <w:rFonts w:hint="eastAsia" w:ascii="宋体" w:hAnsi="宋体" w:cs="宋体"/>
                <w:color w:val="000000" w:themeColor="text1"/>
                <w:szCs w:val="21"/>
                <w:highlight w:val="none"/>
                <w14:textFill>
                  <w14:solidFill>
                    <w14:schemeClr w14:val="tx1"/>
                  </w14:solidFill>
                </w14:textFill>
              </w:rPr>
              <w:t>、更新升级等</w:t>
            </w:r>
            <w:r>
              <w:rPr>
                <w:rFonts w:hint="eastAsia" w:ascii="宋体" w:hAnsi="宋体" w:cs="宋体"/>
                <w:color w:val="000000" w:themeColor="text1"/>
                <w:szCs w:val="21"/>
                <w:highlight w:val="none"/>
                <w:lang w:eastAsia="zh-CN"/>
                <w14:textFill>
                  <w14:solidFill>
                    <w14:schemeClr w14:val="tx1"/>
                  </w14:solidFill>
                </w14:textFill>
              </w:rPr>
              <w:t>所有</w:t>
            </w:r>
            <w:r>
              <w:rPr>
                <w:rFonts w:hint="eastAsia" w:ascii="宋体" w:hAnsi="宋体" w:cs="宋体"/>
                <w:color w:val="000000" w:themeColor="text1"/>
                <w:szCs w:val="21"/>
                <w:highlight w:val="none"/>
                <w14:textFill>
                  <w14:solidFill>
                    <w14:schemeClr w14:val="tx1"/>
                  </w14:solidFill>
                </w14:textFill>
              </w:rPr>
              <w:t>费用）</w:t>
            </w:r>
            <w:r>
              <w:rPr>
                <w:rFonts w:hint="eastAsia" w:ascii="宋体" w:hAnsi="宋体" w:cs="宋体"/>
                <w:color w:val="000000" w:themeColor="text1"/>
                <w:szCs w:val="21"/>
                <w:highlight w:val="none"/>
                <w:lang w:eastAsia="zh-CN"/>
                <w14:textFill>
                  <w14:solidFill>
                    <w14:schemeClr w14:val="tx1"/>
                  </w14:solidFill>
                </w14:textFill>
              </w:rPr>
              <w:t>。</w:t>
            </w:r>
          </w:p>
          <w:p w14:paraId="6D16ABD7">
            <w:pPr>
              <w:tabs>
                <w:tab w:val="left" w:pos="3490"/>
                <w:tab w:val="left" w:pos="3670"/>
                <w:tab w:val="left" w:pos="3895"/>
              </w:tabs>
              <w:spacing w:line="360" w:lineRule="auto"/>
              <w:ind w:firstLine="0" w:firstLineChars="0"/>
              <w:rPr>
                <w:rFonts w:hint="eastAsia" w:ascii="宋体" w:hAnsi="宋体" w:cs="宋体"/>
                <w:i/>
                <w:iCs/>
                <w:color w:val="000000" w:themeColor="text1"/>
                <w:szCs w:val="21"/>
                <w:highlight w:val="none"/>
                <w:u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2、付款方式：</w:t>
            </w:r>
          </w:p>
          <w:p w14:paraId="58C7D8C8">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在合同生效以及具备实施条件后10日内，采购人向中标人预支付合同总金额的 30%。货物全部安装调式完毕后支付合同总金额的50%，采购人验收合格后支付合同总金额的20%</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（假如采购人在签订合同时，中标人明确表示无需预付款或者主动要求降低预付款比例的，采购人可不适用前述规定。）</w:t>
            </w:r>
          </w:p>
        </w:tc>
      </w:tr>
      <w:tr w14:paraId="24B5F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480" w:type="dxa"/>
            <w:tcBorders>
              <w:top w:val="single" w:color="auto" w:sz="4" w:space="0"/>
              <w:left w:val="single" w:color="auto" w:sz="4" w:space="0"/>
              <w:bottom w:val="single" w:color="auto" w:sz="4" w:space="0"/>
              <w:right w:val="single" w:color="auto" w:sz="4" w:space="0"/>
            </w:tcBorders>
            <w:noWrap w:val="0"/>
            <w:vAlign w:val="center"/>
          </w:tcPr>
          <w:p w14:paraId="7C4D1DDA">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其他说明</w:t>
            </w:r>
          </w:p>
        </w:tc>
        <w:tc>
          <w:tcPr>
            <w:tcW w:w="9161" w:type="dxa"/>
            <w:gridSpan w:val="6"/>
            <w:tcBorders>
              <w:top w:val="single" w:color="auto" w:sz="4" w:space="0"/>
              <w:left w:val="single" w:color="auto" w:sz="4" w:space="0"/>
              <w:bottom w:val="single" w:color="auto" w:sz="4" w:space="0"/>
              <w:right w:val="single" w:color="auto" w:sz="4" w:space="0"/>
            </w:tcBorders>
            <w:noWrap w:val="0"/>
            <w:vAlign w:val="top"/>
          </w:tcPr>
          <w:p w14:paraId="755AE7A7">
            <w:pPr>
              <w:pStyle w:val="7"/>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一、进口产品说明</w:t>
            </w:r>
            <w:r>
              <w:rPr>
                <w:rFonts w:hint="eastAsia" w:ascii="宋体" w:hAnsi="宋体" w:cs="宋体"/>
                <w:color w:val="000000" w:themeColor="text1"/>
                <w:highlight w:val="none"/>
                <w:lang w:eastAsia="zh-CN"/>
                <w14:textFill>
                  <w14:solidFill>
                    <w14:schemeClr w14:val="tx1"/>
                  </w14:solidFill>
                </w14:textFill>
              </w:rPr>
              <w:t>：</w:t>
            </w:r>
          </w:p>
          <w:p w14:paraId="2F32A353">
            <w:pPr>
              <w:pStyle w:val="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货物所涉及的货物不接受进口产品（即通过中国海关报关验放进入中国境内且产自关境外的产品）参与投标，</w:t>
            </w:r>
            <w:r>
              <w:rPr>
                <w:rFonts w:hint="eastAsia" w:ascii="宋体" w:hAnsi="宋体" w:cs="宋体"/>
                <w:b/>
                <w:color w:val="000000" w:themeColor="text1"/>
                <w:szCs w:val="21"/>
                <w:highlight w:val="none"/>
                <w14:textFill>
                  <w14:solidFill>
                    <w14:schemeClr w14:val="tx1"/>
                  </w14:solidFill>
                </w14:textFill>
              </w:rPr>
              <w:t>如有进口产品参与投标的作无效</w:t>
            </w:r>
            <w:r>
              <w:rPr>
                <w:rFonts w:hint="eastAsia" w:ascii="宋体" w:hAnsi="宋体" w:cs="宋体"/>
                <w:b/>
                <w:color w:val="000000" w:themeColor="text1"/>
                <w:szCs w:val="21"/>
                <w:highlight w:val="none"/>
                <w:lang w:eastAsia="zh-CN"/>
                <w14:textFill>
                  <w14:solidFill>
                    <w14:schemeClr w14:val="tx1"/>
                  </w14:solidFill>
                </w14:textFill>
              </w:rPr>
              <w:t>投</w:t>
            </w:r>
            <w:r>
              <w:rPr>
                <w:rFonts w:hint="eastAsia" w:ascii="宋体" w:hAnsi="宋体" w:cs="宋体"/>
                <w:b/>
                <w:color w:val="000000" w:themeColor="text1"/>
                <w:szCs w:val="21"/>
                <w:highlight w:val="none"/>
                <w14:textFill>
                  <w14:solidFill>
                    <w14:schemeClr w14:val="tx1"/>
                  </w14:solidFill>
                </w14:textFill>
              </w:rPr>
              <w:t>标处理</w:t>
            </w:r>
            <w:r>
              <w:rPr>
                <w:rFonts w:hint="eastAsia" w:ascii="宋体" w:hAnsi="宋体" w:cs="宋体"/>
                <w:color w:val="000000" w:themeColor="text1"/>
                <w:szCs w:val="21"/>
                <w:highlight w:val="none"/>
                <w14:textFill>
                  <w14:solidFill>
                    <w14:schemeClr w14:val="tx1"/>
                  </w14:solidFill>
                </w14:textFill>
              </w:rPr>
              <w:t>。</w:t>
            </w:r>
          </w:p>
          <w:p w14:paraId="64D29E78">
            <w:pPr>
              <w:pStyle w:val="7"/>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核心产品</w:t>
            </w:r>
            <w:r>
              <w:rPr>
                <w:rFonts w:hint="eastAsia" w:ascii="宋体" w:hAnsi="宋体" w:cs="宋体"/>
                <w:color w:val="000000" w:themeColor="text1"/>
                <w:highlight w:val="none"/>
                <w:lang w:eastAsia="zh-CN"/>
                <w14:textFill>
                  <w14:solidFill>
                    <w14:schemeClr w14:val="tx1"/>
                  </w14:solidFill>
                </w14:textFill>
              </w:rPr>
              <w:t>：</w:t>
            </w:r>
          </w:p>
          <w:p w14:paraId="526DCF14">
            <w:pPr>
              <w:pStyle w:val="7"/>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本</w:t>
            </w: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highlight w:val="none"/>
                <w14:textFill>
                  <w14:solidFill>
                    <w14:schemeClr w14:val="tx1"/>
                  </w14:solidFill>
                </w14:textFill>
              </w:rPr>
              <w:t>的核心产品为“</w:t>
            </w:r>
            <w:r>
              <w:rPr>
                <w:rFonts w:hint="eastAsia" w:ascii="宋体" w:hAnsi="宋体" w:cs="宋体"/>
                <w:color w:val="000000" w:themeColor="text1"/>
                <w:sz w:val="21"/>
                <w:szCs w:val="21"/>
                <w:highlight w:val="none"/>
                <w14:textFill>
                  <w14:solidFill>
                    <w14:schemeClr w14:val="tx1"/>
                  </w14:solidFill>
                </w14:textFill>
              </w:rPr>
              <w:t>需求一览表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的第1项产品：</w:t>
            </w:r>
            <w:r>
              <w:rPr>
                <w:rFonts w:hint="eastAsia" w:ascii="宋体" w:hAnsi="宋体" w:cs="宋体"/>
                <w:b w:val="0"/>
                <w:bCs w:val="0"/>
                <w:i w:val="0"/>
                <w:iCs w:val="0"/>
                <w:color w:val="000000" w:themeColor="text1"/>
                <w:kern w:val="0"/>
                <w:sz w:val="21"/>
                <w:szCs w:val="21"/>
                <w:highlight w:val="none"/>
                <w:u w:val="single"/>
                <w:lang w:val="en-US" w:eastAsia="zh-CN" w:bidi="ar"/>
                <w14:textFill>
                  <w14:solidFill>
                    <w14:schemeClr w14:val="tx1"/>
                  </w14:solidFill>
                </w14:textFill>
              </w:rPr>
              <w:t>法院综合安防管理平台升级</w:t>
            </w:r>
            <w:r>
              <w:rPr>
                <w:rFonts w:hint="eastAsia" w:ascii="宋体" w:hAnsi="宋体" w:cs="宋体"/>
                <w:b w:val="0"/>
                <w:bCs w:val="0"/>
                <w:i w:val="0"/>
                <w:iCs w:val="0"/>
                <w:color w:val="000000" w:themeColor="text1"/>
                <w:kern w:val="0"/>
                <w:sz w:val="21"/>
                <w:szCs w:val="21"/>
                <w:highlight w:val="none"/>
                <w:u w:val="none"/>
                <w:lang w:val="en-US" w:eastAsia="zh-CN" w:bidi="ar"/>
                <w14:textFill>
                  <w14:solidFill>
                    <w14:schemeClr w14:val="tx1"/>
                  </w14:solidFill>
                </w14:textFill>
              </w:rPr>
              <w:t>。</w:t>
            </w:r>
          </w:p>
        </w:tc>
      </w:tr>
    </w:tbl>
    <w:p w14:paraId="0C3082F3">
      <w:pPr>
        <w:spacing w:line="320" w:lineRule="exact"/>
        <w:rPr>
          <w:rFonts w:hint="eastAsia" w:ascii="宋体" w:hAnsi="宋体" w:cs="宋体"/>
          <w:color w:val="000000" w:themeColor="text1"/>
          <w:highlight w:val="none"/>
          <w14:textFill>
            <w14:solidFill>
              <w14:schemeClr w14:val="tx1"/>
            </w14:solidFill>
          </w14:textFill>
        </w:rPr>
      </w:pPr>
    </w:p>
    <w:p w14:paraId="5B612155">
      <w:pPr>
        <w:spacing w:line="428" w:lineRule="exact"/>
        <w:ind w:left="119"/>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 w:val="32"/>
          <w:szCs w:val="32"/>
          <w:highlight w:val="none"/>
          <w14:textFill>
            <w14:solidFill>
              <w14:schemeClr w14:val="tx1"/>
            </w14:solidFill>
          </w14:textFill>
        </w:rPr>
        <w:t>附件1：</w:t>
      </w:r>
    </w:p>
    <w:p w14:paraId="742D330F">
      <w:pPr>
        <w:spacing w:before="7"/>
        <w:rPr>
          <w:rFonts w:hint="eastAsia" w:ascii="宋体" w:hAnsi="宋体" w:eastAsia="宋体" w:cs="宋体"/>
          <w:color w:val="000000" w:themeColor="text1"/>
          <w:sz w:val="17"/>
          <w:szCs w:val="17"/>
          <w:highlight w:val="none"/>
          <w14:textFill>
            <w14:solidFill>
              <w14:schemeClr w14:val="tx1"/>
            </w14:solidFill>
          </w14:textFill>
        </w:rPr>
      </w:pPr>
    </w:p>
    <w:p w14:paraId="696A35F5">
      <w:pPr>
        <w:widowControl/>
        <w:spacing w:before="156" w:beforeLines="50" w:after="156" w:afterLines="50" w:line="280" w:lineRule="exact"/>
        <w:jc w:val="center"/>
        <w:rPr>
          <w:rFonts w:ascii="宋体" w:hAnsi="宋体" w:cs="宋体"/>
          <w:b/>
          <w:bCs/>
          <w:color w:val="000000" w:themeColor="text1"/>
          <w:kern w:val="0"/>
          <w:sz w:val="30"/>
          <w:szCs w:val="30"/>
          <w:highlight w:val="none"/>
          <w14:textFill>
            <w14:solidFill>
              <w14:schemeClr w14:val="tx1"/>
            </w14:solidFill>
          </w14:textFill>
        </w:rPr>
      </w:pPr>
      <w:bookmarkStart w:id="57" w:name="_Toc28361_WPSOffice_Level2"/>
      <w:r>
        <w:rPr>
          <w:rFonts w:hint="eastAsia" w:ascii="宋体" w:hAnsi="宋体" w:cs="宋体"/>
          <w:b/>
          <w:bCs/>
          <w:color w:val="000000" w:themeColor="text1"/>
          <w:kern w:val="0"/>
          <w:sz w:val="30"/>
          <w:szCs w:val="30"/>
          <w:highlight w:val="none"/>
          <w14:textFill>
            <w14:solidFill>
              <w14:schemeClr w14:val="tx1"/>
            </w14:solidFill>
          </w14:textFill>
        </w:rPr>
        <w:t>统计上大中小微型企业划分标准</w:t>
      </w:r>
      <w:bookmarkEnd w:id="57"/>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A46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1AB975E1">
            <w:pPr>
              <w:widowControl/>
              <w:spacing w:line="280" w:lineRule="exact"/>
              <w:jc w:val="center"/>
              <w:rPr>
                <w:rFonts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369" w:type="dxa"/>
            <w:shd w:val="clear" w:color="auto" w:fill="8DB3E2"/>
            <w:noWrap w:val="0"/>
            <w:vAlign w:val="center"/>
          </w:tcPr>
          <w:p w14:paraId="30419FD2">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709" w:type="dxa"/>
            <w:shd w:val="clear" w:color="auto" w:fill="8DB3E2"/>
            <w:noWrap w:val="0"/>
            <w:vAlign w:val="center"/>
          </w:tcPr>
          <w:p w14:paraId="0AC2CB84">
            <w:pPr>
              <w:widowControl/>
              <w:spacing w:line="280" w:lineRule="exact"/>
              <w:jc w:val="center"/>
              <w:rPr>
                <w:rFonts w:hint="eastAsia" w:ascii="宋体" w:hAnsi="宋体" w:eastAsia="宋体" w:cs="宋体"/>
                <w:b/>
                <w:bCs/>
                <w:color w:val="000000" w:themeColor="text1"/>
                <w:kern w:val="0"/>
                <w:sz w:val="18"/>
                <w:szCs w:val="18"/>
                <w:highlight w:val="none"/>
                <w:lang w:eastAsia="zh-CN"/>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14:paraId="259A5843">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25" w:type="dxa"/>
            <w:shd w:val="clear" w:color="auto" w:fill="8DB3E2"/>
            <w:noWrap w:val="0"/>
            <w:vAlign w:val="center"/>
          </w:tcPr>
          <w:p w14:paraId="4BA7369A">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01" w:type="dxa"/>
            <w:shd w:val="clear" w:color="auto" w:fill="8DB3E2"/>
            <w:noWrap w:val="0"/>
            <w:vAlign w:val="center"/>
          </w:tcPr>
          <w:p w14:paraId="0D1F8CAB">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426" w:type="dxa"/>
            <w:shd w:val="clear" w:color="auto" w:fill="8DB3E2"/>
            <w:noWrap w:val="0"/>
            <w:vAlign w:val="center"/>
          </w:tcPr>
          <w:p w14:paraId="09FFAAEC">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992" w:type="dxa"/>
            <w:shd w:val="clear" w:color="auto" w:fill="8DB3E2"/>
            <w:noWrap w:val="0"/>
            <w:vAlign w:val="center"/>
          </w:tcPr>
          <w:p w14:paraId="277FF1D8">
            <w:pPr>
              <w:widowControl/>
              <w:spacing w:line="280" w:lineRule="exact"/>
              <w:jc w:val="center"/>
              <w:rPr>
                <w:rFonts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14:paraId="6105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C546ACD">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1DBCD72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14AC38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CBB9B6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54DB160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2C20BBB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992" w:type="dxa"/>
            <w:noWrap w:val="0"/>
            <w:vAlign w:val="center"/>
          </w:tcPr>
          <w:p w14:paraId="3EF5C45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7EBE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BD51952">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369" w:type="dxa"/>
            <w:noWrap w:val="0"/>
            <w:vAlign w:val="center"/>
          </w:tcPr>
          <w:p w14:paraId="0FDE809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5440E2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98B664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683EBBC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6ED9016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4E10CF6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4CE9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D4C1F62">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BC4E69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A93F1A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DAEC26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6ED7981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426" w:type="dxa"/>
            <w:noWrap w:val="0"/>
            <w:vAlign w:val="center"/>
          </w:tcPr>
          <w:p w14:paraId="32485B8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992" w:type="dxa"/>
            <w:noWrap w:val="0"/>
            <w:vAlign w:val="center"/>
          </w:tcPr>
          <w:p w14:paraId="7C1A5C1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47C5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FEC4150">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369" w:type="dxa"/>
            <w:noWrap w:val="0"/>
            <w:vAlign w:val="center"/>
          </w:tcPr>
          <w:p w14:paraId="271EDC1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B421EC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AF2C6E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01" w:type="dxa"/>
            <w:noWrap w:val="0"/>
            <w:vAlign w:val="center"/>
          </w:tcPr>
          <w:p w14:paraId="3866425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426" w:type="dxa"/>
            <w:noWrap w:val="0"/>
            <w:vAlign w:val="center"/>
          </w:tcPr>
          <w:p w14:paraId="01D3AC8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992" w:type="dxa"/>
            <w:noWrap w:val="0"/>
            <w:vAlign w:val="center"/>
          </w:tcPr>
          <w:p w14:paraId="5221A92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14:paraId="0408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07F73F2">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7007262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3411A79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A73C08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01" w:type="dxa"/>
            <w:noWrap w:val="0"/>
            <w:vAlign w:val="center"/>
          </w:tcPr>
          <w:p w14:paraId="0BE99FF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426" w:type="dxa"/>
            <w:noWrap w:val="0"/>
            <w:vAlign w:val="center"/>
          </w:tcPr>
          <w:p w14:paraId="3DAB94F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992" w:type="dxa"/>
            <w:noWrap w:val="0"/>
            <w:vAlign w:val="center"/>
          </w:tcPr>
          <w:p w14:paraId="3255D00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14:paraId="497B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AD7207">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369" w:type="dxa"/>
            <w:noWrap w:val="0"/>
            <w:vAlign w:val="center"/>
          </w:tcPr>
          <w:p w14:paraId="56108D6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6672C1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50B35B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6C978DB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426" w:type="dxa"/>
            <w:noWrap w:val="0"/>
            <w:vAlign w:val="center"/>
          </w:tcPr>
          <w:p w14:paraId="139AC37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992" w:type="dxa"/>
            <w:noWrap w:val="0"/>
            <w:vAlign w:val="center"/>
          </w:tcPr>
          <w:p w14:paraId="55B04E0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14:paraId="31EB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E4C3B7">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58B9E8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B24260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CA99C5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01" w:type="dxa"/>
            <w:noWrap w:val="0"/>
            <w:vAlign w:val="center"/>
          </w:tcPr>
          <w:p w14:paraId="5492861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426" w:type="dxa"/>
            <w:noWrap w:val="0"/>
            <w:vAlign w:val="center"/>
          </w:tcPr>
          <w:p w14:paraId="2E5D0A19">
            <w:pPr>
              <w:widowControl/>
              <w:spacing w:line="280" w:lineRule="exact"/>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992" w:type="dxa"/>
            <w:noWrap w:val="0"/>
            <w:vAlign w:val="center"/>
          </w:tcPr>
          <w:p w14:paraId="620223B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14:paraId="042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71B070E0">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369" w:type="dxa"/>
            <w:noWrap w:val="0"/>
            <w:vAlign w:val="center"/>
          </w:tcPr>
          <w:p w14:paraId="512D2F1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2791083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84B8D4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0FCECB5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426" w:type="dxa"/>
            <w:noWrap w:val="0"/>
            <w:vAlign w:val="center"/>
          </w:tcPr>
          <w:p w14:paraId="1A19CC44">
            <w:pPr>
              <w:widowControl/>
              <w:spacing w:line="280" w:lineRule="exact"/>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5055A94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059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9E142BE">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C705B5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AD580A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1CD5A9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01" w:type="dxa"/>
            <w:noWrap w:val="0"/>
            <w:vAlign w:val="center"/>
          </w:tcPr>
          <w:p w14:paraId="1FE22DC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426" w:type="dxa"/>
            <w:noWrap w:val="0"/>
            <w:vAlign w:val="center"/>
          </w:tcPr>
          <w:p w14:paraId="7EF68558">
            <w:pPr>
              <w:widowControl/>
              <w:spacing w:line="280" w:lineRule="exact"/>
              <w:ind w:left="-1" w:leftChars="-1" w:hanging="1"/>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992" w:type="dxa"/>
            <w:noWrap w:val="0"/>
            <w:vAlign w:val="center"/>
          </w:tcPr>
          <w:p w14:paraId="61D40C9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70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4A41A5D">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369" w:type="dxa"/>
            <w:noWrap w:val="0"/>
            <w:vAlign w:val="center"/>
          </w:tcPr>
          <w:p w14:paraId="7431C77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44204C1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7E4F6B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296CB46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351DA097">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683FB5A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2D534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0FBB6EC">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4340A7B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4ABF5F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C3508E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1A33FF2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426" w:type="dxa"/>
            <w:noWrap w:val="0"/>
            <w:vAlign w:val="center"/>
          </w:tcPr>
          <w:p w14:paraId="6695150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992" w:type="dxa"/>
            <w:noWrap w:val="0"/>
            <w:vAlign w:val="center"/>
          </w:tcPr>
          <w:p w14:paraId="0A61600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14:paraId="32FC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6E865D8">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369" w:type="dxa"/>
            <w:noWrap w:val="0"/>
            <w:vAlign w:val="center"/>
          </w:tcPr>
          <w:p w14:paraId="26C536F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04291CC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87CBC4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01" w:type="dxa"/>
            <w:noWrap w:val="0"/>
            <w:vAlign w:val="center"/>
          </w:tcPr>
          <w:p w14:paraId="55ACEC7F">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426" w:type="dxa"/>
            <w:noWrap w:val="0"/>
            <w:vAlign w:val="center"/>
          </w:tcPr>
          <w:p w14:paraId="5895CF6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992" w:type="dxa"/>
            <w:noWrap w:val="0"/>
            <w:vAlign w:val="center"/>
          </w:tcPr>
          <w:p w14:paraId="7353B7B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4E915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9826D3">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416793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59200D7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4291129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2FA2EF1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426" w:type="dxa"/>
            <w:noWrap w:val="0"/>
            <w:vAlign w:val="center"/>
          </w:tcPr>
          <w:p w14:paraId="68594EF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5FB5B8F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F9B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406A68AE">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369" w:type="dxa"/>
            <w:noWrap w:val="0"/>
            <w:vAlign w:val="center"/>
          </w:tcPr>
          <w:p w14:paraId="0785EBE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ECFDFF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C00586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71F3CC6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0CFD3CA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992" w:type="dxa"/>
            <w:noWrap w:val="0"/>
            <w:vAlign w:val="center"/>
          </w:tcPr>
          <w:p w14:paraId="6E21223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14:paraId="2658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642EB09">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63BFCA7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D20DE4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706BB56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01" w:type="dxa"/>
            <w:noWrap w:val="0"/>
            <w:vAlign w:val="center"/>
          </w:tcPr>
          <w:p w14:paraId="3534E9A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426" w:type="dxa"/>
            <w:noWrap w:val="0"/>
            <w:vAlign w:val="center"/>
          </w:tcPr>
          <w:p w14:paraId="136B77D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541973F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164A1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7DC1DDD">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369" w:type="dxa"/>
            <w:noWrap w:val="0"/>
            <w:vAlign w:val="center"/>
          </w:tcPr>
          <w:p w14:paraId="235C40C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2F32526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17E9EC6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903A708">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2F97F07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6354C49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433F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68E66F6C">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0BBD229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BFA9FE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57816A1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163CD40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0DF5EDA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73E03FE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7007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DC5727">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369" w:type="dxa"/>
            <w:noWrap w:val="0"/>
            <w:vAlign w:val="center"/>
          </w:tcPr>
          <w:p w14:paraId="2A108FE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2529F6A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21A8CDE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284056DE">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268B6A2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79FC384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235C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C983F9">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34B3060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97F377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0487F7C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43856F1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426" w:type="dxa"/>
            <w:noWrap w:val="0"/>
            <w:vAlign w:val="center"/>
          </w:tcPr>
          <w:p w14:paraId="00F963C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992" w:type="dxa"/>
            <w:noWrap w:val="0"/>
            <w:vAlign w:val="center"/>
          </w:tcPr>
          <w:p w14:paraId="49CE539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530D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1F03FC4">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369" w:type="dxa"/>
            <w:noWrap w:val="0"/>
            <w:vAlign w:val="center"/>
          </w:tcPr>
          <w:p w14:paraId="1C03BBB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C06FDD7">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6D6D0C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01" w:type="dxa"/>
            <w:noWrap w:val="0"/>
            <w:vAlign w:val="center"/>
          </w:tcPr>
          <w:p w14:paraId="3061EF1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426" w:type="dxa"/>
            <w:noWrap w:val="0"/>
            <w:vAlign w:val="center"/>
          </w:tcPr>
          <w:p w14:paraId="7B3974B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0E2BC4A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7E3A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72A6ED">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3B6042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E01AB2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5EBB37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01" w:type="dxa"/>
            <w:noWrap w:val="0"/>
            <w:vAlign w:val="center"/>
          </w:tcPr>
          <w:p w14:paraId="136C1E57">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426" w:type="dxa"/>
            <w:noWrap w:val="0"/>
            <w:vAlign w:val="center"/>
          </w:tcPr>
          <w:p w14:paraId="283024B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4FEC8AF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3D9F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814A079">
            <w:pPr>
              <w:widowControl/>
              <w:spacing w:line="280" w:lineRule="exact"/>
              <w:jc w:val="left"/>
              <w:rPr>
                <w:rFonts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369" w:type="dxa"/>
            <w:noWrap w:val="0"/>
            <w:vAlign w:val="center"/>
          </w:tcPr>
          <w:p w14:paraId="46A232E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104CF9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0F43EA0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5A58719A">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77DE9E4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23B636E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1D99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679209E">
            <w:pPr>
              <w:widowControl/>
              <w:spacing w:line="280" w:lineRule="exact"/>
              <w:jc w:val="left"/>
              <w:rPr>
                <w:rFonts w:ascii="宋体" w:hAnsi="宋体" w:cs="宋体"/>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251CBE0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B2E272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2F59B4D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01" w:type="dxa"/>
            <w:noWrap w:val="0"/>
            <w:vAlign w:val="center"/>
          </w:tcPr>
          <w:p w14:paraId="2AC0BA98">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426" w:type="dxa"/>
            <w:noWrap w:val="0"/>
            <w:vAlign w:val="center"/>
          </w:tcPr>
          <w:p w14:paraId="6D4A352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992" w:type="dxa"/>
            <w:noWrap w:val="0"/>
            <w:vAlign w:val="center"/>
          </w:tcPr>
          <w:p w14:paraId="4466579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14:paraId="3A2E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65F5845">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044309C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87F9A9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686BAB5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01" w:type="dxa"/>
            <w:noWrap w:val="0"/>
            <w:vAlign w:val="center"/>
          </w:tcPr>
          <w:p w14:paraId="4FCFF387">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426" w:type="dxa"/>
            <w:noWrap w:val="0"/>
            <w:vAlign w:val="center"/>
          </w:tcPr>
          <w:p w14:paraId="1EDA4DF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992" w:type="dxa"/>
            <w:noWrap w:val="0"/>
            <w:vAlign w:val="center"/>
          </w:tcPr>
          <w:p w14:paraId="2042FF3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14:paraId="4C6D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BCFCC58">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1CD51C4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4C07E12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367909C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01" w:type="dxa"/>
            <w:noWrap w:val="0"/>
            <w:vAlign w:val="center"/>
          </w:tcPr>
          <w:p w14:paraId="45048AB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426" w:type="dxa"/>
            <w:noWrap w:val="0"/>
            <w:vAlign w:val="center"/>
          </w:tcPr>
          <w:p w14:paraId="1F069CA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2000≤Z＜5000</w:t>
            </w:r>
          </w:p>
        </w:tc>
        <w:tc>
          <w:tcPr>
            <w:tcW w:w="992" w:type="dxa"/>
            <w:noWrap w:val="0"/>
            <w:vAlign w:val="center"/>
          </w:tcPr>
          <w:p w14:paraId="14D6536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14:paraId="521E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5BEB98A3">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369" w:type="dxa"/>
            <w:noWrap w:val="0"/>
            <w:vAlign w:val="center"/>
          </w:tcPr>
          <w:p w14:paraId="3D0C2007">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483BBF5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56AC139D">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01" w:type="dxa"/>
            <w:noWrap w:val="0"/>
            <w:vAlign w:val="center"/>
          </w:tcPr>
          <w:p w14:paraId="2B17237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426" w:type="dxa"/>
            <w:noWrap w:val="0"/>
            <w:vAlign w:val="center"/>
          </w:tcPr>
          <w:p w14:paraId="196F807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992" w:type="dxa"/>
            <w:noWrap w:val="0"/>
            <w:vAlign w:val="center"/>
          </w:tcPr>
          <w:p w14:paraId="71278D3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14:paraId="2E6E8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29DBD62F">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90A003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BCC61A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01FE176">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01" w:type="dxa"/>
            <w:noWrap w:val="0"/>
            <w:vAlign w:val="center"/>
          </w:tcPr>
          <w:p w14:paraId="00972B24">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426" w:type="dxa"/>
            <w:noWrap w:val="0"/>
            <w:vAlign w:val="center"/>
          </w:tcPr>
          <w:p w14:paraId="6D35542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992" w:type="dxa"/>
            <w:noWrap w:val="0"/>
            <w:vAlign w:val="center"/>
          </w:tcPr>
          <w:p w14:paraId="5EF8FFE4">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14:paraId="488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1BA56D0A">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31D6F64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55985B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7DED92A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3BDD9E0D">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0048DBEF">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3E74C1EA">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14:paraId="359C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2F0639C">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p>
        </w:tc>
        <w:tc>
          <w:tcPr>
            <w:tcW w:w="1369" w:type="dxa"/>
            <w:noWrap w:val="0"/>
            <w:vAlign w:val="center"/>
          </w:tcPr>
          <w:p w14:paraId="5B3818BC">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709" w:type="dxa"/>
            <w:noWrap w:val="0"/>
            <w:vAlign w:val="center"/>
          </w:tcPr>
          <w:p w14:paraId="7D8E4310">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25" w:type="dxa"/>
            <w:noWrap w:val="0"/>
            <w:vAlign w:val="center"/>
          </w:tcPr>
          <w:p w14:paraId="1FE43C32">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01" w:type="dxa"/>
            <w:noWrap w:val="0"/>
            <w:vAlign w:val="center"/>
          </w:tcPr>
          <w:p w14:paraId="0A8B3C81">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426" w:type="dxa"/>
            <w:noWrap w:val="0"/>
            <w:vAlign w:val="center"/>
          </w:tcPr>
          <w:p w14:paraId="145BE96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992" w:type="dxa"/>
            <w:noWrap w:val="0"/>
            <w:vAlign w:val="center"/>
          </w:tcPr>
          <w:p w14:paraId="0373A9B5">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14:paraId="6A14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157288F7">
            <w:pPr>
              <w:widowControl/>
              <w:spacing w:line="28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2D84C23B">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E9471C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25" w:type="dxa"/>
            <w:noWrap w:val="0"/>
            <w:vAlign w:val="center"/>
          </w:tcPr>
          <w:p w14:paraId="3BD7C793">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01" w:type="dxa"/>
            <w:noWrap w:val="0"/>
            <w:vAlign w:val="center"/>
          </w:tcPr>
          <w:p w14:paraId="14764470">
            <w:pPr>
              <w:widowControl/>
              <w:spacing w:line="280" w:lineRule="exact"/>
              <w:ind w:left="1" w:leftChars="-51" w:hanging="108" w:hangingChars="60"/>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26" w:type="dxa"/>
            <w:noWrap w:val="0"/>
            <w:vAlign w:val="center"/>
          </w:tcPr>
          <w:p w14:paraId="7C361E8E">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992" w:type="dxa"/>
            <w:noWrap w:val="0"/>
            <w:vAlign w:val="center"/>
          </w:tcPr>
          <w:p w14:paraId="1028C1E9">
            <w:pPr>
              <w:widowControl/>
              <w:spacing w:line="28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14:paraId="0EDBC665">
      <w:pPr>
        <w:widowControl/>
        <w:spacing w:line="280" w:lineRule="exact"/>
        <w:rPr>
          <w:rFonts w:ascii="宋体" w:hAnsi="宋体" w:cs="宋体"/>
          <w:color w:val="000000" w:themeColor="text1"/>
          <w:spacing w:val="8"/>
          <w:kern w:val="0"/>
          <w:sz w:val="24"/>
          <w:highlight w:val="none"/>
          <w14:textFill>
            <w14:solidFill>
              <w14:schemeClr w14:val="tx1"/>
            </w14:solidFill>
          </w14:textFill>
        </w:rPr>
      </w:pPr>
    </w:p>
    <w:p w14:paraId="7972CE55">
      <w:pPr>
        <w:widowControl/>
        <w:spacing w:line="360" w:lineRule="auto"/>
        <w:rPr>
          <w:rFonts w:hint="eastAsia" w:ascii="宋体" w:hAnsi="宋体" w:cs="宋体"/>
          <w:color w:val="000000" w:themeColor="text1"/>
          <w:spacing w:val="8"/>
          <w:kern w:val="0"/>
          <w:szCs w:val="21"/>
          <w:highlight w:val="none"/>
          <w14:textFill>
            <w14:solidFill>
              <w14:schemeClr w14:val="tx1"/>
            </w14:solidFill>
          </w14:textFill>
        </w:rPr>
      </w:pPr>
    </w:p>
    <w:p w14:paraId="24B905AD">
      <w:pPr>
        <w:widowControl/>
        <w:spacing w:line="360" w:lineRule="auto"/>
        <w:rPr>
          <w:rFonts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说明：</w:t>
      </w:r>
    </w:p>
    <w:p w14:paraId="3C3DB99F">
      <w:pPr>
        <w:pStyle w:val="11"/>
        <w:adjustRightInd w:val="0"/>
        <w:spacing w:line="360" w:lineRule="auto"/>
        <w:ind w:firstLine="452" w:firstLineChars="200"/>
        <w:contextualSpacing/>
        <w:rPr>
          <w:rFonts w:hAnsi="宋体" w:cs="宋体"/>
          <w:color w:val="000000" w:themeColor="text1"/>
          <w:spacing w:val="8"/>
          <w:kern w:val="0"/>
          <w:szCs w:val="21"/>
          <w:highlight w:val="none"/>
          <w14:textFill>
            <w14:solidFill>
              <w14:schemeClr w14:val="tx1"/>
            </w14:solidFill>
          </w14:textFill>
        </w:rPr>
      </w:pPr>
      <w:r>
        <w:rPr>
          <w:rFonts w:hint="eastAsia" w:hAnsi="宋体" w:cs="宋体"/>
          <w:color w:val="000000" w:themeColor="text1"/>
          <w:spacing w:val="8"/>
          <w:kern w:val="0"/>
          <w:szCs w:val="21"/>
          <w:highlight w:val="none"/>
          <w14:textFill>
            <w14:solidFill>
              <w14:schemeClr w14:val="tx1"/>
            </w14:solidFill>
          </w14:textFill>
        </w:rPr>
        <w:t>1.大型、中型和小型企业须同时满足所列指标的下限，否则下划一档；微型企业只须满足所列指标中的一项即可。</w:t>
      </w:r>
    </w:p>
    <w:p w14:paraId="309259B4">
      <w:pPr>
        <w:pStyle w:val="11"/>
        <w:adjustRightInd w:val="0"/>
        <w:spacing w:line="360" w:lineRule="auto"/>
        <w:ind w:firstLine="452" w:firstLineChars="200"/>
        <w:contextualSpacing/>
        <w:rPr>
          <w:rFonts w:hAnsi="宋体" w:cs="宋体"/>
          <w:color w:val="000000" w:themeColor="text1"/>
          <w:spacing w:val="8"/>
          <w:kern w:val="0"/>
          <w:szCs w:val="21"/>
          <w:highlight w:val="none"/>
          <w14:textFill>
            <w14:solidFill>
              <w14:schemeClr w14:val="tx1"/>
            </w14:solidFill>
          </w14:textFill>
        </w:rPr>
      </w:pPr>
      <w:r>
        <w:rPr>
          <w:rFonts w:hint="eastAsia" w:hAnsi="宋体" w:cs="宋体"/>
          <w:color w:val="000000" w:themeColor="text1"/>
          <w:spacing w:val="8"/>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hAnsi="宋体" w:cs="宋体"/>
          <w:color w:val="000000" w:themeColor="text1"/>
          <w:spacing w:val="8"/>
          <w:kern w:val="0"/>
          <w:szCs w:val="21"/>
          <w:highlight w:val="none"/>
          <w:lang w:eastAsia="zh-CN"/>
          <w14:textFill>
            <w14:solidFill>
              <w14:schemeClr w14:val="tx1"/>
            </w14:solidFill>
          </w14:textFill>
        </w:rPr>
        <w:t>；</w:t>
      </w:r>
      <w:r>
        <w:rPr>
          <w:rFonts w:hint="eastAsia" w:hAnsi="宋体" w:cs="宋体"/>
          <w:color w:val="000000" w:themeColor="text1"/>
          <w:spacing w:val="8"/>
          <w:kern w:val="0"/>
          <w:szCs w:val="21"/>
          <w:highlight w:val="none"/>
          <w14:textFill>
            <w14:solidFill>
              <w14:schemeClr w14:val="tx1"/>
            </w14:solidFill>
          </w14:textFill>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B7DE1C2">
      <w:pPr>
        <w:pStyle w:val="11"/>
        <w:spacing w:line="360" w:lineRule="auto"/>
        <w:ind w:firstLine="452" w:firstLineChars="200"/>
        <w:rPr>
          <w:rFonts w:hAnsi="宋体" w:cs="宋体"/>
          <w:color w:val="000000" w:themeColor="text1"/>
          <w:spacing w:val="8"/>
          <w:kern w:val="0"/>
          <w:sz w:val="24"/>
          <w:szCs w:val="24"/>
          <w:highlight w:val="none"/>
          <w14:textFill>
            <w14:solidFill>
              <w14:schemeClr w14:val="tx1"/>
            </w14:solidFill>
          </w14:textFill>
        </w:rPr>
      </w:pPr>
      <w:r>
        <w:rPr>
          <w:rFonts w:hint="eastAsia" w:hAnsi="宋体" w:cs="宋体"/>
          <w:color w:val="000000" w:themeColor="text1"/>
          <w:spacing w:val="8"/>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E771B4D">
      <w:pPr>
        <w:pStyle w:val="11"/>
        <w:jc w:val="center"/>
        <w:outlineLvl w:val="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386E3B2E">
      <w:pPr>
        <w:spacing w:line="428" w:lineRule="exact"/>
        <w:ind w:left="119"/>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附件</w:t>
      </w:r>
      <w:r>
        <w:rPr>
          <w:rFonts w:hint="eastAsia" w:ascii="宋体" w:hAnsi="宋体" w:cs="宋体"/>
          <w:color w:val="000000" w:themeColor="text1"/>
          <w:sz w:val="32"/>
          <w:szCs w:val="32"/>
          <w:highlight w:val="none"/>
          <w:lang w:val="en-US" w:eastAsia="zh-CN"/>
          <w14:textFill>
            <w14:solidFill>
              <w14:schemeClr w14:val="tx1"/>
            </w14:solidFill>
          </w14:textFill>
        </w:rPr>
        <w:t>2</w:t>
      </w:r>
      <w:r>
        <w:rPr>
          <w:rFonts w:hint="eastAsia" w:ascii="宋体" w:hAnsi="宋体" w:cs="宋体"/>
          <w:color w:val="000000" w:themeColor="text1"/>
          <w:sz w:val="32"/>
          <w:szCs w:val="32"/>
          <w:highlight w:val="none"/>
          <w14:textFill>
            <w14:solidFill>
              <w14:schemeClr w14:val="tx1"/>
            </w14:solidFill>
          </w14:textFill>
        </w:rPr>
        <w:t>：</w:t>
      </w:r>
    </w:p>
    <w:p w14:paraId="562612AD">
      <w:pPr>
        <w:spacing w:before="7"/>
        <w:rPr>
          <w:rFonts w:hint="eastAsia" w:ascii="宋体" w:hAnsi="宋体" w:cs="宋体"/>
          <w:color w:val="000000" w:themeColor="text1"/>
          <w:sz w:val="17"/>
          <w:szCs w:val="17"/>
          <w:highlight w:val="none"/>
          <w14:textFill>
            <w14:solidFill>
              <w14:schemeClr w14:val="tx1"/>
            </w14:solidFill>
          </w14:textFill>
        </w:rPr>
      </w:pPr>
    </w:p>
    <w:p w14:paraId="657788B2">
      <w:pPr>
        <w:spacing w:line="528" w:lineRule="exact"/>
        <w:ind w:left="1871"/>
        <w:rPr>
          <w:rFonts w:hint="eastAsia" w:ascii="宋体" w:hAnsi="宋体" w:cs="宋体"/>
          <w:color w:val="000000" w:themeColor="text1"/>
          <w:sz w:val="40"/>
          <w:szCs w:val="40"/>
          <w:highlight w:val="none"/>
          <w14:textFill>
            <w14:solidFill>
              <w14:schemeClr w14:val="tx1"/>
            </w14:solidFill>
          </w14:textFill>
        </w:rPr>
      </w:pPr>
      <w:r>
        <w:rPr>
          <w:rFonts w:hint="eastAsia" w:ascii="宋体" w:hAnsi="宋体" w:cs="宋体"/>
          <w:color w:val="000000" w:themeColor="text1"/>
          <w:sz w:val="40"/>
          <w:szCs w:val="40"/>
          <w:highlight w:val="none"/>
          <w14:textFill>
            <w14:solidFill>
              <w14:schemeClr w14:val="tx1"/>
            </w14:solidFill>
          </w14:textFill>
        </w:rPr>
        <w:t>节能产品政府采购品目清单</w:t>
      </w:r>
    </w:p>
    <w:tbl>
      <w:tblPr>
        <w:tblStyle w:val="16"/>
        <w:tblW w:w="0" w:type="auto"/>
        <w:tblInd w:w="93" w:type="dxa"/>
        <w:tblLayout w:type="fixed"/>
        <w:tblCellMar>
          <w:top w:w="0" w:type="dxa"/>
          <w:left w:w="108" w:type="dxa"/>
          <w:bottom w:w="0" w:type="dxa"/>
          <w:right w:w="108" w:type="dxa"/>
        </w:tblCellMar>
      </w:tblPr>
      <w:tblGrid>
        <w:gridCol w:w="660"/>
        <w:gridCol w:w="1080"/>
        <w:gridCol w:w="1320"/>
        <w:gridCol w:w="1620"/>
        <w:gridCol w:w="4540"/>
      </w:tblGrid>
      <w:tr w14:paraId="16445A16">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6A38427B">
            <w:pPr>
              <w:widowControl/>
              <w:jc w:val="center"/>
              <w:rPr>
                <w:rFonts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454EC1CE">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名称</w:t>
            </w:r>
          </w:p>
        </w:tc>
        <w:tc>
          <w:tcPr>
            <w:tcW w:w="4540" w:type="dxa"/>
            <w:tcBorders>
              <w:top w:val="single" w:color="000000" w:sz="8" w:space="0"/>
              <w:left w:val="nil"/>
              <w:bottom w:val="single" w:color="000000" w:sz="8" w:space="0"/>
              <w:right w:val="single" w:color="000000" w:sz="8" w:space="0"/>
            </w:tcBorders>
            <w:noWrap w:val="0"/>
            <w:vAlign w:val="center"/>
          </w:tcPr>
          <w:p w14:paraId="2B048B33">
            <w:pPr>
              <w:widowControl/>
              <w:jc w:val="center"/>
              <w:rPr>
                <w:rFonts w:hint="eastAsia" w:ascii="宋体" w:hAnsi="宋体" w:cs="宋体"/>
                <w:b/>
                <w:bCs/>
                <w:color w:val="000000" w:themeColor="text1"/>
                <w:kern w:val="0"/>
                <w:sz w:val="22"/>
                <w:szCs w:val="22"/>
                <w:highlight w:val="none"/>
                <w14:textFill>
                  <w14:solidFill>
                    <w14:schemeClr w14:val="tx1"/>
                  </w14:solidFill>
                </w14:textFill>
              </w:rPr>
            </w:pPr>
            <w:r>
              <w:rPr>
                <w:rFonts w:hint="eastAsia" w:ascii="宋体" w:hAnsi="宋体" w:cs="宋体"/>
                <w:b/>
                <w:bCs/>
                <w:color w:val="000000" w:themeColor="text1"/>
                <w:kern w:val="0"/>
                <w:sz w:val="22"/>
                <w:szCs w:val="22"/>
                <w:highlight w:val="none"/>
                <w14:textFill>
                  <w14:solidFill>
                    <w14:schemeClr w14:val="tx1"/>
                  </w14:solidFill>
                </w14:textFill>
              </w:rPr>
              <w:t>依据的标准</w:t>
            </w:r>
          </w:p>
        </w:tc>
      </w:tr>
      <w:tr w14:paraId="5C6C2DAE">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2396336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493632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A020101计算机设备</w:t>
            </w:r>
          </w:p>
        </w:tc>
        <w:tc>
          <w:tcPr>
            <w:tcW w:w="1320" w:type="dxa"/>
            <w:tcBorders>
              <w:top w:val="nil"/>
              <w:left w:val="nil"/>
              <w:bottom w:val="single" w:color="000000" w:sz="8" w:space="0"/>
              <w:right w:val="single" w:color="000000" w:sz="8" w:space="0"/>
            </w:tcBorders>
            <w:noWrap w:val="0"/>
            <w:vAlign w:val="center"/>
          </w:tcPr>
          <w:p w14:paraId="227171B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★A02010104台式计算机</w:t>
            </w:r>
          </w:p>
        </w:tc>
        <w:tc>
          <w:tcPr>
            <w:tcW w:w="1620" w:type="dxa"/>
            <w:tcBorders>
              <w:top w:val="nil"/>
              <w:left w:val="nil"/>
              <w:bottom w:val="single" w:color="000000" w:sz="8" w:space="0"/>
              <w:right w:val="single" w:color="000000" w:sz="8" w:space="0"/>
            </w:tcBorders>
            <w:noWrap w:val="0"/>
            <w:vAlign w:val="center"/>
          </w:tcPr>
          <w:p w14:paraId="06359E1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noWrap w:val="0"/>
            <w:vAlign w:val="center"/>
          </w:tcPr>
          <w:p w14:paraId="1F03818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54B11DFC">
        <w:tblPrEx>
          <w:tblCellMar>
            <w:top w:w="0" w:type="dxa"/>
            <w:left w:w="108" w:type="dxa"/>
            <w:bottom w:w="0" w:type="dxa"/>
            <w:right w:w="108" w:type="dxa"/>
          </w:tblCellMar>
        </w:tblPrEx>
        <w:trPr>
          <w:trHeight w:val="49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F0A33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019EE64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noWrap w:val="0"/>
            <w:vAlign w:val="center"/>
          </w:tcPr>
          <w:p w14:paraId="543A534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★A02010105便携式计算机</w:t>
            </w:r>
          </w:p>
        </w:tc>
        <w:tc>
          <w:tcPr>
            <w:tcW w:w="1620" w:type="dxa"/>
            <w:tcBorders>
              <w:top w:val="nil"/>
              <w:left w:val="nil"/>
              <w:bottom w:val="single" w:color="000000" w:sz="8" w:space="0"/>
              <w:right w:val="single" w:color="000000" w:sz="8" w:space="0"/>
            </w:tcBorders>
            <w:noWrap w:val="0"/>
            <w:vAlign w:val="center"/>
          </w:tcPr>
          <w:p w14:paraId="1A7F174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noWrap w:val="0"/>
            <w:vAlign w:val="center"/>
          </w:tcPr>
          <w:p w14:paraId="73E92A1C">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0771BC5A">
        <w:tblPrEx>
          <w:tblCellMar>
            <w:top w:w="0" w:type="dxa"/>
            <w:left w:w="108" w:type="dxa"/>
            <w:bottom w:w="0" w:type="dxa"/>
            <w:right w:w="108" w:type="dxa"/>
          </w:tblCellMar>
        </w:tblPrEx>
        <w:trPr>
          <w:trHeight w:val="735" w:hRule="atLeast"/>
        </w:trPr>
        <w:tc>
          <w:tcPr>
            <w:tcW w:w="66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3CBA2B">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6FEB0F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noWrap w:val="0"/>
            <w:vAlign w:val="center"/>
          </w:tcPr>
          <w:p w14:paraId="64D9D3B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★A02010107平板式微型计算机</w:t>
            </w:r>
          </w:p>
        </w:tc>
        <w:tc>
          <w:tcPr>
            <w:tcW w:w="1620" w:type="dxa"/>
            <w:tcBorders>
              <w:top w:val="nil"/>
              <w:left w:val="nil"/>
              <w:bottom w:val="single" w:color="000000" w:sz="8" w:space="0"/>
              <w:right w:val="single" w:color="000000" w:sz="8" w:space="0"/>
            </w:tcBorders>
            <w:noWrap w:val="0"/>
            <w:vAlign w:val="center"/>
          </w:tcPr>
          <w:p w14:paraId="7D8A563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noWrap w:val="0"/>
            <w:vAlign w:val="center"/>
          </w:tcPr>
          <w:p w14:paraId="7F02D57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《微型计算机能效限定值及能效等级》（GB28380）</w:t>
            </w:r>
          </w:p>
        </w:tc>
      </w:tr>
      <w:tr w14:paraId="6C184B8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05EF64E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7C6D3D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753C9A7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A02010601打印设备</w:t>
            </w:r>
          </w:p>
        </w:tc>
        <w:tc>
          <w:tcPr>
            <w:tcW w:w="1620" w:type="dxa"/>
            <w:tcBorders>
              <w:top w:val="nil"/>
              <w:left w:val="nil"/>
              <w:bottom w:val="single" w:color="000000" w:sz="8" w:space="0"/>
              <w:right w:val="single" w:color="000000" w:sz="8" w:space="0"/>
            </w:tcBorders>
            <w:noWrap w:val="0"/>
            <w:vAlign w:val="center"/>
          </w:tcPr>
          <w:p w14:paraId="519783A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A0201060101喷墨打印机</w:t>
            </w:r>
          </w:p>
        </w:tc>
        <w:tc>
          <w:tcPr>
            <w:tcW w:w="4540" w:type="dxa"/>
            <w:tcBorders>
              <w:top w:val="nil"/>
              <w:left w:val="nil"/>
              <w:bottom w:val="single" w:color="000000" w:sz="8" w:space="0"/>
              <w:right w:val="single" w:color="000000" w:sz="8" w:space="0"/>
            </w:tcBorders>
            <w:noWrap w:val="0"/>
            <w:vAlign w:val="center"/>
          </w:tcPr>
          <w:p w14:paraId="3D0A768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3C98D64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BAF8200">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6BFC3C9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59B48C7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noWrap w:val="0"/>
            <w:vAlign w:val="center"/>
          </w:tcPr>
          <w:p w14:paraId="2B2E6D6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★A0201060102激光打印机</w:t>
            </w:r>
          </w:p>
        </w:tc>
        <w:tc>
          <w:tcPr>
            <w:tcW w:w="4540" w:type="dxa"/>
            <w:tcBorders>
              <w:top w:val="nil"/>
              <w:left w:val="nil"/>
              <w:bottom w:val="single" w:color="000000" w:sz="8" w:space="0"/>
              <w:right w:val="single" w:color="000000" w:sz="8" w:space="0"/>
            </w:tcBorders>
            <w:noWrap w:val="0"/>
            <w:vAlign w:val="center"/>
          </w:tcPr>
          <w:p w14:paraId="249FF82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48D3C09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03EB0CA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7E44C7F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nil"/>
              <w:left w:val="single" w:color="000000" w:sz="8" w:space="0"/>
              <w:bottom w:val="single" w:color="000000" w:sz="8" w:space="0"/>
              <w:right w:val="single" w:color="000000" w:sz="8" w:space="0"/>
            </w:tcBorders>
            <w:noWrap w:val="0"/>
            <w:vAlign w:val="center"/>
          </w:tcPr>
          <w:p w14:paraId="37B0A56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nil"/>
              <w:left w:val="nil"/>
              <w:bottom w:val="single" w:color="000000" w:sz="8" w:space="0"/>
              <w:right w:val="single" w:color="000000" w:sz="8" w:space="0"/>
            </w:tcBorders>
            <w:noWrap w:val="0"/>
            <w:vAlign w:val="center"/>
          </w:tcPr>
          <w:p w14:paraId="148D44E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★A0201060104针式打印机</w:t>
            </w:r>
          </w:p>
        </w:tc>
        <w:tc>
          <w:tcPr>
            <w:tcW w:w="4540" w:type="dxa"/>
            <w:tcBorders>
              <w:top w:val="nil"/>
              <w:left w:val="nil"/>
              <w:bottom w:val="single" w:color="000000" w:sz="8" w:space="0"/>
              <w:right w:val="single" w:color="000000" w:sz="8" w:space="0"/>
            </w:tcBorders>
            <w:noWrap w:val="0"/>
            <w:vAlign w:val="center"/>
          </w:tcPr>
          <w:p w14:paraId="65E18FC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18C2121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noWrap w:val="0"/>
            <w:vAlign w:val="center"/>
          </w:tcPr>
          <w:p w14:paraId="246A9872">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000000" w:sz="8" w:space="0"/>
              <w:right w:val="single" w:color="000000" w:sz="8" w:space="0"/>
            </w:tcBorders>
            <w:noWrap w:val="0"/>
            <w:vAlign w:val="center"/>
          </w:tcPr>
          <w:p w14:paraId="13873F0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000000" w:sz="8" w:space="0"/>
              <w:right w:val="single" w:color="000000" w:sz="8" w:space="0"/>
            </w:tcBorders>
            <w:noWrap w:val="0"/>
            <w:vAlign w:val="center"/>
          </w:tcPr>
          <w:p w14:paraId="29C637C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A02010604显示设备</w:t>
            </w:r>
          </w:p>
        </w:tc>
        <w:tc>
          <w:tcPr>
            <w:tcW w:w="1620" w:type="dxa"/>
            <w:tcBorders>
              <w:top w:val="nil"/>
              <w:left w:val="nil"/>
              <w:bottom w:val="single" w:color="000000" w:sz="8" w:space="0"/>
              <w:right w:val="single" w:color="000000" w:sz="8" w:space="0"/>
            </w:tcBorders>
            <w:noWrap w:val="0"/>
            <w:vAlign w:val="center"/>
          </w:tcPr>
          <w:p w14:paraId="3B7F365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★A0201060401液晶显示器</w:t>
            </w:r>
          </w:p>
        </w:tc>
        <w:tc>
          <w:tcPr>
            <w:tcW w:w="4540" w:type="dxa"/>
            <w:tcBorders>
              <w:top w:val="nil"/>
              <w:left w:val="nil"/>
              <w:bottom w:val="single" w:color="000000" w:sz="8" w:space="0"/>
              <w:right w:val="single" w:color="000000" w:sz="8" w:space="0"/>
            </w:tcBorders>
            <w:noWrap w:val="0"/>
            <w:vAlign w:val="center"/>
          </w:tcPr>
          <w:p w14:paraId="07F35FD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《计算机显示器能效限定值及能效等级》（GB21520）</w:t>
            </w:r>
          </w:p>
        </w:tc>
      </w:tr>
      <w:tr w14:paraId="2E41F087">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auto" w:sz="4" w:space="0"/>
              <w:right w:val="single" w:color="000000" w:sz="8" w:space="0"/>
            </w:tcBorders>
            <w:noWrap w:val="0"/>
            <w:vAlign w:val="center"/>
          </w:tcPr>
          <w:p w14:paraId="77F2C26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nil"/>
              <w:left w:val="single" w:color="000000" w:sz="8" w:space="0"/>
              <w:bottom w:val="single" w:color="auto" w:sz="4" w:space="0"/>
              <w:right w:val="single" w:color="000000" w:sz="8" w:space="0"/>
            </w:tcBorders>
            <w:noWrap w:val="0"/>
            <w:vAlign w:val="center"/>
          </w:tcPr>
          <w:p w14:paraId="34F14E7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nil"/>
              <w:left w:val="nil"/>
              <w:bottom w:val="single" w:color="auto" w:sz="4" w:space="0"/>
              <w:right w:val="single" w:color="000000" w:sz="8" w:space="0"/>
            </w:tcBorders>
            <w:noWrap w:val="0"/>
            <w:vAlign w:val="center"/>
          </w:tcPr>
          <w:p w14:paraId="223B5E5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A02010609图形图像输入设备</w:t>
            </w:r>
          </w:p>
        </w:tc>
        <w:tc>
          <w:tcPr>
            <w:tcW w:w="1620" w:type="dxa"/>
            <w:tcBorders>
              <w:top w:val="nil"/>
              <w:left w:val="nil"/>
              <w:bottom w:val="single" w:color="auto" w:sz="4" w:space="0"/>
              <w:right w:val="single" w:color="000000" w:sz="8" w:space="0"/>
            </w:tcBorders>
            <w:noWrap w:val="0"/>
            <w:vAlign w:val="center"/>
          </w:tcPr>
          <w:p w14:paraId="1357AC6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A0201060901扫描仪</w:t>
            </w:r>
          </w:p>
        </w:tc>
        <w:tc>
          <w:tcPr>
            <w:tcW w:w="4540" w:type="dxa"/>
            <w:tcBorders>
              <w:top w:val="nil"/>
              <w:left w:val="nil"/>
              <w:bottom w:val="single" w:color="auto" w:sz="4" w:space="0"/>
              <w:right w:val="single" w:color="000000" w:sz="8" w:space="0"/>
            </w:tcBorders>
            <w:noWrap w:val="0"/>
            <w:vAlign w:val="center"/>
          </w:tcPr>
          <w:p w14:paraId="6B7ABD1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参照《复印机、打印机和传真机能效限定值及能效等级》（GB21521中打印速度为15页/分的针式打印机相关要求</w:t>
            </w:r>
          </w:p>
        </w:tc>
      </w:tr>
      <w:tr w14:paraId="4630A331">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989BAC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32E99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A020202投影仪</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21D239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885725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BCA3F8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《投影机能效限定值及能效等级》（GB32028）</w:t>
            </w:r>
          </w:p>
        </w:tc>
      </w:tr>
      <w:tr w14:paraId="6700854D">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381055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99A1A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A020204多功能一体机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C6E8E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A4B0E8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2B7429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《复印机、打印机和传真机能效限定值及能效等级》（GB21521）</w:t>
            </w:r>
          </w:p>
        </w:tc>
      </w:tr>
      <w:tr w14:paraId="5A1B7EF9">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329740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5</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B6E7B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A020519泵</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FEC1CE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A02051901离心泵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F8AF69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2A31A6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《清水离心泵能效限定值及节能评价值》（GB19762）</w:t>
            </w:r>
          </w:p>
        </w:tc>
      </w:tr>
      <w:tr w14:paraId="5D744B46">
        <w:tblPrEx>
          <w:tblCellMar>
            <w:top w:w="0" w:type="dxa"/>
            <w:left w:w="108" w:type="dxa"/>
            <w:bottom w:w="0" w:type="dxa"/>
            <w:right w:w="108" w:type="dxa"/>
          </w:tblCellMar>
        </w:tblPrEx>
        <w:trPr>
          <w:trHeight w:val="73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4F65AAF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6</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F63A4C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A020523制冷空调设备</w:t>
            </w: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1279176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★A02052301制冷压缩机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200EEB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B9D11C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《冷水机组能效限定值及能效等级》（GB19577），《低环境温度空气源热泵（冷水）机组能效限定值及能效等级》（GB37480）</w:t>
            </w:r>
          </w:p>
        </w:tc>
      </w:tr>
      <w:tr w14:paraId="05A928EC">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5ACF4A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742B2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7A76BC7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EC63F8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水源热泵机组</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F98D8DA">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《水（地）源热泵机组能效限定值及能效等级》（GB30721）</w:t>
            </w:r>
          </w:p>
        </w:tc>
      </w:tr>
      <w:tr w14:paraId="267A484F">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7039A72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A9FF61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515E919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5C2975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0B6EDF2">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《溴化锂吸收式冷水机组能效限定值及能效等级》（GB29540）</w:t>
            </w:r>
          </w:p>
        </w:tc>
      </w:tr>
      <w:tr w14:paraId="24159FFE">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EA7B0B3">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CF762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18A26C1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★A02052305空调机组</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0CED5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多联式空调（热泵）机组(制冷量&gt;14000W)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0BE17A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6BA9B125">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67D4AB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637B2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17384A3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23BF9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单元式空气调节机(制冷量&gt;14000W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964F28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《单元式空气调节机能效限定值及能效等级》（GB19576）《风管送风式空调机组能效限定值及能效等级》（GB37479）</w:t>
            </w:r>
          </w:p>
        </w:tc>
      </w:tr>
      <w:tr w14:paraId="6D97E5C7">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2B42C7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7B5CFAA">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8C4AFD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★A02052309专用制冷、空调设备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E4ED2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机房空调</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C4D494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《单元式空气调节机能效限定值及能效等级》（GB19576）</w:t>
            </w:r>
          </w:p>
        </w:tc>
      </w:tr>
      <w:tr w14:paraId="20B9B13D">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AD67B5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42631B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3A1A94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A02052399其他制冷空调设备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0DC24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冷却塔</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7A3CE9A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《机械通风冷却塔第1部分：中小型开式冷却塔》（GB/T7190.1）。《机械通风冷却塔第2部分：大型开式冷却塔》（GB/T7190.2）</w:t>
            </w:r>
          </w:p>
        </w:tc>
      </w:tr>
      <w:tr w14:paraId="3A728258">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CC12E9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7</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FA3A18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A020601电机</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1DA21E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A6D76B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A30AAF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《中小型三相异步电动机能效限定值及能效等级》（GB18613）</w:t>
            </w:r>
          </w:p>
        </w:tc>
      </w:tr>
      <w:tr w14:paraId="7EE33A7E">
        <w:tblPrEx>
          <w:tblCellMar>
            <w:top w:w="0" w:type="dxa"/>
            <w:left w:w="108" w:type="dxa"/>
            <w:bottom w:w="0" w:type="dxa"/>
            <w:right w:w="108" w:type="dxa"/>
          </w:tblCellMar>
        </w:tblPrEx>
        <w:trPr>
          <w:trHeight w:val="495" w:hRule="atLeast"/>
        </w:trPr>
        <w:tc>
          <w:tcPr>
            <w:tcW w:w="660" w:type="dxa"/>
            <w:tcBorders>
              <w:top w:val="single" w:color="auto" w:sz="4" w:space="0"/>
              <w:left w:val="single" w:color="000000" w:sz="8" w:space="0"/>
              <w:bottom w:val="single" w:color="000000" w:sz="8" w:space="0"/>
              <w:right w:val="single" w:color="000000" w:sz="8" w:space="0"/>
            </w:tcBorders>
            <w:noWrap w:val="0"/>
            <w:vAlign w:val="center"/>
          </w:tcPr>
          <w:p w14:paraId="681D04D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8</w:t>
            </w:r>
          </w:p>
        </w:tc>
        <w:tc>
          <w:tcPr>
            <w:tcW w:w="1080" w:type="dxa"/>
            <w:tcBorders>
              <w:top w:val="single" w:color="auto" w:sz="4" w:space="0"/>
              <w:left w:val="nil"/>
              <w:bottom w:val="single" w:color="000000" w:sz="8" w:space="0"/>
              <w:right w:val="single" w:color="000000" w:sz="8" w:space="0"/>
            </w:tcBorders>
            <w:noWrap w:val="0"/>
            <w:vAlign w:val="center"/>
          </w:tcPr>
          <w:p w14:paraId="17C0AEC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A020602变压器</w:t>
            </w:r>
          </w:p>
        </w:tc>
        <w:tc>
          <w:tcPr>
            <w:tcW w:w="1320" w:type="dxa"/>
            <w:tcBorders>
              <w:top w:val="single" w:color="auto" w:sz="4" w:space="0"/>
              <w:left w:val="nil"/>
              <w:bottom w:val="single" w:color="000000" w:sz="8" w:space="0"/>
              <w:right w:val="single" w:color="000000" w:sz="8" w:space="0"/>
            </w:tcBorders>
            <w:noWrap w:val="0"/>
            <w:vAlign w:val="center"/>
          </w:tcPr>
          <w:p w14:paraId="7DCCABC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配电变压器</w:t>
            </w:r>
          </w:p>
        </w:tc>
        <w:tc>
          <w:tcPr>
            <w:tcW w:w="1620" w:type="dxa"/>
            <w:tcBorders>
              <w:top w:val="single" w:color="auto" w:sz="4" w:space="0"/>
              <w:left w:val="nil"/>
              <w:bottom w:val="single" w:color="000000" w:sz="8" w:space="0"/>
              <w:right w:val="single" w:color="000000" w:sz="8" w:space="0"/>
            </w:tcBorders>
            <w:noWrap w:val="0"/>
            <w:vAlign w:val="center"/>
          </w:tcPr>
          <w:p w14:paraId="2F782DB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nil"/>
              <w:bottom w:val="single" w:color="000000" w:sz="8" w:space="0"/>
              <w:right w:val="single" w:color="000000" w:sz="8" w:space="0"/>
            </w:tcBorders>
            <w:noWrap w:val="0"/>
            <w:vAlign w:val="center"/>
          </w:tcPr>
          <w:p w14:paraId="4642699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《三相配电变压器能效限定值及能效等级》（GB20052）</w:t>
            </w:r>
          </w:p>
        </w:tc>
      </w:tr>
      <w:tr w14:paraId="3BC15C4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auto" w:sz="4" w:space="0"/>
              <w:right w:val="single" w:color="000000" w:sz="8" w:space="0"/>
            </w:tcBorders>
            <w:noWrap w:val="0"/>
            <w:vAlign w:val="center"/>
          </w:tcPr>
          <w:p w14:paraId="52EDE12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9</w:t>
            </w:r>
          </w:p>
        </w:tc>
        <w:tc>
          <w:tcPr>
            <w:tcW w:w="1080" w:type="dxa"/>
            <w:tcBorders>
              <w:top w:val="nil"/>
              <w:left w:val="nil"/>
              <w:bottom w:val="single" w:color="auto" w:sz="4" w:space="0"/>
              <w:right w:val="single" w:color="000000" w:sz="8" w:space="0"/>
            </w:tcBorders>
            <w:noWrap w:val="0"/>
            <w:vAlign w:val="center"/>
          </w:tcPr>
          <w:p w14:paraId="12DBB3A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★A020609镇流器</w:t>
            </w:r>
          </w:p>
        </w:tc>
        <w:tc>
          <w:tcPr>
            <w:tcW w:w="1320" w:type="dxa"/>
            <w:tcBorders>
              <w:top w:val="nil"/>
              <w:left w:val="nil"/>
              <w:bottom w:val="single" w:color="auto" w:sz="4" w:space="0"/>
              <w:right w:val="single" w:color="000000" w:sz="8" w:space="0"/>
            </w:tcBorders>
            <w:noWrap w:val="0"/>
            <w:vAlign w:val="center"/>
          </w:tcPr>
          <w:p w14:paraId="33E6F64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管型荧光灯镇流器</w:t>
            </w:r>
          </w:p>
        </w:tc>
        <w:tc>
          <w:tcPr>
            <w:tcW w:w="1620" w:type="dxa"/>
            <w:tcBorders>
              <w:top w:val="nil"/>
              <w:left w:val="nil"/>
              <w:bottom w:val="single" w:color="auto" w:sz="4" w:space="0"/>
              <w:right w:val="single" w:color="000000" w:sz="8" w:space="0"/>
            </w:tcBorders>
            <w:noWrap w:val="0"/>
            <w:vAlign w:val="center"/>
          </w:tcPr>
          <w:p w14:paraId="2C38E11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auto" w:sz="4" w:space="0"/>
              <w:right w:val="single" w:color="000000" w:sz="8" w:space="0"/>
            </w:tcBorders>
            <w:noWrap w:val="0"/>
            <w:vAlign w:val="center"/>
          </w:tcPr>
          <w:p w14:paraId="7B313F0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《管形荧光灯镇流器能效限定值及能效等级》（GB17896）</w:t>
            </w:r>
          </w:p>
        </w:tc>
      </w:tr>
      <w:tr w14:paraId="4F568A73">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F80ECD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10</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01816E1">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A020618生活用电器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2F51EF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A0206180101电冰箱</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5BCED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E139941">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《家用电冰箱耗电量限定值及能效等级》（GB 12021.2）</w:t>
            </w:r>
          </w:p>
        </w:tc>
      </w:tr>
      <w:tr w14:paraId="66F47162">
        <w:tblPrEx>
          <w:tblCellMar>
            <w:top w:w="0" w:type="dxa"/>
            <w:left w:w="108" w:type="dxa"/>
            <w:bottom w:w="0" w:type="dxa"/>
            <w:right w:w="108" w:type="dxa"/>
          </w:tblCellMar>
        </w:tblPrEx>
        <w:trPr>
          <w:trHeight w:val="97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564DCD7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89C3C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3CBFBE5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★A0206180203空调机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085641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房间空气调节器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DBBD5F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《转速可控型房间空气调节器能效限定值及能效等级》（GB21455-2013），待2019年修订发布后，按《房间空气调节器能效限定值及能效等级》（GB21455-2019实施。</w:t>
            </w:r>
          </w:p>
        </w:tc>
      </w:tr>
      <w:tr w14:paraId="29AF8F1C">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60A68B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9497ED">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5505C19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6D3CE1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多联式空调（热泵）机组（制冷量≤ 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A459E1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《多联式空调（热泵）机组能效限定值及能源效率等级》（GB21454）</w:t>
            </w:r>
          </w:p>
        </w:tc>
      </w:tr>
      <w:tr w14:paraId="151D0D41">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18403D1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351C2A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7CADD931">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2641BC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单元式空气调节机(制冷量≤14000W)</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5B0D283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《单元式空气调节机能效限定值及能源效率等级》（GB19576）《风管送风式空调机组能效限定值及能效等级》（GB37479）</w:t>
            </w:r>
          </w:p>
        </w:tc>
      </w:tr>
      <w:tr w14:paraId="3E429B2B">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FC54BF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F3C8F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05620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A0206180301洗衣机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7866D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457ACB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《电动洗衣机能效水效限定值及等级》（GB12021.4）</w:t>
            </w:r>
          </w:p>
        </w:tc>
      </w:tr>
      <w:tr w14:paraId="28D8EA90">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E8B44B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695D04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restart"/>
            <w:tcBorders>
              <w:top w:val="single" w:color="auto" w:sz="4" w:space="0"/>
              <w:left w:val="single" w:color="auto" w:sz="4" w:space="0"/>
              <w:bottom w:val="single" w:color="auto" w:sz="4" w:space="0"/>
              <w:right w:val="single" w:color="auto" w:sz="4" w:space="0"/>
            </w:tcBorders>
            <w:noWrap w:val="0"/>
            <w:vAlign w:val="center"/>
          </w:tcPr>
          <w:p w14:paraId="69104B0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A02061808热水器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5601DB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22C42A0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《储水式电热水器能效限定值及能效等级》（GB21519）</w:t>
            </w:r>
          </w:p>
        </w:tc>
      </w:tr>
      <w:tr w14:paraId="2B4E34E1">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13B7E6B0">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3AD7C7">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6CCE143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0E33B16">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燃气热水器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58F555D">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《家用燃气快速热水器和燃气采暖热水炉能效限定值及能效等级》（GB20665）</w:t>
            </w:r>
          </w:p>
        </w:tc>
      </w:tr>
      <w:tr w14:paraId="7C983E52">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C2CCC66">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2FA680">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1A2FF5D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70D30B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F7DC3A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《热泵热水机（器）能效限定值及能效等级》（GB29541）</w:t>
            </w:r>
          </w:p>
        </w:tc>
      </w:tr>
      <w:tr w14:paraId="2DC095CB">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719BBA1D">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ADC133B">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vMerge w:val="continue"/>
            <w:tcBorders>
              <w:top w:val="single" w:color="auto" w:sz="4" w:space="0"/>
              <w:left w:val="single" w:color="auto" w:sz="4" w:space="0"/>
              <w:bottom w:val="single" w:color="auto" w:sz="4" w:space="0"/>
              <w:right w:val="single" w:color="auto" w:sz="4" w:space="0"/>
            </w:tcBorders>
            <w:noWrap w:val="0"/>
            <w:vAlign w:val="center"/>
          </w:tcPr>
          <w:p w14:paraId="5A9B4E2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EACCFC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太阳能热水系统</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C0B7C5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《家用太阳能热水系统能效限定值及能效等级》（GB26969）</w:t>
            </w:r>
          </w:p>
        </w:tc>
      </w:tr>
      <w:tr w14:paraId="4F8E963C">
        <w:tblPrEx>
          <w:tblCellMar>
            <w:top w:w="0" w:type="dxa"/>
            <w:left w:w="108" w:type="dxa"/>
            <w:bottom w:w="0" w:type="dxa"/>
            <w:right w:w="108" w:type="dxa"/>
          </w:tblCellMar>
        </w:tblPrEx>
        <w:trPr>
          <w:trHeight w:val="49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30B3189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11</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FBA11B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A020619照明设备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4F7EC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0A1C3A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00978AA3">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《普通照明用双端荧光灯能效限定值及能效等级》（GB19043）</w:t>
            </w:r>
          </w:p>
        </w:tc>
      </w:tr>
      <w:tr w14:paraId="445C11BC">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F25A4D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C204EE8">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5D164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LED道路/隧道照明产品</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F1E3CA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A1EADC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《道路和隧道照明用LED灯具能效限定值及能效等级》（GB37478）</w:t>
            </w:r>
          </w:p>
        </w:tc>
      </w:tr>
      <w:tr w14:paraId="1866AD1C">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413F2039">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F7E9B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CCB92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LED筒灯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07FE4E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DC1D054">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《室内照明用LED产品能效限定值及能效等级》（GB30255）</w:t>
            </w:r>
          </w:p>
        </w:tc>
      </w:tr>
      <w:tr w14:paraId="28112475">
        <w:tblPrEx>
          <w:tblCellMar>
            <w:top w:w="0" w:type="dxa"/>
            <w:left w:w="108" w:type="dxa"/>
            <w:bottom w:w="0" w:type="dxa"/>
            <w:right w:w="108" w:type="dxa"/>
          </w:tblCellMar>
        </w:tblPrEx>
        <w:trPr>
          <w:trHeight w:val="73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370EA97E">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2A09633">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6354A6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普通照明用非定向自镇流LED灯</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0ACE0E3">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C9F49B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《室内照明用LED产品能效限定值及能效等级》（GB30255）</w:t>
            </w:r>
          </w:p>
        </w:tc>
      </w:tr>
      <w:tr w14:paraId="53709968">
        <w:tblPrEx>
          <w:tblCellMar>
            <w:top w:w="0" w:type="dxa"/>
            <w:left w:w="108" w:type="dxa"/>
            <w:bottom w:w="0" w:type="dxa"/>
            <w:right w:w="108" w:type="dxa"/>
          </w:tblCellMar>
        </w:tblPrEx>
        <w:trPr>
          <w:trHeight w:val="73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09B95CC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9AAC3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★A020910电视设备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F863022">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A02091001普通电视设备（电视机）</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BFB699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F7AD366">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《平板电视能效限定值及能效等级》（GB24850）</w:t>
            </w:r>
          </w:p>
        </w:tc>
      </w:tr>
      <w:tr w14:paraId="0F8CBBF0">
        <w:tblPrEx>
          <w:tblCellMar>
            <w:top w:w="0" w:type="dxa"/>
            <w:left w:w="108" w:type="dxa"/>
            <w:bottom w:w="0" w:type="dxa"/>
            <w:right w:w="108" w:type="dxa"/>
          </w:tblCellMar>
        </w:tblPrEx>
        <w:trPr>
          <w:trHeight w:val="97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6764B9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36E5E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★A020911视频设备</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34D497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A02091107视频监控设备</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033C8DE">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监视器</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60AC2C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以射频信号为主要信号输入的监视器应符合《平板电视能效限定值及能效等级》（GB24850），以数字信号为主要信号输入的监视器应符合《计算机显示器能效限定值及能效等级》（GB21520）</w:t>
            </w:r>
          </w:p>
        </w:tc>
      </w:tr>
      <w:tr w14:paraId="5C586DED">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B8B17F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14</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A0783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A031210饮食炊事机械</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B6724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9F206E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8555E5B">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《商用燃气灶具能效限定值及能效等级》（GB30531）</w:t>
            </w:r>
          </w:p>
        </w:tc>
      </w:tr>
      <w:tr w14:paraId="52CB9D9C">
        <w:tblPrEx>
          <w:tblCellMar>
            <w:top w:w="0" w:type="dxa"/>
            <w:left w:w="108" w:type="dxa"/>
            <w:bottom w:w="0" w:type="dxa"/>
            <w:right w:w="108" w:type="dxa"/>
          </w:tblCellMar>
        </w:tblPrEx>
        <w:trPr>
          <w:trHeight w:val="285" w:hRule="atLeast"/>
        </w:trPr>
        <w:tc>
          <w:tcPr>
            <w:tcW w:w="660" w:type="dxa"/>
            <w:vMerge w:val="restart"/>
            <w:tcBorders>
              <w:top w:val="single" w:color="auto" w:sz="4" w:space="0"/>
              <w:left w:val="single" w:color="auto" w:sz="4" w:space="0"/>
              <w:bottom w:val="single" w:color="auto" w:sz="4" w:space="0"/>
              <w:right w:val="single" w:color="auto" w:sz="4" w:space="0"/>
            </w:tcBorders>
            <w:noWrap w:val="0"/>
            <w:vAlign w:val="center"/>
          </w:tcPr>
          <w:p w14:paraId="6C29226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15</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7194E51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★A060805便器</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F32F9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5734CA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3E83B3B7">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《坐便器水效限定值及水效等级》（GB25502）</w:t>
            </w:r>
          </w:p>
        </w:tc>
      </w:tr>
      <w:tr w14:paraId="18C82EC9">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2C076EB4">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BBFE9EC">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7F979F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2A78FCDA">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6536FE10">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《蹲便器用水效率限定值及用水效率等级》（GB30717）</w:t>
            </w:r>
          </w:p>
        </w:tc>
      </w:tr>
      <w:tr w14:paraId="7268AD4A">
        <w:tblPrEx>
          <w:tblCellMar>
            <w:top w:w="0" w:type="dxa"/>
            <w:left w:w="108" w:type="dxa"/>
            <w:bottom w:w="0" w:type="dxa"/>
            <w:right w:w="108" w:type="dxa"/>
          </w:tblCellMar>
        </w:tblPrEx>
        <w:trPr>
          <w:trHeight w:val="495" w:hRule="atLeast"/>
        </w:trPr>
        <w:tc>
          <w:tcPr>
            <w:tcW w:w="660" w:type="dxa"/>
            <w:vMerge w:val="continue"/>
            <w:tcBorders>
              <w:top w:val="single" w:color="auto" w:sz="4" w:space="0"/>
              <w:left w:val="single" w:color="auto" w:sz="4" w:space="0"/>
              <w:bottom w:val="single" w:color="auto" w:sz="4" w:space="0"/>
              <w:right w:val="single" w:color="auto" w:sz="4" w:space="0"/>
            </w:tcBorders>
            <w:noWrap w:val="0"/>
            <w:vAlign w:val="center"/>
          </w:tcPr>
          <w:p w14:paraId="0039051F">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9C5B05">
            <w:pPr>
              <w:widowControl/>
              <w:jc w:val="left"/>
              <w:rPr>
                <w:rFonts w:ascii="宋体" w:hAnsi="宋体" w:cs="宋体"/>
                <w:color w:val="000000" w:themeColor="text1"/>
                <w:kern w:val="0"/>
                <w:sz w:val="20"/>
                <w:szCs w:val="20"/>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2B2CB0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BA9487C">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1E9AEBBF">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《小便器用水效率限定值及用水效率等级》（GB28377）</w:t>
            </w:r>
          </w:p>
        </w:tc>
      </w:tr>
      <w:tr w14:paraId="438026E3">
        <w:tblPrEx>
          <w:tblCellMar>
            <w:top w:w="0" w:type="dxa"/>
            <w:left w:w="108" w:type="dxa"/>
            <w:bottom w:w="0" w:type="dxa"/>
            <w:right w:w="108" w:type="dxa"/>
          </w:tblCellMar>
        </w:tblPrEx>
        <w:trPr>
          <w:trHeight w:val="495"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E67FA80">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16</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98F5B7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★A060806水嘴</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EA94A75">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2E0D294">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single" w:color="auto" w:sz="4" w:space="0"/>
              <w:bottom w:val="single" w:color="auto" w:sz="4" w:space="0"/>
              <w:right w:val="single" w:color="auto" w:sz="4" w:space="0"/>
            </w:tcBorders>
            <w:noWrap w:val="0"/>
            <w:vAlign w:val="center"/>
          </w:tcPr>
          <w:p w14:paraId="4BC7EC59">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《水嘴用水效率限定值及用水效率等级》（GB 25501）</w:t>
            </w:r>
          </w:p>
        </w:tc>
      </w:tr>
      <w:tr w14:paraId="4D92E17F">
        <w:tblPrEx>
          <w:tblCellMar>
            <w:top w:w="0" w:type="dxa"/>
            <w:left w:w="108" w:type="dxa"/>
            <w:bottom w:w="0" w:type="dxa"/>
            <w:right w:w="108" w:type="dxa"/>
          </w:tblCellMar>
        </w:tblPrEx>
        <w:trPr>
          <w:trHeight w:val="495" w:hRule="atLeast"/>
        </w:trPr>
        <w:tc>
          <w:tcPr>
            <w:tcW w:w="660" w:type="dxa"/>
            <w:tcBorders>
              <w:top w:val="single" w:color="auto" w:sz="4" w:space="0"/>
              <w:left w:val="single" w:color="000000" w:sz="8" w:space="0"/>
              <w:bottom w:val="single" w:color="000000" w:sz="8" w:space="0"/>
              <w:right w:val="single" w:color="000000" w:sz="8" w:space="0"/>
            </w:tcBorders>
            <w:noWrap w:val="0"/>
            <w:vAlign w:val="center"/>
          </w:tcPr>
          <w:p w14:paraId="5C28119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17</w:t>
            </w:r>
          </w:p>
        </w:tc>
        <w:tc>
          <w:tcPr>
            <w:tcW w:w="1080" w:type="dxa"/>
            <w:tcBorders>
              <w:top w:val="single" w:color="auto" w:sz="4" w:space="0"/>
              <w:left w:val="nil"/>
              <w:bottom w:val="single" w:color="000000" w:sz="8" w:space="0"/>
              <w:right w:val="single" w:color="000000" w:sz="8" w:space="0"/>
            </w:tcBorders>
            <w:noWrap w:val="0"/>
            <w:vAlign w:val="center"/>
          </w:tcPr>
          <w:p w14:paraId="15FE63C8">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A060807便器冲洗阀</w:t>
            </w:r>
          </w:p>
        </w:tc>
        <w:tc>
          <w:tcPr>
            <w:tcW w:w="1320" w:type="dxa"/>
            <w:tcBorders>
              <w:top w:val="single" w:color="auto" w:sz="4" w:space="0"/>
              <w:left w:val="nil"/>
              <w:bottom w:val="single" w:color="000000" w:sz="8" w:space="0"/>
              <w:right w:val="single" w:color="000000" w:sz="8" w:space="0"/>
            </w:tcBorders>
            <w:noWrap w:val="0"/>
            <w:vAlign w:val="center"/>
          </w:tcPr>
          <w:p w14:paraId="6B0521C7">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single" w:color="auto" w:sz="4" w:space="0"/>
              <w:left w:val="nil"/>
              <w:bottom w:val="single" w:color="000000" w:sz="8" w:space="0"/>
              <w:right w:val="single" w:color="000000" w:sz="8" w:space="0"/>
            </w:tcBorders>
            <w:noWrap w:val="0"/>
            <w:vAlign w:val="center"/>
          </w:tcPr>
          <w:p w14:paraId="124D0ACD">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single" w:color="auto" w:sz="4" w:space="0"/>
              <w:left w:val="nil"/>
              <w:bottom w:val="single" w:color="000000" w:sz="8" w:space="0"/>
              <w:right w:val="single" w:color="000000" w:sz="8" w:space="0"/>
            </w:tcBorders>
            <w:noWrap w:val="0"/>
            <w:vAlign w:val="center"/>
          </w:tcPr>
          <w:p w14:paraId="3A080BD5">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《便器冲洗阀用水效率限定值及用水效率等级》（GB28379）</w:t>
            </w:r>
          </w:p>
        </w:tc>
      </w:tr>
      <w:tr w14:paraId="6048DE1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E286D0B">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18</w:t>
            </w:r>
          </w:p>
        </w:tc>
        <w:tc>
          <w:tcPr>
            <w:tcW w:w="1080" w:type="dxa"/>
            <w:tcBorders>
              <w:top w:val="nil"/>
              <w:left w:val="nil"/>
              <w:bottom w:val="single" w:color="000000" w:sz="8" w:space="0"/>
              <w:right w:val="single" w:color="000000" w:sz="8" w:space="0"/>
            </w:tcBorders>
            <w:noWrap w:val="0"/>
            <w:vAlign w:val="center"/>
          </w:tcPr>
          <w:p w14:paraId="6545C61F">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A060810淋浴器</w:t>
            </w:r>
          </w:p>
        </w:tc>
        <w:tc>
          <w:tcPr>
            <w:tcW w:w="1320" w:type="dxa"/>
            <w:tcBorders>
              <w:top w:val="nil"/>
              <w:left w:val="nil"/>
              <w:bottom w:val="single" w:color="000000" w:sz="8" w:space="0"/>
              <w:right w:val="single" w:color="000000" w:sz="8" w:space="0"/>
            </w:tcBorders>
            <w:noWrap w:val="0"/>
            <w:vAlign w:val="center"/>
          </w:tcPr>
          <w:p w14:paraId="344B8DE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1620" w:type="dxa"/>
            <w:tcBorders>
              <w:top w:val="nil"/>
              <w:left w:val="nil"/>
              <w:bottom w:val="single" w:color="000000" w:sz="8" w:space="0"/>
              <w:right w:val="single" w:color="000000" w:sz="8" w:space="0"/>
            </w:tcBorders>
            <w:noWrap w:val="0"/>
            <w:vAlign w:val="center"/>
          </w:tcPr>
          <w:p w14:paraId="03A5DF99">
            <w:pPr>
              <w:widowControl/>
              <w:jc w:val="center"/>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　</w:t>
            </w:r>
          </w:p>
        </w:tc>
        <w:tc>
          <w:tcPr>
            <w:tcW w:w="4540" w:type="dxa"/>
            <w:tcBorders>
              <w:top w:val="nil"/>
              <w:left w:val="nil"/>
              <w:bottom w:val="single" w:color="000000" w:sz="8" w:space="0"/>
              <w:right w:val="single" w:color="000000" w:sz="8" w:space="0"/>
            </w:tcBorders>
            <w:noWrap w:val="0"/>
            <w:vAlign w:val="center"/>
          </w:tcPr>
          <w:p w14:paraId="2F80962E">
            <w:pPr>
              <w:widowControl/>
              <w:jc w:val="left"/>
              <w:rPr>
                <w:rFonts w:hint="eastAsia" w:ascii="宋体" w:hAnsi="宋体" w:cs="宋体"/>
                <w:color w:val="000000" w:themeColor="text1"/>
                <w:kern w:val="0"/>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14:textFill>
                  <w14:solidFill>
                    <w14:schemeClr w14:val="tx1"/>
                  </w14:solidFill>
                </w14:textFill>
              </w:rPr>
              <w:t>《淋浴器用水效率限定值及用水效率等级》（GB28378）</w:t>
            </w:r>
          </w:p>
        </w:tc>
      </w:tr>
    </w:tbl>
    <w:p w14:paraId="6063CB0A">
      <w:pPr>
        <w:widowControl/>
        <w:rPr>
          <w:rFonts w:hint="eastAsia" w:ascii="宋体" w:hAnsi="宋体" w:cs="宋体"/>
          <w:color w:val="000000" w:themeColor="text1"/>
          <w:sz w:val="20"/>
          <w:szCs w:val="20"/>
          <w:highlight w:val="none"/>
          <w14:textFill>
            <w14:solidFill>
              <w14:schemeClr w14:val="tx1"/>
            </w14:solidFill>
          </w14:textFill>
        </w:rPr>
      </w:pPr>
    </w:p>
    <w:p w14:paraId="30FFDA89">
      <w:pPr>
        <w:pStyle w:val="8"/>
        <w:spacing w:line="240" w:lineRule="auto"/>
        <w:ind w:firstLine="408"/>
        <w:rPr>
          <w:rFonts w:hint="eastAsia" w:hAnsi="宋体"/>
          <w:color w:val="000000" w:themeColor="text1"/>
          <w:szCs w:val="21"/>
          <w:highlight w:val="none"/>
          <w14:textFill>
            <w14:solidFill>
              <w14:schemeClr w14:val="tx1"/>
            </w14:solidFill>
          </w14:textFill>
        </w:rPr>
      </w:pPr>
      <w:r>
        <w:rPr>
          <w:rFonts w:hint="eastAsia" w:hAnsi="宋体"/>
          <w:color w:val="000000" w:themeColor="text1"/>
          <w:spacing w:val="-3"/>
          <w:szCs w:val="21"/>
          <w:highlight w:val="none"/>
          <w14:textFill>
            <w14:solidFill>
              <w14:schemeClr w14:val="tx1"/>
            </w14:solidFill>
          </w14:textFill>
        </w:rPr>
        <w:t>注：1.节能产品认证应依据相关国家标准的最新版本，依据国家标准中二级能效（水效）</w:t>
      </w:r>
      <w:r>
        <w:rPr>
          <w:rFonts w:hint="eastAsia" w:hAnsi="宋体"/>
          <w:color w:val="000000" w:themeColor="text1"/>
          <w:szCs w:val="21"/>
          <w:highlight w:val="none"/>
          <w14:textFill>
            <w14:solidFill>
              <w14:schemeClr w14:val="tx1"/>
            </w14:solidFill>
          </w14:textFill>
        </w:rPr>
        <w:t>指标。</w:t>
      </w:r>
    </w:p>
    <w:p w14:paraId="362958D2">
      <w:pPr>
        <w:pStyle w:val="8"/>
        <w:spacing w:line="240" w:lineRule="auto"/>
        <w:rPr>
          <w:rFonts w:hint="eastAsia" w:hAnsi="宋体"/>
          <w:b/>
          <w:bCs/>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2</w:t>
      </w:r>
      <w:r>
        <w:rPr>
          <w:rFonts w:hint="eastAsia" w:hAnsi="宋体"/>
          <w:b/>
          <w:bCs/>
          <w:color w:val="000000" w:themeColor="text1"/>
          <w:szCs w:val="21"/>
          <w:highlight w:val="none"/>
          <w14:textFill>
            <w14:solidFill>
              <w14:schemeClr w14:val="tx1"/>
            </w14:solidFill>
          </w14:textFill>
        </w:rPr>
        <w:t>.以“★”标注的为政府强制采购产品。</w:t>
      </w:r>
    </w:p>
    <w:p w14:paraId="3FD72942">
      <w:pPr>
        <w:pStyle w:val="11"/>
        <w:jc w:val="center"/>
        <w:outlineLvl w:val="0"/>
        <w:rPr>
          <w:rFonts w:hint="eastAsia" w:hAnsi="宋体" w:cs="宋体"/>
          <w:b/>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Start w:id="58" w:name="_Toc9505"/>
      <w:bookmarkStart w:id="59" w:name="_Toc10316"/>
      <w:bookmarkStart w:id="60" w:name="_Toc5815"/>
      <w:bookmarkStart w:id="61" w:name="_Toc22597"/>
      <w:bookmarkStart w:id="62" w:name="_Toc2394"/>
      <w:bookmarkStart w:id="63" w:name="_Toc29575"/>
      <w:bookmarkStart w:id="64" w:name="_Toc15229"/>
      <w:bookmarkStart w:id="65" w:name="_Toc8839"/>
      <w:bookmarkStart w:id="66" w:name="_Toc532545044"/>
      <w:bookmarkStart w:id="67" w:name="_Toc1395"/>
      <w:bookmarkStart w:id="68" w:name="_Toc30618"/>
      <w:bookmarkStart w:id="69" w:name="_Toc6743"/>
      <w:bookmarkStart w:id="70" w:name="_Toc5641"/>
      <w:r>
        <w:rPr>
          <w:rFonts w:hint="eastAsia" w:ascii="宋体" w:hAnsi="宋体" w:cs="宋体"/>
          <w:b/>
          <w:color w:val="000000" w:themeColor="text1"/>
          <w:sz w:val="36"/>
          <w:highlight w:val="none"/>
          <w14:textFill>
            <w14:solidFill>
              <w14:schemeClr w14:val="tx1"/>
            </w14:solidFill>
          </w14:textFill>
        </w:rPr>
        <w:t>第三章  投标人须知</w:t>
      </w:r>
      <w:bookmarkEnd w:id="58"/>
      <w:bookmarkEnd w:id="59"/>
      <w:bookmarkEnd w:id="60"/>
      <w:bookmarkEnd w:id="61"/>
      <w:bookmarkEnd w:id="62"/>
      <w:bookmarkEnd w:id="63"/>
      <w:bookmarkEnd w:id="64"/>
      <w:bookmarkEnd w:id="65"/>
      <w:bookmarkEnd w:id="66"/>
      <w:bookmarkEnd w:id="67"/>
      <w:bookmarkEnd w:id="68"/>
      <w:bookmarkEnd w:id="69"/>
      <w:bookmarkEnd w:id="70"/>
    </w:p>
    <w:p w14:paraId="45A7C64C">
      <w:pPr>
        <w:pStyle w:val="11"/>
        <w:spacing w:line="720" w:lineRule="auto"/>
        <w:jc w:val="center"/>
        <w:outlineLvl w:val="1"/>
        <w:rPr>
          <w:rFonts w:hint="eastAsia" w:ascii="宋体" w:hAnsi="宋体" w:cs="宋体"/>
          <w:b/>
          <w:color w:val="000000" w:themeColor="text1"/>
          <w:sz w:val="30"/>
          <w:szCs w:val="30"/>
          <w:highlight w:val="none"/>
          <w14:textFill>
            <w14:solidFill>
              <w14:schemeClr w14:val="tx1"/>
            </w14:solidFill>
          </w14:textFill>
        </w:rPr>
      </w:pPr>
      <w:bookmarkStart w:id="71" w:name="_Toc28990"/>
      <w:bookmarkStart w:id="72" w:name="_Toc2967"/>
      <w:bookmarkStart w:id="73" w:name="_Toc20955"/>
      <w:bookmarkStart w:id="74" w:name="_Toc992"/>
      <w:bookmarkStart w:id="75" w:name="_Toc12345"/>
      <w:r>
        <w:rPr>
          <w:rFonts w:hint="eastAsia" w:ascii="宋体" w:hAnsi="宋体" w:cs="宋体"/>
          <w:b/>
          <w:color w:val="000000" w:themeColor="text1"/>
          <w:sz w:val="30"/>
          <w:szCs w:val="30"/>
          <w:highlight w:val="none"/>
          <w14:textFill>
            <w14:solidFill>
              <w14:schemeClr w14:val="tx1"/>
            </w14:solidFill>
          </w14:textFill>
        </w:rPr>
        <w:t>第一节 投标人须知前附表</w:t>
      </w:r>
      <w:bookmarkEnd w:id="71"/>
      <w:bookmarkEnd w:id="72"/>
      <w:bookmarkEnd w:id="73"/>
      <w:bookmarkEnd w:id="74"/>
      <w:bookmarkEnd w:id="75"/>
    </w:p>
    <w:tbl>
      <w:tblPr>
        <w:tblStyle w:val="16"/>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0"/>
        <w:gridCol w:w="2083"/>
        <w:gridCol w:w="7297"/>
      </w:tblGrid>
      <w:tr w14:paraId="79E35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5BE473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条款号</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F583224">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项目内容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86249B6">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编列内容</w:t>
            </w:r>
          </w:p>
        </w:tc>
      </w:tr>
      <w:tr w14:paraId="65DE2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7D816C64">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89D18B6">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投标人的资格要求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0187655">
            <w:pPr>
              <w:pStyle w:val="7"/>
              <w:spacing w:line="38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39CFF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387483A">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F370843">
            <w:pPr>
              <w:spacing w:line="380" w:lineRule="exact"/>
              <w:rPr>
                <w:rFonts w:hint="eastAsia" w:ascii="宋体" w:hAnsi="宋体" w:cs="宋体"/>
                <w:color w:val="000000" w:themeColor="text1"/>
                <w:szCs w:val="21"/>
                <w:highlight w:val="none"/>
                <w14:textFill>
                  <w14:solidFill>
                    <w14:schemeClr w14:val="tx1"/>
                  </w14:solidFill>
                </w14:textFill>
              </w:rPr>
            </w:pPr>
            <w:bookmarkStart w:id="76" w:name="_5"/>
            <w:bookmarkEnd w:id="76"/>
            <w:bookmarkStart w:id="77" w:name="_9.2"/>
            <w:bookmarkEnd w:id="77"/>
            <w:bookmarkStart w:id="78" w:name="_8.1"/>
            <w:bookmarkEnd w:id="78"/>
            <w:r>
              <w:rPr>
                <w:rFonts w:hint="eastAsia" w:ascii="宋体" w:hAnsi="宋体" w:cs="宋体"/>
                <w:color w:val="000000" w:themeColor="text1"/>
                <w:szCs w:val="21"/>
                <w:highlight w:val="none"/>
                <w14:textFill>
                  <w14:solidFill>
                    <w14:schemeClr w14:val="tx1"/>
                  </w14:solidFill>
                </w14:textFill>
              </w:rPr>
              <w:t>是否接受联合体投标</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4BEA8F2">
            <w:pPr>
              <w:pStyle w:val="7"/>
              <w:spacing w:line="380" w:lineRule="exact"/>
              <w:jc w:val="both"/>
              <w:rPr>
                <w:rFonts w:hint="eastAsia" w:ascii="宋体" w:hAnsi="宋体" w:cs="宋体"/>
                <w:color w:val="000000" w:themeColor="text1"/>
                <w:szCs w:val="21"/>
                <w:highlight w:val="none"/>
                <w14:textFill>
                  <w14:solidFill>
                    <w14:schemeClr w14:val="tx1"/>
                  </w14:solidFill>
                </w14:textFill>
              </w:rPr>
            </w:pPr>
            <w:bookmarkStart w:id="79" w:name="PO_3000001867_PM007_1"/>
            <w:r>
              <w:rPr>
                <w:rFonts w:hint="eastAsia" w:ascii="宋体" w:hAnsi="宋体" w:eastAsia="宋体" w:cs="宋体"/>
                <w:color w:val="000000" w:themeColor="text1"/>
                <w:szCs w:val="21"/>
                <w:highlight w:val="none"/>
                <w:lang w:val="en-US" w:eastAsia="zh-CN"/>
                <w14:textFill>
                  <w14:solidFill>
                    <w14:schemeClr w14:val="tx1"/>
                  </w14:solidFill>
                </w14:textFill>
              </w:rPr>
              <w:t>详见招标公告</w:t>
            </w:r>
            <w:bookmarkEnd w:id="79"/>
            <w:r>
              <w:rPr>
                <w:rFonts w:hint="eastAsia" w:ascii="宋体" w:hAnsi="宋体" w:cs="宋体"/>
                <w:color w:val="000000" w:themeColor="text1"/>
                <w:szCs w:val="21"/>
                <w:highlight w:val="none"/>
                <w14:textFill>
                  <w14:solidFill>
                    <w14:schemeClr w14:val="tx1"/>
                  </w14:solidFill>
                </w14:textFill>
              </w:rPr>
              <w:t>。</w:t>
            </w:r>
          </w:p>
        </w:tc>
      </w:tr>
      <w:tr w14:paraId="4D41E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90F4C1D">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8088ED9">
            <w:pPr>
              <w:spacing w:line="380" w:lineRule="exact"/>
              <w:rPr>
                <w:rFonts w:hint="eastAsia" w:ascii="宋体" w:hAnsi="宋体" w:cs="宋体"/>
                <w:i w:val="0"/>
                <w:iCs w:val="0"/>
                <w:color w:val="000000" w:themeColor="text1"/>
                <w:szCs w:val="21"/>
                <w:highlight w:val="none"/>
                <w14:textFill>
                  <w14:solidFill>
                    <w14:schemeClr w14:val="tx1"/>
                  </w14:solidFill>
                </w14:textFill>
              </w:rPr>
            </w:pPr>
            <w:r>
              <w:rPr>
                <w:rFonts w:hint="eastAsia" w:ascii="宋体" w:hAnsi="宋体" w:cs="宋体"/>
                <w:i w:val="0"/>
                <w:iCs w:val="0"/>
                <w:color w:val="000000" w:themeColor="text1"/>
                <w:szCs w:val="21"/>
                <w:highlight w:val="none"/>
                <w14:textFill>
                  <w14:solidFill>
                    <w14:schemeClr w14:val="tx1"/>
                  </w14:solidFill>
                </w14:textFill>
              </w:rPr>
              <w:t>联合体投标要求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86ABD1E">
            <w:pPr>
              <w:pStyle w:val="7"/>
              <w:spacing w:line="380" w:lineRule="exact"/>
              <w:jc w:val="both"/>
              <w:rPr>
                <w:rFonts w:hint="eastAsia" w:ascii="宋体" w:hAnsi="宋体" w:cs="宋体"/>
                <w:i w:val="0"/>
                <w:iCs w:val="0"/>
                <w:color w:val="000000" w:themeColor="text1"/>
                <w:szCs w:val="21"/>
                <w:highlight w:val="none"/>
                <w14:textFill>
                  <w14:solidFill>
                    <w14:schemeClr w14:val="tx1"/>
                  </w14:solidFill>
                </w14:textFill>
              </w:rPr>
            </w:pPr>
            <w:r>
              <w:rPr>
                <w:rFonts w:hint="eastAsia" w:ascii="宋体" w:hAnsi="宋体" w:cs="宋体"/>
                <w:i w:val="0"/>
                <w:iCs w:val="0"/>
                <w:color w:val="000000" w:themeColor="text1"/>
                <w:szCs w:val="21"/>
                <w:highlight w:val="none"/>
                <w:lang w:eastAsia="zh-CN"/>
                <w14:textFill>
                  <w14:solidFill>
                    <w14:schemeClr w14:val="tx1"/>
                  </w14:solidFill>
                </w14:textFill>
              </w:rPr>
              <w:t>无</w:t>
            </w:r>
          </w:p>
        </w:tc>
      </w:tr>
      <w:tr w14:paraId="5CB25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52D4E833">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8445C4F">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是否允许分包</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C2A7AE1">
            <w:pPr>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bookmarkStart w:id="80" w:name="PO_3000001871_PM044"/>
            <w:bookmarkStart w:id="81" w:name="PO_3000001867_PM044"/>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不允许分包</w:t>
            </w:r>
            <w:bookmarkEnd w:id="80"/>
            <w:r>
              <w:rPr>
                <w:rFonts w:hint="eastAsia" w:ascii="宋体" w:hAnsi="宋体" w:cs="宋体"/>
                <w:color w:val="000000" w:themeColor="text1"/>
                <w:szCs w:val="21"/>
                <w:highlight w:val="none"/>
                <w:lang w:eastAsia="zh-CN"/>
                <w14:textFill>
                  <w14:solidFill>
                    <w14:schemeClr w14:val="tx1"/>
                  </w14:solidFill>
                </w14:textFill>
              </w:rPr>
              <w:t>。</w:t>
            </w:r>
          </w:p>
          <w:p w14:paraId="6217DB9D">
            <w:pPr>
              <w:pStyle w:val="7"/>
              <w:spacing w:line="360" w:lineRule="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□允许分包：</w:t>
            </w:r>
          </w:p>
          <w:bookmarkEnd w:id="81"/>
          <w:p w14:paraId="2E28C3EC">
            <w:pPr>
              <w:pStyle w:val="7"/>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分包内容：</w:t>
            </w:r>
            <w:r>
              <w:rPr>
                <w:rFonts w:hint="eastAsia" w:ascii="宋体" w:hAnsi="宋体" w:cs="宋体"/>
                <w:color w:val="000000" w:themeColor="text1"/>
                <w:szCs w:val="21"/>
                <w:highlight w:val="none"/>
                <w:u w:val="single"/>
                <w14:textFill>
                  <w14:solidFill>
                    <w14:schemeClr w14:val="tx1"/>
                  </w14:solidFill>
                </w14:textFill>
              </w:rPr>
              <w:t xml:space="preserve">                                     。</w:t>
            </w:r>
          </w:p>
          <w:p w14:paraId="1DC5D016">
            <w:pPr>
              <w:pStyle w:val="7"/>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分包金额或者比例：</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305A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4A9B260">
            <w:pPr>
              <w:spacing w:line="38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8.4</w:t>
            </w:r>
          </w:p>
        </w:tc>
        <w:tc>
          <w:tcPr>
            <w:tcW w:w="2083" w:type="dxa"/>
            <w:vMerge w:val="restart"/>
            <w:tcBorders>
              <w:top w:val="single" w:color="auto" w:sz="4" w:space="0"/>
              <w:left w:val="single" w:color="auto" w:sz="4" w:space="0"/>
              <w:right w:val="single" w:color="auto" w:sz="4" w:space="0"/>
            </w:tcBorders>
            <w:noWrap w:val="0"/>
            <w:vAlign w:val="center"/>
          </w:tcPr>
          <w:p w14:paraId="11309968">
            <w:pPr>
              <w:pStyle w:val="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提供相同品牌产品且通过资格审查、符合性审查的不同投标人参加同一合同项下投标的</w:t>
            </w:r>
            <w:r>
              <w:rPr>
                <w:rFonts w:hint="eastAsia"/>
                <w:color w:val="000000" w:themeColor="text1"/>
                <w:highlight w:val="none"/>
                <w14:textFill>
                  <w14:solidFill>
                    <w14:schemeClr w14:val="tx1"/>
                  </w14:solidFill>
                </w14:textFill>
              </w:rPr>
              <w:t>获得参加评标</w:t>
            </w:r>
            <w:r>
              <w:rPr>
                <w:rFonts w:hint="eastAsia"/>
                <w:color w:val="000000" w:themeColor="text1"/>
                <w:highlight w:val="none"/>
                <w:lang w:eastAsia="zh-CN"/>
                <w14:textFill>
                  <w14:solidFill>
                    <w14:schemeClr w14:val="tx1"/>
                  </w14:solidFill>
                </w14:textFill>
              </w:rPr>
              <w:t>资格</w:t>
            </w:r>
            <w:r>
              <w:rPr>
                <w:rFonts w:hint="eastAsia"/>
                <w:color w:val="000000" w:themeColor="text1"/>
                <w:highlight w:val="none"/>
                <w14:textFill>
                  <w14:solidFill>
                    <w14:schemeClr w14:val="tx1"/>
                  </w14:solidFill>
                </w14:textFill>
              </w:rPr>
              <w:t>的投标人或获得中标人推荐资格的</w:t>
            </w:r>
            <w:r>
              <w:rPr>
                <w:rFonts w:hint="eastAsia" w:ascii="宋体" w:hAnsi="宋体" w:cs="宋体"/>
                <w:color w:val="000000" w:themeColor="text1"/>
                <w:szCs w:val="21"/>
                <w:highlight w:val="none"/>
                <w14:textFill>
                  <w14:solidFill>
                    <w14:schemeClr w14:val="tx1"/>
                  </w14:solidFill>
                </w14:textFill>
              </w:rPr>
              <w:t>确定方式</w:t>
            </w:r>
          </w:p>
        </w:tc>
        <w:tc>
          <w:tcPr>
            <w:tcW w:w="7297" w:type="dxa"/>
            <w:vMerge w:val="restart"/>
            <w:tcBorders>
              <w:top w:val="single" w:color="auto" w:sz="4" w:space="0"/>
              <w:left w:val="single" w:color="auto" w:sz="4" w:space="0"/>
              <w:right w:val="single" w:color="auto" w:sz="4" w:space="0"/>
            </w:tcBorders>
            <w:noWrap w:val="0"/>
            <w:vAlign w:val="center"/>
          </w:tcPr>
          <w:p w14:paraId="27D5935B">
            <w:pPr>
              <w:pStyle w:val="11"/>
              <w:spacing w:line="360" w:lineRule="auto"/>
              <w:ind w:left="0" w:leftChars="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□随机抽取（采用最低评标价法，</w:t>
            </w:r>
            <w:r>
              <w:rPr>
                <w:rFonts w:hint="eastAsia" w:hAnsi="宋体" w:cs="宋体"/>
                <w:color w:val="000000" w:themeColor="text1"/>
                <w:szCs w:val="21"/>
                <w:highlight w:val="none"/>
                <w:lang w:eastAsia="zh-CN"/>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报价相同时；采用综合评分法，</w:t>
            </w:r>
            <w:r>
              <w:rPr>
                <w:rFonts w:hint="eastAsia" w:ascii="宋体" w:hAnsi="宋体" w:cs="宋体"/>
                <w:color w:val="000000" w:themeColor="text1"/>
                <w:szCs w:val="21"/>
                <w:highlight w:val="none"/>
                <w:lang w:eastAsia="zh-CN"/>
                <w14:textFill>
                  <w14:solidFill>
                    <w14:schemeClr w14:val="tx1"/>
                  </w14:solidFill>
                </w14:textFill>
              </w:rPr>
              <w:t>评审得分</w:t>
            </w:r>
            <w:r>
              <w:rPr>
                <w:rFonts w:hint="eastAsia" w:ascii="宋体" w:hAnsi="宋体" w:cs="宋体"/>
                <w:color w:val="000000" w:themeColor="text1"/>
                <w:szCs w:val="21"/>
                <w:highlight w:val="none"/>
                <w14:textFill>
                  <w14:solidFill>
                    <w14:schemeClr w14:val="tx1"/>
                  </w14:solidFill>
                </w14:textFill>
              </w:rPr>
              <w:t>相同时</w:t>
            </w: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w:t>
            </w:r>
          </w:p>
          <w:p w14:paraId="16C5ADD7">
            <w:pPr>
              <w:pStyle w:val="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其他方式：</w:t>
            </w:r>
          </w:p>
          <w:p w14:paraId="0808B000">
            <w:pPr>
              <w:pStyle w:val="7"/>
              <w:rPr>
                <w:rFonts w:hint="eastAsia"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采用综合评分法，</w:t>
            </w:r>
            <w:r>
              <w:rPr>
                <w:rFonts w:hint="eastAsia" w:ascii="宋体" w:hAnsi="宋体" w:cs="宋体"/>
                <w:color w:val="000000" w:themeColor="text1"/>
                <w:szCs w:val="21"/>
                <w:highlight w:val="none"/>
                <w:lang w:eastAsia="zh-CN"/>
                <w14:textFill>
                  <w14:solidFill>
                    <w14:schemeClr w14:val="tx1"/>
                  </w14:solidFill>
                </w14:textFill>
              </w:rPr>
              <w:t>评审得分</w:t>
            </w:r>
            <w:r>
              <w:rPr>
                <w:rFonts w:hint="eastAsia" w:ascii="宋体" w:hAnsi="宋体" w:cs="宋体"/>
                <w:color w:val="000000" w:themeColor="text1"/>
                <w:szCs w:val="21"/>
                <w:highlight w:val="none"/>
                <w14:textFill>
                  <w14:solidFill>
                    <w14:schemeClr w14:val="tx1"/>
                  </w14:solidFill>
                </w14:textFill>
              </w:rPr>
              <w:t>相同时</w:t>
            </w:r>
            <w:r>
              <w:rPr>
                <w:rFonts w:hint="eastAsia"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报价低</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cs="宋体"/>
                <w:color w:val="000000" w:themeColor="text1"/>
                <w:highlight w:val="none"/>
                <w:lang w:eastAsia="zh-CN"/>
                <w14:textFill>
                  <w14:solidFill>
                    <w14:schemeClr w14:val="tx1"/>
                  </w14:solidFill>
                </w14:textFill>
              </w:rPr>
              <w:t>获得推荐资格</w:t>
            </w:r>
            <w:r>
              <w:rPr>
                <w:rFonts w:hint="eastAsia"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评审得分</w:t>
            </w:r>
            <w:r>
              <w:rPr>
                <w:rFonts w:hint="eastAsia" w:hAnsi="宋体" w:cs="宋体"/>
                <w:color w:val="000000" w:themeColor="text1"/>
                <w:szCs w:val="21"/>
                <w:highlight w:val="none"/>
                <w:lang w:eastAsia="zh-CN"/>
                <w14:textFill>
                  <w14:solidFill>
                    <w14:schemeClr w14:val="tx1"/>
                  </w14:solidFill>
                </w14:textFill>
              </w:rPr>
              <w:t>、</w:t>
            </w:r>
            <w:r>
              <w:rPr>
                <w:rFonts w:hint="eastAsia" w:hAnsi="宋体" w:cs="宋体"/>
                <w:color w:val="000000" w:themeColor="text1"/>
                <w:highlight w:val="none"/>
                <w:lang w:eastAsia="zh-CN"/>
                <w14:textFill>
                  <w14:solidFill>
                    <w14:schemeClr w14:val="tx1"/>
                  </w14:solidFill>
                </w14:textFill>
              </w:rPr>
              <w:t>投标总报价均相同时，由采购人随机抽取。</w:t>
            </w:r>
          </w:p>
          <w:p w14:paraId="203AC74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采用最低评标价法</w:t>
            </w:r>
            <w:r>
              <w:rPr>
                <w:rFonts w:hint="eastAsia" w:ascii="宋体" w:hAnsi="宋体" w:cs="宋体"/>
                <w:b/>
                <w:bCs/>
                <w:color w:val="000000" w:themeColor="text1"/>
                <w:kern w:val="2"/>
                <w:sz w:val="2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w:t>
            </w:r>
            <w:r>
              <w:rPr>
                <w:rFonts w:hint="eastAsia" w:ascii="宋体" w:hAnsi="宋体" w:cs="宋体"/>
                <w:color w:val="000000" w:themeColor="text1"/>
                <w:szCs w:val="21"/>
                <w:highlight w:val="none"/>
                <w:lang w:eastAsia="zh-CN"/>
                <w14:textFill>
                  <w14:solidFill>
                    <w14:schemeClr w14:val="tx1"/>
                  </w14:solidFill>
                </w14:textFill>
              </w:rPr>
              <w:t>总</w:t>
            </w:r>
            <w:r>
              <w:rPr>
                <w:rFonts w:hint="eastAsia" w:ascii="宋体" w:hAnsi="宋体" w:cs="宋体"/>
                <w:color w:val="000000" w:themeColor="text1"/>
                <w:szCs w:val="21"/>
                <w:highlight w:val="none"/>
                <w14:textFill>
                  <w14:solidFill>
                    <w14:schemeClr w14:val="tx1"/>
                  </w14:solidFill>
                </w14:textFill>
              </w:rPr>
              <w:t>报价</w:t>
            </w:r>
            <w:r>
              <w:rPr>
                <w:rFonts w:hint="eastAsia" w:ascii="宋体" w:hAnsi="宋体" w:cs="宋体"/>
                <w:color w:val="000000" w:themeColor="text1"/>
                <w:szCs w:val="21"/>
                <w:highlight w:val="none"/>
                <w:lang w:eastAsia="zh-CN"/>
                <w14:textFill>
                  <w14:solidFill>
                    <w14:schemeClr w14:val="tx1"/>
                  </w14:solidFill>
                </w14:textFill>
              </w:rPr>
              <w:t>相同</w:t>
            </w:r>
            <w:r>
              <w:rPr>
                <w:rFonts w:hint="eastAsia" w:hAnsi="宋体" w:cs="宋体"/>
                <w:color w:val="000000" w:themeColor="text1"/>
                <w:szCs w:val="21"/>
                <w:highlight w:val="none"/>
                <w:lang w:eastAsia="zh-CN"/>
                <w14:textFill>
                  <w14:solidFill>
                    <w14:schemeClr w14:val="tx1"/>
                  </w14:solidFill>
                </w14:textFill>
              </w:rPr>
              <w:t>时</w:t>
            </w:r>
            <w:r>
              <w:rPr>
                <w:rFonts w:hint="eastAsia" w:ascii="宋体" w:hAnsi="宋体" w:cs="宋体"/>
                <w:color w:val="000000" w:themeColor="text1"/>
                <w:szCs w:val="21"/>
                <w:highlight w:val="none"/>
                <w:lang w:eastAsia="zh-CN"/>
                <w14:textFill>
                  <w14:solidFill>
                    <w14:schemeClr w14:val="tx1"/>
                  </w14:solidFill>
                </w14:textFill>
              </w:rPr>
              <w:t>，由采购人</w:t>
            </w:r>
            <w:r>
              <w:rPr>
                <w:rFonts w:hint="eastAsia" w:ascii="宋体" w:hAnsi="宋体" w:cs="宋体"/>
                <w:color w:val="000000" w:themeColor="text1"/>
                <w:szCs w:val="21"/>
                <w:highlight w:val="none"/>
                <w14:textFill>
                  <w14:solidFill>
                    <w14:schemeClr w14:val="tx1"/>
                  </w14:solidFill>
                </w14:textFill>
              </w:rPr>
              <w:t>随机抽取</w:t>
            </w:r>
            <w:r>
              <w:rPr>
                <w:rFonts w:hint="eastAsia" w:ascii="宋体" w:hAnsi="宋体" w:cs="宋体"/>
                <w:color w:val="000000" w:themeColor="text1"/>
                <w:szCs w:val="21"/>
                <w:highlight w:val="none"/>
                <w:u w:val="none"/>
                <w:lang w:eastAsia="zh-CN"/>
                <w14:textFill>
                  <w14:solidFill>
                    <w14:schemeClr w14:val="tx1"/>
                  </w14:solidFill>
                </w14:textFill>
              </w:rPr>
              <w:t>。</w:t>
            </w:r>
          </w:p>
        </w:tc>
      </w:tr>
      <w:tr w14:paraId="67E8D3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05C8FF7D">
            <w:pPr>
              <w:spacing w:line="380" w:lineRule="exac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8.5</w:t>
            </w:r>
          </w:p>
        </w:tc>
        <w:tc>
          <w:tcPr>
            <w:tcW w:w="2083" w:type="dxa"/>
            <w:vMerge w:val="continue"/>
            <w:tcBorders>
              <w:left w:val="single" w:color="auto" w:sz="4" w:space="0"/>
              <w:bottom w:val="single" w:color="auto" w:sz="4" w:space="0"/>
              <w:right w:val="single" w:color="auto" w:sz="4" w:space="0"/>
            </w:tcBorders>
            <w:noWrap w:val="0"/>
            <w:vAlign w:val="center"/>
          </w:tcPr>
          <w:p w14:paraId="3DCD706F">
            <w:pPr>
              <w:spacing w:line="380" w:lineRule="exact"/>
              <w:rPr>
                <w:rFonts w:hint="eastAsia" w:ascii="宋体" w:hAnsi="宋体" w:cs="宋体"/>
                <w:color w:val="000000" w:themeColor="text1"/>
                <w:szCs w:val="21"/>
                <w:highlight w:val="none"/>
                <w14:textFill>
                  <w14:solidFill>
                    <w14:schemeClr w14:val="tx1"/>
                  </w14:solidFill>
                </w14:textFill>
              </w:rPr>
            </w:pPr>
          </w:p>
        </w:tc>
        <w:tc>
          <w:tcPr>
            <w:tcW w:w="7297" w:type="dxa"/>
            <w:vMerge w:val="continue"/>
            <w:tcBorders>
              <w:left w:val="single" w:color="auto" w:sz="4" w:space="0"/>
              <w:bottom w:val="single" w:color="auto" w:sz="4" w:space="0"/>
              <w:right w:val="single" w:color="auto" w:sz="4" w:space="0"/>
            </w:tcBorders>
            <w:noWrap w:val="0"/>
            <w:vAlign w:val="center"/>
          </w:tcPr>
          <w:p w14:paraId="678AE1F9">
            <w:pPr>
              <w:rPr>
                <w:rFonts w:hint="eastAsia" w:ascii="宋体" w:hAnsi="宋体" w:cs="宋体"/>
                <w:color w:val="000000" w:themeColor="text1"/>
                <w:szCs w:val="21"/>
                <w:highlight w:val="none"/>
                <w14:textFill>
                  <w14:solidFill>
                    <w14:schemeClr w14:val="tx1"/>
                  </w14:solidFill>
                </w14:textFill>
              </w:rPr>
            </w:pPr>
          </w:p>
        </w:tc>
      </w:tr>
      <w:tr w14:paraId="05ACB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41D491C">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E457ACB">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媒体发布渠道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CC4A92A">
            <w:pPr>
              <w:rPr>
                <w:rFonts w:hint="eastAsia" w:ascii="宋体" w:hAnsi="宋体" w:cs="宋体"/>
                <w:color w:val="000000" w:themeColor="text1"/>
                <w:sz w:val="28"/>
                <w:szCs w:val="18"/>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与本项目相关的政府采购业务澄清、更正及与之相关的事项将在</w:t>
            </w:r>
            <w:r>
              <w:rPr>
                <w:rFonts w:hint="eastAsia" w:ascii="宋体" w:hAnsi="宋体" w:cs="宋体"/>
                <w:color w:val="000000" w:themeColor="text1"/>
                <w:szCs w:val="21"/>
                <w:highlight w:val="none"/>
                <w:lang w:eastAsia="zh-CN"/>
                <w14:textFill>
                  <w14:solidFill>
                    <w14:schemeClr w14:val="tx1"/>
                  </w14:solidFill>
                </w14:textFill>
              </w:rPr>
              <w:t>招标</w:t>
            </w:r>
            <w:r>
              <w:rPr>
                <w:rFonts w:hint="eastAsia" w:ascii="宋体" w:hAnsi="宋体" w:cs="宋体"/>
                <w:color w:val="000000" w:themeColor="text1"/>
                <w:szCs w:val="21"/>
                <w:highlight w:val="none"/>
                <w14:textFill>
                  <w14:solidFill>
                    <w14:schemeClr w14:val="tx1"/>
                  </w14:solidFill>
                </w14:textFill>
              </w:rPr>
              <w:t>公告中“六、其他补充事宜”中网上查询地址上发布</w:t>
            </w:r>
            <w:r>
              <w:rPr>
                <w:rFonts w:hint="eastAsia" w:ascii="宋体" w:hAnsi="宋体" w:cs="宋体"/>
                <w:color w:val="000000" w:themeColor="text1"/>
                <w:kern w:val="0"/>
                <w:szCs w:val="21"/>
                <w:highlight w:val="none"/>
                <w14:textFill>
                  <w14:solidFill>
                    <w14:schemeClr w14:val="tx1"/>
                  </w14:solidFill>
                </w14:textFill>
              </w:rPr>
              <w:t>。</w:t>
            </w:r>
          </w:p>
        </w:tc>
      </w:tr>
      <w:tr w14:paraId="4AD03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56521DB">
            <w:pPr>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5E6E7AD">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是否组织标前答疑会</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3D7737C">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不组织召开开标前答疑会</w:t>
            </w:r>
          </w:p>
          <w:p w14:paraId="507CE1BD">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□组织召开开标前答疑会</w:t>
            </w:r>
          </w:p>
          <w:p w14:paraId="44B318A6">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会议开始时间：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u w:val="single"/>
                <w14:textFill>
                  <w14:solidFill>
                    <w14:schemeClr w14:val="tx1"/>
                  </w14:solidFill>
                </w14:textFill>
              </w:rPr>
              <w:t xml:space="preserve">  分</w:t>
            </w:r>
            <w:r>
              <w:rPr>
                <w:rFonts w:hint="eastAsia" w:ascii="宋体" w:hAnsi="宋体" w:cs="宋体"/>
                <w:color w:val="000000" w:themeColor="text1"/>
                <w:szCs w:val="21"/>
                <w:highlight w:val="none"/>
                <w14:textFill>
                  <w14:solidFill>
                    <w14:schemeClr w14:val="tx1"/>
                  </w14:solidFill>
                </w14:textFill>
              </w:rPr>
              <w:t>，逾期后果自负。会议地点：</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70B7B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noWrap w:val="0"/>
            <w:vAlign w:val="center"/>
          </w:tcPr>
          <w:p w14:paraId="6C239D0B">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0540CE2">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bookmarkStart w:id="82" w:name="_13.2"/>
            <w:bookmarkEnd w:id="82"/>
            <w:r>
              <w:rPr>
                <w:rFonts w:hint="eastAsia" w:ascii="宋体" w:hAnsi="宋体" w:cs="宋体"/>
                <w:color w:val="000000" w:themeColor="text1"/>
                <w:szCs w:val="21"/>
                <w:highlight w:val="none"/>
                <w14:textFill>
                  <w14:solidFill>
                    <w14:schemeClr w14:val="tx1"/>
                  </w14:solidFill>
                </w14:textFill>
              </w:rPr>
              <w:t>资格证明文件组成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AA554B">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1、投标人为法人或者其他组织的，提供营业执照等证明文件</w:t>
            </w:r>
            <w:r>
              <w:rPr>
                <w:rFonts w:hint="eastAsia" w:ascii="宋体" w:hAnsi="宋体" w:cs="宋体"/>
                <w:color w:val="000000" w:themeColor="text1"/>
                <w:szCs w:val="21"/>
                <w:highlight w:val="none"/>
                <w:lang w:eastAsia="zh-CN"/>
                <w14:textFill>
                  <w14:solidFill>
                    <w14:schemeClr w14:val="tx1"/>
                  </w14:solidFill>
                </w14:textFill>
              </w:rPr>
              <w:t>复印件</w:t>
            </w:r>
            <w:r>
              <w:rPr>
                <w:rFonts w:hint="eastAsia" w:ascii="宋体" w:hAnsi="宋体" w:cs="宋体"/>
                <w:color w:val="000000" w:themeColor="text1"/>
                <w:szCs w:val="21"/>
                <w:highlight w:val="none"/>
                <w14:textFill>
                  <w14:solidFill>
                    <w14:schemeClr w14:val="tx1"/>
                  </w14:solidFill>
                </w14:textFill>
              </w:rPr>
              <w:t>（如营业执照或</w:t>
            </w:r>
            <w:r>
              <w:rPr>
                <w:rFonts w:hint="eastAsia" w:ascii="宋体" w:hAnsi="宋体" w:eastAsia="宋体" w:cs="宋体"/>
                <w:color w:val="000000" w:themeColor="text1"/>
                <w:szCs w:val="21"/>
                <w:highlight w:val="none"/>
                <w14:textFill>
                  <w14:solidFill>
                    <w14:schemeClr w14:val="tx1"/>
                  </w14:solidFill>
                </w14:textFill>
              </w:rPr>
              <w:t>者事业单位法人证书或者执业许可证等</w:t>
            </w:r>
            <w:r>
              <w:rPr>
                <w:rFonts w:hint="eastAsia" w:ascii="宋体" w:hAnsi="宋体" w:cs="宋体"/>
                <w:color w:val="000000" w:themeColor="text1"/>
                <w:szCs w:val="21"/>
                <w:highlight w:val="none"/>
                <w14:textFill>
                  <w14:solidFill>
                    <w14:schemeClr w14:val="tx1"/>
                  </w14:solidFill>
                </w14:textFill>
              </w:rPr>
              <w:t>），投标人为自然人的，提供</w:t>
            </w:r>
            <w:r>
              <w:rPr>
                <w:rFonts w:hint="eastAsia" w:ascii="宋体" w:hAnsi="宋体" w:cs="宋体"/>
                <w:color w:val="000000" w:themeColor="text1"/>
                <w:szCs w:val="21"/>
                <w:highlight w:val="none"/>
                <w:lang w:eastAsia="zh-CN"/>
                <w14:textFill>
                  <w14:solidFill>
                    <w14:schemeClr w14:val="tx1"/>
                  </w14:solidFill>
                </w14:textFill>
              </w:rPr>
              <w:t>有效</w:t>
            </w:r>
            <w:r>
              <w:rPr>
                <w:rFonts w:hint="eastAsia" w:ascii="宋体" w:hAnsi="宋体" w:cs="宋体"/>
                <w:color w:val="000000" w:themeColor="text1"/>
                <w:szCs w:val="21"/>
                <w:highlight w:val="none"/>
                <w14:textFill>
                  <w14:solidFill>
                    <w14:schemeClr w14:val="tx1"/>
                  </w14:solidFill>
                </w14:textFill>
              </w:rPr>
              <w:t>身份证</w:t>
            </w:r>
            <w:r>
              <w:rPr>
                <w:rFonts w:hint="eastAsia" w:ascii="宋体" w:hAnsi="宋体" w:cs="宋体"/>
                <w:color w:val="000000" w:themeColor="text1"/>
                <w:szCs w:val="21"/>
                <w:highlight w:val="none"/>
                <w:lang w:eastAsia="zh-CN"/>
                <w14:textFill>
                  <w14:solidFill>
                    <w14:schemeClr w14:val="tx1"/>
                  </w14:solidFill>
                </w14:textFill>
              </w:rPr>
              <w:t>正反面</w:t>
            </w:r>
            <w:r>
              <w:rPr>
                <w:rFonts w:hint="eastAsia" w:ascii="宋体" w:hAnsi="宋体" w:cs="宋体"/>
                <w:color w:val="000000" w:themeColor="text1"/>
                <w:szCs w:val="21"/>
                <w:highlight w:val="none"/>
                <w14:textFill>
                  <w14:solidFill>
                    <w14:schemeClr w14:val="tx1"/>
                  </w14:solidFill>
                </w14:textFill>
              </w:rPr>
              <w:t>复印件。（</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00097519">
            <w:pPr>
              <w:snapToGrid w:val="0"/>
              <w:spacing w:line="380" w:lineRule="exact"/>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贵港市政府采购项目</w:t>
            </w:r>
            <w:r>
              <w:rPr>
                <w:rFonts w:hint="eastAsia" w:ascii="宋体" w:hAnsi="宋体" w:cs="宋体"/>
                <w:color w:val="000000" w:themeColor="text1"/>
                <w:szCs w:val="21"/>
                <w:highlight w:val="none"/>
                <w:lang w:eastAsia="zh-CN"/>
                <w14:textFill>
                  <w14:solidFill>
                    <w14:schemeClr w14:val="tx1"/>
                  </w14:solidFill>
                </w14:textFill>
              </w:rPr>
              <w:t>投</w:t>
            </w:r>
            <w:r>
              <w:rPr>
                <w:rFonts w:hint="eastAsia" w:ascii="宋体" w:hAnsi="宋体" w:cs="宋体"/>
                <w:color w:val="000000" w:themeColor="text1"/>
                <w:szCs w:val="21"/>
                <w:highlight w:val="none"/>
                <w14:textFill>
                  <w14:solidFill>
                    <w14:schemeClr w14:val="tx1"/>
                  </w14:solidFill>
                </w14:textFill>
              </w:rPr>
              <w:t>标资格承诺函（格式后附）；</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b/>
                <w:bCs/>
                <w:color w:val="000000" w:themeColor="text1"/>
                <w:szCs w:val="21"/>
                <w:highlight w:val="none"/>
                <w14:textFill>
                  <w14:solidFill>
                    <w14:schemeClr w14:val="tx1"/>
                  </w14:solidFill>
                </w14:textFill>
              </w:rPr>
              <w:t>）</w:t>
            </w:r>
          </w:p>
          <w:p w14:paraId="5EE46DCD">
            <w:pPr>
              <w:numPr>
                <w:ilvl w:val="0"/>
                <w:numId w:val="0"/>
              </w:numPr>
              <w:snapToGrid w:val="0"/>
              <w:spacing w:line="380" w:lineRule="exact"/>
              <w:ind w:left="0" w:firstLine="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投标资格声明</w:t>
            </w:r>
            <w:r>
              <w:rPr>
                <w:rFonts w:hint="eastAsia" w:ascii="宋体" w:hAnsi="宋体" w:cs="宋体"/>
                <w:color w:val="000000" w:themeColor="text1"/>
                <w:szCs w:val="21"/>
                <w:highlight w:val="none"/>
                <w:lang w:eastAsia="zh-CN"/>
                <w14:textFill>
                  <w14:solidFill>
                    <w14:schemeClr w14:val="tx1"/>
                  </w14:solidFill>
                </w14:textFill>
              </w:rPr>
              <w:t>函</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38585630">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、联合体</w:t>
            </w:r>
            <w:r>
              <w:rPr>
                <w:rFonts w:hint="eastAsia" w:ascii="宋体" w:hAnsi="宋体" w:cs="宋体"/>
                <w:color w:val="000000" w:themeColor="text1"/>
                <w:szCs w:val="21"/>
                <w:highlight w:val="none"/>
                <w:lang w:eastAsia="zh-CN"/>
                <w14:textFill>
                  <w14:solidFill>
                    <w14:schemeClr w14:val="tx1"/>
                  </w14:solidFill>
                </w14:textFill>
              </w:rPr>
              <w:t>投标</w:t>
            </w:r>
            <w:r>
              <w:rPr>
                <w:rFonts w:hint="eastAsia" w:ascii="宋体" w:hAnsi="宋体" w:cs="宋体"/>
                <w:color w:val="000000" w:themeColor="text1"/>
                <w:szCs w:val="21"/>
                <w:highlight w:val="none"/>
                <w14:textFill>
                  <w14:solidFill>
                    <w14:schemeClr w14:val="tx1"/>
                  </w14:solidFill>
                </w14:textFill>
              </w:rPr>
              <w:t>协议书</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联合体投标时必须提供，否则作无效投标处理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66C65D9B">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p w14:paraId="741FB165">
            <w:pPr>
              <w:snapToGrid w:val="0"/>
              <w:spacing w:line="380" w:lineRule="exac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以上标明“必须提供”的材料</w:t>
            </w:r>
            <w:r>
              <w:rPr>
                <w:rFonts w:hint="eastAsia" w:ascii="宋体" w:hAnsi="宋体" w:cs="宋体"/>
                <w:b/>
                <w:color w:val="000000" w:themeColor="text1"/>
                <w:szCs w:val="21"/>
                <w:highlight w:val="none"/>
                <w14:textFill>
                  <w14:solidFill>
                    <w14:schemeClr w14:val="tx1"/>
                  </w14:solidFill>
                </w14:textFill>
              </w:rPr>
              <w:t>属于复印件的扫描件的</w:t>
            </w:r>
            <w:r>
              <w:rPr>
                <w:rFonts w:hint="eastAsia" w:ascii="宋体" w:hAnsi="宋体" w:cs="宋体"/>
                <w:b/>
                <w:bCs/>
                <w:color w:val="000000" w:themeColor="text1"/>
                <w:szCs w:val="21"/>
                <w:highlight w:val="none"/>
                <w14:textFill>
                  <w14:solidFill>
                    <w14:schemeClr w14:val="tx1"/>
                  </w14:solidFill>
                </w14:textFill>
              </w:rPr>
              <w:t>，必须加盖</w:t>
            </w:r>
            <w:r>
              <w:rPr>
                <w:rFonts w:hint="eastAsia" w:ascii="宋体" w:hAnsi="宋体" w:cs="宋体"/>
                <w:b/>
                <w:bCs/>
                <w:color w:val="000000" w:themeColor="text1"/>
                <w:szCs w:val="21"/>
                <w:highlight w:val="none"/>
                <w:lang w:eastAsia="zh-CN"/>
                <w14:textFill>
                  <w14:solidFill>
                    <w14:schemeClr w14:val="tx1"/>
                  </w14:solidFill>
                </w14:textFill>
              </w:rPr>
              <w:t>投标人公章</w:t>
            </w:r>
            <w:r>
              <w:rPr>
                <w:rFonts w:hint="eastAsia" w:ascii="宋体" w:hAnsi="宋体" w:cs="宋体"/>
                <w:b/>
                <w:bCs/>
                <w:color w:val="000000" w:themeColor="text1"/>
                <w:szCs w:val="21"/>
                <w:highlight w:val="none"/>
                <w14:textFill>
                  <w14:solidFill>
                    <w14:schemeClr w14:val="tx1"/>
                  </w14:solidFill>
                </w14:textFill>
              </w:rPr>
              <w:t>，否则</w:t>
            </w:r>
            <w:r>
              <w:rPr>
                <w:rFonts w:hint="eastAsia" w:ascii="宋体" w:hAnsi="宋体" w:cs="宋体"/>
                <w:b/>
                <w:color w:val="000000" w:themeColor="text1"/>
                <w:szCs w:val="21"/>
                <w:highlight w:val="none"/>
                <w14:textFill>
                  <w14:solidFill>
                    <w14:schemeClr w14:val="tx1"/>
                  </w14:solidFill>
                </w14:textFill>
              </w:rPr>
              <w:t>作无效投标处理。</w:t>
            </w:r>
          </w:p>
          <w:p w14:paraId="642742F5">
            <w:pPr>
              <w:snapToGrid w:val="0"/>
              <w:spacing w:line="380" w:lineRule="exact"/>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.联合体投标时，第1-</w:t>
            </w: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项资格证明文件联合体各方均必须分别提供，联合体各方分别盖章和签字，否则投标文件</w:t>
            </w:r>
            <w:r>
              <w:rPr>
                <w:rFonts w:hint="eastAsia" w:ascii="宋体" w:hAnsi="宋体" w:cs="宋体"/>
                <w:b/>
                <w:bCs/>
                <w:color w:val="000000" w:themeColor="text1"/>
                <w:szCs w:val="21"/>
                <w:highlight w:val="none"/>
                <w:lang w:eastAsia="zh-CN"/>
                <w14:textFill>
                  <w14:solidFill>
                    <w14:schemeClr w14:val="tx1"/>
                  </w14:solidFill>
                </w14:textFill>
              </w:rPr>
              <w:t>作无效投标</w:t>
            </w:r>
            <w:r>
              <w:rPr>
                <w:rFonts w:hint="eastAsia" w:ascii="宋体" w:hAnsi="宋体" w:cs="宋体"/>
                <w:b/>
                <w:bCs/>
                <w:color w:val="000000" w:themeColor="text1"/>
                <w:szCs w:val="21"/>
                <w:highlight w:val="none"/>
                <w14:textFill>
                  <w14:solidFill>
                    <w14:schemeClr w14:val="tx1"/>
                  </w14:solidFill>
                </w14:textFill>
              </w:rPr>
              <w:t>处理。</w:t>
            </w:r>
          </w:p>
        </w:tc>
      </w:tr>
      <w:tr w14:paraId="1CEB32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nil"/>
              <w:left w:val="single" w:color="auto" w:sz="4" w:space="0"/>
              <w:bottom w:val="nil"/>
              <w:right w:val="single" w:color="auto" w:sz="4" w:space="0"/>
            </w:tcBorders>
            <w:noWrap w:val="0"/>
            <w:vAlign w:val="center"/>
          </w:tcPr>
          <w:p w14:paraId="5C365518">
            <w:pPr>
              <w:spacing w:line="380" w:lineRule="exac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77B5CFD">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bookmarkStart w:id="83" w:name="_13.3"/>
            <w:bookmarkEnd w:id="83"/>
            <w:r>
              <w:rPr>
                <w:rFonts w:hint="eastAsia" w:ascii="宋体" w:hAnsi="宋体" w:cs="宋体"/>
                <w:color w:val="000000" w:themeColor="text1"/>
                <w:szCs w:val="21"/>
                <w:highlight w:val="none"/>
                <w14:textFill>
                  <w14:solidFill>
                    <w14:schemeClr w14:val="tx1"/>
                  </w14:solidFill>
                </w14:textFill>
              </w:rPr>
              <w:t>商务文件组成</w:t>
            </w:r>
          </w:p>
          <w:p w14:paraId="76284AC0">
            <w:pPr>
              <w:spacing w:line="380" w:lineRule="exact"/>
              <w:rPr>
                <w:rFonts w:hint="eastAsia" w:ascii="宋体" w:hAns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D62E256">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1、无串通投标行为的承诺函</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374DB53">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2、法定代表人身份证明及法定代表人有效身份证正反面复印件</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CE94D47">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3、法定代表人授权委托书及委托代理人有效身份证正反面复印件</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委托时必须提供，否则作无效投标处理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A2D310D">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、商务条款偏离表</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7269EE42">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、投标人情况介绍</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p w14:paraId="4EEA94E9">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 xml:space="preserve">。（投标人根据“第二章 采购需求”及“第四章 </w:t>
            </w:r>
            <w:r>
              <w:rPr>
                <w:rFonts w:hint="eastAsia" w:ascii="宋体" w:hAnsi="宋体" w:cs="宋体"/>
                <w:color w:val="000000" w:themeColor="text1"/>
                <w:szCs w:val="21"/>
                <w:highlight w:val="none"/>
                <w:lang w:eastAsia="zh-CN"/>
                <w14:textFill>
                  <w14:solidFill>
                    <w14:schemeClr w14:val="tx1"/>
                  </w14:solidFill>
                </w14:textFill>
              </w:rPr>
              <w:t>评标方法和评标标准</w:t>
            </w:r>
            <w:r>
              <w:rPr>
                <w:rFonts w:hint="eastAsia" w:ascii="宋体" w:hAnsi="宋体" w:cs="宋体"/>
                <w:color w:val="000000" w:themeColor="text1"/>
                <w:szCs w:val="21"/>
                <w:highlight w:val="none"/>
                <w14:textFill>
                  <w14:solidFill>
                    <w14:schemeClr w14:val="tx1"/>
                  </w14:solidFill>
                </w14:textFill>
              </w:rPr>
              <w:t>”提供有关证明材料）。</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如有，则</w:t>
            </w:r>
            <w:r>
              <w:rPr>
                <w:rFonts w:hint="eastAsia" w:ascii="宋体" w:hAnsi="宋体" w:cs="宋体"/>
                <w:b/>
                <w:bCs/>
                <w:color w:val="000000" w:themeColor="text1"/>
                <w:szCs w:val="21"/>
                <w:highlight w:val="none"/>
                <w14:textFill>
                  <w14:solidFill>
                    <w14:schemeClr w14:val="tx1"/>
                  </w14:solidFill>
                </w14:textFill>
              </w:rPr>
              <w:t>必须提供，否则作无效投标处理）</w:t>
            </w:r>
          </w:p>
          <w:p w14:paraId="4BC95D67">
            <w:pPr>
              <w:snapToGrid w:val="0"/>
              <w:spacing w:line="38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注：1.法定代表人授权委托书必须由法定代表人及委托代理人签字，并加盖</w:t>
            </w:r>
            <w:r>
              <w:rPr>
                <w:rFonts w:hint="eastAsia" w:ascii="宋体" w:hAnsi="宋体" w:cs="宋体"/>
                <w:b/>
                <w:bCs/>
                <w:color w:val="000000" w:themeColor="text1"/>
                <w:szCs w:val="21"/>
                <w:highlight w:val="none"/>
                <w:lang w:eastAsia="zh-CN"/>
                <w14:textFill>
                  <w14:solidFill>
                    <w14:schemeClr w14:val="tx1"/>
                  </w14:solidFill>
                </w14:textFill>
              </w:rPr>
              <w:t>投标人公章</w:t>
            </w:r>
            <w:r>
              <w:rPr>
                <w:rFonts w:hint="eastAsia" w:ascii="宋体" w:hAnsi="宋体" w:cs="宋体"/>
                <w:b/>
                <w:bCs/>
                <w:color w:val="000000" w:themeColor="text1"/>
                <w:szCs w:val="21"/>
                <w:highlight w:val="none"/>
                <w14:textFill>
                  <w14:solidFill>
                    <w14:schemeClr w14:val="tx1"/>
                  </w14:solidFill>
                </w14:textFill>
              </w:rPr>
              <w:t>，否则作无效投标处理。</w:t>
            </w:r>
          </w:p>
          <w:p w14:paraId="6BA26EE0">
            <w:pPr>
              <w:snapToGrid w:val="0"/>
              <w:spacing w:line="380" w:lineRule="exact"/>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2.以上标明“必须提供”的材料</w:t>
            </w:r>
            <w:r>
              <w:rPr>
                <w:rFonts w:hint="eastAsia" w:ascii="宋体" w:hAnsi="宋体" w:cs="宋体"/>
                <w:b/>
                <w:color w:val="000000" w:themeColor="text1"/>
                <w:szCs w:val="21"/>
                <w:highlight w:val="none"/>
                <w14:textFill>
                  <w14:solidFill>
                    <w14:schemeClr w14:val="tx1"/>
                  </w14:solidFill>
                </w14:textFill>
              </w:rPr>
              <w:t>属于复印件的扫描件的</w:t>
            </w:r>
            <w:r>
              <w:rPr>
                <w:rFonts w:hint="eastAsia" w:ascii="宋体" w:hAnsi="宋体" w:cs="宋体"/>
                <w:b/>
                <w:bCs/>
                <w:color w:val="000000" w:themeColor="text1"/>
                <w:szCs w:val="21"/>
                <w:highlight w:val="none"/>
                <w14:textFill>
                  <w14:solidFill>
                    <w14:schemeClr w14:val="tx1"/>
                  </w14:solidFill>
                </w14:textFill>
              </w:rPr>
              <w:t>，必须加盖</w:t>
            </w:r>
            <w:r>
              <w:rPr>
                <w:rFonts w:hint="eastAsia" w:ascii="宋体" w:hAnsi="宋体" w:cs="宋体"/>
                <w:b/>
                <w:bCs/>
                <w:color w:val="000000" w:themeColor="text1"/>
                <w:szCs w:val="21"/>
                <w:highlight w:val="none"/>
                <w:lang w:eastAsia="zh-CN"/>
                <w14:textFill>
                  <w14:solidFill>
                    <w14:schemeClr w14:val="tx1"/>
                  </w14:solidFill>
                </w14:textFill>
              </w:rPr>
              <w:t>投标人公章</w:t>
            </w:r>
            <w:r>
              <w:rPr>
                <w:rFonts w:hint="eastAsia" w:ascii="宋体" w:hAnsi="宋体" w:cs="宋体"/>
                <w:b/>
                <w:bCs/>
                <w:color w:val="000000" w:themeColor="text1"/>
                <w:szCs w:val="21"/>
                <w:highlight w:val="none"/>
                <w14:textFill>
                  <w14:solidFill>
                    <w14:schemeClr w14:val="tx1"/>
                  </w14:solidFill>
                </w14:textFill>
              </w:rPr>
              <w:t>，否则</w:t>
            </w:r>
            <w:r>
              <w:rPr>
                <w:rFonts w:hint="eastAsia" w:ascii="宋体" w:hAnsi="宋体" w:cs="宋体"/>
                <w:b/>
                <w:color w:val="000000" w:themeColor="text1"/>
                <w:szCs w:val="21"/>
                <w:highlight w:val="none"/>
                <w14:textFill>
                  <w14:solidFill>
                    <w14:schemeClr w14:val="tx1"/>
                  </w14:solidFill>
                </w14:textFill>
              </w:rPr>
              <w:t>作无效投标处理</w:t>
            </w:r>
            <w:r>
              <w:rPr>
                <w:rFonts w:hint="eastAsia" w:ascii="宋体" w:hAnsi="宋体" w:cs="宋体"/>
                <w:b/>
                <w:bCs/>
                <w:color w:val="000000" w:themeColor="text1"/>
                <w:szCs w:val="21"/>
                <w:highlight w:val="none"/>
                <w14:textFill>
                  <w14:solidFill>
                    <w14:schemeClr w14:val="tx1"/>
                  </w14:solidFill>
                </w14:textFill>
              </w:rPr>
              <w:t>。</w:t>
            </w:r>
          </w:p>
        </w:tc>
      </w:tr>
      <w:tr w14:paraId="176D0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restart"/>
            <w:tcBorders>
              <w:top w:val="nil"/>
              <w:left w:val="single" w:color="auto" w:sz="4" w:space="0"/>
              <w:bottom w:val="single" w:color="auto" w:sz="4" w:space="0"/>
              <w:right w:val="single" w:color="auto" w:sz="4" w:space="0"/>
            </w:tcBorders>
            <w:noWrap w:val="0"/>
            <w:vAlign w:val="center"/>
          </w:tcPr>
          <w:p w14:paraId="69360DA0">
            <w:pPr>
              <w:spacing w:line="380" w:lineRule="exac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1DAB999">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bookmarkStart w:id="84" w:name="_13.4"/>
            <w:bookmarkEnd w:id="84"/>
            <w:r>
              <w:rPr>
                <w:rFonts w:hint="eastAsia" w:ascii="宋体" w:hAnsi="宋体" w:cs="宋体"/>
                <w:color w:val="000000" w:themeColor="text1"/>
                <w:szCs w:val="21"/>
                <w:highlight w:val="none"/>
                <w14:textFill>
                  <w14:solidFill>
                    <w14:schemeClr w14:val="tx1"/>
                  </w14:solidFill>
                </w14:textFill>
              </w:rPr>
              <w:t>技术文件组成</w:t>
            </w:r>
          </w:p>
          <w:p w14:paraId="47A9A7C4">
            <w:pPr>
              <w:spacing w:line="380" w:lineRule="exact"/>
              <w:rPr>
                <w:rFonts w:hint="eastAsia" w:ascii="宋体" w:hAnsi="宋体" w:cs="宋体"/>
                <w:color w:val="000000" w:themeColor="text1"/>
                <w:szCs w:val="21"/>
                <w:highlight w:val="none"/>
                <w14:textFill>
                  <w14:solidFill>
                    <w14:schemeClr w14:val="tx1"/>
                  </w14:solidFill>
                </w14:textFill>
              </w:rPr>
            </w:pP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5602581">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技术需求偏离表</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56B2FF97">
            <w:pPr>
              <w:snapToGrid w:val="0"/>
              <w:spacing w:line="380" w:lineRule="exact"/>
              <w:jc w:val="left"/>
              <w:rPr>
                <w:rFonts w:hint="eastAsia" w:ascii="宋体" w:hAnsi="宋体" w:cs="宋体"/>
                <w:b/>
                <w:i/>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方案</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（包括但不限于拟投入实施人员、售后服务承诺、技术培训等）（格式自拟）；</w:t>
            </w:r>
          </w:p>
          <w:p w14:paraId="0F42B634">
            <w:pPr>
              <w:snapToGrid w:val="0"/>
              <w:spacing w:line="380" w:lineRule="exact"/>
              <w:jc w:val="left"/>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3、投标产品技术证明资料（包括但不限于投标</w:t>
            </w:r>
            <w:r>
              <w:rPr>
                <w:rFonts w:hint="eastAsia" w:ascii="宋体" w:hAnsi="宋体" w:cs="宋体"/>
                <w:color w:val="000000" w:themeColor="text1"/>
                <w:szCs w:val="21"/>
                <w:highlight w:val="none"/>
                <w14:textFill>
                  <w14:solidFill>
                    <w14:schemeClr w14:val="tx1"/>
                  </w14:solidFill>
                </w14:textFill>
              </w:rPr>
              <w:t>产品</w:t>
            </w:r>
            <w:r>
              <w:rPr>
                <w:rFonts w:hint="eastAsia" w:ascii="宋体" w:hAnsi="宋体" w:cs="宋体"/>
                <w:color w:val="000000" w:themeColor="text1"/>
                <w:szCs w:val="21"/>
                <w:highlight w:val="none"/>
                <w:lang w:eastAsia="zh-CN"/>
                <w14:textFill>
                  <w14:solidFill>
                    <w14:schemeClr w14:val="tx1"/>
                  </w14:solidFill>
                </w14:textFill>
              </w:rPr>
              <w:t>说明书、</w:t>
            </w:r>
            <w:r>
              <w:rPr>
                <w:rFonts w:hint="eastAsia" w:ascii="宋体" w:hAnsi="宋体" w:cs="宋体"/>
                <w:color w:val="000000" w:themeColor="text1"/>
                <w:szCs w:val="21"/>
                <w:highlight w:val="none"/>
                <w14:textFill>
                  <w14:solidFill>
                    <w14:schemeClr w14:val="tx1"/>
                  </w14:solidFill>
                </w14:textFill>
              </w:rPr>
              <w:t>出厂标准、质量检测报告</w:t>
            </w:r>
            <w:r>
              <w:rPr>
                <w:rFonts w:hint="eastAsia" w:ascii="宋体" w:hAnsi="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lang w:eastAsia="zh-CN"/>
                <w14:textFill>
                  <w14:solidFill>
                    <w14:schemeClr w14:val="tx1"/>
                  </w14:solidFill>
                </w14:textFill>
              </w:rPr>
              <w:t>；</w:t>
            </w:r>
          </w:p>
          <w:p w14:paraId="09B37420">
            <w:pPr>
              <w:tabs>
                <w:tab w:val="center" w:pos="4153"/>
                <w:tab w:val="right" w:pos="8306"/>
              </w:tabs>
              <w:spacing w:line="380" w:lineRule="exact"/>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4、投标产品销售业绩或使用情况及证明资料</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lang w:eastAsia="zh-CN"/>
                <w14:textFill>
                  <w14:solidFill>
                    <w14:schemeClr w14:val="tx1"/>
                  </w14:solidFill>
                </w14:textFill>
              </w:rPr>
              <w:t>；</w:t>
            </w:r>
          </w:p>
          <w:p w14:paraId="46B2566C">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优惠条件：投标人承诺给予招标人的各种优惠条件，包括售后服务、备品备件、专用耗材等方面的优惠；投标人不得给予赠品或者与采购无关的其他商品、服务</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p w14:paraId="4078E80A">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投标人对本项目的合理化建议</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p w14:paraId="223AF2B8">
            <w:pPr>
              <w:snapToGrid w:val="0"/>
              <w:spacing w:line="38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除招标文件规定必须提供以外，投标人需要说明的其他文件和说明</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p w14:paraId="4CE676C0">
            <w:pPr>
              <w:snapToGrid w:val="0"/>
              <w:spacing w:line="38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注：以上标明“必须提供”的材料</w:t>
            </w:r>
            <w:r>
              <w:rPr>
                <w:rFonts w:hint="eastAsia" w:ascii="宋体" w:hAnsi="宋体" w:cs="宋体"/>
                <w:b/>
                <w:color w:val="000000" w:themeColor="text1"/>
                <w:szCs w:val="21"/>
                <w:highlight w:val="none"/>
                <w14:textFill>
                  <w14:solidFill>
                    <w14:schemeClr w14:val="tx1"/>
                  </w14:solidFill>
                </w14:textFill>
              </w:rPr>
              <w:t>属于复印件的扫描件的</w:t>
            </w:r>
            <w:r>
              <w:rPr>
                <w:rFonts w:hint="eastAsia" w:ascii="宋体" w:hAnsi="宋体" w:cs="宋体"/>
                <w:b/>
                <w:bCs/>
                <w:color w:val="000000" w:themeColor="text1"/>
                <w:szCs w:val="21"/>
                <w:highlight w:val="none"/>
                <w14:textFill>
                  <w14:solidFill>
                    <w14:schemeClr w14:val="tx1"/>
                  </w14:solidFill>
                </w14:textFill>
              </w:rPr>
              <w:t>，必须加盖</w:t>
            </w:r>
            <w:r>
              <w:rPr>
                <w:rFonts w:hint="eastAsia" w:ascii="宋体" w:hAnsi="宋体" w:cs="宋体"/>
                <w:b/>
                <w:bCs/>
                <w:color w:val="000000" w:themeColor="text1"/>
                <w:szCs w:val="21"/>
                <w:highlight w:val="none"/>
                <w:lang w:eastAsia="zh-CN"/>
                <w14:textFill>
                  <w14:solidFill>
                    <w14:schemeClr w14:val="tx1"/>
                  </w14:solidFill>
                </w14:textFill>
              </w:rPr>
              <w:t>投标人公章</w:t>
            </w:r>
            <w:r>
              <w:rPr>
                <w:rFonts w:hint="eastAsia" w:ascii="宋体" w:hAnsi="宋体" w:cs="宋体"/>
                <w:b/>
                <w:bCs/>
                <w:color w:val="000000" w:themeColor="text1"/>
                <w:szCs w:val="21"/>
                <w:highlight w:val="none"/>
                <w14:textFill>
                  <w14:solidFill>
                    <w14:schemeClr w14:val="tx1"/>
                  </w14:solidFill>
                </w14:textFill>
              </w:rPr>
              <w:t>，否则</w:t>
            </w:r>
            <w:r>
              <w:rPr>
                <w:rFonts w:hint="eastAsia" w:ascii="宋体" w:hAnsi="宋体" w:cs="宋体"/>
                <w:b/>
                <w:color w:val="000000" w:themeColor="text1"/>
                <w:szCs w:val="21"/>
                <w:highlight w:val="none"/>
                <w14:textFill>
                  <w14:solidFill>
                    <w14:schemeClr w14:val="tx1"/>
                  </w14:solidFill>
                </w14:textFill>
              </w:rPr>
              <w:t>作无效投标处理</w:t>
            </w:r>
            <w:r>
              <w:rPr>
                <w:rFonts w:hint="eastAsia" w:ascii="宋体" w:hAnsi="宋体" w:cs="宋体"/>
                <w:b/>
                <w:bCs/>
                <w:color w:val="000000" w:themeColor="text1"/>
                <w:szCs w:val="21"/>
                <w:highlight w:val="none"/>
                <w14:textFill>
                  <w14:solidFill>
                    <w14:schemeClr w14:val="tx1"/>
                  </w14:solidFill>
                </w14:textFill>
              </w:rPr>
              <w:t>。</w:t>
            </w:r>
          </w:p>
        </w:tc>
      </w:tr>
      <w:tr w14:paraId="7BE9E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vMerge w:val="continue"/>
            <w:tcBorders>
              <w:top w:val="nil"/>
              <w:left w:val="single" w:color="auto" w:sz="4" w:space="0"/>
              <w:bottom w:val="single" w:color="auto" w:sz="4" w:space="0"/>
              <w:right w:val="single" w:color="auto" w:sz="4" w:space="0"/>
            </w:tcBorders>
            <w:noWrap w:val="0"/>
            <w:vAlign w:val="center"/>
          </w:tcPr>
          <w:p w14:paraId="06838CB1">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BAE81C3">
            <w:pPr>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报价文件组成</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30FB8C">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1、投标函</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p>
          <w:p w14:paraId="27CC006D">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w:t>
            </w:r>
            <w:r>
              <w:rPr>
                <w:rFonts w:hint="eastAsia" w:ascii="宋体" w:hAnsi="宋体" w:eastAsia="宋体" w:cs="宋体"/>
                <w:color w:val="000000" w:themeColor="text1"/>
                <w:szCs w:val="21"/>
                <w:highlight w:val="none"/>
                <w14:textFill>
                  <w14:solidFill>
                    <w14:schemeClr w14:val="tx1"/>
                  </w14:solidFill>
                </w14:textFill>
              </w:rPr>
              <w:t>（格式后附）</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必须提供，否则作无效投标处理</w:t>
            </w:r>
            <w:r>
              <w:rPr>
                <w:rFonts w:hint="eastAsia" w:ascii="宋体" w:hAnsi="宋体" w:cs="宋体"/>
                <w:color w:val="000000" w:themeColor="text1"/>
                <w:szCs w:val="21"/>
                <w:highlight w:val="none"/>
                <w14:textFill>
                  <w14:solidFill>
                    <w14:schemeClr w14:val="tx1"/>
                  </w14:solidFill>
                </w14:textFill>
              </w:rPr>
              <w:t>）</w:t>
            </w:r>
          </w:p>
          <w:p w14:paraId="42968E73">
            <w:pPr>
              <w:pStyle w:val="12"/>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3、中小企业声明函或者残疾人福利性单位声明函（格式后附）或者</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供应商</w:t>
            </w:r>
            <w:r>
              <w:rPr>
                <w:rFonts w:hint="eastAsia" w:ascii="宋体" w:hAnsi="宋体" w:cs="宋体"/>
                <w:color w:val="000000" w:themeColor="text1"/>
                <w:sz w:val="21"/>
                <w:szCs w:val="21"/>
                <w:highlight w:val="none"/>
                <w14:textFill>
                  <w14:solidFill>
                    <w14:schemeClr w14:val="tx1"/>
                  </w14:solidFill>
                </w14:textFill>
              </w:rPr>
              <w:t>属于监狱企业的</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iCs w:val="0"/>
                <w:color w:val="000000" w:themeColor="text1"/>
                <w:sz w:val="21"/>
                <w:szCs w:val="21"/>
                <w:highlight w:val="none"/>
                <w:lang w:eastAsia="zh-CN"/>
                <w14:textFill>
                  <w14:solidFill>
                    <w14:schemeClr w14:val="tx1"/>
                  </w14:solidFill>
                </w14:textFill>
              </w:rPr>
              <w:t>提供由省级以上监狱管理局、戒毒管理局（含新疆生产建设兵团）出具的属于监狱企业的证明文件</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b/>
                <w:bCs/>
                <w:color w:val="000000" w:themeColor="text1"/>
                <w:sz w:val="21"/>
                <w:szCs w:val="21"/>
                <w:highlight w:val="none"/>
                <w14:textFill>
                  <w14:solidFill>
                    <w14:schemeClr w14:val="tx1"/>
                  </w14:solidFill>
                </w14:textFill>
              </w:rPr>
              <w:t>（如有请提供）</w:t>
            </w:r>
          </w:p>
          <w:p w14:paraId="265CDAD9">
            <w:pPr>
              <w:tabs>
                <w:tab w:val="left" w:pos="459"/>
              </w:tabs>
              <w:snapToGrid w:val="0"/>
              <w:spacing w:line="38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、投标人针对报价需要说明的其他文件和说明</w:t>
            </w:r>
            <w:r>
              <w:rPr>
                <w:rFonts w:hint="eastAsia" w:ascii="宋体" w:hAnsi="宋体" w:eastAsia="宋体" w:cs="宋体"/>
                <w:color w:val="000000" w:themeColor="text1"/>
                <w:szCs w:val="21"/>
                <w:highlight w:val="none"/>
                <w14:textFill>
                  <w14:solidFill>
                    <w14:schemeClr w14:val="tx1"/>
                  </w14:solidFill>
                </w14:textFill>
              </w:rPr>
              <w:t>（格式自拟）</w:t>
            </w:r>
            <w:r>
              <w:rPr>
                <w:rFonts w:hint="eastAsia" w:ascii="宋体" w:hAnsi="宋体" w:cs="宋体"/>
                <w:color w:val="000000" w:themeColor="text1"/>
                <w:szCs w:val="21"/>
                <w:highlight w:val="none"/>
                <w14:textFill>
                  <w14:solidFill>
                    <w14:schemeClr w14:val="tx1"/>
                  </w14:solidFill>
                </w14:textFill>
              </w:rPr>
              <w:t>。</w:t>
            </w:r>
          </w:p>
        </w:tc>
      </w:tr>
      <w:tr w14:paraId="27AE28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1366521B">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D4DC6F3">
            <w:pPr>
              <w:spacing w:line="380" w:lineRule="exact"/>
              <w:rPr>
                <w:rFonts w:hint="eastAsia" w:ascii="宋体" w:hAnsi="宋体" w:cs="宋体"/>
                <w:color w:val="000000" w:themeColor="text1"/>
                <w:szCs w:val="21"/>
                <w:highlight w:val="none"/>
                <w14:textFill>
                  <w14:solidFill>
                    <w14:schemeClr w14:val="tx1"/>
                  </w14:solidFill>
                </w14:textFill>
              </w:rPr>
            </w:pPr>
            <w:bookmarkStart w:id="85" w:name="_16.2"/>
            <w:bookmarkEnd w:id="85"/>
            <w:r>
              <w:rPr>
                <w:rFonts w:hint="eastAsia" w:ascii="宋体" w:hAnsi="宋体" w:cs="宋体"/>
                <w:color w:val="000000" w:themeColor="text1"/>
                <w:szCs w:val="21"/>
                <w:highlight w:val="none"/>
                <w14:textFill>
                  <w14:solidFill>
                    <w14:schemeClr w14:val="tx1"/>
                  </w14:solidFill>
                </w14:textFill>
              </w:rPr>
              <w:t>投标报价要求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408CF50">
            <w:pPr>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投标报价是履行合同的最终价格，必须包含投标货物</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（1）货物的价格；</w:t>
            </w:r>
          </w:p>
          <w:p w14:paraId="1E28A58C">
            <w:pPr>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（2）必要的保险费用和各项税金；</w:t>
            </w:r>
          </w:p>
          <w:p w14:paraId="3BA1F418">
            <w:pPr>
              <w:tabs>
                <w:tab w:val="left" w:pos="3490"/>
                <w:tab w:val="left" w:pos="3670"/>
                <w:tab w:val="left" w:pos="3895"/>
              </w:tabs>
              <w:spacing w:line="240" w:lineRule="auto"/>
              <w:rPr>
                <w:rFonts w:hint="eastAsia" w:ascii="宋体" w:hAnsi="宋体" w:eastAsia="宋体" w:cs="宋体"/>
                <w:b/>
                <w:bCs/>
                <w:i/>
                <w:iCs/>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（3）其他（如运输、装卸、安装、调试、培训、技术支持、</w:t>
            </w:r>
            <w:r>
              <w:rPr>
                <w:rFonts w:hint="eastAsia" w:ascii="宋体" w:hAnsi="宋体" w:cs="宋体"/>
                <w:color w:val="000000" w:themeColor="text1"/>
                <w:szCs w:val="21"/>
                <w:highlight w:val="none"/>
                <w:lang w:eastAsia="zh-CN"/>
                <w14:textFill>
                  <w14:solidFill>
                    <w14:schemeClr w14:val="tx1"/>
                  </w14:solidFill>
                </w14:textFill>
              </w:rPr>
              <w:t>售后服务</w:t>
            </w:r>
            <w:r>
              <w:rPr>
                <w:rFonts w:hint="eastAsia" w:ascii="宋体" w:hAnsi="宋体" w:cs="宋体"/>
                <w:color w:val="000000" w:themeColor="text1"/>
                <w:szCs w:val="21"/>
                <w:highlight w:val="none"/>
                <w14:textFill>
                  <w14:solidFill>
                    <w14:schemeClr w14:val="tx1"/>
                  </w14:solidFill>
                </w14:textFill>
              </w:rPr>
              <w:t>、更新升级等</w:t>
            </w:r>
            <w:r>
              <w:rPr>
                <w:rFonts w:hint="eastAsia" w:ascii="宋体" w:hAnsi="宋体" w:cs="宋体"/>
                <w:color w:val="000000" w:themeColor="text1"/>
                <w:szCs w:val="21"/>
                <w:highlight w:val="none"/>
                <w:lang w:eastAsia="zh-CN"/>
                <w14:textFill>
                  <w14:solidFill>
                    <w14:schemeClr w14:val="tx1"/>
                  </w14:solidFill>
                </w14:textFill>
              </w:rPr>
              <w:t>所有</w:t>
            </w:r>
            <w:r>
              <w:rPr>
                <w:rFonts w:hint="eastAsia" w:ascii="宋体" w:hAnsi="宋体" w:cs="宋体"/>
                <w:color w:val="000000" w:themeColor="text1"/>
                <w:szCs w:val="21"/>
                <w:highlight w:val="none"/>
                <w14:textFill>
                  <w14:solidFill>
                    <w14:schemeClr w14:val="tx1"/>
                  </w14:solidFill>
                </w14:textFill>
              </w:rPr>
              <w:t>费用）</w:t>
            </w:r>
            <w:r>
              <w:rPr>
                <w:rFonts w:hint="eastAsia" w:ascii="宋体" w:hAnsi="宋体" w:cs="宋体"/>
                <w:color w:val="000000" w:themeColor="text1"/>
                <w:szCs w:val="21"/>
                <w:highlight w:val="none"/>
                <w:lang w:eastAsia="zh-CN"/>
                <w14:textFill>
                  <w14:solidFill>
                    <w14:schemeClr w14:val="tx1"/>
                  </w14:solidFill>
                </w14:textFill>
              </w:rPr>
              <w:t>。</w:t>
            </w:r>
          </w:p>
          <w:p w14:paraId="231ECEE0">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投标报价包含验收费用</w:t>
            </w:r>
          </w:p>
          <w:p w14:paraId="38C87518">
            <w:pPr>
              <w:pStyle w:val="12"/>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□投标报价不包含验收费用</w:t>
            </w:r>
          </w:p>
        </w:tc>
      </w:tr>
      <w:tr w14:paraId="13F59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94FA239">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3F5418C">
            <w:pPr>
              <w:spacing w:line="380" w:lineRule="exact"/>
              <w:rPr>
                <w:rFonts w:hint="eastAsia" w:ascii="宋体" w:hAnsi="宋体" w:cs="宋体"/>
                <w:color w:val="000000" w:themeColor="text1"/>
                <w:szCs w:val="21"/>
                <w:highlight w:val="none"/>
                <w14:textFill>
                  <w14:solidFill>
                    <w14:schemeClr w14:val="tx1"/>
                  </w14:solidFill>
                </w14:textFill>
              </w:rPr>
            </w:pPr>
            <w:bookmarkStart w:id="86" w:name="_17.1"/>
            <w:bookmarkEnd w:id="86"/>
            <w:r>
              <w:rPr>
                <w:rFonts w:hint="eastAsia" w:ascii="宋体" w:hAnsi="宋体" w:cs="宋体"/>
                <w:color w:val="000000" w:themeColor="text1"/>
                <w:szCs w:val="21"/>
                <w:highlight w:val="none"/>
                <w14:textFill>
                  <w14:solidFill>
                    <w14:schemeClr w14:val="tx1"/>
                  </w14:solidFill>
                </w14:textFill>
              </w:rPr>
              <w:t>投标有效期</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B9097E5">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自投标截止之日起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90 </w:t>
            </w:r>
            <w:r>
              <w:rPr>
                <w:rFonts w:hint="eastAsia" w:ascii="宋体" w:hAnsi="宋体" w:cs="宋体"/>
                <w:color w:val="000000" w:themeColor="text1"/>
                <w:szCs w:val="21"/>
                <w:highlight w:val="none"/>
                <w14:textFill>
                  <w14:solidFill>
                    <w14:schemeClr w14:val="tx1"/>
                  </w14:solidFill>
                </w14:textFill>
              </w:rPr>
              <w:t>日。</w:t>
            </w:r>
          </w:p>
        </w:tc>
      </w:tr>
      <w:tr w14:paraId="4037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6A71B590">
            <w:pPr>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760A66C">
            <w:pPr>
              <w:spacing w:line="380" w:lineRule="exact"/>
              <w:jc w:val="center"/>
              <w:rPr>
                <w:rFonts w:hint="eastAsia" w:ascii="宋体" w:hAnsi="宋体" w:cs="宋体"/>
                <w:color w:val="000000" w:themeColor="text1"/>
                <w:szCs w:val="21"/>
                <w:highlight w:val="none"/>
                <w14:textFill>
                  <w14:solidFill>
                    <w14:schemeClr w14:val="tx1"/>
                  </w14:solidFill>
                </w14:textFill>
              </w:rPr>
            </w:pPr>
            <w:bookmarkStart w:id="87" w:name="_18"/>
            <w:bookmarkEnd w:id="87"/>
            <w:r>
              <w:rPr>
                <w:rFonts w:hint="eastAsia" w:ascii="宋体" w:hAnsi="宋体" w:cs="宋体"/>
                <w:color w:val="000000" w:themeColor="text1"/>
                <w:szCs w:val="21"/>
                <w:highlight w:val="none"/>
                <w14:textFill>
                  <w14:solidFill>
                    <w14:schemeClr w14:val="tx1"/>
                  </w14:solidFill>
                </w14:textFill>
              </w:rPr>
              <w:t>投标保证金金额</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B93B05F">
            <w:pPr>
              <w:autoSpaceDE w:val="0"/>
              <w:autoSpaceDN w:val="0"/>
              <w:snapToGrid w:val="0"/>
              <w:spacing w:line="360" w:lineRule="auto"/>
              <w:jc w:val="center"/>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本项目不需要缴纳投标保证金。</w:t>
            </w:r>
          </w:p>
        </w:tc>
      </w:tr>
      <w:tr w14:paraId="46581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61B8DA0">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7F8E9D53">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投标文件编制要求</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B2E73DB">
            <w:pPr>
              <w:spacing w:line="360" w:lineRule="auto"/>
              <w:rPr>
                <w:rFonts w:hint="eastAsia" w:ascii="宋体" w:hAnsi="宋体" w:eastAsia="宋体" w:cs="宋体"/>
                <w:b/>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投标文件应按报价文件、资格证明文件、商务文件、技术文件分别编制，报价文件、资格证明文件分别生</w:t>
            </w:r>
            <w:r>
              <w:rPr>
                <w:rFonts w:hint="eastAsia" w:ascii="宋体" w:hAnsi="宋体" w:cs="宋体"/>
                <w:color w:val="000000" w:themeColor="text1"/>
                <w:szCs w:val="21"/>
                <w:highlight w:val="none"/>
                <w:lang w:eastAsia="zh-CN"/>
                <w14:textFill>
                  <w14:solidFill>
                    <w14:schemeClr w14:val="tx1"/>
                  </w14:solidFill>
                </w14:textFill>
              </w:rPr>
              <w:t>成</w:t>
            </w:r>
            <w:r>
              <w:rPr>
                <w:rFonts w:hint="eastAsia" w:ascii="宋体" w:hAnsi="宋体" w:cs="宋体"/>
                <w:color w:val="000000" w:themeColor="text1"/>
                <w:szCs w:val="21"/>
                <w:highlight w:val="none"/>
                <w14:textFill>
                  <w14:solidFill>
                    <w14:schemeClr w14:val="tx1"/>
                  </w14:solidFill>
                </w14:textFill>
              </w:rPr>
              <w:t>电子文件，商务文件和技术文件按顺序合并生成电子文件。</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lang w:eastAsia="zh-CN"/>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按照本</w:t>
            </w:r>
            <w:r>
              <w:rPr>
                <w:rFonts w:hint="eastAsia" w:ascii="宋体" w:hAnsi="宋体" w:eastAsia="宋体" w:cs="宋体"/>
                <w:b/>
                <w:bCs/>
                <w:color w:val="000000" w:themeColor="text1"/>
                <w:szCs w:val="21"/>
                <w:highlight w:val="none"/>
                <w:lang w:eastAsia="zh-CN"/>
                <w14:textFill>
                  <w14:solidFill>
                    <w14:schemeClr w14:val="tx1"/>
                  </w14:solidFill>
                </w14:textFill>
              </w:rPr>
              <w:t>招标</w:t>
            </w:r>
            <w:r>
              <w:rPr>
                <w:rFonts w:hint="eastAsia" w:ascii="宋体" w:hAnsi="宋体" w:eastAsia="宋体" w:cs="宋体"/>
                <w:b/>
                <w:bCs/>
                <w:color w:val="000000" w:themeColor="text1"/>
                <w:szCs w:val="21"/>
                <w:highlight w:val="none"/>
                <w14:textFill>
                  <w14:solidFill>
                    <w14:schemeClr w14:val="tx1"/>
                  </w14:solidFill>
                </w14:textFill>
              </w:rPr>
              <w:t>文件“</w:t>
            </w:r>
            <w:r>
              <w:rPr>
                <w:rFonts w:hint="eastAsia" w:ascii="宋体" w:hAnsi="宋体" w:cs="宋体"/>
                <w:b/>
                <w:bCs/>
                <w:color w:val="000000" w:themeColor="text1"/>
                <w:szCs w:val="21"/>
                <w:highlight w:val="none"/>
                <w14:textFill>
                  <w14:solidFill>
                    <w14:schemeClr w14:val="tx1"/>
                  </w14:solidFill>
                </w14:textFill>
              </w:rPr>
              <w:t>第六章 投标文件格式</w:t>
            </w:r>
            <w:r>
              <w:rPr>
                <w:rFonts w:hint="eastAsia" w:ascii="宋体" w:hAnsi="宋体" w:eastAsia="宋体" w:cs="宋体"/>
                <w:b/>
                <w:bCs/>
                <w:color w:val="000000" w:themeColor="text1"/>
                <w:szCs w:val="21"/>
                <w:highlight w:val="none"/>
                <w14:textFill>
                  <w14:solidFill>
                    <w14:schemeClr w14:val="tx1"/>
                  </w14:solidFill>
                </w14:textFill>
              </w:rPr>
              <w:t>”编写</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第</w:t>
            </w:r>
            <w:r>
              <w:rPr>
                <w:rFonts w:hint="eastAsia" w:ascii="宋体" w:hAnsi="宋体" w:eastAsia="宋体" w:cs="宋体"/>
                <w:b/>
                <w:bCs/>
                <w:color w:val="000000" w:themeColor="text1"/>
                <w:szCs w:val="21"/>
                <w:highlight w:val="none"/>
                <w:lang w:eastAsia="zh-CN"/>
                <w14:textFill>
                  <w14:solidFill>
                    <w14:schemeClr w14:val="tx1"/>
                  </w14:solidFill>
                </w14:textFill>
              </w:rPr>
              <w:t>六</w:t>
            </w:r>
            <w:r>
              <w:rPr>
                <w:rFonts w:hint="eastAsia" w:ascii="宋体" w:hAnsi="宋体" w:eastAsia="宋体" w:cs="宋体"/>
                <w:b/>
                <w:bCs/>
                <w:color w:val="000000" w:themeColor="text1"/>
                <w:szCs w:val="21"/>
                <w:highlight w:val="none"/>
                <w14:textFill>
                  <w14:solidFill>
                    <w14:schemeClr w14:val="tx1"/>
                  </w14:solidFill>
                </w14:textFill>
              </w:rPr>
              <w:t>章未附格式的，由</w:t>
            </w:r>
            <w:r>
              <w:rPr>
                <w:rFonts w:hint="eastAsia" w:ascii="宋体" w:hAnsi="宋体" w:eastAsia="宋体" w:cs="宋体"/>
                <w:b/>
                <w:bCs/>
                <w:color w:val="000000" w:themeColor="text1"/>
                <w:szCs w:val="21"/>
                <w:highlight w:val="none"/>
                <w:lang w:eastAsia="zh-CN"/>
                <w14:textFill>
                  <w14:solidFill>
                    <w14:schemeClr w14:val="tx1"/>
                  </w14:solidFill>
                </w14:textFill>
              </w:rPr>
              <w:t>投标人</w:t>
            </w:r>
            <w:r>
              <w:rPr>
                <w:rFonts w:hint="eastAsia" w:ascii="宋体" w:hAnsi="宋体" w:eastAsia="宋体" w:cs="宋体"/>
                <w:b/>
                <w:bCs/>
                <w:color w:val="000000" w:themeColor="text1"/>
                <w:szCs w:val="21"/>
                <w:highlight w:val="none"/>
                <w14:textFill>
                  <w14:solidFill>
                    <w14:schemeClr w14:val="tx1"/>
                  </w14:solidFill>
                </w14:textFill>
              </w:rPr>
              <w:t>自行拟定</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eastAsia="zh-CN"/>
                <w14:textFill>
                  <w14:solidFill>
                    <w14:schemeClr w14:val="tx1"/>
                  </w14:solidFill>
                </w14:textFill>
              </w:rPr>
              <w:t>）</w:t>
            </w:r>
          </w:p>
        </w:tc>
      </w:tr>
      <w:tr w14:paraId="6904AA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30D68751">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D3409D1">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备份投标文件</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0050958">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本项目不接受备份投标文件。</w:t>
            </w:r>
          </w:p>
        </w:tc>
      </w:tr>
      <w:tr w14:paraId="6B878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60" w:type="dxa"/>
            <w:vMerge w:val="restart"/>
            <w:tcBorders>
              <w:top w:val="single" w:color="auto" w:sz="4" w:space="0"/>
              <w:left w:val="single" w:color="auto" w:sz="4" w:space="0"/>
              <w:bottom w:val="nil"/>
              <w:right w:val="single" w:color="auto" w:sz="4" w:space="0"/>
            </w:tcBorders>
            <w:noWrap w:val="0"/>
            <w:vAlign w:val="center"/>
          </w:tcPr>
          <w:p w14:paraId="015A3772">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BBA71EE">
            <w:pPr>
              <w:spacing w:line="380" w:lineRule="exact"/>
              <w:rPr>
                <w:rFonts w:hint="eastAsia" w:ascii="宋体" w:hAnsi="宋体" w:cs="宋体"/>
                <w:color w:val="000000" w:themeColor="text1"/>
                <w:szCs w:val="21"/>
                <w:highlight w:val="none"/>
                <w14:textFill>
                  <w14:solidFill>
                    <w14:schemeClr w14:val="tx1"/>
                  </w14:solidFill>
                </w14:textFill>
              </w:rPr>
            </w:pPr>
            <w:bookmarkStart w:id="88" w:name="_21.1"/>
            <w:bookmarkEnd w:id="88"/>
            <w:r>
              <w:rPr>
                <w:rFonts w:hint="eastAsia" w:ascii="宋体" w:hAnsi="宋体" w:cs="宋体"/>
                <w:color w:val="000000" w:themeColor="text1"/>
                <w:szCs w:val="21"/>
                <w:highlight w:val="none"/>
                <w14:textFill>
                  <w14:solidFill>
                    <w14:schemeClr w14:val="tx1"/>
                  </w14:solidFill>
                </w14:textFill>
              </w:rPr>
              <w:t>投标截止时间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E70A637">
            <w:pPr>
              <w:snapToGrid w:val="0"/>
              <w:spacing w:line="38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0BA130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noWrap w:val="0"/>
            <w:vAlign w:val="center"/>
          </w:tcPr>
          <w:p w14:paraId="6E442E5C">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12CFAA4">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FFE2A00">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详见招标公告</w:t>
            </w:r>
          </w:p>
        </w:tc>
      </w:tr>
      <w:tr w14:paraId="01C53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60" w:type="dxa"/>
            <w:vMerge w:val="continue"/>
            <w:tcBorders>
              <w:top w:val="single" w:color="auto" w:sz="4" w:space="0"/>
              <w:left w:val="single" w:color="auto" w:sz="4" w:space="0"/>
              <w:bottom w:val="nil"/>
              <w:right w:val="single" w:color="auto" w:sz="4" w:space="0"/>
            </w:tcBorders>
            <w:noWrap w:val="0"/>
            <w:vAlign w:val="center"/>
          </w:tcPr>
          <w:p w14:paraId="5E35A7A1">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47DA920">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0292468C">
            <w:pPr>
              <w:snapToGrid w:val="0"/>
              <w:spacing w:line="38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lang w:eastAsia="zh-CN"/>
                <w14:textFill>
                  <w14:solidFill>
                    <w14:schemeClr w14:val="tx1"/>
                  </w14:solidFill>
                </w14:textFill>
              </w:rPr>
              <w:t>无</w:t>
            </w:r>
          </w:p>
        </w:tc>
      </w:tr>
      <w:tr w14:paraId="1072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4B33CB3">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448BFF0">
            <w:pPr>
              <w:spacing w:line="380" w:lineRule="exact"/>
              <w:rPr>
                <w:rFonts w:hint="eastAsia" w:ascii="宋体" w:hAnsi="宋体" w:cs="宋体"/>
                <w:color w:val="000000" w:themeColor="text1"/>
                <w:szCs w:val="21"/>
                <w:highlight w:val="none"/>
                <w14:textFill>
                  <w14:solidFill>
                    <w14:schemeClr w14:val="tx1"/>
                  </w14:solidFill>
                </w14:textFill>
              </w:rPr>
            </w:pPr>
            <w:bookmarkStart w:id="89" w:name="_23"/>
            <w:bookmarkEnd w:id="89"/>
            <w:r>
              <w:rPr>
                <w:rFonts w:hint="eastAsia" w:ascii="宋体" w:hAnsi="宋体" w:cs="宋体"/>
                <w:color w:val="000000" w:themeColor="text1"/>
                <w:szCs w:val="21"/>
                <w:highlight w:val="none"/>
                <w14:textFill>
                  <w14:solidFill>
                    <w14:schemeClr w14:val="tx1"/>
                  </w14:solidFill>
                </w14:textFill>
              </w:rPr>
              <w:t>开标时间、地点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11828E8">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详见招标公告 </w:t>
            </w:r>
          </w:p>
        </w:tc>
      </w:tr>
      <w:tr w14:paraId="5CD3C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206EAB4C">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03029F4">
            <w:pPr>
              <w:spacing w:line="380" w:lineRule="exact"/>
              <w:rPr>
                <w:rFonts w:hint="eastAsia" w:ascii="宋体" w:hAnsi="宋体" w:cs="宋体"/>
                <w:color w:val="000000" w:themeColor="text1"/>
                <w:szCs w:val="21"/>
                <w:highlight w:val="none"/>
                <w14:textFill>
                  <w14:solidFill>
                    <w14:schemeClr w14:val="tx1"/>
                  </w14:solidFill>
                </w14:textFill>
              </w:rPr>
            </w:pPr>
            <w:bookmarkStart w:id="90" w:name="_25.3"/>
            <w:bookmarkEnd w:id="90"/>
            <w:r>
              <w:rPr>
                <w:rFonts w:hint="eastAsia" w:ascii="宋体" w:hAnsi="宋体" w:cs="宋体"/>
                <w:color w:val="000000" w:themeColor="text1"/>
                <w:szCs w:val="21"/>
                <w:highlight w:val="none"/>
                <w14:textFill>
                  <w14:solidFill>
                    <w14:schemeClr w14:val="tx1"/>
                  </w14:solidFill>
                </w14:textFill>
              </w:rPr>
              <w:t>投标人信用查询渠道</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D0543BA">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采购人或者采购代理机构在资格审查结束前，对投标人进行信用查询。</w:t>
            </w:r>
          </w:p>
          <w:p w14:paraId="21656A5F">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查询渠道：“信用中国”网站(www.creditchina.gov.cn) 、中国政府采购网(www.ccgp.gov.cn)。</w:t>
            </w:r>
          </w:p>
        </w:tc>
      </w:tr>
      <w:tr w14:paraId="7DE3D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71A3B2BF">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A2BCAFC">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信用查询截止时点</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63A0D54C">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资格审查结束前</w:t>
            </w:r>
          </w:p>
        </w:tc>
      </w:tr>
      <w:tr w14:paraId="73A0E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41E3A1C9">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F25CE59">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CD78A76">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在查询网站中直接截图查询记录，截图作为</w:t>
            </w:r>
            <w:r>
              <w:rPr>
                <w:rFonts w:hint="eastAsia" w:ascii="宋体" w:hAnsi="宋体" w:cs="宋体"/>
                <w:color w:val="000000" w:themeColor="text1"/>
                <w:szCs w:val="21"/>
                <w:highlight w:val="none"/>
                <w:lang w:val="en-US" w:eastAsia="zh-CN"/>
                <w14:textFill>
                  <w14:solidFill>
                    <w14:schemeClr w14:val="tx1"/>
                  </w14:solidFill>
                </w14:textFill>
              </w:rPr>
              <w:t>附件</w:t>
            </w:r>
            <w:r>
              <w:rPr>
                <w:rFonts w:hint="eastAsia" w:ascii="宋体" w:hAnsi="宋体" w:cs="宋体"/>
                <w:color w:val="000000" w:themeColor="text1"/>
                <w:szCs w:val="21"/>
                <w:highlight w:val="none"/>
                <w14:textFill>
                  <w14:solidFill>
                    <w14:schemeClr w14:val="tx1"/>
                  </w14:solidFill>
                </w14:textFill>
              </w:rPr>
              <w:t>在“政采云”平台上传保存。</w:t>
            </w:r>
          </w:p>
        </w:tc>
      </w:tr>
      <w:tr w14:paraId="37CEF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4C130DA6">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82334A9">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信用信息使用规则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E9A6AD6">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对在“信用中国”网站(www.creditchina.gov.cn) 、中国政府采购网(www.ccgp.gov.cn)被列入失信被执行人、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、政府采购严重违法失信行为记录名单及其他不符合《中华人民共和国政府采购法》第二十二条规定条件的供应商，采购人或者采购代理机构</w:t>
            </w:r>
            <w:r>
              <w:rPr>
                <w:rFonts w:hint="eastAsia" w:ascii="宋体" w:hAnsi="宋体" w:cs="宋体"/>
                <w:color w:val="000000" w:themeColor="text1"/>
                <w:sz w:val="21"/>
                <w:szCs w:val="21"/>
                <w:highlight w:val="none"/>
                <w14:textFill>
                  <w14:solidFill>
                    <w14:schemeClr w14:val="tx1"/>
                  </w14:solidFill>
                </w14:textFill>
              </w:rPr>
              <w:t>应当拒绝其参与政府采购活动</w:t>
            </w: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CC88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B4589D5">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9228F13">
            <w:pPr>
              <w:spacing w:line="380" w:lineRule="exact"/>
              <w:rPr>
                <w:rFonts w:hint="eastAsia" w:ascii="宋体" w:hAnsi="宋体" w:cs="宋体"/>
                <w:color w:val="000000" w:themeColor="text1"/>
                <w:szCs w:val="21"/>
                <w:highlight w:val="none"/>
                <w14:textFill>
                  <w14:solidFill>
                    <w14:schemeClr w14:val="tx1"/>
                  </w14:solidFill>
                </w14:textFill>
              </w:rPr>
            </w:pPr>
            <w:bookmarkStart w:id="91" w:name="_26"/>
            <w:bookmarkEnd w:id="91"/>
            <w:bookmarkStart w:id="92" w:name="_28.3"/>
            <w:bookmarkEnd w:id="92"/>
            <w:r>
              <w:rPr>
                <w:rFonts w:hint="eastAsia" w:ascii="宋体" w:hAnsi="宋体" w:cs="宋体"/>
                <w:color w:val="000000" w:themeColor="text1"/>
                <w:szCs w:val="21"/>
                <w:highlight w:val="none"/>
                <w14:textFill>
                  <w14:solidFill>
                    <w14:schemeClr w14:val="tx1"/>
                  </w14:solidFill>
                </w14:textFill>
              </w:rPr>
              <w:t>评标方法</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361AB86">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综合评分法</w:t>
            </w:r>
          </w:p>
          <w:p w14:paraId="2E0C2AC5">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□最低评标价法</w:t>
            </w:r>
          </w:p>
        </w:tc>
      </w:tr>
      <w:tr w14:paraId="6674E5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60" w:type="dxa"/>
            <w:tcBorders>
              <w:top w:val="single" w:color="auto" w:sz="4" w:space="0"/>
              <w:left w:val="single" w:color="auto" w:sz="4" w:space="0"/>
              <w:bottom w:val="nil"/>
              <w:right w:val="single" w:color="auto" w:sz="4" w:space="0"/>
            </w:tcBorders>
            <w:noWrap w:val="0"/>
            <w:vAlign w:val="center"/>
          </w:tcPr>
          <w:p w14:paraId="5AFE6770">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29.2</w:t>
            </w:r>
          </w:p>
        </w:tc>
        <w:tc>
          <w:tcPr>
            <w:tcW w:w="2083" w:type="dxa"/>
            <w:tcBorders>
              <w:top w:val="single" w:color="auto" w:sz="4" w:space="0"/>
              <w:left w:val="single" w:color="auto" w:sz="4" w:space="0"/>
              <w:bottom w:val="nil"/>
              <w:right w:val="single" w:color="auto" w:sz="4" w:space="0"/>
            </w:tcBorders>
            <w:noWrap w:val="0"/>
            <w:vAlign w:val="center"/>
          </w:tcPr>
          <w:p w14:paraId="2E995C06">
            <w:pPr>
              <w:spacing w:line="380" w:lineRule="exact"/>
              <w:rPr>
                <w:rFonts w:hint="eastAsia" w:ascii="宋体" w:hAnsi="宋体" w:cs="宋体"/>
                <w:color w:val="000000" w:themeColor="text1"/>
                <w:szCs w:val="21"/>
                <w:highlight w:val="none"/>
                <w14:textFill>
                  <w14:solidFill>
                    <w14:schemeClr w14:val="tx1"/>
                  </w14:solidFill>
                </w14:textFill>
              </w:rPr>
            </w:pPr>
            <w:bookmarkStart w:id="93" w:name="_29.2.2（2）"/>
            <w:bookmarkEnd w:id="93"/>
            <w:r>
              <w:rPr>
                <w:rFonts w:hint="eastAsia" w:ascii="宋体" w:hAnsi="宋体" w:cs="宋体"/>
                <w:color w:val="000000" w:themeColor="text1"/>
                <w:szCs w:val="21"/>
                <w:highlight w:val="none"/>
                <w14:textFill>
                  <w14:solidFill>
                    <w14:schemeClr w14:val="tx1"/>
                  </w14:solidFill>
                </w14:textFill>
              </w:rPr>
              <w:t>允许负偏离项</w:t>
            </w:r>
          </w:p>
        </w:tc>
        <w:tc>
          <w:tcPr>
            <w:tcW w:w="7297" w:type="dxa"/>
            <w:tcBorders>
              <w:top w:val="single" w:color="auto" w:sz="4" w:space="0"/>
              <w:left w:val="single" w:color="auto" w:sz="4" w:space="0"/>
              <w:bottom w:val="nil"/>
              <w:right w:val="single" w:color="auto" w:sz="4" w:space="0"/>
            </w:tcBorders>
            <w:noWrap w:val="0"/>
            <w:vAlign w:val="center"/>
          </w:tcPr>
          <w:p w14:paraId="1D4C2EE6">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商务条款评审中允许负偏离的条款数为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p w14:paraId="45759061">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技术需求评审中允许负偏离的条款数为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w:t>
            </w:r>
          </w:p>
        </w:tc>
      </w:tr>
      <w:tr w14:paraId="2C32F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435823CE">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E87D8AD">
            <w:pPr>
              <w:autoSpaceDE w:val="0"/>
              <w:autoSpaceDN w:val="0"/>
              <w:snapToGrid w:val="0"/>
              <w:spacing w:line="380" w:lineRule="exact"/>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确定中标人时，出现中标候选人</w:t>
            </w:r>
            <w:r>
              <w:rPr>
                <w:rFonts w:hint="eastAsia" w:ascii="宋体" w:hAnsi="宋体" w:cs="宋体"/>
                <w:color w:val="000000" w:themeColor="text1"/>
                <w:szCs w:val="21"/>
                <w:highlight w:val="none"/>
                <w:lang w:eastAsia="zh-CN"/>
                <w14:textFill>
                  <w14:solidFill>
                    <w14:schemeClr w14:val="tx1"/>
                  </w14:solidFill>
                </w14:textFill>
              </w:rPr>
              <w:t>排名</w:t>
            </w:r>
            <w:r>
              <w:rPr>
                <w:rFonts w:hint="eastAsia" w:ascii="宋体" w:hAnsi="宋体" w:cs="宋体"/>
                <w:color w:val="000000" w:themeColor="text1"/>
                <w:szCs w:val="21"/>
                <w:highlight w:val="none"/>
                <w14:textFill>
                  <w14:solidFill>
                    <w14:schemeClr w14:val="tx1"/>
                  </w14:solidFill>
                </w14:textFill>
              </w:rPr>
              <w:t xml:space="preserve">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73020BD7">
            <w:pPr>
              <w:autoSpaceDE w:val="0"/>
              <w:autoSpaceDN w:val="0"/>
              <w:snapToGrid w:val="0"/>
              <w:spacing w:line="360" w:lineRule="auto"/>
              <w:textAlignment w:val="bottom"/>
              <w:rPr>
                <w:rFonts w:hint="eastAsia"/>
                <w:b/>
                <w:bCs/>
                <w:color w:val="000000" w:themeColor="text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采购人确定中标人时，出现中标候选人并列的情形，采购人按以下的方式确定中标人：</w:t>
            </w:r>
          </w:p>
          <w:p w14:paraId="240A8907">
            <w:pPr>
              <w:autoSpaceDE w:val="0"/>
              <w:autoSpaceDN w:val="0"/>
              <w:snapToGrid w:val="0"/>
              <w:spacing w:line="360" w:lineRule="auto"/>
              <w:textAlignment w:val="bottom"/>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政策分得分高的优先、技术分</w:t>
            </w:r>
            <w:r>
              <w:rPr>
                <w:rFonts w:hint="eastAsia" w:ascii="宋体" w:hAnsi="宋体" w:cs="宋体"/>
                <w:color w:val="000000" w:themeColor="text1"/>
                <w:szCs w:val="21"/>
                <w:highlight w:val="none"/>
                <w:lang w:eastAsia="zh-CN"/>
                <w14:textFill>
                  <w14:solidFill>
                    <w14:schemeClr w14:val="tx1"/>
                  </w14:solidFill>
                </w14:textFill>
              </w:rPr>
              <w:t>得分</w:t>
            </w:r>
            <w:r>
              <w:rPr>
                <w:rFonts w:hint="eastAsia" w:ascii="宋体" w:hAnsi="宋体" w:eastAsia="宋体" w:cs="宋体"/>
                <w:color w:val="000000" w:themeColor="text1"/>
                <w:szCs w:val="21"/>
                <w:highlight w:val="none"/>
                <w14:textFill>
                  <w14:solidFill>
                    <w14:schemeClr w14:val="tx1"/>
                  </w14:solidFill>
                </w14:textFill>
              </w:rPr>
              <w:t>高的优先、商务分</w:t>
            </w:r>
            <w:r>
              <w:rPr>
                <w:rFonts w:hint="eastAsia" w:ascii="宋体" w:hAnsi="宋体" w:cs="宋体"/>
                <w:color w:val="000000" w:themeColor="text1"/>
                <w:szCs w:val="21"/>
                <w:highlight w:val="none"/>
                <w:lang w:eastAsia="zh-CN"/>
                <w14:textFill>
                  <w14:solidFill>
                    <w14:schemeClr w14:val="tx1"/>
                  </w14:solidFill>
                </w14:textFill>
              </w:rPr>
              <w:t>得分</w:t>
            </w:r>
            <w:r>
              <w:rPr>
                <w:rFonts w:hint="eastAsia" w:ascii="宋体" w:hAnsi="宋体" w:eastAsia="宋体" w:cs="宋体"/>
                <w:color w:val="000000" w:themeColor="text1"/>
                <w:szCs w:val="21"/>
                <w:highlight w:val="none"/>
                <w14:textFill>
                  <w14:solidFill>
                    <w14:schemeClr w14:val="tx1"/>
                  </w14:solidFill>
                </w14:textFill>
              </w:rPr>
              <w:t>高的优先、项目质保期长优先、交货期短优先、故障响应时间短优先的顺序</w:t>
            </w:r>
            <w:r>
              <w:rPr>
                <w:rFonts w:hint="eastAsia" w:ascii="宋体" w:hAnsi="宋体" w:cs="宋体"/>
                <w:color w:val="000000" w:themeColor="text1"/>
                <w:szCs w:val="21"/>
                <w:highlight w:val="none"/>
                <w:lang w:eastAsia="zh-CN"/>
                <w14:textFill>
                  <w14:solidFill>
                    <w14:schemeClr w14:val="tx1"/>
                  </w14:solidFill>
                </w14:textFill>
              </w:rPr>
              <w:t>。</w:t>
            </w:r>
          </w:p>
          <w:p w14:paraId="0E8630E0">
            <w:pPr>
              <w:autoSpaceDE w:val="0"/>
              <w:autoSpaceDN w:val="0"/>
              <w:snapToGrid w:val="0"/>
              <w:spacing w:line="360" w:lineRule="auto"/>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 w:val="21"/>
                <w:highlight w:val="none"/>
                <w14:textFill>
                  <w14:solidFill>
                    <w14:schemeClr w14:val="tx1"/>
                  </w14:solidFill>
                </w14:textFill>
              </w:rPr>
              <w:t>采取随机抽取的方式确定</w:t>
            </w:r>
            <w:r>
              <w:rPr>
                <w:rFonts w:hint="eastAsia" w:ascii="宋体" w:hAnsi="宋体" w:eastAsia="宋体" w:cs="宋体"/>
                <w:color w:val="000000" w:themeColor="text1"/>
                <w:sz w:val="21"/>
                <w:highlight w:val="none"/>
                <w:lang w:eastAsia="zh-CN"/>
                <w14:textFill>
                  <w14:solidFill>
                    <w14:schemeClr w14:val="tx1"/>
                  </w14:solidFill>
                </w14:textFill>
              </w:rPr>
              <w:t>。</w:t>
            </w:r>
          </w:p>
        </w:tc>
      </w:tr>
      <w:tr w14:paraId="44EEF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0" w:type="dxa"/>
            <w:tcBorders>
              <w:top w:val="single" w:color="auto" w:sz="4" w:space="0"/>
              <w:left w:val="single" w:color="auto" w:sz="4" w:space="0"/>
              <w:bottom w:val="single" w:color="auto" w:sz="4" w:space="0"/>
              <w:right w:val="single" w:color="auto" w:sz="4" w:space="0"/>
            </w:tcBorders>
            <w:noWrap w:val="0"/>
            <w:vAlign w:val="center"/>
          </w:tcPr>
          <w:p w14:paraId="29C77CF6">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1E7181E4">
            <w:pPr>
              <w:spacing w:line="380" w:lineRule="exact"/>
              <w:rPr>
                <w:rFonts w:hint="eastAsia" w:ascii="宋体" w:hAnsi="宋体" w:cs="宋体"/>
                <w:color w:val="000000" w:themeColor="text1"/>
                <w:szCs w:val="21"/>
                <w:highlight w:val="none"/>
                <w14:textFill>
                  <w14:solidFill>
                    <w14:schemeClr w14:val="tx1"/>
                  </w14:solidFill>
                </w14:textFill>
              </w:rPr>
            </w:pPr>
            <w:bookmarkStart w:id="94" w:name="_39.1"/>
            <w:bookmarkEnd w:id="94"/>
            <w:r>
              <w:rPr>
                <w:rFonts w:hint="eastAsia" w:ascii="宋体" w:hAnsi="宋体" w:cs="宋体"/>
                <w:color w:val="000000" w:themeColor="text1"/>
                <w:szCs w:val="21"/>
                <w:highlight w:val="none"/>
                <w14:textFill>
                  <w14:solidFill>
                    <w14:schemeClr w14:val="tx1"/>
                  </w14:solidFill>
                </w14:textFill>
              </w:rPr>
              <w:t>履约保证金金额</w:t>
            </w:r>
          </w:p>
        </w:tc>
        <w:tc>
          <w:tcPr>
            <w:tcW w:w="7297" w:type="dxa"/>
            <w:tcBorders>
              <w:top w:val="single" w:color="auto" w:sz="4" w:space="0"/>
              <w:left w:val="single" w:color="auto" w:sz="4" w:space="0"/>
              <w:bottom w:val="single" w:color="auto" w:sz="4" w:space="0"/>
              <w:right w:val="single" w:color="auto" w:sz="4" w:space="0"/>
            </w:tcBorders>
            <w:noWrap w:val="0"/>
            <w:vAlign w:val="bottom"/>
          </w:tcPr>
          <w:p w14:paraId="680BD988">
            <w:pPr>
              <w:autoSpaceDE/>
              <w:autoSpaceDN/>
              <w:snapToGrid/>
              <w:spacing w:line="360" w:lineRule="auto"/>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lang w:eastAsia="zh-CN"/>
                <w14:textFill>
                  <w14:solidFill>
                    <w14:schemeClr w14:val="tx1"/>
                  </w14:solidFill>
                </w14:textFill>
              </w:rPr>
              <w:t>本项目不需要缴</w:t>
            </w:r>
            <w:r>
              <w:rPr>
                <w:rFonts w:hint="eastAsia" w:ascii="宋体" w:hAnsi="宋体" w:cs="宋体"/>
                <w:b/>
                <w:bCs/>
                <w:color w:val="000000" w:themeColor="text1"/>
                <w:kern w:val="0"/>
                <w:szCs w:val="21"/>
                <w:highlight w:val="none"/>
                <w14:textFill>
                  <w14:solidFill>
                    <w14:schemeClr w14:val="tx1"/>
                  </w14:solidFill>
                </w14:textFill>
              </w:rPr>
              <w:t>纳</w:t>
            </w:r>
            <w:r>
              <w:rPr>
                <w:rFonts w:hint="eastAsia" w:ascii="宋体" w:hAnsi="宋体" w:cs="宋体"/>
                <w:b/>
                <w:bCs/>
                <w:color w:val="000000" w:themeColor="text1"/>
                <w:szCs w:val="21"/>
                <w:highlight w:val="none"/>
                <w14:textFill>
                  <w14:solidFill>
                    <w14:schemeClr w14:val="tx1"/>
                  </w14:solidFill>
                </w14:textFill>
              </w:rPr>
              <w:t>履约</w:t>
            </w:r>
            <w:r>
              <w:rPr>
                <w:rFonts w:hint="eastAsia" w:ascii="宋体" w:hAnsi="宋体" w:cs="宋体"/>
                <w:b/>
                <w:bCs/>
                <w:color w:val="000000" w:themeColor="text1"/>
                <w:szCs w:val="21"/>
                <w:highlight w:val="none"/>
                <w:lang w:eastAsia="zh-CN"/>
                <w14:textFill>
                  <w14:solidFill>
                    <w14:schemeClr w14:val="tx1"/>
                  </w14:solidFill>
                </w14:textFill>
              </w:rPr>
              <w:t>保证金。</w:t>
            </w:r>
          </w:p>
        </w:tc>
      </w:tr>
      <w:tr w14:paraId="11FDC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00A264C">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0C5605E0">
            <w:pPr>
              <w:spacing w:line="380" w:lineRule="exact"/>
              <w:rPr>
                <w:rFonts w:hint="eastAsia" w:ascii="宋体" w:hAnsi="宋体" w:cs="宋体"/>
                <w:color w:val="000000" w:themeColor="text1"/>
                <w:szCs w:val="21"/>
                <w:highlight w:val="none"/>
                <w14:textFill>
                  <w14:solidFill>
                    <w14:schemeClr w14:val="tx1"/>
                  </w14:solidFill>
                </w14:textFill>
              </w:rPr>
            </w:pPr>
            <w:bookmarkStart w:id="95" w:name="_40.1"/>
            <w:bookmarkEnd w:id="95"/>
            <w:r>
              <w:rPr>
                <w:rFonts w:hint="eastAsia" w:ascii="宋体" w:hAnsi="宋体" w:cs="宋体"/>
                <w:color w:val="000000" w:themeColor="text1"/>
                <w:szCs w:val="21"/>
                <w:highlight w:val="none"/>
                <w14:textFill>
                  <w14:solidFill>
                    <w14:schemeClr w14:val="tx1"/>
                  </w14:solidFill>
                </w14:textFill>
              </w:rPr>
              <w:t>签订合同携带的材料</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155FF7EB">
            <w:pPr>
              <w:autoSpaceDE w:val="0"/>
              <w:autoSpaceDN w:val="0"/>
              <w:snapToGrid w:val="0"/>
              <w:spacing w:line="360" w:lineRule="auto"/>
              <w:jc w:val="left"/>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委</w:t>
            </w:r>
            <w:r>
              <w:rPr>
                <w:rFonts w:hint="eastAsia" w:ascii="宋体" w:hAnsi="宋体" w:eastAsia="宋体" w:cs="宋体"/>
                <w:color w:val="000000" w:themeColor="text1"/>
                <w:szCs w:val="21"/>
                <w:highlight w:val="none"/>
                <w14:textFill>
                  <w14:solidFill>
                    <w14:schemeClr w14:val="tx1"/>
                  </w14:solidFill>
                </w14:textFill>
              </w:rPr>
              <w:t>托代理人负责签订合同的，须携带</w:t>
            </w:r>
            <w:r>
              <w:rPr>
                <w:rFonts w:hint="eastAsia" w:ascii="宋体" w:hAnsi="宋体" w:eastAsia="宋体" w:cs="宋体"/>
                <w:color w:val="000000" w:themeColor="text1"/>
                <w:szCs w:val="21"/>
                <w:highlight w:val="none"/>
                <w:lang w:eastAsia="zh-CN"/>
                <w14:textFill>
                  <w14:solidFill>
                    <w14:schemeClr w14:val="tx1"/>
                  </w14:solidFill>
                </w14:textFill>
              </w:rPr>
              <w:t>有效的法定代表人</w:t>
            </w:r>
            <w:r>
              <w:rPr>
                <w:rFonts w:hint="eastAsia" w:ascii="宋体" w:hAnsi="宋体" w:eastAsia="宋体" w:cs="宋体"/>
                <w:color w:val="000000" w:themeColor="text1"/>
                <w:szCs w:val="21"/>
                <w:highlight w:val="none"/>
                <w14:textFill>
                  <w14:solidFill>
                    <w14:schemeClr w14:val="tx1"/>
                  </w14:solidFill>
                </w14:textFill>
              </w:rPr>
              <w:t>授权委托书及</w:t>
            </w:r>
            <w:r>
              <w:rPr>
                <w:rFonts w:hint="eastAsia" w:ascii="宋体" w:hAnsi="宋体" w:eastAsia="宋体" w:cs="宋体"/>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委托代理人身份证原件等</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资格证件。</w:t>
            </w:r>
          </w:p>
          <w:p w14:paraId="3986645E">
            <w:pPr>
              <w:autoSpaceDE w:val="0"/>
              <w:autoSpaceDN w:val="0"/>
              <w:spacing w:line="360" w:lineRule="auto"/>
              <w:textAlignment w:val="bottom"/>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法定代表人负责签订合同的，须携带法定代表人身份证明原件及身份证原件等</w:t>
            </w:r>
            <w:r>
              <w:rPr>
                <w:rFonts w:hint="eastAsia" w:ascii="宋体" w:hAnsi="宋体" w:eastAsia="宋体" w:cs="宋体"/>
                <w:color w:val="000000" w:themeColor="text1"/>
                <w:sz w:val="21"/>
                <w:szCs w:val="21"/>
                <w:highlight w:val="none"/>
                <w:lang w:eastAsia="zh-CN"/>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证明材料。</w:t>
            </w:r>
          </w:p>
        </w:tc>
      </w:tr>
      <w:tr w14:paraId="5269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4A9FC319">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38.2.1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02350B6">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F55BD8D">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以书面形式</w:t>
            </w:r>
          </w:p>
        </w:tc>
      </w:tr>
      <w:tr w14:paraId="0098A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1E2CFA5B">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2A05F4C8">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5A8BCF32">
            <w:pPr>
              <w:autoSpaceDE w:val="0"/>
              <w:autoSpaceDN w:val="0"/>
              <w:snapToGrid w:val="0"/>
              <w:spacing w:line="360" w:lineRule="auto"/>
              <w:ind w:firstLine="0" w:firstLineChars="0"/>
              <w:jc w:val="left"/>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名称：</w:t>
            </w:r>
            <w:r>
              <w:rPr>
                <w:rFonts w:hint="eastAsia" w:ascii="宋体" w:hAnsi="宋体" w:cs="宋体"/>
                <w:color w:val="000000" w:themeColor="text1"/>
                <w:szCs w:val="21"/>
                <w:highlight w:val="none"/>
                <w:lang w:val="en-US" w:eastAsia="zh-CN"/>
                <w14:textFill>
                  <w14:solidFill>
                    <w14:schemeClr w14:val="tx1"/>
                  </w14:solidFill>
                </w14:textFill>
              </w:rPr>
              <w:t>广西壮族自治区</w:t>
            </w:r>
            <w:r>
              <w:rPr>
                <w:rFonts w:hint="eastAsia" w:ascii="宋体" w:hAnsi="宋体" w:cs="宋体"/>
                <w:color w:val="000000" w:themeColor="text1"/>
                <w:szCs w:val="21"/>
                <w:highlight w:val="none"/>
                <w:lang w:eastAsia="zh-CN"/>
                <w14:textFill>
                  <w14:solidFill>
                    <w14:schemeClr w14:val="tx1"/>
                  </w14:solidFill>
                </w14:textFill>
              </w:rPr>
              <w:t>贵港市中级人民法院</w:t>
            </w:r>
          </w:p>
          <w:p w14:paraId="1E03E355">
            <w:pPr>
              <w:autoSpaceDE w:val="0"/>
              <w:autoSpaceDN w:val="0"/>
              <w:snapToGrid w:val="0"/>
              <w:spacing w:line="360" w:lineRule="auto"/>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联系电话：0775-4591826</w:t>
            </w:r>
          </w:p>
          <w:p w14:paraId="27566D38">
            <w:pPr>
              <w:autoSpaceDE w:val="0"/>
              <w:autoSpaceDN w:val="0"/>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kern w:val="2"/>
                <w:szCs w:val="21"/>
                <w:highlight w:val="none"/>
                <w:lang w:bidi="ar"/>
                <w14:textFill>
                  <w14:solidFill>
                    <w14:schemeClr w14:val="tx1"/>
                  </w14:solidFill>
                </w14:textFill>
              </w:rPr>
              <w:t>贵港市港北区布山路83号</w:t>
            </w:r>
          </w:p>
          <w:p w14:paraId="1D3A8B20">
            <w:pPr>
              <w:autoSpaceDE w:val="0"/>
              <w:autoSpaceDN w:val="0"/>
              <w:snapToGrid w:val="0"/>
              <w:spacing w:line="360" w:lineRule="auto"/>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eastAsia="zh-CN"/>
                <w14:textFill>
                  <w14:solidFill>
                    <w14:schemeClr w14:val="tx1"/>
                  </w14:solidFill>
                </w14:textFill>
              </w:rPr>
              <w:t>名称：</w:t>
            </w:r>
            <w:r>
              <w:rPr>
                <w:rFonts w:hint="eastAsia" w:ascii="宋体" w:hAnsi="宋体" w:cs="宋体"/>
                <w:color w:val="000000" w:themeColor="text1"/>
                <w:kern w:val="2"/>
                <w:szCs w:val="21"/>
                <w:highlight w:val="none"/>
                <w14:textFill>
                  <w14:solidFill>
                    <w14:schemeClr w14:val="tx1"/>
                  </w14:solidFill>
                </w14:textFill>
              </w:rPr>
              <w:t>广西科联招标中心有限公司</w:t>
            </w:r>
          </w:p>
          <w:p w14:paraId="2EE8C574">
            <w:pPr>
              <w:autoSpaceDE w:val="0"/>
              <w:autoSpaceDN w:val="0"/>
              <w:snapToGrid w:val="0"/>
              <w:spacing w:line="360" w:lineRule="auto"/>
              <w:textAlignment w:val="bottom"/>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联系电话：0775-</w:t>
            </w:r>
            <w:r>
              <w:rPr>
                <w:rFonts w:hint="eastAsia" w:ascii="宋体" w:hAnsi="宋体" w:cs="宋体"/>
                <w:color w:val="000000" w:themeColor="text1"/>
                <w:szCs w:val="21"/>
                <w:highlight w:val="none"/>
                <w:lang w:val="en-US" w:eastAsia="zh-CN"/>
                <w14:textFill>
                  <w14:solidFill>
                    <w14:schemeClr w14:val="tx1"/>
                  </w14:solidFill>
                </w14:textFill>
              </w:rPr>
              <w:t xml:space="preserve">4563700 </w:t>
            </w:r>
          </w:p>
          <w:p w14:paraId="7296379E">
            <w:pPr>
              <w:autoSpaceDE w:val="0"/>
              <w:autoSpaceDN w:val="0"/>
              <w:snapToGrid w:val="0"/>
              <w:spacing w:line="360" w:lineRule="auto"/>
              <w:textAlignment w:val="bottom"/>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kern w:val="2"/>
                <w:szCs w:val="21"/>
                <w:highlight w:val="none"/>
                <w14:textFill>
                  <w14:solidFill>
                    <w14:schemeClr w14:val="tx1"/>
                  </w14:solidFill>
                </w14:textFill>
              </w:rPr>
              <w:t>广西贵港市港北区金港大道935号财富中心17楼1722室</w:t>
            </w:r>
            <w:r>
              <w:rPr>
                <w:rFonts w:hint="eastAsia" w:ascii="宋体" w:hAnsi="宋体" w:cs="宋体"/>
                <w:color w:val="000000" w:themeColor="text1"/>
                <w:szCs w:val="21"/>
                <w:highlight w:val="none"/>
                <w:lang w:val="en-US" w:eastAsia="zh-CN"/>
                <w14:textFill>
                  <w14:solidFill>
                    <w14:schemeClr w14:val="tx1"/>
                  </w14:solidFill>
                </w14:textFill>
              </w:rPr>
              <w:t xml:space="preserve"> </w:t>
            </w:r>
          </w:p>
        </w:tc>
      </w:tr>
      <w:tr w14:paraId="4DCE47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4A9FCA59">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49665080">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8AE3464">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质疑期内每个工作日</w:t>
            </w:r>
            <w:r>
              <w:rPr>
                <w:rFonts w:hint="eastAsia" w:ascii="宋体" w:hAnsi="宋体" w:cs="宋体"/>
                <w:color w:val="000000" w:themeColor="text1"/>
                <w:sz w:val="21"/>
                <w:highlight w:val="none"/>
                <w:lang w:val="en-US" w:eastAsia="zh-CN"/>
                <w14:textFill>
                  <w14:solidFill>
                    <w14:schemeClr w14:val="tx1"/>
                  </w14:solidFill>
                </w14:textFill>
              </w:rPr>
              <w:t>（北京时间）</w:t>
            </w:r>
            <w:r>
              <w:rPr>
                <w:rFonts w:hint="eastAsia" w:ascii="宋体" w:hAnsi="宋体" w:eastAsia="宋体" w:cs="宋体"/>
                <w:color w:val="000000" w:themeColor="text1"/>
                <w:highlight w:val="none"/>
                <w14:textFill>
                  <w14:solidFill>
                    <w14:schemeClr w14:val="tx1"/>
                  </w14:solidFill>
                </w14:textFill>
              </w:rPr>
              <w:t>上午</w:t>
            </w:r>
            <w:r>
              <w:rPr>
                <w:rFonts w:hint="eastAsia" w:ascii="宋体" w:hAnsi="宋体" w:cs="宋体"/>
                <w:color w:val="000000" w:themeColor="text1"/>
                <w:highlight w:val="none"/>
                <w:u w:val="single"/>
                <w:lang w:val="en-US"/>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lang w:val="en-US"/>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lang w:val="en-US"/>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lang w:val="en-US"/>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下午</w:t>
            </w:r>
            <w:r>
              <w:rPr>
                <w:rFonts w:hint="eastAsia" w:ascii="宋体" w:hAnsi="宋体" w:cs="宋体"/>
                <w:color w:val="000000" w:themeColor="text1"/>
                <w:highlight w:val="none"/>
                <w:u w:val="single"/>
                <w:lang w:val="en-US"/>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分到</w:t>
            </w:r>
            <w:r>
              <w:rPr>
                <w:rFonts w:hint="eastAsia" w:ascii="宋体" w:hAnsi="宋体" w:cs="宋体"/>
                <w:color w:val="000000" w:themeColor="text1"/>
                <w:highlight w:val="none"/>
                <w:u w:val="single"/>
                <w14:textFill>
                  <w14:solidFill>
                    <w14:schemeClr w14:val="tx1"/>
                  </w14:solidFill>
                </w14:textFill>
              </w:rPr>
              <w:t>18</w:t>
            </w:r>
            <w:r>
              <w:rPr>
                <w:rFonts w:hint="eastAsia" w:ascii="宋体" w:hAnsi="宋体" w:cs="宋体"/>
                <w:color w:val="000000" w:themeColor="text1"/>
                <w:highlight w:val="none"/>
                <w14:textFill>
                  <w14:solidFill>
                    <w14:schemeClr w14:val="tx1"/>
                  </w14:solidFill>
                </w14:textFill>
              </w:rPr>
              <w:t>时</w:t>
            </w:r>
            <w:r>
              <w:rPr>
                <w:rFonts w:hint="eastAsia" w:ascii="宋体" w:hAnsi="宋体" w:cs="宋体"/>
                <w:color w:val="000000" w:themeColor="text1"/>
                <w:highlight w:val="none"/>
                <w:u w:val="single"/>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p>
        </w:tc>
      </w:tr>
      <w:tr w14:paraId="66326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60" w:type="dxa"/>
            <w:tcBorders>
              <w:top w:val="nil"/>
              <w:left w:val="single" w:color="auto" w:sz="4" w:space="0"/>
              <w:bottom w:val="single" w:color="auto" w:sz="4" w:space="0"/>
              <w:right w:val="single" w:color="auto" w:sz="4" w:space="0"/>
            </w:tcBorders>
            <w:noWrap w:val="0"/>
            <w:vAlign w:val="center"/>
          </w:tcPr>
          <w:p w14:paraId="614D46A8">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38.3.1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83C9C5A">
            <w:pPr>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投诉受理方式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E98319A">
            <w:pPr>
              <w:snapToGrid w:val="0"/>
              <w:spacing w:line="38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1、受理方式：纸质方式受理，投诉书正、副本（经过质疑的事项才可投诉）。</w:t>
            </w:r>
          </w:p>
          <w:p w14:paraId="0D8B4B89">
            <w:pPr>
              <w:snapToGrid w:val="0"/>
              <w:spacing w:line="380" w:lineRule="exact"/>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通讯</w:t>
            </w:r>
            <w:r>
              <w:rPr>
                <w:rFonts w:hint="eastAsia" w:ascii="宋体" w:hAnsi="宋体" w:cs="宋体"/>
                <w:color w:val="000000" w:themeColor="text1"/>
                <w:highlight w:val="none"/>
                <w:lang w:eastAsia="zh-CN"/>
                <w14:textFill>
                  <w14:solidFill>
                    <w14:schemeClr w14:val="tx1"/>
                  </w14:solidFill>
                </w14:textFill>
              </w:rPr>
              <w:t>方式</w:t>
            </w:r>
          </w:p>
          <w:p w14:paraId="173D48C0">
            <w:pPr>
              <w:snapToGrid w:val="0"/>
              <w:spacing w:line="380" w:lineRule="exact"/>
              <w:rPr>
                <w:rFonts w:hint="eastAsia" w:ascii="宋体" w:hAnsi="宋体" w:cs="宋体"/>
                <w:color w:val="000000" w:themeColor="text1"/>
                <w:sz w:val="18"/>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名称：</w:t>
            </w:r>
            <w:bookmarkStart w:id="96" w:name="PO_3000001867_PM036"/>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贵港市财政局政府采购监督管理科</w:t>
            </w:r>
            <w:r>
              <w:rPr>
                <w:rFonts w:hint="eastAsia" w:ascii="宋体" w:hAnsi="宋体" w:cs="宋体"/>
                <w:color w:val="000000" w:themeColor="text1"/>
                <w:sz w:val="18"/>
                <w:szCs w:val="21"/>
                <w:highlight w:val="none"/>
                <w:lang w:eastAsia="zh-CN"/>
                <w14:textFill>
                  <w14:solidFill>
                    <w14:schemeClr w14:val="tx1"/>
                  </w14:solidFill>
                </w14:textFill>
              </w:rPr>
              <w:t xml:space="preserve"> </w:t>
            </w:r>
            <w:bookmarkEnd w:id="96"/>
            <w:r>
              <w:rPr>
                <w:rFonts w:hint="eastAsia" w:ascii="宋体" w:hAnsi="宋体" w:cs="宋体"/>
                <w:color w:val="000000" w:themeColor="text1"/>
                <w:sz w:val="18"/>
                <w:szCs w:val="21"/>
                <w:highlight w:val="none"/>
                <w14:textFill>
                  <w14:solidFill>
                    <w14:schemeClr w14:val="tx1"/>
                  </w14:solidFill>
                </w14:textFill>
              </w:rPr>
              <w:t xml:space="preserve"> </w:t>
            </w:r>
          </w:p>
          <w:p w14:paraId="12E236F4">
            <w:pPr>
              <w:snapToGrid w:val="0"/>
              <w:spacing w:line="380" w:lineRule="exact"/>
              <w:rPr>
                <w:rFonts w:hint="eastAsia" w:ascii="宋体" w:hAnsi="宋体" w:cs="宋体"/>
                <w:color w:val="000000" w:themeColor="text1"/>
                <w:sz w:val="18"/>
                <w:szCs w:val="21"/>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地址</w:t>
            </w:r>
            <w:r>
              <w:rPr>
                <w:rFonts w:hint="eastAsia" w:ascii="宋体" w:hAnsi="宋体" w:cs="宋体"/>
                <w:color w:val="000000" w:themeColor="text1"/>
                <w:sz w:val="18"/>
                <w:szCs w:val="21"/>
                <w:highlight w:val="none"/>
                <w14:textFill>
                  <w14:solidFill>
                    <w14:schemeClr w14:val="tx1"/>
                  </w14:solidFill>
                </w14:textFill>
              </w:rPr>
              <w:t>：</w:t>
            </w:r>
            <w:bookmarkStart w:id="97" w:name="PO_3000001867_PM039"/>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贵港市</w:t>
            </w:r>
            <w:r>
              <w:rPr>
                <w:rFonts w:hint="eastAsia" w:ascii="宋体" w:hAnsi="宋体" w:eastAsia="宋体" w:cs="宋体"/>
                <w:b w:val="0"/>
                <w:bCs w:val="0"/>
                <w:i w:val="0"/>
                <w:iCs w:val="0"/>
                <w:caps w:val="0"/>
                <w:color w:val="000000" w:themeColor="text1"/>
                <w:spacing w:val="0"/>
                <w:sz w:val="22"/>
                <w:szCs w:val="22"/>
                <w:highlight w:val="none"/>
                <w:lang w:eastAsia="zh-CN"/>
                <w14:textFill>
                  <w14:solidFill>
                    <w14:schemeClr w14:val="tx1"/>
                  </w14:solidFill>
                </w14:textFill>
              </w:rPr>
              <w:t>港北区金港大道</w:t>
            </w:r>
            <w:r>
              <w:rPr>
                <w:rFonts w:hint="eastAsia" w:ascii="宋体" w:hAnsi="宋体" w:cs="宋体"/>
                <w:color w:val="000000" w:themeColor="text1"/>
                <w:sz w:val="18"/>
                <w:szCs w:val="21"/>
                <w:highlight w:val="none"/>
                <w:lang w:eastAsia="zh-CN"/>
                <w14:textFill>
                  <w14:solidFill>
                    <w14:schemeClr w14:val="tx1"/>
                  </w14:solidFill>
                </w14:textFill>
              </w:rPr>
              <w:t xml:space="preserve"> </w:t>
            </w:r>
            <w:bookmarkEnd w:id="97"/>
            <w:r>
              <w:rPr>
                <w:rFonts w:hint="eastAsia" w:ascii="宋体" w:hAnsi="宋体" w:cs="宋体"/>
                <w:color w:val="000000" w:themeColor="text1"/>
                <w:sz w:val="18"/>
                <w:szCs w:val="21"/>
                <w:highlight w:val="none"/>
                <w14:textFill>
                  <w14:solidFill>
                    <w14:schemeClr w14:val="tx1"/>
                  </w14:solidFill>
                </w14:textFill>
              </w:rPr>
              <w:t xml:space="preserve"> </w:t>
            </w:r>
          </w:p>
          <w:p w14:paraId="6954B67F">
            <w:pPr>
              <w:snapToGrid w:val="0"/>
              <w:spacing w:line="380" w:lineRule="exact"/>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 w:val="22"/>
                <w:szCs w:val="28"/>
                <w:highlight w:val="none"/>
                <w14:textFill>
                  <w14:solidFill>
                    <w14:schemeClr w14:val="tx1"/>
                  </w14:solidFill>
                </w14:textFill>
              </w:rPr>
              <w:t>联系电话：</w:t>
            </w:r>
            <w:bookmarkStart w:id="98" w:name="PO_3000001867_PM038"/>
            <w:r>
              <w:rPr>
                <w:rFonts w:hint="eastAsia" w:ascii="宋体" w:hAnsi="宋体" w:eastAsia="宋体" w:cs="宋体"/>
                <w:b w:val="0"/>
                <w:bCs w:val="0"/>
                <w:i w:val="0"/>
                <w:iCs w:val="0"/>
                <w:caps w:val="0"/>
                <w:color w:val="000000" w:themeColor="text1"/>
                <w:spacing w:val="0"/>
                <w:sz w:val="22"/>
                <w:szCs w:val="22"/>
                <w:highlight w:val="none"/>
                <w14:textFill>
                  <w14:solidFill>
                    <w14:schemeClr w14:val="tx1"/>
                  </w14:solidFill>
                </w14:textFill>
              </w:rPr>
              <w:t>0775-4555290、0775-4564649</w:t>
            </w:r>
            <w:bookmarkEnd w:id="98"/>
          </w:p>
        </w:tc>
      </w:tr>
      <w:tr w14:paraId="09980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60" w:type="dxa"/>
            <w:vMerge w:val="restart"/>
            <w:tcBorders>
              <w:top w:val="single" w:color="auto" w:sz="4" w:space="0"/>
              <w:left w:val="single" w:color="auto" w:sz="4" w:space="0"/>
              <w:bottom w:val="single" w:color="auto" w:sz="4" w:space="0"/>
              <w:right w:val="single" w:color="auto" w:sz="4" w:space="0"/>
            </w:tcBorders>
            <w:noWrap w:val="0"/>
            <w:vAlign w:val="center"/>
          </w:tcPr>
          <w:p w14:paraId="5AD7C8E3">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40</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FBBAE14">
            <w:pPr>
              <w:spacing w:line="380" w:lineRule="exact"/>
              <w:rPr>
                <w:rFonts w:hint="eastAsia" w:ascii="宋体" w:hAnsi="宋体" w:cs="宋体"/>
                <w:color w:val="000000" w:themeColor="text1"/>
                <w:szCs w:val="21"/>
                <w:highlight w:val="none"/>
                <w14:textFill>
                  <w14:solidFill>
                    <w14:schemeClr w14:val="tx1"/>
                  </w14:solidFill>
                </w14:textFill>
              </w:rPr>
            </w:pPr>
            <w:bookmarkStart w:id="99" w:name="_41"/>
            <w:bookmarkEnd w:id="99"/>
            <w:bookmarkStart w:id="100" w:name="_42"/>
            <w:bookmarkEnd w:id="100"/>
            <w:r>
              <w:rPr>
                <w:rFonts w:hint="eastAsia" w:ascii="宋体" w:hAnsi="宋体" w:cs="宋体"/>
                <w:color w:val="000000" w:themeColor="text1"/>
                <w:highlight w:val="none"/>
                <w14:textFill>
                  <w14:solidFill>
                    <w14:schemeClr w14:val="tx1"/>
                  </w14:solidFill>
                </w14:textFill>
              </w:rPr>
              <w:t>采购代理</w:t>
            </w:r>
            <w:r>
              <w:rPr>
                <w:rFonts w:hint="eastAsia" w:ascii="宋体" w:hAnsi="宋体" w:cs="宋体"/>
                <w:color w:val="000000" w:themeColor="text1"/>
                <w:highlight w:val="none"/>
                <w:lang w:eastAsia="zh-CN"/>
                <w14:textFill>
                  <w14:solidFill>
                    <w14:schemeClr w14:val="tx1"/>
                  </w14:solidFill>
                </w14:textFill>
              </w:rPr>
              <w:t>服务</w:t>
            </w:r>
            <w:r>
              <w:rPr>
                <w:rFonts w:hint="eastAsia" w:ascii="宋体" w:hAnsi="宋体" w:cs="宋体"/>
                <w:color w:val="000000" w:themeColor="text1"/>
                <w:highlight w:val="none"/>
                <w14:textFill>
                  <w14:solidFill>
                    <w14:schemeClr w14:val="tx1"/>
                  </w14:solidFill>
                </w14:textFill>
              </w:rPr>
              <w:t>费支付方式</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707A4A7">
            <w:pPr>
              <w:pStyle w:val="11"/>
              <w:snapToGrid w:val="0"/>
              <w:spacing w:line="38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本项目</w:t>
            </w:r>
            <w:r>
              <w:rPr>
                <w:rFonts w:hint="eastAsia" w:hAnsi="宋体" w:cs="宋体"/>
                <w:color w:val="000000" w:themeColor="text1"/>
                <w:highlight w:val="none"/>
                <w:lang w:eastAsia="zh-CN"/>
                <w14:textFill>
                  <w14:solidFill>
                    <w14:schemeClr w14:val="tx1"/>
                  </w14:solidFill>
                </w14:textFill>
              </w:rPr>
              <w:t>采购</w:t>
            </w:r>
            <w:r>
              <w:rPr>
                <w:rFonts w:hint="eastAsia" w:hAnsi="宋体" w:cs="宋体"/>
                <w:color w:val="000000" w:themeColor="text1"/>
                <w:highlight w:val="none"/>
                <w14:textFill>
                  <w14:solidFill>
                    <w14:schemeClr w14:val="tx1"/>
                  </w14:solidFill>
                </w14:textFill>
              </w:rPr>
              <w:t>代理</w:t>
            </w:r>
            <w:r>
              <w:rPr>
                <w:rFonts w:hint="eastAsia" w:hAnsi="宋体" w:cs="宋体"/>
                <w:color w:val="000000" w:themeColor="text1"/>
                <w:highlight w:val="none"/>
                <w:lang w:eastAsia="zh-CN"/>
                <w14:textFill>
                  <w14:solidFill>
                    <w14:schemeClr w14:val="tx1"/>
                  </w14:solidFill>
                </w14:textFill>
              </w:rPr>
              <w:t>服务</w:t>
            </w:r>
            <w:r>
              <w:rPr>
                <w:rFonts w:hint="eastAsia" w:hAnsi="宋体" w:cs="宋体"/>
                <w:color w:val="000000" w:themeColor="text1"/>
                <w:highlight w:val="none"/>
                <w14:textFill>
                  <w14:solidFill>
                    <w14:schemeClr w14:val="tx1"/>
                  </w14:solidFill>
                </w14:textFill>
              </w:rPr>
              <w:t>费由</w:t>
            </w:r>
            <w:r>
              <w:rPr>
                <w:rFonts w:hint="eastAsia" w:hAnsi="宋体" w:cs="宋体"/>
                <w:color w:val="000000" w:themeColor="text1"/>
                <w:highlight w:val="none"/>
                <w:u w:val="single"/>
                <w14:textFill>
                  <w14:solidFill>
                    <w14:schemeClr w14:val="tx1"/>
                  </w14:solidFill>
                </w14:textFill>
              </w:rPr>
              <w:t>中标人</w:t>
            </w:r>
            <w:r>
              <w:rPr>
                <w:rFonts w:hint="eastAsia" w:hAnsi="宋体" w:cs="宋体"/>
                <w:color w:val="000000" w:themeColor="text1"/>
                <w:highlight w:val="none"/>
                <w14:textFill>
                  <w14:solidFill>
                    <w14:schemeClr w14:val="tx1"/>
                  </w14:solidFill>
                </w14:textFill>
              </w:rPr>
              <w:t>在</w:t>
            </w:r>
            <w:r>
              <w:rPr>
                <w:rFonts w:hint="eastAsia" w:hAnsi="宋体" w:eastAsia="宋体" w:cs="宋体"/>
                <w:color w:val="000000" w:themeColor="text1"/>
                <w:sz w:val="21"/>
                <w:highlight w:val="none"/>
                <w:lang w:val="en-US" w:eastAsia="zh-CN"/>
                <w14:textFill>
                  <w14:solidFill>
                    <w14:schemeClr w14:val="tx1"/>
                  </w14:solidFill>
                </w14:textFill>
              </w:rPr>
              <w:t>签订合同</w:t>
            </w:r>
            <w:r>
              <w:rPr>
                <w:rFonts w:hint="eastAsia" w:hAnsi="宋体" w:cs="宋体"/>
                <w:color w:val="000000" w:themeColor="text1"/>
                <w:highlight w:val="none"/>
                <w14:textFill>
                  <w14:solidFill>
                    <w14:schemeClr w14:val="tx1"/>
                  </w14:solidFill>
                </w14:textFill>
              </w:rPr>
              <w:t>前，</w:t>
            </w:r>
            <w:r>
              <w:rPr>
                <w:rFonts w:hint="eastAsia" w:hAnsi="宋体" w:eastAsia="宋体" w:cs="宋体"/>
                <w:color w:val="000000" w:themeColor="text1"/>
                <w:sz w:val="21"/>
                <w:highlight w:val="none"/>
                <w:lang w:val="en-US" w:eastAsia="zh-CN"/>
                <w14:textFill>
                  <w14:solidFill>
                    <w14:schemeClr w14:val="tx1"/>
                  </w14:solidFill>
                </w14:textFill>
              </w:rPr>
              <w:t>以银行转账、电汇等方式</w:t>
            </w:r>
            <w:r>
              <w:rPr>
                <w:rFonts w:hint="eastAsia" w:hAnsi="宋体" w:cs="宋体"/>
                <w:color w:val="000000" w:themeColor="text1"/>
                <w:highlight w:val="none"/>
                <w14:textFill>
                  <w14:solidFill>
                    <w14:schemeClr w14:val="tx1"/>
                  </w14:solidFill>
                </w14:textFill>
              </w:rPr>
              <w:t>一次性向采购代理机构支付。</w:t>
            </w:r>
          </w:p>
          <w:p w14:paraId="37D29FB5">
            <w:pPr>
              <w:pStyle w:val="11"/>
              <w:snapToGrid w:val="0"/>
              <w:spacing w:line="380" w:lineRule="exact"/>
              <w:rPr>
                <w:rFonts w:hint="eastAsia" w:hAnsi="宋体" w:cs="宋体"/>
                <w:i w:val="0"/>
                <w:iCs w:val="0"/>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□采购人支付</w:t>
            </w:r>
            <w:r>
              <w:rPr>
                <w:rFonts w:hint="eastAsia" w:hAnsi="宋体" w:cs="宋体"/>
                <w:color w:val="000000" w:themeColor="text1"/>
                <w:highlight w:val="none"/>
                <w:lang w:eastAsia="zh-CN"/>
                <w14:textFill>
                  <w14:solidFill>
                    <w14:schemeClr w14:val="tx1"/>
                  </w14:solidFill>
                </w14:textFill>
              </w:rPr>
              <w:t>：</w:t>
            </w:r>
            <w:r>
              <w:rPr>
                <w:rFonts w:hint="eastAsia" w:hAnsi="宋体" w:eastAsia="宋体" w:cs="宋体"/>
                <w:i/>
                <w:iCs/>
                <w:color w:val="000000" w:themeColor="text1"/>
                <w:sz w:val="21"/>
                <w:highlight w:val="none"/>
                <w:u w:val="single"/>
                <w:lang w:val="en-US" w:eastAsia="zh-CN"/>
                <w14:textFill>
                  <w14:solidFill>
                    <w14:schemeClr w14:val="tx1"/>
                  </w14:solidFill>
                </w14:textFill>
              </w:rPr>
              <w:t>（支付方式）</w:t>
            </w:r>
            <w:r>
              <w:rPr>
                <w:rFonts w:hint="eastAsia" w:hAnsi="宋体" w:cs="宋体"/>
                <w:i w:val="0"/>
                <w:iCs w:val="0"/>
                <w:color w:val="000000" w:themeColor="text1"/>
                <w:sz w:val="21"/>
                <w:highlight w:val="none"/>
                <w:u w:val="single"/>
                <w:lang w:val="en-US" w:eastAsia="zh-CN"/>
                <w14:textFill>
                  <w14:solidFill>
                    <w14:schemeClr w14:val="tx1"/>
                  </w14:solidFill>
                </w14:textFill>
              </w:rPr>
              <w:t>。</w:t>
            </w:r>
          </w:p>
          <w:p w14:paraId="61B5529D">
            <w:pPr>
              <w:pStyle w:val="11"/>
              <w:snapToGrid w:val="0"/>
              <w:spacing w:line="38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□本项目不收取</w:t>
            </w:r>
            <w:r>
              <w:rPr>
                <w:rFonts w:hint="eastAsia" w:hAnsi="宋体" w:cs="宋体"/>
                <w:color w:val="000000" w:themeColor="text1"/>
                <w:highlight w:val="none"/>
                <w:lang w:eastAsia="zh-CN"/>
                <w14:textFill>
                  <w14:solidFill>
                    <w14:schemeClr w14:val="tx1"/>
                  </w14:solidFill>
                </w14:textFill>
              </w:rPr>
              <w:t>采购</w:t>
            </w:r>
            <w:r>
              <w:rPr>
                <w:rFonts w:hint="eastAsia" w:hAnsi="宋体" w:cs="宋体"/>
                <w:color w:val="000000" w:themeColor="text1"/>
                <w:highlight w:val="none"/>
                <w14:textFill>
                  <w14:solidFill>
                    <w14:schemeClr w14:val="tx1"/>
                  </w14:solidFill>
                </w14:textFill>
              </w:rPr>
              <w:t>代理</w:t>
            </w:r>
            <w:r>
              <w:rPr>
                <w:rFonts w:hint="eastAsia" w:hAnsi="宋体" w:cs="宋体"/>
                <w:color w:val="000000" w:themeColor="text1"/>
                <w:highlight w:val="none"/>
                <w:lang w:eastAsia="zh-CN"/>
                <w14:textFill>
                  <w14:solidFill>
                    <w14:schemeClr w14:val="tx1"/>
                  </w14:solidFill>
                </w14:textFill>
              </w:rPr>
              <w:t>服务</w:t>
            </w:r>
            <w:r>
              <w:rPr>
                <w:rFonts w:hint="eastAsia" w:hAnsi="宋体" w:cs="宋体"/>
                <w:color w:val="000000" w:themeColor="text1"/>
                <w:highlight w:val="none"/>
                <w14:textFill>
                  <w14:solidFill>
                    <w14:schemeClr w14:val="tx1"/>
                  </w14:solidFill>
                </w14:textFill>
              </w:rPr>
              <w:t>费。</w:t>
            </w:r>
          </w:p>
        </w:tc>
      </w:tr>
      <w:tr w14:paraId="2CB7C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1"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02690085">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5F7013A5">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采购代理</w:t>
            </w:r>
            <w:r>
              <w:rPr>
                <w:rFonts w:hint="eastAsia" w:ascii="宋体" w:hAnsi="宋体" w:cs="宋体"/>
                <w:color w:val="000000" w:themeColor="text1"/>
                <w:highlight w:val="none"/>
                <w:lang w:eastAsia="zh-CN"/>
                <w14:textFill>
                  <w14:solidFill>
                    <w14:schemeClr w14:val="tx1"/>
                  </w14:solidFill>
                </w14:textFill>
              </w:rPr>
              <w:t>服务</w:t>
            </w:r>
            <w:r>
              <w:rPr>
                <w:rFonts w:hint="eastAsia" w:ascii="宋体" w:hAnsi="宋体" w:cs="宋体"/>
                <w:color w:val="000000" w:themeColor="text1"/>
                <w:highlight w:val="none"/>
                <w14:textFill>
                  <w14:solidFill>
                    <w14:schemeClr w14:val="tx1"/>
                  </w14:solidFill>
                </w14:textFill>
              </w:rPr>
              <w:t>费收取标准</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4E6E6245">
            <w:pPr>
              <w:pStyle w:val="11"/>
              <w:snapToGrid w:val="0"/>
              <w:spacing w:line="360" w:lineRule="auto"/>
              <w:rPr>
                <w:rFonts w:hint="eastAsia" w:hAnsi="宋体" w:eastAsia="宋体" w:cs="宋体"/>
                <w:color w:val="000000" w:themeColor="text1"/>
                <w:sz w:val="21"/>
                <w:highlight w:val="none"/>
                <w:lang w:val="en-US" w:eastAsia="zh-CN"/>
                <w14:textFill>
                  <w14:solidFill>
                    <w14:schemeClr w14:val="tx1"/>
                  </w14:solidFill>
                </w14:textFill>
              </w:rPr>
            </w:pPr>
            <w:bookmarkStart w:id="101" w:name="PO_3000001867_PM025"/>
            <w:r>
              <w:rPr>
                <w:rFonts w:hint="eastAsia" w:hAnsi="宋体" w:cs="宋体"/>
                <w:color w:val="000000" w:themeColor="text1"/>
                <w:sz w:val="21"/>
                <w:highlight w:val="none"/>
                <w:lang w:val="en-US" w:eastAsia="zh-CN"/>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以</w:t>
            </w:r>
            <w:r>
              <w:rPr>
                <w:rFonts w:hint="eastAsia" w:hAnsi="宋体" w:cs="宋体"/>
                <w:color w:val="000000" w:themeColor="text1"/>
                <w:kern w:val="0"/>
                <w:szCs w:val="21"/>
                <w:highlight w:val="none"/>
                <w:lang w:eastAsia="zh-CN"/>
                <w14:textFill>
                  <w14:solidFill>
                    <w14:schemeClr w14:val="tx1"/>
                  </w14:solidFill>
                </w14:textFill>
              </w:rPr>
              <w:t>项目</w:t>
            </w:r>
            <w:r>
              <w:rPr>
                <w:rFonts w:hint="eastAsia" w:hAnsi="宋体" w:eastAsia="宋体" w:cs="宋体"/>
                <w:color w:val="000000" w:themeColor="text1"/>
                <w:sz w:val="21"/>
                <w:highlight w:val="none"/>
                <w:lang w:val="en-US" w:eastAsia="zh-CN"/>
                <w14:textFill>
                  <w14:solidFill>
                    <w14:schemeClr w14:val="tx1"/>
                  </w14:solidFill>
                </w14:textFill>
              </w:rPr>
              <w:t>（</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中标金额/□采购预算/□暂定中标金额/□其他</w:t>
            </w:r>
            <w:r>
              <w:rPr>
                <w:rFonts w:hint="eastAsia" w:hAnsi="宋体" w:eastAsia="宋体" w:cs="宋体"/>
                <w:color w:val="000000" w:themeColor="text1"/>
                <w:sz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highlight w:val="none"/>
                <w:lang w:val="en-US" w:eastAsia="zh-CN"/>
                <w14:textFill>
                  <w14:solidFill>
                    <w14:schemeClr w14:val="tx1"/>
                  </w14:solidFill>
                </w14:textFill>
              </w:rPr>
              <w:t>）为计费额，按本须知正文第</w:t>
            </w:r>
            <w:r>
              <w:rPr>
                <w:rFonts w:hint="eastAsia" w:hAnsi="宋体" w:cs="宋体"/>
                <w:color w:val="000000" w:themeColor="text1"/>
                <w:sz w:val="21"/>
                <w:highlight w:val="none"/>
                <w:lang w:val="en-US" w:eastAsia="zh-CN"/>
                <w14:textFill>
                  <w14:solidFill>
                    <w14:schemeClr w14:val="tx1"/>
                  </w14:solidFill>
                </w14:textFill>
              </w:rPr>
              <w:t>40</w:t>
            </w:r>
            <w:r>
              <w:rPr>
                <w:rFonts w:hint="eastAsia" w:hAnsi="宋体" w:eastAsia="宋体" w:cs="宋体"/>
                <w:color w:val="000000" w:themeColor="text1"/>
                <w:sz w:val="21"/>
                <w:highlight w:val="none"/>
                <w:lang w:val="en-US" w:eastAsia="zh-CN"/>
                <w14:textFill>
                  <w14:solidFill>
                    <w14:schemeClr w14:val="tx1"/>
                  </w14:solidFill>
                </w14:textFill>
              </w:rPr>
              <w:t>.2条规定的收费计算标准</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cs="宋体"/>
                <w:b/>
                <w:bCs/>
                <w:color w:val="000000" w:themeColor="text1"/>
                <w:sz w:val="21"/>
                <w:highlight w:val="none"/>
                <w:lang w:val="en-US" w:eastAsia="zh-CN"/>
                <w14:textFill>
                  <w14:solidFill>
                    <w14:schemeClr w14:val="tx1"/>
                  </w14:solidFill>
                </w14:textFill>
              </w:rPr>
              <w:t>货物类</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采用差额定率累进法计算出收费基准价格，采购代理收费以（</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eastAsia="宋体" w:cs="宋体"/>
                <w:color w:val="000000" w:themeColor="text1"/>
                <w:sz w:val="21"/>
                <w:highlight w:val="none"/>
                <w:lang w:val="en-US" w:eastAsia="zh-CN"/>
                <w14:textFill>
                  <w14:solidFill>
                    <w14:schemeClr w14:val="tx1"/>
                  </w14:solidFill>
                </w14:textFill>
              </w:rPr>
              <w:t>收费基准价格/□收费基准价格下浮</w:t>
            </w:r>
            <w:r>
              <w:rPr>
                <w:rFonts w:hint="eastAsia" w:hAnsi="宋体" w:eastAsia="宋体" w:cs="宋体"/>
                <w:color w:val="000000" w:themeColor="text1"/>
                <w:sz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highlight w:val="none"/>
                <w:lang w:val="en-US" w:eastAsia="zh-CN"/>
                <w14:textFill>
                  <w14:solidFill>
                    <w14:schemeClr w14:val="tx1"/>
                  </w14:solidFill>
                </w14:textFill>
              </w:rPr>
              <w:t>/□收费基准价格上浮</w:t>
            </w:r>
            <w:r>
              <w:rPr>
                <w:rFonts w:hint="eastAsia" w:hAnsi="宋体" w:eastAsia="宋体" w:cs="宋体"/>
                <w:color w:val="000000" w:themeColor="text1"/>
                <w:sz w:val="21"/>
                <w:highlight w:val="none"/>
                <w:u w:val="single"/>
                <w:lang w:val="en-US" w:eastAsia="zh-CN"/>
                <w14:textFill>
                  <w14:solidFill>
                    <w14:schemeClr w14:val="tx1"/>
                  </w14:solidFill>
                </w14:textFill>
              </w:rPr>
              <w:t xml:space="preserve">   %</w:t>
            </w:r>
            <w:r>
              <w:rPr>
                <w:rFonts w:hint="eastAsia" w:hAnsi="宋体" w:eastAsia="宋体" w:cs="宋体"/>
                <w:color w:val="000000" w:themeColor="text1"/>
                <w:sz w:val="21"/>
                <w:highlight w:val="none"/>
                <w:lang w:val="en-US" w:eastAsia="zh-CN"/>
                <w14:textFill>
                  <w14:solidFill>
                    <w14:schemeClr w14:val="tx1"/>
                  </w14:solidFill>
                </w14:textFill>
              </w:rPr>
              <w:t>）收取。</w:t>
            </w:r>
          </w:p>
          <w:p w14:paraId="565B7381">
            <w:pPr>
              <w:pStyle w:val="11"/>
              <w:snapToGrid w:val="0"/>
              <w:spacing w:line="360" w:lineRule="auto"/>
              <w:rPr>
                <w:rFonts w:hint="eastAsia" w:hAnsi="宋体" w:eastAsia="宋体" w:cs="宋体"/>
                <w:color w:val="000000" w:themeColor="text1"/>
                <w:highlight w:val="none"/>
                <w:u w:val="single"/>
                <w:lang w:eastAsia="zh-CN"/>
                <w14:textFill>
                  <w14:solidFill>
                    <w14:schemeClr w14:val="tx1"/>
                  </w14:solidFill>
                </w14:textFill>
              </w:rPr>
            </w:pPr>
            <w:r>
              <w:rPr>
                <w:rFonts w:hint="eastAsia" w:hAnsi="宋体" w:eastAsia="宋体" w:cs="宋体"/>
                <w:color w:val="000000" w:themeColor="text1"/>
                <w:sz w:val="21"/>
                <w:highlight w:val="none"/>
                <w:lang w:val="en-US" w:eastAsia="zh-CN"/>
                <w14:textFill>
                  <w14:solidFill>
                    <w14:schemeClr w14:val="tx1"/>
                  </w14:solidFill>
                </w14:textFill>
              </w:rPr>
              <w:t>□固定采购代理收费</w:t>
            </w:r>
            <w:r>
              <w:rPr>
                <w:rFonts w:hint="eastAsia" w:hAnsi="宋体" w:cs="宋体"/>
                <w:color w:val="000000" w:themeColor="text1"/>
                <w:sz w:val="21"/>
                <w:highlight w:val="none"/>
                <w:lang w:val="en-US" w:eastAsia="zh-CN"/>
                <w14:textFill>
                  <w14:solidFill>
                    <w14:schemeClr w14:val="tx1"/>
                  </w14:solidFill>
                </w14:textFill>
              </w:rPr>
              <w:t>：</w:t>
            </w:r>
            <w:r>
              <w:rPr>
                <w:rFonts w:hint="eastAsia" w:hAnsi="宋体" w:eastAsia="宋体" w:cs="宋体"/>
                <w:color w:val="000000" w:themeColor="text1"/>
                <w:sz w:val="21"/>
                <w:highlight w:val="none"/>
                <w:u w:val="single"/>
                <w:lang w:val="en-US" w:eastAsia="zh-CN"/>
                <w14:textFill>
                  <w14:solidFill>
                    <w14:schemeClr w14:val="tx1"/>
                  </w14:solidFill>
                </w14:textFill>
              </w:rPr>
              <w:t xml:space="preserve">              。</w:t>
            </w:r>
            <w:bookmarkEnd w:id="101"/>
          </w:p>
        </w:tc>
      </w:tr>
      <w:tr w14:paraId="7B2E57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860" w:type="dxa"/>
            <w:vMerge w:val="continue"/>
            <w:tcBorders>
              <w:top w:val="single" w:color="auto" w:sz="4" w:space="0"/>
              <w:left w:val="single" w:color="auto" w:sz="4" w:space="0"/>
              <w:bottom w:val="single" w:color="auto" w:sz="4" w:space="0"/>
              <w:right w:val="single" w:color="auto" w:sz="4" w:space="0"/>
            </w:tcBorders>
            <w:noWrap w:val="0"/>
            <w:vAlign w:val="center"/>
          </w:tcPr>
          <w:p w14:paraId="6BCF940B">
            <w:pPr>
              <w:widowControl/>
              <w:jc w:val="left"/>
              <w:rPr>
                <w:rFonts w:hint="eastAsia" w:ascii="宋体" w:hAnsi="宋体" w:cs="宋体"/>
                <w:color w:val="000000" w:themeColor="text1"/>
                <w:szCs w:val="21"/>
                <w:highlight w:val="none"/>
                <w14:textFill>
                  <w14:solidFill>
                    <w14:schemeClr w14:val="tx1"/>
                  </w14:solidFill>
                </w14:textFill>
              </w:rPr>
            </w:pPr>
          </w:p>
        </w:tc>
        <w:tc>
          <w:tcPr>
            <w:tcW w:w="2083" w:type="dxa"/>
            <w:tcBorders>
              <w:top w:val="single" w:color="auto" w:sz="4" w:space="0"/>
              <w:left w:val="single" w:color="auto" w:sz="4" w:space="0"/>
              <w:bottom w:val="single" w:color="auto" w:sz="4" w:space="0"/>
              <w:right w:val="single" w:color="auto" w:sz="4" w:space="0"/>
            </w:tcBorders>
            <w:noWrap w:val="0"/>
            <w:vAlign w:val="center"/>
          </w:tcPr>
          <w:p w14:paraId="66E6E0FD">
            <w:pPr>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采购</w:t>
            </w:r>
            <w:r>
              <w:rPr>
                <w:rFonts w:hint="eastAsia" w:ascii="宋体" w:hAnsi="宋体" w:cs="宋体"/>
                <w:color w:val="000000" w:themeColor="text1"/>
                <w:highlight w:val="none"/>
                <w14:textFill>
                  <w14:solidFill>
                    <w14:schemeClr w14:val="tx1"/>
                  </w14:solidFill>
                </w14:textFill>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01DEC6C">
            <w:pPr>
              <w:pStyle w:val="11"/>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账户名称：广西科联招标中心有限公司贵港分公司</w:t>
            </w:r>
          </w:p>
          <w:p w14:paraId="0BBB6B87">
            <w:pPr>
              <w:pStyle w:val="11"/>
              <w:snapToGrid w:val="0"/>
              <w:spacing w:line="360" w:lineRule="auto"/>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开户银行：中国建设银行股份有限公司贵港分行科技支行</w:t>
            </w:r>
          </w:p>
          <w:p w14:paraId="77D33699">
            <w:pPr>
              <w:rPr>
                <w:rFonts w:hint="eastAsia"/>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银行账号：45050175009000000651</w:t>
            </w:r>
          </w:p>
        </w:tc>
      </w:tr>
      <w:tr w14:paraId="10207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96D172C">
            <w:pPr>
              <w:snapToGrid w:val="0"/>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0BC50A4">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312DAC0B">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解释：</w:t>
            </w:r>
            <w:r>
              <w:rPr>
                <w:rFonts w:hint="eastAsia" w:ascii="宋体" w:hAnsi="宋体" w:cs="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构成本招标文件的各个组成文件应互为解释，互为说明；除招标文件中有特别规定外，仅适用于招标投标阶段的规定，按更正公告（澄清公告）、招标公告、采购需求、投标人须知、</w:t>
            </w:r>
            <w:r>
              <w:rPr>
                <w:rFonts w:hint="eastAsia" w:ascii="宋体" w:hAnsi="宋体" w:cs="宋体"/>
                <w:color w:val="000000" w:themeColor="text1"/>
                <w:szCs w:val="21"/>
                <w:highlight w:val="none"/>
                <w:lang w:eastAsia="zh-CN"/>
                <w14:textFill>
                  <w14:solidFill>
                    <w14:schemeClr w14:val="tx1"/>
                  </w14:solidFill>
                </w14:textFill>
              </w:rPr>
              <w:t>评标方法和评标标准</w:t>
            </w:r>
            <w:r>
              <w:rPr>
                <w:rFonts w:hint="eastAsia" w:ascii="宋体" w:hAnsi="宋体" w:cs="宋体"/>
                <w:color w:val="000000" w:themeColor="text1"/>
                <w:szCs w:val="21"/>
                <w:highlight w:val="none"/>
                <w14:textFill>
                  <w14:solidFill>
                    <w14:schemeClr w14:val="tx1"/>
                  </w14:solidFill>
                </w14:textFill>
              </w:rPr>
              <w:t>、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000000" w:themeColor="text1"/>
                <w:szCs w:val="21"/>
                <w:highlight w:val="none"/>
                <w14:textFill>
                  <w14:solidFill>
                    <w14:schemeClr w14:val="tx1"/>
                  </w14:solidFill>
                </w14:textFill>
              </w:rPr>
              <w:t>，由采购人或者采购代理机构负责解释。</w:t>
            </w:r>
          </w:p>
          <w:p w14:paraId="1A18EB5E">
            <w:pPr>
              <w:snapToGrid w:val="0"/>
              <w:spacing w:line="38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法律责任：</w:t>
            </w:r>
          </w:p>
          <w:p w14:paraId="36411331">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本采购文件根据《中华人民共和国政府采购法》、《中华人民共和国民法典》；《中华人民共和国政府采购法实施条例》、《</w:t>
            </w:r>
            <w:r>
              <w:rPr>
                <w:rFonts w:hint="eastAsia" w:ascii="宋体" w:hAnsi="宋体" w:eastAsia="宋体" w:cs="宋体"/>
                <w:color w:val="000000" w:themeColor="text1"/>
                <w:szCs w:val="21"/>
                <w:highlight w:val="none"/>
                <w14:textFill>
                  <w14:solidFill>
                    <w14:schemeClr w14:val="tx1"/>
                  </w14:solidFill>
                </w14:textFill>
              </w:rPr>
              <w:t>政府采购货物和服务招标投标管理办法</w:t>
            </w:r>
            <w:r>
              <w:rPr>
                <w:rFonts w:hint="eastAsia" w:ascii="宋体" w:hAnsi="宋体" w:cs="宋体"/>
                <w:color w:val="000000" w:themeColor="text1"/>
                <w:szCs w:val="21"/>
                <w:highlight w:val="none"/>
                <w14:textFill>
                  <w14:solidFill>
                    <w14:schemeClr w14:val="tx1"/>
                  </w14:solidFill>
                </w14:textFill>
              </w:rPr>
              <w:t>》等有关法律、法规编制，参与本项目的各政府采购当事人依法享有上述法律法规所赋予的权利与义务。</w:t>
            </w:r>
          </w:p>
          <w:p w14:paraId="0A433631">
            <w:pPr>
              <w:spacing w:line="380" w:lineRule="exact"/>
              <w:rPr>
                <w:rFonts w:hint="eastAsia" w:ascii="宋体" w:hAnsi="宋体" w:cs="宋体"/>
                <w:color w:val="000000" w:themeColor="text1"/>
                <w:highlight w:val="none"/>
                <w14:textFill>
                  <w14:solidFill>
                    <w14:schemeClr w14:val="tx1"/>
                  </w14:solidFill>
                </w14:textFill>
              </w:rPr>
            </w:pPr>
          </w:p>
        </w:tc>
      </w:tr>
      <w:tr w14:paraId="60C917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60" w:type="dxa"/>
            <w:tcBorders>
              <w:top w:val="single" w:color="auto" w:sz="4" w:space="0"/>
              <w:left w:val="single" w:color="auto" w:sz="4" w:space="0"/>
              <w:bottom w:val="single" w:color="auto" w:sz="4" w:space="0"/>
              <w:right w:val="single" w:color="auto" w:sz="4" w:space="0"/>
            </w:tcBorders>
            <w:noWrap w:val="0"/>
            <w:vAlign w:val="center"/>
          </w:tcPr>
          <w:p w14:paraId="28F66398">
            <w:pPr>
              <w:snapToGrid w:val="0"/>
              <w:spacing w:line="38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w:t>
            </w:r>
          </w:p>
        </w:tc>
        <w:tc>
          <w:tcPr>
            <w:tcW w:w="2083" w:type="dxa"/>
            <w:tcBorders>
              <w:top w:val="single" w:color="auto" w:sz="4" w:space="0"/>
              <w:left w:val="single" w:color="auto" w:sz="4" w:space="0"/>
              <w:bottom w:val="single" w:color="auto" w:sz="4" w:space="0"/>
              <w:right w:val="single" w:color="auto" w:sz="4" w:space="0"/>
            </w:tcBorders>
            <w:noWrap w:val="0"/>
            <w:vAlign w:val="center"/>
          </w:tcPr>
          <w:p w14:paraId="305A2FB9">
            <w:pPr>
              <w:snapToGrid w:val="0"/>
              <w:spacing w:line="3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其他释义</w:t>
            </w:r>
          </w:p>
        </w:tc>
        <w:tc>
          <w:tcPr>
            <w:tcW w:w="7297" w:type="dxa"/>
            <w:tcBorders>
              <w:top w:val="single" w:color="auto" w:sz="4" w:space="0"/>
              <w:left w:val="single" w:color="auto" w:sz="4" w:space="0"/>
              <w:bottom w:val="single" w:color="auto" w:sz="4" w:space="0"/>
              <w:right w:val="single" w:color="auto" w:sz="4" w:space="0"/>
            </w:tcBorders>
            <w:noWrap w:val="0"/>
            <w:vAlign w:val="center"/>
          </w:tcPr>
          <w:p w14:paraId="295F5E2A">
            <w:pPr>
              <w:pStyle w:val="7"/>
              <w:ind w:firstLine="420"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1.本</w:t>
            </w:r>
            <w:r>
              <w:rPr>
                <w:rFonts w:hint="eastAsia" w:ascii="宋体" w:hAnsi="宋体" w:eastAsia="宋体" w:cs="宋体"/>
                <w:color w:val="000000" w:themeColor="text1"/>
                <w:kern w:val="2"/>
                <w:szCs w:val="21"/>
                <w:highlight w:val="none"/>
                <w:lang w:eastAsia="zh-CN"/>
                <w14:textFill>
                  <w14:solidFill>
                    <w14:schemeClr w14:val="tx1"/>
                  </w14:solidFill>
                </w14:textFill>
              </w:rPr>
              <w:t>招标</w:t>
            </w:r>
            <w:r>
              <w:rPr>
                <w:rFonts w:hint="eastAsia" w:ascii="宋体" w:hAnsi="宋体" w:eastAsia="宋体" w:cs="宋体"/>
                <w:color w:val="000000" w:themeColor="text1"/>
                <w:kern w:val="2"/>
                <w:szCs w:val="21"/>
                <w:highlight w:val="none"/>
                <w14:textFill>
                  <w14:solidFill>
                    <w14:schemeClr w14:val="tx1"/>
                  </w14:solidFill>
                </w14:textFill>
              </w:rPr>
              <w:t>文件中描述</w:t>
            </w:r>
            <w:r>
              <w:rPr>
                <w:rFonts w:hint="eastAsia" w:ascii="宋体" w:hAnsi="宋体" w:eastAsia="宋体" w:cs="宋体"/>
                <w:color w:val="000000" w:themeColor="text1"/>
                <w:kern w:val="2"/>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Cs w:val="21"/>
                <w:highlight w:val="none"/>
                <w14:textFill>
                  <w14:solidFill>
                    <w14:schemeClr w14:val="tx1"/>
                  </w14:solidFill>
                </w14:textFill>
              </w:rPr>
              <w:t>的“公章”是指根据我国对公章的管理规定，用投标人法定主体行为名称制作的</w:t>
            </w:r>
            <w:r>
              <w:rPr>
                <w:rFonts w:hint="eastAsia" w:ascii="宋体" w:hAnsi="宋体" w:eastAsia="宋体" w:cs="宋体"/>
                <w:color w:val="000000" w:themeColor="text1"/>
                <w:kern w:val="2"/>
                <w:szCs w:val="21"/>
                <w:highlight w:val="none"/>
                <w:lang w:eastAsia="zh-CN"/>
                <w14:textFill>
                  <w14:solidFill>
                    <w14:schemeClr w14:val="tx1"/>
                  </w14:solidFill>
                </w14:textFill>
              </w:rPr>
              <w:t>实物</w:t>
            </w:r>
            <w:r>
              <w:rPr>
                <w:rFonts w:hint="eastAsia" w:ascii="宋体" w:hAnsi="宋体" w:eastAsia="宋体" w:cs="宋体"/>
                <w:color w:val="000000" w:themeColor="text1"/>
                <w:kern w:val="2"/>
                <w:szCs w:val="21"/>
                <w:highlight w:val="none"/>
                <w14:textFill>
                  <w14:solidFill>
                    <w14:schemeClr w14:val="tx1"/>
                  </w14:solidFill>
                </w14:textFill>
              </w:rPr>
              <w:t>印章</w:t>
            </w:r>
            <w:r>
              <w:rPr>
                <w:rFonts w:hint="eastAsia" w:ascii="宋体" w:hAnsi="宋体" w:eastAsia="宋体" w:cs="宋体"/>
                <w:color w:val="000000" w:themeColor="text1"/>
                <w:kern w:val="2"/>
                <w:szCs w:val="21"/>
                <w:highlight w:val="none"/>
                <w:lang w:eastAsia="zh-CN"/>
                <w14:textFill>
                  <w14:solidFill>
                    <w14:schemeClr w14:val="tx1"/>
                  </w14:solidFill>
                </w14:textFill>
              </w:rPr>
              <w:t>或投标人</w:t>
            </w:r>
            <w:r>
              <w:rPr>
                <w:rFonts w:hint="eastAsia" w:ascii="宋体" w:hAnsi="宋体" w:eastAsia="宋体" w:cs="宋体"/>
                <w:color w:val="000000" w:themeColor="text1"/>
                <w:kern w:val="2"/>
                <w:szCs w:val="21"/>
                <w:highlight w:val="none"/>
                <w14:textFill>
                  <w14:solidFill>
                    <w14:schemeClr w14:val="tx1"/>
                  </w14:solidFill>
                </w14:textFill>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63869CB9">
            <w:pPr>
              <w:pStyle w:val="7"/>
              <w:ind w:firstLine="420"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2.本</w:t>
            </w:r>
            <w:r>
              <w:rPr>
                <w:rFonts w:hint="eastAsia" w:ascii="宋体" w:hAnsi="宋体" w:eastAsia="宋体" w:cs="宋体"/>
                <w:color w:val="000000" w:themeColor="text1"/>
                <w:kern w:val="2"/>
                <w:szCs w:val="21"/>
                <w:highlight w:val="none"/>
                <w:lang w:eastAsia="zh-CN"/>
                <w14:textFill>
                  <w14:solidFill>
                    <w14:schemeClr w14:val="tx1"/>
                  </w14:solidFill>
                </w14:textFill>
              </w:rPr>
              <w:t>招标</w:t>
            </w:r>
            <w:r>
              <w:rPr>
                <w:rFonts w:hint="eastAsia" w:ascii="宋体" w:hAnsi="宋体" w:eastAsia="宋体" w:cs="宋体"/>
                <w:color w:val="000000" w:themeColor="text1"/>
                <w:kern w:val="2"/>
                <w:szCs w:val="21"/>
                <w:highlight w:val="none"/>
                <w14:textFill>
                  <w14:solidFill>
                    <w14:schemeClr w14:val="tx1"/>
                  </w14:solidFill>
                </w14:textFill>
              </w:rPr>
              <w:t>文件中描述</w:t>
            </w:r>
            <w:r>
              <w:rPr>
                <w:rFonts w:hint="eastAsia" w:ascii="宋体" w:hAnsi="宋体" w:eastAsia="宋体" w:cs="宋体"/>
                <w:color w:val="000000" w:themeColor="text1"/>
                <w:kern w:val="2"/>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Cs w:val="21"/>
                <w:highlight w:val="none"/>
                <w14:textFill>
                  <w14:solidFill>
                    <w14:schemeClr w14:val="tx1"/>
                  </w14:solidFill>
                </w14:textFill>
              </w:rPr>
              <w:t>的“签字”是指</w:t>
            </w:r>
            <w:r>
              <w:rPr>
                <w:rFonts w:hint="eastAsia" w:ascii="宋体" w:hAnsi="宋体" w:eastAsia="宋体" w:cs="宋体"/>
                <w:color w:val="000000" w:themeColor="text1"/>
                <w:kern w:val="2"/>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Cs w:val="21"/>
                <w:highlight w:val="none"/>
                <w14:textFill>
                  <w14:solidFill>
                    <w14:schemeClr w14:val="tx1"/>
                  </w14:solidFill>
                </w14:textFill>
              </w:rPr>
              <w:t>通过指定电子化政府采购平台办理数字证书（CA认证）获得的以</w:t>
            </w:r>
            <w:r>
              <w:rPr>
                <w:rFonts w:hint="eastAsia" w:ascii="宋体" w:hAnsi="宋体" w:eastAsia="宋体" w:cs="宋体"/>
                <w:color w:val="000000" w:themeColor="text1"/>
                <w:kern w:val="2"/>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Cs w:val="21"/>
                <w:highlight w:val="none"/>
                <w14:textFill>
                  <w14:solidFill>
                    <w14:schemeClr w14:val="tx1"/>
                  </w14:solidFill>
                </w14:textFill>
              </w:rPr>
              <w:t>法定代表人或者委托代理人姓名制作的电子印章或手写签字。</w:t>
            </w:r>
          </w:p>
          <w:p w14:paraId="106CF0B0">
            <w:pPr>
              <w:pStyle w:val="7"/>
              <w:tabs>
                <w:tab w:val="center" w:pos="4153"/>
                <w:tab w:val="right" w:pos="8306"/>
              </w:tabs>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3.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60CC56D1">
            <w:pPr>
              <w:pStyle w:val="7"/>
              <w:ind w:firstLine="420"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eastAsia="zh-CN"/>
                <w14:textFill>
                  <w14:solidFill>
                    <w14:schemeClr w14:val="tx1"/>
                  </w14:solidFill>
                </w14:textFill>
              </w:rPr>
              <w:t>投标人</w:t>
            </w:r>
            <w:r>
              <w:rPr>
                <w:rFonts w:hint="eastAsia" w:ascii="宋体" w:hAnsi="宋体" w:eastAsia="宋体" w:cs="宋体"/>
                <w:color w:val="000000" w:themeColor="text1"/>
                <w:kern w:val="2"/>
                <w:szCs w:val="21"/>
                <w:highlight w:val="none"/>
                <w14:textFill>
                  <w14:solidFill>
                    <w14:schemeClr w14:val="tx1"/>
                  </w14:solidFill>
                </w14:textFill>
              </w:rPr>
              <w:t>为其他组织或者自然人时，本</w:t>
            </w:r>
            <w:r>
              <w:rPr>
                <w:rFonts w:hint="eastAsia" w:ascii="宋体" w:hAnsi="宋体" w:eastAsia="宋体" w:cs="宋体"/>
                <w:color w:val="000000" w:themeColor="text1"/>
                <w:kern w:val="2"/>
                <w:szCs w:val="21"/>
                <w:highlight w:val="none"/>
                <w:lang w:eastAsia="zh-CN"/>
                <w14:textFill>
                  <w14:solidFill>
                    <w14:schemeClr w14:val="tx1"/>
                  </w14:solidFill>
                </w14:textFill>
              </w:rPr>
              <w:t>招标文件</w:t>
            </w:r>
            <w:r>
              <w:rPr>
                <w:rFonts w:hint="eastAsia" w:ascii="宋体" w:hAnsi="宋体" w:eastAsia="宋体" w:cs="宋体"/>
                <w:color w:val="000000" w:themeColor="text1"/>
                <w:kern w:val="2"/>
                <w:szCs w:val="21"/>
                <w:highlight w:val="none"/>
                <w14:textFill>
                  <w14:solidFill>
                    <w14:schemeClr w14:val="tx1"/>
                  </w14:solidFill>
                </w14:textFill>
              </w:rPr>
              <w:t>规定的法定代表人指负责人或者自然人。本</w:t>
            </w:r>
            <w:r>
              <w:rPr>
                <w:rFonts w:hint="eastAsia" w:ascii="宋体" w:hAnsi="宋体" w:eastAsia="宋体" w:cs="宋体"/>
                <w:color w:val="000000" w:themeColor="text1"/>
                <w:kern w:val="2"/>
                <w:szCs w:val="21"/>
                <w:highlight w:val="none"/>
                <w:lang w:eastAsia="zh-CN"/>
                <w14:textFill>
                  <w14:solidFill>
                    <w14:schemeClr w14:val="tx1"/>
                  </w14:solidFill>
                </w14:textFill>
              </w:rPr>
              <w:t>招标文件</w:t>
            </w:r>
            <w:r>
              <w:rPr>
                <w:rFonts w:hint="eastAsia" w:ascii="宋体" w:hAnsi="宋体" w:eastAsia="宋体" w:cs="宋体"/>
                <w:color w:val="000000" w:themeColor="text1"/>
                <w:kern w:val="2"/>
                <w:szCs w:val="21"/>
                <w:highlight w:val="none"/>
                <w14:textFill>
                  <w14:solidFill>
                    <w14:schemeClr w14:val="tx1"/>
                  </w14:solidFill>
                </w14:textFill>
              </w:rPr>
              <w:t>所称负责人是指参加</w:t>
            </w:r>
            <w:r>
              <w:rPr>
                <w:rFonts w:hint="eastAsia" w:ascii="宋体" w:hAnsi="宋体" w:eastAsia="宋体" w:cs="宋体"/>
                <w:color w:val="000000" w:themeColor="text1"/>
                <w:kern w:val="2"/>
                <w:szCs w:val="21"/>
                <w:highlight w:val="none"/>
                <w:lang w:eastAsia="zh-CN"/>
                <w14:textFill>
                  <w14:solidFill>
                    <w14:schemeClr w14:val="tx1"/>
                  </w14:solidFill>
                </w14:textFill>
              </w:rPr>
              <w:t>投</w:t>
            </w:r>
            <w:r>
              <w:rPr>
                <w:rFonts w:hint="eastAsia" w:ascii="宋体" w:hAnsi="宋体" w:eastAsia="宋体" w:cs="宋体"/>
                <w:color w:val="000000" w:themeColor="text1"/>
                <w:kern w:val="2"/>
                <w:szCs w:val="21"/>
                <w:highlight w:val="none"/>
                <w14:textFill>
                  <w14:solidFill>
                    <w14:schemeClr w14:val="tx1"/>
                  </w14:solidFill>
                </w14:textFill>
              </w:rPr>
              <w:t>标的其他组织营业执照上的负责人，本</w:t>
            </w:r>
            <w:r>
              <w:rPr>
                <w:rFonts w:hint="eastAsia" w:ascii="宋体" w:hAnsi="宋体" w:eastAsia="宋体" w:cs="宋体"/>
                <w:color w:val="000000" w:themeColor="text1"/>
                <w:kern w:val="2"/>
                <w:szCs w:val="21"/>
                <w:highlight w:val="none"/>
                <w:lang w:eastAsia="zh-CN"/>
                <w14:textFill>
                  <w14:solidFill>
                    <w14:schemeClr w14:val="tx1"/>
                  </w14:solidFill>
                </w14:textFill>
              </w:rPr>
              <w:t>招标文件</w:t>
            </w:r>
            <w:r>
              <w:rPr>
                <w:rFonts w:hint="eastAsia" w:ascii="宋体" w:hAnsi="宋体" w:eastAsia="宋体" w:cs="宋体"/>
                <w:color w:val="000000" w:themeColor="text1"/>
                <w:kern w:val="2"/>
                <w:szCs w:val="21"/>
                <w:highlight w:val="none"/>
                <w14:textFill>
                  <w14:solidFill>
                    <w14:schemeClr w14:val="tx1"/>
                  </w14:solidFill>
                </w14:textFill>
              </w:rPr>
              <w:t>所称自然人指参与</w:t>
            </w:r>
            <w:r>
              <w:rPr>
                <w:rFonts w:hint="eastAsia" w:ascii="宋体" w:hAnsi="宋体" w:eastAsia="宋体" w:cs="宋体"/>
                <w:color w:val="000000" w:themeColor="text1"/>
                <w:kern w:val="2"/>
                <w:szCs w:val="21"/>
                <w:highlight w:val="none"/>
                <w:lang w:eastAsia="zh-CN"/>
                <w14:textFill>
                  <w14:solidFill>
                    <w14:schemeClr w14:val="tx1"/>
                  </w14:solidFill>
                </w14:textFill>
              </w:rPr>
              <w:t>投</w:t>
            </w:r>
            <w:r>
              <w:rPr>
                <w:rFonts w:hint="eastAsia" w:ascii="宋体" w:hAnsi="宋体" w:eastAsia="宋体" w:cs="宋体"/>
                <w:color w:val="000000" w:themeColor="text1"/>
                <w:kern w:val="2"/>
                <w:szCs w:val="21"/>
                <w:highlight w:val="none"/>
                <w14:textFill>
                  <w14:solidFill>
                    <w14:schemeClr w14:val="tx1"/>
                  </w14:solidFill>
                </w14:textFill>
              </w:rPr>
              <w:t>标的自然人本人。</w:t>
            </w:r>
          </w:p>
          <w:p w14:paraId="52BE8133">
            <w:pPr>
              <w:pStyle w:val="7"/>
              <w:ind w:firstLine="420" w:firstLineChars="20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.自然人</w:t>
            </w:r>
            <w:r>
              <w:rPr>
                <w:rFonts w:hint="eastAsia" w:ascii="宋体" w:hAnsi="宋体" w:eastAsia="宋体" w:cs="宋体"/>
                <w:color w:val="000000" w:themeColor="text1"/>
                <w:kern w:val="2"/>
                <w:szCs w:val="21"/>
                <w:highlight w:val="none"/>
                <w:lang w:eastAsia="zh-CN"/>
                <w14:textFill>
                  <w14:solidFill>
                    <w14:schemeClr w14:val="tx1"/>
                  </w14:solidFill>
                </w14:textFill>
              </w:rPr>
              <w:t>投</w:t>
            </w:r>
            <w:r>
              <w:rPr>
                <w:rFonts w:hint="eastAsia" w:ascii="宋体" w:hAnsi="宋体" w:eastAsia="宋体" w:cs="宋体"/>
                <w:color w:val="000000" w:themeColor="text1"/>
                <w:kern w:val="2"/>
                <w:szCs w:val="21"/>
                <w:highlight w:val="none"/>
                <w14:textFill>
                  <w14:solidFill>
                    <w14:schemeClr w14:val="tx1"/>
                  </w14:solidFill>
                </w14:textFill>
              </w:rPr>
              <w:t>标的，</w:t>
            </w:r>
            <w:r>
              <w:rPr>
                <w:rFonts w:hint="eastAsia" w:ascii="宋体" w:hAnsi="宋体" w:eastAsia="宋体" w:cs="宋体"/>
                <w:color w:val="000000" w:themeColor="text1"/>
                <w:kern w:val="2"/>
                <w:szCs w:val="21"/>
                <w:highlight w:val="none"/>
                <w:lang w:eastAsia="zh-CN"/>
                <w14:textFill>
                  <w14:solidFill>
                    <w14:schemeClr w14:val="tx1"/>
                  </w14:solidFill>
                </w14:textFill>
              </w:rPr>
              <w:t>招标文件</w:t>
            </w:r>
            <w:r>
              <w:rPr>
                <w:rFonts w:hint="eastAsia" w:ascii="宋体" w:hAnsi="宋体" w:eastAsia="宋体" w:cs="宋体"/>
                <w:color w:val="000000" w:themeColor="text1"/>
                <w:kern w:val="2"/>
                <w:szCs w:val="21"/>
                <w:highlight w:val="none"/>
                <w14:textFill>
                  <w14:solidFill>
                    <w14:schemeClr w14:val="tx1"/>
                  </w14:solidFill>
                </w14:textFill>
              </w:rPr>
              <w:t>规定盖公章处由自然人摁手指指印。</w:t>
            </w:r>
          </w:p>
          <w:p w14:paraId="48E1A2BB">
            <w:pPr>
              <w:pStyle w:val="7"/>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 xml:space="preserve">    6.</w:t>
            </w:r>
            <w:r>
              <w:rPr>
                <w:rFonts w:hint="eastAsia" w:ascii="宋体" w:hAnsi="宋体" w:eastAsia="宋体" w:cs="宋体"/>
                <w:color w:val="000000" w:themeColor="text1"/>
                <w:kern w:val="2"/>
                <w:szCs w:val="21"/>
                <w:highlight w:val="none"/>
                <w14:textFill>
                  <w14:solidFill>
                    <w14:schemeClr w14:val="tx1"/>
                  </w14:solidFill>
                </w14:textFill>
              </w:rPr>
              <w:t>本</w:t>
            </w:r>
            <w:r>
              <w:rPr>
                <w:rFonts w:hint="eastAsia" w:ascii="宋体" w:hAnsi="宋体" w:eastAsia="宋体" w:cs="宋体"/>
                <w:color w:val="000000" w:themeColor="text1"/>
                <w:kern w:val="2"/>
                <w:szCs w:val="21"/>
                <w:highlight w:val="none"/>
                <w:lang w:eastAsia="zh-CN"/>
                <w14:textFill>
                  <w14:solidFill>
                    <w14:schemeClr w14:val="tx1"/>
                  </w14:solidFill>
                </w14:textFill>
              </w:rPr>
              <w:t>招标文件</w:t>
            </w:r>
            <w:r>
              <w:rPr>
                <w:rFonts w:hint="eastAsia" w:ascii="宋体" w:hAnsi="宋体" w:eastAsia="宋体" w:cs="宋体"/>
                <w:color w:val="000000" w:themeColor="text1"/>
                <w:kern w:val="2"/>
                <w:szCs w:val="21"/>
                <w:highlight w:val="none"/>
                <w14:textFill>
                  <w14:solidFill>
                    <w14:schemeClr w14:val="tx1"/>
                  </w14:solidFill>
                </w14:textFill>
              </w:rPr>
              <w:t>所称的“以上”“以下”“以内”“届满”，包括本数；所称的“不满”“超过”“以外”，不包括本数。</w:t>
            </w:r>
          </w:p>
        </w:tc>
      </w:tr>
    </w:tbl>
    <w:p w14:paraId="4FDC1836">
      <w:pPr>
        <w:widowControl/>
        <w:spacing w:line="412" w:lineRule="auto"/>
        <w:jc w:val="left"/>
        <w:rPr>
          <w:rFonts w:hint="eastAsia" w:ascii="宋体" w:hAnsi="宋体" w:eastAsia="宋体" w:cs="宋体"/>
          <w:b/>
          <w:bCs/>
          <w:color w:val="000000" w:themeColor="text1"/>
          <w:sz w:val="32"/>
          <w:szCs w:val="32"/>
          <w:highlight w:val="none"/>
          <w14:textFill>
            <w14:solidFill>
              <w14:schemeClr w14:val="tx1"/>
            </w14:solidFill>
          </w14:textFill>
        </w:rPr>
        <w:sectPr>
          <w:footerReference r:id="rId3" w:type="default"/>
          <w:pgSz w:w="11906" w:h="16838"/>
          <w:pgMar w:top="1134" w:right="1134" w:bottom="1134" w:left="1134" w:header="720" w:footer="720" w:gutter="0"/>
          <w:pgNumType w:fmt="decimal" w:start="1"/>
          <w:cols w:space="720" w:num="1"/>
          <w:docGrid w:type="lines" w:linePitch="331" w:charSpace="0"/>
        </w:sectPr>
      </w:pPr>
    </w:p>
    <w:p w14:paraId="77C6CDA7">
      <w:pPr>
        <w:rPr>
          <w:rFonts w:hint="eastAsia" w:ascii="宋体" w:hAnsi="宋体" w:cs="宋体"/>
          <w:color w:val="000000" w:themeColor="text1"/>
          <w:highlight w:val="none"/>
          <w14:textFill>
            <w14:solidFill>
              <w14:schemeClr w14:val="tx1"/>
            </w14:solidFill>
          </w14:textFill>
        </w:rPr>
      </w:pPr>
    </w:p>
    <w:p w14:paraId="72CC658B">
      <w:pPr>
        <w:pStyle w:val="2"/>
        <w:jc w:val="center"/>
        <w:rPr>
          <w:rFonts w:hint="eastAsia" w:ascii="宋体" w:hAnsi="宋体" w:eastAsia="宋体" w:cs="宋体"/>
          <w:color w:val="000000" w:themeColor="text1"/>
          <w:highlight w:val="none"/>
          <w14:textFill>
            <w14:solidFill>
              <w14:schemeClr w14:val="tx1"/>
            </w14:solidFill>
          </w14:textFill>
        </w:rPr>
      </w:pPr>
      <w:bookmarkStart w:id="102" w:name="_Toc21899"/>
      <w:bookmarkStart w:id="103" w:name="_Toc32224"/>
      <w:bookmarkStart w:id="104" w:name="_Toc21704"/>
      <w:bookmarkStart w:id="105" w:name="_Toc9224"/>
      <w:bookmarkStart w:id="106" w:name="_Toc29181"/>
      <w:r>
        <w:rPr>
          <w:rFonts w:hint="eastAsia" w:ascii="宋体" w:hAnsi="宋体" w:eastAsia="宋体" w:cs="宋体"/>
          <w:color w:val="000000" w:themeColor="text1"/>
          <w:highlight w:val="none"/>
          <w:lang w:eastAsia="zh-CN"/>
          <w14:textFill>
            <w14:solidFill>
              <w14:schemeClr w14:val="tx1"/>
            </w14:solidFill>
          </w14:textFill>
        </w:rPr>
        <w:t xml:space="preserve">第二节 </w:t>
      </w:r>
      <w:r>
        <w:rPr>
          <w:rFonts w:hint="eastAsia" w:ascii="宋体" w:hAnsi="宋体" w:eastAsia="宋体" w:cs="宋体"/>
          <w:color w:val="000000" w:themeColor="text1"/>
          <w:highlight w:val="none"/>
          <w14:textFill>
            <w14:solidFill>
              <w14:schemeClr w14:val="tx1"/>
            </w14:solidFill>
          </w14:textFill>
        </w:rPr>
        <w:t>投标人须知正文</w:t>
      </w:r>
      <w:bookmarkEnd w:id="102"/>
      <w:bookmarkEnd w:id="103"/>
      <w:bookmarkEnd w:id="104"/>
      <w:bookmarkEnd w:id="105"/>
      <w:bookmarkEnd w:id="106"/>
    </w:p>
    <w:p w14:paraId="1C8D57BF">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07" w:name="_Toc13703"/>
      <w:bookmarkStart w:id="108" w:name="_Toc2156"/>
      <w:bookmarkStart w:id="109" w:name="_Toc9192"/>
      <w:bookmarkStart w:id="110" w:name="_Toc7223"/>
      <w:bookmarkStart w:id="111" w:name="_Toc5656"/>
      <w:r>
        <w:rPr>
          <w:rFonts w:hint="eastAsia" w:ascii="宋体" w:hAnsi="宋体" w:cs="宋体"/>
          <w:color w:val="000000" w:themeColor="text1"/>
          <w:highlight w:val="none"/>
          <w14:textFill>
            <w14:solidFill>
              <w14:schemeClr w14:val="tx1"/>
            </w14:solidFill>
          </w14:textFill>
        </w:rPr>
        <w:t>一、总  则</w:t>
      </w:r>
      <w:bookmarkEnd w:id="107"/>
      <w:bookmarkEnd w:id="108"/>
      <w:bookmarkEnd w:id="109"/>
      <w:bookmarkEnd w:id="110"/>
      <w:bookmarkEnd w:id="111"/>
    </w:p>
    <w:p w14:paraId="6C8EC18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2" w:name="_Toc254970527"/>
      <w:bookmarkStart w:id="113" w:name="_Toc254970668"/>
      <w:r>
        <w:rPr>
          <w:rFonts w:hint="eastAsia" w:ascii="宋体" w:hAnsi="宋体" w:eastAsia="宋体" w:cs="宋体"/>
          <w:color w:val="000000" w:themeColor="text1"/>
          <w:sz w:val="24"/>
          <w:highlight w:val="none"/>
          <w14:textFill>
            <w14:solidFill>
              <w14:schemeClr w14:val="tx1"/>
            </w14:solidFill>
          </w14:textFill>
        </w:rPr>
        <w:t>1.适用范围</w:t>
      </w:r>
      <w:bookmarkEnd w:id="112"/>
      <w:bookmarkEnd w:id="113"/>
    </w:p>
    <w:p w14:paraId="0CF1838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w:t>
      </w:r>
      <w:r>
        <w:rPr>
          <w:rFonts w:ascii="宋体" w:hAnsi="宋体" w:cs="宋体"/>
          <w:b w:val="0"/>
          <w:bCs w:val="0"/>
          <w:color w:val="000000" w:themeColor="text1"/>
          <w:kern w:val="0"/>
          <w:sz w:val="21"/>
          <w:szCs w:val="21"/>
          <w:highlight w:val="none"/>
          <w14:textFill>
            <w14:solidFill>
              <w14:schemeClr w14:val="tx1"/>
            </w14:solidFill>
          </w14:textFill>
        </w:rPr>
        <w:t>政府采购货物和服务招标投标管理办法</w:t>
      </w:r>
      <w:r>
        <w:rPr>
          <w:rFonts w:hint="eastAsia" w:ascii="宋体" w:hAnsi="宋体" w:cs="宋体"/>
          <w:color w:val="000000" w:themeColor="text1"/>
          <w:szCs w:val="21"/>
          <w:highlight w:val="none"/>
          <w14:textFill>
            <w14:solidFill>
              <w14:schemeClr w14:val="tx1"/>
            </w14:solidFill>
          </w14:textFill>
        </w:rPr>
        <w:t>》及本项目本级和上级财政部门政府采购有关规定的约束和保护。</w:t>
      </w:r>
    </w:p>
    <w:p w14:paraId="5F7693A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05D082C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4" w:name="_Toc254970669"/>
      <w:bookmarkStart w:id="115" w:name="_Toc254970528"/>
      <w:r>
        <w:rPr>
          <w:rFonts w:hint="eastAsia" w:ascii="宋体" w:hAnsi="宋体" w:eastAsia="宋体" w:cs="宋体"/>
          <w:color w:val="000000" w:themeColor="text1"/>
          <w:sz w:val="24"/>
          <w:highlight w:val="none"/>
          <w14:textFill>
            <w14:solidFill>
              <w14:schemeClr w14:val="tx1"/>
            </w14:solidFill>
          </w14:textFill>
        </w:rPr>
        <w:t>2.定义</w:t>
      </w:r>
      <w:bookmarkEnd w:id="114"/>
      <w:bookmarkEnd w:id="115"/>
    </w:p>
    <w:p w14:paraId="13513859">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2.1“采购人”是指依法进行政府采购的国家机关、事业单位、团体组织。</w:t>
      </w:r>
    </w:p>
    <w:p w14:paraId="09E41D0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2.2“采购代理机构” 指政府采购集中采购机构和集中采购机构以外的采购代理机构。</w:t>
      </w:r>
    </w:p>
    <w:p w14:paraId="659A0DC6">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2.3“供应商”是指向采购人提供货物、工程或者服务的法人、其他组织或者自然人。</w:t>
      </w:r>
    </w:p>
    <w:p w14:paraId="7BE25F6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2.4“投标人”是指响应招标、参加投标竞争的法人、非法人组织或者自然人。</w:t>
      </w:r>
    </w:p>
    <w:p w14:paraId="1882B2D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2.5“货物”是指各种形态和种类的物品，包括原材料、燃料、设备、产品等。</w:t>
      </w:r>
    </w:p>
    <w:p w14:paraId="0605053B">
      <w:pPr>
        <w:pStyle w:val="4"/>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587FBF51">
      <w:pPr>
        <w:pStyle w:val="4"/>
        <w:keepNext w:val="0"/>
        <w:keepLines w:val="0"/>
        <w:spacing w:before="0" w:after="0" w:line="360" w:lineRule="auto"/>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7C8827A3">
      <w:pPr>
        <w:pStyle w:val="4"/>
        <w:keepNext w:val="0"/>
        <w:keepLines w:val="0"/>
        <w:spacing w:before="0" w:after="0" w:line="360" w:lineRule="auto"/>
        <w:ind w:firstLine="420" w:firstLineChars="200"/>
        <w:rPr>
          <w:rFonts w:hint="eastAsia" w:ascii="宋体" w:hAnsi="宋体" w:cs="宋体"/>
          <w:b w:val="0"/>
          <w:color w:val="000000" w:themeColor="text1"/>
          <w:sz w:val="21"/>
          <w:szCs w:val="21"/>
          <w:highlight w:val="none"/>
          <w14:textFill>
            <w14:solidFill>
              <w14:schemeClr w14:val="tx1"/>
            </w14:solidFill>
          </w14:textFill>
        </w:rPr>
      </w:pPr>
      <w:r>
        <w:rPr>
          <w:rFonts w:hint="eastAsia" w:ascii="宋体" w:hAnsi="宋体" w:cs="宋体"/>
          <w:b w:val="0"/>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3C1740D2">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2.9 “正偏离”，是指投标文件对招标文件“采购需求”中有关条款作出的响应优于条款要求并有利于采购人的情形。</w:t>
      </w:r>
    </w:p>
    <w:p w14:paraId="5F852298">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2.10“负偏离”，是指投标文件对招标文件“采购需求”中有关条款作出的响应不满足条款要求，导致采购人要求不能得到满足的情形。</w:t>
      </w:r>
    </w:p>
    <w:p w14:paraId="3E5361D3">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2.11“允许负偏离的条款”是指采购需求中的不属于“实质性要求”的条款。</w:t>
      </w:r>
    </w:p>
    <w:p w14:paraId="12569A0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6" w:name="_Toc254970670"/>
      <w:bookmarkStart w:id="117" w:name="_Toc254970529"/>
      <w:r>
        <w:rPr>
          <w:rFonts w:hint="eastAsia" w:ascii="宋体" w:hAnsi="宋体" w:eastAsia="宋体" w:cs="宋体"/>
          <w:color w:val="000000" w:themeColor="text1"/>
          <w:sz w:val="24"/>
          <w:highlight w:val="none"/>
          <w14:textFill>
            <w14:solidFill>
              <w14:schemeClr w14:val="tx1"/>
            </w14:solidFill>
          </w14:textFill>
        </w:rPr>
        <w:t>3.</w:t>
      </w:r>
      <w:bookmarkEnd w:id="116"/>
      <w:bookmarkEnd w:id="117"/>
      <w:r>
        <w:rPr>
          <w:rFonts w:hint="eastAsia" w:ascii="宋体" w:hAnsi="宋体" w:eastAsia="宋体" w:cs="宋体"/>
          <w:color w:val="000000" w:themeColor="text1"/>
          <w:sz w:val="24"/>
          <w:highlight w:val="none"/>
          <w14:textFill>
            <w14:solidFill>
              <w14:schemeClr w14:val="tx1"/>
            </w14:solidFill>
          </w14:textFill>
        </w:rPr>
        <w:t>投标人的资格要求</w:t>
      </w:r>
    </w:p>
    <w:p w14:paraId="29578A7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投标人的资格要求详见“招标公告”。</w:t>
      </w:r>
    </w:p>
    <w:p w14:paraId="3EF271F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18" w:name="_Toc254970530"/>
      <w:bookmarkStart w:id="119" w:name="_Toc254970671"/>
      <w:r>
        <w:rPr>
          <w:rFonts w:hint="eastAsia" w:ascii="宋体" w:hAnsi="宋体" w:eastAsia="宋体" w:cs="宋体"/>
          <w:color w:val="000000" w:themeColor="text1"/>
          <w:sz w:val="24"/>
          <w:highlight w:val="none"/>
          <w14:textFill>
            <w14:solidFill>
              <w14:schemeClr w14:val="tx1"/>
            </w14:solidFill>
          </w14:textFill>
        </w:rPr>
        <w:t>4.投标委托</w:t>
      </w:r>
      <w:bookmarkEnd w:id="118"/>
      <w:bookmarkEnd w:id="119"/>
    </w:p>
    <w:p w14:paraId="1EEF58D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1D136FF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20" w:name="_5.投标费用"/>
      <w:bookmarkEnd w:id="120"/>
      <w:bookmarkStart w:id="121" w:name="_Toc254970531"/>
      <w:bookmarkStart w:id="122" w:name="_Toc254970672"/>
      <w:r>
        <w:rPr>
          <w:rFonts w:hint="eastAsia" w:ascii="宋体" w:hAnsi="宋体" w:eastAsia="宋体" w:cs="宋体"/>
          <w:color w:val="000000" w:themeColor="text1"/>
          <w:sz w:val="24"/>
          <w:highlight w:val="none"/>
          <w14:textFill>
            <w14:solidFill>
              <w14:schemeClr w14:val="tx1"/>
            </w14:solidFill>
          </w14:textFill>
        </w:rPr>
        <w:t>5.投标费用</w:t>
      </w:r>
      <w:bookmarkEnd w:id="121"/>
      <w:bookmarkEnd w:id="122"/>
    </w:p>
    <w:p w14:paraId="1CDE424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52D4000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6.联合体投标</w:t>
      </w:r>
    </w:p>
    <w:p w14:paraId="26331CC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6.1本项目是否接受联合体投标，详见“投标人须知前附表”。</w:t>
      </w:r>
    </w:p>
    <w:p w14:paraId="2A0CFB0A">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6.2如接受联合体投标，联合体投标要求详见“投标人须知前附表”。</w:t>
      </w:r>
    </w:p>
    <w:p w14:paraId="30100AA8">
      <w:pPr>
        <w:pStyle w:val="7"/>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6.3根据《政府采购促进中小企业发展管理办法》（财库[2020]46号）第九条、</w:t>
      </w:r>
      <w:r>
        <w:rPr>
          <w:rFonts w:hint="eastAsia" w:ascii="宋体" w:hAnsi="宋体" w:eastAsia="宋体" w:cs="宋体"/>
          <w:b w:val="0"/>
          <w:bCs/>
          <w:color w:val="000000" w:themeColor="text1"/>
          <w:szCs w:val="21"/>
          <w:highlight w:val="none"/>
          <w14:textFill>
            <w14:solidFill>
              <w14:schemeClr w14:val="tx1"/>
            </w14:solidFill>
          </w14:textFill>
        </w:rPr>
        <w:t>《</w:t>
      </w:r>
      <w:r>
        <w:rPr>
          <w:rFonts w:hint="eastAsia" w:eastAsia="宋体"/>
          <w:b w:val="0"/>
          <w:bCs/>
          <w:color w:val="000000" w:themeColor="text1"/>
          <w:highlight w:val="none"/>
          <w14:textFill>
            <w14:solidFill>
              <w14:schemeClr w14:val="tx1"/>
            </w14:solidFill>
          </w14:textFill>
        </w:rPr>
        <w:t>广西壮族自治区财政厅关于贯彻落实政府采购支持中小企业发展政策的通知</w:t>
      </w:r>
      <w:r>
        <w:rPr>
          <w:rFonts w:hint="eastAsia" w:ascii="宋体" w:hAnsi="宋体" w:eastAsia="宋体" w:cs="宋体"/>
          <w:b w:val="0"/>
          <w:bCs/>
          <w:color w:val="000000" w:themeColor="text1"/>
          <w:szCs w:val="21"/>
          <w:highlight w:val="none"/>
          <w14:textFill>
            <w14:solidFill>
              <w14:schemeClr w14:val="tx1"/>
            </w14:solidFill>
          </w14:textFill>
        </w:rPr>
        <w:t>》</w:t>
      </w:r>
      <w:r>
        <w:rPr>
          <w:rFonts w:hint="eastAsia" w:ascii="宋体" w:hAnsi="宋体" w:eastAsia="宋体" w:cs="宋体"/>
          <w:b w:val="0"/>
          <w:bCs/>
          <w:color w:val="000000" w:themeColor="text1"/>
          <w:szCs w:val="21"/>
          <w:highlight w:val="none"/>
          <w:lang w:eastAsia="zh-CN"/>
          <w14:textFill>
            <w14:solidFill>
              <w14:schemeClr w14:val="tx1"/>
            </w14:solidFill>
          </w14:textFill>
        </w:rPr>
        <w:t>（桂财采〔2022〕31号）</w:t>
      </w:r>
      <w:r>
        <w:rPr>
          <w:rFonts w:hint="eastAsia" w:ascii="宋体" w:hAnsi="宋体" w:cs="宋体"/>
          <w:bCs/>
          <w:color w:val="000000" w:themeColor="text1"/>
          <w:szCs w:val="21"/>
          <w:highlight w:val="none"/>
          <w14:textFill>
            <w14:solidFill>
              <w14:schemeClr w14:val="tx1"/>
            </w14:solidFill>
          </w14:textFill>
        </w:rPr>
        <w:t>规定，接受大中型企业与小微企业组成联合体的采购项目，对于联合协议约定小微企业的合同份额占到合同总金额 30%以上的，采购人、采购代理机构应当对联合体的报价给予4%-6%的扣除，用扣除后的价格参加评审。组成联合体的小微企业与联合体内其他企业、分包企业之间存在直接控股、管理关系的，不享受价格扣除优惠政策。</w:t>
      </w:r>
    </w:p>
    <w:p w14:paraId="5936FD8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7.转包与分包             </w:t>
      </w:r>
    </w:p>
    <w:p w14:paraId="03D1EC54">
      <w:pPr>
        <w:spacing w:line="360" w:lineRule="auto"/>
        <w:ind w:firstLine="422" w:firstLineChars="200"/>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 xml:space="preserve">7.1 </w:t>
      </w:r>
      <w:r>
        <w:rPr>
          <w:rFonts w:hint="eastAsia" w:ascii="宋体" w:hAnsi="宋体" w:eastAsia="宋体" w:cs="宋体"/>
          <w:b/>
          <w:color w:val="000000" w:themeColor="text1"/>
          <w:sz w:val="21"/>
          <w:szCs w:val="21"/>
          <w:highlight w:val="none"/>
          <w14:textFill>
            <w14:solidFill>
              <w14:schemeClr w14:val="tx1"/>
            </w14:solidFill>
          </w14:textFill>
        </w:rPr>
        <w:t>本项目不允许转包。</w:t>
      </w:r>
    </w:p>
    <w:p w14:paraId="34E42401">
      <w:pPr>
        <w:pStyle w:val="8"/>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　　</w:t>
      </w:r>
      <w:r>
        <w:rPr>
          <w:rFonts w:hint="eastAsia" w:ascii="宋体" w:hAnsi="宋体" w:cs="宋体"/>
          <w:b/>
          <w:color w:val="000000" w:themeColor="text1"/>
          <w:szCs w:val="21"/>
          <w:highlight w:val="none"/>
          <w14:textFill>
            <w14:solidFill>
              <w14:schemeClr w14:val="tx1"/>
            </w14:solidFill>
          </w14:textFill>
        </w:rPr>
        <w:t>7.</w:t>
      </w: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1F21EC5">
      <w:pPr>
        <w:pStyle w:val="7"/>
        <w:rPr>
          <w:rFonts w:hint="eastAsia" w:ascii="宋体" w:hAnsi="宋体" w:cs="宋体"/>
          <w:b/>
          <w:bCs w:val="0"/>
          <w:color w:val="000000" w:themeColor="text1"/>
          <w:szCs w:val="21"/>
          <w:highlight w:val="none"/>
          <w14:textFill>
            <w14:solidFill>
              <w14:schemeClr w14:val="tx1"/>
            </w14:solidFill>
          </w14:textFill>
        </w:rPr>
      </w:pPr>
      <w:r>
        <w:rPr>
          <w:rFonts w:hint="eastAsia" w:ascii="宋体" w:hAnsi="宋体" w:cs="宋体"/>
          <w:b/>
          <w:bCs w:val="0"/>
          <w:color w:val="000000" w:themeColor="text1"/>
          <w:szCs w:val="21"/>
          <w:highlight w:val="none"/>
          <w14:textFill>
            <w14:solidFill>
              <w14:schemeClr w14:val="tx1"/>
            </w14:solidFill>
          </w14:textFill>
        </w:rPr>
        <w:t>7.</w:t>
      </w:r>
      <w:r>
        <w:rPr>
          <w:rFonts w:hint="eastAsia" w:ascii="宋体" w:hAnsi="宋体" w:cs="宋体"/>
          <w:b/>
          <w:bCs w:val="0"/>
          <w:color w:val="000000" w:themeColor="text1"/>
          <w:szCs w:val="21"/>
          <w:highlight w:val="none"/>
          <w:lang w:val="en-US" w:eastAsia="zh-CN"/>
          <w14:textFill>
            <w14:solidFill>
              <w14:schemeClr w14:val="tx1"/>
            </w14:solidFill>
          </w14:textFill>
        </w:rPr>
        <w:t>3</w:t>
      </w:r>
      <w:r>
        <w:rPr>
          <w:rFonts w:hint="eastAsia" w:ascii="宋体" w:hAnsi="宋体" w:cs="宋体"/>
          <w:b/>
          <w:color w:val="000000" w:themeColor="text1"/>
          <w:szCs w:val="21"/>
          <w:highlight w:val="none"/>
          <w:lang w:eastAsia="zh-CN"/>
          <w14:textFill>
            <w14:solidFill>
              <w14:schemeClr w14:val="tx1"/>
            </w14:solidFill>
          </w14:textFill>
        </w:rPr>
        <w:t>根据《政府采购促进中小企业发展管理办法》（财库[2020]46号）第九条及</w:t>
      </w:r>
      <w:r>
        <w:rPr>
          <w:rFonts w:hint="eastAsia" w:ascii="宋体" w:hAnsi="宋体" w:eastAsia="宋体" w:cs="宋体"/>
          <w:b/>
          <w:bCs w:val="0"/>
          <w:color w:val="000000" w:themeColor="text1"/>
          <w:szCs w:val="21"/>
          <w:highlight w:val="none"/>
          <w14:textFill>
            <w14:solidFill>
              <w14:schemeClr w14:val="tx1"/>
            </w14:solidFill>
          </w14:textFill>
        </w:rPr>
        <w:t>《</w:t>
      </w:r>
      <w:r>
        <w:rPr>
          <w:rFonts w:hint="eastAsia" w:eastAsia="宋体"/>
          <w:b/>
          <w:color w:val="000000" w:themeColor="text1"/>
          <w:highlight w:val="none"/>
          <w14:textFill>
            <w14:solidFill>
              <w14:schemeClr w14:val="tx1"/>
            </w14:solidFill>
          </w14:textFill>
        </w:rPr>
        <w:t>广西壮族自治区财政厅关于贯彻落实政府采购支持中小企业发展政策的通知</w:t>
      </w:r>
      <w:r>
        <w:rPr>
          <w:rFonts w:hint="eastAsia" w:ascii="宋体" w:hAnsi="宋体" w:eastAsia="宋体" w:cs="宋体"/>
          <w:b/>
          <w:bCs w:val="0"/>
          <w:color w:val="000000" w:themeColor="text1"/>
          <w:szCs w:val="21"/>
          <w:highlight w:val="none"/>
          <w14:textFill>
            <w14:solidFill>
              <w14:schemeClr w14:val="tx1"/>
            </w14:solidFill>
          </w14:textFill>
        </w:rPr>
        <w:t>》</w:t>
      </w:r>
      <w:r>
        <w:rPr>
          <w:rFonts w:hint="eastAsia" w:ascii="宋体" w:hAnsi="宋体" w:eastAsia="宋体" w:cs="宋体"/>
          <w:b/>
          <w:bCs w:val="0"/>
          <w:color w:val="000000" w:themeColor="text1"/>
          <w:szCs w:val="21"/>
          <w:highlight w:val="none"/>
          <w:lang w:eastAsia="zh-CN"/>
          <w14:textFill>
            <w14:solidFill>
              <w14:schemeClr w14:val="tx1"/>
            </w14:solidFill>
          </w14:textFill>
        </w:rPr>
        <w:t>（桂财采〔2022〕31号）</w:t>
      </w:r>
      <w:r>
        <w:rPr>
          <w:rFonts w:hint="eastAsia" w:ascii="宋体" w:hAnsi="宋体" w:cs="宋体"/>
          <w:b/>
          <w:color w:val="000000" w:themeColor="text1"/>
          <w:szCs w:val="21"/>
          <w:highlight w:val="none"/>
          <w:lang w:eastAsia="zh-CN"/>
          <w14:textFill>
            <w14:solidFill>
              <w14:schemeClr w14:val="tx1"/>
            </w14:solidFill>
          </w14:textFill>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r>
        <w:rPr>
          <w:rFonts w:hint="eastAsia" w:ascii="宋体" w:hAnsi="宋体" w:cs="宋体"/>
          <w:b/>
          <w:bCs w:val="0"/>
          <w:color w:val="000000" w:themeColor="text1"/>
          <w:szCs w:val="21"/>
          <w:highlight w:val="none"/>
          <w14:textFill>
            <w14:solidFill>
              <w14:schemeClr w14:val="tx1"/>
            </w14:solidFill>
          </w14:textFill>
        </w:rPr>
        <w:t>。</w:t>
      </w:r>
    </w:p>
    <w:p w14:paraId="564F830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23" w:name="_Toc254970673"/>
      <w:bookmarkStart w:id="124" w:name="_Toc254970532"/>
      <w:r>
        <w:rPr>
          <w:rFonts w:hint="eastAsia" w:ascii="宋体" w:hAnsi="宋体" w:eastAsia="宋体" w:cs="宋体"/>
          <w:color w:val="000000" w:themeColor="text1"/>
          <w:sz w:val="24"/>
          <w:highlight w:val="none"/>
          <w14:textFill>
            <w14:solidFill>
              <w14:schemeClr w14:val="tx1"/>
            </w14:solidFill>
          </w14:textFill>
        </w:rPr>
        <w:t>8.特别说明：</w:t>
      </w:r>
      <w:bookmarkEnd w:id="123"/>
      <w:bookmarkEnd w:id="124"/>
      <w:bookmarkStart w:id="125" w:name="_8.1提供相同品牌产品且通过资格审查、符合性审查的不同投标人参加同一合"/>
      <w:bookmarkEnd w:id="125"/>
    </w:p>
    <w:p w14:paraId="38A9EDD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8.1如果本招标文件要求投标人提供资格、信誉、荣誉、业绩与企业认证等材料的，则投标人所提供的以上材料必须为</w:t>
      </w:r>
      <w:r>
        <w:rPr>
          <w:rFonts w:hint="eastAsia" w:ascii="宋体" w:hAnsi="宋体" w:cs="宋体"/>
          <w:b/>
          <w:color w:val="000000" w:themeColor="text1"/>
          <w:szCs w:val="21"/>
          <w:highlight w:val="none"/>
          <w:lang w:eastAsia="zh-CN"/>
          <w14:textFill>
            <w14:solidFill>
              <w14:schemeClr w14:val="tx1"/>
            </w14:solidFill>
          </w14:textFill>
        </w:rPr>
        <w:t>该</w:t>
      </w:r>
      <w:r>
        <w:rPr>
          <w:rFonts w:hint="eastAsia" w:ascii="宋体" w:hAnsi="宋体" w:cs="宋体"/>
          <w:b/>
          <w:color w:val="000000" w:themeColor="text1"/>
          <w:szCs w:val="21"/>
          <w:highlight w:val="none"/>
          <w14:textFill>
            <w14:solidFill>
              <w14:schemeClr w14:val="tx1"/>
            </w14:solidFill>
          </w14:textFill>
        </w:rPr>
        <w:t>投标人所拥有。</w:t>
      </w:r>
    </w:p>
    <w:p w14:paraId="4900072B">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54C42C02">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8.3投标人在投标活动中提供任何虚假材料，将报监管部门查处；中标后发现的，中标人须依照《中华人民共和国消费者权益保护法》规定赔偿采购人，且民事赔偿并不免除违法投标人的行政与刑事责任。</w:t>
      </w:r>
    </w:p>
    <w:p w14:paraId="034D3694">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i w:val="0"/>
          <w:caps w:val="0"/>
          <w:color w:val="000000" w:themeColor="text1"/>
          <w:spacing w:val="0"/>
          <w:sz w:val="21"/>
          <w:szCs w:val="21"/>
          <w:highlight w:val="none"/>
          <w:u w:val="none"/>
          <w:shd w:val="clear" w:color="auto" w:fill="auto"/>
          <w:vertAlign w:val="baseline"/>
          <w:lang w:val="en-US" w:eastAsia="zh-CN"/>
          <w14:textFill>
            <w14:solidFill>
              <w14:schemeClr w14:val="tx1"/>
            </w14:solidFill>
          </w14:textFill>
        </w:rPr>
        <w:t>8.4</w:t>
      </w:r>
      <w:r>
        <w:rPr>
          <w:rFonts w:hint="eastAsia" w:ascii="宋体" w:hAnsi="宋体" w:eastAsia="宋体" w:cs="宋体"/>
          <w:b/>
          <w:i w:val="0"/>
          <w:caps w:val="0"/>
          <w:color w:val="000000" w:themeColor="text1"/>
          <w:spacing w:val="0"/>
          <w:sz w:val="21"/>
          <w:szCs w:val="21"/>
          <w:highlight w:val="none"/>
          <w:u w:val="none"/>
          <w:shd w:val="clear" w:color="auto" w:fill="auto"/>
          <w:vertAlign w:val="baseline"/>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或者采购人委托评标委员会按照招标文件</w:t>
      </w:r>
      <w:r>
        <w:rPr>
          <w:rFonts w:hint="eastAsia" w:ascii="宋体" w:hAnsi="宋体" w:eastAsia="宋体" w:cs="宋体"/>
          <w:b/>
          <w:i w:val="0"/>
          <w:caps w:val="0"/>
          <w:color w:val="000000" w:themeColor="text1"/>
          <w:spacing w:val="0"/>
          <w:sz w:val="21"/>
          <w:szCs w:val="21"/>
          <w:highlight w:val="none"/>
          <w:u w:val="none"/>
          <w:shd w:val="clear" w:color="auto" w:fill="auto"/>
          <w:vertAlign w:val="baseline"/>
          <w:lang w:eastAsia="zh-CN"/>
          <w14:textFill>
            <w14:solidFill>
              <w14:schemeClr w14:val="tx1"/>
            </w14:solidFill>
          </w14:textFill>
        </w:rPr>
        <w:t>“投标人须知前附表”</w:t>
      </w:r>
      <w:r>
        <w:rPr>
          <w:rFonts w:hint="eastAsia" w:ascii="宋体" w:hAnsi="宋体" w:eastAsia="宋体" w:cs="宋体"/>
          <w:b/>
          <w:i w:val="0"/>
          <w:caps w:val="0"/>
          <w:color w:val="000000" w:themeColor="text1"/>
          <w:spacing w:val="0"/>
          <w:sz w:val="21"/>
          <w:szCs w:val="21"/>
          <w:highlight w:val="none"/>
          <w:u w:val="none"/>
          <w:shd w:val="clear" w:color="auto" w:fill="auto"/>
          <w:vertAlign w:val="baseline"/>
          <w14:textFill>
            <w14:solidFill>
              <w14:schemeClr w14:val="tx1"/>
            </w14:solidFill>
          </w14:textFill>
        </w:rPr>
        <w:t>规定的方式确定一个参加评标的投标人，招标文件未规定的采取随机抽取方式确定，其他投标无效。</w:t>
      </w:r>
    </w:p>
    <w:p w14:paraId="1E111082">
      <w:pPr>
        <w:keepNext w:val="0"/>
        <w:keepLines w:val="0"/>
        <w:widowControl/>
        <w:suppressLineNumbers w:val="0"/>
        <w:spacing w:before="0" w:beforeAutospacing="0" w:after="0" w:afterAutospacing="0" w:line="360" w:lineRule="auto"/>
        <w:ind w:left="0" w:right="0" w:firstLine="422" w:firstLineChars="200"/>
        <w:jc w:val="left"/>
        <w:textAlignment w:val="auto"/>
        <w:rPr>
          <w:rFonts w:hint="eastAsia" w:ascii="宋体" w:hAnsi="宋体" w:eastAsia="宋体" w:cs="宋体"/>
          <w:b/>
          <w:color w:val="000000" w:themeColor="text1"/>
          <w:sz w:val="21"/>
          <w:szCs w:val="21"/>
          <w:highlight w:val="none"/>
          <w:u w:val="none"/>
          <w14:textFill>
            <w14:solidFill>
              <w14:schemeClr w14:val="tx1"/>
            </w14:solidFill>
          </w14:textFill>
        </w:rPr>
      </w:pPr>
      <w:r>
        <w:rPr>
          <w:rFonts w:hint="eastAsia" w:ascii="宋体" w:hAnsi="宋体" w:eastAsia="宋体" w:cs="宋体"/>
          <w:b/>
          <w:i w:val="0"/>
          <w:caps w:val="0"/>
          <w:color w:val="000000" w:themeColor="text1"/>
          <w:spacing w:val="0"/>
          <w:sz w:val="21"/>
          <w:szCs w:val="21"/>
          <w:highlight w:val="none"/>
          <w:u w:val="none"/>
          <w:shd w:val="clear" w:color="auto" w:fill="auto"/>
          <w:vertAlign w:val="baseline"/>
          <w:lang w:val="en-US" w:eastAsia="zh-CN"/>
          <w14:textFill>
            <w14:solidFill>
              <w14:schemeClr w14:val="tx1"/>
            </w14:solidFill>
          </w14:textFill>
        </w:rPr>
        <w:t>8.5</w:t>
      </w:r>
      <w:r>
        <w:rPr>
          <w:rFonts w:hint="eastAsia" w:ascii="宋体" w:hAnsi="宋体" w:eastAsia="宋体" w:cs="宋体"/>
          <w:b/>
          <w:i w:val="0"/>
          <w:caps w:val="0"/>
          <w:color w:val="000000" w:themeColor="text1"/>
          <w:spacing w:val="0"/>
          <w:sz w:val="21"/>
          <w:szCs w:val="21"/>
          <w:highlight w:val="none"/>
          <w:u w:val="none"/>
          <w:shd w:val="clear" w:color="auto" w:fill="auto"/>
          <w:vertAlign w:val="baseline"/>
          <w14:textFill>
            <w14:solidFill>
              <w14:schemeClr w14:val="tx1"/>
            </w14:solidFill>
          </w14:textFill>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w:t>
      </w:r>
      <w:r>
        <w:rPr>
          <w:rFonts w:hint="eastAsia" w:ascii="宋体" w:hAnsi="宋体" w:eastAsia="宋体" w:cs="宋体"/>
          <w:b/>
          <w:i w:val="0"/>
          <w:caps w:val="0"/>
          <w:color w:val="000000" w:themeColor="text1"/>
          <w:spacing w:val="0"/>
          <w:sz w:val="21"/>
          <w:szCs w:val="21"/>
          <w:highlight w:val="none"/>
          <w:u w:val="none"/>
          <w:shd w:val="clear" w:color="auto" w:fill="auto"/>
          <w:vertAlign w:val="baseline"/>
          <w:lang w:eastAsia="zh-CN"/>
          <w14:textFill>
            <w14:solidFill>
              <w14:schemeClr w14:val="tx1"/>
            </w14:solidFill>
          </w14:textFill>
        </w:rPr>
        <w:t>“投标人须知前附表”</w:t>
      </w:r>
      <w:r>
        <w:rPr>
          <w:rFonts w:hint="eastAsia" w:ascii="宋体" w:hAnsi="宋体" w:eastAsia="宋体" w:cs="宋体"/>
          <w:b/>
          <w:i w:val="0"/>
          <w:caps w:val="0"/>
          <w:color w:val="000000" w:themeColor="text1"/>
          <w:spacing w:val="0"/>
          <w:sz w:val="21"/>
          <w:szCs w:val="21"/>
          <w:highlight w:val="none"/>
          <w:u w:val="none"/>
          <w:shd w:val="clear" w:color="auto" w:fill="auto"/>
          <w:vertAlign w:val="baseline"/>
          <w14:textFill>
            <w14:solidFill>
              <w14:schemeClr w14:val="tx1"/>
            </w14:solidFill>
          </w14:textFill>
        </w:rPr>
        <w:t>规定的方式确定一个投标人获得中标人推荐资格，招标文件未规定的采取随机抽取方式确定，其他同品牌投标人不作为中标候选人。</w:t>
      </w:r>
    </w:p>
    <w:p w14:paraId="6B419090">
      <w:pPr>
        <w:widowControl/>
        <w:spacing w:line="360" w:lineRule="auto"/>
        <w:ind w:firstLine="422" w:firstLineChars="200"/>
        <w:jc w:val="left"/>
        <w:textAlignment w:val="auto"/>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i w:val="0"/>
          <w:caps w:val="0"/>
          <w:color w:val="000000" w:themeColor="text1"/>
          <w:spacing w:val="0"/>
          <w:sz w:val="21"/>
          <w:szCs w:val="21"/>
          <w:highlight w:val="none"/>
          <w:u w:val="none"/>
          <w:shd w:val="clear" w:color="auto" w:fill="auto"/>
          <w:vertAlign w:val="baseline"/>
          <w:lang w:val="en-US" w:eastAsia="zh-CN"/>
          <w14:textFill>
            <w14:solidFill>
              <w14:schemeClr w14:val="tx1"/>
            </w14:solidFill>
          </w14:textFill>
        </w:rPr>
        <w:t>8.6</w:t>
      </w:r>
      <w:r>
        <w:rPr>
          <w:rFonts w:hint="eastAsia" w:ascii="宋体" w:hAnsi="宋体" w:eastAsia="宋体" w:cs="宋体"/>
          <w:b/>
          <w:i w:val="0"/>
          <w:caps w:val="0"/>
          <w:color w:val="000000" w:themeColor="text1"/>
          <w:spacing w:val="0"/>
          <w:sz w:val="21"/>
          <w:szCs w:val="21"/>
          <w:highlight w:val="none"/>
          <w:u w:val="none"/>
          <w:shd w:val="clear" w:color="auto" w:fill="auto"/>
          <w:vertAlign w:val="baseli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p w14:paraId="5CADFBC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9.回避与串通投标</w:t>
      </w:r>
    </w:p>
    <w:p w14:paraId="5E89ED1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9.1在政府采购活动中，采购人员及相关人员与供应商有下列利害关系之一的，应当回避：</w:t>
      </w:r>
    </w:p>
    <w:p w14:paraId="7F917F97">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（1）参加采购活动前3年内与供应商存在劳动关系；</w:t>
      </w:r>
    </w:p>
    <w:p w14:paraId="75A6E8A5">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（2）参加采购活动前3年内担任供应商的董事、监事；</w:t>
      </w:r>
    </w:p>
    <w:p w14:paraId="32743E43">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（3）参加采购活动前3年内是供应商的控股股东或者实际控制人；</w:t>
      </w:r>
    </w:p>
    <w:p w14:paraId="739EE60E">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（4）与供应商的法定代表人或者负责人有夫妻、直系血亲、三代以内旁系血亲或者近姻亲关系；</w:t>
      </w:r>
    </w:p>
    <w:p w14:paraId="7506FED3">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（5）与供应商有其他可能影响政府采购活动公平、公正进行的关系。</w:t>
      </w:r>
    </w:p>
    <w:p w14:paraId="2E125DA3">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507C4A">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9.2有下列情形之一的视为投标人相互串通投标，投标文件将被视为无效：</w:t>
      </w:r>
    </w:p>
    <w:p w14:paraId="05331D55">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（1）不同投标人的投标文件由同一单位或者个人编制；或者不同投标人报名的IP地址一致的；</w:t>
      </w:r>
    </w:p>
    <w:p w14:paraId="62596C4A">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（2）不同投标人委托同一单位或者个人办理投标事宜；</w:t>
      </w:r>
    </w:p>
    <w:p w14:paraId="04884683">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（3）不同的投标人的投标文件载明的项目管理员为同一个人；</w:t>
      </w:r>
    </w:p>
    <w:p w14:paraId="72FB7E90">
      <w:pPr>
        <w:spacing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（4）不同投标人的电子投标文件异</w:t>
      </w:r>
      <w:r>
        <w:rPr>
          <w:rFonts w:hint="eastAsia" w:ascii="宋体" w:hAnsi="宋体" w:eastAsia="宋体" w:cs="宋体"/>
          <w:b/>
          <w:color w:val="000000" w:themeColor="text1"/>
          <w:highlight w:val="none"/>
          <w14:textFill>
            <w14:solidFill>
              <w14:schemeClr w14:val="tx1"/>
            </w14:solidFill>
          </w14:textFill>
        </w:rPr>
        <w:t>常一致或者投标报价呈规律性差异；</w:t>
      </w:r>
    </w:p>
    <w:p w14:paraId="3DA0F155">
      <w:pPr>
        <w:pStyle w:val="12"/>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4"/>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（5）</w:t>
      </w:r>
      <w:r>
        <w:rPr>
          <w:rFonts w:hint="eastAsia" w:ascii="宋体" w:hAnsi="宋体" w:cs="宋体"/>
          <w:b/>
          <w:color w:val="000000" w:themeColor="text1"/>
          <w:sz w:val="21"/>
          <w:szCs w:val="24"/>
          <w:highlight w:val="none"/>
          <w:lang w:val="en-US" w:eastAsia="zh-CN"/>
          <w14:textFill>
            <w14:solidFill>
              <w14:schemeClr w14:val="tx1"/>
            </w14:solidFill>
          </w14:textFill>
        </w:rPr>
        <w:t>不同投标人的投标文件相互混装；</w:t>
      </w:r>
    </w:p>
    <w:p w14:paraId="2CF7CDFF">
      <w:pPr>
        <w:tabs>
          <w:tab w:val="center" w:pos="4153"/>
          <w:tab w:val="right" w:pos="8306"/>
        </w:tabs>
        <w:spacing w:line="360" w:lineRule="auto"/>
        <w:ind w:firstLine="422" w:firstLineChars="20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w:t>
      </w:r>
      <w:r>
        <w:rPr>
          <w:rFonts w:hint="eastAsia" w:ascii="宋体" w:hAnsi="宋体" w:cs="宋体"/>
          <w:b/>
          <w:color w:val="000000" w:themeColor="text1"/>
          <w:highlight w:val="none"/>
          <w:lang w:val="en-US" w:eastAsia="zh-CN"/>
          <w14:textFill>
            <w14:solidFill>
              <w14:schemeClr w14:val="tx1"/>
            </w14:solidFill>
          </w14:textFill>
        </w:rPr>
        <w:t>6</w:t>
      </w:r>
      <w:r>
        <w:rPr>
          <w:rFonts w:hint="eastAsia" w:ascii="宋体" w:hAnsi="宋体" w:eastAsia="宋体" w:cs="宋体"/>
          <w:b/>
          <w:color w:val="000000" w:themeColor="text1"/>
          <w:highlight w:val="none"/>
          <w14:textFill>
            <w14:solidFill>
              <w14:schemeClr w14:val="tx1"/>
            </w14:solidFill>
          </w14:textFill>
        </w:rPr>
        <w:t>）不同投标人的投标保证金从同一单位或者个人账户转出。</w:t>
      </w:r>
    </w:p>
    <w:p w14:paraId="65670672">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eastAsia="宋体" w:cs="宋体"/>
          <w:b/>
          <w:bCs w:val="0"/>
          <w:color w:val="000000" w:themeColor="text1"/>
          <w:szCs w:val="24"/>
          <w:highlight w:val="none"/>
          <w14:textFill>
            <w14:solidFill>
              <w14:schemeClr w14:val="tx1"/>
            </w14:solidFill>
          </w14:textFill>
        </w:rPr>
        <w:t>9.3供应商有下列情形之一的，属于恶意串通</w:t>
      </w:r>
      <w:r>
        <w:rPr>
          <w:rFonts w:hint="eastAsia" w:ascii="宋体" w:hAnsi="宋体" w:cs="宋体"/>
          <w:b/>
          <w:bCs/>
          <w:color w:val="000000" w:themeColor="text1"/>
          <w:szCs w:val="21"/>
          <w:highlight w:val="none"/>
          <w14:textFill>
            <w14:solidFill>
              <w14:schemeClr w14:val="tx1"/>
            </w14:solidFill>
          </w14:textFill>
        </w:rPr>
        <w:t>行为，将报同级监督管理部门：</w:t>
      </w:r>
    </w:p>
    <w:p w14:paraId="3269B493">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（1）供应商直接或者间接从采购人或者采购代理机构处获得其他供应商的相关信息并修改其投标文件；</w:t>
      </w:r>
    </w:p>
    <w:p w14:paraId="273133EC">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（2）供应商按照采购人或者采购代理机构的授意撤换、修改投标文件；</w:t>
      </w:r>
    </w:p>
    <w:p w14:paraId="5C31C109">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（3）供应商之间协商报价、技术方案等投标文件的实质性内容；</w:t>
      </w:r>
    </w:p>
    <w:p w14:paraId="71896EAE">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（4）属于同一集团、协会、商会等组织成员的供应商按照该组织要求协同参加政府采购活动；</w:t>
      </w:r>
    </w:p>
    <w:p w14:paraId="378A584B">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7129CE02">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（6）供应商之间商定部分供应商放弃参加政府采购活动或者放弃中标；</w:t>
      </w:r>
    </w:p>
    <w:p w14:paraId="7967674E">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（7）供应商与采购人或者采购代理机构之间、供应商相互之间，为谋求特定供应商中标或者排斥其他供应商的其他串通行为。</w:t>
      </w:r>
    </w:p>
    <w:p w14:paraId="23A222BB">
      <w:pPr>
        <w:pStyle w:val="11"/>
        <w:snapToGrid w:val="0"/>
        <w:spacing w:line="360" w:lineRule="auto"/>
        <w:ind w:left="2" w:leftChars="1" w:firstLine="422" w:firstLineChars="200"/>
        <w:rPr>
          <w:rFonts w:hint="eastAsia" w:hAnsi="宋体" w:cs="宋体"/>
          <w:b/>
          <w:color w:val="000000" w:themeColor="text1"/>
          <w:highlight w:val="none"/>
          <w14:textFill>
            <w14:solidFill>
              <w14:schemeClr w14:val="tx1"/>
            </w14:solidFill>
          </w14:textFill>
        </w:rPr>
      </w:pPr>
    </w:p>
    <w:p w14:paraId="7D9A3076">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26" w:name="_Toc254970534"/>
      <w:bookmarkStart w:id="127" w:name="_Toc4100"/>
      <w:bookmarkStart w:id="128" w:name="_Toc22070"/>
      <w:bookmarkStart w:id="129" w:name="_Toc22960"/>
      <w:bookmarkStart w:id="130" w:name="_Toc254970675"/>
      <w:bookmarkStart w:id="131" w:name="_Toc25441"/>
      <w:bookmarkStart w:id="132" w:name="_Toc19385"/>
      <w:r>
        <w:rPr>
          <w:rFonts w:hint="eastAsia" w:ascii="宋体" w:hAnsi="宋体" w:cs="宋体"/>
          <w:color w:val="000000" w:themeColor="text1"/>
          <w:highlight w:val="none"/>
          <w14:textFill>
            <w14:solidFill>
              <w14:schemeClr w14:val="tx1"/>
            </w14:solidFill>
          </w14:textFill>
        </w:rPr>
        <w:t>二、招标文件</w:t>
      </w:r>
      <w:bookmarkEnd w:id="126"/>
      <w:bookmarkEnd w:id="127"/>
      <w:bookmarkEnd w:id="128"/>
      <w:bookmarkEnd w:id="129"/>
      <w:bookmarkEnd w:id="130"/>
      <w:bookmarkEnd w:id="131"/>
      <w:bookmarkEnd w:id="132"/>
    </w:p>
    <w:p w14:paraId="2448C75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10.招标文件的组成</w:t>
      </w:r>
    </w:p>
    <w:p w14:paraId="3A904D9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第一章 招标公告；</w:t>
      </w:r>
    </w:p>
    <w:p w14:paraId="3D6C291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第二章 采购需求； </w:t>
      </w:r>
    </w:p>
    <w:p w14:paraId="5363FFB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投标人须知；</w:t>
      </w:r>
    </w:p>
    <w:p w14:paraId="505C1F1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第四章 </w:t>
      </w:r>
      <w:r>
        <w:rPr>
          <w:rFonts w:hint="eastAsia" w:ascii="宋体" w:hAnsi="宋体" w:cs="宋体"/>
          <w:color w:val="000000" w:themeColor="text1"/>
          <w:szCs w:val="21"/>
          <w:highlight w:val="none"/>
          <w:lang w:eastAsia="zh-CN"/>
          <w14:textFill>
            <w14:solidFill>
              <w14:schemeClr w14:val="tx1"/>
            </w14:solidFill>
          </w14:textFill>
        </w:rPr>
        <w:t>评标方法和评标标准</w:t>
      </w:r>
      <w:r>
        <w:rPr>
          <w:rFonts w:hint="eastAsia" w:ascii="宋体" w:hAnsi="宋体" w:cs="宋体"/>
          <w:color w:val="000000" w:themeColor="text1"/>
          <w:szCs w:val="21"/>
          <w:highlight w:val="none"/>
          <w14:textFill>
            <w14:solidFill>
              <w14:schemeClr w14:val="tx1"/>
            </w14:solidFill>
          </w14:textFill>
        </w:rPr>
        <w:t>；</w:t>
      </w:r>
    </w:p>
    <w:p w14:paraId="403D65C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拟签订的合同文本；</w:t>
      </w:r>
    </w:p>
    <w:p w14:paraId="345C96B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投标文件格式；</w:t>
      </w:r>
    </w:p>
    <w:p w14:paraId="586DB79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第七章 质疑、投诉材料格式</w:t>
      </w:r>
    </w:p>
    <w:p w14:paraId="3E33F5E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根据本章第11.1项的规定对招标文件所做的澄清、修改，构成招标文件的组成部分。当招标文件与招标文件的澄清和修改就同一内容的表述不一致时，以最后澄清或修改公告为准。</w:t>
      </w:r>
    </w:p>
    <w:p w14:paraId="4A8B9DB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11.招标文件的澄清、修改 、现场考察和答疑会</w:t>
      </w:r>
    </w:p>
    <w:p w14:paraId="39E331CE">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w:t>
      </w:r>
      <w:r>
        <w:rPr>
          <w:rFonts w:hint="eastAsia" w:ascii="宋体" w:hAnsi="宋体" w:cs="宋体"/>
          <w:b/>
          <w:color w:val="000000" w:themeColor="text1"/>
          <w:szCs w:val="21"/>
          <w:highlight w:val="none"/>
          <w:lang w:eastAsia="zh-CN"/>
          <w14:textFill>
            <w14:solidFill>
              <w14:schemeClr w14:val="tx1"/>
            </w14:solidFill>
          </w14:textFill>
        </w:rPr>
        <w:t>招标</w:t>
      </w:r>
      <w:r>
        <w:rPr>
          <w:rFonts w:hint="eastAsia" w:ascii="宋体" w:hAnsi="宋体" w:cs="宋体"/>
          <w:b/>
          <w:color w:val="000000" w:themeColor="text1"/>
          <w:szCs w:val="21"/>
          <w:highlight w:val="none"/>
          <w14:textFill>
            <w14:solidFill>
              <w14:schemeClr w14:val="tx1"/>
            </w14:solidFill>
          </w14:textFill>
        </w:rPr>
        <w:t>公告发布媒体上发布澄清公告。澄清或者修改的内容为招标文件的组成部分。</w:t>
      </w:r>
    </w:p>
    <w:p w14:paraId="4331716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宋体" w:hAnsi="宋体" w:cs="宋体"/>
          <w:color w:val="000000" w:themeColor="text1"/>
          <w:kern w:val="0"/>
          <w:szCs w:val="21"/>
          <w:highlight w:val="none"/>
          <w14:textFill>
            <w14:solidFill>
              <w14:schemeClr w14:val="tx1"/>
            </w14:solidFill>
          </w14:textFill>
        </w:rPr>
        <w:t>投标截止时间</w:t>
      </w:r>
      <w:r>
        <w:rPr>
          <w:rFonts w:hint="eastAsia" w:ascii="宋体" w:hAnsi="宋体" w:cs="宋体"/>
          <w:color w:val="000000" w:themeColor="text1"/>
          <w:highlight w:val="none"/>
          <w14:textFill>
            <w14:solidFill>
              <w14:schemeClr w14:val="tx1"/>
            </w14:solidFill>
          </w14:textFill>
        </w:rPr>
        <w:t>前以书面形式要求采购人或采购代理机构对招标文件予以澄清；</w:t>
      </w:r>
      <w:r>
        <w:rPr>
          <w:rFonts w:hint="eastAsia" w:ascii="宋体" w:hAnsi="宋体" w:cs="宋体"/>
          <w:b w:val="0"/>
          <w:bCs w:val="0"/>
          <w:color w:val="000000" w:themeColor="text1"/>
          <w:highlight w:val="none"/>
          <w14:textFill>
            <w14:solidFill>
              <w14:schemeClr w14:val="tx1"/>
            </w14:solidFill>
          </w14:textFill>
        </w:rPr>
        <w:t>否则，由此产生的后果由投标人自行负责</w:t>
      </w:r>
      <w:r>
        <w:rPr>
          <w:rFonts w:hint="eastAsia" w:ascii="宋体" w:hAnsi="宋体" w:cs="宋体"/>
          <w:color w:val="000000" w:themeColor="text1"/>
          <w:highlight w:val="none"/>
          <w14:textFill>
            <w14:solidFill>
              <w14:schemeClr w14:val="tx1"/>
            </w14:solidFill>
          </w14:textFill>
        </w:rPr>
        <w:t>。</w:t>
      </w:r>
    </w:p>
    <w:p w14:paraId="4D3FC67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highlight w:val="none"/>
          <w14:textFill>
            <w14:solidFill>
              <w14:schemeClr w14:val="tx1"/>
            </w14:solidFill>
          </w14:textFill>
        </w:rPr>
        <w:t>规定的政府采购信息发布媒体上发布更正公告及平台短信通知)所有获取招标文件的潜在投标人；不足15日的，采购人或者采购代理机构应当顺延提交投标文件的截止时间。</w:t>
      </w:r>
    </w:p>
    <w:p w14:paraId="6278926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澄清或者更正公告在</w:t>
      </w:r>
      <w:r>
        <w:rPr>
          <w:rFonts w:hint="eastAsia" w:ascii="宋体" w:hAnsi="宋体" w:cs="宋体"/>
          <w:color w:val="000000" w:themeColor="text1"/>
          <w:highlight w:val="none"/>
          <w:lang w:eastAsia="zh-CN"/>
          <w14:textFill>
            <w14:solidFill>
              <w14:schemeClr w14:val="tx1"/>
            </w14:solidFill>
          </w14:textFill>
        </w:rPr>
        <w:t>招标</w:t>
      </w:r>
      <w:r>
        <w:rPr>
          <w:rFonts w:hint="eastAsia" w:ascii="宋体" w:hAnsi="宋体" w:cs="宋体"/>
          <w:color w:val="000000" w:themeColor="text1"/>
          <w:highlight w:val="none"/>
          <w14:textFill>
            <w14:solidFill>
              <w14:schemeClr w14:val="tx1"/>
            </w14:solidFill>
          </w14:textFill>
        </w:rPr>
        <w:t>公告发布媒体上发布</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一经发布，视作已以书面形式通知所有获取招标文件的潜在投标人，不再另行通知，所有潜在投标人应密切关注招标公告发布媒体，因未能及时获知，由此产生的后果均应自行承担。</w:t>
      </w:r>
    </w:p>
    <w:p w14:paraId="0132B7A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11.4 采购人和采购代理机构可以视采购具体情况，变更投标截止时间和开标时间，将变更时间将在“</w:t>
      </w:r>
      <w:r>
        <w:rPr>
          <w:rFonts w:hint="eastAsia" w:ascii="宋体" w:hAnsi="宋体" w:cs="宋体"/>
          <w:color w:val="000000" w:themeColor="text1"/>
          <w:szCs w:val="21"/>
          <w:highlight w:val="none"/>
          <w14:textFill>
            <w14:solidFill>
              <w14:schemeClr w14:val="tx1"/>
            </w14:solidFill>
          </w14:textFill>
        </w:rPr>
        <w:t>投标人须知前附表”</w:t>
      </w:r>
      <w:r>
        <w:rPr>
          <w:rFonts w:hint="eastAsia" w:ascii="宋体" w:hAnsi="宋体" w:cs="宋体"/>
          <w:color w:val="000000" w:themeColor="text1"/>
          <w:kern w:val="0"/>
          <w:szCs w:val="21"/>
          <w:highlight w:val="none"/>
          <w14:textFill>
            <w14:solidFill>
              <w14:schemeClr w14:val="tx1"/>
            </w14:solidFill>
          </w14:textFill>
        </w:rPr>
        <w:t>规定的政府采购信息发布媒体上</w:t>
      </w:r>
      <w:r>
        <w:rPr>
          <w:rFonts w:hint="eastAsia" w:ascii="宋体" w:hAnsi="宋体" w:cs="宋体"/>
          <w:color w:val="000000" w:themeColor="text1"/>
          <w:highlight w:val="none"/>
          <w14:textFill>
            <w14:solidFill>
              <w14:schemeClr w14:val="tx1"/>
            </w14:solidFill>
          </w14:textFill>
        </w:rPr>
        <w:t>发布更正公告。</w:t>
      </w:r>
    </w:p>
    <w:p w14:paraId="3A5E0DF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11.</w:t>
      </w:r>
      <w:bookmarkStart w:id="133" w:name="_Hlk53134511"/>
      <w:r>
        <w:rPr>
          <w:rFonts w:hint="eastAsia" w:ascii="宋体" w:hAnsi="宋体" w:cs="宋体"/>
          <w:color w:val="000000" w:themeColor="text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33"/>
    <w:p w14:paraId="3E543C68">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34" w:name="_Toc32490"/>
      <w:bookmarkStart w:id="135" w:name="_Toc254970676"/>
      <w:bookmarkStart w:id="136" w:name="_Toc23467"/>
      <w:bookmarkStart w:id="137" w:name="_Toc254970535"/>
    </w:p>
    <w:p w14:paraId="6AD12952">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38" w:name="_Toc13166"/>
      <w:bookmarkStart w:id="139" w:name="_Toc7612"/>
      <w:bookmarkStart w:id="140" w:name="_Toc31820"/>
      <w:r>
        <w:rPr>
          <w:rFonts w:hint="eastAsia" w:ascii="宋体" w:hAnsi="宋体" w:cs="宋体"/>
          <w:color w:val="000000" w:themeColor="text1"/>
          <w:highlight w:val="none"/>
          <w14:textFill>
            <w14:solidFill>
              <w14:schemeClr w14:val="tx1"/>
            </w14:solidFill>
          </w14:textFill>
        </w:rPr>
        <w:t>三、投标文件的编制</w:t>
      </w:r>
      <w:bookmarkEnd w:id="134"/>
      <w:bookmarkEnd w:id="135"/>
      <w:bookmarkEnd w:id="136"/>
      <w:bookmarkEnd w:id="137"/>
      <w:bookmarkEnd w:id="138"/>
      <w:bookmarkEnd w:id="139"/>
      <w:bookmarkEnd w:id="140"/>
    </w:p>
    <w:p w14:paraId="389CB09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41" w:name="_Toc254970536"/>
      <w:bookmarkStart w:id="142" w:name="_Toc254970677"/>
      <w:r>
        <w:rPr>
          <w:rFonts w:hint="eastAsia" w:ascii="宋体" w:hAnsi="宋体" w:eastAsia="宋体" w:cs="宋体"/>
          <w:color w:val="000000" w:themeColor="text1"/>
          <w:sz w:val="24"/>
          <w:highlight w:val="none"/>
          <w14:textFill>
            <w14:solidFill>
              <w14:schemeClr w14:val="tx1"/>
            </w14:solidFill>
          </w14:textFill>
        </w:rPr>
        <w:t>12.投标文件的编制原则</w:t>
      </w:r>
    </w:p>
    <w:p w14:paraId="00D24A1A">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60A5E72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13.投标文件的组成</w:t>
      </w:r>
      <w:bookmarkEnd w:id="141"/>
      <w:bookmarkEnd w:id="142"/>
    </w:p>
    <w:p w14:paraId="46315BE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13.1投标文件由报价文件、资格证明文件、商务文件、技术文件四部分组成。</w:t>
      </w:r>
    </w:p>
    <w:p w14:paraId="493AB3E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43" w:name="_13.1报价文件:_具体材料见“投标人须知前附表”。"/>
      <w:bookmarkEnd w:id="143"/>
      <w:bookmarkStart w:id="144" w:name="_13.2资格证明文件：具体材料见“投标人须知前附表”。"/>
      <w:bookmarkEnd w:id="144"/>
      <w:r>
        <w:rPr>
          <w:rFonts w:hint="eastAsia" w:ascii="宋体" w:hAnsi="宋体" w:cs="宋体"/>
          <w:bCs/>
          <w:color w:val="000000" w:themeColor="text1"/>
          <w:szCs w:val="21"/>
          <w:highlight w:val="none"/>
          <w14:textFill>
            <w14:solidFill>
              <w14:schemeClr w14:val="tx1"/>
            </w14:solidFill>
          </w14:textFill>
        </w:rPr>
        <w:t>（1）资格证明文件：具体材料见“投标人须知前附表”。</w:t>
      </w:r>
    </w:p>
    <w:p w14:paraId="72932F4D">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45" w:name="_13.3商务文件:_具体材料见“投标人须知前附表”。"/>
      <w:bookmarkEnd w:id="145"/>
      <w:r>
        <w:rPr>
          <w:rFonts w:hint="eastAsia" w:ascii="宋体" w:hAnsi="宋体" w:cs="宋体"/>
          <w:bCs/>
          <w:color w:val="000000" w:themeColor="text1"/>
          <w:szCs w:val="21"/>
          <w:highlight w:val="none"/>
          <w14:textFill>
            <w14:solidFill>
              <w14:schemeClr w14:val="tx1"/>
            </w14:solidFill>
          </w14:textFill>
        </w:rPr>
        <w:t>（2）商务文件：具体材料见“投标人须知前附表”。</w:t>
      </w:r>
    </w:p>
    <w:p w14:paraId="7721B856">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46" w:name="_13.4技术文件：具体材料见“投标人须知前附表”。"/>
      <w:bookmarkEnd w:id="146"/>
      <w:r>
        <w:rPr>
          <w:rFonts w:hint="eastAsia" w:ascii="宋体" w:hAnsi="宋体" w:cs="宋体"/>
          <w:bCs/>
          <w:color w:val="000000" w:themeColor="text1"/>
          <w:szCs w:val="21"/>
          <w:highlight w:val="none"/>
          <w14:textFill>
            <w14:solidFill>
              <w14:schemeClr w14:val="tx1"/>
            </w14:solidFill>
          </w14:textFill>
        </w:rPr>
        <w:t xml:space="preserve">（3）技术文件：具体材料见“投标人须知前附表”。 </w:t>
      </w:r>
    </w:p>
    <w:p w14:paraId="41B754B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（4）报价文件： 具体材料见“投标人须知前附表”。</w:t>
      </w:r>
    </w:p>
    <w:p w14:paraId="149425D3">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47" w:name="_13.5投标文件电子版：具体材料见“投标人须知前附表”。"/>
      <w:bookmarkEnd w:id="147"/>
      <w:r>
        <w:rPr>
          <w:rFonts w:hint="eastAsia" w:ascii="宋体" w:hAnsi="宋体" w:cs="宋体"/>
          <w:bCs/>
          <w:color w:val="000000" w:themeColor="text1"/>
          <w:szCs w:val="21"/>
          <w:highlight w:val="none"/>
          <w14:textFill>
            <w14:solidFill>
              <w14:schemeClr w14:val="tx1"/>
            </w14:solidFill>
          </w14:textFill>
        </w:rPr>
        <w:t>13.2投标文件电子版：具体要求见本节19.投标文件编制。</w:t>
      </w:r>
    </w:p>
    <w:p w14:paraId="6EC6590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48" w:name="_Toc254970537"/>
      <w:bookmarkStart w:id="149" w:name="_Toc254970678"/>
      <w:r>
        <w:rPr>
          <w:rFonts w:hint="eastAsia" w:ascii="宋体" w:hAnsi="宋体" w:eastAsia="宋体" w:cs="宋体"/>
          <w:color w:val="000000" w:themeColor="text1"/>
          <w:sz w:val="24"/>
          <w:highlight w:val="none"/>
          <w14:textFill>
            <w14:solidFill>
              <w14:schemeClr w14:val="tx1"/>
            </w14:solidFill>
          </w14:textFill>
        </w:rPr>
        <w:t>14.投标文件的语言及计量</w:t>
      </w:r>
      <w:bookmarkEnd w:id="148"/>
      <w:bookmarkEnd w:id="149"/>
    </w:p>
    <w:p w14:paraId="6D155C7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14.1语言文字</w:t>
      </w:r>
    </w:p>
    <w:p w14:paraId="6CBC7AEE">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673EFD2">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14.2投标计量单位</w:t>
      </w:r>
    </w:p>
    <w:p w14:paraId="4C7BF967">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w:t>
      </w:r>
      <w:r>
        <w:rPr>
          <w:rFonts w:hint="eastAsia" w:ascii="宋体" w:hAnsi="宋体" w:cs="宋体"/>
          <w:b/>
          <w:bCs w:val="0"/>
          <w:color w:val="000000" w:themeColor="text1"/>
          <w:szCs w:val="21"/>
          <w:highlight w:val="none"/>
          <w14:textFill>
            <w14:solidFill>
              <w14:schemeClr w14:val="tx1"/>
            </w14:solidFill>
          </w14:textFill>
        </w:rPr>
        <w:t>否则视同未响应</w:t>
      </w:r>
      <w:r>
        <w:rPr>
          <w:rFonts w:hint="eastAsia" w:ascii="宋体" w:hAnsi="宋体" w:cs="宋体"/>
          <w:bCs/>
          <w:color w:val="000000" w:themeColor="text1"/>
          <w:szCs w:val="21"/>
          <w:highlight w:val="none"/>
          <w14:textFill>
            <w14:solidFill>
              <w14:schemeClr w14:val="tx1"/>
            </w14:solidFill>
          </w14:textFill>
        </w:rPr>
        <w:t>。</w:t>
      </w:r>
    </w:p>
    <w:p w14:paraId="2C02990E">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15.投标的风险</w:t>
      </w:r>
    </w:p>
    <w:p w14:paraId="11912A88">
      <w:pPr>
        <w:pStyle w:val="7"/>
        <w:spacing w:line="360" w:lineRule="auto"/>
        <w:ind w:firstLine="420"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val="0"/>
          <w:bCs/>
          <w:color w:val="000000" w:themeColor="text1"/>
          <w:sz w:val="21"/>
          <w:szCs w:val="21"/>
          <w:highlight w:val="none"/>
          <w14:textFill>
            <w14:solidFill>
              <w14:schemeClr w14:val="tx1"/>
            </w14:solidFill>
          </w14:textFill>
        </w:rPr>
        <w:t>投标人没有按照招标文件要求提供全部资料，或者投标人没有对招标文件作出实质性响应是投标人的风险，可能导致其投标被拒绝。</w:t>
      </w:r>
    </w:p>
    <w:p w14:paraId="10ECFAC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50" w:name="_Toc254970679"/>
      <w:bookmarkStart w:id="151" w:name="_Toc254970538"/>
      <w:r>
        <w:rPr>
          <w:rFonts w:hint="eastAsia" w:ascii="宋体" w:hAnsi="宋体" w:eastAsia="宋体" w:cs="宋体"/>
          <w:color w:val="000000" w:themeColor="text1"/>
          <w:sz w:val="24"/>
          <w:highlight w:val="none"/>
          <w14:textFill>
            <w14:solidFill>
              <w14:schemeClr w14:val="tx1"/>
            </w14:solidFill>
          </w14:textFill>
        </w:rPr>
        <w:t>16.投标报价</w:t>
      </w:r>
      <w:bookmarkEnd w:id="150"/>
      <w:bookmarkEnd w:id="151"/>
    </w:p>
    <w:p w14:paraId="0B4FCE0F">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16.1投标报价应</w:t>
      </w:r>
      <w:r>
        <w:rPr>
          <w:rFonts w:hint="eastAsia" w:ascii="宋体" w:hAnsi="宋体" w:cs="宋体"/>
          <w:bCs/>
          <w:color w:val="000000" w:themeColor="text1"/>
          <w:szCs w:val="20"/>
          <w:highlight w:val="none"/>
          <w14:textFill>
            <w14:solidFill>
              <w14:schemeClr w14:val="tx1"/>
            </w14:solidFill>
          </w14:textFill>
        </w:rPr>
        <w:t>按“第六章　投标文件格式”中“开标一览表”格式填写。</w:t>
      </w:r>
    </w:p>
    <w:p w14:paraId="7E805DBF">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52" w:name="_16.2投标报价具体定义见投标人须知前附表。"/>
      <w:bookmarkEnd w:id="152"/>
      <w:r>
        <w:rPr>
          <w:rFonts w:hint="eastAsia" w:ascii="宋体" w:hAnsi="宋体" w:cs="宋体"/>
          <w:bCs/>
          <w:color w:val="000000" w:themeColor="text1"/>
          <w:szCs w:val="21"/>
          <w:highlight w:val="none"/>
          <w14:textFill>
            <w14:solidFill>
              <w14:schemeClr w14:val="tx1"/>
            </w14:solidFill>
          </w14:textFill>
        </w:rPr>
        <w:t>16.2投标报价具体包括内容详见“投标人须知前附表”。</w:t>
      </w:r>
    </w:p>
    <w:p w14:paraId="131DF52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16.3投标人必须就所投</w:t>
      </w:r>
      <w:r>
        <w:rPr>
          <w:rFonts w:hint="eastAsia" w:cs="宋体"/>
          <w:color w:val="000000" w:themeColor="text1"/>
          <w:szCs w:val="21"/>
          <w:highlight w:val="none"/>
          <w:lang w:eastAsia="zh-CN"/>
          <w14:textFill>
            <w14:solidFill>
              <w14:schemeClr w14:val="tx1"/>
            </w14:solidFill>
          </w14:textFill>
        </w:rPr>
        <w:t>项目</w:t>
      </w:r>
      <w:r>
        <w:rPr>
          <w:rFonts w:hint="eastAsia" w:ascii="宋体" w:hAnsi="宋体" w:cs="宋体"/>
          <w:bCs/>
          <w:color w:val="000000" w:themeColor="text1"/>
          <w:szCs w:val="21"/>
          <w:highlight w:val="none"/>
          <w14:textFill>
            <w14:solidFill>
              <w14:schemeClr w14:val="tx1"/>
            </w14:solidFill>
          </w14:textFill>
        </w:rPr>
        <w:t>的全部内容分别作完整唯一总价报价，不得存在漏项报价；投标人必须就所投</w:t>
      </w:r>
      <w:r>
        <w:rPr>
          <w:rFonts w:hint="eastAsia" w:cs="宋体"/>
          <w:color w:val="000000" w:themeColor="text1"/>
          <w:szCs w:val="21"/>
          <w:highlight w:val="none"/>
          <w:lang w:eastAsia="zh-CN"/>
          <w14:textFill>
            <w14:solidFill>
              <w14:schemeClr w14:val="tx1"/>
            </w14:solidFill>
          </w14:textFill>
        </w:rPr>
        <w:t>项目</w:t>
      </w:r>
      <w:r>
        <w:rPr>
          <w:rFonts w:hint="eastAsia" w:ascii="宋体" w:hAnsi="宋体" w:cs="宋体"/>
          <w:bCs/>
          <w:color w:val="000000" w:themeColor="text1"/>
          <w:szCs w:val="21"/>
          <w:highlight w:val="none"/>
          <w14:textFill>
            <w14:solidFill>
              <w14:schemeClr w14:val="tx1"/>
            </w14:solidFill>
          </w14:textFill>
        </w:rPr>
        <w:t>的单项内容作唯一报价。</w:t>
      </w:r>
    </w:p>
    <w:p w14:paraId="17E1A5F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17.投标有效期</w:t>
      </w:r>
    </w:p>
    <w:p w14:paraId="2AD5D82C">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bookmarkStart w:id="153" w:name="_17.1投标有效期应按“投标人须知中的前附表”规定的期限。"/>
      <w:bookmarkEnd w:id="153"/>
      <w:r>
        <w:rPr>
          <w:rFonts w:hint="eastAsia" w:ascii="宋体" w:hAnsi="宋体" w:cs="宋体"/>
          <w:bCs/>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574214AA">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17.2</w:t>
      </w:r>
      <w:bookmarkStart w:id="154" w:name="_Toc254970681"/>
      <w:bookmarkStart w:id="155" w:name="_Toc254970540"/>
      <w:r>
        <w:rPr>
          <w:rFonts w:hint="eastAsia" w:ascii="宋体" w:hAnsi="宋体" w:cs="宋体"/>
          <w:bCs/>
          <w:color w:val="000000" w:themeColor="text1"/>
          <w:szCs w:val="21"/>
          <w:highlight w:val="none"/>
          <w14:textFill>
            <w14:solidFill>
              <w14:schemeClr w14:val="tx1"/>
            </w14:solidFill>
          </w14:textFill>
        </w:rPr>
        <w:t xml:space="preserve"> 投标有效期应按规定的期限作出承诺，具体详见“投标人须知前附表”。</w:t>
      </w:r>
    </w:p>
    <w:p w14:paraId="2DE9746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17.3投标人的投标文件在投标有效期内均保持有效。</w:t>
      </w:r>
      <w:bookmarkEnd w:id="154"/>
      <w:bookmarkEnd w:id="155"/>
    </w:p>
    <w:p w14:paraId="670428B9">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56" w:name="_18.投标保证金"/>
      <w:bookmarkEnd w:id="156"/>
      <w:bookmarkStart w:id="157" w:name="_Toc254970541"/>
      <w:bookmarkStart w:id="158" w:name="_Toc254970682"/>
      <w:r>
        <w:rPr>
          <w:rFonts w:hint="eastAsia" w:ascii="宋体" w:hAnsi="宋体" w:eastAsia="宋体" w:cs="宋体"/>
          <w:color w:val="000000" w:themeColor="text1"/>
          <w:sz w:val="24"/>
          <w:highlight w:val="none"/>
          <w14:textFill>
            <w14:solidFill>
              <w14:schemeClr w14:val="tx1"/>
            </w14:solidFill>
          </w14:textFill>
        </w:rPr>
        <w:t>18.投标保证金</w:t>
      </w:r>
      <w:bookmarkEnd w:id="157"/>
      <w:bookmarkEnd w:id="158"/>
    </w:p>
    <w:p w14:paraId="2418F59D">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bookmarkStart w:id="159" w:name="_Toc254970683"/>
      <w:bookmarkStart w:id="160" w:name="_Toc254970542"/>
      <w:r>
        <w:rPr>
          <w:rFonts w:hint="eastAsia" w:ascii="宋体" w:hAnsi="宋体" w:eastAsia="宋体" w:cs="宋体"/>
          <w:b w:val="0"/>
          <w:color w:val="000000" w:themeColor="text1"/>
          <w:sz w:val="21"/>
          <w:szCs w:val="21"/>
          <w:highlight w:val="none"/>
          <w14:textFill>
            <w14:solidFill>
              <w14:schemeClr w14:val="tx1"/>
            </w14:solidFill>
          </w14:textFill>
        </w:rPr>
        <w:t>18.1投标人须按“投标人须知前附表” 的规定提交投标保证金。</w:t>
      </w:r>
    </w:p>
    <w:p w14:paraId="31299DF3">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18.2投标保证金的退还</w:t>
      </w:r>
    </w:p>
    <w:p w14:paraId="6E4537BB">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18.2.1未中标人的投标保证金自中标通知书发出之日起</w:t>
      </w:r>
      <w:r>
        <w:rPr>
          <w:rFonts w:hint="eastAsia" w:ascii="宋体" w:hAnsi="宋体" w:cs="宋体"/>
          <w:b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color w:val="000000" w:themeColor="text1"/>
          <w:sz w:val="21"/>
          <w:szCs w:val="21"/>
          <w:highlight w:val="none"/>
          <w14:textFill>
            <w14:solidFill>
              <w14:schemeClr w14:val="tx1"/>
            </w14:solidFill>
          </w14:textFill>
        </w:rPr>
        <w:t>个工作日内退还，退还方式如下：</w:t>
      </w:r>
    </w:p>
    <w:p w14:paraId="013A24E2">
      <w:pPr>
        <w:pStyle w:val="4"/>
        <w:keepNext w:val="0"/>
        <w:keepLines w:val="0"/>
        <w:spacing w:before="0" w:after="0" w:line="360" w:lineRule="auto"/>
        <w:ind w:firstLine="315" w:firstLineChars="15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（1）采用银行转账方式的，以转账方式退回到投标人银行账户。</w:t>
      </w:r>
    </w:p>
    <w:p w14:paraId="2D957F4B">
      <w:pPr>
        <w:pStyle w:val="5"/>
        <w:spacing w:line="360" w:lineRule="auto"/>
        <w:ind w:firstLine="315" w:firstLineChars="1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（2）采用支票、汇票、本票或者金融机构、担保机构出具的保函</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方式的，由投标人代表持相关授权证明材料至采购代理机构办理支票、汇票、本票或者金融机构、担保机构出具的保函</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 xml:space="preserve">原件退还手续。 </w:t>
      </w:r>
    </w:p>
    <w:p w14:paraId="4E0F1FDE">
      <w:pPr>
        <w:pStyle w:val="4"/>
        <w:keepNext w:val="0"/>
        <w:keepLines w:val="0"/>
        <w:numPr>
          <w:ilvl w:val="0"/>
          <w:numId w:val="0"/>
        </w:numPr>
        <w:spacing w:before="0" w:after="0" w:line="360" w:lineRule="auto"/>
        <w:ind w:firstLine="420" w:firstLine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18.2.2中标人的投标保证金自采购合同签订之日起</w:t>
      </w:r>
      <w:r>
        <w:rPr>
          <w:rFonts w:hint="eastAsia" w:ascii="宋体" w:hAnsi="宋体" w:cs="宋体"/>
          <w:b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color w:val="000000" w:themeColor="text1"/>
          <w:sz w:val="21"/>
          <w:szCs w:val="21"/>
          <w:highlight w:val="none"/>
          <w14:textFill>
            <w14:solidFill>
              <w14:schemeClr w14:val="tx1"/>
            </w14:solidFill>
          </w14:textFill>
        </w:rPr>
        <w:t>个工作日内退还，退还方式同本须知正文第18.2.1</w:t>
      </w:r>
      <w:r>
        <w:rPr>
          <w:rFonts w:hint="eastAsia" w:ascii="宋体" w:hAnsi="宋体" w:cs="宋体"/>
          <w:b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color w:val="000000" w:themeColor="text1"/>
          <w:sz w:val="21"/>
          <w:szCs w:val="21"/>
          <w:highlight w:val="none"/>
          <w14:textFill>
            <w14:solidFill>
              <w14:schemeClr w14:val="tx1"/>
            </w14:solidFill>
          </w14:textFill>
        </w:rPr>
        <w:t xml:space="preserve">或者转为中标人的履约保证金。 </w:t>
      </w:r>
    </w:p>
    <w:p w14:paraId="760CB180">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18.3除逾期退还投标保证金和终止招标的情形以外，投标保证金不计息。</w:t>
      </w:r>
    </w:p>
    <w:p w14:paraId="2206B13E">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 xml:space="preserve">18.4投标人有下列情形之一的，投标保证金将不予退还： </w:t>
      </w:r>
    </w:p>
    <w:p w14:paraId="18E88CA0">
      <w:pPr>
        <w:snapToGrid w:val="0"/>
        <w:spacing w:line="360" w:lineRule="auto"/>
        <w:ind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（1）投标人在投标有效期内撤销投标文件的；</w:t>
      </w:r>
    </w:p>
    <w:p w14:paraId="0ED4836C">
      <w:pPr>
        <w:snapToGrid w:val="0"/>
        <w:spacing w:line="360" w:lineRule="auto"/>
        <w:ind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（2）未按规定提交履约保证金的；</w:t>
      </w:r>
    </w:p>
    <w:p w14:paraId="6D1529FF">
      <w:pPr>
        <w:snapToGrid w:val="0"/>
        <w:spacing w:line="360" w:lineRule="auto"/>
        <w:ind w:firstLine="411" w:firstLineChars="196"/>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（3）投标人在投标过程中弄虚作假，提供虚假材料的；</w:t>
      </w:r>
    </w:p>
    <w:p w14:paraId="2BB16BE8">
      <w:pPr>
        <w:snapToGrid w:val="0"/>
        <w:spacing w:line="360" w:lineRule="auto"/>
        <w:ind w:firstLine="411" w:firstLineChars="196"/>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（4）中标人无正当理由不与采购人签订合同的；</w:t>
      </w:r>
    </w:p>
    <w:p w14:paraId="4F9029E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（5）投标人出现本章第9.2、9.3情形的；</w:t>
      </w:r>
    </w:p>
    <w:p w14:paraId="24C5489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严重扰乱招投标程序的。</w:t>
      </w:r>
    </w:p>
    <w:p w14:paraId="38432E65">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19.投标文件的</w:t>
      </w:r>
      <w:bookmarkEnd w:id="159"/>
      <w:bookmarkEnd w:id="160"/>
      <w:r>
        <w:rPr>
          <w:rFonts w:hint="eastAsia" w:ascii="宋体" w:hAnsi="宋体" w:eastAsia="宋体" w:cs="宋体"/>
          <w:color w:val="000000" w:themeColor="text1"/>
          <w:sz w:val="24"/>
          <w:highlight w:val="none"/>
          <w14:textFill>
            <w14:solidFill>
              <w14:schemeClr w14:val="tx1"/>
            </w14:solidFill>
          </w14:textFill>
        </w:rPr>
        <w:t>编制</w:t>
      </w:r>
    </w:p>
    <w:p w14:paraId="31A32DE5">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61" w:name="_19.2投标文件应按报价文件、资格证明文件、商务文件、技术文件分别编制"/>
      <w:bookmarkEnd w:id="161"/>
      <w:r>
        <w:rPr>
          <w:rFonts w:hint="eastAsia" w:ascii="宋体" w:hAnsi="宋体" w:cs="宋体"/>
          <w:color w:val="000000" w:themeColor="text1"/>
          <w:szCs w:val="21"/>
          <w:highlight w:val="none"/>
          <w14:textFill>
            <w14:solidFill>
              <w14:schemeClr w14:val="tx1"/>
            </w14:solidFill>
          </w14:textFill>
        </w:rPr>
        <w:t xml:space="preserve"> </w:t>
      </w:r>
    </w:p>
    <w:p w14:paraId="33F11103">
      <w:pPr>
        <w:pStyle w:val="23"/>
        <w:snapToGrid w:val="0"/>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宋体" w:hAnsi="宋体" w:cs="宋体"/>
          <w:b/>
          <w:color w:val="000000" w:themeColor="text1"/>
          <w:sz w:val="21"/>
          <w:szCs w:val="21"/>
          <w:highlight w:val="none"/>
          <w14:textFill>
            <w14:solidFill>
              <w14:schemeClr w14:val="tx1"/>
            </w14:solidFill>
          </w14:textFill>
        </w:rPr>
        <w:t>其投标无效。</w:t>
      </w:r>
    </w:p>
    <w:p w14:paraId="0A4F21C2">
      <w:pPr>
        <w:pStyle w:val="23"/>
        <w:snapToGrid w:val="0"/>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19.3为确保网上操作合法、有效和安全，投标人应当在投标截止时间前完成在“政采云”平台的身份认证，确保在电子投标过程中能够对相关数据电文进行加密和使用电子签名。</w:t>
      </w:r>
    </w:p>
    <w:p w14:paraId="7350E2F6">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宋体" w:hAnsi="宋体" w:cs="宋体"/>
          <w:b/>
          <w:bCs/>
          <w:color w:val="000000" w:themeColor="text1"/>
          <w:szCs w:val="21"/>
          <w:highlight w:val="none"/>
          <w14:textFill>
            <w14:solidFill>
              <w14:schemeClr w14:val="tx1"/>
            </w14:solidFill>
          </w14:textFill>
        </w:rPr>
        <w:t>否则作无效投标处理</w:t>
      </w:r>
      <w:r>
        <w:rPr>
          <w:rFonts w:hint="eastAsia" w:ascii="宋体" w:hAnsi="宋体" w:cs="宋体"/>
          <w:b/>
          <w:color w:val="000000" w:themeColor="text1"/>
          <w:szCs w:val="21"/>
          <w:highlight w:val="none"/>
          <w14:textFill>
            <w14:solidFill>
              <w14:schemeClr w14:val="tx1"/>
            </w14:solidFill>
          </w14:textFill>
        </w:rPr>
        <w:t>。</w:t>
      </w:r>
    </w:p>
    <w:p w14:paraId="71A6AD5A">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19.5投标文件应避免涂改、行间插字或者删除</w:t>
      </w:r>
      <w:r>
        <w:rPr>
          <w:rFonts w:hint="eastAsia" w:ascii="宋体" w:hAnsi="宋体" w:cs="宋体"/>
          <w:b/>
          <w:color w:val="000000" w:themeColor="text1"/>
          <w:szCs w:val="21"/>
          <w:highlight w:val="none"/>
          <w14:textFill>
            <w14:solidFill>
              <w14:schemeClr w14:val="tx1"/>
            </w14:solidFill>
          </w14:textFill>
        </w:rPr>
        <w:t>。</w:t>
      </w:r>
    </w:p>
    <w:p w14:paraId="2C01A8B6">
      <w:pPr>
        <w:spacing w:line="360" w:lineRule="auto"/>
        <w:ind w:firstLine="520" w:firstLineChars="248"/>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19.6 对招标文件的实质性要求和条件作出响应是指投标人必须对招标文件中标注为实质性要求和条件的</w:t>
      </w:r>
      <w:r>
        <w:rPr>
          <w:rFonts w:hint="eastAsia" w:ascii="宋体" w:hAnsi="宋体" w:cs="宋体"/>
          <w:color w:val="000000" w:themeColor="text1"/>
          <w:szCs w:val="21"/>
          <w:highlight w:val="none"/>
          <w14:textFill>
            <w14:solidFill>
              <w14:schemeClr w14:val="tx1"/>
            </w14:solidFill>
          </w14:textFill>
        </w:rPr>
        <w:t>货物内容及要求</w:t>
      </w:r>
      <w:r>
        <w:rPr>
          <w:rFonts w:hint="eastAsia" w:ascii="宋体" w:hAnsi="宋体" w:cs="宋体"/>
          <w:color w:val="000000" w:themeColor="text1"/>
          <w:highlight w:val="none"/>
          <w14:textFill>
            <w14:solidFill>
              <w14:schemeClr w14:val="tx1"/>
            </w14:solidFill>
          </w14:textFill>
        </w:rPr>
        <w:t>、商务条款及其它内容</w:t>
      </w:r>
      <w:r>
        <w:rPr>
          <w:rFonts w:hint="eastAsia" w:ascii="宋体" w:hAnsi="宋体" w:cs="宋体"/>
          <w:b/>
          <w:color w:val="000000" w:themeColor="text1"/>
          <w:highlight w:val="none"/>
          <w14:textFill>
            <w14:solidFill>
              <w14:schemeClr w14:val="tx1"/>
            </w14:solidFill>
          </w14:textFill>
        </w:rPr>
        <w:t>作出满足或者优于原要求和条件的承诺</w:t>
      </w:r>
      <w:r>
        <w:rPr>
          <w:rFonts w:hint="eastAsia" w:ascii="宋体" w:hAnsi="宋体" w:cs="宋体"/>
          <w:color w:val="000000" w:themeColor="text1"/>
          <w:highlight w:val="none"/>
          <w14:textFill>
            <w14:solidFill>
              <w14:schemeClr w14:val="tx1"/>
            </w14:solidFill>
          </w14:textFill>
        </w:rPr>
        <w:t>。</w:t>
      </w:r>
    </w:p>
    <w:p w14:paraId="18A62A96">
      <w:pPr>
        <w:spacing w:line="360" w:lineRule="auto"/>
        <w:ind w:firstLine="422" w:firstLineChars="200"/>
        <w:rPr>
          <w:rFonts w:hint="eastAsia" w:ascii="宋体" w:hAnsi="宋体" w:cs="宋体"/>
          <w:b/>
          <w:color w:val="000000" w:themeColor="text1"/>
          <w:szCs w:val="21"/>
          <w:highlight w:val="none"/>
          <w:u w:val="single"/>
          <w14:textFill>
            <w14:solidFill>
              <w14:schemeClr w14:val="tx1"/>
            </w14:solidFill>
          </w14:textFill>
        </w:rPr>
      </w:pPr>
      <w:r>
        <w:rPr>
          <w:rFonts w:hint="eastAsia" w:ascii="宋体" w:hAnsi="宋体" w:cs="宋体"/>
          <w:b/>
          <w:color w:val="000000" w:themeColor="text1"/>
          <w:szCs w:val="21"/>
          <w:highlight w:val="none"/>
          <w:u w:val="single"/>
          <w14:textFill>
            <w14:solidFill>
              <w14:schemeClr w14:val="tx1"/>
            </w14:solidFill>
          </w14:textFill>
        </w:rPr>
        <w:t>19.7本项目为全流程电子化项目，异常情况见“第二节 投标人须知正文”中“四、24.2开标程序。</w:t>
      </w:r>
    </w:p>
    <w:p w14:paraId="754272C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20.备份投标文件</w:t>
      </w:r>
    </w:p>
    <w:p w14:paraId="5C05D888">
      <w:pPr>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详见在“投标人须知前附表”。</w:t>
      </w:r>
    </w:p>
    <w:p w14:paraId="5FEAAE7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21.投标文件的提交</w:t>
      </w:r>
    </w:p>
    <w:p w14:paraId="64E13751">
      <w:pPr>
        <w:spacing w:line="360" w:lineRule="auto"/>
        <w:ind w:firstLine="420" w:firstLineChars="200"/>
        <w:rPr>
          <w:rFonts w:hint="eastAsia" w:ascii="宋体" w:hAnsi="宋体" w:cs="宋体"/>
          <w:b/>
          <w:color w:val="000000" w:themeColor="text1"/>
          <w:highlight w:val="none"/>
          <w14:textFill>
            <w14:solidFill>
              <w14:schemeClr w14:val="tx1"/>
            </w14:solidFill>
          </w14:textFill>
        </w:rPr>
      </w:pPr>
      <w:bookmarkStart w:id="162" w:name="_21.1投标人必须在“投标人须知中的前附表”规定的投标文件接收时间和投"/>
      <w:bookmarkEnd w:id="162"/>
      <w:r>
        <w:rPr>
          <w:rFonts w:hint="eastAsia" w:ascii="宋体" w:hAnsi="宋体" w:cs="宋体"/>
          <w:bCs/>
          <w:color w:val="000000" w:themeColor="text1"/>
          <w:szCs w:val="21"/>
          <w:highlight w:val="none"/>
          <w14:textFill>
            <w14:solidFill>
              <w14:schemeClr w14:val="tx1"/>
            </w14:solidFill>
          </w14:textFill>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政采云</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 xml:space="preserve">平台。 </w:t>
      </w:r>
      <w:r>
        <w:rPr>
          <w:rFonts w:hint="eastAsia" w:ascii="宋体" w:hAnsi="宋体" w:cs="宋体"/>
          <w:b/>
          <w:color w:val="000000" w:themeColor="text1"/>
          <w:highlight w:val="none"/>
          <w14:textFill>
            <w14:solidFill>
              <w14:schemeClr w14:val="tx1"/>
            </w14:solidFill>
          </w14:textFill>
        </w:rPr>
        <w:t xml:space="preserve"> </w:t>
      </w:r>
    </w:p>
    <w:p w14:paraId="7724E9B5">
      <w:pPr>
        <w:spacing w:line="360" w:lineRule="auto"/>
        <w:ind w:firstLine="422" w:firstLineChars="200"/>
        <w:rPr>
          <w:rFonts w:hint="eastAsia" w:ascii="宋体" w:hAnsi="宋体" w:cs="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21.2未在规定时间内提交或者未按照招标文件要求密封或者标记的电子投标文件，“政采云”平台将拒收。</w:t>
      </w:r>
    </w:p>
    <w:p w14:paraId="71E63E4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21.3电子版投标文件提交方式见“招标公告”</w:t>
      </w:r>
      <w:r>
        <w:rPr>
          <w:rFonts w:hint="eastAsia" w:ascii="宋体" w:hAnsi="宋体" w:cs="宋体"/>
          <w:b/>
          <w:color w:val="000000" w:themeColor="text1"/>
          <w:szCs w:val="21"/>
          <w:highlight w:val="none"/>
          <w14:textFill>
            <w14:solidFill>
              <w14:schemeClr w14:val="tx1"/>
            </w14:solidFill>
          </w14:textFill>
        </w:rPr>
        <w:t xml:space="preserve"> 。</w:t>
      </w:r>
    </w:p>
    <w:p w14:paraId="1C58264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22. 投标文件的补充、修改、撤回与退回</w:t>
      </w:r>
      <w:bookmarkStart w:id="163" w:name="_Toc254970684"/>
      <w:bookmarkStart w:id="164" w:name="_Toc254970543"/>
    </w:p>
    <w:p w14:paraId="11ADC652">
      <w:pPr>
        <w:spacing w:line="360" w:lineRule="auto"/>
        <w:ind w:firstLine="42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22.1 </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w:t>
      </w:r>
      <w:r>
        <w:rPr>
          <w:rFonts w:hint="eastAsia" w:ascii="宋体" w:hAnsi="宋体" w:cs="宋体"/>
          <w:color w:val="000000" w:themeColor="text1"/>
          <w:szCs w:val="21"/>
          <w:highlight w:val="none"/>
          <w:lang w:eastAsia="zh-CN"/>
          <w14:textFill>
            <w14:solidFill>
              <w14:schemeClr w14:val="tx1"/>
            </w14:solidFill>
          </w14:textFill>
        </w:rPr>
        <w:t>提</w:t>
      </w:r>
      <w:r>
        <w:rPr>
          <w:rFonts w:hint="eastAsia" w:ascii="宋体" w:hAnsi="宋体" w:cs="宋体"/>
          <w:color w:val="000000" w:themeColor="text1"/>
          <w:szCs w:val="21"/>
          <w:highlight w:val="none"/>
          <w14:textFill>
            <w14:solidFill>
              <w14:schemeClr w14:val="tx1"/>
            </w14:solidFill>
          </w14:textFill>
        </w:rPr>
        <w:t>交的投标文件，“政采云”平台将拒收。</w:t>
      </w:r>
    </w:p>
    <w:p w14:paraId="5AA02E03">
      <w:pPr>
        <w:pStyle w:val="23"/>
        <w:spacing w:before="0"/>
        <w:ind w:firstLine="42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22.2“政采云”平台收到投标文件，将妥善保存并即时向</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发出确认回执通知。在投标截止时间前，除</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cs="宋体"/>
          <w:color w:val="000000" w:themeColor="text1"/>
          <w:sz w:val="21"/>
          <w:szCs w:val="21"/>
          <w:highlight w:val="none"/>
          <w14:textFill>
            <w14:solidFill>
              <w14:schemeClr w14:val="tx1"/>
            </w14:solidFill>
          </w14:textFill>
        </w:rPr>
        <w:t>补充、修改或者撤回投标文件外，任何单位和个人不得解密或提取投标文件。</w:t>
      </w:r>
    </w:p>
    <w:bookmarkEnd w:id="163"/>
    <w:bookmarkEnd w:id="164"/>
    <w:p w14:paraId="6B4CC44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22.3在投标截止时间止提交电子版投标文件的投标人不足3家时，电子版投标文件由</w:t>
      </w:r>
      <w:r>
        <w:rPr>
          <w:rFonts w:hint="eastAsia" w:ascii="宋体" w:hAnsi="宋体" w:cs="宋体"/>
          <w:color w:val="000000" w:themeColor="text1"/>
          <w:szCs w:val="21"/>
          <w:highlight w:val="none"/>
          <w:lang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代理机构在“政采云”平台操作退回，除此之外采购人和采购代理机构对已提交的投标文件概不退回。</w:t>
      </w:r>
    </w:p>
    <w:p w14:paraId="5D2F60CC">
      <w:pPr>
        <w:pStyle w:val="12"/>
        <w:rPr>
          <w:rFonts w:hint="eastAsia"/>
          <w:color w:val="000000" w:themeColor="text1"/>
          <w:highlight w:val="none"/>
          <w14:textFill>
            <w14:solidFill>
              <w14:schemeClr w14:val="tx1"/>
            </w14:solidFill>
          </w14:textFill>
        </w:rPr>
      </w:pPr>
    </w:p>
    <w:p w14:paraId="5B498539">
      <w:pPr>
        <w:pStyle w:val="10"/>
        <w:snapToGrid w:val="0"/>
        <w:spacing w:line="400" w:lineRule="exact"/>
        <w:ind w:firstLine="739"/>
        <w:rPr>
          <w:rFonts w:hint="eastAsia" w:hAnsi="宋体" w:cs="宋体"/>
          <w:snapToGrid w:val="0"/>
          <w:color w:val="000000" w:themeColor="text1"/>
          <w:sz w:val="21"/>
          <w:szCs w:val="21"/>
          <w:highlight w:val="none"/>
          <w14:textFill>
            <w14:solidFill>
              <w14:schemeClr w14:val="tx1"/>
            </w14:solidFill>
          </w14:textFill>
        </w:rPr>
      </w:pPr>
    </w:p>
    <w:p w14:paraId="584B367E">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65" w:name="_Toc20797"/>
      <w:bookmarkStart w:id="166" w:name="_Toc254970544"/>
      <w:bookmarkStart w:id="167" w:name="_Toc6762"/>
      <w:bookmarkStart w:id="168" w:name="_Toc20871"/>
      <w:bookmarkStart w:id="169" w:name="_Toc13173"/>
      <w:bookmarkStart w:id="170" w:name="_Toc254970685"/>
      <w:bookmarkStart w:id="171" w:name="_Toc20620"/>
      <w:r>
        <w:rPr>
          <w:rFonts w:hint="eastAsia" w:ascii="宋体" w:hAnsi="宋体" w:cs="宋体"/>
          <w:color w:val="000000" w:themeColor="text1"/>
          <w:highlight w:val="none"/>
          <w14:textFill>
            <w14:solidFill>
              <w14:schemeClr w14:val="tx1"/>
            </w14:solidFill>
          </w14:textFill>
        </w:rPr>
        <w:t>四、开    标</w:t>
      </w:r>
      <w:bookmarkEnd w:id="165"/>
      <w:bookmarkEnd w:id="166"/>
      <w:bookmarkEnd w:id="167"/>
      <w:bookmarkEnd w:id="168"/>
      <w:bookmarkEnd w:id="169"/>
      <w:bookmarkEnd w:id="170"/>
      <w:bookmarkEnd w:id="171"/>
    </w:p>
    <w:p w14:paraId="1BD248C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72" w:name="_23.开标时间和地点"/>
      <w:bookmarkEnd w:id="172"/>
      <w:r>
        <w:rPr>
          <w:rFonts w:hint="eastAsia" w:ascii="宋体" w:hAnsi="宋体" w:eastAsia="宋体" w:cs="宋体"/>
          <w:color w:val="000000" w:themeColor="text1"/>
          <w:sz w:val="24"/>
          <w:highlight w:val="none"/>
          <w14:textFill>
            <w14:solidFill>
              <w14:schemeClr w14:val="tx1"/>
            </w14:solidFill>
          </w14:textFill>
        </w:rPr>
        <w:t>23.开标时间和地点</w:t>
      </w:r>
    </w:p>
    <w:p w14:paraId="64134207">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23.1开标时间及地点详见“投标人须知前附表”</w:t>
      </w:r>
    </w:p>
    <w:p w14:paraId="4E250FC2">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23.2如</w:t>
      </w:r>
      <w:r>
        <w:rPr>
          <w:rFonts w:hint="eastAsia" w:ascii="宋体" w:hAnsi="宋体" w:cs="宋体"/>
          <w:bCs/>
          <w:color w:val="000000" w:themeColor="text1"/>
          <w:highlight w:val="none"/>
          <w14:textFill>
            <w14:solidFill>
              <w14:schemeClr w14:val="tx1"/>
            </w14:solidFill>
          </w14:textFill>
        </w:rPr>
        <w:t>投标人成功解密投标文件，但未在“政采云”电子开标大厅参加开标的，视同认可开标过程和结果，</w:t>
      </w:r>
      <w:r>
        <w:rPr>
          <w:rFonts w:hint="eastAsia" w:ascii="宋体" w:hAnsi="宋体" w:cs="宋体"/>
          <w:color w:val="000000" w:themeColor="text1"/>
          <w:highlight w:val="none"/>
          <w14:textFill>
            <w14:solidFill>
              <w14:schemeClr w14:val="tx1"/>
            </w14:solidFill>
          </w14:textFill>
        </w:rPr>
        <w:t>由此产生的后果由投标人自行负责。 投标人不足3家的，不得开标。</w:t>
      </w:r>
    </w:p>
    <w:p w14:paraId="5462CC9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24.开标程序</w:t>
      </w:r>
    </w:p>
    <w:p w14:paraId="6F7EC392">
      <w:pPr>
        <w:autoSpaceDE w:val="0"/>
        <w:autoSpaceDN w:val="0"/>
        <w:adjustRightInd w:val="0"/>
        <w:spacing w:line="440" w:lineRule="exac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24.1</w:t>
      </w:r>
      <w:r>
        <w:rPr>
          <w:rFonts w:hint="eastAsia" w:ascii="宋体" w:hAnsi="宋体" w:cs="宋体"/>
          <w:color w:val="000000" w:themeColor="text1"/>
          <w:kern w:val="0"/>
          <w:szCs w:val="21"/>
          <w:highlight w:val="none"/>
          <w14:textFill>
            <w14:solidFill>
              <w14:schemeClr w14:val="tx1"/>
            </w14:solidFill>
          </w14:textFill>
        </w:rPr>
        <w:t>开标形式：</w:t>
      </w:r>
    </w:p>
    <w:p w14:paraId="433E241D">
      <w:pPr>
        <w:autoSpaceDE w:val="0"/>
        <w:autoSpaceDN w:val="0"/>
        <w:adjustRightInd w:val="0"/>
        <w:spacing w:line="44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14:textFill>
            <w14:solidFill>
              <w14:schemeClr w14:val="tx1"/>
            </w14:solidFill>
          </w14:textFill>
        </w:rPr>
        <w:t>开标的准备工作由采购代理机构负责落实，采购代理机构必须基于“政采云”平台</w:t>
      </w:r>
      <w:r>
        <w:rPr>
          <w:rFonts w:hint="eastAsia" w:ascii="宋体" w:hAnsi="宋体" w:cs="宋体"/>
          <w:bCs/>
          <w:color w:val="000000" w:themeColor="text1"/>
          <w:szCs w:val="21"/>
          <w:highlight w:val="none"/>
          <w:lang w:eastAsia="zh-CN"/>
          <w14:textFill>
            <w14:solidFill>
              <w14:schemeClr w14:val="tx1"/>
            </w14:solidFill>
          </w14:textFill>
        </w:rPr>
        <w:t>依法抽取</w:t>
      </w:r>
      <w:r>
        <w:rPr>
          <w:rFonts w:hint="eastAsia" w:ascii="宋体" w:hAnsi="宋体" w:cs="宋体"/>
          <w:bCs/>
          <w:color w:val="000000" w:themeColor="text1"/>
          <w:szCs w:val="21"/>
          <w:highlight w:val="none"/>
          <w14:textFill>
            <w14:solidFill>
              <w14:schemeClr w14:val="tx1"/>
            </w14:solidFill>
          </w14:textFill>
        </w:rPr>
        <w:t>评审专家，如采购代理机构未按规定</w:t>
      </w:r>
      <w:r>
        <w:rPr>
          <w:rFonts w:hint="eastAsia" w:ascii="宋体" w:hAnsi="宋体" w:cs="宋体"/>
          <w:bCs/>
          <w:color w:val="000000" w:themeColor="text1"/>
          <w:szCs w:val="21"/>
          <w:highlight w:val="none"/>
          <w:lang w:eastAsia="zh-CN"/>
          <w14:textFill>
            <w14:solidFill>
              <w14:schemeClr w14:val="tx1"/>
            </w14:solidFill>
          </w14:textFill>
        </w:rPr>
        <w:t>抽取</w:t>
      </w:r>
      <w:r>
        <w:rPr>
          <w:rFonts w:hint="eastAsia" w:ascii="宋体" w:hAnsi="宋体" w:cs="宋体"/>
          <w:bCs/>
          <w:color w:val="000000" w:themeColor="text1"/>
          <w:szCs w:val="21"/>
          <w:highlight w:val="none"/>
          <w14:textFill>
            <w14:solidFill>
              <w14:schemeClr w14:val="tx1"/>
            </w14:solidFill>
          </w14:textFill>
        </w:rPr>
        <w:t>专家的，视为本次开评标无效，应当重新采购；</w:t>
      </w:r>
    </w:p>
    <w:p w14:paraId="4761451A">
      <w:pPr>
        <w:autoSpaceDE w:val="0"/>
        <w:autoSpaceDN w:val="0"/>
        <w:adjustRightInd w:val="0"/>
        <w:spacing w:line="44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（2）采购代理机构将按照招标文件规定的时间通过“政采云”平台组织线上开标活动、开启投标文件，所有</w:t>
      </w:r>
      <w:r>
        <w:rPr>
          <w:rFonts w:hint="eastAsia" w:ascii="宋体" w:hAnsi="宋体" w:cs="宋体"/>
          <w:bCs/>
          <w:color w:val="000000" w:themeColor="text1"/>
          <w:szCs w:val="21"/>
          <w:highlight w:val="none"/>
          <w:lang w:eastAsia="zh-CN"/>
          <w14:textFill>
            <w14:solidFill>
              <w14:schemeClr w14:val="tx1"/>
            </w14:solidFill>
          </w14:textFill>
        </w:rPr>
        <w:t>投标人</w:t>
      </w:r>
      <w:r>
        <w:rPr>
          <w:rFonts w:hint="eastAsia" w:ascii="宋体" w:hAnsi="宋体" w:cs="宋体"/>
          <w:bCs/>
          <w:color w:val="000000" w:themeColor="text1"/>
          <w:szCs w:val="21"/>
          <w:highlight w:val="none"/>
          <w14:textFill>
            <w14:solidFill>
              <w14:schemeClr w14:val="tx1"/>
            </w14:solidFill>
          </w14:textFill>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0703FF50">
      <w:pPr>
        <w:autoSpaceDE w:val="0"/>
        <w:autoSpaceDN w:val="0"/>
        <w:adjustRightInd w:val="0"/>
        <w:spacing w:line="440" w:lineRule="exac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24.2开标程序：</w:t>
      </w:r>
    </w:p>
    <w:p w14:paraId="1096132A">
      <w:pPr>
        <w:pStyle w:val="7"/>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b w:val="0"/>
          <w:bCs/>
          <w:color w:val="000000" w:themeColor="text1"/>
          <w:szCs w:val="21"/>
          <w:highlight w:val="none"/>
          <w14:textFill>
            <w14:solidFill>
              <w14:schemeClr w14:val="tx1"/>
            </w14:solidFill>
          </w14:textFill>
        </w:rPr>
        <w:t>（1）</w:t>
      </w:r>
      <w:r>
        <w:rPr>
          <w:rFonts w:hint="eastAsia" w:hAnsi="宋体" w:cs="宋体"/>
          <w:b/>
          <w:color w:val="000000" w:themeColor="text1"/>
          <w:szCs w:val="21"/>
          <w:highlight w:val="none"/>
          <w14:textFill>
            <w14:solidFill>
              <w14:schemeClr w14:val="tx1"/>
            </w14:solidFill>
          </w14:textFill>
        </w:rPr>
        <w:t>解密电子投标文件。</w:t>
      </w:r>
      <w:r>
        <w:rPr>
          <w:rFonts w:ascii="宋体" w:hAnsi="宋体" w:cs="仿宋"/>
          <w:b/>
          <w:color w:val="000000" w:themeColor="text1"/>
          <w:kern w:val="1"/>
          <w:szCs w:val="21"/>
          <w:highlight w:val="none"/>
          <w14:textFill>
            <w14:solidFill>
              <w14:schemeClr w14:val="tx1"/>
            </w14:solidFill>
          </w14:textFill>
        </w:rPr>
        <w:t>“</w:t>
      </w:r>
      <w:r>
        <w:rPr>
          <w:rFonts w:ascii="宋体" w:hAnsi="宋体" w:cs="仿宋"/>
          <w:color w:val="000000" w:themeColor="text1"/>
          <w:kern w:val="1"/>
          <w:szCs w:val="21"/>
          <w:highlight w:val="none"/>
          <w14:textFill>
            <w14:solidFill>
              <w14:schemeClr w14:val="tx1"/>
            </w14:solidFill>
          </w14:textFill>
        </w:rPr>
        <w:t>政采云”平台按开标时间自动提取所有投标文件。采购代理机构依托“政采云”平台</w:t>
      </w:r>
      <w:r>
        <w:rPr>
          <w:rFonts w:ascii="宋体" w:hAnsi="宋体" w:cs="宋体"/>
          <w:color w:val="000000" w:themeColor="text1"/>
          <w:kern w:val="1"/>
          <w:szCs w:val="21"/>
          <w:highlight w:val="none"/>
          <w14:textFill>
            <w14:solidFill>
              <w14:schemeClr w14:val="tx1"/>
            </w14:solidFill>
          </w14:textFill>
        </w:rPr>
        <w:t>向各投标人发出电子加密投标文件【开始解密】通知，由投标人</w:t>
      </w:r>
      <w:r>
        <w:rPr>
          <w:rFonts w:hint="eastAsia" w:ascii="宋体" w:hAnsi="宋体" w:cs="宋体"/>
          <w:color w:val="000000" w:themeColor="text1"/>
          <w:kern w:val="1"/>
          <w:szCs w:val="21"/>
          <w:highlight w:val="none"/>
          <w:lang w:eastAsia="zh-CN"/>
          <w14:textFill>
            <w14:solidFill>
              <w14:schemeClr w14:val="tx1"/>
            </w14:solidFill>
          </w14:textFill>
        </w:rPr>
        <w:t>在</w:t>
      </w:r>
      <w:r>
        <w:rPr>
          <w:rFonts w:ascii="宋体" w:hAnsi="宋体" w:cs="宋体"/>
          <w:color w:val="000000" w:themeColor="text1"/>
          <w:kern w:val="1"/>
          <w:szCs w:val="21"/>
          <w:highlight w:val="none"/>
          <w14:textFill>
            <w14:solidFill>
              <w14:schemeClr w14:val="tx1"/>
            </w14:solidFill>
          </w14:textFill>
        </w:rPr>
        <w:t>规定的时间内自行</w:t>
      </w:r>
      <w:r>
        <w:rPr>
          <w:rFonts w:hint="eastAsia" w:ascii="宋体" w:hAnsi="宋体" w:cs="宋体"/>
          <w:color w:val="000000" w:themeColor="text1"/>
          <w:kern w:val="1"/>
          <w:szCs w:val="21"/>
          <w:highlight w:val="none"/>
          <w:lang w:eastAsia="zh-CN"/>
          <w14:textFill>
            <w14:solidFill>
              <w14:schemeClr w14:val="tx1"/>
            </w14:solidFill>
          </w14:textFill>
        </w:rPr>
        <w:t>将</w:t>
      </w:r>
      <w:r>
        <w:rPr>
          <w:rFonts w:ascii="宋体" w:hAnsi="宋体" w:cs="宋体"/>
          <w:color w:val="000000" w:themeColor="text1"/>
          <w:kern w:val="1"/>
          <w:szCs w:val="21"/>
          <w:highlight w:val="none"/>
          <w14:textFill>
            <w14:solidFill>
              <w14:schemeClr w14:val="tx1"/>
            </w14:solidFill>
          </w14:textFill>
        </w:rPr>
        <w:t>投标文件</w:t>
      </w:r>
      <w:r>
        <w:rPr>
          <w:rFonts w:hint="eastAsia" w:ascii="宋体" w:hAnsi="宋体" w:cs="宋体"/>
          <w:color w:val="000000" w:themeColor="text1"/>
          <w:kern w:val="1"/>
          <w:szCs w:val="21"/>
          <w:highlight w:val="none"/>
          <w:lang w:eastAsia="zh-CN"/>
          <w14:textFill>
            <w14:solidFill>
              <w14:schemeClr w14:val="tx1"/>
            </w14:solidFill>
          </w14:textFill>
        </w:rPr>
        <w:t>在线</w:t>
      </w:r>
      <w:r>
        <w:rPr>
          <w:rFonts w:ascii="宋体" w:hAnsi="宋体" w:cs="宋体"/>
          <w:color w:val="000000" w:themeColor="text1"/>
          <w:kern w:val="1"/>
          <w:szCs w:val="21"/>
          <w:highlight w:val="none"/>
          <w14:textFill>
            <w14:solidFill>
              <w14:schemeClr w14:val="tx1"/>
            </w14:solidFill>
          </w14:textFill>
        </w:rPr>
        <w:t>解密。投标人的法定代表人或其委托代理人</w:t>
      </w:r>
      <w:r>
        <w:rPr>
          <w:rFonts w:ascii="宋体" w:hAnsi="宋体" w:cs="宋体"/>
          <w:b/>
          <w:color w:val="000000" w:themeColor="text1"/>
          <w:kern w:val="1"/>
          <w:szCs w:val="21"/>
          <w:highlight w:val="none"/>
          <w14:textFill>
            <w14:solidFill>
              <w14:schemeClr w14:val="tx1"/>
            </w14:solidFill>
          </w14:textFill>
        </w:rPr>
        <w:t>须携带加密时所用的CA锁准时登录到“政采云”平台电子开标大厅签到并对电子投标文件</w:t>
      </w:r>
      <w:r>
        <w:rPr>
          <w:rFonts w:hint="eastAsia" w:ascii="宋体" w:hAnsi="宋体" w:cs="宋体"/>
          <w:b/>
          <w:color w:val="000000" w:themeColor="text1"/>
          <w:kern w:val="1"/>
          <w:szCs w:val="21"/>
          <w:highlight w:val="none"/>
          <w:lang w:eastAsia="zh-CN"/>
          <w14:textFill>
            <w14:solidFill>
              <w14:schemeClr w14:val="tx1"/>
            </w14:solidFill>
          </w14:textFill>
        </w:rPr>
        <w:t>在线</w:t>
      </w:r>
      <w:r>
        <w:rPr>
          <w:rFonts w:ascii="宋体" w:hAnsi="宋体" w:cs="宋体"/>
          <w:b/>
          <w:color w:val="000000" w:themeColor="text1"/>
          <w:kern w:val="1"/>
          <w:szCs w:val="21"/>
          <w:highlight w:val="none"/>
          <w14:textFill>
            <w14:solidFill>
              <w14:schemeClr w14:val="tx1"/>
            </w14:solidFill>
          </w14:textFill>
        </w:rPr>
        <w:t>解密</w:t>
      </w:r>
      <w:r>
        <w:rPr>
          <w:rFonts w:ascii="宋体" w:hAnsi="宋体" w:cs="宋体"/>
          <w:color w:val="000000" w:themeColor="text1"/>
          <w:kern w:val="1"/>
          <w:szCs w:val="21"/>
          <w:highlight w:val="none"/>
          <w14:textFill>
            <w14:solidFill>
              <w14:schemeClr w14:val="tx1"/>
            </w14:solidFill>
          </w14:textFill>
        </w:rPr>
        <w:t>。</w:t>
      </w:r>
      <w:r>
        <w:rPr>
          <w:rFonts w:ascii="宋体" w:hAnsi="宋体" w:cs="仿宋"/>
          <w:color w:val="000000" w:themeColor="text1"/>
          <w:kern w:val="1"/>
          <w:szCs w:val="21"/>
          <w:highlight w:val="none"/>
          <w14:textFill>
            <w14:solidFill>
              <w14:schemeClr w14:val="tx1"/>
            </w14:solidFill>
          </w14:textFill>
        </w:rPr>
        <w:t>投标文件未按时解密</w:t>
      </w:r>
      <w:r>
        <w:rPr>
          <w:rFonts w:ascii="宋体" w:hAnsi="宋体" w:cs="宋体"/>
          <w:color w:val="000000" w:themeColor="text1"/>
          <w:kern w:val="1"/>
          <w:szCs w:val="21"/>
          <w:highlight w:val="none"/>
          <w14:textFill>
            <w14:solidFill>
              <w14:schemeClr w14:val="tx1"/>
            </w14:solidFill>
          </w14:textFill>
        </w:rPr>
        <w:t>的，</w:t>
      </w:r>
      <w:r>
        <w:rPr>
          <w:rFonts w:ascii="宋体" w:hAnsi="宋体" w:cs="宋体"/>
          <w:b/>
          <w:color w:val="000000" w:themeColor="text1"/>
          <w:kern w:val="1"/>
          <w:szCs w:val="21"/>
          <w:highlight w:val="none"/>
          <w14:textFill>
            <w14:solidFill>
              <w14:schemeClr w14:val="tx1"/>
            </w14:solidFill>
          </w14:textFill>
        </w:rPr>
        <w:t>均视为无效投标。</w:t>
      </w:r>
    </w:p>
    <w:p w14:paraId="00573486">
      <w:pPr>
        <w:pStyle w:val="11"/>
        <w:snapToGrid w:val="0"/>
        <w:spacing w:line="44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（解密</w:t>
      </w:r>
      <w:r>
        <w:rPr>
          <w:rFonts w:hint="eastAsia" w:hAnsi="宋体" w:cs="宋体"/>
          <w:bCs/>
          <w:color w:val="000000" w:themeColor="text1"/>
          <w:szCs w:val="21"/>
          <w:highlight w:val="none"/>
          <w14:textFill>
            <w14:solidFill>
              <w14:schemeClr w14:val="tx1"/>
            </w14:solidFill>
          </w14:textFill>
        </w:rPr>
        <w:t>异常情况处理：详见本章</w:t>
      </w:r>
      <w:r>
        <w:rPr>
          <w:rFonts w:hint="eastAsia" w:hAnsi="宋体" w:cs="宋体"/>
          <w:color w:val="000000" w:themeColor="text1"/>
          <w:highlight w:val="none"/>
          <w14:textFill>
            <w14:solidFill>
              <w14:schemeClr w14:val="tx1"/>
            </w14:solidFill>
          </w14:textFill>
        </w:rPr>
        <w:t>29.3 电子交易活动的中止。</w:t>
      </w:r>
      <w:r>
        <w:rPr>
          <w:rFonts w:hint="eastAsia" w:hAnsi="宋体" w:cs="宋体"/>
          <w:color w:val="000000" w:themeColor="text1"/>
          <w:szCs w:val="21"/>
          <w:highlight w:val="none"/>
          <w14:textFill>
            <w14:solidFill>
              <w14:schemeClr w14:val="tx1"/>
            </w14:solidFill>
          </w14:textFill>
        </w:rPr>
        <w:t>）</w:t>
      </w:r>
    </w:p>
    <w:p w14:paraId="6F46B25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b/>
          <w:color w:val="000000" w:themeColor="text1"/>
          <w:szCs w:val="21"/>
          <w:highlight w:val="none"/>
          <w14:textFill>
            <w14:solidFill>
              <w14:schemeClr w14:val="tx1"/>
            </w14:solidFill>
          </w14:textFill>
        </w:rPr>
        <w:t>电子唱标。</w:t>
      </w:r>
      <w:r>
        <w:rPr>
          <w:rFonts w:hint="eastAsia" w:ascii="宋体" w:hAnsi="宋体" w:cs="宋体"/>
          <w:color w:val="000000" w:themeColor="text1"/>
          <w:szCs w:val="21"/>
          <w:highlight w:val="none"/>
          <w14:textFill>
            <w14:solidFill>
              <w14:schemeClr w14:val="tx1"/>
            </w14:solidFill>
          </w14:textFill>
        </w:rPr>
        <w:t>投标文件解密结束，各投标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报价均在“政采云”平台远程不见面开标大厅展示；</w:t>
      </w:r>
    </w:p>
    <w:p w14:paraId="601C8DBB">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）开标过程由采购代理机构如实记录，并电子留痕，由参加电子开标的各投标人代表对电子开标记录在开标记录公布后15分钟内进行当场校核及勘误，并线上确认，未确认的视同认可开标结果。</w:t>
      </w:r>
    </w:p>
    <w:p w14:paraId="0C22D34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15E57D4">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cs="宋体"/>
          <w:bCs/>
          <w:color w:val="000000" w:themeColor="text1"/>
          <w:szCs w:val="21"/>
          <w:highlight w:val="none"/>
          <w14:textFill>
            <w14:solidFill>
              <w14:schemeClr w14:val="tx1"/>
            </w14:solidFill>
          </w14:textFill>
        </w:rPr>
        <w:t>）开标结束。</w:t>
      </w:r>
    </w:p>
    <w:p w14:paraId="7F3442FD">
      <w:pPr>
        <w:pStyle w:val="11"/>
        <w:snapToGrid w:val="0"/>
        <w:spacing w:line="440" w:lineRule="exact"/>
        <w:ind w:firstLine="422" w:firstLineChars="200"/>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特别说明：</w:t>
      </w:r>
      <w:r>
        <w:rPr>
          <w:rFonts w:hint="eastAsia" w:hAnsi="宋体" w:cs="宋体"/>
          <w:color w:val="000000" w:themeColor="text1"/>
          <w:szCs w:val="21"/>
          <w:highlight w:val="none"/>
          <w14:textFill>
            <w14:solidFill>
              <w14:schemeClr w14:val="tx1"/>
            </w14:solidFill>
          </w14:textFill>
        </w:rPr>
        <w:t>如遇“政采云”平台电子化开标或评审程序调整的，按调整后执行。</w:t>
      </w:r>
    </w:p>
    <w:p w14:paraId="67B14381">
      <w:pPr>
        <w:pStyle w:val="11"/>
        <w:snapToGrid w:val="0"/>
        <w:spacing w:line="400" w:lineRule="exact"/>
        <w:ind w:left="689" w:leftChars="228" w:hanging="210" w:hangingChars="100"/>
        <w:rPr>
          <w:rFonts w:hint="eastAsia" w:hAnsi="宋体" w:cs="宋体"/>
          <w:color w:val="000000" w:themeColor="text1"/>
          <w:highlight w:val="none"/>
          <w14:textFill>
            <w14:solidFill>
              <w14:schemeClr w14:val="tx1"/>
            </w14:solidFill>
          </w14:textFill>
        </w:rPr>
      </w:pPr>
    </w:p>
    <w:p w14:paraId="6192299D">
      <w:pPr>
        <w:pStyle w:val="3"/>
        <w:keepNext w:val="0"/>
        <w:keepLines w:val="0"/>
        <w:spacing w:line="400" w:lineRule="exact"/>
        <w:jc w:val="center"/>
        <w:rPr>
          <w:rFonts w:hint="eastAsia" w:ascii="宋体" w:hAnsi="宋体" w:cs="宋体"/>
          <w:color w:val="000000" w:themeColor="text1"/>
          <w:highlight w:val="none"/>
          <w14:textFill>
            <w14:solidFill>
              <w14:schemeClr w14:val="tx1"/>
            </w14:solidFill>
          </w14:textFill>
        </w:rPr>
      </w:pPr>
      <w:bookmarkStart w:id="173" w:name="_Toc29757"/>
      <w:bookmarkStart w:id="174" w:name="_Toc29347"/>
      <w:bookmarkStart w:id="175" w:name="_Toc30961"/>
      <w:bookmarkStart w:id="176" w:name="_Toc31687"/>
      <w:bookmarkStart w:id="177" w:name="_Toc10935"/>
      <w:r>
        <w:rPr>
          <w:rFonts w:hint="eastAsia" w:ascii="宋体" w:hAnsi="宋体" w:cs="宋体"/>
          <w:color w:val="000000" w:themeColor="text1"/>
          <w:highlight w:val="none"/>
          <w14:textFill>
            <w14:solidFill>
              <w14:schemeClr w14:val="tx1"/>
            </w14:solidFill>
          </w14:textFill>
        </w:rPr>
        <w:t>五、资格审查</w:t>
      </w:r>
      <w:bookmarkEnd w:id="173"/>
      <w:bookmarkEnd w:id="174"/>
      <w:bookmarkEnd w:id="175"/>
      <w:bookmarkEnd w:id="176"/>
      <w:bookmarkEnd w:id="177"/>
    </w:p>
    <w:p w14:paraId="51444700">
      <w:pPr>
        <w:pStyle w:val="4"/>
        <w:keepNext w:val="0"/>
        <w:keepLines w:val="0"/>
        <w:spacing w:before="0" w:after="0" w:line="360" w:lineRule="auto"/>
        <w:ind w:firstLine="482"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25.资格审查</w:t>
      </w:r>
    </w:p>
    <w:p w14:paraId="6E3A0D5D">
      <w:pPr>
        <w:spacing w:line="360" w:lineRule="auto"/>
        <w:ind w:firstLine="422" w:firstLineChars="200"/>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25.1开标结束后，采购人或采购</w:t>
      </w:r>
      <w:r>
        <w:rPr>
          <w:rFonts w:hint="eastAsia" w:ascii="宋体" w:hAnsi="宋体" w:cs="宋体"/>
          <w:b/>
          <w:bCs/>
          <w:color w:val="000000" w:themeColor="text1"/>
          <w:szCs w:val="20"/>
          <w:highlight w:val="none"/>
          <w:lang w:eastAsia="zh-CN"/>
          <w14:textFill>
            <w14:solidFill>
              <w14:schemeClr w14:val="tx1"/>
            </w14:solidFill>
          </w14:textFill>
        </w:rPr>
        <w:t>代理</w:t>
      </w:r>
      <w:r>
        <w:rPr>
          <w:rFonts w:hint="eastAsia" w:ascii="宋体" w:hAnsi="宋体" w:cs="宋体"/>
          <w:b/>
          <w:bCs/>
          <w:color w:val="000000" w:themeColor="text1"/>
          <w:szCs w:val="20"/>
          <w:highlight w:val="none"/>
          <w14:textFill>
            <w14:solidFill>
              <w14:schemeClr w14:val="tx1"/>
            </w14:solidFill>
          </w14:textFill>
        </w:rPr>
        <w:t>机构</w:t>
      </w:r>
      <w:r>
        <w:rPr>
          <w:rFonts w:hint="eastAsia" w:ascii="宋体" w:hAnsi="宋体" w:cs="宋体"/>
          <w:b/>
          <w:bCs/>
          <w:color w:val="000000" w:themeColor="text1"/>
          <w:szCs w:val="20"/>
          <w:highlight w:val="none"/>
          <w:lang w:eastAsia="zh-CN"/>
          <w14:textFill>
            <w14:solidFill>
              <w14:schemeClr w14:val="tx1"/>
            </w14:solidFill>
          </w14:textFill>
        </w:rPr>
        <w:t>依法</w:t>
      </w:r>
      <w:r>
        <w:rPr>
          <w:rFonts w:hint="eastAsia" w:ascii="宋体" w:hAnsi="宋体" w:cs="宋体"/>
          <w:b/>
          <w:bCs/>
          <w:color w:val="000000" w:themeColor="text1"/>
          <w:szCs w:val="20"/>
          <w:highlight w:val="none"/>
          <w14:textFill>
            <w14:solidFill>
              <w14:schemeClr w14:val="tx1"/>
            </w14:solidFill>
          </w14:textFill>
        </w:rPr>
        <w:t>通过电子投标文件对投标人的资格进行线上审查</w:t>
      </w:r>
      <w:r>
        <w:rPr>
          <w:rFonts w:hint="eastAsia" w:ascii="宋体" w:hAnsi="宋体" w:cs="宋体"/>
          <w:b/>
          <w:bCs/>
          <w:color w:val="000000" w:themeColor="text1"/>
          <w:szCs w:val="20"/>
          <w:highlight w:val="none"/>
          <w:lang w:eastAsia="zh-CN"/>
          <w14:textFill>
            <w14:solidFill>
              <w14:schemeClr w14:val="tx1"/>
            </w14:solidFill>
          </w14:textFill>
        </w:rPr>
        <w:t>。</w:t>
      </w:r>
    </w:p>
    <w:p w14:paraId="5CB6F24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资格审查标准为本“招标文件”中“投标人须知前附表”13.1点载明对投标人资格要求的条件。本项目资格审查采用合格制，凡符合招标文件规定的投标人资格要求的投标人均通过资格审查。</w:t>
      </w:r>
    </w:p>
    <w:p w14:paraId="006AD972">
      <w:pPr>
        <w:spacing w:line="360" w:lineRule="auto"/>
        <w:ind w:firstLine="422" w:firstLineChars="200"/>
        <w:rPr>
          <w:rFonts w:hint="eastAsia" w:ascii="宋体" w:hAnsi="宋体" w:cs="宋体"/>
          <w:b/>
          <w:bCs/>
          <w:color w:val="000000" w:themeColor="text1"/>
          <w:szCs w:val="20"/>
          <w:highlight w:val="none"/>
          <w14:textFill>
            <w14:solidFill>
              <w14:schemeClr w14:val="tx1"/>
            </w14:solidFill>
          </w14:textFill>
        </w:rPr>
      </w:pPr>
      <w:bookmarkStart w:id="178" w:name="_25.3_投标人有下列情形之一的，资格审查不通过而导致其投标无效："/>
      <w:bookmarkEnd w:id="178"/>
      <w:r>
        <w:rPr>
          <w:rFonts w:hint="eastAsia" w:ascii="宋体" w:hAnsi="宋体" w:cs="宋体"/>
          <w:b/>
          <w:bCs/>
          <w:color w:val="000000" w:themeColor="text1"/>
          <w:szCs w:val="20"/>
          <w:highlight w:val="none"/>
          <w14:textFill>
            <w14:solidFill>
              <w14:schemeClr w14:val="tx1"/>
            </w14:solidFill>
          </w14:textFill>
        </w:rPr>
        <w:t>25.</w:t>
      </w:r>
      <w:r>
        <w:rPr>
          <w:rFonts w:hint="eastAsia" w:ascii="宋体" w:hAnsi="宋体" w:cs="宋体"/>
          <w:b/>
          <w:bCs/>
          <w:color w:val="000000" w:themeColor="text1"/>
          <w:szCs w:val="20"/>
          <w:highlight w:val="none"/>
          <w:lang w:val="en-US" w:eastAsia="zh-CN"/>
          <w14:textFill>
            <w14:solidFill>
              <w14:schemeClr w14:val="tx1"/>
            </w14:solidFill>
          </w14:textFill>
        </w:rPr>
        <w:t>3</w:t>
      </w:r>
      <w:r>
        <w:rPr>
          <w:rFonts w:hint="eastAsia" w:ascii="宋体" w:hAnsi="宋体" w:cs="宋体"/>
          <w:b/>
          <w:bCs/>
          <w:color w:val="000000" w:themeColor="text1"/>
          <w:szCs w:val="20"/>
          <w:highlight w:val="none"/>
          <w14:textFill>
            <w14:solidFill>
              <w14:schemeClr w14:val="tx1"/>
            </w14:solidFill>
          </w14:textFill>
        </w:rPr>
        <w:t>投标人有下列情形之一的，资格审查不通过，作无效投标处理：</w:t>
      </w:r>
    </w:p>
    <w:p w14:paraId="5B3CF14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（1）不具备招标文件中规定的资格要求的；（注：其中信用查询规则见“投标人须知前附表”，“政采云”平台已与“信用中国”平台做接口，</w:t>
      </w:r>
      <w:r>
        <w:rPr>
          <w:rFonts w:hint="eastAsia" w:ascii="宋体" w:hAnsi="宋体" w:cs="宋体"/>
          <w:b w:val="0"/>
          <w:bCs w:val="0"/>
          <w:color w:val="000000" w:themeColor="text1"/>
          <w:szCs w:val="20"/>
          <w:highlight w:val="none"/>
          <w:lang w:eastAsia="zh-CN"/>
          <w14:textFill>
            <w14:solidFill>
              <w14:schemeClr w14:val="tx1"/>
            </w14:solidFill>
          </w14:textFill>
        </w:rPr>
        <w:t>采购人或者采购代理机构</w:t>
      </w:r>
      <w:r>
        <w:rPr>
          <w:rFonts w:hint="eastAsia" w:ascii="宋体" w:hAnsi="宋体" w:cs="宋体"/>
          <w:color w:val="000000" w:themeColor="text1"/>
          <w:highlight w:val="none"/>
          <w14:textFill>
            <w14:solidFill>
              <w14:schemeClr w14:val="tx1"/>
            </w14:solidFill>
          </w14:textFill>
        </w:rPr>
        <w:t>可直接在线查询）</w:t>
      </w:r>
    </w:p>
    <w:p w14:paraId="3125652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（2）投标文件未提供任一项“投标人须知前附表”资格证明文件规定的“必须提供”的文件资料的；</w:t>
      </w:r>
    </w:p>
    <w:p w14:paraId="26874AB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（3）投标文件提供的资格证明文件出现任一项不符合“投标人须知前附表”资格证明文件规定的“必须提供”的文件资料要求或者无效的。</w:t>
      </w:r>
    </w:p>
    <w:p w14:paraId="239A25E3">
      <w:pPr>
        <w:pStyle w:val="12"/>
        <w:spacing w:line="360" w:lineRule="auto"/>
        <w:ind w:firstLine="420" w:firstLineChars="200"/>
        <w:rPr>
          <w:rFonts w:hint="eastAsia" w:ascii="宋体" w:hAnsi="宋体" w:cs="宋体"/>
          <w:color w:val="000000" w:themeColor="text1"/>
          <w:sz w:val="21"/>
          <w:szCs w:val="24"/>
          <w:highlight w:val="none"/>
          <w14:textFill>
            <w14:solidFill>
              <w14:schemeClr w14:val="tx1"/>
            </w14:solidFill>
          </w14:textFill>
        </w:rPr>
      </w:pPr>
      <w:r>
        <w:rPr>
          <w:rFonts w:hint="eastAsia" w:ascii="宋体" w:hAnsi="宋体" w:cs="宋体"/>
          <w:color w:val="000000" w:themeColor="text1"/>
          <w:sz w:val="21"/>
          <w:szCs w:val="24"/>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p>
    <w:p w14:paraId="1A5F99C9">
      <w:pPr>
        <w:pStyle w:val="4"/>
        <w:keepNext w:val="0"/>
        <w:keepLines w:val="0"/>
        <w:spacing w:before="0" w:after="0" w:line="360" w:lineRule="auto"/>
        <w:ind w:firstLine="420" w:firstLineChars="200"/>
        <w:rPr>
          <w:rFonts w:hint="eastAsia" w:ascii="宋体" w:hAnsi="宋体" w:cs="宋体"/>
          <w:b w:val="0"/>
          <w:bCs w:val="0"/>
          <w:color w:val="000000" w:themeColor="text1"/>
          <w:sz w:val="21"/>
          <w:szCs w:val="20"/>
          <w:highlight w:val="none"/>
          <w:lang w:val="en-US" w:eastAsia="zh-CN"/>
          <w14:textFill>
            <w14:solidFill>
              <w14:schemeClr w14:val="tx1"/>
            </w14:solidFill>
          </w14:textFill>
        </w:rPr>
      </w:pPr>
      <w:r>
        <w:rPr>
          <w:rFonts w:hint="eastAsia" w:ascii="宋体" w:hAnsi="宋体" w:cs="宋体"/>
          <w:b w:val="0"/>
          <w:bCs w:val="0"/>
          <w:color w:val="000000" w:themeColor="text1"/>
          <w:sz w:val="21"/>
          <w:szCs w:val="20"/>
          <w:highlight w:val="none"/>
          <w:lang w:val="en-US" w:eastAsia="zh-CN"/>
          <w14:textFill>
            <w14:solidFill>
              <w14:schemeClr w14:val="tx1"/>
            </w14:solidFill>
          </w14:textFill>
        </w:rPr>
        <w:t>25.4资格审查的合格投标人不足3家的，不得评标。</w:t>
      </w:r>
    </w:p>
    <w:p w14:paraId="2A796AEA">
      <w:pPr>
        <w:pStyle w:val="3"/>
        <w:keepNext w:val="0"/>
        <w:keepLines w:val="0"/>
        <w:spacing w:line="360" w:lineRule="auto"/>
        <w:jc w:val="center"/>
        <w:rPr>
          <w:rFonts w:hint="eastAsia" w:ascii="宋体" w:hAnsi="宋体" w:cs="宋体"/>
          <w:color w:val="000000" w:themeColor="text1"/>
          <w:highlight w:val="none"/>
          <w14:textFill>
            <w14:solidFill>
              <w14:schemeClr w14:val="tx1"/>
            </w14:solidFill>
          </w14:textFill>
        </w:rPr>
      </w:pPr>
      <w:bookmarkStart w:id="179" w:name="_Toc23135"/>
      <w:bookmarkStart w:id="180" w:name="_Toc29675"/>
      <w:bookmarkStart w:id="181" w:name="_Toc17458"/>
      <w:bookmarkStart w:id="182" w:name="_Toc28977"/>
      <w:bookmarkStart w:id="183" w:name="_Toc10753"/>
      <w:r>
        <w:rPr>
          <w:rFonts w:hint="eastAsia" w:ascii="宋体" w:hAnsi="宋体" w:cs="宋体"/>
          <w:color w:val="000000" w:themeColor="text1"/>
          <w:highlight w:val="none"/>
          <w14:textFill>
            <w14:solidFill>
              <w14:schemeClr w14:val="tx1"/>
            </w14:solidFill>
          </w14:textFill>
        </w:rPr>
        <w:t>六、评   标</w:t>
      </w:r>
      <w:bookmarkEnd w:id="179"/>
      <w:bookmarkEnd w:id="180"/>
      <w:bookmarkEnd w:id="181"/>
      <w:bookmarkEnd w:id="182"/>
      <w:bookmarkEnd w:id="183"/>
    </w:p>
    <w:p w14:paraId="6D32089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84" w:name="_26.组建评标委员会"/>
      <w:bookmarkEnd w:id="184"/>
      <w:r>
        <w:rPr>
          <w:rFonts w:hint="eastAsia" w:ascii="宋体" w:hAnsi="宋体" w:eastAsia="宋体" w:cs="宋体"/>
          <w:color w:val="000000" w:themeColor="text1"/>
          <w:sz w:val="24"/>
          <w:highlight w:val="none"/>
          <w14:textFill>
            <w14:solidFill>
              <w14:schemeClr w14:val="tx1"/>
            </w14:solidFill>
          </w14:textFill>
        </w:rPr>
        <w:t>26.组建评标委员会</w:t>
      </w:r>
    </w:p>
    <w:p w14:paraId="6BC0B3E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评标委员会由采购人代表和评审专家组成，人数为5人以上单数，其中评审专家不得少于成员总数的三分之二。</w:t>
      </w:r>
    </w:p>
    <w:p w14:paraId="16195F1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参加过采购项目前期咨询论证的专家，不得参加该采购项目的评审活动。</w:t>
      </w:r>
    </w:p>
    <w:p w14:paraId="439C59E3">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27.评标的依据</w:t>
      </w:r>
    </w:p>
    <w:p w14:paraId="54C8C41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评标委员会以招标文件为依据对投标文件进行评审，“第四章 </w:t>
      </w:r>
      <w:r>
        <w:rPr>
          <w:rFonts w:hint="eastAsia" w:ascii="宋体" w:hAnsi="宋体" w:cs="宋体"/>
          <w:color w:val="000000" w:themeColor="text1"/>
          <w:highlight w:val="none"/>
          <w:lang w:eastAsia="zh-CN"/>
          <w14:textFill>
            <w14:solidFill>
              <w14:schemeClr w14:val="tx1"/>
            </w14:solidFill>
          </w14:textFill>
        </w:rPr>
        <w:t>评标方法和评标标准</w:t>
      </w:r>
      <w:r>
        <w:rPr>
          <w:rFonts w:hint="eastAsia" w:ascii="宋体" w:hAnsi="宋体" w:cs="宋体"/>
          <w:color w:val="000000" w:themeColor="text1"/>
          <w:highlight w:val="none"/>
          <w14:textFill>
            <w14:solidFill>
              <w14:schemeClr w14:val="tx1"/>
            </w14:solidFill>
          </w14:textFill>
        </w:rPr>
        <w:t>”没有规定的方法、评审因素和标准，不作为评标依据。</w:t>
      </w:r>
    </w:p>
    <w:p w14:paraId="6CF0DF2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28.评标原则</w:t>
      </w:r>
    </w:p>
    <w:p w14:paraId="376063A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D16EC8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9D9B74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28.</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评标过程的监控。本项目电子评标过程实行网上留痕、全程录音、录像监控，投标人在评标过程中所进行的试图影响评标结果的不公正活动，可能导致其投标</w:t>
      </w:r>
      <w:r>
        <w:rPr>
          <w:rFonts w:hint="eastAsia" w:ascii="宋体" w:hAnsi="宋体" w:cs="宋体"/>
          <w:color w:val="000000" w:themeColor="text1"/>
          <w:highlight w:val="none"/>
          <w:lang w:eastAsia="zh-CN"/>
          <w14:textFill>
            <w14:solidFill>
              <w14:schemeClr w14:val="tx1"/>
            </w14:solidFill>
          </w14:textFill>
        </w:rPr>
        <w:t>作无效</w:t>
      </w:r>
      <w:r>
        <w:rPr>
          <w:rFonts w:hint="eastAsia" w:ascii="宋体" w:hAnsi="宋体" w:cs="宋体"/>
          <w:color w:val="000000" w:themeColor="text1"/>
          <w:highlight w:val="none"/>
          <w14:textFill>
            <w14:solidFill>
              <w14:schemeClr w14:val="tx1"/>
            </w14:solidFill>
          </w14:textFill>
        </w:rPr>
        <w:t>处理。</w:t>
      </w:r>
    </w:p>
    <w:p w14:paraId="5AB662D0">
      <w:pPr>
        <w:pStyle w:val="12"/>
        <w:spacing w:line="360" w:lineRule="auto"/>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4"/>
          <w:highlight w:val="none"/>
          <w14:textFill>
            <w14:solidFill>
              <w14:schemeClr w14:val="tx1"/>
            </w14:solidFill>
          </w14:textFill>
        </w:rPr>
        <w:t>28.</w:t>
      </w:r>
      <w:r>
        <w:rPr>
          <w:rFonts w:hint="eastAsia" w:ascii="宋体" w:hAnsi="宋体" w:cs="宋体"/>
          <w:color w:val="000000" w:themeColor="text1"/>
          <w:sz w:val="21"/>
          <w:szCs w:val="24"/>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319205">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29.</w:t>
      </w:r>
      <w:r>
        <w:rPr>
          <w:rFonts w:hint="eastAsia" w:ascii="宋体" w:hAnsi="宋体" w:cs="宋体"/>
          <w:color w:val="000000" w:themeColor="text1"/>
          <w:sz w:val="24"/>
          <w:highlight w:val="none"/>
          <w:lang w:eastAsia="zh-CN"/>
          <w14:textFill>
            <w14:solidFill>
              <w14:schemeClr w14:val="tx1"/>
            </w14:solidFill>
          </w14:textFill>
        </w:rPr>
        <w:t>评标方法和评标标准</w:t>
      </w:r>
    </w:p>
    <w:p w14:paraId="24F4B62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29.1本项目的评标方法详见“投标人须知前附表”。</w:t>
      </w:r>
    </w:p>
    <w:p w14:paraId="46A6C26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29.2 评标委员会按照</w:t>
      </w:r>
      <w:r>
        <w:rPr>
          <w:rFonts w:hint="eastAsia" w:ascii="宋体" w:hAnsi="宋体" w:cs="宋体"/>
          <w:b/>
          <w:color w:val="000000" w:themeColor="text1"/>
          <w:highlight w:val="none"/>
          <w14:textFill>
            <w14:solidFill>
              <w14:schemeClr w14:val="tx1"/>
            </w14:solidFill>
          </w14:textFill>
        </w:rPr>
        <w:t xml:space="preserve">“第四章 </w:t>
      </w:r>
      <w:r>
        <w:rPr>
          <w:rFonts w:hint="eastAsia" w:ascii="宋体" w:hAnsi="宋体" w:cs="宋体"/>
          <w:b/>
          <w:color w:val="000000" w:themeColor="text1"/>
          <w:highlight w:val="none"/>
          <w:lang w:eastAsia="zh-CN"/>
          <w14:textFill>
            <w14:solidFill>
              <w14:schemeClr w14:val="tx1"/>
            </w14:solidFill>
          </w14:textFill>
        </w:rPr>
        <w:t>评标方法和评标标准</w:t>
      </w:r>
      <w:r>
        <w:rPr>
          <w:rFonts w:hint="eastAsia" w:ascii="宋体" w:hAnsi="宋体" w:cs="宋体"/>
          <w:b/>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规定的方法、评审因素、标准和程序对投标文件进行评审。</w:t>
      </w:r>
    </w:p>
    <w:p w14:paraId="34C9F5FF">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65E778A7">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（1）电子交易平台发生故障而无法登录访问的； </w:t>
      </w:r>
    </w:p>
    <w:p w14:paraId="1B4EA66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（2）电子交易平台应用或数据库出现错误，不能进行正常操作的；</w:t>
      </w:r>
    </w:p>
    <w:p w14:paraId="1A2902F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（3）电子交易平台发现严重安全漏洞，有潜在泄密危险的；</w:t>
      </w:r>
    </w:p>
    <w:p w14:paraId="5CB3C11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（4）病毒发作导致不能进行正常操作的； </w:t>
      </w:r>
    </w:p>
    <w:p w14:paraId="4B16CF5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）其他无法保证电子交易的公平、公正和安全的情况。</w:t>
      </w:r>
    </w:p>
    <w:p w14:paraId="224C261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A68F0C0">
      <w:pPr>
        <w:pStyle w:val="11"/>
        <w:snapToGrid w:val="0"/>
        <w:spacing w:line="400" w:lineRule="exact"/>
        <w:ind w:firstLine="420" w:firstLineChars="200"/>
        <w:rPr>
          <w:rFonts w:hint="eastAsia" w:hAnsi="宋体" w:cs="宋体"/>
          <w:color w:val="000000" w:themeColor="text1"/>
          <w:highlight w:val="none"/>
          <w14:textFill>
            <w14:solidFill>
              <w14:schemeClr w14:val="tx1"/>
            </w14:solidFill>
          </w14:textFill>
        </w:rPr>
      </w:pPr>
    </w:p>
    <w:p w14:paraId="03F89AA2">
      <w:pPr>
        <w:pStyle w:val="3"/>
        <w:keepNext w:val="0"/>
        <w:keepLines w:val="0"/>
        <w:spacing w:line="400" w:lineRule="exact"/>
        <w:jc w:val="center"/>
        <w:rPr>
          <w:rFonts w:hint="eastAsia" w:ascii="宋体" w:hAnsi="宋体" w:cs="宋体"/>
          <w:color w:val="000000" w:themeColor="text1"/>
          <w:highlight w:val="none"/>
          <w:lang w:eastAsia="zh-CN"/>
          <w14:textFill>
            <w14:solidFill>
              <w14:schemeClr w14:val="tx1"/>
            </w14:solidFill>
          </w14:textFill>
        </w:rPr>
      </w:pPr>
      <w:bookmarkStart w:id="185" w:name="_Toc254970546"/>
      <w:bookmarkStart w:id="186" w:name="_Toc254970687"/>
      <w:bookmarkStart w:id="187" w:name="_Toc16461"/>
      <w:bookmarkStart w:id="188" w:name="_Toc20927"/>
      <w:bookmarkStart w:id="189" w:name="_Toc6053"/>
      <w:bookmarkStart w:id="190" w:name="_Toc11609"/>
      <w:bookmarkStart w:id="191" w:name="_Toc17138"/>
      <w:r>
        <w:rPr>
          <w:rFonts w:hint="eastAsia" w:ascii="宋体" w:hAnsi="宋体" w:cs="宋体"/>
          <w:color w:val="000000" w:themeColor="text1"/>
          <w:highlight w:val="none"/>
          <w14:textFill>
            <w14:solidFill>
              <w14:schemeClr w14:val="tx1"/>
            </w14:solidFill>
          </w14:textFill>
        </w:rPr>
        <w:t>七、</w:t>
      </w:r>
      <w:bookmarkEnd w:id="185"/>
      <w:bookmarkEnd w:id="186"/>
      <w:r>
        <w:rPr>
          <w:rFonts w:hint="eastAsia" w:ascii="宋体" w:hAnsi="宋体" w:cs="宋体"/>
          <w:color w:val="000000" w:themeColor="text1"/>
          <w:highlight w:val="none"/>
          <w14:textFill>
            <w14:solidFill>
              <w14:schemeClr w14:val="tx1"/>
            </w14:solidFill>
          </w14:textFill>
        </w:rPr>
        <w:t>中标和合同</w:t>
      </w:r>
      <w:bookmarkEnd w:id="187"/>
      <w:bookmarkEnd w:id="188"/>
      <w:bookmarkEnd w:id="189"/>
      <w:bookmarkEnd w:id="190"/>
      <w:bookmarkEnd w:id="191"/>
    </w:p>
    <w:p w14:paraId="431099E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30.确定中标人</w:t>
      </w:r>
    </w:p>
    <w:p w14:paraId="10617CD4">
      <w:pPr>
        <w:snapToGrid/>
        <w:spacing w:line="360" w:lineRule="auto"/>
        <w:ind w:firstLine="420"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30.1</w:t>
      </w:r>
      <w:r>
        <w:rPr>
          <w:rFonts w:hint="eastAsia" w:ascii="宋体" w:hAnsi="宋体" w:eastAsia="宋体" w:cs="宋体"/>
          <w:color w:val="000000" w:themeColor="text1"/>
          <w:sz w:val="21"/>
          <w:highlight w:val="none"/>
          <w14:textFill>
            <w14:solidFill>
              <w14:schemeClr w14:val="tx1"/>
            </w14:solidFill>
          </w14:textFill>
        </w:rPr>
        <w:t>采购人在收到</w:t>
      </w:r>
      <w:r>
        <w:rPr>
          <w:rFonts w:hint="eastAsia" w:ascii="宋体" w:hAnsi="宋体" w:cs="宋体"/>
          <w:color w:val="000000" w:themeColor="text1"/>
          <w:sz w:val="21"/>
          <w:highlight w:val="none"/>
          <w:lang w:eastAsia="zh-CN"/>
          <w14:textFill>
            <w14:solidFill>
              <w14:schemeClr w14:val="tx1"/>
            </w14:solidFill>
          </w14:textFill>
        </w:rPr>
        <w:t>评标委员会出具的</w:t>
      </w:r>
      <w:r>
        <w:rPr>
          <w:rFonts w:hint="eastAsia" w:ascii="宋体" w:hAnsi="宋体" w:eastAsia="宋体" w:cs="宋体"/>
          <w:color w:val="000000" w:themeColor="text1"/>
          <w:sz w:val="21"/>
          <w:highlight w:val="none"/>
          <w14:textFill>
            <w14:solidFill>
              <w14:schemeClr w14:val="tx1"/>
            </w14:solidFill>
          </w14:textFill>
        </w:rPr>
        <w:t>评标报告之日起5个工作日内在评标报告推荐的中标候选人名单中按顺序确定中标人。采购人也可以事先授权评标委员会直接确定中标人。</w:t>
      </w:r>
      <w:r>
        <w:rPr>
          <w:rFonts w:ascii="宋体" w:hAnsi="宋体" w:eastAsia="宋体" w:cs="宋体"/>
          <w:color w:val="000000" w:themeColor="text1"/>
          <w:sz w:val="21"/>
          <w:highlight w:val="none"/>
          <w14:textFill>
            <w14:solidFill>
              <w14:schemeClr w14:val="tx1"/>
            </w14:solidFill>
          </w14:textFill>
        </w:rPr>
        <w:t>中标候选人并列的，由采购人或者采购人委托评标委员会按照</w:t>
      </w:r>
      <w:r>
        <w:rPr>
          <w:rFonts w:hint="eastAsia"/>
          <w:color w:val="000000" w:themeColor="text1"/>
          <w:highlight w:val="none"/>
          <w:lang w:eastAsia="zh-CN"/>
          <w14:textFill>
            <w14:solidFill>
              <w14:schemeClr w14:val="tx1"/>
            </w14:solidFill>
          </w14:textFill>
        </w:rPr>
        <w:t>“投标人须知前附表”</w:t>
      </w:r>
      <w:r>
        <w:rPr>
          <w:rFonts w:ascii="宋体" w:hAnsi="宋体" w:eastAsia="宋体" w:cs="宋体"/>
          <w:color w:val="000000" w:themeColor="text1"/>
          <w:sz w:val="21"/>
          <w:highlight w:val="none"/>
          <w14:textFill>
            <w14:solidFill>
              <w14:schemeClr w14:val="tx1"/>
            </w14:solidFill>
          </w14:textFill>
        </w:rPr>
        <w:t>规定的方式确定中标人；招标文件未规定的，采取随机抽取的方式确定。</w:t>
      </w:r>
      <w:r>
        <w:rPr>
          <w:rFonts w:hint="eastAsia" w:ascii="宋体" w:hAnsi="宋体" w:cs="宋体"/>
          <w:b/>
          <w:bCs/>
          <w:color w:val="000000" w:themeColor="text1"/>
          <w:szCs w:val="21"/>
          <w:highlight w:val="none"/>
          <w:lang w:val="en-US" w:eastAsia="zh-CN"/>
          <w14:textFill>
            <w14:solidFill>
              <w14:schemeClr w14:val="tx1"/>
            </w14:solidFill>
          </w14:textFill>
        </w:rPr>
        <w:t xml:space="preserve">   </w:t>
      </w:r>
    </w:p>
    <w:p w14:paraId="37D75837">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lang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557E6D7">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lang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无正当理由拒签合同的，根据《中华人民共和国政府采购法》第七十七条第一款规定处理。</w:t>
      </w:r>
    </w:p>
    <w:p w14:paraId="4176822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30.</w:t>
      </w:r>
      <w:r>
        <w:rPr>
          <w:rFonts w:hint="eastAsia" w:ascii="宋体" w:hAnsi="宋体" w:cs="宋体"/>
          <w:color w:val="000000" w:themeColor="text1"/>
          <w:szCs w:val="21"/>
          <w:highlight w:val="none"/>
          <w:lang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根据《中华人民共和国民法典》</w:t>
      </w:r>
      <w:r>
        <w:rPr>
          <w:rFonts w:hint="eastAsia" w:ascii="宋体" w:hAnsi="宋体" w:cs="宋体"/>
          <w:color w:val="000000" w:themeColor="text1"/>
          <w:sz w:val="19"/>
          <w:szCs w:val="19"/>
          <w:highlight w:val="none"/>
          <w14:textFill>
            <w14:solidFill>
              <w14:schemeClr w14:val="tx1"/>
            </w14:solidFill>
          </w14:textFill>
        </w:rPr>
        <w:t>第五百六十三条</w:t>
      </w:r>
      <w:r>
        <w:rPr>
          <w:rFonts w:hint="eastAsia" w:ascii="宋体" w:hAnsi="宋体" w:cs="宋体"/>
          <w:color w:val="000000" w:themeColor="text1"/>
          <w:szCs w:val="21"/>
          <w:highlight w:val="none"/>
          <w14:textFill>
            <w14:solidFill>
              <w14:schemeClr w14:val="tx1"/>
            </w14:solidFill>
          </w14:textFill>
        </w:rPr>
        <w:t>，因不可抗力致使不能实现合同目的的，当事人可以解除合同。</w:t>
      </w:r>
    </w:p>
    <w:p w14:paraId="3ABCB5D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31. 结果公告</w:t>
      </w:r>
    </w:p>
    <w:p w14:paraId="37808635">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在中标</w:t>
      </w:r>
      <w:r>
        <w:rPr>
          <w:rFonts w:hint="eastAsia" w:ascii="宋体" w:hAnsi="宋体" w:cs="宋体"/>
          <w:color w:val="000000" w:themeColor="text1"/>
          <w:highlight w:val="none"/>
          <w:lang w:eastAsia="zh-CN"/>
          <w14:textFill>
            <w14:solidFill>
              <w14:schemeClr w14:val="tx1"/>
            </w14:solidFill>
          </w14:textFill>
        </w:rPr>
        <w:t>人</w:t>
      </w:r>
      <w:r>
        <w:rPr>
          <w:rFonts w:hint="eastAsia" w:ascii="宋体" w:hAnsi="宋体" w:cs="宋体"/>
          <w:color w:val="000000" w:themeColor="text1"/>
          <w:highlight w:val="none"/>
          <w14:textFill>
            <w14:solidFill>
              <w14:schemeClr w14:val="tx1"/>
            </w14:solidFill>
          </w14:textFill>
        </w:rPr>
        <w:t>确定之日起2个工作日内，由采购代理机构</w:t>
      </w:r>
      <w:r>
        <w:rPr>
          <w:rFonts w:hint="eastAsia" w:ascii="宋体" w:hAnsi="宋体" w:cs="宋体"/>
          <w:b/>
          <w:color w:val="000000" w:themeColor="text1"/>
          <w:szCs w:val="21"/>
          <w:highlight w:val="none"/>
          <w14:textFill>
            <w14:solidFill>
              <w14:schemeClr w14:val="tx1"/>
            </w14:solidFill>
          </w14:textFill>
        </w:rPr>
        <w:t>在招标公告发布媒体上</w:t>
      </w:r>
      <w:r>
        <w:rPr>
          <w:rFonts w:hint="eastAsia" w:ascii="宋体" w:hAnsi="宋体" w:cs="宋体"/>
          <w:color w:val="000000" w:themeColor="text1"/>
          <w:highlight w:val="none"/>
          <w14:textFill>
            <w14:solidFill>
              <w14:schemeClr w14:val="tx1"/>
            </w14:solidFill>
          </w14:textFill>
        </w:rPr>
        <w:t>发布中标结果公告，中标结果公告期限为1个工作日，发布中标结果公告的同时向中标</w:t>
      </w:r>
      <w:r>
        <w:rPr>
          <w:rFonts w:hint="eastAsia" w:ascii="宋体" w:hAnsi="宋体" w:cs="宋体"/>
          <w:color w:val="000000" w:themeColor="text1"/>
          <w:highlight w:val="none"/>
          <w:lang w:eastAsia="zh-CN"/>
          <w14:textFill>
            <w14:solidFill>
              <w14:schemeClr w14:val="tx1"/>
            </w14:solidFill>
          </w14:textFill>
        </w:rPr>
        <w:t>人</w:t>
      </w:r>
      <w:r>
        <w:rPr>
          <w:rFonts w:hint="eastAsia" w:ascii="宋体" w:hAnsi="宋体" w:cs="宋体"/>
          <w:color w:val="000000" w:themeColor="text1"/>
          <w:highlight w:val="none"/>
          <w14:textFill>
            <w14:solidFill>
              <w14:schemeClr w14:val="tx1"/>
            </w14:solidFill>
          </w14:textFill>
        </w:rPr>
        <w:t>发出中标通知书。</w:t>
      </w:r>
      <w:r>
        <w:rPr>
          <w:rFonts w:hint="eastAsia" w:ascii="宋体" w:hAnsi="宋体" w:cs="宋体"/>
          <w:b/>
          <w:color w:val="000000" w:themeColor="text1"/>
          <w:szCs w:val="21"/>
          <w:highlight w:val="none"/>
          <w14:textFill>
            <w14:solidFill>
              <w14:schemeClr w14:val="tx1"/>
            </w14:solidFill>
          </w14:textFill>
        </w:rPr>
        <w:t>采购代理机构发出中标通知书前，应当对中标人信用进行核实，对列入失信被执行人、</w:t>
      </w:r>
      <w:r>
        <w:rPr>
          <w:rFonts w:hint="eastAsia" w:ascii="宋体" w:hAnsi="宋体" w:cs="宋体"/>
          <w:b/>
          <w:color w:val="000000" w:themeColor="text1"/>
          <w:szCs w:val="21"/>
          <w:highlight w:val="none"/>
          <w:lang w:eastAsia="zh-CN"/>
          <w14:textFill>
            <w14:solidFill>
              <w14:schemeClr w14:val="tx1"/>
            </w14:solidFill>
          </w14:textFill>
        </w:rPr>
        <w:t>重大税收违法失信主体</w:t>
      </w:r>
      <w:r>
        <w:rPr>
          <w:rFonts w:hint="eastAsia" w:ascii="宋体" w:hAnsi="宋体" w:cs="宋体"/>
          <w:b/>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、政府采购严重违法失信行为记录名单及其他不符合《中华人民共和国政府采购法》第二十二条规定条件的投标人，取消其中标资格，并</w:t>
      </w:r>
      <w:r>
        <w:rPr>
          <w:rFonts w:hint="eastAsia" w:ascii="宋体" w:hAnsi="宋体" w:cs="宋体"/>
          <w:b/>
          <w:color w:val="000000" w:themeColor="text1"/>
          <w:szCs w:val="21"/>
          <w:highlight w:val="none"/>
          <w:lang w:eastAsia="zh-CN"/>
          <w14:textFill>
            <w14:solidFill>
              <w14:schemeClr w14:val="tx1"/>
            </w14:solidFill>
          </w14:textFill>
        </w:rPr>
        <w:t>依法</w:t>
      </w:r>
      <w:r>
        <w:rPr>
          <w:rFonts w:hint="eastAsia" w:ascii="宋体" w:hAnsi="宋体" w:cs="宋体"/>
          <w:b/>
          <w:color w:val="000000" w:themeColor="text1"/>
          <w:szCs w:val="21"/>
          <w:highlight w:val="none"/>
          <w14:textFill>
            <w14:solidFill>
              <w14:schemeClr w14:val="tx1"/>
            </w14:solidFill>
          </w14:textFill>
        </w:rPr>
        <w:t>确定排名第二的中标候选人为中标人。</w:t>
      </w:r>
      <w:r>
        <w:rPr>
          <w:rFonts w:hint="eastAsia" w:ascii="宋体" w:hAnsi="宋体" w:cs="宋体"/>
          <w:color w:val="000000" w:themeColor="text1"/>
          <w:szCs w:val="21"/>
          <w:highlight w:val="none"/>
          <w14:textFill>
            <w14:solidFill>
              <w14:schemeClr w14:val="tx1"/>
            </w14:solidFill>
          </w14:textFill>
        </w:rPr>
        <w:t>排名第二的中标候选人因前款规定的同样原因被取消中标资格的，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可以</w:t>
      </w:r>
      <w:r>
        <w:rPr>
          <w:rFonts w:hint="eastAsia" w:ascii="宋体" w:hAnsi="宋体" w:cs="宋体"/>
          <w:color w:val="000000" w:themeColor="text1"/>
          <w:szCs w:val="21"/>
          <w:highlight w:val="none"/>
          <w:lang w:eastAsia="zh-CN"/>
          <w14:textFill>
            <w14:solidFill>
              <w14:schemeClr w14:val="tx1"/>
            </w14:solidFill>
          </w14:textFill>
        </w:rPr>
        <w:t>依法</w:t>
      </w:r>
      <w:r>
        <w:rPr>
          <w:rFonts w:hint="eastAsia" w:ascii="宋体" w:hAnsi="宋体" w:cs="宋体"/>
          <w:color w:val="000000" w:themeColor="text1"/>
          <w:szCs w:val="21"/>
          <w:highlight w:val="none"/>
          <w14:textFill>
            <w14:solidFill>
              <w14:schemeClr w14:val="tx1"/>
            </w14:solidFill>
          </w14:textFill>
        </w:rPr>
        <w:t>确定排名第三的中标候选人为中标人，以此类推。</w:t>
      </w:r>
    </w:p>
    <w:p w14:paraId="08D4DBD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以上信息查询记录及相关证据与采购文件一并保存。</w:t>
      </w:r>
    </w:p>
    <w:p w14:paraId="7F767B2F">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31.2中小企业在政府采购活动过程中，请根据企业的真实情况出具《中小企业声明函》。依法享受中小企业扶持政策的，采购人或者采购代理机构在公告中标结果时，同时公告其《中小企业声明函》，接受社会监督。</w:t>
      </w:r>
    </w:p>
    <w:p w14:paraId="5E241101">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32.发出中标通知书</w:t>
      </w:r>
    </w:p>
    <w:p w14:paraId="72CD8CF8">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32.1在发布中标公告的同时，采购代理机构向中标人通过“政采云”平台发出电子中标通知书。</w:t>
      </w:r>
    </w:p>
    <w:p w14:paraId="02A6E0BD">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32.2对未通过资格审查的投标人，采购人或采购</w:t>
      </w:r>
      <w:r>
        <w:rPr>
          <w:rFonts w:hint="eastAsia" w:ascii="宋体" w:hAnsi="宋体" w:cs="宋体"/>
          <w:b/>
          <w:color w:val="000000" w:themeColor="text1"/>
          <w:szCs w:val="21"/>
          <w:highlight w:val="none"/>
          <w:lang w:eastAsia="zh-CN"/>
          <w14:textFill>
            <w14:solidFill>
              <w14:schemeClr w14:val="tx1"/>
            </w14:solidFill>
          </w14:textFill>
        </w:rPr>
        <w:t>代理</w:t>
      </w:r>
      <w:r>
        <w:rPr>
          <w:rFonts w:hint="eastAsia" w:ascii="宋体" w:hAnsi="宋体" w:cs="宋体"/>
          <w:b/>
          <w:color w:val="000000" w:themeColor="text1"/>
          <w:szCs w:val="21"/>
          <w:highlight w:val="none"/>
          <w14:textFill>
            <w14:solidFill>
              <w14:schemeClr w14:val="tx1"/>
            </w14:solidFill>
          </w14:textFill>
        </w:rPr>
        <w:t>机构应当告知其未通过的原因；采用综合评分办法评审的，采购人或采购机构还应当告知未中标人本人的评审得分与排序。</w:t>
      </w:r>
    </w:p>
    <w:p w14:paraId="392AFD8B">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33. 无义务解释未中标原因</w:t>
      </w:r>
    </w:p>
    <w:p w14:paraId="1B5400E1">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采购代理机构无义务向未中标的投标人解释未中标原因和退还投标文件。</w:t>
      </w:r>
    </w:p>
    <w:p w14:paraId="30FACCBC">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34.合同授予标准</w:t>
      </w:r>
    </w:p>
    <w:p w14:paraId="3E1FE4B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0D730EE2">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35.履约保证金</w:t>
      </w:r>
    </w:p>
    <w:p w14:paraId="12EAAD11">
      <w:pPr>
        <w:pStyle w:val="4"/>
        <w:keepNext w:val="0"/>
        <w:keepLines w:val="0"/>
        <w:spacing w:before="0" w:after="0" w:line="360" w:lineRule="auto"/>
        <w:ind w:firstLine="315" w:firstLineChars="150"/>
        <w:rPr>
          <w:rFonts w:hint="eastAsia" w:ascii="宋体" w:hAnsi="宋体" w:eastAsia="宋体" w:cs="宋体"/>
          <w:b w:val="0"/>
          <w:color w:val="000000" w:themeColor="text1"/>
          <w:sz w:val="21"/>
          <w:szCs w:val="21"/>
          <w:highlight w:val="none"/>
          <w14:textFill>
            <w14:solidFill>
              <w14:schemeClr w14:val="tx1"/>
            </w14:solidFill>
          </w14:textFill>
        </w:rPr>
      </w:pPr>
      <w:bookmarkStart w:id="192" w:name="_39.1中标人须于签订合同前按本须知前附表规定的金额转账或电汇到指定账"/>
      <w:bookmarkEnd w:id="192"/>
      <w:r>
        <w:rPr>
          <w:rFonts w:hint="eastAsia" w:ascii="宋体" w:hAnsi="宋体" w:eastAsia="宋体" w:cs="宋体"/>
          <w:b w:val="0"/>
          <w:color w:val="000000" w:themeColor="text1"/>
          <w:sz w:val="21"/>
          <w:szCs w:val="21"/>
          <w:highlight w:val="none"/>
          <w14:textFill>
            <w14:solidFill>
              <w14:schemeClr w14:val="tx1"/>
            </w14:solidFill>
          </w14:textFill>
        </w:rPr>
        <w:t xml:space="preserve"> 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宋体" w:hAnsi="宋体" w:eastAsia="宋体" w:cs="宋体"/>
          <w:b w:val="0"/>
          <w:color w:val="000000" w:themeColor="text1"/>
          <w:sz w:val="21"/>
          <w:szCs w:val="21"/>
          <w:highlight w:val="none"/>
          <w:lang w:eastAsia="zh-CN"/>
          <w14:textFill>
            <w14:solidFill>
              <w14:schemeClr w14:val="tx1"/>
            </w14:solidFill>
          </w14:textFill>
        </w:rPr>
        <w:t>依法</w:t>
      </w:r>
      <w:r>
        <w:rPr>
          <w:rFonts w:hint="eastAsia" w:ascii="宋体" w:hAnsi="宋体" w:eastAsia="宋体" w:cs="宋体"/>
          <w:b w:val="0"/>
          <w:color w:val="000000" w:themeColor="text1"/>
          <w:sz w:val="21"/>
          <w:szCs w:val="21"/>
          <w:highlight w:val="none"/>
          <w14:textFill>
            <w14:solidFill>
              <w14:schemeClr w14:val="tx1"/>
            </w14:solidFill>
          </w14:textFill>
        </w:rPr>
        <w:t>确定下一候选人为中标人，也可以重新开展政府采购活动。</w:t>
      </w:r>
    </w:p>
    <w:p w14:paraId="696C9789">
      <w:pPr>
        <w:pStyle w:val="4"/>
        <w:keepNext w:val="0"/>
        <w:keepLines w:val="0"/>
        <w:spacing w:before="0" w:after="0" w:line="360" w:lineRule="auto"/>
        <w:ind w:firstLine="315" w:firstLineChars="15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7AAD266F">
      <w:pPr>
        <w:pStyle w:val="4"/>
        <w:keepNext w:val="0"/>
        <w:keepLines w:val="0"/>
        <w:numPr>
          <w:ilvl w:val="0"/>
          <w:numId w:val="0"/>
        </w:numPr>
        <w:spacing w:before="0" w:after="0" w:line="360" w:lineRule="auto"/>
        <w:ind w:firstLine="420" w:firstLine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eastAsia="宋体" w:cs="宋体"/>
          <w:b w:val="0"/>
          <w:color w:val="000000" w:themeColor="text1"/>
          <w:sz w:val="21"/>
          <w:szCs w:val="21"/>
          <w:highlight w:val="none"/>
          <w14:textFill>
            <w14:solidFill>
              <w14:schemeClr w14:val="tx1"/>
            </w14:solidFill>
          </w14:textFill>
        </w:rPr>
        <w:t>35.3在履约保证金退还日期前，若中标人的开户名称、开户银行、</w:t>
      </w:r>
      <w:r>
        <w:rPr>
          <w:rFonts w:hint="eastAsia" w:ascii="宋体" w:hAnsi="宋体" w:eastAsia="宋体" w:cs="宋体"/>
          <w:b w:val="0"/>
          <w:color w:val="000000" w:themeColor="text1"/>
          <w:sz w:val="21"/>
          <w:szCs w:val="21"/>
          <w:highlight w:val="none"/>
          <w:lang w:eastAsia="zh-CN"/>
          <w14:textFill>
            <w14:solidFill>
              <w14:schemeClr w14:val="tx1"/>
            </w14:solidFill>
          </w14:textFill>
        </w:rPr>
        <w:t>账</w:t>
      </w:r>
      <w:r>
        <w:rPr>
          <w:rFonts w:hint="eastAsia" w:ascii="宋体" w:hAnsi="宋体" w:eastAsia="宋体" w:cs="宋体"/>
          <w:b w:val="0"/>
          <w:color w:val="000000" w:themeColor="text1"/>
          <w:sz w:val="21"/>
          <w:szCs w:val="21"/>
          <w:highlight w:val="none"/>
          <w14:textFill>
            <w14:solidFill>
              <w14:schemeClr w14:val="tx1"/>
            </w14:solidFill>
          </w14:textFill>
        </w:rPr>
        <w:t>号有变动的，请以书面形式通知履约保证金收取单位，否则由此产生的后果由中标人自行承担。</w:t>
      </w:r>
    </w:p>
    <w:p w14:paraId="3FEA0614">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36.签订合同</w:t>
      </w:r>
    </w:p>
    <w:p w14:paraId="6AF4CFA9">
      <w:pPr>
        <w:spacing w:line="360" w:lineRule="auto"/>
        <w:ind w:firstLine="422" w:firstLineChars="200"/>
        <w:rPr>
          <w:rFonts w:hint="eastAsia"/>
          <w:b/>
          <w:bCs/>
          <w:i/>
          <w:iCs/>
          <w:color w:val="000000" w:themeColor="text1"/>
          <w:szCs w:val="21"/>
          <w:highlight w:val="none"/>
          <w:lang w:eastAsia="zh-CN"/>
          <w14:textFill>
            <w14:solidFill>
              <w14:schemeClr w14:val="tx1"/>
            </w14:solidFill>
          </w14:textFill>
        </w:rPr>
      </w:pPr>
      <w:bookmarkStart w:id="193" w:name="_40.1投标人接到中标通知书后，按须知前附表规定向采购人出示相关资格证"/>
      <w:bookmarkEnd w:id="193"/>
      <w:r>
        <w:rPr>
          <w:rFonts w:hint="eastAsia" w:ascii="宋体" w:hAnsi="宋体" w:cs="宋体"/>
          <w:b/>
          <w:color w:val="000000" w:themeColor="text1"/>
          <w:sz w:val="21"/>
          <w:szCs w:val="21"/>
          <w:highlight w:val="none"/>
          <w14:textFill>
            <w14:solidFill>
              <w14:schemeClr w14:val="tx1"/>
            </w14:solidFill>
          </w14:textFill>
        </w:rPr>
        <w:t xml:space="preserve"> 36.1中标人</w:t>
      </w:r>
      <w:r>
        <w:rPr>
          <w:rFonts w:hint="eastAsia" w:ascii="宋体" w:hAnsi="宋体" w:cs="宋体"/>
          <w:b/>
          <w:color w:val="000000" w:themeColor="text1"/>
          <w:sz w:val="21"/>
          <w:szCs w:val="21"/>
          <w:highlight w:val="none"/>
          <w:lang w:eastAsia="zh-CN"/>
          <w14:textFill>
            <w14:solidFill>
              <w14:schemeClr w14:val="tx1"/>
            </w14:solidFill>
          </w14:textFill>
        </w:rPr>
        <w:t>在</w:t>
      </w:r>
      <w:r>
        <w:rPr>
          <w:rFonts w:ascii="宋体" w:hAnsi="宋体" w:cs="宋体"/>
          <w:b/>
          <w:bCs/>
          <w:color w:val="000000" w:themeColor="text1"/>
          <w:kern w:val="0"/>
          <w:sz w:val="21"/>
          <w:szCs w:val="21"/>
          <w:highlight w:val="none"/>
          <w14:textFill>
            <w14:solidFill>
              <w14:schemeClr w14:val="tx1"/>
            </w14:solidFill>
          </w14:textFill>
        </w:rPr>
        <w:t>中标通知书发出之日起</w:t>
      </w:r>
      <w:r>
        <w:rPr>
          <w:rFonts w:hint="eastAsia" w:ascii="宋体" w:hAnsi="宋体" w:cs="宋体"/>
          <w:b/>
          <w:color w:val="000000" w:themeColor="text1"/>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val="zh-CN"/>
          <w14:textFill>
            <w14:solidFill>
              <w14:schemeClr w14:val="tx1"/>
            </w14:solidFill>
          </w14:textFill>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4696D872">
      <w:pPr>
        <w:pStyle w:val="23"/>
        <w:snapToGrid w:val="0"/>
        <w:spacing w:before="0"/>
        <w:ind w:firstLine="420"/>
        <w:rPr>
          <w:rFonts w:hint="eastAsia"/>
          <w:b/>
          <w:bCs/>
          <w:i/>
          <w:iCs/>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val="zh-CN"/>
          <w14:textFill>
            <w14:solidFill>
              <w14:schemeClr w14:val="tx1"/>
            </w14:solidFill>
          </w14:textFill>
        </w:rPr>
        <w:t>36.2</w:t>
      </w:r>
      <w:r>
        <w:rPr>
          <w:rFonts w:hint="eastAsia" w:ascii="宋体" w:hAnsi="宋体" w:cs="宋体"/>
          <w:b/>
          <w:bCs/>
          <w:color w:val="000000" w:themeColor="text1"/>
          <w:sz w:val="21"/>
          <w:szCs w:val="21"/>
          <w:highlight w:val="none"/>
          <w:lang w:eastAsia="zh-CN"/>
          <w14:textFill>
            <w14:solidFill>
              <w14:schemeClr w14:val="tx1"/>
            </w14:solidFill>
          </w14:textFill>
        </w:rPr>
        <w:t>中标人在中标通知书发出之日起</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14:textFill>
            <w14:solidFill>
              <w14:schemeClr w14:val="tx1"/>
            </w14:solidFill>
          </w14:textFill>
        </w:rPr>
        <w:t>按规定的日期、时间、地点，由法定代表人或其授权代表与采购人代表签订采购合同。如中标人为联合体的，由联合体成员各方法定代表人或其授权代表与采购人代表签订合同，签订携带资料详见“投标人须知前附表”</w:t>
      </w:r>
      <w:r>
        <w:rPr>
          <w:rFonts w:hint="eastAsia" w:ascii="宋体" w:hAnsi="宋体" w:eastAsia="宋体" w:cs="宋体"/>
          <w:b w:val="0"/>
          <w:color w:val="000000" w:themeColor="text1"/>
          <w:sz w:val="21"/>
          <w:szCs w:val="21"/>
          <w:highlight w:val="none"/>
          <w14:textFill>
            <w14:solidFill>
              <w14:schemeClr w14:val="tx1"/>
            </w14:solidFill>
          </w14:textFill>
        </w:rPr>
        <w:t>。</w:t>
      </w:r>
    </w:p>
    <w:p w14:paraId="5E2C8F6B">
      <w:pPr>
        <w:pStyle w:val="23"/>
        <w:snapToGrid w:val="0"/>
        <w:spacing w:before="0"/>
        <w:ind w:firstLine="420"/>
        <w:rPr>
          <w:rFonts w:hint="eastAsia" w:ascii="宋体" w:hAnsi="宋体" w:cs="宋体"/>
          <w:color w:val="000000" w:themeColor="text1"/>
          <w:sz w:val="21"/>
          <w:szCs w:val="21"/>
          <w:highlight w:val="none"/>
          <w:lang w:val="en-US"/>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36.3签订合同时间：按中标通知书规定的时间与采购人签订合同。</w:t>
      </w:r>
    </w:p>
    <w:p w14:paraId="4C9D8BC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36.4中标人拒绝与采购人签订合同的，采购人可以按照评审报告推荐的中标候选人名单排序，</w:t>
      </w:r>
      <w:r>
        <w:rPr>
          <w:rFonts w:hint="eastAsia" w:ascii="宋体" w:hAnsi="宋体" w:cs="宋体"/>
          <w:color w:val="000000" w:themeColor="text1"/>
          <w:szCs w:val="21"/>
          <w:highlight w:val="none"/>
          <w:lang w:eastAsia="zh-CN"/>
          <w14:textFill>
            <w14:solidFill>
              <w14:schemeClr w14:val="tx1"/>
            </w14:solidFill>
          </w14:textFill>
        </w:rPr>
        <w:t>依法</w:t>
      </w:r>
      <w:r>
        <w:rPr>
          <w:rFonts w:hint="eastAsia" w:ascii="宋体" w:hAnsi="宋体" w:cs="宋体"/>
          <w:color w:val="000000" w:themeColor="text1"/>
          <w:szCs w:val="21"/>
          <w:highlight w:val="none"/>
          <w14:textFill>
            <w14:solidFill>
              <w14:schemeClr w14:val="tx1"/>
            </w14:solidFill>
          </w14:textFill>
        </w:rPr>
        <w:t>确定下一候选人为中标人，也可以重新开展政府采购活动。如采购人无正当理由拒签合同的，给中标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造成损失的，中标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可追究采购人承担相应的法律责任。</w:t>
      </w:r>
    </w:p>
    <w:p w14:paraId="3E40823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36.5政府采购合同是政府采购项目验收的依据，中标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E5A141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36.6采购人或中标</w:t>
      </w:r>
      <w:r>
        <w:rPr>
          <w:rFonts w:hint="eastAsia" w:ascii="宋体" w:hAnsi="宋体" w:cs="宋体"/>
          <w:color w:val="000000" w:themeColor="text1"/>
          <w:szCs w:val="21"/>
          <w:highlight w:val="none"/>
          <w:lang w:eastAsia="zh-CN"/>
          <w14:textFill>
            <w14:solidFill>
              <w14:schemeClr w14:val="tx1"/>
            </w14:solidFill>
          </w14:textFill>
        </w:rPr>
        <w:t>人</w:t>
      </w:r>
      <w:r>
        <w:rPr>
          <w:rFonts w:hint="eastAsia" w:ascii="宋体" w:hAnsi="宋体" w:cs="宋体"/>
          <w:color w:val="000000" w:themeColor="text1"/>
          <w:szCs w:val="21"/>
          <w:highlight w:val="none"/>
          <w14:textFill>
            <w14:solidFill>
              <w14:schemeClr w14:val="tx1"/>
            </w14:solidFill>
          </w14:textFill>
        </w:rPr>
        <w:t>不得单方面向合同另一方提出任何招标文件没有约定的条件或不合理的要求，作为签订合同的条件；也不得协商另行订立背离招标文件和合同实质性内容的协议。</w:t>
      </w:r>
    </w:p>
    <w:p w14:paraId="093B3021">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36.7如签订合同并生效后，</w:t>
      </w:r>
      <w:r>
        <w:rPr>
          <w:rFonts w:hint="eastAsia" w:ascii="宋体" w:hAnsi="宋体" w:cs="宋体"/>
          <w:color w:val="000000" w:themeColor="text1"/>
          <w:szCs w:val="21"/>
          <w:highlight w:val="none"/>
          <w:lang w:eastAsia="zh-CN"/>
          <w14:textFill>
            <w14:solidFill>
              <w14:schemeClr w14:val="tx1"/>
            </w14:solidFill>
          </w14:textFill>
        </w:rPr>
        <w:t>中标人</w:t>
      </w:r>
      <w:r>
        <w:rPr>
          <w:rFonts w:hint="eastAsia" w:ascii="宋体" w:hAnsi="宋体" w:cs="宋体"/>
          <w:color w:val="000000" w:themeColor="text1"/>
          <w:szCs w:val="21"/>
          <w:highlight w:val="none"/>
          <w14:textFill>
            <w14:solidFill>
              <w14:schemeClr w14:val="tx1"/>
            </w14:solidFill>
          </w14:textFill>
        </w:rPr>
        <w:t>无故拒绝或延期，除按照合同条款处理外，将承担相应的法律责任。</w:t>
      </w:r>
    </w:p>
    <w:p w14:paraId="2B9B1FC7">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194" w:name="_41.政府采购合同公告"/>
      <w:bookmarkEnd w:id="194"/>
      <w:r>
        <w:rPr>
          <w:rFonts w:hint="eastAsia" w:ascii="宋体" w:hAnsi="宋体" w:eastAsia="宋体" w:cs="宋体"/>
          <w:color w:val="000000" w:themeColor="text1"/>
          <w:sz w:val="24"/>
          <w:highlight w:val="none"/>
          <w14:textFill>
            <w14:solidFill>
              <w14:schemeClr w14:val="tx1"/>
            </w14:solidFill>
          </w14:textFill>
        </w:rPr>
        <w:t>37.政府采购合同公告</w:t>
      </w:r>
    </w:p>
    <w:p w14:paraId="7D78B03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cs="宋体"/>
          <w:color w:val="000000" w:themeColor="text1"/>
          <w:kern w:val="1"/>
          <w:highlight w:val="none"/>
          <w14:textFill>
            <w14:solidFill>
              <w14:schemeClr w14:val="tx1"/>
            </w14:solidFill>
          </w14:textFill>
        </w:rPr>
        <w:t>采购人应当自政府采购合同签订之日起2个工作日内，将政府采购合同</w:t>
      </w:r>
      <w:r>
        <w:rPr>
          <w:rFonts w:hint="eastAsia" w:ascii="宋体" w:hAnsi="宋体" w:cs="宋体"/>
          <w:bCs/>
          <w:color w:val="000000" w:themeColor="text1"/>
          <w:kern w:val="1"/>
          <w:highlight w:val="none"/>
          <w14:textFill>
            <w14:solidFill>
              <w14:schemeClr w14:val="tx1"/>
            </w14:solidFill>
          </w14:textFill>
        </w:rPr>
        <w:t>在</w:t>
      </w:r>
      <w:r>
        <w:rPr>
          <w:rFonts w:hint="eastAsia"/>
          <w:color w:val="000000" w:themeColor="text1"/>
          <w:highlight w:val="none"/>
          <w:lang w:eastAsia="zh-CN"/>
          <w14:textFill>
            <w14:solidFill>
              <w14:schemeClr w14:val="tx1"/>
            </w14:solidFill>
          </w14:textFill>
        </w:rPr>
        <w:t>省级以上人民政府财政部门指定的</w:t>
      </w:r>
      <w:r>
        <w:rPr>
          <w:rFonts w:hint="eastAsia" w:ascii="宋体" w:hAnsi="宋体" w:cs="宋体"/>
          <w:bCs/>
          <w:color w:val="000000" w:themeColor="text1"/>
          <w:kern w:val="1"/>
          <w:highlight w:val="none"/>
          <w14:textFill>
            <w14:solidFill>
              <w14:schemeClr w14:val="tx1"/>
            </w14:solidFill>
          </w14:textFill>
        </w:rPr>
        <w:t>媒体上</w:t>
      </w:r>
      <w:r>
        <w:rPr>
          <w:rFonts w:hint="eastAsia" w:cs="宋体"/>
          <w:color w:val="000000" w:themeColor="text1"/>
          <w:kern w:val="1"/>
          <w:highlight w:val="none"/>
          <w14:textFill>
            <w14:solidFill>
              <w14:schemeClr w14:val="tx1"/>
            </w14:solidFill>
          </w14:textFill>
        </w:rPr>
        <w:t>公告，</w:t>
      </w:r>
      <w:r>
        <w:rPr>
          <w:rFonts w:cs="宋体"/>
          <w:color w:val="000000" w:themeColor="text1"/>
          <w:kern w:val="1"/>
          <w:highlight w:val="none"/>
          <w14:textFill>
            <w14:solidFill>
              <w14:schemeClr w14:val="tx1"/>
            </w14:solidFill>
          </w14:textFill>
        </w:rPr>
        <w:t>但政府采购合同中涉及国家秘密、商业秘密的内容除外。</w:t>
      </w:r>
    </w:p>
    <w:p w14:paraId="7FAD76DF">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38. 询问、质疑和投诉</w:t>
      </w:r>
    </w:p>
    <w:p w14:paraId="7B7FC8DB">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38.1询问</w:t>
      </w:r>
    </w:p>
    <w:p w14:paraId="3CA19491">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38.1.1供应商在开标前对政府采购活动事项有疑问的，可以向采购人或采购代理机构项目负责人提出询问。</w:t>
      </w:r>
    </w:p>
    <w:p w14:paraId="22F6519F">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宋体" w:hAnsi="宋体" w:cs="宋体"/>
          <w:color w:val="000000" w:themeColor="text1"/>
          <w:highlight w:val="none"/>
          <w14:textFill>
            <w14:solidFill>
              <w14:schemeClr w14:val="tx1"/>
            </w14:solidFill>
          </w14:textFill>
        </w:rPr>
        <w:t>但答复内容不得涉及商业秘密</w:t>
      </w:r>
      <w:r>
        <w:rPr>
          <w:rFonts w:hint="eastAsia" w:ascii="宋体" w:hAnsi="宋体" w:cs="宋体"/>
          <w:bCs/>
          <w:color w:val="000000" w:themeColor="text1"/>
          <w:szCs w:val="21"/>
          <w:highlight w:val="none"/>
          <w14:textFill>
            <w14:solidFill>
              <w14:schemeClr w14:val="tx1"/>
            </w14:solidFill>
          </w14:textFill>
        </w:rPr>
        <w:t>。</w:t>
      </w:r>
    </w:p>
    <w:p w14:paraId="0CF0D06E">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38.1.3 询问事项可能影响中标结果的，采购人应当暂停签订合同，已经签订合同的，应当中止履行合同。</w:t>
      </w:r>
    </w:p>
    <w:p w14:paraId="20B2A66F">
      <w:pPr>
        <w:spacing w:line="360" w:lineRule="auto"/>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38.2质疑</w:t>
      </w:r>
    </w:p>
    <w:p w14:paraId="10B49304">
      <w:pPr>
        <w:spacing w:line="360" w:lineRule="auto"/>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38.2.1</w:t>
      </w:r>
      <w:r>
        <w:rPr>
          <w:rFonts w:hint="eastAsia" w:ascii="宋体" w:hAnsi="宋体" w:cs="宋体"/>
          <w:b/>
          <w:color w:val="000000" w:themeColor="text1"/>
          <w:szCs w:val="21"/>
          <w:highlight w:val="none"/>
          <w14:textFill>
            <w14:solidFill>
              <w14:schemeClr w14:val="tx1"/>
            </w14:solidFill>
          </w14:textFill>
        </w:rPr>
        <w:t>供应商认为招标文件、采购过程或者中标结果使自己的合法权益受到损害的，必须在知道或者应知其权益受到损害之日起7个工作日内，以书面形式向采购人</w:t>
      </w:r>
      <w:r>
        <w:rPr>
          <w:rFonts w:hint="eastAsia" w:ascii="宋体" w:hAnsi="宋体" w:cs="宋体"/>
          <w:b/>
          <w:color w:val="000000" w:themeColor="text1"/>
          <w:szCs w:val="21"/>
          <w:highlight w:val="none"/>
          <w:lang w:eastAsia="zh-CN"/>
          <w14:textFill>
            <w14:solidFill>
              <w14:schemeClr w14:val="tx1"/>
            </w14:solidFill>
          </w14:textFill>
        </w:rPr>
        <w:t>或</w:t>
      </w:r>
      <w:r>
        <w:rPr>
          <w:rFonts w:hint="eastAsia" w:ascii="宋体" w:hAnsi="宋体" w:cs="宋体"/>
          <w:b/>
          <w:color w:val="000000" w:themeColor="text1"/>
          <w:szCs w:val="21"/>
          <w:highlight w:val="none"/>
          <w14:textFill>
            <w14:solidFill>
              <w14:schemeClr w14:val="tx1"/>
            </w14:solidFill>
          </w14:textFill>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2729CF97">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（1）潜在供应商依法获取招标文件后，认为采购文件使自己的权益受到损害的，应当在招标文件公告期限届满之日起7个工作日内提出质疑。</w:t>
      </w:r>
      <w:r>
        <w:rPr>
          <w:rFonts w:hint="eastAsia" w:ascii="宋体" w:hAnsi="宋体" w:cs="宋体"/>
          <w:color w:val="000000" w:themeColor="text1"/>
          <w:highlight w:val="none"/>
          <w14:textFill>
            <w14:solidFill>
              <w14:schemeClr w14:val="tx1"/>
            </w14:solidFill>
          </w14:textFill>
        </w:rPr>
        <w:t>委托代理协议无特殊约定的，</w:t>
      </w:r>
      <w:r>
        <w:rPr>
          <w:rFonts w:hint="eastAsia" w:ascii="宋体" w:hAnsi="宋体" w:cs="宋体"/>
          <w:bCs/>
          <w:color w:val="000000" w:themeColor="text1"/>
          <w:highlight w:val="none"/>
          <w14:textFill>
            <w14:solidFill>
              <w14:schemeClr w14:val="tx1"/>
            </w14:solidFill>
          </w14:textFill>
        </w:rPr>
        <w:t>对招标文件中采购需求（含资格要求、采购预算和评分办法）的质疑由采购人受理并负责答复；对招标文件中的采购执行程序的质疑由采购代理机构受理并负责答复。</w:t>
      </w:r>
    </w:p>
    <w:p w14:paraId="2E54B752">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cs="宋体"/>
          <w:bCs/>
          <w:color w:val="000000" w:themeColor="text1"/>
          <w:highlight w:val="none"/>
          <w:lang w:eastAsia="zh-CN"/>
          <w14:textFill>
            <w14:solidFill>
              <w14:schemeClr w14:val="tx1"/>
            </w14:solidFill>
          </w14:textFill>
        </w:rPr>
        <w:t>采购</w:t>
      </w:r>
      <w:r>
        <w:rPr>
          <w:rFonts w:hint="eastAsia" w:ascii="宋体" w:hAnsi="宋体" w:cs="宋体"/>
          <w:bCs/>
          <w:color w:val="000000" w:themeColor="text1"/>
          <w:highlight w:val="none"/>
          <w14:textFill>
            <w14:solidFill>
              <w14:schemeClr w14:val="tx1"/>
            </w14:solidFill>
          </w14:textFill>
        </w:rPr>
        <w:t>代理机构提出，由采购人或</w:t>
      </w:r>
      <w:r>
        <w:rPr>
          <w:rFonts w:hint="eastAsia" w:ascii="宋体" w:hAnsi="宋体" w:cs="宋体"/>
          <w:bCs/>
          <w:color w:val="000000" w:themeColor="text1"/>
          <w:highlight w:val="none"/>
          <w:lang w:eastAsia="zh-CN"/>
          <w14:textFill>
            <w14:solidFill>
              <w14:schemeClr w14:val="tx1"/>
            </w14:solidFill>
          </w14:textFill>
        </w:rPr>
        <w:t>采购</w:t>
      </w:r>
      <w:r>
        <w:rPr>
          <w:rFonts w:hint="eastAsia" w:ascii="宋体" w:hAnsi="宋体" w:cs="宋体"/>
          <w:bCs/>
          <w:color w:val="000000" w:themeColor="text1"/>
          <w:highlight w:val="none"/>
          <w14:textFill>
            <w14:solidFill>
              <w14:schemeClr w14:val="tx1"/>
            </w14:solidFill>
          </w14:textFill>
        </w:rPr>
        <w:t>代理机构受理并负责答复；对采购过程中采购执行程序的质疑由采购代理机构受理并负责答复。</w:t>
      </w:r>
    </w:p>
    <w:p w14:paraId="6C09FC58">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62C58777">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38.2.2</w:t>
      </w:r>
      <w:r>
        <w:rPr>
          <w:rFonts w:hint="eastAsia" w:ascii="宋体" w:hAnsi="宋体" w:cs="宋体"/>
          <w:bCs/>
          <w:color w:val="000000" w:themeColor="text1"/>
          <w:szCs w:val="21"/>
          <w:highlight w:val="none"/>
          <w14:textFill>
            <w14:solidFill>
              <w14:schemeClr w14:val="tx1"/>
            </w14:solidFill>
          </w14:textFill>
        </w:rPr>
        <w:t>供应商质疑实行实名制，其质疑应当有具体的质疑事项及事实根据，质疑应当坚持依法依规、诚实信用原则，不得进行虚假、恶意质疑。</w:t>
      </w:r>
    </w:p>
    <w:p w14:paraId="54E16335">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 w:val="0"/>
          <w:bCs/>
          <w:color w:val="000000" w:themeColor="text1"/>
          <w:szCs w:val="21"/>
          <w:highlight w:val="none"/>
          <w14:textFill>
            <w14:solidFill>
              <w14:schemeClr w14:val="tx1"/>
            </w14:solidFill>
          </w14:textFill>
        </w:rPr>
        <w:t>38.2.3</w:t>
      </w:r>
      <w:r>
        <w:rPr>
          <w:rFonts w:hint="eastAsia" w:ascii="宋体" w:hAnsi="宋体" w:cs="宋体"/>
          <w:bCs/>
          <w:color w:val="000000" w:themeColor="text1"/>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000000" w:themeColor="text1"/>
          <w:highlight w:val="none"/>
          <w14:textFill>
            <w14:solidFill>
              <w14:schemeClr w14:val="tx1"/>
            </w14:solidFill>
          </w14:textFill>
        </w:rPr>
        <w:t>。</w:t>
      </w:r>
    </w:p>
    <w:p w14:paraId="4B97A495">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38.2.4 质疑供应商提起质疑应当符合下列条件：</w:t>
      </w:r>
    </w:p>
    <w:p w14:paraId="4DF41D06">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（1）质疑供应商是参与所质疑</w:t>
      </w:r>
      <w:r>
        <w:rPr>
          <w:rFonts w:hint="eastAsia" w:ascii="宋体" w:hAnsi="宋体" w:cs="宋体"/>
          <w:bCs/>
          <w:color w:val="000000" w:themeColor="text1"/>
          <w:szCs w:val="21"/>
          <w:highlight w:val="none"/>
          <w14:textFill>
            <w14:solidFill>
              <w14:schemeClr w14:val="tx1"/>
            </w14:solidFill>
          </w14:textFill>
        </w:rPr>
        <w:t>项目</w:t>
      </w:r>
      <w:r>
        <w:rPr>
          <w:rFonts w:hint="eastAsia" w:ascii="宋体" w:hAnsi="宋体" w:cs="宋体"/>
          <w:bCs/>
          <w:color w:val="000000" w:themeColor="text1"/>
          <w:highlight w:val="none"/>
          <w14:textFill>
            <w14:solidFill>
              <w14:schemeClr w14:val="tx1"/>
            </w14:solidFill>
          </w14:textFill>
        </w:rPr>
        <w:t>采购活动的供应商（潜在供应商已依法获取</w:t>
      </w:r>
      <w:r>
        <w:rPr>
          <w:rFonts w:hint="eastAsia" w:ascii="宋体" w:hAnsi="宋体" w:cs="宋体"/>
          <w:bCs/>
          <w:color w:val="000000" w:themeColor="text1"/>
          <w:highlight w:val="none"/>
          <w:lang w:eastAsia="zh-CN"/>
          <w14:textFill>
            <w14:solidFill>
              <w14:schemeClr w14:val="tx1"/>
            </w14:solidFill>
          </w14:textFill>
        </w:rPr>
        <w:t>可质疑的</w:t>
      </w:r>
      <w:r>
        <w:rPr>
          <w:rFonts w:hint="eastAsia" w:ascii="宋体" w:hAnsi="宋体" w:cs="宋体"/>
          <w:bCs/>
          <w:color w:val="000000" w:themeColor="text1"/>
          <w:highlight w:val="none"/>
          <w14:textFill>
            <w14:solidFill>
              <w14:schemeClr w14:val="tx1"/>
            </w14:solidFill>
          </w14:textFill>
        </w:rPr>
        <w:t>采购文件的，可以对该采购文件质疑）；</w:t>
      </w:r>
    </w:p>
    <w:p w14:paraId="119115B9">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（2）质疑函内容符合本章第38.2.5项的规定；</w:t>
      </w:r>
    </w:p>
    <w:p w14:paraId="3BF4DDF4">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（3）在质疑有效期限内提起质疑；</w:t>
      </w:r>
    </w:p>
    <w:p w14:paraId="1AC6E426">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xml:space="preserve">（4）属于所质疑的采购人或采购人委托的采购代理机构组织的采购活动； </w:t>
      </w:r>
    </w:p>
    <w:p w14:paraId="09ED5285">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5</w:t>
      </w:r>
      <w:r>
        <w:rPr>
          <w:rFonts w:hint="eastAsia" w:ascii="宋体" w:hAnsi="宋体" w:cs="宋体"/>
          <w:bCs/>
          <w:color w:val="000000" w:themeColor="text1"/>
          <w:highlight w:val="none"/>
          <w14:textFill>
            <w14:solidFill>
              <w14:schemeClr w14:val="tx1"/>
            </w14:solidFill>
          </w14:textFill>
        </w:rPr>
        <w:t>）供应商对同一采购程序环节的质疑应当在质疑有效期内一次性提出；</w:t>
      </w:r>
    </w:p>
    <w:p w14:paraId="236D9D46">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6</w:t>
      </w:r>
      <w:r>
        <w:rPr>
          <w:rFonts w:hint="eastAsia" w:ascii="宋体" w:hAnsi="宋体" w:cs="宋体"/>
          <w:bCs/>
          <w:color w:val="000000" w:themeColor="text1"/>
          <w:highlight w:val="none"/>
          <w14:textFill>
            <w14:solidFill>
              <w14:schemeClr w14:val="tx1"/>
            </w14:solidFill>
          </w14:textFill>
        </w:rPr>
        <w:t>）供应商提交质疑应当提交必要的证明材料，证明材料应以合法手段取得；</w:t>
      </w:r>
    </w:p>
    <w:p w14:paraId="48B2C0D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cs="宋体"/>
          <w:bCs/>
          <w:color w:val="000000" w:themeColor="text1"/>
          <w:highlight w:val="none"/>
          <w14:textFill>
            <w14:solidFill>
              <w14:schemeClr w14:val="tx1"/>
            </w14:solidFill>
          </w14:textFill>
        </w:rPr>
        <w:t>）财政部门规定的其他条件。</w:t>
      </w:r>
    </w:p>
    <w:p w14:paraId="70D6386E">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bookmarkStart w:id="195" w:name="_9.2质疑、投诉应当采用书面形式，质疑函、投诉书均应明确阐述招标文件、"/>
      <w:bookmarkEnd w:id="195"/>
      <w:r>
        <w:rPr>
          <w:rFonts w:hint="eastAsia" w:ascii="宋体" w:hAnsi="宋体" w:cs="宋体"/>
          <w:b/>
          <w:bCs/>
          <w:color w:val="000000" w:themeColor="text1"/>
          <w:szCs w:val="21"/>
          <w:highlight w:val="none"/>
          <w14:textFill>
            <w14:solidFill>
              <w14:schemeClr w14:val="tx1"/>
            </w14:solidFill>
          </w14:textFill>
        </w:rPr>
        <w:t xml:space="preserve"> 38.2.5 </w:t>
      </w:r>
      <w:r>
        <w:rPr>
          <w:rFonts w:hint="eastAsia" w:ascii="宋体" w:hAnsi="宋体" w:cs="宋体"/>
          <w:b/>
          <w:bCs w:val="0"/>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r>
        <w:rPr>
          <w:rFonts w:hint="eastAsia" w:ascii="宋体" w:hAnsi="宋体" w:cs="宋体"/>
          <w:bCs/>
          <w:color w:val="000000" w:themeColor="text1"/>
          <w:highlight w:val="none"/>
          <w14:textFill>
            <w14:solidFill>
              <w14:schemeClr w14:val="tx1"/>
            </w14:solidFill>
          </w14:textFill>
        </w:rPr>
        <w:t>：</w:t>
      </w:r>
    </w:p>
    <w:p w14:paraId="081B4F13">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（1）供应商的姓名或者名称、地址、邮编、联系人及联系电话；</w:t>
      </w:r>
    </w:p>
    <w:p w14:paraId="0B8A1051">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（2）质疑项目的名称、编号；</w:t>
      </w:r>
    </w:p>
    <w:p w14:paraId="796F0446">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（3）具体、明确的质疑事项和与质疑事项相关的请求；</w:t>
      </w:r>
    </w:p>
    <w:p w14:paraId="60CAE8DF">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（4）事实依据（列明权益受到损害的事实和理由）；</w:t>
      </w:r>
    </w:p>
    <w:p w14:paraId="25D28CAE">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（5）必要的法律依据；</w:t>
      </w:r>
    </w:p>
    <w:p w14:paraId="5241DA47">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（6）提出质疑的日期。</w:t>
      </w:r>
    </w:p>
    <w:p w14:paraId="4461560A">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7BA89694">
      <w:pPr>
        <w:spacing w:line="360" w:lineRule="auto"/>
        <w:ind w:firstLine="422" w:firstLineChars="200"/>
        <w:rPr>
          <w:rFonts w:hint="eastAsia" w:ascii="宋体" w:hAnsi="宋体" w:eastAsia="宋体" w:cs="宋体"/>
          <w:b/>
          <w:color w:val="000000" w:themeColor="text1"/>
          <w:szCs w:val="20"/>
          <w:highlight w:val="none"/>
          <w:lang w:val="en-US" w:eastAsia="zh-CN"/>
          <w14:textFill>
            <w14:solidFill>
              <w14:schemeClr w14:val="tx1"/>
            </w14:solidFill>
          </w14:textFill>
        </w:rPr>
      </w:pPr>
      <w:r>
        <w:rPr>
          <w:rFonts w:hint="eastAsia" w:ascii="宋体" w:hAnsi="宋体" w:cs="宋体"/>
          <w:b/>
          <w:color w:val="000000" w:themeColor="text1"/>
          <w:szCs w:val="20"/>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r>
        <w:rPr>
          <w:rFonts w:hint="eastAsia" w:ascii="宋体" w:hAnsi="宋体" w:cs="宋体"/>
          <w:bCs/>
          <w:color w:val="000000" w:themeColor="text1"/>
          <w:highlight w:val="none"/>
          <w14:textFill>
            <w14:solidFill>
              <w14:schemeClr w14:val="tx1"/>
            </w14:solidFill>
          </w14:textFill>
        </w:rPr>
        <w:t>。</w:t>
      </w:r>
    </w:p>
    <w:p w14:paraId="1B706D6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8.2.7采购人、采购代理机构认为供应商质疑不成立，或者成立但未对中标结果构成影响的，继续开展采购活动；认为供应商质疑成立且影响或者可能影响中标结果的，按照下列情况处理：</w:t>
      </w:r>
    </w:p>
    <w:p w14:paraId="1FE6D380">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（一）对招标文件提出的质疑，依法通过澄清或者修改可以继续开展采购活动的，澄清或者修改招标文件后继续开展采购活动；否则应当修改招标文件后重新开展采购活动。</w:t>
      </w:r>
    </w:p>
    <w:p w14:paraId="2622A50F">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　　（二）对采购过程、中标结果提出的质疑，合格供应商符合法定数量时，可以从合格的中标候选人中另行确定中标供应商的，应当依法另行确定中标供应商；否则应当重新开展采购活动。</w:t>
      </w:r>
    </w:p>
    <w:p w14:paraId="0B91BFC2">
      <w:pPr>
        <w:spacing w:line="360" w:lineRule="auto"/>
        <w:ind w:firstLine="420"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质疑答复导致中标结果改变的，采购人或者采购代理机构应当将有关情况书面报告</w:t>
      </w:r>
      <w:r>
        <w:rPr>
          <w:rFonts w:hint="eastAsia" w:ascii="宋体" w:hAnsi="宋体" w:cs="宋体"/>
          <w:b w:val="0"/>
          <w:bCs w:val="0"/>
          <w:color w:val="000000" w:themeColor="text1"/>
          <w:sz w:val="21"/>
          <w:szCs w:val="21"/>
          <w:highlight w:val="none"/>
          <w:vertAlign w:val="baseline"/>
          <w:lang w:eastAsia="zh-CN"/>
          <w14:textFill>
            <w14:solidFill>
              <w14:schemeClr w14:val="tx1"/>
            </w14:solidFill>
          </w14:textFill>
        </w:rPr>
        <w:t>本</w:t>
      </w:r>
      <w:r>
        <w:rPr>
          <w:rFonts w:hint="eastAsia" w:ascii="宋体" w:hAnsi="宋体" w:eastAsia="宋体" w:cs="宋体"/>
          <w:b w:val="0"/>
          <w:bCs w:val="0"/>
          <w:color w:val="000000" w:themeColor="text1"/>
          <w:sz w:val="21"/>
          <w:szCs w:val="21"/>
          <w:highlight w:val="none"/>
          <w:vertAlign w:val="baseline"/>
          <w:lang w:eastAsia="zh-CN"/>
          <w14:textFill>
            <w14:solidFill>
              <w14:schemeClr w14:val="tx1"/>
            </w14:solidFill>
          </w14:textFill>
        </w:rPr>
        <w:t>级财政部门</w:t>
      </w:r>
      <w:r>
        <w:rPr>
          <w:rFonts w:hint="eastAsia" w:ascii="宋体" w:hAnsi="宋体" w:cs="宋体"/>
          <w:bCs/>
          <w:color w:val="000000" w:themeColor="text1"/>
          <w:highlight w:val="none"/>
          <w14:textFill>
            <w14:solidFill>
              <w14:schemeClr w14:val="tx1"/>
            </w14:solidFill>
          </w14:textFill>
        </w:rPr>
        <w:t>。</w:t>
      </w:r>
    </w:p>
    <w:p w14:paraId="57AE577F">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38.3投诉</w:t>
      </w:r>
    </w:p>
    <w:p w14:paraId="70AD67B4">
      <w:pPr>
        <w:spacing w:line="360" w:lineRule="auto"/>
        <w:ind w:firstLine="422"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38.3</w:t>
      </w:r>
      <w:r>
        <w:rPr>
          <w:rFonts w:hint="eastAsia" w:ascii="宋体" w:hAnsi="宋体" w:cs="宋体"/>
          <w:bCs/>
          <w:color w:val="000000" w:themeColor="text1"/>
          <w:highlight w:val="none"/>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 xml:space="preserve">1 </w:t>
      </w:r>
      <w:r>
        <w:rPr>
          <w:rFonts w:hint="eastAsia" w:ascii="宋体" w:hAnsi="宋体" w:cs="宋体"/>
          <w:bCs/>
          <w:color w:val="000000" w:themeColor="text1"/>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宋体" w:hAnsi="宋体" w:cs="宋体"/>
          <w:color w:val="000000" w:themeColor="text1"/>
          <w:highlight w:val="none"/>
          <w14:textFill>
            <w14:solidFill>
              <w14:schemeClr w14:val="tx1"/>
            </w14:solidFill>
          </w14:textFill>
        </w:rPr>
        <w:t>采购代理机构</w:t>
      </w:r>
      <w:r>
        <w:rPr>
          <w:rFonts w:hint="eastAsia" w:ascii="宋体" w:hAnsi="宋体" w:cs="宋体"/>
          <w:bCs/>
          <w:color w:val="000000" w:themeColor="text1"/>
          <w:highlight w:val="none"/>
          <w14:textFill>
            <w14:solidFill>
              <w14:schemeClr w14:val="tx1"/>
            </w14:solidFill>
          </w14:textFill>
        </w:rPr>
        <w:t>提出质疑。对采购人</w:t>
      </w:r>
      <w:r>
        <w:rPr>
          <w:rFonts w:hint="eastAsia" w:ascii="宋体" w:hAnsi="宋体" w:cs="宋体"/>
          <w:bCs/>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采购代理机构</w:t>
      </w:r>
      <w:r>
        <w:rPr>
          <w:rFonts w:hint="eastAsia" w:ascii="宋体" w:hAnsi="宋体" w:cs="宋体"/>
          <w:bCs/>
          <w:color w:val="000000" w:themeColor="text1"/>
          <w:highlight w:val="none"/>
          <w14:textFill>
            <w14:solidFill>
              <w14:schemeClr w14:val="tx1"/>
            </w14:solidFill>
          </w14:textFill>
        </w:rPr>
        <w:t>的答复不满意，或者采购人</w:t>
      </w:r>
      <w:r>
        <w:rPr>
          <w:rFonts w:hint="eastAsia" w:ascii="宋体" w:hAnsi="宋体" w:cs="宋体"/>
          <w:bCs/>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采购代理机构</w:t>
      </w:r>
      <w:r>
        <w:rPr>
          <w:rFonts w:hint="eastAsia" w:ascii="宋体" w:hAnsi="宋体" w:cs="宋体"/>
          <w:bCs/>
          <w:color w:val="000000" w:themeColor="text1"/>
          <w:highlight w:val="none"/>
          <w14:textFill>
            <w14:solidFill>
              <w14:schemeClr w14:val="tx1"/>
            </w14:solidFill>
          </w14:textFill>
        </w:rPr>
        <w:t>未在规定期限内做出答复的，供应商可以在答复期满后15个工作日内向</w:t>
      </w:r>
      <w:r>
        <w:rPr>
          <w:rFonts w:hint="eastAsia" w:ascii="宋体" w:hAnsi="宋体" w:cs="宋体"/>
          <w:b w:val="0"/>
          <w:bCs/>
          <w:color w:val="000000" w:themeColor="text1"/>
          <w:sz w:val="21"/>
          <w:highlight w:val="none"/>
          <w:lang w:eastAsia="zh-CN"/>
          <w14:textFill>
            <w14:solidFill>
              <w14:schemeClr w14:val="tx1"/>
            </w14:solidFill>
          </w14:textFill>
        </w:rPr>
        <w:t>本级</w:t>
      </w:r>
      <w:r>
        <w:rPr>
          <w:rFonts w:hint="eastAsia" w:ascii="宋体" w:hAnsi="宋体" w:eastAsia="宋体" w:cs="宋体"/>
          <w:b w:val="0"/>
          <w:bCs/>
          <w:color w:val="000000" w:themeColor="text1"/>
          <w:sz w:val="21"/>
          <w:highlight w:val="none"/>
          <w14:textFill>
            <w14:solidFill>
              <w14:schemeClr w14:val="tx1"/>
            </w14:solidFill>
          </w14:textFill>
        </w:rPr>
        <w:t>财政部门</w:t>
      </w:r>
      <w:r>
        <w:rPr>
          <w:rFonts w:hint="eastAsia" w:ascii="宋体" w:hAnsi="宋体" w:cs="宋体"/>
          <w:bCs/>
          <w:color w:val="000000" w:themeColor="text1"/>
          <w:highlight w:val="none"/>
          <w14:textFill>
            <w14:solidFill>
              <w14:schemeClr w14:val="tx1"/>
            </w14:solidFill>
          </w14:textFill>
        </w:rPr>
        <w:t>提起投诉，投诉联系方式见“投标人须知前附表”。</w:t>
      </w:r>
    </w:p>
    <w:p w14:paraId="17EE637C">
      <w:pPr>
        <w:spacing w:line="360" w:lineRule="auto"/>
        <w:ind w:firstLine="422" w:firstLineChars="200"/>
        <w:rPr>
          <w:rFonts w:hint="eastAsia" w:ascii="宋体" w:hAnsi="宋体" w:cs="宋体"/>
          <w:b/>
          <w:bCs w:val="0"/>
          <w:color w:val="000000" w:themeColor="text1"/>
          <w:highlight w:val="none"/>
          <w14:textFill>
            <w14:solidFill>
              <w14:schemeClr w14:val="tx1"/>
            </w14:solidFill>
          </w14:textFill>
        </w:rPr>
      </w:pPr>
      <w:r>
        <w:rPr>
          <w:rFonts w:hint="eastAsia" w:ascii="宋体" w:hAnsi="宋体" w:cs="宋体"/>
          <w:b/>
          <w:bCs w:val="0"/>
          <w:color w:val="000000" w:themeColor="text1"/>
          <w:highlight w:val="none"/>
          <w14:textFill>
            <w14:solidFill>
              <w14:schemeClr w14:val="tx1"/>
            </w14:solidFill>
          </w14:textFill>
        </w:rPr>
        <w:t>38.3.2  投诉人投诉时，应当提交投诉书，并按照被投诉采购人、采购代理机构和与投诉事项有关的供应商数量提供投诉书的副本。投诉书</w:t>
      </w:r>
      <w:r>
        <w:rPr>
          <w:rFonts w:hint="eastAsia" w:ascii="宋体" w:hAnsi="宋体" w:cs="宋体"/>
          <w:b/>
          <w:bCs w:val="0"/>
          <w:color w:val="000000" w:themeColor="text1"/>
          <w:szCs w:val="21"/>
          <w:highlight w:val="none"/>
          <w14:textFill>
            <w14:solidFill>
              <w14:schemeClr w14:val="tx1"/>
            </w14:solidFill>
          </w14:textFill>
        </w:rPr>
        <w:t>应当包括下列主要内容</w:t>
      </w:r>
      <w:r>
        <w:rPr>
          <w:rFonts w:hint="eastAsia" w:ascii="宋体" w:hAnsi="宋体" w:cs="宋体"/>
          <w:b/>
          <w:bCs w:val="0"/>
          <w:color w:val="000000" w:themeColor="text1"/>
          <w:highlight w:val="none"/>
          <w14:textFill>
            <w14:solidFill>
              <w14:schemeClr w14:val="tx1"/>
            </w14:solidFill>
          </w14:textFill>
        </w:rPr>
        <w:t>（如材料中有外文资料应同时附上对应的中文译本）（投诉书格式后附）</w:t>
      </w:r>
      <w:r>
        <w:rPr>
          <w:rFonts w:hint="eastAsia" w:ascii="宋体" w:hAnsi="宋体" w:cs="宋体"/>
          <w:b/>
          <w:bCs w:val="0"/>
          <w:color w:val="000000" w:themeColor="text1"/>
          <w:szCs w:val="21"/>
          <w:highlight w:val="none"/>
          <w14:textFill>
            <w14:solidFill>
              <w14:schemeClr w14:val="tx1"/>
            </w14:solidFill>
          </w14:textFill>
        </w:rPr>
        <w:t>：</w:t>
      </w:r>
    </w:p>
    <w:p w14:paraId="7E60836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（1）投诉人和被投诉人的名称、地址、邮编、联系人及联系电话等； </w:t>
      </w:r>
    </w:p>
    <w:p w14:paraId="66D16AF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（2）质疑和质疑答复情况及相关证明材料； </w:t>
      </w:r>
    </w:p>
    <w:p w14:paraId="2EAB7D4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（3）具体、明确的投诉事项和与投诉事项相关的投诉请求；</w:t>
      </w:r>
    </w:p>
    <w:p w14:paraId="7D4C2A3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（4）事实依据；</w:t>
      </w:r>
    </w:p>
    <w:p w14:paraId="63665F3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（5）法律依据；</w:t>
      </w:r>
    </w:p>
    <w:p w14:paraId="51567A3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（6）提起投诉的日期。</w:t>
      </w:r>
      <w:r>
        <w:rPr>
          <w:rFonts w:hint="eastAsia" w:ascii="宋体" w:hAnsi="宋体" w:cs="宋体"/>
          <w:color w:val="000000" w:themeColor="text1"/>
          <w:highlight w:val="none"/>
          <w14:textFill>
            <w14:solidFill>
              <w14:schemeClr w14:val="tx1"/>
            </w14:solidFill>
          </w14:textFill>
        </w:rPr>
        <w:tab/>
      </w:r>
    </w:p>
    <w:p w14:paraId="10A756AD">
      <w:pPr>
        <w:spacing w:line="360" w:lineRule="auto"/>
        <w:ind w:firstLine="420" w:firstLineChars="200"/>
        <w:rPr>
          <w:rFonts w:hint="eastAsia" w:ascii="宋体" w:hAnsi="宋体" w:cs="宋体"/>
          <w:b w:val="0"/>
          <w:bCs/>
          <w:color w:val="000000" w:themeColor="text1"/>
          <w:highlight w:val="none"/>
          <w14:textFill>
            <w14:solidFill>
              <w14:schemeClr w14:val="tx1"/>
            </w14:solidFill>
          </w14:textFill>
        </w:rPr>
      </w:pPr>
      <w:r>
        <w:rPr>
          <w:rFonts w:hint="eastAsia" w:ascii="宋体" w:hAnsi="宋体" w:cs="宋体"/>
          <w:b w:val="0"/>
          <w:bCs/>
          <w:color w:val="000000" w:themeColor="text1"/>
          <w:highlight w:val="none"/>
          <w14:textFill>
            <w14:solidFill>
              <w14:schemeClr w14:val="tx1"/>
            </w14:solidFill>
          </w14:textFill>
        </w:rPr>
        <w:t>投诉人为自然人的，应当由本人签字；投诉人为法人或者其他组织的，应当由法定代表人、主要负责人，或者其授权代表签字或者盖章，并加盖公章。</w:t>
      </w:r>
    </w:p>
    <w:p w14:paraId="0579F0FA">
      <w:pPr>
        <w:spacing w:line="360" w:lineRule="auto"/>
        <w:ind w:firstLine="422" w:firstLineChars="200"/>
        <w:rPr>
          <w:rFonts w:hint="eastAsia" w:ascii="宋体" w:hAnsi="宋体" w:cs="宋体"/>
          <w:bCs/>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 xml:space="preserve">38.3.3  </w:t>
      </w:r>
      <w:r>
        <w:rPr>
          <w:rFonts w:hint="eastAsia" w:ascii="宋体" w:hAnsi="宋体" w:cs="宋体"/>
          <w:color w:val="000000" w:themeColor="text1"/>
          <w:highlight w:val="none"/>
          <w14:textFill>
            <w14:solidFill>
              <w14:schemeClr w14:val="tx1"/>
            </w14:solidFill>
          </w14:textFill>
        </w:rPr>
        <w:t>投诉人可以委托代理人办理投诉事务。</w:t>
      </w:r>
      <w:r>
        <w:rPr>
          <w:rFonts w:hint="eastAsia" w:ascii="宋体" w:hAnsi="宋体" w:cs="宋体"/>
          <w:bCs/>
          <w:color w:val="000000" w:themeColor="text1"/>
          <w:highlight w:val="none"/>
          <w14:textFill>
            <w14:solidFill>
              <w14:schemeClr w14:val="tx1"/>
            </w14:solidFill>
          </w14:textFill>
        </w:rPr>
        <w:t>委托代理人应熟悉相关业务情况。</w:t>
      </w:r>
      <w:r>
        <w:rPr>
          <w:rFonts w:hint="eastAsia" w:ascii="宋体" w:hAnsi="宋体" w:cs="宋体"/>
          <w:color w:val="000000" w:themeColor="text1"/>
          <w:highlight w:val="none"/>
          <w14:textFill>
            <w14:solidFill>
              <w14:schemeClr w14:val="tx1"/>
            </w14:solidFill>
          </w14:textFill>
        </w:rPr>
        <w:t>代理人办理投诉事务时，除提交投诉书外，还应当提交投诉人的授权委托书和委托代理人身份证明复印件。</w:t>
      </w:r>
    </w:p>
    <w:p w14:paraId="6BD1B2A8">
      <w:pPr>
        <w:spacing w:line="360" w:lineRule="auto"/>
        <w:ind w:firstLine="422"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38.3.4</w:t>
      </w:r>
      <w:r>
        <w:rPr>
          <w:rFonts w:hint="eastAsia" w:ascii="宋体" w:hAnsi="宋体" w:cs="宋体"/>
          <w:color w:val="000000" w:themeColor="text1"/>
          <w:highlight w:val="none"/>
          <w14:textFill>
            <w14:solidFill>
              <w14:schemeClr w14:val="tx1"/>
            </w14:solidFill>
          </w14:textFill>
        </w:rPr>
        <w:t xml:space="preserve">  投诉人提起投诉应当符合下列条件：</w:t>
      </w:r>
    </w:p>
    <w:p w14:paraId="582E2C3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（1）投诉人是参与所投诉政府采购活动的供应商；</w:t>
      </w:r>
    </w:p>
    <w:p w14:paraId="7215FD5C">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（2）提起投诉前已依法进行质疑；</w:t>
      </w:r>
    </w:p>
    <w:p w14:paraId="65876F3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（3）投诉书内容符合本章第38.3.2项的规定；</w:t>
      </w:r>
    </w:p>
    <w:p w14:paraId="40ECA86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（4）在投诉有效期限内提起投诉；</w:t>
      </w:r>
    </w:p>
    <w:p w14:paraId="3FECCA1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）同一投诉事项未经</w:t>
      </w:r>
      <w:r>
        <w:rPr>
          <w:rFonts w:hint="eastAsia" w:ascii="宋体" w:hAnsi="宋体" w:cs="宋体"/>
          <w:bCs/>
          <w:color w:val="000000" w:themeColor="text1"/>
          <w:highlight w:val="none"/>
          <w:lang w:eastAsia="zh-CN"/>
          <w14:textFill>
            <w14:solidFill>
              <w14:schemeClr w14:val="tx1"/>
            </w14:solidFill>
          </w14:textFill>
        </w:rPr>
        <w:t>财政</w:t>
      </w:r>
      <w:r>
        <w:rPr>
          <w:rFonts w:hint="eastAsia" w:ascii="宋体" w:hAnsi="宋体" w:cs="宋体"/>
          <w:bCs/>
          <w:color w:val="000000" w:themeColor="text1"/>
          <w:highlight w:val="none"/>
          <w14:textFill>
            <w14:solidFill>
              <w14:schemeClr w14:val="tx1"/>
            </w14:solidFill>
          </w14:textFill>
        </w:rPr>
        <w:t>部门</w:t>
      </w:r>
      <w:r>
        <w:rPr>
          <w:rFonts w:hint="eastAsia" w:ascii="宋体" w:hAnsi="宋体" w:cs="宋体"/>
          <w:color w:val="000000" w:themeColor="text1"/>
          <w:highlight w:val="none"/>
          <w14:textFill>
            <w14:solidFill>
              <w14:schemeClr w14:val="tx1"/>
            </w14:solidFill>
          </w14:textFill>
        </w:rPr>
        <w:t>投诉处理；</w:t>
      </w:r>
    </w:p>
    <w:p w14:paraId="53EABAA9">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）国务院财政部门规定的其他条件。</w:t>
      </w:r>
    </w:p>
    <w:p w14:paraId="278EB321">
      <w:pPr>
        <w:pStyle w:val="3"/>
        <w:ind w:firstLine="4498" w:firstLineChars="1400"/>
        <w:rPr>
          <w:rFonts w:hint="eastAsia" w:ascii="宋体" w:hAnsi="宋体" w:cs="宋体"/>
          <w:color w:val="000000" w:themeColor="text1"/>
          <w:highlight w:val="none"/>
          <w14:textFill>
            <w14:solidFill>
              <w14:schemeClr w14:val="tx1"/>
            </w14:solidFill>
          </w14:textFill>
        </w:rPr>
      </w:pPr>
      <w:bookmarkStart w:id="196" w:name="_Toc28886"/>
      <w:bookmarkStart w:id="197" w:name="_Toc17503"/>
      <w:bookmarkStart w:id="198" w:name="_Toc17335"/>
      <w:bookmarkStart w:id="199" w:name="_Toc18873"/>
      <w:bookmarkStart w:id="200" w:name="_Toc22303"/>
      <w:r>
        <w:rPr>
          <w:rFonts w:hint="eastAsia" w:ascii="宋体" w:hAnsi="宋体" w:cs="宋体"/>
          <w:color w:val="000000" w:themeColor="text1"/>
          <w:highlight w:val="none"/>
          <w14:textFill>
            <w14:solidFill>
              <w14:schemeClr w14:val="tx1"/>
            </w14:solidFill>
          </w14:textFill>
        </w:rPr>
        <w:t>八、验收</w:t>
      </w:r>
      <w:bookmarkEnd w:id="196"/>
      <w:bookmarkEnd w:id="197"/>
      <w:bookmarkEnd w:id="198"/>
      <w:bookmarkEnd w:id="199"/>
      <w:bookmarkEnd w:id="200"/>
    </w:p>
    <w:p w14:paraId="21EAEE8A">
      <w:pPr>
        <w:spacing w:line="360" w:lineRule="auto"/>
        <w:ind w:firstLine="422" w:firstLineChars="200"/>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39.验收</w:t>
      </w:r>
    </w:p>
    <w:p w14:paraId="7183A863">
      <w:pPr>
        <w:tabs>
          <w:tab w:val="left" w:pos="0"/>
        </w:tabs>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39.1采购人组织对</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须承担由此发生的一切损失和费用，并接受相应的处理。</w:t>
      </w:r>
    </w:p>
    <w:p w14:paraId="76409314">
      <w:pPr>
        <w:tabs>
          <w:tab w:val="left" w:pos="0"/>
        </w:tabs>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0324D099">
      <w:pPr>
        <w:tabs>
          <w:tab w:val="left" w:pos="0"/>
        </w:tabs>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39.3严格按照采购合同开展履约验收。采购人成立验收小组，按照采购合同的约定对</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返还条件挂钩。履约验收的各项资料应当存档备查。</w:t>
      </w:r>
    </w:p>
    <w:p w14:paraId="60AC39B5">
      <w:pPr>
        <w:tabs>
          <w:tab w:val="left" w:pos="0"/>
        </w:tabs>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39.4验收合格的项目，采购人将根据采购合同的约定及时向</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支付采购资金。验收不合格的项目，采购人将依法及时处理。采购合同的履行、违约责任和解决争议的方式等适用《中华人民共和国民法典》。</w:t>
      </w:r>
      <w:r>
        <w:rPr>
          <w:rFonts w:hint="eastAsia" w:ascii="宋体" w:hAnsi="宋体" w:cs="宋体"/>
          <w:color w:val="000000" w:themeColor="text1"/>
          <w:highlight w:val="none"/>
          <w:lang w:eastAsia="zh-CN"/>
          <w14:textFill>
            <w14:solidFill>
              <w14:schemeClr w14:val="tx1"/>
            </w14:solidFill>
          </w14:textFill>
        </w:rPr>
        <w:t>中标人</w:t>
      </w:r>
      <w:r>
        <w:rPr>
          <w:rFonts w:hint="eastAsia" w:ascii="宋体" w:hAnsi="宋体" w:cs="宋体"/>
          <w:color w:val="000000" w:themeColor="text1"/>
          <w:highlight w:val="none"/>
          <w14:textFill>
            <w14:solidFill>
              <w14:schemeClr w14:val="tx1"/>
            </w14:solidFill>
          </w14:textFill>
        </w:rPr>
        <w:t>在履约过程中有政府采购法律法规规定的违法违规情形的，采购人应当及时报告本级财政部门。</w:t>
      </w:r>
    </w:p>
    <w:p w14:paraId="1ADC102A">
      <w:pPr>
        <w:pStyle w:val="11"/>
        <w:snapToGrid w:val="0"/>
        <w:spacing w:line="400" w:lineRule="exact"/>
        <w:rPr>
          <w:rFonts w:hint="eastAsia" w:hAnsi="宋体" w:cs="宋体"/>
          <w:color w:val="000000" w:themeColor="text1"/>
          <w:highlight w:val="none"/>
          <w14:textFill>
            <w14:solidFill>
              <w14:schemeClr w14:val="tx1"/>
            </w14:solidFill>
          </w14:textFill>
        </w:rPr>
      </w:pPr>
    </w:p>
    <w:p w14:paraId="3665A104">
      <w:pPr>
        <w:pStyle w:val="3"/>
        <w:keepNext w:val="0"/>
        <w:keepLines w:val="0"/>
        <w:spacing w:line="360" w:lineRule="auto"/>
        <w:jc w:val="center"/>
        <w:rPr>
          <w:rFonts w:hint="eastAsia" w:ascii="宋体" w:hAnsi="宋体" w:cs="宋体"/>
          <w:color w:val="000000" w:themeColor="text1"/>
          <w:highlight w:val="none"/>
          <w14:textFill>
            <w14:solidFill>
              <w14:schemeClr w14:val="tx1"/>
            </w14:solidFill>
          </w14:textFill>
        </w:rPr>
      </w:pPr>
      <w:bookmarkStart w:id="201" w:name="_八、其他事项"/>
      <w:bookmarkEnd w:id="201"/>
      <w:bookmarkStart w:id="202" w:name="_Toc18658"/>
      <w:bookmarkStart w:id="203" w:name="_Toc32572"/>
      <w:bookmarkStart w:id="204" w:name="_Toc30046"/>
      <w:bookmarkStart w:id="205" w:name="_Toc13415"/>
      <w:bookmarkStart w:id="206" w:name="_Toc22183"/>
      <w:r>
        <w:rPr>
          <w:rFonts w:hint="eastAsia" w:ascii="宋体" w:hAnsi="宋体" w:cs="宋体"/>
          <w:color w:val="000000" w:themeColor="text1"/>
          <w:highlight w:val="none"/>
          <w:lang w:eastAsia="zh-CN"/>
          <w14:textFill>
            <w14:solidFill>
              <w14:schemeClr w14:val="tx1"/>
            </w14:solidFill>
          </w14:textFill>
        </w:rPr>
        <w:t>九</w:t>
      </w:r>
      <w:r>
        <w:rPr>
          <w:rFonts w:hint="eastAsia" w:ascii="宋体" w:hAnsi="宋体" w:cs="宋体"/>
          <w:color w:val="000000" w:themeColor="text1"/>
          <w:highlight w:val="none"/>
          <w14:textFill>
            <w14:solidFill>
              <w14:schemeClr w14:val="tx1"/>
            </w14:solidFill>
          </w14:textFill>
        </w:rPr>
        <w:t>、其他事项</w:t>
      </w:r>
      <w:bookmarkEnd w:id="202"/>
      <w:bookmarkEnd w:id="203"/>
      <w:bookmarkEnd w:id="204"/>
      <w:bookmarkEnd w:id="205"/>
      <w:bookmarkEnd w:id="206"/>
    </w:p>
    <w:p w14:paraId="62B33EC8">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bookmarkStart w:id="207" w:name="_42.代理服务费"/>
      <w:bookmarkEnd w:id="207"/>
      <w:r>
        <w:rPr>
          <w:rFonts w:hint="eastAsia" w:ascii="宋体" w:hAnsi="宋体" w:eastAsia="宋体" w:cs="宋体"/>
          <w:color w:val="000000" w:themeColor="text1"/>
          <w:sz w:val="24"/>
          <w:highlight w:val="none"/>
          <w14:textFill>
            <w14:solidFill>
              <w14:schemeClr w14:val="tx1"/>
            </w14:solidFill>
          </w14:textFill>
        </w:rPr>
        <w:t>40.</w:t>
      </w:r>
      <w:r>
        <w:rPr>
          <w:rFonts w:hint="eastAsia" w:ascii="宋体" w:hAnsi="宋体" w:eastAsia="宋体" w:cs="宋体"/>
          <w:color w:val="000000" w:themeColor="text1"/>
          <w:sz w:val="24"/>
          <w:highlight w:val="none"/>
          <w:lang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代理</w:t>
      </w:r>
      <w:r>
        <w:rPr>
          <w:rFonts w:hint="eastAsia" w:ascii="宋体" w:hAnsi="宋体" w:eastAsia="宋体" w:cs="宋体"/>
          <w:color w:val="000000" w:themeColor="text1"/>
          <w:sz w:val="24"/>
          <w:highlight w:val="none"/>
          <w:lang w:eastAsia="zh-CN"/>
          <w14:textFill>
            <w14:solidFill>
              <w14:schemeClr w14:val="tx1"/>
            </w14:solidFill>
          </w14:textFill>
        </w:rPr>
        <w:t>服务</w:t>
      </w:r>
      <w:r>
        <w:rPr>
          <w:rFonts w:hint="eastAsia" w:ascii="宋体" w:hAnsi="宋体" w:eastAsia="宋体" w:cs="宋体"/>
          <w:color w:val="000000" w:themeColor="text1"/>
          <w:sz w:val="24"/>
          <w:highlight w:val="none"/>
          <w14:textFill>
            <w14:solidFill>
              <w14:schemeClr w14:val="tx1"/>
            </w14:solidFill>
          </w14:textFill>
        </w:rPr>
        <w:t>费</w:t>
      </w:r>
    </w:p>
    <w:p w14:paraId="31181B09">
      <w:pPr>
        <w:spacing w:line="360" w:lineRule="auto"/>
        <w:ind w:firstLine="420" w:firstLineChars="200"/>
        <w:rPr>
          <w:rFonts w:hint="eastAsia" w:ascii="宋体" w:hAnsi="宋体" w:cs="宋体"/>
          <w:b w:val="0"/>
          <w:bCs/>
          <w:color w:val="000000" w:themeColor="text1"/>
          <w:szCs w:val="21"/>
          <w:highlight w:val="none"/>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40.1</w:t>
      </w:r>
      <w:r>
        <w:rPr>
          <w:rFonts w:hint="eastAsia" w:ascii="宋体" w:hAnsi="宋体" w:cs="宋体"/>
          <w:b w:val="0"/>
          <w:bCs/>
          <w:color w:val="000000" w:themeColor="text1"/>
          <w:szCs w:val="21"/>
          <w:highlight w:val="none"/>
          <w:lang w:eastAsia="zh-CN"/>
          <w14:textFill>
            <w14:solidFill>
              <w14:schemeClr w14:val="tx1"/>
            </w14:solidFill>
          </w14:textFill>
        </w:rPr>
        <w:t>采购</w:t>
      </w:r>
      <w:r>
        <w:rPr>
          <w:rFonts w:hint="eastAsia" w:ascii="宋体" w:hAnsi="宋体" w:cs="宋体"/>
          <w:b w:val="0"/>
          <w:bCs/>
          <w:color w:val="000000" w:themeColor="text1"/>
          <w:szCs w:val="21"/>
          <w:highlight w:val="none"/>
          <w14:textFill>
            <w14:solidFill>
              <w14:schemeClr w14:val="tx1"/>
            </w14:solidFill>
          </w14:textFill>
        </w:rPr>
        <w:t>代理</w:t>
      </w:r>
      <w:r>
        <w:rPr>
          <w:rFonts w:hint="eastAsia" w:ascii="宋体" w:hAnsi="宋体" w:cs="宋体"/>
          <w:b w:val="0"/>
          <w:bCs/>
          <w:color w:val="000000" w:themeColor="text1"/>
          <w:szCs w:val="21"/>
          <w:highlight w:val="none"/>
          <w:lang w:eastAsia="zh-CN"/>
          <w14:textFill>
            <w14:solidFill>
              <w14:schemeClr w14:val="tx1"/>
            </w14:solidFill>
          </w14:textFill>
        </w:rPr>
        <w:t>服务费</w:t>
      </w:r>
      <w:r>
        <w:rPr>
          <w:rFonts w:hint="eastAsia" w:ascii="宋体" w:hAnsi="宋体" w:cs="宋体"/>
          <w:b w:val="0"/>
          <w:bCs/>
          <w:color w:val="000000" w:themeColor="text1"/>
          <w:szCs w:val="21"/>
          <w:highlight w:val="none"/>
          <w14:textFill>
            <w14:solidFill>
              <w14:schemeClr w14:val="tx1"/>
            </w14:solidFill>
          </w14:textFill>
        </w:rPr>
        <w:t>收费标准及缴费账户详见“投标人须知前附表”，投标人为联合体的，可以由联合体中的一方或者多方共同</w:t>
      </w:r>
      <w:r>
        <w:rPr>
          <w:rFonts w:hint="eastAsia" w:ascii="宋体" w:hAnsi="宋体" w:eastAsia="宋体" w:cs="宋体"/>
          <w:b w:val="0"/>
          <w:bCs/>
          <w:color w:val="000000" w:themeColor="text1"/>
          <w:szCs w:val="21"/>
          <w:highlight w:val="none"/>
          <w14:textFill>
            <w14:solidFill>
              <w14:schemeClr w14:val="tx1"/>
            </w14:solidFill>
          </w14:textFill>
        </w:rPr>
        <w:t>缴</w:t>
      </w:r>
      <w:r>
        <w:rPr>
          <w:rFonts w:hint="eastAsia" w:ascii="宋体" w:hAnsi="宋体" w:cs="宋体"/>
          <w:b w:val="0"/>
          <w:bCs/>
          <w:color w:val="000000" w:themeColor="text1"/>
          <w:szCs w:val="21"/>
          <w:highlight w:val="none"/>
          <w14:textFill>
            <w14:solidFill>
              <w14:schemeClr w14:val="tx1"/>
            </w14:solidFill>
          </w14:textFill>
        </w:rPr>
        <w:t>纳</w:t>
      </w:r>
      <w:r>
        <w:rPr>
          <w:rFonts w:hint="eastAsia" w:ascii="宋体" w:hAnsi="宋体" w:cs="宋体"/>
          <w:b w:val="0"/>
          <w:bCs/>
          <w:color w:val="000000" w:themeColor="text1"/>
          <w:szCs w:val="21"/>
          <w:highlight w:val="none"/>
          <w:lang w:eastAsia="zh-CN"/>
          <w14:textFill>
            <w14:solidFill>
              <w14:schemeClr w14:val="tx1"/>
            </w14:solidFill>
          </w14:textFill>
        </w:rPr>
        <w:t>采购</w:t>
      </w:r>
      <w:r>
        <w:rPr>
          <w:rFonts w:hint="eastAsia" w:ascii="宋体" w:hAnsi="宋体" w:cs="宋体"/>
          <w:b w:val="0"/>
          <w:bCs/>
          <w:color w:val="000000" w:themeColor="text1"/>
          <w:szCs w:val="21"/>
          <w:highlight w:val="none"/>
          <w14:textFill>
            <w14:solidFill>
              <w14:schemeClr w14:val="tx1"/>
            </w14:solidFill>
          </w14:textFill>
        </w:rPr>
        <w:t>代理</w:t>
      </w:r>
      <w:r>
        <w:rPr>
          <w:rFonts w:hint="eastAsia" w:ascii="宋体" w:hAnsi="宋体" w:cs="宋体"/>
          <w:b w:val="0"/>
          <w:bCs/>
          <w:color w:val="000000" w:themeColor="text1"/>
          <w:szCs w:val="21"/>
          <w:highlight w:val="none"/>
          <w:lang w:eastAsia="zh-CN"/>
          <w14:textFill>
            <w14:solidFill>
              <w14:schemeClr w14:val="tx1"/>
            </w14:solidFill>
          </w14:textFill>
        </w:rPr>
        <w:t>服务</w:t>
      </w:r>
      <w:r>
        <w:rPr>
          <w:rFonts w:hint="eastAsia" w:ascii="宋体" w:hAnsi="宋体" w:cs="宋体"/>
          <w:b w:val="0"/>
          <w:bCs/>
          <w:color w:val="000000" w:themeColor="text1"/>
          <w:szCs w:val="21"/>
          <w:highlight w:val="none"/>
          <w14:textFill>
            <w14:solidFill>
              <w14:schemeClr w14:val="tx1"/>
            </w14:solidFill>
          </w14:textFill>
        </w:rPr>
        <w:t>费。</w:t>
      </w:r>
    </w:p>
    <w:p w14:paraId="27A17618">
      <w:pPr>
        <w:pStyle w:val="4"/>
        <w:keepNext w:val="0"/>
        <w:keepLines w:val="0"/>
        <w:spacing w:before="0" w:after="0" w:line="360" w:lineRule="auto"/>
        <w:ind w:left="420" w:leftChars="200"/>
        <w:rPr>
          <w:rFonts w:hint="eastAsia" w:ascii="宋体" w:hAnsi="宋体" w:eastAsia="宋体" w:cs="宋体"/>
          <w:b w:val="0"/>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40.2</w:t>
      </w:r>
      <w:r>
        <w:rPr>
          <w:rFonts w:hint="eastAsia" w:ascii="宋体" w:hAnsi="宋体" w:eastAsia="宋体" w:cs="宋体"/>
          <w:b w:val="0"/>
          <w:color w:val="000000" w:themeColor="text1"/>
          <w:sz w:val="21"/>
          <w:szCs w:val="21"/>
          <w:highlight w:val="none"/>
          <w:lang w:eastAsia="zh-CN"/>
          <w14:textFill>
            <w14:solidFill>
              <w14:schemeClr w14:val="tx1"/>
            </w14:solidFill>
          </w14:textFill>
        </w:rPr>
        <w:t>采购</w:t>
      </w:r>
      <w:r>
        <w:rPr>
          <w:rFonts w:hint="eastAsia" w:ascii="宋体" w:hAnsi="宋体" w:eastAsia="宋体" w:cs="宋体"/>
          <w:b w:val="0"/>
          <w:color w:val="000000" w:themeColor="text1"/>
          <w:sz w:val="21"/>
          <w:szCs w:val="21"/>
          <w:highlight w:val="none"/>
          <w14:textFill>
            <w14:solidFill>
              <w14:schemeClr w14:val="tx1"/>
            </w14:solidFill>
          </w14:textFill>
        </w:rPr>
        <w:t>代理服务</w:t>
      </w:r>
      <w:r>
        <w:rPr>
          <w:rFonts w:hint="eastAsia" w:ascii="宋体" w:hAnsi="宋体" w:eastAsia="宋体" w:cs="宋体"/>
          <w:b w:val="0"/>
          <w:color w:val="000000" w:themeColor="text1"/>
          <w:sz w:val="21"/>
          <w:szCs w:val="21"/>
          <w:highlight w:val="none"/>
          <w:lang w:eastAsia="zh-CN"/>
          <w14:textFill>
            <w14:solidFill>
              <w14:schemeClr w14:val="tx1"/>
            </w14:solidFill>
          </w14:textFill>
        </w:rPr>
        <w:t>费</w:t>
      </w:r>
      <w:r>
        <w:rPr>
          <w:rFonts w:hint="eastAsia" w:ascii="宋体" w:hAnsi="宋体" w:eastAsia="宋体" w:cs="宋体"/>
          <w:b w:val="0"/>
          <w:color w:val="000000" w:themeColor="text1"/>
          <w:sz w:val="21"/>
          <w:szCs w:val="21"/>
          <w:highlight w:val="none"/>
          <w14:textFill>
            <w14:solidFill>
              <w14:schemeClr w14:val="tx1"/>
            </w14:solidFill>
          </w14:textFill>
        </w:rPr>
        <w:t>收费标准：</w:t>
      </w:r>
    </w:p>
    <w:tbl>
      <w:tblPr>
        <w:tblStyle w:val="1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637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469BF0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费率</w:t>
            </w:r>
          </w:p>
          <w:p w14:paraId="5757196D">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中标金额</w:t>
            </w:r>
          </w:p>
        </w:tc>
        <w:tc>
          <w:tcPr>
            <w:tcW w:w="1659" w:type="dxa"/>
            <w:noWrap w:val="0"/>
            <w:vAlign w:val="center"/>
          </w:tcPr>
          <w:p w14:paraId="64BC1134">
            <w:pPr>
              <w:spacing w:line="360" w:lineRule="auto"/>
              <w:ind w:firstLine="105" w:firstLineChars="5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w:t>
            </w:r>
            <w:r>
              <w:rPr>
                <w:rFonts w:hint="eastAsia" w:ascii="宋体" w:hAnsi="宋体" w:cs="宋体"/>
                <w:color w:val="000000" w:themeColor="text1"/>
                <w:szCs w:val="21"/>
                <w:highlight w:val="none"/>
                <w:lang w:eastAsia="zh-CN"/>
                <w14:textFill>
                  <w14:solidFill>
                    <w14:schemeClr w14:val="tx1"/>
                  </w14:solidFill>
                </w14:textFill>
              </w:rPr>
              <w:t>类</w:t>
            </w:r>
          </w:p>
        </w:tc>
        <w:tc>
          <w:tcPr>
            <w:tcW w:w="1687" w:type="dxa"/>
            <w:noWrap w:val="0"/>
            <w:vAlign w:val="center"/>
          </w:tcPr>
          <w:p w14:paraId="2E91B4FC">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w:t>
            </w:r>
            <w:r>
              <w:rPr>
                <w:rFonts w:hint="eastAsia" w:ascii="宋体" w:hAnsi="宋体" w:cs="宋体"/>
                <w:color w:val="000000" w:themeColor="text1"/>
                <w:szCs w:val="21"/>
                <w:highlight w:val="none"/>
                <w:lang w:eastAsia="zh-CN"/>
                <w14:textFill>
                  <w14:solidFill>
                    <w14:schemeClr w14:val="tx1"/>
                  </w14:solidFill>
                </w14:textFill>
              </w:rPr>
              <w:t>类</w:t>
            </w:r>
          </w:p>
        </w:tc>
        <w:tc>
          <w:tcPr>
            <w:tcW w:w="1659" w:type="dxa"/>
            <w:noWrap w:val="0"/>
            <w:vAlign w:val="center"/>
          </w:tcPr>
          <w:p w14:paraId="69193774">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w:t>
            </w:r>
            <w:r>
              <w:rPr>
                <w:rFonts w:hint="eastAsia" w:ascii="宋体" w:hAnsi="宋体" w:cs="宋体"/>
                <w:color w:val="000000" w:themeColor="text1"/>
                <w:szCs w:val="21"/>
                <w:highlight w:val="none"/>
                <w:lang w:eastAsia="zh-CN"/>
                <w14:textFill>
                  <w14:solidFill>
                    <w14:schemeClr w14:val="tx1"/>
                  </w14:solidFill>
                </w14:textFill>
              </w:rPr>
              <w:t>类</w:t>
            </w:r>
          </w:p>
        </w:tc>
      </w:tr>
      <w:tr w14:paraId="1AA4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D88EC0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100万元以下</w:t>
            </w:r>
          </w:p>
        </w:tc>
        <w:tc>
          <w:tcPr>
            <w:tcW w:w="1659" w:type="dxa"/>
            <w:noWrap w:val="0"/>
            <w:vAlign w:val="top"/>
          </w:tcPr>
          <w:p w14:paraId="171B948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1.5%                </w:t>
            </w:r>
          </w:p>
        </w:tc>
        <w:tc>
          <w:tcPr>
            <w:tcW w:w="1687" w:type="dxa"/>
            <w:noWrap w:val="0"/>
            <w:vAlign w:val="top"/>
          </w:tcPr>
          <w:p w14:paraId="425C39B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659" w:type="dxa"/>
            <w:noWrap w:val="0"/>
            <w:vAlign w:val="top"/>
          </w:tcPr>
          <w:p w14:paraId="3B7B352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1.0% </w:t>
            </w:r>
          </w:p>
        </w:tc>
      </w:tr>
      <w:tr w14:paraId="6C0B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0460BE4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100～500万元</w:t>
            </w:r>
          </w:p>
        </w:tc>
        <w:tc>
          <w:tcPr>
            <w:tcW w:w="1659" w:type="dxa"/>
            <w:noWrap w:val="0"/>
            <w:vAlign w:val="top"/>
          </w:tcPr>
          <w:p w14:paraId="08CC752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                 </w:t>
            </w:r>
          </w:p>
        </w:tc>
        <w:tc>
          <w:tcPr>
            <w:tcW w:w="1687" w:type="dxa"/>
            <w:noWrap w:val="0"/>
            <w:vAlign w:val="top"/>
          </w:tcPr>
          <w:p w14:paraId="1C2EA45D">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1659" w:type="dxa"/>
            <w:noWrap w:val="0"/>
            <w:vAlign w:val="top"/>
          </w:tcPr>
          <w:p w14:paraId="66347FD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0.7% </w:t>
            </w:r>
          </w:p>
        </w:tc>
      </w:tr>
      <w:tr w14:paraId="7200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733A55B">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500～1000万元</w:t>
            </w:r>
          </w:p>
        </w:tc>
        <w:tc>
          <w:tcPr>
            <w:tcW w:w="1659" w:type="dxa"/>
            <w:noWrap w:val="0"/>
            <w:vAlign w:val="top"/>
          </w:tcPr>
          <w:p w14:paraId="62747F0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0.8%                </w:t>
            </w:r>
          </w:p>
        </w:tc>
        <w:tc>
          <w:tcPr>
            <w:tcW w:w="1687" w:type="dxa"/>
            <w:noWrap w:val="0"/>
            <w:vAlign w:val="top"/>
          </w:tcPr>
          <w:p w14:paraId="10876709">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0.45%</w:t>
            </w:r>
          </w:p>
        </w:tc>
        <w:tc>
          <w:tcPr>
            <w:tcW w:w="1659" w:type="dxa"/>
            <w:noWrap w:val="0"/>
            <w:vAlign w:val="top"/>
          </w:tcPr>
          <w:p w14:paraId="469DA41F">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0.55%</w:t>
            </w:r>
          </w:p>
        </w:tc>
      </w:tr>
      <w:tr w14:paraId="2F17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9BA28D2">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1000～5000万元</w:t>
            </w:r>
          </w:p>
        </w:tc>
        <w:tc>
          <w:tcPr>
            <w:tcW w:w="1659" w:type="dxa"/>
            <w:noWrap w:val="0"/>
            <w:vAlign w:val="top"/>
          </w:tcPr>
          <w:p w14:paraId="7209B921">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0.5%                </w:t>
            </w:r>
          </w:p>
        </w:tc>
        <w:tc>
          <w:tcPr>
            <w:tcW w:w="1687" w:type="dxa"/>
            <w:noWrap w:val="0"/>
            <w:vAlign w:val="top"/>
          </w:tcPr>
          <w:p w14:paraId="12EFCFCB">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0.25%</w:t>
            </w:r>
          </w:p>
        </w:tc>
        <w:tc>
          <w:tcPr>
            <w:tcW w:w="1659" w:type="dxa"/>
            <w:noWrap w:val="0"/>
            <w:vAlign w:val="top"/>
          </w:tcPr>
          <w:p w14:paraId="6514C4B5">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0.35% </w:t>
            </w:r>
          </w:p>
        </w:tc>
      </w:tr>
      <w:tr w14:paraId="3814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CEF657F">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5000万元～1亿元</w:t>
            </w:r>
          </w:p>
        </w:tc>
        <w:tc>
          <w:tcPr>
            <w:tcW w:w="1659" w:type="dxa"/>
            <w:noWrap w:val="0"/>
            <w:vAlign w:val="top"/>
          </w:tcPr>
          <w:p w14:paraId="1DB4952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0.25%                 </w:t>
            </w:r>
          </w:p>
        </w:tc>
        <w:tc>
          <w:tcPr>
            <w:tcW w:w="1687" w:type="dxa"/>
            <w:noWrap w:val="0"/>
            <w:vAlign w:val="top"/>
          </w:tcPr>
          <w:p w14:paraId="33DECCAD">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0.1%</w:t>
            </w:r>
          </w:p>
        </w:tc>
        <w:tc>
          <w:tcPr>
            <w:tcW w:w="1659" w:type="dxa"/>
            <w:noWrap w:val="0"/>
            <w:vAlign w:val="top"/>
          </w:tcPr>
          <w:p w14:paraId="52FC9108">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w:t>
            </w:r>
          </w:p>
        </w:tc>
      </w:tr>
      <w:tr w14:paraId="0789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FB77D9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1～5亿元</w:t>
            </w:r>
          </w:p>
        </w:tc>
        <w:tc>
          <w:tcPr>
            <w:tcW w:w="1659" w:type="dxa"/>
            <w:noWrap w:val="0"/>
            <w:vAlign w:val="top"/>
          </w:tcPr>
          <w:p w14:paraId="46F214B4">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0.05%</w:t>
            </w:r>
          </w:p>
        </w:tc>
        <w:tc>
          <w:tcPr>
            <w:tcW w:w="1687" w:type="dxa"/>
            <w:noWrap w:val="0"/>
            <w:vAlign w:val="top"/>
          </w:tcPr>
          <w:p w14:paraId="53F1D141">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c>
          <w:tcPr>
            <w:tcW w:w="1659" w:type="dxa"/>
            <w:noWrap w:val="0"/>
            <w:vAlign w:val="top"/>
          </w:tcPr>
          <w:p w14:paraId="55596136">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r>
      <w:tr w14:paraId="1F791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2B1297">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5～10亿元</w:t>
            </w:r>
          </w:p>
        </w:tc>
        <w:tc>
          <w:tcPr>
            <w:tcW w:w="1659" w:type="dxa"/>
            <w:noWrap w:val="0"/>
            <w:vAlign w:val="top"/>
          </w:tcPr>
          <w:p w14:paraId="588DD02C">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c>
          <w:tcPr>
            <w:tcW w:w="1687" w:type="dxa"/>
            <w:noWrap w:val="0"/>
            <w:vAlign w:val="top"/>
          </w:tcPr>
          <w:p w14:paraId="0D11265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0.035%</w:t>
            </w:r>
          </w:p>
        </w:tc>
        <w:tc>
          <w:tcPr>
            <w:tcW w:w="1659" w:type="dxa"/>
            <w:noWrap w:val="0"/>
            <w:vAlign w:val="top"/>
          </w:tcPr>
          <w:p w14:paraId="08713C0E">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r>
      <w:tr w14:paraId="2398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FD1D63">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10～50亿元</w:t>
            </w:r>
          </w:p>
        </w:tc>
        <w:tc>
          <w:tcPr>
            <w:tcW w:w="1659" w:type="dxa"/>
            <w:noWrap w:val="0"/>
            <w:vAlign w:val="top"/>
          </w:tcPr>
          <w:p w14:paraId="22597173">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687" w:type="dxa"/>
            <w:noWrap w:val="0"/>
            <w:vAlign w:val="top"/>
          </w:tcPr>
          <w:p w14:paraId="5B89FFFE">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659" w:type="dxa"/>
            <w:noWrap w:val="0"/>
            <w:vAlign w:val="top"/>
          </w:tcPr>
          <w:p w14:paraId="3FC6248F">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r>
      <w:tr w14:paraId="05EE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5C0C49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50～100亿元</w:t>
            </w:r>
          </w:p>
        </w:tc>
        <w:tc>
          <w:tcPr>
            <w:tcW w:w="1659" w:type="dxa"/>
            <w:noWrap w:val="0"/>
            <w:vAlign w:val="top"/>
          </w:tcPr>
          <w:p w14:paraId="638D18E0">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0.006%</w:t>
            </w:r>
          </w:p>
        </w:tc>
        <w:tc>
          <w:tcPr>
            <w:tcW w:w="1687" w:type="dxa"/>
            <w:noWrap w:val="0"/>
            <w:vAlign w:val="top"/>
          </w:tcPr>
          <w:p w14:paraId="68E9A932">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c>
          <w:tcPr>
            <w:tcW w:w="1659" w:type="dxa"/>
            <w:noWrap w:val="0"/>
            <w:vAlign w:val="top"/>
          </w:tcPr>
          <w:p w14:paraId="468C1070">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r>
      <w:tr w14:paraId="71B0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47293A">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100亿以上</w:t>
            </w:r>
          </w:p>
        </w:tc>
        <w:tc>
          <w:tcPr>
            <w:tcW w:w="1659" w:type="dxa"/>
            <w:noWrap w:val="0"/>
            <w:vAlign w:val="top"/>
          </w:tcPr>
          <w:p w14:paraId="05A08D78">
            <w:pPr>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0.004%</w:t>
            </w:r>
          </w:p>
        </w:tc>
        <w:tc>
          <w:tcPr>
            <w:tcW w:w="1687" w:type="dxa"/>
            <w:noWrap w:val="0"/>
            <w:vAlign w:val="top"/>
          </w:tcPr>
          <w:p w14:paraId="702C754F">
            <w:pPr>
              <w:spacing w:line="360" w:lineRule="auto"/>
              <w:ind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c>
          <w:tcPr>
            <w:tcW w:w="1659" w:type="dxa"/>
            <w:noWrap w:val="0"/>
            <w:vAlign w:val="top"/>
          </w:tcPr>
          <w:p w14:paraId="5490F025">
            <w:pPr>
              <w:spacing w:line="360" w:lineRule="auto"/>
              <w:ind w:firstLine="105" w:firstLineChars="5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r>
    </w:tbl>
    <w:p w14:paraId="13424B0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注: </w:t>
      </w:r>
    </w:p>
    <w:p w14:paraId="734E2C73">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（1）按本表费率计算的收费为采购代理的收费基准价格；</w:t>
      </w:r>
    </w:p>
    <w:p w14:paraId="7D2F8C9D">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（2）采购代理收费按差额定率累进法计算。</w:t>
      </w:r>
    </w:p>
    <w:p w14:paraId="5CA616F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例如：某货物采购代理业务中标金额或者暂定价为200万元，计算采购代理收费额如下：</w:t>
      </w:r>
    </w:p>
    <w:p w14:paraId="0C43F90F">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 万元×l.5 ％＝ 1.5 万元</w:t>
      </w:r>
    </w:p>
    <w:p w14:paraId="71971CF4">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200 － 100 ）万元 ×1.1％＝1.1万元</w:t>
      </w:r>
    </w:p>
    <w:p w14:paraId="0D494A4C">
      <w:pPr>
        <w:pStyle w:val="11"/>
        <w:snapToGrid w:val="0"/>
        <w:spacing w:before="120" w:after="120"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合计收费＝ 1.5+1.1＝ 2.6 （万元）</w:t>
      </w:r>
    </w:p>
    <w:p w14:paraId="307B4F1A">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41. 需要补充的其他内容</w:t>
      </w:r>
    </w:p>
    <w:p w14:paraId="0C004771">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41.1本招标文件解释规则详见“投标人须知前附表”。</w:t>
      </w:r>
    </w:p>
    <w:p w14:paraId="099F822A">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41.2 其他事项详见“投标人须知前附表”。</w:t>
      </w:r>
    </w:p>
    <w:p w14:paraId="3AC604F3">
      <w:pPr>
        <w:pStyle w:val="11"/>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41.3</w:t>
      </w:r>
      <w:bookmarkStart w:id="208" w:name="_Hlk65857140"/>
      <w:r>
        <w:rPr>
          <w:rFonts w:hint="eastAsia" w:hAnsi="宋体" w:cs="宋体"/>
          <w:color w:val="000000" w:themeColor="text1"/>
          <w:highlight w:val="none"/>
          <w14:textFill>
            <w14:solidFill>
              <w14:schemeClr w14:val="tx1"/>
            </w14:solidFill>
          </w14:textFill>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hAnsi="宋体" w:cs="宋体"/>
          <w:color w:val="000000" w:themeColor="text1"/>
          <w:highlight w:val="none"/>
          <w:lang w:eastAsia="zh-CN"/>
          <w14:textFill>
            <w14:solidFill>
              <w14:schemeClr w14:val="tx1"/>
            </w14:solidFill>
          </w14:textFill>
        </w:rPr>
        <w:t>投标人</w:t>
      </w:r>
      <w:r>
        <w:rPr>
          <w:rFonts w:hint="eastAsia" w:hAnsi="宋体" w:cs="宋体"/>
          <w:color w:val="000000" w:themeColor="text1"/>
          <w:highlight w:val="none"/>
          <w14:textFill>
            <w14:solidFill>
              <w14:schemeClr w14:val="tx1"/>
            </w14:solidFill>
          </w14:textFill>
        </w:rPr>
        <w:t>提供的货物由中小企业制造，即货物由中小企业生产且使用该中小企业商号或者注册商标，不对其中涉及的工程承建商和服务的承接商作出要求的，享受本文件规定的中小企业扶持政策。</w:t>
      </w:r>
    </w:p>
    <w:p w14:paraId="16B10943">
      <w:pPr>
        <w:pStyle w:val="11"/>
        <w:spacing w:before="120" w:after="120" w:line="360" w:lineRule="auto"/>
        <w:ind w:firstLine="420" w:firstLineChars="200"/>
        <w:contextualSpacing/>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在货物采购项目中，</w:t>
      </w:r>
      <w:r>
        <w:rPr>
          <w:rFonts w:hint="eastAsia" w:hAnsi="宋体" w:cs="宋体"/>
          <w:color w:val="000000" w:themeColor="text1"/>
          <w:highlight w:val="none"/>
          <w:lang w:eastAsia="zh-CN"/>
          <w14:textFill>
            <w14:solidFill>
              <w14:schemeClr w14:val="tx1"/>
            </w14:solidFill>
          </w14:textFill>
        </w:rPr>
        <w:t>投标人</w:t>
      </w:r>
      <w:r>
        <w:rPr>
          <w:rFonts w:hint="eastAsia" w:hAnsi="宋体" w:cs="宋体"/>
          <w:color w:val="000000" w:themeColor="text1"/>
          <w:highlight w:val="none"/>
          <w14:textFill>
            <w14:solidFill>
              <w14:schemeClr w14:val="tx1"/>
            </w14:solidFill>
          </w14:textFill>
        </w:rPr>
        <w:t>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4064237F">
      <w:pPr>
        <w:pStyle w:val="11"/>
        <w:spacing w:before="120" w:after="120" w:line="360" w:lineRule="auto"/>
        <w:ind w:firstLine="420" w:firstLineChars="200"/>
        <w:contextualSpacing/>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依据本文件规定享受扶持政策获得政府采购合同的，小微企业不得将合同分包给大中型企业，中型企业不得将合同分包给大型企业。</w:t>
      </w:r>
      <w:bookmarkEnd w:id="208"/>
    </w:p>
    <w:p w14:paraId="7CCE424C">
      <w:pPr>
        <w:spacing w:line="360" w:lineRule="auto"/>
        <w:ind w:firstLine="480" w:firstLineChars="200"/>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42. 广西线上</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政采贷</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政策告知函</w:t>
      </w:r>
    </w:p>
    <w:p w14:paraId="7694A64A">
      <w:pPr>
        <w:spacing w:line="580" w:lineRule="exact"/>
        <w:jc w:val="center"/>
        <w:rPr>
          <w:rFonts w:hint="eastAsia" w:ascii="宋体" w:hAnsi="宋体" w:eastAsia="宋体" w:cs="宋体"/>
          <w:color w:val="000000" w:themeColor="text1"/>
          <w:sz w:val="44"/>
          <w:szCs w:val="44"/>
          <w:highlight w:val="none"/>
          <w14:textFill>
            <w14:solidFill>
              <w14:schemeClr w14:val="tx1"/>
            </w14:solidFill>
          </w14:textFill>
        </w:rPr>
      </w:pPr>
    </w:p>
    <w:p w14:paraId="2B99F50F">
      <w:pPr>
        <w:spacing w:line="580" w:lineRule="exact"/>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广西线上“政采贷”政策告知函</w:t>
      </w:r>
    </w:p>
    <w:p w14:paraId="62FF4777">
      <w:pPr>
        <w:spacing w:line="580" w:lineRule="exact"/>
        <w:ind w:firstLine="420" w:firstLineChars="200"/>
        <w:rPr>
          <w:rFonts w:hint="eastAsia" w:ascii="宋体" w:hAnsi="宋体" w:cs="宋体"/>
          <w:color w:val="000000" w:themeColor="text1"/>
          <w:szCs w:val="32"/>
          <w:highlight w:val="none"/>
          <w14:textFill>
            <w14:solidFill>
              <w14:schemeClr w14:val="tx1"/>
            </w14:solidFill>
          </w14:textFill>
        </w:rPr>
      </w:pPr>
    </w:p>
    <w:p w14:paraId="10B446A5">
      <w:pPr>
        <w:spacing w:line="5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各供应商：</w:t>
      </w:r>
    </w:p>
    <w:p w14:paraId="52E23DC1">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欢迎贵公司参与广西政府采购活动！</w:t>
      </w:r>
    </w:p>
    <w:p w14:paraId="16D82A55">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申请贷款，融资机构将根据《中国人民银行南宁中心支行 广西壮族自治区财政厅关于推广线上“政采贷”融资模式的通知》（南宁银发〔2021〕</w:t>
      </w:r>
      <w:r>
        <w:rPr>
          <w:rFonts w:hint="eastAsia" w:ascii="宋体" w:hAnsi="宋体" w:cs="宋体"/>
          <w:color w:val="000000" w:themeColor="text1"/>
          <w:szCs w:val="21"/>
          <w:highlight w:val="none"/>
          <w:lang w:val="en-US" w:eastAsia="zh-CN"/>
          <w14:textFill>
            <w14:solidFill>
              <w14:schemeClr w14:val="tx1"/>
            </w14:solidFill>
          </w14:textFill>
        </w:rPr>
        <w:t>258</w:t>
      </w:r>
      <w:r>
        <w:rPr>
          <w:rFonts w:hint="eastAsia" w:ascii="宋体" w:hAnsi="宋体" w:cs="宋体"/>
          <w:color w:val="000000" w:themeColor="text1"/>
          <w:szCs w:val="21"/>
          <w:highlight w:val="none"/>
          <w14:textFill>
            <w14:solidFill>
              <w14:schemeClr w14:val="tx1"/>
            </w14:solidFill>
          </w14:textFill>
        </w:rPr>
        <w:t>号），按照双方自愿的原则提供便捷、优惠的贷款服务。</w:t>
      </w:r>
    </w:p>
    <w:p w14:paraId="791873CB">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相关金融产品和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联系方式，可在中征应收账款融资服务平台查询</w:t>
      </w:r>
      <w:r>
        <w:rPr>
          <w:rFonts w:hint="eastAsia" w:ascii="宋体" w:hAnsi="宋体" w:cs="宋体"/>
          <w:color w:val="000000" w:themeColor="text1"/>
          <w:szCs w:val="21"/>
          <w:highlight w:val="none"/>
          <w:lang w:eastAsia="zh-CN"/>
          <w14:textFill>
            <w14:solidFill>
              <w14:schemeClr w14:val="tx1"/>
            </w14:solidFill>
          </w14:textFill>
        </w:rPr>
        <w:t>（网址：</w:t>
      </w:r>
      <w:r>
        <w:rPr>
          <w:rFonts w:hint="eastAsia" w:ascii="宋体" w:hAnsi="宋体" w:cs="宋体"/>
          <w:color w:val="000000" w:themeColor="text1"/>
          <w:szCs w:val="21"/>
          <w:highlight w:val="none"/>
          <w:lang w:eastAsia="zh-CN"/>
          <w14:textFill>
            <w14:solidFill>
              <w14:schemeClr w14:val="tx1"/>
            </w14:solidFill>
          </w14:textFill>
        </w:rPr>
        <w:fldChar w:fldCharType="begin"/>
      </w:r>
      <w:r>
        <w:rPr>
          <w:rFonts w:hint="eastAsia" w:ascii="宋体" w:hAnsi="宋体" w:cs="宋体"/>
          <w:color w:val="000000" w:themeColor="text1"/>
          <w:szCs w:val="21"/>
          <w:highlight w:val="none"/>
          <w:lang w:eastAsia="zh-CN"/>
          <w14:textFill>
            <w14:solidFill>
              <w14:schemeClr w14:val="tx1"/>
            </w14:solidFill>
          </w14:textFill>
        </w:rPr>
        <w:instrText xml:space="preserve"> HYPERLINK "https://www.crcrfsp.com/" </w:instrText>
      </w:r>
      <w:r>
        <w:rPr>
          <w:rFonts w:hint="eastAsia" w:ascii="宋体" w:hAnsi="宋体" w:cs="宋体"/>
          <w:color w:val="000000" w:themeColor="text1"/>
          <w:szCs w:val="21"/>
          <w:highlight w:val="none"/>
          <w:lang w:eastAsia="zh-CN"/>
          <w14:textFill>
            <w14:solidFill>
              <w14:schemeClr w14:val="tx1"/>
            </w14:solidFill>
          </w14:textFill>
        </w:rPr>
        <w:fldChar w:fldCharType="separate"/>
      </w:r>
      <w:r>
        <w:rPr>
          <w:rStyle w:val="20"/>
          <w:rFonts w:hint="eastAsia" w:ascii="宋体" w:hAnsi="宋体" w:eastAsia="宋体" w:cs="宋体"/>
          <w:color w:val="000000" w:themeColor="text1"/>
          <w:szCs w:val="21"/>
          <w:highlight w:val="none"/>
          <w:lang w:eastAsia="zh-CN"/>
          <w14:textFill>
            <w14:solidFill>
              <w14:schemeClr w14:val="tx1"/>
            </w14:solidFill>
          </w14:textFill>
        </w:rPr>
        <w:t>https://www.crcrfsp.com/</w:t>
      </w:r>
      <w:r>
        <w:rPr>
          <w:rFonts w:hint="eastAsia" w:ascii="宋体" w:hAnsi="宋体" w:cs="宋体"/>
          <w:color w:val="000000" w:themeColor="text1"/>
          <w:szCs w:val="21"/>
          <w:highlight w:val="none"/>
          <w:lang w:eastAsia="zh-CN"/>
          <w14:textFill>
            <w14:solidFill>
              <w14:schemeClr w14:val="tx1"/>
            </w14:solidFill>
          </w14:textFill>
        </w:rPr>
        <w:fldChar w:fldCharType="end"/>
      </w:r>
      <w:r>
        <w:rPr>
          <w:rFonts w:hint="eastAsia" w:ascii="宋体" w:hAnsi="宋体" w:cs="宋体"/>
          <w:color w:val="000000" w:themeColor="text1"/>
          <w:szCs w:val="21"/>
          <w:highlight w:val="none"/>
          <w:lang w:eastAsia="zh-CN"/>
          <w14:textFill>
            <w14:solidFill>
              <w14:schemeClr w14:val="tx1"/>
            </w14:solidFill>
          </w14:textFill>
        </w:rPr>
        <w:t>，客服电话：</w:t>
      </w:r>
      <w:r>
        <w:rPr>
          <w:rFonts w:hint="eastAsia" w:ascii="宋体" w:hAnsi="宋体" w:cs="宋体"/>
          <w:color w:val="000000" w:themeColor="text1"/>
          <w:szCs w:val="21"/>
          <w:highlight w:val="none"/>
          <w:lang w:val="en-US" w:eastAsia="zh-CN"/>
          <w14:textFill>
            <w14:solidFill>
              <w14:schemeClr w14:val="tx1"/>
            </w14:solidFill>
          </w14:textFill>
        </w:rPr>
        <w:t>400-009-0001</w:t>
      </w:r>
      <w:r>
        <w:rPr>
          <w:rFonts w:hint="eastAsia" w:ascii="宋体" w:hAnsi="宋体" w:cs="宋体"/>
          <w:color w:val="000000" w:themeColor="text1"/>
          <w:szCs w:val="21"/>
          <w:highlight w:val="none"/>
          <w:lang w:eastAsia="zh-CN"/>
          <w14:textFill>
            <w14:solidFill>
              <w14:schemeClr w14:val="tx1"/>
            </w14:solidFill>
          </w14:textFill>
        </w:rPr>
        <w:t>）。</w:t>
      </w:r>
    </w:p>
    <w:p w14:paraId="7B25C7A9">
      <w:pPr>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br w:type="page"/>
      </w:r>
      <w:bookmarkStart w:id="209" w:name="_Toc532545043"/>
    </w:p>
    <w:p w14:paraId="481E7253">
      <w:pPr>
        <w:pStyle w:val="11"/>
        <w:jc w:val="center"/>
        <w:outlineLvl w:val="0"/>
        <w:rPr>
          <w:rFonts w:hint="eastAsia" w:ascii="宋体" w:hAnsi="宋体" w:cs="宋体"/>
          <w:b/>
          <w:color w:val="000000" w:themeColor="text1"/>
          <w:sz w:val="36"/>
          <w:highlight w:val="none"/>
          <w14:textFill>
            <w14:solidFill>
              <w14:schemeClr w14:val="tx1"/>
            </w14:solidFill>
          </w14:textFill>
        </w:rPr>
      </w:pPr>
      <w:bookmarkStart w:id="210" w:name="_Toc18150"/>
      <w:bookmarkStart w:id="211" w:name="_Toc5517"/>
      <w:bookmarkStart w:id="212" w:name="_Toc2111"/>
      <w:bookmarkStart w:id="213" w:name="_Toc26538"/>
      <w:bookmarkStart w:id="214" w:name="_Toc28215"/>
      <w:bookmarkStart w:id="215" w:name="_Toc22348"/>
      <w:bookmarkStart w:id="216" w:name="_Toc25066"/>
      <w:bookmarkStart w:id="217" w:name="_Toc22076"/>
      <w:bookmarkStart w:id="218" w:name="_Toc6459"/>
      <w:bookmarkStart w:id="219" w:name="_Toc12598"/>
      <w:bookmarkStart w:id="220" w:name="_Toc21409"/>
      <w:bookmarkStart w:id="221" w:name="_Toc31334"/>
      <w:r>
        <w:rPr>
          <w:rFonts w:hint="eastAsia" w:ascii="宋体" w:hAnsi="宋体" w:cs="宋体"/>
          <w:b/>
          <w:color w:val="000000" w:themeColor="text1"/>
          <w:sz w:val="36"/>
          <w:highlight w:val="none"/>
          <w14:textFill>
            <w14:solidFill>
              <w14:schemeClr w14:val="tx1"/>
            </w14:solidFill>
          </w14:textFill>
        </w:rPr>
        <w:t xml:space="preserve">第四章  </w:t>
      </w:r>
      <w:bookmarkEnd w:id="209"/>
      <w:bookmarkEnd w:id="210"/>
      <w:bookmarkEnd w:id="211"/>
      <w:r>
        <w:rPr>
          <w:rFonts w:hint="eastAsia" w:hAnsi="宋体" w:cs="宋体"/>
          <w:b/>
          <w:color w:val="000000" w:themeColor="text1"/>
          <w:sz w:val="36"/>
          <w:highlight w:val="none"/>
          <w:lang w:eastAsia="zh-CN"/>
          <w14:textFill>
            <w14:solidFill>
              <w14:schemeClr w14:val="tx1"/>
            </w14:solidFill>
          </w14:textFill>
        </w:rPr>
        <w:t>评标方法和评标标准</w:t>
      </w:r>
      <w:bookmarkEnd w:id="212"/>
      <w:bookmarkEnd w:id="213"/>
      <w:bookmarkEnd w:id="214"/>
      <w:bookmarkEnd w:id="215"/>
      <w:bookmarkEnd w:id="216"/>
      <w:bookmarkEnd w:id="217"/>
      <w:bookmarkEnd w:id="218"/>
      <w:bookmarkEnd w:id="219"/>
      <w:bookmarkEnd w:id="220"/>
      <w:bookmarkEnd w:id="221"/>
    </w:p>
    <w:p w14:paraId="1DC0BCF2">
      <w:pPr>
        <w:pStyle w:val="11"/>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222" w:name="_Toc2086"/>
      <w:bookmarkStart w:id="223" w:name="_Toc18908"/>
      <w:bookmarkStart w:id="224" w:name="_Toc31286"/>
      <w:bookmarkStart w:id="225" w:name="_Toc3364"/>
      <w:bookmarkStart w:id="226" w:name="_Toc8187"/>
      <w:r>
        <w:rPr>
          <w:rFonts w:hint="eastAsia" w:ascii="宋体" w:hAnsi="宋体" w:cs="宋体"/>
          <w:b/>
          <w:bCs/>
          <w:color w:val="000000" w:themeColor="text1"/>
          <w:sz w:val="32"/>
          <w:szCs w:val="32"/>
          <w:highlight w:val="none"/>
          <w14:textFill>
            <w14:solidFill>
              <w14:schemeClr w14:val="tx1"/>
            </w14:solidFill>
          </w14:textFill>
        </w:rPr>
        <w:t>第一节 评标方法</w:t>
      </w:r>
      <w:bookmarkEnd w:id="222"/>
      <w:bookmarkEnd w:id="223"/>
      <w:bookmarkEnd w:id="224"/>
      <w:bookmarkEnd w:id="225"/>
      <w:bookmarkEnd w:id="226"/>
    </w:p>
    <w:p w14:paraId="60C2FA13">
      <w:pPr>
        <w:pStyle w:val="11"/>
        <w:tabs>
          <w:tab w:val="left" w:pos="2472"/>
        </w:tabs>
        <w:spacing w:line="46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本项目采用</w:t>
      </w:r>
      <w:r>
        <w:rPr>
          <w:rFonts w:hint="eastAsia" w:hAnsi="宋体" w:cs="宋体"/>
          <w:color w:val="000000" w:themeColor="text1"/>
          <w:szCs w:val="21"/>
          <w:highlight w:val="none"/>
          <w:u w:val="single"/>
          <w14:textFill>
            <w14:solidFill>
              <w14:schemeClr w14:val="tx1"/>
            </w14:solidFill>
          </w14:textFill>
        </w:rPr>
        <w:t xml:space="preserve"> 以下勾选的方式</w:t>
      </w:r>
      <w:r>
        <w:rPr>
          <w:rFonts w:hint="eastAsia" w:hAnsi="宋体" w:cs="宋体"/>
          <w:color w:val="000000" w:themeColor="text1"/>
          <w:szCs w:val="21"/>
          <w:highlight w:val="none"/>
          <w14:textFill>
            <w14:solidFill>
              <w14:schemeClr w14:val="tx1"/>
            </w14:solidFill>
          </w14:textFill>
        </w:rPr>
        <w:t>进行评审。</w:t>
      </w:r>
    </w:p>
    <w:p w14:paraId="719F13CB">
      <w:pPr>
        <w:pStyle w:val="11"/>
        <w:spacing w:line="360" w:lineRule="auto"/>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□最低评标价法，是指投标文件满足招标文件</w:t>
      </w:r>
      <w:r>
        <w:rPr>
          <w:rFonts w:hint="eastAsia" w:hAnsi="宋体" w:cs="宋体"/>
          <w:color w:val="000000" w:themeColor="text1"/>
          <w:highlight w:val="none"/>
          <w14:textFill>
            <w14:solidFill>
              <w14:schemeClr w14:val="tx1"/>
            </w14:solidFill>
          </w14:textFill>
        </w:rPr>
        <w:t>全部实质性要求，且投标报价最低的投标人为中标候选人的评标方法。</w:t>
      </w:r>
    </w:p>
    <w:p w14:paraId="696DC89F">
      <w:pPr>
        <w:widowControl/>
        <w:autoSpaceDE/>
        <w:autoSpaceDN/>
        <w:adjustRightInd/>
        <w:spacing w:before="100" w:beforeAutospacing="1" w:after="100" w:afterAutospacing="1" w:line="240" w:lineRule="auto"/>
        <w:ind w:firstLine="420" w:firstLineChars="20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综合评分法，</w:t>
      </w:r>
      <w:r>
        <w:rPr>
          <w:rFonts w:hint="eastAsia" w:ascii="宋体" w:hAnsi="宋体" w:cs="宋体"/>
          <w:color w:val="000000" w:themeColor="text1"/>
          <w:szCs w:val="20"/>
          <w:highlight w:val="none"/>
          <w14:textFill>
            <w14:solidFill>
              <w14:schemeClr w14:val="tx1"/>
            </w14:solidFill>
          </w14:textFill>
        </w:rPr>
        <w:t xml:space="preserve">是指投标文件满足招标文件全部实质性要求，且按照评审因素的量化指标评审得分最高的投标人为中标候选人的评标方法。 </w:t>
      </w:r>
    </w:p>
    <w:p w14:paraId="4BC753C9">
      <w:pPr>
        <w:pStyle w:val="11"/>
        <w:spacing w:line="360" w:lineRule="auto"/>
        <w:ind w:firstLine="420"/>
        <w:rPr>
          <w:rFonts w:hint="eastAsia" w:hAnsi="宋体" w:cs="宋体"/>
          <w:color w:val="000000" w:themeColor="text1"/>
          <w:highlight w:val="none"/>
          <w14:textFill>
            <w14:solidFill>
              <w14:schemeClr w14:val="tx1"/>
            </w14:solidFill>
          </w14:textFill>
        </w:rPr>
      </w:pPr>
    </w:p>
    <w:p w14:paraId="1318B9A9">
      <w:pPr>
        <w:pStyle w:val="11"/>
        <w:tabs>
          <w:tab w:val="left" w:pos="2472"/>
        </w:tabs>
        <w:spacing w:line="460" w:lineRule="exact"/>
        <w:jc w:val="center"/>
        <w:outlineLvl w:val="1"/>
        <w:rPr>
          <w:rFonts w:hint="eastAsia" w:ascii="宋体" w:hAnsi="宋体" w:cs="宋体"/>
          <w:b/>
          <w:bCs/>
          <w:color w:val="000000" w:themeColor="text1"/>
          <w:sz w:val="32"/>
          <w:szCs w:val="32"/>
          <w:highlight w:val="none"/>
          <w14:textFill>
            <w14:solidFill>
              <w14:schemeClr w14:val="tx1"/>
            </w14:solidFill>
          </w14:textFill>
        </w:rPr>
      </w:pPr>
      <w:bookmarkStart w:id="227" w:name="_Toc6695"/>
      <w:bookmarkStart w:id="228" w:name="_Toc11308"/>
      <w:bookmarkStart w:id="229" w:name="_Toc12508"/>
      <w:bookmarkStart w:id="230" w:name="_Toc13065"/>
      <w:bookmarkStart w:id="231" w:name="_Toc13037"/>
      <w:r>
        <w:rPr>
          <w:rFonts w:hint="eastAsia" w:ascii="宋体" w:hAnsi="宋体" w:cs="宋体"/>
          <w:b/>
          <w:bCs/>
          <w:color w:val="000000" w:themeColor="text1"/>
          <w:sz w:val="32"/>
          <w:szCs w:val="32"/>
          <w:highlight w:val="none"/>
          <w14:textFill>
            <w14:solidFill>
              <w14:schemeClr w14:val="tx1"/>
            </w14:solidFill>
          </w14:textFill>
        </w:rPr>
        <w:t>第二节 评标程序</w:t>
      </w:r>
      <w:bookmarkEnd w:id="227"/>
      <w:bookmarkEnd w:id="228"/>
      <w:bookmarkEnd w:id="229"/>
      <w:bookmarkEnd w:id="230"/>
      <w:bookmarkEnd w:id="231"/>
    </w:p>
    <w:p w14:paraId="69071BC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1.符合性审查</w:t>
      </w:r>
    </w:p>
    <w:p w14:paraId="7D09AAEE">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73FE1020">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2.符合性审查不通过而导致投标无效的情形</w:t>
      </w:r>
    </w:p>
    <w:p w14:paraId="50BFBB46">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17573124">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2.1在报价评审时，如发现下列情形之一的，将被视为投标无效：</w:t>
      </w:r>
    </w:p>
    <w:p w14:paraId="71C70FD9">
      <w:pPr>
        <w:spacing w:line="360" w:lineRule="auto"/>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（1）投标文件未提供“投标人须知前附表”第13.1条规定中“必须提供”的文件资料的</w:t>
      </w:r>
      <w:r>
        <w:rPr>
          <w:rFonts w:hint="eastAsia" w:ascii="宋体" w:hAnsi="宋体" w:cs="宋体"/>
          <w:color w:val="000000" w:themeColor="text1"/>
          <w:szCs w:val="21"/>
          <w:highlight w:val="none"/>
          <w:lang w:eastAsia="zh-CN"/>
          <w14:textFill>
            <w14:solidFill>
              <w14:schemeClr w14:val="tx1"/>
            </w14:solidFill>
          </w14:textFill>
        </w:rPr>
        <w:t>；</w:t>
      </w:r>
    </w:p>
    <w:p w14:paraId="27C9FE2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（2）未采用人民币报价或者未按照招标文件标明的币种报价的；</w:t>
      </w:r>
    </w:p>
    <w:p w14:paraId="7CE0D8E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（3）报价超出招标文件规定最高限价，或者超出采购预算金额的；</w:t>
      </w:r>
    </w:p>
    <w:p w14:paraId="1974F77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（4）投标人未就所投</w:t>
      </w:r>
      <w:r>
        <w:rPr>
          <w:rFonts w:hint="eastAsia" w:ascii="宋体" w:hAnsi="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进行报价或者存在漏项报价；投标人未就所投</w:t>
      </w:r>
      <w:r>
        <w:rPr>
          <w:rFonts w:hint="eastAsia"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的单项内容作唯一报价；投标人未就所投</w:t>
      </w:r>
      <w:r>
        <w:rPr>
          <w:rFonts w:hint="eastAsia" w:ascii="宋体" w:hAnsi="宋体" w:cs="宋体"/>
          <w:color w:val="000000" w:themeColor="text1"/>
          <w:szCs w:val="21"/>
          <w:highlight w:val="none"/>
          <w:lang w:eastAsia="zh-CN"/>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的全部内容作唯一总价报价；存在有选择、有条件报价的（招标文件允许有备选方案或者其他约定的除外）；</w:t>
      </w:r>
    </w:p>
    <w:p w14:paraId="0F26C4F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（5）修正后的报价，投标人不确认的；</w:t>
      </w:r>
    </w:p>
    <w:p w14:paraId="7073A93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（6）投标人属于本章第5条第（</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）项情形的。</w:t>
      </w:r>
    </w:p>
    <w:p w14:paraId="2F36DBB4">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2.2在商务评审时，如发现下列情形之一的，将被视为投标无效：</w:t>
      </w:r>
    </w:p>
    <w:p w14:paraId="0DF99992">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（1）投标文件未按招标文件要求签署、盖章的；</w:t>
      </w:r>
    </w:p>
    <w:p w14:paraId="3E340BD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（2）委托代理人未能出具有效身份证明或者出具的身份证明与授权委托书中的信息不符的； </w:t>
      </w:r>
    </w:p>
    <w:p w14:paraId="28A0E36C">
      <w:pPr>
        <w:pStyle w:val="12"/>
        <w:ind w:firstLine="420"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（3）为无效投标保证金的或者未按照招标文件的规定提交投标保证金的；</w:t>
      </w:r>
    </w:p>
    <w:p w14:paraId="030A0440">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）投标文件未提供“投标人须知前附表”第13.1条规定中“必须提供”或者“委托时必须提供”的文件资料的</w:t>
      </w:r>
      <w:r>
        <w:rPr>
          <w:rFonts w:hint="eastAsia" w:ascii="宋体" w:hAnsi="宋体" w:cs="宋体"/>
          <w:color w:val="000000" w:themeColor="text1"/>
          <w:szCs w:val="21"/>
          <w:highlight w:val="none"/>
          <w:lang w:eastAsia="zh-CN"/>
          <w14:textFill>
            <w14:solidFill>
              <w14:schemeClr w14:val="tx1"/>
            </w14:solidFill>
          </w14:textFill>
        </w:rPr>
        <w:t>；</w:t>
      </w:r>
    </w:p>
    <w:p w14:paraId="4D9EA88E">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）投标有效期、项目完成时间（交货时间、货物完成时间或者</w:t>
      </w:r>
      <w:r>
        <w:rPr>
          <w:rFonts w:hint="eastAsia" w:ascii="宋体" w:hAnsi="宋体" w:cs="宋体"/>
          <w:color w:val="000000" w:themeColor="text1"/>
          <w:szCs w:val="21"/>
          <w:highlight w:val="none"/>
          <w:lang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期等）、质保期</w:t>
      </w:r>
      <w:r>
        <w:rPr>
          <w:rFonts w:hint="eastAsia" w:ascii="宋体" w:hAnsi="宋体" w:cs="宋体"/>
          <w:color w:val="000000" w:themeColor="text1"/>
          <w:szCs w:val="21"/>
          <w:highlight w:val="none"/>
          <w:lang w:eastAsia="zh-CN"/>
          <w14:textFill>
            <w14:solidFill>
              <w14:schemeClr w14:val="tx1"/>
            </w14:solidFill>
          </w14:textFill>
        </w:rPr>
        <w:t>及</w:t>
      </w:r>
      <w:r>
        <w:rPr>
          <w:rFonts w:hint="eastAsia" w:ascii="宋体" w:hAnsi="宋体" w:cs="宋体"/>
          <w:color w:val="000000" w:themeColor="text1"/>
          <w:szCs w:val="21"/>
          <w:highlight w:val="none"/>
          <w14:textFill>
            <w14:solidFill>
              <w14:schemeClr w14:val="tx1"/>
            </w14:solidFill>
          </w14:textFill>
        </w:rPr>
        <w:t>招标文件中标“▲”的商务条款发生负偏离的；</w:t>
      </w:r>
    </w:p>
    <w:p w14:paraId="649CD56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）商务条款评审允许负偏离的条款数超过“投标人须知前附表”规定项数的。</w:t>
      </w:r>
    </w:p>
    <w:p w14:paraId="236FFCA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）投标文件的实质性内容未使用中文表述、使用计量单位不符合招标文件要求的；</w:t>
      </w:r>
    </w:p>
    <w:p w14:paraId="783ACA7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685A381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）投标文件含有采购人不能接受的附加条件的；</w:t>
      </w:r>
    </w:p>
    <w:p w14:paraId="1E780A28">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）未响应招标文件实质性要求的；</w:t>
      </w:r>
    </w:p>
    <w:p w14:paraId="68A960C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）属于投标人须知正文第9.2条情形的；</w:t>
      </w:r>
    </w:p>
    <w:p w14:paraId="232B983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）法律、法规和招标文件规定的其他无效情形。</w:t>
      </w:r>
    </w:p>
    <w:p w14:paraId="3E85F08C">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2.3在技术评审时，如发现下列情形之一的，将被视为投标无效：</w:t>
      </w:r>
    </w:p>
    <w:p w14:paraId="24E1808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（1）不满足招标文件要求的货物内容、技术要求、安全、质量标准，或者与招标文件中标“▲”的技术需求发生负偏离的；</w:t>
      </w:r>
    </w:p>
    <w:p w14:paraId="37340653">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（2）技术需求评审允许负偏离的条款数超过“投标人须知前附表”规定项数的；</w:t>
      </w:r>
    </w:p>
    <w:p w14:paraId="371FACF0">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（3）投标文件未提供“投标人须知前附表”第13.1条规定中“必须提供”的文件资料的;</w:t>
      </w:r>
    </w:p>
    <w:p w14:paraId="32515DF5">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（4）虚假投标，或者出现其他情形而导致被评标委员会认定无效的；</w:t>
      </w:r>
    </w:p>
    <w:p w14:paraId="312C430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（5）招标文件要求提供技术方案的，投标技术方案不明确，招标文件未允许但存在一个或者一个以上备选（替代）投标方案的。</w:t>
      </w:r>
    </w:p>
    <w:p w14:paraId="5D93D733">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3.澄清补正、说明或者补正</w:t>
      </w:r>
    </w:p>
    <w:p w14:paraId="3B10BB6C">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投标文件中含义不明确、同类问题表述不一致或者有明显文字和计算错误的内容，评标委员会应在“政采云”平台发布电子澄清函，要求投标人在规定时间内作出必要的澄清、说明或者补正。投标人在“政采云”平台接收到电子澄清函后根据澄清函内容上传PDF格式回函，电子澄清答复函使用CA证书加盖</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公章后在线上传至评标委员会。投标人的澄清、说明或者补正不得超出投标文件的范围或者改变投标文件的实质性内容。</w:t>
      </w:r>
      <w:r>
        <w:rPr>
          <w:rFonts w:hint="eastAsia" w:ascii="宋体" w:hAnsi="宋体" w:cs="宋体"/>
          <w:b/>
          <w:bCs/>
          <w:color w:val="000000" w:themeColor="text1"/>
          <w:szCs w:val="21"/>
          <w:highlight w:val="none"/>
          <w14:textFill>
            <w14:solidFill>
              <w14:schemeClr w14:val="tx1"/>
            </w14:solidFill>
          </w14:textFill>
        </w:rPr>
        <w:t>投标人未在规定时间内进行澄清、说明或者补正的，</w:t>
      </w:r>
      <w:r>
        <w:rPr>
          <w:rFonts w:hint="eastAsia" w:ascii="宋体" w:hAnsi="宋体" w:cs="宋体"/>
          <w:b/>
          <w:bCs/>
          <w:color w:val="000000" w:themeColor="text1"/>
          <w:szCs w:val="21"/>
          <w:highlight w:val="none"/>
          <w:lang w:eastAsia="zh-CN"/>
          <w14:textFill>
            <w14:solidFill>
              <w14:schemeClr w14:val="tx1"/>
            </w14:solidFill>
          </w14:textFill>
        </w:rPr>
        <w:t>有可能对评审产生影响</w:t>
      </w:r>
      <w:r>
        <w:rPr>
          <w:rFonts w:hint="eastAsia" w:ascii="宋体" w:hAnsi="宋体" w:cs="宋体"/>
          <w:color w:val="000000" w:themeColor="text1"/>
          <w:szCs w:val="21"/>
          <w:highlight w:val="none"/>
          <w14:textFill>
            <w14:solidFill>
              <w14:schemeClr w14:val="tx1"/>
            </w14:solidFill>
          </w14:textFill>
        </w:rPr>
        <w:t>。</w:t>
      </w:r>
    </w:p>
    <w:p w14:paraId="339A94E9">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4A7890E">
      <w:pPr>
        <w:spacing w:line="360" w:lineRule="auto"/>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4.投标文件修正</w:t>
      </w:r>
    </w:p>
    <w:p w14:paraId="37F16B41">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4.1投标文件报价出现前后不一致的，按照下列规定修正： </w:t>
      </w:r>
    </w:p>
    <w:p w14:paraId="09814B53">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（1）报价文件中“开标一览表”内容与投标文件中相应内容不一致的，以“开标一览表”为准；</w:t>
      </w:r>
    </w:p>
    <w:p w14:paraId="627B7F66">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（2）大写金额和小写金额不一致的，以大写金额为准；</w:t>
      </w:r>
    </w:p>
    <w:p w14:paraId="3F3C7B07">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（3）单价金额小数点或者百分比有明显错位的，以开标一览表的总价为准，并修改单价；</w:t>
      </w:r>
    </w:p>
    <w:p w14:paraId="50F4E2F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（4）总价金额与按单价汇总金额不一致的，以单价金额计算结果为准。</w:t>
      </w:r>
    </w:p>
    <w:p w14:paraId="1ADCCF8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同时出现两种以上不一致的，按照以上（1）-（4）规定的顺序修正。</w:t>
      </w:r>
      <w:r>
        <w:rPr>
          <w:rFonts w:hint="eastAsia" w:ascii="宋体" w:hAnsi="宋体" w:cs="宋体"/>
          <w:b/>
          <w:bCs/>
          <w:color w:val="000000" w:themeColor="text1"/>
          <w:highlight w:val="none"/>
          <w14:textFill>
            <w14:solidFill>
              <w14:schemeClr w14:val="tx1"/>
            </w14:solidFill>
          </w14:textFill>
        </w:rPr>
        <w:t>修正后的报价经投标人确认后产生约束力，投标人不确认的，其投标无效</w:t>
      </w:r>
      <w:r>
        <w:rPr>
          <w:rFonts w:hint="eastAsia" w:ascii="宋体" w:hAnsi="宋体" w:cs="宋体"/>
          <w:color w:val="000000" w:themeColor="text1"/>
          <w:highlight w:val="none"/>
          <w14:textFill>
            <w14:solidFill>
              <w14:schemeClr w14:val="tx1"/>
            </w14:solidFill>
          </w14:textFill>
        </w:rPr>
        <w:t>。</w:t>
      </w:r>
    </w:p>
    <w:p w14:paraId="38F08E3C">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4.2经投标人确认修正后的报价若超过采购预算金额或者最高限价，投标人的投标文件作无效投标处理。</w:t>
      </w:r>
    </w:p>
    <w:p w14:paraId="0591920B">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4.3经投标人确认修正后的报价作为签订合同的依据，并以此报价计算价格分。</w:t>
      </w:r>
    </w:p>
    <w:p w14:paraId="0C1CAD09">
      <w:pPr>
        <w:spacing w:line="360" w:lineRule="auto"/>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5.比较与评价</w:t>
      </w:r>
    </w:p>
    <w:p w14:paraId="24420FC6">
      <w:pPr>
        <w:tabs>
          <w:tab w:val="center" w:pos="4153"/>
          <w:tab w:val="right" w:pos="8306"/>
        </w:tabs>
        <w:spacing w:line="360" w:lineRule="auto"/>
        <w:ind w:firstLine="420" w:firstLineChars="200"/>
        <w:rPr>
          <w:rFonts w:hint="default" w:hAnsi="Times New Roman"/>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评审委员会成员要根据政府采购法律法规和</w:t>
      </w:r>
      <w:r>
        <w:rPr>
          <w:rFonts w:hint="eastAsia" w:ascii="宋体" w:hAnsi="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文件所载明的评</w:t>
      </w:r>
      <w:r>
        <w:rPr>
          <w:rFonts w:hint="eastAsia" w:ascii="宋体" w:hAnsi="宋体" w:cs="宋体"/>
          <w:color w:val="000000" w:themeColor="text1"/>
          <w:sz w:val="21"/>
          <w:szCs w:val="21"/>
          <w:highlight w:val="none"/>
          <w:lang w:eastAsia="zh-CN"/>
          <w14:textFill>
            <w14:solidFill>
              <w14:schemeClr w14:val="tx1"/>
            </w14:solidFill>
          </w14:textFill>
        </w:rPr>
        <w:t>标</w:t>
      </w:r>
      <w:r>
        <w:rPr>
          <w:rFonts w:hint="eastAsia" w:ascii="宋体" w:hAnsi="宋体" w:eastAsia="宋体" w:cs="宋体"/>
          <w:color w:val="000000" w:themeColor="text1"/>
          <w:sz w:val="21"/>
          <w:szCs w:val="21"/>
          <w:highlight w:val="none"/>
          <w14:textFill>
            <w14:solidFill>
              <w14:schemeClr w14:val="tx1"/>
            </w14:solidFill>
          </w14:textFill>
        </w:rPr>
        <w:t>方法、标准进行评审。对</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的价格分等客观评分项的评分应当一致，对其他需要借助专业知识评判的主观评分项，应当严格按照评分细则公正评分。</w:t>
      </w:r>
    </w:p>
    <w:p w14:paraId="64E2DABB">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）评标委员会按照招标文件中规定的</w:t>
      </w:r>
      <w:r>
        <w:rPr>
          <w:rFonts w:hint="eastAsia" w:ascii="宋体" w:hAnsi="宋体" w:cs="宋体"/>
          <w:color w:val="000000" w:themeColor="text1"/>
          <w:highlight w:val="none"/>
          <w:lang w:eastAsia="zh-CN"/>
          <w14:textFill>
            <w14:solidFill>
              <w14:schemeClr w14:val="tx1"/>
            </w14:solidFill>
          </w14:textFill>
        </w:rPr>
        <w:t>评标方法和评标标准</w:t>
      </w:r>
      <w:r>
        <w:rPr>
          <w:rFonts w:hint="eastAsia" w:ascii="宋体" w:hAnsi="宋体" w:cs="宋体"/>
          <w:color w:val="000000" w:themeColor="text1"/>
          <w:highlight w:val="none"/>
          <w14:textFill>
            <w14:solidFill>
              <w14:schemeClr w14:val="tx1"/>
            </w14:solidFill>
          </w14:textFill>
        </w:rPr>
        <w:t>，对符合性审查合格的投标文件进行商务和技术评估，综合比较与评价。</w:t>
      </w:r>
    </w:p>
    <w:p w14:paraId="637055D4">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）评标委员会</w:t>
      </w:r>
      <w:r>
        <w:rPr>
          <w:rFonts w:hint="eastAsia" w:ascii="宋体" w:hAnsi="宋体" w:cs="宋体"/>
          <w:color w:val="000000" w:themeColor="text1"/>
          <w:highlight w:val="none"/>
          <w:lang w:eastAsia="zh-CN"/>
          <w14:textFill>
            <w14:solidFill>
              <w14:schemeClr w14:val="tx1"/>
            </w14:solidFill>
          </w14:textFill>
        </w:rPr>
        <w:t>各成员</w:t>
      </w:r>
      <w:r>
        <w:rPr>
          <w:rFonts w:hint="eastAsia" w:ascii="宋体" w:hAnsi="宋体" w:cs="宋体"/>
          <w:color w:val="000000" w:themeColor="text1"/>
          <w:highlight w:val="none"/>
          <w14:textFill>
            <w14:solidFill>
              <w14:schemeClr w14:val="tx1"/>
            </w14:solidFill>
          </w14:textFill>
        </w:rPr>
        <w:t>独立对每个投标人的投标文件进行评价，并汇总每个投标人的得分。</w:t>
      </w:r>
    </w:p>
    <w:p w14:paraId="6F7BC3FA">
      <w:pPr>
        <w:spacing w:line="360" w:lineRule="auto"/>
        <w:ind w:firstLine="422" w:firstLineChars="200"/>
        <w:rPr>
          <w:rFonts w:hint="eastAsia" w:ascii="宋体" w:hAnsi="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lang w:val="en-US" w:eastAsia="zh-CN"/>
          <w14:textFill>
            <w14:solidFill>
              <w14:schemeClr w14:val="tx1"/>
            </w14:solidFill>
          </w14:textFill>
        </w:rPr>
        <w:t>4</w:t>
      </w:r>
      <w:r>
        <w:rPr>
          <w:rFonts w:hint="eastAsia" w:ascii="宋体" w:hAnsi="宋体" w:cs="宋体"/>
          <w:b/>
          <w:bCs/>
          <w:color w:val="000000" w:themeColor="text1"/>
          <w:highlight w:val="none"/>
          <w:lang w:eastAsia="zh-CN"/>
          <w14:textFill>
            <w14:solidFill>
              <w14:schemeClr w14:val="tx1"/>
            </w14:solidFill>
          </w14:textFill>
        </w:rPr>
        <w:t>）</w:t>
      </w:r>
      <w:r>
        <w:rPr>
          <w:rFonts w:hint="eastAsia" w:ascii="宋体" w:hAnsi="宋体" w:cs="宋体"/>
          <w:b/>
          <w:bCs/>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F78AAD0">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）评标委员会按照招标文件中规定的评标方法和标准计算各投标人的报价得分。在</w:t>
      </w:r>
      <w:r>
        <w:rPr>
          <w:rFonts w:hint="eastAsia" w:ascii="宋体" w:hAnsi="宋体" w:cs="宋体"/>
          <w:color w:val="000000" w:themeColor="text1"/>
          <w:highlight w:val="none"/>
          <w:lang w:eastAsia="zh-CN"/>
          <w14:textFill>
            <w14:solidFill>
              <w14:schemeClr w14:val="tx1"/>
            </w14:solidFill>
          </w14:textFill>
        </w:rPr>
        <w:t>评标</w:t>
      </w:r>
      <w:r>
        <w:rPr>
          <w:rFonts w:hint="eastAsia" w:ascii="宋体" w:hAnsi="宋体" w:cs="宋体"/>
          <w:color w:val="000000" w:themeColor="text1"/>
          <w:highlight w:val="none"/>
          <w14:textFill>
            <w14:solidFill>
              <w14:schemeClr w14:val="tx1"/>
            </w14:solidFill>
          </w14:textFill>
        </w:rPr>
        <w:t>过程中，不得去掉</w:t>
      </w:r>
      <w:r>
        <w:rPr>
          <w:rFonts w:hint="eastAsia" w:ascii="宋体" w:hAnsi="宋体" w:cs="宋体"/>
          <w:color w:val="000000" w:themeColor="text1"/>
          <w:highlight w:val="none"/>
          <w:lang w:eastAsia="zh-CN"/>
          <w14:textFill>
            <w14:solidFill>
              <w14:schemeClr w14:val="tx1"/>
            </w14:solidFill>
          </w14:textFill>
        </w:rPr>
        <w:t>报价中的</w:t>
      </w:r>
      <w:r>
        <w:rPr>
          <w:rFonts w:hint="eastAsia" w:ascii="宋体" w:hAnsi="宋体" w:cs="宋体"/>
          <w:color w:val="000000" w:themeColor="text1"/>
          <w:highlight w:val="none"/>
          <w14:textFill>
            <w14:solidFill>
              <w14:schemeClr w14:val="tx1"/>
            </w14:solidFill>
          </w14:textFill>
        </w:rPr>
        <w:t>最高报价</w:t>
      </w:r>
      <w:r>
        <w:rPr>
          <w:rFonts w:hint="eastAsia" w:ascii="宋体" w:hAnsi="宋体" w:cs="宋体"/>
          <w:color w:val="000000" w:themeColor="text1"/>
          <w:highlight w:val="none"/>
          <w:lang w:eastAsia="zh-CN"/>
          <w14:textFill>
            <w14:solidFill>
              <w14:schemeClr w14:val="tx1"/>
            </w14:solidFill>
          </w14:textFill>
        </w:rPr>
        <w:t>和</w:t>
      </w:r>
      <w:r>
        <w:rPr>
          <w:rFonts w:hint="eastAsia" w:ascii="宋体" w:hAnsi="宋体" w:cs="宋体"/>
          <w:color w:val="000000" w:themeColor="text1"/>
          <w:highlight w:val="none"/>
          <w14:textFill>
            <w14:solidFill>
              <w14:schemeClr w14:val="tx1"/>
            </w14:solidFill>
          </w14:textFill>
        </w:rPr>
        <w:t>最低报价。</w:t>
      </w:r>
    </w:p>
    <w:p w14:paraId="016AB688">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）各投标人的得分为评标委员会</w:t>
      </w:r>
      <w:r>
        <w:rPr>
          <w:rFonts w:hint="eastAsia" w:ascii="宋体" w:hAnsi="宋体" w:cs="宋体"/>
          <w:color w:val="000000" w:themeColor="text1"/>
          <w:highlight w:val="none"/>
          <w:lang w:eastAsia="zh-CN"/>
          <w14:textFill>
            <w14:solidFill>
              <w14:schemeClr w14:val="tx1"/>
            </w14:solidFill>
          </w14:textFill>
        </w:rPr>
        <w:t>各成员</w:t>
      </w:r>
      <w:r>
        <w:rPr>
          <w:rFonts w:hint="eastAsia" w:ascii="宋体" w:hAnsi="宋体" w:cs="宋体"/>
          <w:color w:val="000000" w:themeColor="text1"/>
          <w:highlight w:val="none"/>
          <w14:textFill>
            <w14:solidFill>
              <w14:schemeClr w14:val="tx1"/>
            </w14:solidFill>
          </w14:textFill>
        </w:rPr>
        <w:t>的有效评分的算术平均数。</w:t>
      </w:r>
    </w:p>
    <w:p w14:paraId="4C9CBCDD">
      <w:pPr>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）评标委员会按照招标文件中的规定推荐中标候选人。</w:t>
      </w:r>
    </w:p>
    <w:p w14:paraId="4E496476">
      <w:pPr>
        <w:tabs>
          <w:tab w:val="center" w:pos="4153"/>
          <w:tab w:val="right" w:pos="8306"/>
        </w:tabs>
        <w:spacing w:line="360" w:lineRule="auto"/>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）起草并签署评标报告。评标委员会根据评标委员会</w:t>
      </w:r>
      <w:r>
        <w:rPr>
          <w:rFonts w:hint="eastAsia" w:ascii="宋体" w:hAnsi="宋体" w:cs="宋体"/>
          <w:color w:val="000000" w:themeColor="text1"/>
          <w:highlight w:val="none"/>
          <w:lang w:eastAsia="zh-CN"/>
          <w14:textFill>
            <w14:solidFill>
              <w14:schemeClr w14:val="tx1"/>
            </w14:solidFill>
          </w14:textFill>
        </w:rPr>
        <w:t>各</w:t>
      </w:r>
      <w:r>
        <w:rPr>
          <w:rFonts w:hint="eastAsia" w:ascii="宋体" w:hAnsi="宋体" w:cs="宋体"/>
          <w:color w:val="000000" w:themeColor="text1"/>
          <w:highlight w:val="none"/>
          <w14:textFill>
            <w14:solidFill>
              <w14:schemeClr w14:val="tx1"/>
            </w14:solidFill>
          </w14:textFill>
        </w:rPr>
        <w:t>成员签字的原始评标记录和评标结果编写评标报告。评标委员会</w:t>
      </w:r>
      <w:r>
        <w:rPr>
          <w:rFonts w:hint="eastAsia" w:ascii="宋体" w:hAnsi="宋体" w:cs="宋体"/>
          <w:color w:val="000000" w:themeColor="text1"/>
          <w:highlight w:val="none"/>
          <w:lang w:eastAsia="zh-CN"/>
          <w14:textFill>
            <w14:solidFill>
              <w14:schemeClr w14:val="tx1"/>
            </w14:solidFill>
          </w14:textFill>
        </w:rPr>
        <w:t>各</w:t>
      </w:r>
      <w:r>
        <w:rPr>
          <w:rFonts w:hint="eastAsia" w:ascii="宋体" w:hAnsi="宋体" w:cs="宋体"/>
          <w:color w:val="000000" w:themeColor="text1"/>
          <w:highlight w:val="none"/>
          <w14:textFill>
            <w14:solidFill>
              <w14:schemeClr w14:val="tx1"/>
            </w14:solidFill>
          </w14:textFill>
        </w:rPr>
        <w:t>成员均应当在评标报告上签字，对自己的评标意见承担法律责任。对评标过程中需要共同认定的事项存在争议的，应当按照少数服从多数的原则做出结论。持不同意见的评标委员会</w:t>
      </w:r>
      <w:r>
        <w:rPr>
          <w:rFonts w:hint="eastAsia" w:ascii="宋体" w:hAnsi="宋体" w:cs="宋体"/>
          <w:color w:val="000000" w:themeColor="text1"/>
          <w:highlight w:val="none"/>
          <w:lang w:eastAsia="zh-CN"/>
          <w14:textFill>
            <w14:solidFill>
              <w14:schemeClr w14:val="tx1"/>
            </w14:solidFill>
          </w14:textFill>
        </w:rPr>
        <w:t>成员</w:t>
      </w:r>
      <w:r>
        <w:rPr>
          <w:rFonts w:hint="eastAsia" w:ascii="宋体" w:hAnsi="宋体" w:cs="宋体"/>
          <w:color w:val="000000" w:themeColor="text1"/>
          <w:highlight w:val="none"/>
          <w14:textFill>
            <w14:solidFill>
              <w14:schemeClr w14:val="tx1"/>
            </w14:solidFill>
          </w14:textFill>
        </w:rPr>
        <w:t>应当在评标报告上签署不同意见及理由，否则视为同意评标报告。</w:t>
      </w:r>
    </w:p>
    <w:p w14:paraId="21911A2E">
      <w:pPr>
        <w:spacing w:line="360" w:lineRule="auto"/>
        <w:ind w:firstLine="422" w:firstLineChars="200"/>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6.评审复核</w:t>
      </w:r>
    </w:p>
    <w:p w14:paraId="01E7CF02">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6.1评标报告签署前，评标委员会要对评审结果进行复核，复核意见要体现在评标报告中。</w:t>
      </w:r>
    </w:p>
    <w:p w14:paraId="1FAC578C">
      <w:pPr>
        <w:widowControl/>
        <w:spacing w:line="560" w:lineRule="exact"/>
        <w:ind w:firstLine="420" w:firstLineChars="200"/>
        <w:jc w:val="left"/>
        <w:textAlignment w:val="baseline"/>
        <w:rPr>
          <w:rFonts w:hint="eastAsia" w:ascii="Times New Roman"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6.2</w:t>
      </w:r>
      <w:r>
        <w:rPr>
          <w:rFonts w:hint="eastAsia" w:ascii="Times New Roman" w:hAnsi="宋体" w:eastAsia="宋体" w:cs="Times New Roman"/>
          <w:color w:val="000000" w:themeColor="text1"/>
          <w:highlight w:val="none"/>
          <w14:textFill>
            <w14:solidFill>
              <w14:schemeClr w14:val="tx1"/>
            </w14:solidFill>
          </w14:textFill>
        </w:rPr>
        <w:t>评标结果汇总完成后，除下列情形外，任何人不得修改评标结果：</w:t>
      </w:r>
    </w:p>
    <w:p w14:paraId="7172EF7B">
      <w:pPr>
        <w:widowControl/>
        <w:spacing w:line="560" w:lineRule="exact"/>
        <w:jc w:val="left"/>
        <w:textAlignment w:val="baseline"/>
        <w:rPr>
          <w:rFonts w:ascii="Times New Roman" w:hAnsi="宋体" w:eastAsia="宋体" w:cs="Times New Roman"/>
          <w:color w:val="000000" w:themeColor="text1"/>
          <w:highlight w:val="none"/>
          <w14:textFill>
            <w14:solidFill>
              <w14:schemeClr w14:val="tx1"/>
            </w14:solidFill>
          </w14:textFill>
        </w:rPr>
      </w:pPr>
      <w:r>
        <w:rPr>
          <w:rFonts w:hint="eastAsia" w:ascii="Times New Roman" w:hAnsi="宋体" w:eastAsia="宋体" w:cs="Times New Roman"/>
          <w:color w:val="000000" w:themeColor="text1"/>
          <w:highlight w:val="none"/>
          <w14:textFill>
            <w14:solidFill>
              <w14:schemeClr w14:val="tx1"/>
            </w14:solidFill>
          </w14:textFill>
        </w:rPr>
        <w:t>　　（一）分值汇总计算错误的；</w:t>
      </w:r>
    </w:p>
    <w:p w14:paraId="229ACF83">
      <w:pPr>
        <w:widowControl/>
        <w:spacing w:line="560" w:lineRule="exact"/>
        <w:jc w:val="left"/>
        <w:textAlignment w:val="baseline"/>
        <w:rPr>
          <w:rFonts w:ascii="Times New Roman" w:hAnsi="宋体" w:eastAsia="宋体" w:cs="Times New Roman"/>
          <w:color w:val="000000" w:themeColor="text1"/>
          <w:highlight w:val="none"/>
          <w14:textFill>
            <w14:solidFill>
              <w14:schemeClr w14:val="tx1"/>
            </w14:solidFill>
          </w14:textFill>
        </w:rPr>
      </w:pPr>
      <w:r>
        <w:rPr>
          <w:rFonts w:hint="eastAsia" w:ascii="Times New Roman" w:hAnsi="宋体" w:eastAsia="宋体" w:cs="Times New Roman"/>
          <w:color w:val="000000" w:themeColor="text1"/>
          <w:highlight w:val="none"/>
          <w14:textFill>
            <w14:solidFill>
              <w14:schemeClr w14:val="tx1"/>
            </w14:solidFill>
          </w14:textFill>
        </w:rPr>
        <w:t>　　（二）分项评分超出评分标准范围的；</w:t>
      </w:r>
    </w:p>
    <w:p w14:paraId="2875D610">
      <w:pPr>
        <w:widowControl/>
        <w:spacing w:line="560" w:lineRule="exact"/>
        <w:jc w:val="left"/>
        <w:textAlignment w:val="baseline"/>
        <w:rPr>
          <w:rFonts w:ascii="Times New Roman" w:hAnsi="宋体" w:eastAsia="宋体" w:cs="Times New Roman"/>
          <w:color w:val="000000" w:themeColor="text1"/>
          <w:highlight w:val="none"/>
          <w14:textFill>
            <w14:solidFill>
              <w14:schemeClr w14:val="tx1"/>
            </w14:solidFill>
          </w14:textFill>
        </w:rPr>
      </w:pPr>
      <w:r>
        <w:rPr>
          <w:rFonts w:hint="eastAsia" w:ascii="Times New Roman" w:hAnsi="宋体" w:eastAsia="宋体" w:cs="Times New Roman"/>
          <w:color w:val="000000" w:themeColor="text1"/>
          <w:highlight w:val="none"/>
          <w14:textFill>
            <w14:solidFill>
              <w14:schemeClr w14:val="tx1"/>
            </w14:solidFill>
          </w14:textFill>
        </w:rPr>
        <w:t>　　（三）评标委员会成员对客观评审因素评分不一致的；</w:t>
      </w:r>
    </w:p>
    <w:p w14:paraId="55E1F954">
      <w:pPr>
        <w:widowControl/>
        <w:spacing w:line="560" w:lineRule="exact"/>
        <w:jc w:val="left"/>
        <w:textAlignment w:val="baseline"/>
        <w:rPr>
          <w:rFonts w:ascii="Times New Roman" w:hAnsi="宋体" w:eastAsia="宋体" w:cs="Times New Roman"/>
          <w:color w:val="000000" w:themeColor="text1"/>
          <w:highlight w:val="none"/>
          <w14:textFill>
            <w14:solidFill>
              <w14:schemeClr w14:val="tx1"/>
            </w14:solidFill>
          </w14:textFill>
        </w:rPr>
      </w:pPr>
      <w:r>
        <w:rPr>
          <w:rFonts w:hint="eastAsia" w:ascii="Times New Roman" w:hAnsi="宋体" w:eastAsia="宋体" w:cs="Times New Roman"/>
          <w:color w:val="000000" w:themeColor="text1"/>
          <w:highlight w:val="none"/>
          <w14:textFill>
            <w14:solidFill>
              <w14:schemeClr w14:val="tx1"/>
            </w14:solidFill>
          </w14:textFill>
        </w:rPr>
        <w:t>　　（四）经评标委员会认定评分畸高、畸低的。</w:t>
      </w:r>
    </w:p>
    <w:p w14:paraId="5FC912D6">
      <w:pPr>
        <w:spacing w:line="360" w:lineRule="auto"/>
        <w:ind w:firstLine="420" w:firstLineChars="200"/>
        <w:rPr>
          <w:rFonts w:ascii="Times New Roman" w:hAnsi="宋体" w:eastAsia="宋体" w:cs="Times New Roman"/>
          <w:color w:val="000000" w:themeColor="text1"/>
          <w:highlight w:val="none"/>
          <w14:textFill>
            <w14:solidFill>
              <w14:schemeClr w14:val="tx1"/>
            </w14:solidFill>
          </w14:textFill>
        </w:rPr>
      </w:pPr>
      <w:r>
        <w:rPr>
          <w:rFonts w:hint="eastAsia" w:ascii="Times New Roman" w:hAnsi="宋体" w:eastAsia="宋体" w:cs="Times New Roman"/>
          <w:color w:val="000000" w:themeColor="text1"/>
          <w:highlight w:val="none"/>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025E1CD0">
      <w:pPr>
        <w:pStyle w:val="12"/>
        <w:rPr>
          <w:rFonts w:hint="eastAsia"/>
          <w:color w:val="000000" w:themeColor="text1"/>
          <w:highlight w:val="none"/>
          <w14:textFill>
            <w14:solidFill>
              <w14:schemeClr w14:val="tx1"/>
            </w14:solidFill>
          </w14:textFill>
        </w:rPr>
      </w:pPr>
    </w:p>
    <w:p w14:paraId="574BCC39">
      <w:pPr>
        <w:pStyle w:val="2"/>
        <w:jc w:val="center"/>
        <w:rPr>
          <w:rFonts w:hint="eastAsia" w:ascii="宋体" w:hAnsi="宋体" w:eastAsia="宋体" w:cs="宋体"/>
          <w:b w:val="0"/>
          <w:color w:val="000000" w:themeColor="text1"/>
          <w:sz w:val="30"/>
          <w:szCs w:val="30"/>
          <w:highlight w:val="none"/>
          <w14:textFill>
            <w14:solidFill>
              <w14:schemeClr w14:val="tx1"/>
            </w14:solidFill>
          </w14:textFill>
        </w:rPr>
      </w:pPr>
      <w:bookmarkStart w:id="232" w:name="_Toc17840"/>
      <w:bookmarkStart w:id="233" w:name="_Toc32041"/>
      <w:bookmarkStart w:id="234" w:name="_Toc17655"/>
      <w:bookmarkStart w:id="235" w:name="_Toc2655"/>
      <w:bookmarkStart w:id="236" w:name="_Toc25387"/>
      <w:r>
        <w:rPr>
          <w:rFonts w:hint="eastAsia" w:ascii="宋体" w:hAnsi="宋体" w:eastAsia="宋体" w:cs="宋体"/>
          <w:b w:val="0"/>
          <w:color w:val="000000" w:themeColor="text1"/>
          <w:sz w:val="30"/>
          <w:szCs w:val="30"/>
          <w:highlight w:val="none"/>
          <w14:textFill>
            <w14:solidFill>
              <w14:schemeClr w14:val="tx1"/>
            </w14:solidFill>
          </w14:textFill>
        </w:rPr>
        <w:t>第三节 评分标准</w:t>
      </w:r>
      <w:bookmarkEnd w:id="232"/>
      <w:bookmarkEnd w:id="233"/>
      <w:bookmarkEnd w:id="234"/>
      <w:bookmarkEnd w:id="235"/>
      <w:bookmarkEnd w:id="236"/>
    </w:p>
    <w:p w14:paraId="62763E38">
      <w:pPr>
        <w:pStyle w:val="11"/>
        <w:ind w:firstLine="602" w:firstLineChars="200"/>
        <w:jc w:val="center"/>
        <w:rPr>
          <w:rFonts w:hint="eastAsia" w:ascii="宋体" w:hAnsi="宋体" w:eastAsia="宋体" w:cs="宋体"/>
          <w:b/>
          <w:color w:val="000000" w:themeColor="text1"/>
          <w:sz w:val="30"/>
          <w:szCs w:val="30"/>
          <w:highlight w:val="none"/>
          <w:lang w:eastAsia="zh-CN"/>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综合评分法</w:t>
      </w:r>
    </w:p>
    <w:p w14:paraId="6F0A5D13">
      <w:pPr>
        <w:pStyle w:val="6"/>
        <w:rPr>
          <w:rFonts w:hint="eastAsia" w:hAnsi="宋体" w:eastAsia="宋体" w:cs="宋体"/>
          <w:bCs/>
          <w:i/>
          <w:iCs/>
          <w:color w:val="000000" w:themeColor="text1"/>
          <w:sz w:val="21"/>
          <w:highlight w:val="none"/>
          <w14:textFill>
            <w14:solidFill>
              <w14:schemeClr w14:val="tx1"/>
            </w14:solidFill>
          </w14:textFill>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280"/>
        <w:gridCol w:w="1363"/>
        <w:gridCol w:w="6315"/>
      </w:tblGrid>
      <w:tr w14:paraId="2DC3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010" w:type="dxa"/>
            <w:gridSpan w:val="2"/>
            <w:noWrap w:val="0"/>
            <w:vAlign w:val="center"/>
          </w:tcPr>
          <w:p w14:paraId="2BF5DEE1">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p w14:paraId="6CBD2036">
            <w:pPr>
              <w:adjustRightInd w:val="0"/>
              <w:spacing w:line="410" w:lineRule="exact"/>
              <w:jc w:val="center"/>
              <w:textAlignment w:val="baseline"/>
              <w:rPr>
                <w:rFonts w:hint="eastAsia" w:ascii="宋体" w:hAnsi="宋体"/>
                <w:color w:val="000000" w:themeColor="text1"/>
                <w:szCs w:val="21"/>
                <w:highlight w:val="none"/>
                <w14:textFill>
                  <w14:solidFill>
                    <w14:schemeClr w14:val="tx1"/>
                  </w14:solidFill>
                </w14:textFill>
              </w:rPr>
            </w:pPr>
          </w:p>
        </w:tc>
        <w:tc>
          <w:tcPr>
            <w:tcW w:w="1363" w:type="dxa"/>
            <w:noWrap w:val="0"/>
            <w:vAlign w:val="center"/>
          </w:tcPr>
          <w:p w14:paraId="6F713F77">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评审因素</w:t>
            </w:r>
          </w:p>
        </w:tc>
        <w:tc>
          <w:tcPr>
            <w:tcW w:w="6315" w:type="dxa"/>
            <w:noWrap w:val="0"/>
            <w:vAlign w:val="center"/>
          </w:tcPr>
          <w:p w14:paraId="246D29A8">
            <w:pPr>
              <w:adjustRightInd w:val="0"/>
              <w:spacing w:line="41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评</w:t>
            </w:r>
            <w:r>
              <w:rPr>
                <w:rFonts w:hint="eastAsia" w:ascii="宋体" w:hAnsi="宋体"/>
                <w:b/>
                <w:color w:val="000000" w:themeColor="text1"/>
                <w:szCs w:val="21"/>
                <w:highlight w:val="none"/>
                <w:lang w:val="en-US" w:eastAsia="zh-CN"/>
                <w14:textFill>
                  <w14:solidFill>
                    <w14:schemeClr w14:val="tx1"/>
                  </w14:solidFill>
                </w14:textFill>
              </w:rPr>
              <w:t>分</w:t>
            </w:r>
            <w:r>
              <w:rPr>
                <w:rFonts w:hint="eastAsia" w:ascii="宋体" w:hAnsi="宋体"/>
                <w:b/>
                <w:color w:val="000000" w:themeColor="text1"/>
                <w:szCs w:val="21"/>
                <w:highlight w:val="none"/>
                <w14:textFill>
                  <w14:solidFill>
                    <w14:schemeClr w14:val="tx1"/>
                  </w14:solidFill>
                </w14:textFill>
              </w:rPr>
              <w:t>标准</w:t>
            </w:r>
          </w:p>
        </w:tc>
      </w:tr>
      <w:tr w14:paraId="16CC6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noWrap w:val="0"/>
            <w:vAlign w:val="center"/>
          </w:tcPr>
          <w:p w14:paraId="125DB588">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280" w:type="dxa"/>
            <w:noWrap w:val="0"/>
            <w:vAlign w:val="center"/>
          </w:tcPr>
          <w:p w14:paraId="6C97762F">
            <w:pPr>
              <w:adjustRightInd w:val="0"/>
              <w:spacing w:line="360" w:lineRule="auto"/>
              <w:jc w:val="center"/>
              <w:textAlignment w:val="baseline"/>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价格分</w:t>
            </w:r>
          </w:p>
          <w:p w14:paraId="0DFBBB77">
            <w:pPr>
              <w:adjustRightInd w:val="0"/>
              <w:spacing w:line="360" w:lineRule="auto"/>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b/>
                <w:bCs/>
                <w:color w:val="000000" w:themeColor="text1"/>
                <w:szCs w:val="21"/>
                <w:highlight w:val="none"/>
                <w14:textFill>
                  <w14:solidFill>
                    <w14:schemeClr w14:val="tx1"/>
                  </w14:solidFill>
                </w14:textFill>
              </w:rPr>
              <w:t>分）</w:t>
            </w:r>
          </w:p>
          <w:p w14:paraId="0172996A">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1363" w:type="dxa"/>
            <w:noWrap w:val="0"/>
            <w:vAlign w:val="center"/>
          </w:tcPr>
          <w:p w14:paraId="70B073EF">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投标报价</w:t>
            </w:r>
          </w:p>
        </w:tc>
        <w:tc>
          <w:tcPr>
            <w:tcW w:w="6315" w:type="dxa"/>
            <w:noWrap w:val="0"/>
            <w:vAlign w:val="center"/>
          </w:tcPr>
          <w:p w14:paraId="6FC4A89E">
            <w:pPr>
              <w:snapToGrid/>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（1）评标报价为投标人的投标报价进行政策性扣除后的价格，评标报价只是作为评标时使用。最终中标人的中标金额等于投标报价。</w:t>
            </w:r>
          </w:p>
          <w:p w14:paraId="6533DAC3">
            <w:pP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按照《政府采购促进中小企业发展管理办法》（财库〔2020〕46号）</w:t>
            </w:r>
            <w:r>
              <w:rPr>
                <w:rFonts w:hint="eastAsia" w:ascii="宋体" w:hAnsi="宋体" w:cs="宋体"/>
                <w:color w:val="000000" w:themeColor="text1"/>
                <w:szCs w:val="21"/>
                <w:highlight w:val="none"/>
                <w:lang w:eastAsia="zh-CN"/>
                <w14:textFill>
                  <w14:solidFill>
                    <w14:schemeClr w14:val="tx1"/>
                  </w14:solidFill>
                </w14:textFill>
              </w:rPr>
              <w:t>及</w:t>
            </w:r>
            <w:r>
              <w:rPr>
                <w:rFonts w:hint="eastAsia" w:ascii="宋体" w:hAnsi="宋体" w:eastAsia="宋体" w:cs="宋体"/>
                <w:bCs/>
                <w:color w:val="000000" w:themeColor="text1"/>
                <w:szCs w:val="21"/>
                <w:highlight w:val="none"/>
                <w14:textFill>
                  <w14:solidFill>
                    <w14:schemeClr w14:val="tx1"/>
                  </w14:solidFill>
                </w14:textFill>
              </w:rPr>
              <w:t>《</w:t>
            </w:r>
            <w:r>
              <w:rPr>
                <w:rFonts w:hint="eastAsia" w:eastAsia="宋体"/>
                <w:color w:val="000000" w:themeColor="text1"/>
                <w:highlight w:val="none"/>
                <w14:textFill>
                  <w14:solidFill>
                    <w14:schemeClr w14:val="tx1"/>
                  </w14:solidFill>
                </w14:textFill>
              </w:rPr>
              <w:t>广西壮族自治区财政厅关于贯彻落实政府采购支持中小企业发展政策的通知</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eastAsia="zh-CN"/>
                <w14:textFill>
                  <w14:solidFill>
                    <w14:schemeClr w14:val="tx1"/>
                  </w14:solidFill>
                </w14:textFill>
              </w:rPr>
              <w:t>（桂财采〔2022〕31号）</w:t>
            </w:r>
            <w:r>
              <w:rPr>
                <w:rFonts w:hint="eastAsia" w:ascii="宋体" w:hAnsi="宋体" w:eastAsia="宋体" w:cs="宋体"/>
                <w:color w:val="000000" w:themeColor="text1"/>
                <w:szCs w:val="21"/>
                <w:highlight w:val="none"/>
                <w14:textFill>
                  <w14:solidFill>
                    <w14:schemeClr w14:val="tx1"/>
                  </w14:solidFill>
                </w14:textFill>
              </w:rPr>
              <w:t>的规定，投标人在其投标文件中提供《中小企业声明函》，且</w:t>
            </w:r>
            <w:r>
              <w:rPr>
                <w:rFonts w:hint="eastAsia" w:ascii="宋体" w:hAnsi="宋体" w:cs="宋体"/>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提供的货物全部由符合政策要求的小</w:t>
            </w:r>
            <w:r>
              <w:rPr>
                <w:rFonts w:hint="eastAsia" w:ascii="宋体" w:hAnsi="宋体" w:eastAsia="宋体" w:cs="宋体"/>
                <w:color w:val="000000" w:themeColor="text1"/>
                <w:szCs w:val="21"/>
                <w:highlight w:val="none"/>
                <w:lang w:eastAsia="zh-CN"/>
                <w14:textFill>
                  <w14:solidFill>
                    <w14:schemeClr w14:val="tx1"/>
                  </w14:solidFill>
                </w14:textFill>
              </w:rPr>
              <w:t>型、微型</w:t>
            </w:r>
            <w:r>
              <w:rPr>
                <w:rFonts w:hint="eastAsia" w:ascii="宋体" w:hAnsi="宋体" w:eastAsia="宋体" w:cs="宋体"/>
                <w:color w:val="000000" w:themeColor="text1"/>
                <w:szCs w:val="21"/>
                <w:highlight w:val="none"/>
                <w14:textFill>
                  <w14:solidFill>
                    <w14:schemeClr w14:val="tx1"/>
                  </w14:solidFill>
                </w14:textFill>
              </w:rPr>
              <w:t>企业制造</w:t>
            </w:r>
            <w:r>
              <w:rPr>
                <w:rFonts w:hint="eastAsia" w:ascii="宋体" w:hAnsi="宋体" w:eastAsia="宋体" w:cs="宋体"/>
                <w:color w:val="000000" w:themeColor="text1"/>
                <w:szCs w:val="21"/>
                <w:highlight w:val="none"/>
                <w:lang w:eastAsia="zh-CN"/>
                <w14:textFill>
                  <w14:solidFill>
                    <w14:schemeClr w14:val="tx1"/>
                  </w14:solidFill>
                </w14:textFill>
              </w:rPr>
              <w:t>，即货物由小型、微型企业生产且使用该</w:t>
            </w:r>
            <w:r>
              <w:rPr>
                <w:rFonts w:hint="eastAsia" w:ascii="宋体" w:hAnsi="宋体" w:eastAsia="宋体" w:cs="宋体"/>
                <w:color w:val="000000" w:themeColor="text1"/>
                <w:szCs w:val="21"/>
                <w:highlight w:val="none"/>
                <w14:textFill>
                  <w14:solidFill>
                    <w14:schemeClr w14:val="tx1"/>
                  </w14:solidFill>
                </w14:textFill>
              </w:rPr>
              <w:t>小</w:t>
            </w:r>
            <w:r>
              <w:rPr>
                <w:rFonts w:hint="eastAsia" w:ascii="宋体" w:hAnsi="宋体" w:eastAsia="宋体" w:cs="宋体"/>
                <w:color w:val="000000" w:themeColor="text1"/>
                <w:szCs w:val="21"/>
                <w:highlight w:val="none"/>
                <w:lang w:eastAsia="zh-CN"/>
                <w14:textFill>
                  <w14:solidFill>
                    <w14:schemeClr w14:val="tx1"/>
                  </w14:solidFill>
                </w14:textFill>
              </w:rPr>
              <w:t>型、微型企业商号或者注册商标</w:t>
            </w:r>
            <w:r>
              <w:rPr>
                <w:rFonts w:hint="eastAsia" w:ascii="宋体" w:hAnsi="宋体" w:eastAsia="宋体" w:cs="宋体"/>
                <w:color w:val="000000" w:themeColor="text1"/>
                <w:szCs w:val="21"/>
                <w:highlight w:val="none"/>
                <w14:textFill>
                  <w14:solidFill>
                    <w14:schemeClr w14:val="tx1"/>
                  </w14:solidFill>
                </w14:textFill>
              </w:rPr>
              <w:t>，对其投标价格给予</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0%的扣除。</w:t>
            </w:r>
          </w:p>
          <w:p w14:paraId="227F70BD">
            <w:pPr>
              <w:snapToGrid/>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000000" w:themeColor="text1"/>
                <w:szCs w:val="2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eastAsia="宋体" w:cs="宋体"/>
                <w:bCs/>
                <w:color w:val="000000" w:themeColor="text1"/>
                <w:szCs w:val="21"/>
                <w:highlight w:val="none"/>
                <w14:textFill>
                  <w14:solidFill>
                    <w14:schemeClr w14:val="tx1"/>
                  </w14:solidFill>
                </w14:textFill>
              </w:rPr>
              <w:t>不重复享受政策。</w:t>
            </w:r>
          </w:p>
          <w:p w14:paraId="76196196">
            <w:pPr>
              <w:snapToGrid/>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（4）按照</w:t>
            </w:r>
            <w:r>
              <w:rPr>
                <w:rFonts w:hint="eastAsia" w:ascii="宋体" w:hAnsi="宋体" w:eastAsia="宋体" w:cs="宋体"/>
                <w:bCs/>
                <w:color w:val="000000" w:themeColor="text1"/>
                <w:szCs w:val="2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000000" w:themeColor="text1"/>
                <w:szCs w:val="2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eastAsia="宋体" w:cs="宋体"/>
                <w:bCs/>
                <w:color w:val="000000" w:themeColor="text1"/>
                <w:szCs w:val="21"/>
                <w:highlight w:val="none"/>
                <w14:textFill>
                  <w14:solidFill>
                    <w14:schemeClr w14:val="tx1"/>
                  </w14:solidFill>
                </w14:textFill>
              </w:rPr>
              <w:t>残疾人福利性单位属于小型、微型企业的，不重复享受政策。</w:t>
            </w:r>
          </w:p>
          <w:p w14:paraId="5A9FC260">
            <w:pPr>
              <w:snapToGrid/>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（5）政策性扣除计算方法。</w:t>
            </w:r>
          </w:p>
          <w:p w14:paraId="703F4AE1">
            <w:pPr>
              <w:snapToGrid/>
              <w:spacing w:line="24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被评定为</w:t>
            </w:r>
            <w:r>
              <w:rPr>
                <w:rFonts w:hint="eastAsia" w:ascii="宋体" w:hAnsi="宋体" w:eastAsia="宋体" w:cs="宋体"/>
                <w:bCs/>
                <w:color w:val="000000" w:themeColor="text1"/>
                <w:szCs w:val="21"/>
                <w:highlight w:val="none"/>
                <w14:textFill>
                  <w14:solidFill>
                    <w14:schemeClr w14:val="tx1"/>
                  </w14:solidFill>
                </w14:textFill>
              </w:rPr>
              <w:t>监狱企业或者残疾人福利性单位或者</w:t>
            </w:r>
            <w:r>
              <w:rPr>
                <w:rFonts w:hint="eastAsia" w:ascii="宋体" w:hAnsi="宋体" w:eastAsia="宋体" w:cs="宋体"/>
                <w:bCs/>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提供的货物全部由符合政策要求的小</w:t>
            </w:r>
            <w:r>
              <w:rPr>
                <w:rFonts w:hint="eastAsia" w:ascii="宋体" w:hAnsi="宋体" w:eastAsia="宋体" w:cs="宋体"/>
                <w:color w:val="000000" w:themeColor="text1"/>
                <w:szCs w:val="21"/>
                <w:highlight w:val="none"/>
                <w:lang w:eastAsia="zh-CN"/>
                <w14:textFill>
                  <w14:solidFill>
                    <w14:schemeClr w14:val="tx1"/>
                  </w14:solidFill>
                </w14:textFill>
              </w:rPr>
              <w:t>型、微型</w:t>
            </w:r>
            <w:r>
              <w:rPr>
                <w:rFonts w:hint="eastAsia" w:ascii="宋体" w:hAnsi="宋体" w:eastAsia="宋体" w:cs="宋体"/>
                <w:color w:val="000000" w:themeColor="text1"/>
                <w:szCs w:val="21"/>
                <w:highlight w:val="none"/>
                <w14:textFill>
                  <w14:solidFill>
                    <w14:schemeClr w14:val="tx1"/>
                  </w14:solidFill>
                </w14:textFill>
              </w:rPr>
              <w:t>企业制造</w:t>
            </w:r>
            <w:r>
              <w:rPr>
                <w:rFonts w:hint="eastAsia" w:ascii="宋体" w:hAnsi="宋体" w:eastAsia="宋体" w:cs="宋体"/>
                <w:color w:val="000000" w:themeColor="text1"/>
                <w:szCs w:val="21"/>
                <w:highlight w:val="none"/>
                <w:lang w:eastAsia="zh-CN"/>
                <w14:textFill>
                  <w14:solidFill>
                    <w14:schemeClr w14:val="tx1"/>
                  </w14:solidFill>
                </w14:textFill>
              </w:rPr>
              <w:t>，即货物由小型、微型企业生产且使用该</w:t>
            </w:r>
            <w:r>
              <w:rPr>
                <w:rFonts w:hint="eastAsia" w:ascii="宋体" w:hAnsi="宋体" w:eastAsia="宋体" w:cs="宋体"/>
                <w:color w:val="000000" w:themeColor="text1"/>
                <w:szCs w:val="21"/>
                <w:highlight w:val="none"/>
                <w14:textFill>
                  <w14:solidFill>
                    <w14:schemeClr w14:val="tx1"/>
                  </w14:solidFill>
                </w14:textFill>
              </w:rPr>
              <w:t>小</w:t>
            </w:r>
            <w:r>
              <w:rPr>
                <w:rFonts w:hint="eastAsia" w:ascii="宋体" w:hAnsi="宋体" w:eastAsia="宋体" w:cs="宋体"/>
                <w:color w:val="000000" w:themeColor="text1"/>
                <w:szCs w:val="21"/>
                <w:highlight w:val="none"/>
                <w:lang w:eastAsia="zh-CN"/>
                <w14:textFill>
                  <w14:solidFill>
                    <w14:schemeClr w14:val="tx1"/>
                  </w14:solidFill>
                </w14:textFill>
              </w:rPr>
              <w:t>型、微型企业商号或者注册商标的</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该投标人的投标报价</w:t>
            </w:r>
            <w:r>
              <w:rPr>
                <w:rFonts w:hint="eastAsia" w:ascii="宋体" w:hAnsi="宋体" w:eastAsia="宋体" w:cs="宋体"/>
                <w:color w:val="000000" w:themeColor="text1"/>
                <w:szCs w:val="21"/>
                <w:highlight w:val="none"/>
                <w14:textFill>
                  <w14:solidFill>
                    <w14:schemeClr w14:val="tx1"/>
                  </w14:solidFill>
                </w14:textFill>
              </w:rPr>
              <w:t>给予</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的扣除</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扣除后的价格为评标报价，即评标报价=投标报价×（</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%的扣除，用扣除后的价格参加评审</w:t>
            </w:r>
            <w:r>
              <w:rPr>
                <w:rFonts w:hint="eastAsia" w:ascii="宋体" w:hAnsi="宋体" w:eastAsia="宋体" w:cs="宋体"/>
                <w:color w:val="000000" w:themeColor="text1"/>
                <w:szCs w:val="21"/>
                <w:highlight w:val="none"/>
                <w14:textFill>
                  <w14:solidFill>
                    <w14:schemeClr w14:val="tx1"/>
                  </w14:solidFill>
                </w14:textFill>
              </w:rPr>
              <w:t>，扣除后的价格为评标</w:t>
            </w:r>
            <w:r>
              <w:rPr>
                <w:rFonts w:hint="eastAsia" w:ascii="宋体" w:hAnsi="宋体" w:cs="宋体"/>
                <w:color w:val="000000" w:themeColor="text1"/>
                <w:szCs w:val="21"/>
                <w:highlight w:val="none"/>
                <w:lang w:eastAsia="zh-CN"/>
                <w14:textFill>
                  <w14:solidFill>
                    <w14:schemeClr w14:val="tx1"/>
                  </w14:solidFill>
                </w14:textFill>
              </w:rPr>
              <w:t>报</w:t>
            </w:r>
            <w:r>
              <w:rPr>
                <w:rFonts w:hint="eastAsia" w:ascii="宋体" w:hAnsi="宋体" w:eastAsia="宋体" w:cs="宋体"/>
                <w:color w:val="000000" w:themeColor="text1"/>
                <w:szCs w:val="21"/>
                <w:highlight w:val="none"/>
                <w14:textFill>
                  <w14:solidFill>
                    <w14:schemeClr w14:val="tx1"/>
                  </w14:solidFill>
                </w14:textFill>
              </w:rPr>
              <w:t>价，即评标报价=投标报价×（1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%）；除上述情况外，评标报价=投标报价。</w:t>
            </w:r>
          </w:p>
          <w:p w14:paraId="35A8C7B6">
            <w:pPr>
              <w:snapToGrid/>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（6）满足招标文件要求且评标报价最低的评标报价为评标基准价，基准价得分为</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分。</w:t>
            </w:r>
          </w:p>
          <w:p w14:paraId="3705A2D3">
            <w:pPr>
              <w:spacing w:line="240" w:lineRule="auto"/>
              <w:ind w:firstLine="420" w:firstLineChars="2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 xml:space="preserve">（7）价格分计算公式：        </w:t>
            </w:r>
          </w:p>
          <w:p w14:paraId="68337B64">
            <w:pPr>
              <w:pStyle w:val="11"/>
              <w:spacing w:line="420" w:lineRule="exact"/>
              <w:rPr>
                <w:rFonts w:hint="eastAsia" w:hAnsi="宋体" w:cs="Courier New"/>
                <w:bCs/>
                <w:color w:val="000000" w:themeColor="text1"/>
                <w:kern w:val="2"/>
                <w:sz w:val="21"/>
                <w:highlight w:val="none"/>
                <w14:textFill>
                  <w14:solidFill>
                    <w14:schemeClr w14:val="tx1"/>
                  </w14:solidFill>
                </w14:textFill>
              </w:rPr>
            </w:pPr>
            <w:r>
              <w:rPr>
                <w:rFonts w:hint="eastAsia" w:ascii="宋体" w:hAnsi="宋体" w:eastAsia="宋体" w:cs="宋体"/>
                <w:bCs/>
                <w:color w:val="000000" w:themeColor="text1"/>
                <w:sz w:val="21"/>
                <w:highlight w:val="none"/>
                <w:lang w:val="en-US" w:eastAsia="zh-CN"/>
                <w14:textFill>
                  <w14:solidFill>
                    <w14:schemeClr w14:val="tx1"/>
                  </w14:solidFill>
                </w14:textFill>
              </w:rPr>
              <w:t>价格分</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=(评标基准价／评标报价)×</w:t>
            </w:r>
            <w:r>
              <w:rPr>
                <w:rFonts w:hint="eastAsia" w:ascii="宋体" w:hAnsi="宋体" w:eastAsia="宋体" w:cs="宋体"/>
                <w:bCs/>
                <w:color w:val="000000" w:themeColor="text1"/>
                <w:sz w:val="21"/>
                <w:highlight w:val="none"/>
                <w:u w:val="single"/>
                <w:lang w:val="en-US" w:eastAsia="zh-CN"/>
                <w14:textFill>
                  <w14:solidFill>
                    <w14:schemeClr w14:val="tx1"/>
                  </w14:solidFill>
                </w14:textFill>
              </w:rPr>
              <w:t xml:space="preserve"> </w:t>
            </w:r>
            <w:r>
              <w:rPr>
                <w:rFonts w:hint="eastAsia" w:ascii="宋体" w:hAnsi="宋体" w:cs="宋体"/>
                <w:bCs/>
                <w:color w:val="000000" w:themeColor="text1"/>
                <w:sz w:val="21"/>
                <w:highlight w:val="none"/>
                <w:u w:val="single"/>
                <w:lang w:val="en-US" w:eastAsia="zh-CN"/>
                <w14:textFill>
                  <w14:solidFill>
                    <w14:schemeClr w14:val="tx1"/>
                  </w14:solidFill>
                </w14:textFill>
              </w:rPr>
              <w:t>30</w:t>
            </w:r>
            <w:r>
              <w:rPr>
                <w:rFonts w:hint="eastAsia" w:ascii="宋体" w:hAnsi="宋体" w:eastAsia="宋体" w:cs="宋体"/>
                <w:bCs/>
                <w:color w:val="000000" w:themeColor="text1"/>
                <w:sz w:val="21"/>
                <w:highlight w:val="none"/>
                <w:u w:val="single"/>
                <w:lang w:val="en-US" w:eastAsia="zh-CN"/>
                <w14:textFill>
                  <w14:solidFill>
                    <w14:schemeClr w14:val="tx1"/>
                  </w14:solidFill>
                </w14:textFill>
              </w:rPr>
              <w:t xml:space="preserve"> </w:t>
            </w:r>
            <w:r>
              <w:rPr>
                <w:rFonts w:hint="eastAsia" w:ascii="宋体" w:hAnsi="宋体" w:eastAsia="宋体" w:cs="宋体"/>
                <w:bCs/>
                <w:color w:val="000000" w:themeColor="text1"/>
                <w:kern w:val="2"/>
                <w:sz w:val="21"/>
                <w:highlight w:val="none"/>
                <w:lang w:val="en-US" w:eastAsia="zh-CN"/>
                <w14:textFill>
                  <w14:solidFill>
                    <w14:schemeClr w14:val="tx1"/>
                  </w14:solidFill>
                </w14:textFill>
              </w:rPr>
              <w:t>分</w:t>
            </w:r>
          </w:p>
        </w:tc>
      </w:tr>
      <w:tr w14:paraId="59037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4" w:hRule="atLeast"/>
          <w:jc w:val="center"/>
        </w:trPr>
        <w:tc>
          <w:tcPr>
            <w:tcW w:w="730" w:type="dxa"/>
            <w:vMerge w:val="restart"/>
            <w:noWrap w:val="0"/>
            <w:vAlign w:val="center"/>
          </w:tcPr>
          <w:p w14:paraId="6F7EFD88">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1280" w:type="dxa"/>
            <w:vMerge w:val="restart"/>
            <w:noWrap w:val="0"/>
            <w:vAlign w:val="center"/>
          </w:tcPr>
          <w:p w14:paraId="7CF2E01A">
            <w:pPr>
              <w:adjustRightInd w:val="0"/>
              <w:spacing w:line="360" w:lineRule="auto"/>
              <w:ind w:left="-105" w:leftChars="-50" w:right="-105" w:rightChars="-50"/>
              <w:jc w:val="center"/>
              <w:textAlignment w:val="baseline"/>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技术分</w:t>
            </w:r>
          </w:p>
          <w:p w14:paraId="215372A2">
            <w:pPr>
              <w:adjustRightInd w:val="0"/>
              <w:spacing w:line="360" w:lineRule="auto"/>
              <w:jc w:val="center"/>
              <w:textAlignment w:val="baseline"/>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eastAsia="宋体" w:cs="宋体"/>
                <w:b/>
                <w:bCs w:val="0"/>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满分</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lang w:val="en-US" w:eastAsia="zh-CN"/>
                <w14:textFill>
                  <w14:solidFill>
                    <w14:schemeClr w14:val="tx1"/>
                  </w14:solidFill>
                </w14:textFill>
              </w:rPr>
              <w:t>64</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b/>
                <w:bCs w:val="0"/>
                <w:color w:val="000000" w:themeColor="text1"/>
                <w:szCs w:val="21"/>
                <w:highlight w:val="none"/>
                <w14:textFill>
                  <w14:solidFill>
                    <w14:schemeClr w14:val="tx1"/>
                  </w14:solidFill>
                </w14:textFill>
              </w:rPr>
              <w:t>分）</w:t>
            </w:r>
          </w:p>
        </w:tc>
        <w:tc>
          <w:tcPr>
            <w:tcW w:w="1363" w:type="dxa"/>
            <w:noWrap w:val="0"/>
            <w:vAlign w:val="center"/>
          </w:tcPr>
          <w:p w14:paraId="209B3103">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u w:val="none"/>
                <w14:textFill>
                  <w14:solidFill>
                    <w14:schemeClr w14:val="tx1"/>
                  </w14:solidFill>
                </w14:textFill>
              </w:rPr>
              <w:t>技术性能分</w:t>
            </w:r>
            <w:r>
              <w:rPr>
                <w:rFonts w:hint="eastAsia" w:ascii="宋体" w:hAnsi="宋体" w:eastAsia="宋体" w:cs="宋体"/>
                <w:b/>
                <w:bCs/>
                <w:color w:val="000000" w:themeColor="text1"/>
                <w:szCs w:val="21"/>
                <w:highlight w:val="none"/>
                <w14:textFill>
                  <w14:solidFill>
                    <w14:schemeClr w14:val="tx1"/>
                  </w14:solidFill>
                </w14:textFill>
              </w:rPr>
              <w:t>（满分</w:t>
            </w:r>
            <w:r>
              <w:rPr>
                <w:rFonts w:hint="eastAsia" w:ascii="宋体" w:hAnsi="宋体" w:eastAsia="宋体" w:cs="宋体"/>
                <w:b/>
                <w:bCs/>
                <w:color w:val="000000" w:themeColor="text1"/>
                <w:szCs w:val="21"/>
                <w:highlight w:val="none"/>
                <w:u w:val="none"/>
                <w14:textFill>
                  <w14:solidFill>
                    <w14:schemeClr w14:val="tx1"/>
                  </w14:solidFill>
                </w14:textFill>
              </w:rPr>
              <w:t xml:space="preserve"> </w:t>
            </w:r>
            <w:r>
              <w:rPr>
                <w:rFonts w:hint="eastAsia" w:ascii="宋体" w:hAnsi="宋体" w:cs="宋体"/>
                <w:b/>
                <w:bCs/>
                <w:color w:val="000000" w:themeColor="text1"/>
                <w:szCs w:val="21"/>
                <w:highlight w:val="none"/>
                <w:u w:val="none"/>
                <w:lang w:val="en-US" w:eastAsia="zh-CN"/>
                <w14:textFill>
                  <w14:solidFill>
                    <w14:schemeClr w14:val="tx1"/>
                  </w14:solidFill>
                </w14:textFill>
              </w:rPr>
              <w:t>24</w:t>
            </w:r>
            <w:r>
              <w:rPr>
                <w:rFonts w:hint="eastAsia" w:ascii="宋体" w:hAnsi="宋体" w:eastAsia="宋体" w:cs="宋体"/>
                <w:b/>
                <w:bCs/>
                <w:color w:val="000000" w:themeColor="text1"/>
                <w:szCs w:val="21"/>
                <w:highlight w:val="none"/>
                <w14:textFill>
                  <w14:solidFill>
                    <w14:schemeClr w14:val="tx1"/>
                  </w14:solidFill>
                </w14:textFill>
              </w:rPr>
              <w:t>分）</w:t>
            </w:r>
          </w:p>
        </w:tc>
        <w:tc>
          <w:tcPr>
            <w:tcW w:w="6315" w:type="dxa"/>
            <w:noWrap w:val="0"/>
            <w:vAlign w:val="center"/>
          </w:tcPr>
          <w:p w14:paraId="5AB41A9C">
            <w:pPr>
              <w:rPr>
                <w:rFonts w:ascii="宋体" w:hAnsi="宋体"/>
                <w:b/>
                <w:bCs/>
                <w:color w:val="000000" w:themeColor="text1"/>
                <w:sz w:val="22"/>
                <w:szCs w:val="21"/>
                <w:highlight w:val="none"/>
                <w14:textFill>
                  <w14:solidFill>
                    <w14:schemeClr w14:val="tx1"/>
                  </w14:solidFill>
                </w14:textFill>
              </w:rPr>
            </w:pPr>
            <w:r>
              <w:rPr>
                <w:rFonts w:hint="eastAsia" w:ascii="宋体" w:hAnsi="宋体"/>
                <w:b/>
                <w:bCs/>
                <w:color w:val="000000" w:themeColor="text1"/>
                <w:sz w:val="22"/>
                <w:szCs w:val="21"/>
                <w:highlight w:val="none"/>
                <w14:textFill>
                  <w14:solidFill>
                    <w14:schemeClr w14:val="tx1"/>
                  </w14:solidFill>
                </w14:textFill>
              </w:rPr>
              <w:t>(1) 货物性能</w:t>
            </w:r>
          </w:p>
          <w:p w14:paraId="325EBE9A">
            <w:pP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投</w:t>
            </w:r>
            <w:r>
              <w:rPr>
                <w:rFonts w:hint="eastAsia" w:ascii="宋体" w:hAnsi="宋体" w:eastAsia="宋体" w:cs="宋体"/>
                <w:color w:val="000000" w:themeColor="text1"/>
                <w:szCs w:val="21"/>
                <w:highlight w:val="none"/>
                <w14:textFill>
                  <w14:solidFill>
                    <w14:schemeClr w14:val="tx1"/>
                  </w14:solidFill>
                </w14:textFill>
              </w:rPr>
              <w:t>标文件对招标文件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kern w:val="2"/>
                <w:sz w:val="21"/>
                <w:szCs w:val="21"/>
                <w:highlight w:val="none"/>
                <w:u w:val="none"/>
                <w:lang w:val="en-US" w:eastAsia="zh-CN" w:bidi="ar"/>
                <w14:textFill>
                  <w14:solidFill>
                    <w14:schemeClr w14:val="tx1"/>
                  </w14:solidFill>
                </w14:textFill>
              </w:rPr>
              <w:t>需求一览表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的技术参数及配置的响应中无负偏离的，得</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分。</w:t>
            </w:r>
          </w:p>
          <w:p w14:paraId="4EA26836">
            <w:pPr>
              <w:ind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val="en-US" w:eastAsia="zh-CN"/>
                <w14:textFill>
                  <w14:solidFill>
                    <w14:schemeClr w14:val="tx1"/>
                  </w14:solidFill>
                </w14:textFill>
              </w:rPr>
              <w:t>投</w:t>
            </w:r>
            <w:r>
              <w:rPr>
                <w:rFonts w:hint="eastAsia" w:ascii="宋体" w:hAnsi="宋体" w:eastAsia="宋体" w:cs="宋体"/>
                <w:color w:val="000000" w:themeColor="text1"/>
                <w:szCs w:val="21"/>
                <w:highlight w:val="none"/>
                <w14:textFill>
                  <w14:solidFill>
                    <w14:schemeClr w14:val="tx1"/>
                  </w14:solidFill>
                </w14:textFill>
              </w:rPr>
              <w:t>标文件对招标文件</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b w:val="0"/>
                <w:bCs w:val="0"/>
                <w:i w:val="0"/>
                <w:iCs w:val="0"/>
                <w:color w:val="000000" w:themeColor="text1"/>
                <w:kern w:val="2"/>
                <w:sz w:val="21"/>
                <w:szCs w:val="21"/>
                <w:highlight w:val="none"/>
                <w:u w:val="none"/>
                <w:lang w:val="en-US" w:eastAsia="zh-CN" w:bidi="ar"/>
                <w14:textFill>
                  <w14:solidFill>
                    <w14:schemeClr w14:val="tx1"/>
                  </w14:solidFill>
                </w14:textFill>
              </w:rPr>
              <w:t>需求一览表</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中</w:t>
            </w:r>
            <w:r>
              <w:rPr>
                <w:rFonts w:hint="eastAsia" w:ascii="宋体" w:hAnsi="宋体" w:eastAsia="宋体" w:cs="宋体"/>
                <w:color w:val="000000" w:themeColor="text1"/>
                <w:szCs w:val="21"/>
                <w:highlight w:val="none"/>
                <w14:textFill>
                  <w14:solidFill>
                    <w14:schemeClr w14:val="tx1"/>
                  </w14:solidFill>
                </w14:textFill>
              </w:rPr>
              <w:t>的技术参数及配置的响应中有优于招标文件要求且被评标委员会接受的，每优于一项加</w:t>
            </w:r>
            <w:r>
              <w:rPr>
                <w:rFonts w:hint="eastAsia" w:ascii="宋体" w:hAnsi="宋体" w:eastAsia="宋体" w:cs="宋体"/>
                <w:color w:val="000000" w:themeColor="text1"/>
                <w:szCs w:val="21"/>
                <w:highlight w:val="none"/>
                <w:u w:val="none"/>
                <w14:textFill>
                  <w14:solidFill>
                    <w14:schemeClr w14:val="tx1"/>
                  </w14:solidFill>
                </w14:textFill>
              </w:rPr>
              <w:t>1.5</w:t>
            </w:r>
            <w:r>
              <w:rPr>
                <w:rFonts w:hint="eastAsia" w:ascii="宋体" w:hAnsi="宋体" w:eastAsia="宋体" w:cs="宋体"/>
                <w:color w:val="000000" w:themeColor="text1"/>
                <w:szCs w:val="21"/>
                <w:highlight w:val="none"/>
                <w14:textFill>
                  <w14:solidFill>
                    <w14:schemeClr w14:val="tx1"/>
                  </w14:solidFill>
                </w14:textFill>
              </w:rPr>
              <w:t>分；满分</w:t>
            </w:r>
            <w:r>
              <w:rPr>
                <w:rFonts w:hint="eastAsia" w:ascii="宋体" w:hAnsi="宋体" w:cs="宋体"/>
                <w:color w:val="000000" w:themeColor="text1"/>
                <w:szCs w:val="21"/>
                <w:highlight w:val="none"/>
                <w:u w:val="none"/>
                <w:lang w:val="en-US" w:eastAsia="zh-CN"/>
                <w14:textFill>
                  <w14:solidFill>
                    <w14:schemeClr w14:val="tx1"/>
                  </w14:solidFill>
                </w14:textFill>
              </w:rPr>
              <w:t>18</w:t>
            </w:r>
            <w:r>
              <w:rPr>
                <w:rFonts w:hint="eastAsia" w:ascii="宋体" w:hAnsi="宋体" w:eastAsia="宋体" w:cs="宋体"/>
                <w:color w:val="000000" w:themeColor="text1"/>
                <w:szCs w:val="21"/>
                <w:highlight w:val="none"/>
                <w14:textFill>
                  <w14:solidFill>
                    <w14:schemeClr w14:val="tx1"/>
                  </w14:solidFill>
                </w14:textFill>
              </w:rPr>
              <w:t>分。</w:t>
            </w:r>
          </w:p>
          <w:p w14:paraId="1FFF8435">
            <w:pPr>
              <w:ind w:firstLine="0" w:firstLineChars="0"/>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注：①技术参数及</w:t>
            </w:r>
            <w:r>
              <w:rPr>
                <w:rFonts w:hint="eastAsia" w:ascii="宋体" w:hAnsi="宋体" w:eastAsia="宋体" w:cs="宋体"/>
                <w:b/>
                <w:bCs/>
                <w:color w:val="000000" w:themeColor="text1"/>
                <w:szCs w:val="21"/>
                <w:highlight w:val="none"/>
                <w:lang w:val="en-US" w:eastAsia="zh-CN"/>
                <w14:textFill>
                  <w14:solidFill>
                    <w14:schemeClr w14:val="tx1"/>
                  </w14:solidFill>
                </w14:textFill>
              </w:rPr>
              <w:t>配置</w:t>
            </w:r>
            <w:r>
              <w:rPr>
                <w:rFonts w:hint="eastAsia" w:ascii="宋体" w:hAnsi="宋体" w:eastAsia="宋体" w:cs="宋体"/>
                <w:b/>
                <w:bCs/>
                <w:color w:val="000000" w:themeColor="text1"/>
                <w:szCs w:val="21"/>
                <w:highlight w:val="none"/>
                <w14:textFill>
                  <w14:solidFill>
                    <w14:schemeClr w14:val="tx1"/>
                  </w14:solidFill>
                </w14:textFill>
              </w:rPr>
              <w:t>有优于的，须在技术需求偏离表中列明，并于投标文件中提供投标产品的彩页或官网截图或</w:t>
            </w:r>
            <w:r>
              <w:rPr>
                <w:rFonts w:hint="eastAsia" w:ascii="宋体" w:hAnsi="宋体" w:eastAsia="宋体" w:cs="宋体"/>
                <w:b/>
                <w:bCs/>
                <w:color w:val="000000" w:themeColor="text1"/>
                <w:szCs w:val="21"/>
                <w:highlight w:val="none"/>
                <w:lang w:val="en-US" w:eastAsia="zh-CN"/>
                <w14:textFill>
                  <w14:solidFill>
                    <w14:schemeClr w14:val="tx1"/>
                  </w14:solidFill>
                </w14:textFill>
              </w:rPr>
              <w:t>合法的第三方检测机构出具的</w:t>
            </w:r>
            <w:r>
              <w:rPr>
                <w:rFonts w:hint="eastAsia" w:ascii="宋体" w:hAnsi="宋体" w:eastAsia="宋体" w:cs="宋体"/>
                <w:b/>
                <w:bCs/>
                <w:color w:val="000000" w:themeColor="text1"/>
                <w:szCs w:val="21"/>
                <w:highlight w:val="none"/>
                <w14:textFill>
                  <w14:solidFill>
                    <w14:schemeClr w14:val="tx1"/>
                  </w14:solidFill>
                </w14:textFill>
              </w:rPr>
              <w:t>检测报告复印件或产品生产厂家出具的技术参数说明证明作为佐证，以上佐证材料均需加盖投标人公章</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4100D44F">
            <w:pPr>
              <w:ind w:firstLine="0" w:firstLineChars="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②</w:t>
            </w: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投标人须认真核实所有技术支持资料，并对其在投标文件中提供的技术支持资料的真实性负责，并承担由此带来的一切法律责任和后果。</w:t>
            </w:r>
          </w:p>
          <w:p w14:paraId="47395604">
            <w:pPr>
              <w:ind w:firstLine="0" w:firstLineChars="0"/>
              <w:rPr>
                <w:rFonts w:hint="eastAsia"/>
                <w:bCs/>
                <w:color w:val="000000" w:themeColor="text1"/>
                <w:sz w:val="21"/>
                <w:highlight w:val="none"/>
                <w14:textFill>
                  <w14:solidFill>
                    <w14:schemeClr w14:val="tx1"/>
                  </w14:solidFill>
                </w14:textFill>
              </w:rPr>
            </w:pPr>
          </w:p>
        </w:tc>
      </w:tr>
      <w:tr w14:paraId="2643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30" w:type="dxa"/>
            <w:vMerge w:val="continue"/>
            <w:noWrap w:val="0"/>
            <w:vAlign w:val="center"/>
          </w:tcPr>
          <w:p w14:paraId="1F2D8C5C">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1280" w:type="dxa"/>
            <w:vMerge w:val="continue"/>
            <w:noWrap w:val="0"/>
            <w:vAlign w:val="center"/>
          </w:tcPr>
          <w:p w14:paraId="46206DE7">
            <w:pPr>
              <w:adjustRightInd w:val="0"/>
              <w:spacing w:line="360" w:lineRule="auto"/>
              <w:jc w:val="center"/>
              <w:textAlignment w:val="baseline"/>
              <w:rPr>
                <w:rFonts w:hint="eastAsia" w:ascii="宋体" w:hAnsi="宋体" w:eastAsia="宋体" w:cs="宋体"/>
                <w:bCs/>
                <w:color w:val="000000" w:themeColor="text1"/>
                <w:szCs w:val="21"/>
                <w:highlight w:val="none"/>
                <w14:textFill>
                  <w14:solidFill>
                    <w14:schemeClr w14:val="tx1"/>
                  </w14:solidFill>
                </w14:textFill>
              </w:rPr>
            </w:pPr>
          </w:p>
        </w:tc>
        <w:tc>
          <w:tcPr>
            <w:tcW w:w="1363" w:type="dxa"/>
            <w:noWrap w:val="0"/>
            <w:vAlign w:val="center"/>
          </w:tcPr>
          <w:p w14:paraId="4C9E5750">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none"/>
                <w:lang w:val="en-US" w:eastAsia="zh-CN" w:bidi="ar"/>
                <w14:textFill>
                  <w14:solidFill>
                    <w14:schemeClr w14:val="tx1"/>
                  </w14:solidFill>
                </w14:textFill>
              </w:rPr>
              <w:t>2.</w:t>
            </w:r>
            <w:r>
              <w:rPr>
                <w:rFonts w:hint="eastAsia" w:ascii="宋体" w:hAnsi="宋体" w:cs="宋体"/>
                <w:b/>
                <w:bCs/>
                <w:color w:val="000000" w:themeColor="text1"/>
                <w:szCs w:val="21"/>
                <w:highlight w:val="none"/>
                <w:u w:val="none"/>
                <w:lang w:bidi="ar"/>
                <w14:textFill>
                  <w14:solidFill>
                    <w14:schemeClr w14:val="tx1"/>
                  </w14:solidFill>
                </w14:textFill>
              </w:rPr>
              <w:t>技术方案分（满分</w:t>
            </w:r>
            <w:r>
              <w:rPr>
                <w:rFonts w:hint="eastAsia" w:ascii="宋体" w:hAnsi="宋体" w:cs="宋体"/>
                <w:b/>
                <w:bCs/>
                <w:color w:val="000000" w:themeColor="text1"/>
                <w:szCs w:val="21"/>
                <w:highlight w:val="none"/>
                <w:u w:val="none"/>
                <w:lang w:val="en-US" w:eastAsia="zh-CN" w:bidi="ar"/>
                <w14:textFill>
                  <w14:solidFill>
                    <w14:schemeClr w14:val="tx1"/>
                  </w14:solidFill>
                </w14:textFill>
              </w:rPr>
              <w:t>4</w:t>
            </w:r>
            <w:r>
              <w:rPr>
                <w:rFonts w:hint="eastAsia" w:ascii="宋体" w:hAnsi="宋体" w:cs="宋体"/>
                <w:b/>
                <w:bCs/>
                <w:color w:val="000000" w:themeColor="text1"/>
                <w:szCs w:val="21"/>
                <w:highlight w:val="none"/>
                <w:u w:val="none"/>
                <w:lang w:bidi="ar"/>
                <w14:textFill>
                  <w14:solidFill>
                    <w14:schemeClr w14:val="tx1"/>
                  </w14:solidFill>
                </w14:textFill>
              </w:rPr>
              <w:t>分）</w:t>
            </w:r>
          </w:p>
        </w:tc>
        <w:tc>
          <w:tcPr>
            <w:tcW w:w="6315" w:type="dxa"/>
            <w:noWrap w:val="0"/>
            <w:vAlign w:val="center"/>
          </w:tcPr>
          <w:p w14:paraId="0CEE48BE">
            <w:pPr>
              <w:spacing w:line="33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 分）：</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u w:val="none"/>
                <w14:textFill>
                  <w14:solidFill>
                    <w14:schemeClr w14:val="tx1"/>
                  </w14:solidFill>
                </w14:textFill>
              </w:rPr>
              <w:t>方案能满足项目实际需求，描述</w:t>
            </w:r>
            <w:r>
              <w:rPr>
                <w:rFonts w:hint="eastAsia" w:ascii="宋体" w:hAnsi="宋体" w:cs="宋体"/>
                <w:color w:val="000000" w:themeColor="text1"/>
                <w:szCs w:val="21"/>
                <w:highlight w:val="none"/>
                <w:u w:val="none"/>
                <w:lang w:val="en-US" w:eastAsia="zh-CN"/>
                <w14:textFill>
                  <w14:solidFill>
                    <w14:schemeClr w14:val="tx1"/>
                  </w14:solidFill>
                </w14:textFill>
              </w:rPr>
              <w:t>较为</w:t>
            </w:r>
            <w:r>
              <w:rPr>
                <w:rFonts w:hint="eastAsia" w:ascii="宋体" w:hAnsi="宋体" w:cs="宋体"/>
                <w:color w:val="000000" w:themeColor="text1"/>
                <w:szCs w:val="21"/>
                <w:highlight w:val="none"/>
                <w:u w:val="none"/>
                <w14:textFill>
                  <w14:solidFill>
                    <w14:schemeClr w14:val="tx1"/>
                  </w14:solidFill>
                </w14:textFill>
              </w:rPr>
              <w:t>粗略。</w:t>
            </w:r>
            <w:r>
              <w:rPr>
                <w:rFonts w:hint="eastAsia" w:ascii="宋体" w:hAnsi="宋体" w:cs="宋体"/>
                <w:color w:val="000000" w:themeColor="text1"/>
                <w:szCs w:val="21"/>
                <w:highlight w:val="none"/>
                <w14:textFill>
                  <w14:solidFill>
                    <w14:schemeClr w14:val="tx1"/>
                  </w14:solidFill>
                </w14:textFill>
              </w:rPr>
              <w:t xml:space="preserve"> </w:t>
            </w:r>
          </w:p>
          <w:p w14:paraId="233185B1">
            <w:pPr>
              <w:spacing w:line="33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分）：提供</w:t>
            </w:r>
            <w:r>
              <w:rPr>
                <w:rFonts w:hint="eastAsia" w:ascii="宋体" w:hAnsi="宋体" w:cs="宋体"/>
                <w:color w:val="000000" w:themeColor="text1"/>
                <w:szCs w:val="21"/>
                <w:highlight w:val="none"/>
                <w:lang w:eastAsia="zh-CN"/>
                <w14:textFill>
                  <w14:solidFill>
                    <w14:schemeClr w14:val="tx1"/>
                  </w14:solidFill>
                </w14:textFill>
              </w:rPr>
              <w:t>的技术</w:t>
            </w:r>
            <w:r>
              <w:rPr>
                <w:rFonts w:hint="eastAsia" w:ascii="宋体" w:hAnsi="宋体" w:cs="宋体"/>
                <w:color w:val="000000" w:themeColor="text1"/>
                <w:szCs w:val="21"/>
                <w:highlight w:val="none"/>
                <w14:textFill>
                  <w14:solidFill>
                    <w14:schemeClr w14:val="tx1"/>
                  </w14:solidFill>
                </w14:textFill>
              </w:rPr>
              <w:t xml:space="preserve">方案，有货物的采购、供货、安装、调试等内容说明，有详细的实施方案进度及控制方案。 </w:t>
            </w:r>
          </w:p>
          <w:p w14:paraId="5940FDC0">
            <w:pPr>
              <w:spacing w:line="330" w:lineRule="exact"/>
              <w:ind w:firstLine="0" w:firstLineChars="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分）：提供的</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方案，包含项目实施组织方案、实施各个阶段工作安排和进度计划及控制方案，有实施组织方案形成的项目管理计划文档，有项目管理组织机构图及实施进度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有相应的方案说明</w:t>
            </w:r>
            <w:r>
              <w:rPr>
                <w:rFonts w:hint="eastAsia" w:ascii="宋体" w:hAnsi="宋体" w:cs="宋体"/>
                <w:color w:val="000000" w:themeColor="text1"/>
                <w:szCs w:val="21"/>
                <w:highlight w:val="none"/>
                <w:lang w:eastAsia="zh-CN"/>
                <w14:textFill>
                  <w14:solidFill>
                    <w14:schemeClr w14:val="tx1"/>
                  </w14:solidFill>
                </w14:textFill>
              </w:rPr>
              <w:t>。</w:t>
            </w:r>
          </w:p>
          <w:p w14:paraId="614956A8">
            <w:pPr>
              <w:spacing w:line="330" w:lineRule="exact"/>
              <w:ind w:firstLine="0" w:firstLineChars="0"/>
              <w:rPr>
                <w:rFonts w:hint="eastAsia"/>
                <w:bCs/>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四档（</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 分）：提供的</w:t>
            </w:r>
            <w:r>
              <w:rPr>
                <w:rFonts w:hint="eastAsia" w:ascii="宋体" w:hAnsi="宋体" w:cs="宋体"/>
                <w:color w:val="000000" w:themeColor="text1"/>
                <w:szCs w:val="21"/>
                <w:highlight w:val="none"/>
                <w:lang w:eastAsia="zh-CN"/>
                <w14:textFill>
                  <w14:solidFill>
                    <w14:schemeClr w14:val="tx1"/>
                  </w14:solidFill>
                </w14:textFill>
              </w:rPr>
              <w:t>技术</w:t>
            </w:r>
            <w:r>
              <w:rPr>
                <w:rFonts w:hint="eastAsia" w:ascii="宋体" w:hAnsi="宋体" w:cs="宋体"/>
                <w:color w:val="000000" w:themeColor="text1"/>
                <w:szCs w:val="21"/>
                <w:highlight w:val="none"/>
                <w14:textFill>
                  <w14:solidFill>
                    <w14:schemeClr w14:val="tx1"/>
                  </w14:solidFill>
                </w14:textFill>
              </w:rPr>
              <w:t>方案详细，有项目实施组织方案，能详细说明实施各个阶段工作安排和制作进度计划及控制方案，有实施组织方案形成项目管理计划文档，有项目管理组织机构图、人员调配计划、项目管理框架、技术管理构架等，有对本项目的风险预见及风险应对措施，能说明人员安排配置及实施进度的各阶段有详细的方案说明。</w:t>
            </w:r>
          </w:p>
        </w:tc>
      </w:tr>
      <w:tr w14:paraId="5FDB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4B4A5DCB">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1280" w:type="dxa"/>
            <w:vMerge w:val="continue"/>
            <w:noWrap w:val="0"/>
            <w:vAlign w:val="center"/>
          </w:tcPr>
          <w:p w14:paraId="295223A0">
            <w:pPr>
              <w:adjustRightInd w:val="0"/>
              <w:spacing w:line="360" w:lineRule="auto"/>
              <w:jc w:val="center"/>
              <w:textAlignment w:val="baseline"/>
              <w:rPr>
                <w:rFonts w:hint="eastAsia" w:ascii="宋体" w:hAnsi="宋体" w:eastAsia="宋体" w:cs="宋体"/>
                <w:bCs/>
                <w:color w:val="000000" w:themeColor="text1"/>
                <w:szCs w:val="21"/>
                <w:highlight w:val="none"/>
                <w14:textFill>
                  <w14:solidFill>
                    <w14:schemeClr w14:val="tx1"/>
                  </w14:solidFill>
                </w14:textFill>
              </w:rPr>
            </w:pPr>
          </w:p>
        </w:tc>
        <w:tc>
          <w:tcPr>
            <w:tcW w:w="1363" w:type="dxa"/>
            <w:noWrap w:val="0"/>
            <w:vAlign w:val="center"/>
          </w:tcPr>
          <w:p w14:paraId="790692C8">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none"/>
                <w:lang w:val="en-US" w:eastAsia="zh-CN" w:bidi="ar"/>
                <w14:textFill>
                  <w14:solidFill>
                    <w14:schemeClr w14:val="tx1"/>
                  </w14:solidFill>
                </w14:textFill>
              </w:rPr>
              <w:t>3.</w:t>
            </w:r>
            <w:r>
              <w:rPr>
                <w:rFonts w:hint="eastAsia" w:ascii="宋体" w:hAnsi="宋体"/>
                <w:b/>
                <w:bCs/>
                <w:color w:val="000000" w:themeColor="text1"/>
                <w:highlight w:val="none"/>
                <w14:textFill>
                  <w14:solidFill>
                    <w14:schemeClr w14:val="tx1"/>
                  </w14:solidFill>
                </w14:textFill>
              </w:rPr>
              <w:t>质量保障措施分</w:t>
            </w:r>
            <w:r>
              <w:rPr>
                <w:rFonts w:hint="eastAsia" w:ascii="宋体" w:hAnsi="宋体" w:cs="宋体"/>
                <w:b/>
                <w:bCs/>
                <w:color w:val="000000" w:themeColor="text1"/>
                <w:szCs w:val="21"/>
                <w:highlight w:val="none"/>
                <w:u w:val="none"/>
                <w:lang w:bidi="ar"/>
                <w14:textFill>
                  <w14:solidFill>
                    <w14:schemeClr w14:val="tx1"/>
                  </w14:solidFill>
                </w14:textFill>
              </w:rPr>
              <w:t>（满分</w:t>
            </w:r>
            <w:r>
              <w:rPr>
                <w:rFonts w:hint="eastAsia" w:ascii="宋体" w:hAnsi="宋体" w:cs="宋体"/>
                <w:b/>
                <w:bCs/>
                <w:color w:val="000000" w:themeColor="text1"/>
                <w:szCs w:val="21"/>
                <w:highlight w:val="none"/>
                <w:u w:val="single"/>
                <w:lang w:val="en-US" w:eastAsia="zh-CN" w:bidi="ar"/>
                <w14:textFill>
                  <w14:solidFill>
                    <w14:schemeClr w14:val="tx1"/>
                  </w14:solidFill>
                </w14:textFill>
              </w:rPr>
              <w:t>20</w:t>
            </w:r>
            <w:r>
              <w:rPr>
                <w:rFonts w:hint="eastAsia" w:ascii="宋体" w:hAnsi="宋体" w:cs="宋体"/>
                <w:b/>
                <w:bCs/>
                <w:color w:val="000000" w:themeColor="text1"/>
                <w:szCs w:val="21"/>
                <w:highlight w:val="none"/>
                <w:u w:val="none"/>
                <w:lang w:bidi="ar"/>
                <w14:textFill>
                  <w14:solidFill>
                    <w14:schemeClr w14:val="tx1"/>
                  </w14:solidFill>
                </w14:textFill>
              </w:rPr>
              <w:t>分）</w:t>
            </w:r>
          </w:p>
        </w:tc>
        <w:tc>
          <w:tcPr>
            <w:tcW w:w="6315" w:type="dxa"/>
            <w:noWrap w:val="0"/>
            <w:vAlign w:val="center"/>
          </w:tcPr>
          <w:p w14:paraId="297CB3FF">
            <w:pPr>
              <w:spacing w:line="33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档 (</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分) ：供应商对本项目提出的质量控制及安装措施、检验措施内容</w:t>
            </w:r>
            <w:r>
              <w:rPr>
                <w:rFonts w:hint="eastAsia" w:ascii="宋体" w:hAnsi="宋体"/>
                <w:color w:val="000000" w:themeColor="text1"/>
                <w:highlight w:val="none"/>
                <w14:textFill>
                  <w14:solidFill>
                    <w14:schemeClr w14:val="tx1"/>
                  </w14:solidFill>
                </w14:textFill>
              </w:rPr>
              <w:t>简单</w:t>
            </w:r>
            <w:r>
              <w:rPr>
                <w:rFonts w:hint="eastAsia" w:ascii="宋体" w:hAnsi="宋体" w:cs="宋体"/>
                <w:color w:val="000000" w:themeColor="text1"/>
                <w:szCs w:val="21"/>
                <w:highlight w:val="none"/>
                <w14:textFill>
                  <w14:solidFill>
                    <w14:schemeClr w14:val="tx1"/>
                  </w14:solidFill>
                </w14:textFill>
              </w:rPr>
              <w:t>且对整体工作内容</w:t>
            </w:r>
            <w:r>
              <w:rPr>
                <w:rFonts w:hint="eastAsia" w:ascii="宋体" w:hAnsi="宋体" w:cs="宋体"/>
                <w:color w:val="000000" w:themeColor="text1"/>
                <w:szCs w:val="21"/>
                <w:highlight w:val="none"/>
                <w:u w:val="none"/>
                <w14:textFill>
                  <w14:solidFill>
                    <w14:schemeClr w14:val="tx1"/>
                  </w14:solidFill>
                </w14:textFill>
              </w:rPr>
              <w:t>描述</w:t>
            </w:r>
            <w:r>
              <w:rPr>
                <w:rFonts w:hint="eastAsia" w:ascii="宋体" w:hAnsi="宋体" w:cs="宋体"/>
                <w:color w:val="000000" w:themeColor="text1"/>
                <w:szCs w:val="21"/>
                <w:highlight w:val="none"/>
                <w:u w:val="none"/>
                <w:lang w:val="en-US" w:eastAsia="zh-CN"/>
                <w14:textFill>
                  <w14:solidFill>
                    <w14:schemeClr w14:val="tx1"/>
                  </w14:solidFill>
                </w14:textFill>
              </w:rPr>
              <w:t>较为</w:t>
            </w:r>
            <w:r>
              <w:rPr>
                <w:rFonts w:hint="eastAsia" w:ascii="宋体" w:hAnsi="宋体" w:cs="宋体"/>
                <w:color w:val="000000" w:themeColor="text1"/>
                <w:szCs w:val="21"/>
                <w:highlight w:val="none"/>
                <w:u w:val="none"/>
                <w14:textFill>
                  <w14:solidFill>
                    <w14:schemeClr w14:val="tx1"/>
                  </w14:solidFill>
                </w14:textFill>
              </w:rPr>
              <w:t>粗略</w:t>
            </w:r>
            <w:r>
              <w:rPr>
                <w:rFonts w:hint="eastAsia" w:ascii="宋体" w:hAnsi="宋体" w:cs="宋体"/>
                <w:color w:val="000000" w:themeColor="text1"/>
                <w:szCs w:val="21"/>
                <w:highlight w:val="none"/>
                <w14:textFill>
                  <w14:solidFill>
                    <w14:schemeClr w14:val="tx1"/>
                  </w14:solidFill>
                </w14:textFill>
              </w:rPr>
              <w:t>。</w:t>
            </w:r>
          </w:p>
          <w:p w14:paraId="26ABC4A9">
            <w:pPr>
              <w:spacing w:line="330" w:lineRule="exact"/>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档 (</w:t>
            </w:r>
            <w:r>
              <w:rPr>
                <w:rFonts w:hint="eastAsia" w:ascii="宋体" w:hAnsi="宋体" w:cs="宋体"/>
                <w:color w:val="000000" w:themeColor="text1"/>
                <w:szCs w:val="21"/>
                <w:highlight w:val="none"/>
                <w:lang w:val="en-US" w:eastAsia="zh-CN"/>
                <w14:textFill>
                  <w14:solidFill>
                    <w14:schemeClr w14:val="tx1"/>
                  </w14:solidFill>
                </w14:textFill>
              </w:rPr>
              <w:t>13</w:t>
            </w:r>
            <w:r>
              <w:rPr>
                <w:rFonts w:hint="eastAsia" w:ascii="宋体" w:hAnsi="宋体" w:cs="宋体"/>
                <w:color w:val="000000" w:themeColor="text1"/>
                <w:szCs w:val="21"/>
                <w:highlight w:val="none"/>
                <w14:textFill>
                  <w14:solidFill>
                    <w14:schemeClr w14:val="tx1"/>
                  </w14:solidFill>
                </w14:textFill>
              </w:rPr>
              <w:t>分) ：供应商对本项目提出的质量控制及检验措施、安装措施、安全保障措施内容具体，对整体工作内容有服务保障体系，对突发事件有切实可行应对预案和解决方案。</w:t>
            </w:r>
          </w:p>
          <w:p w14:paraId="15ED6BA6">
            <w:pPr>
              <w:spacing w:line="330" w:lineRule="exact"/>
              <w:ind w:firstLine="0" w:firstLineChars="0"/>
              <w:rPr>
                <w:rFonts w:hint="eastAsia"/>
                <w:bCs/>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档 (</w:t>
            </w:r>
            <w:r>
              <w:rPr>
                <w:rFonts w:hint="eastAsia" w:ascii="宋体" w:hAnsi="宋体" w:cs="宋体"/>
                <w:color w:val="000000" w:themeColor="text1"/>
                <w:szCs w:val="21"/>
                <w:highlight w:val="none"/>
                <w:lang w:val="en-US" w:eastAsia="zh-CN"/>
                <w14:textFill>
                  <w14:solidFill>
                    <w14:schemeClr w14:val="tx1"/>
                  </w14:solidFill>
                </w14:textFill>
              </w:rPr>
              <w:t>20</w:t>
            </w:r>
            <w:r>
              <w:rPr>
                <w:rFonts w:hint="eastAsia" w:ascii="宋体" w:hAnsi="宋体" w:cs="宋体"/>
                <w:color w:val="000000" w:themeColor="text1"/>
                <w:szCs w:val="21"/>
                <w:highlight w:val="none"/>
                <w14:textFill>
                  <w14:solidFill>
                    <w14:schemeClr w14:val="tx1"/>
                  </w14:solidFill>
                </w14:textFill>
              </w:rPr>
              <w:t>分) ：供应商对各阶段工作内容有详细的服务保障措施，质量控制措施、安全保障措施、安装措施、防控措施等内容</w:t>
            </w:r>
            <w:r>
              <w:rPr>
                <w:rFonts w:hint="eastAsia" w:ascii="宋体" w:hAnsi="宋体"/>
                <w:bCs/>
                <w:color w:val="000000" w:themeColor="text1"/>
                <w:kern w:val="0"/>
                <w:szCs w:val="21"/>
                <w:highlight w:val="none"/>
                <w:lang w:val="en-US" w:eastAsia="zh-CN"/>
                <w14:textFill>
                  <w14:solidFill>
                    <w14:schemeClr w14:val="tx1"/>
                  </w14:solidFill>
                </w14:textFill>
              </w:rPr>
              <w:t>清晰、明确</w:t>
            </w:r>
            <w:r>
              <w:rPr>
                <w:rFonts w:hint="eastAsia" w:ascii="宋体" w:hAnsi="宋体" w:cs="宋体"/>
                <w:color w:val="000000" w:themeColor="text1"/>
                <w:szCs w:val="21"/>
                <w:highlight w:val="none"/>
                <w14:textFill>
                  <w14:solidFill>
                    <w14:schemeClr w14:val="tx1"/>
                  </w14:solidFill>
                </w14:textFill>
              </w:rPr>
              <w:t>，有明确的执行措施和保证措施，对突发事件有切实可行应对预案和解决方案，并根据对项目情况提出有合理化建议。</w:t>
            </w:r>
          </w:p>
        </w:tc>
      </w:tr>
      <w:tr w14:paraId="40B8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noWrap w:val="0"/>
            <w:vAlign w:val="center"/>
          </w:tcPr>
          <w:p w14:paraId="376A1B94">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1280" w:type="dxa"/>
            <w:vMerge w:val="continue"/>
            <w:noWrap w:val="0"/>
            <w:vAlign w:val="center"/>
          </w:tcPr>
          <w:p w14:paraId="4A938DBE">
            <w:pPr>
              <w:adjustRightInd w:val="0"/>
              <w:spacing w:line="360" w:lineRule="auto"/>
              <w:jc w:val="center"/>
              <w:textAlignment w:val="baseline"/>
              <w:rPr>
                <w:rFonts w:hint="eastAsia" w:ascii="宋体" w:hAnsi="宋体" w:eastAsia="宋体" w:cs="宋体"/>
                <w:bCs/>
                <w:color w:val="000000" w:themeColor="text1"/>
                <w:szCs w:val="21"/>
                <w:highlight w:val="none"/>
                <w14:textFill>
                  <w14:solidFill>
                    <w14:schemeClr w14:val="tx1"/>
                  </w14:solidFill>
                </w14:textFill>
              </w:rPr>
            </w:pPr>
          </w:p>
        </w:tc>
        <w:tc>
          <w:tcPr>
            <w:tcW w:w="1363" w:type="dxa"/>
            <w:noWrap w:val="0"/>
            <w:vAlign w:val="center"/>
          </w:tcPr>
          <w:p w14:paraId="0F2E141A">
            <w:pPr>
              <w:pStyle w:val="11"/>
              <w:rPr>
                <w:rFonts w:ascii="宋体" w:hAnsi="宋体"/>
                <w:b/>
                <w:color w:val="000000" w:themeColor="text1"/>
                <w:szCs w:val="21"/>
                <w:highlight w:val="none"/>
                <w14:textFill>
                  <w14:solidFill>
                    <w14:schemeClr w14:val="tx1"/>
                  </w14:solidFill>
                </w14:textFill>
              </w:rPr>
            </w:pPr>
            <w:r>
              <w:rPr>
                <w:rFonts w:hint="eastAsia" w:hAnsi="宋体" w:cs="宋体"/>
                <w:b/>
                <w:bCs/>
                <w:color w:val="000000" w:themeColor="text1"/>
                <w:kern w:val="2"/>
                <w:sz w:val="21"/>
                <w:highlight w:val="none"/>
                <w:lang w:val="en-US" w:eastAsia="zh-CN"/>
                <w14:textFill>
                  <w14:solidFill>
                    <w14:schemeClr w14:val="tx1"/>
                  </w14:solidFill>
                </w14:textFill>
              </w:rPr>
              <w:t>4.</w:t>
            </w:r>
            <w:r>
              <w:rPr>
                <w:rFonts w:hint="eastAsia" w:hAnsi="宋体" w:eastAsia="宋体" w:cs="宋体"/>
                <w:b/>
                <w:bCs/>
                <w:color w:val="000000" w:themeColor="text1"/>
                <w:kern w:val="2"/>
                <w:sz w:val="21"/>
                <w:highlight w:val="none"/>
                <w:lang w:val="en-US" w:eastAsia="zh-CN"/>
                <w14:textFill>
                  <w14:solidFill>
                    <w14:schemeClr w14:val="tx1"/>
                  </w14:solidFill>
                </w14:textFill>
              </w:rPr>
              <w:t>培训</w:t>
            </w:r>
            <w:r>
              <w:rPr>
                <w:rFonts w:hint="eastAsia" w:hAnsi="宋体" w:cs="宋体"/>
                <w:b/>
                <w:bCs/>
                <w:color w:val="000000" w:themeColor="text1"/>
                <w:kern w:val="2"/>
                <w:sz w:val="21"/>
                <w:highlight w:val="none"/>
                <w:lang w:val="en-US" w:eastAsia="zh-CN"/>
                <w14:textFill>
                  <w14:solidFill>
                    <w14:schemeClr w14:val="tx1"/>
                  </w14:solidFill>
                </w14:textFill>
              </w:rPr>
              <w:t>方案</w:t>
            </w:r>
            <w:r>
              <w:rPr>
                <w:rFonts w:hint="eastAsia" w:hAnsi="宋体" w:eastAsia="宋体" w:cs="宋体"/>
                <w:b/>
                <w:bCs/>
                <w:color w:val="000000" w:themeColor="text1"/>
                <w:kern w:val="2"/>
                <w:sz w:val="21"/>
                <w:highlight w:val="none"/>
                <w:lang w:val="en-US" w:eastAsia="zh-CN"/>
                <w14:textFill>
                  <w14:solidFill>
                    <w14:schemeClr w14:val="tx1"/>
                  </w14:solidFill>
                </w14:textFill>
              </w:rPr>
              <w:t>（满分</w:t>
            </w:r>
            <w:r>
              <w:rPr>
                <w:rFonts w:hint="eastAsia" w:hAnsi="宋体" w:cs="宋体"/>
                <w:b/>
                <w:bCs/>
                <w:color w:val="000000" w:themeColor="text1"/>
                <w:sz w:val="21"/>
                <w:highlight w:val="none"/>
                <w:u w:val="single"/>
                <w:lang w:val="en-US" w:eastAsia="zh-CN"/>
                <w14:textFill>
                  <w14:solidFill>
                    <w14:schemeClr w14:val="tx1"/>
                  </w14:solidFill>
                </w14:textFill>
              </w:rPr>
              <w:t>4</w:t>
            </w:r>
            <w:r>
              <w:rPr>
                <w:rFonts w:hint="eastAsia" w:hAnsi="宋体" w:eastAsia="宋体" w:cs="宋体"/>
                <w:b/>
                <w:bCs/>
                <w:color w:val="000000" w:themeColor="text1"/>
                <w:kern w:val="2"/>
                <w:sz w:val="21"/>
                <w:highlight w:val="none"/>
                <w:lang w:val="en-US" w:eastAsia="zh-CN"/>
                <w14:textFill>
                  <w14:solidFill>
                    <w14:schemeClr w14:val="tx1"/>
                  </w14:solidFill>
                </w14:textFill>
              </w:rPr>
              <w:t>分）</w:t>
            </w:r>
          </w:p>
        </w:tc>
        <w:tc>
          <w:tcPr>
            <w:tcW w:w="6315" w:type="dxa"/>
            <w:noWrap w:val="0"/>
            <w:vAlign w:val="center"/>
          </w:tcPr>
          <w:p w14:paraId="47D9C273">
            <w:pPr>
              <w:widowControl/>
              <w:spacing w:line="33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档（</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招标文件要求的培训内容，方案较</w:t>
            </w:r>
            <w:r>
              <w:rPr>
                <w:rFonts w:hint="eastAsia" w:ascii="宋体" w:hAnsi="宋体" w:cs="宋体"/>
                <w:color w:val="000000" w:themeColor="text1"/>
                <w:szCs w:val="21"/>
                <w:highlight w:val="none"/>
                <w:lang w:val="en-US" w:eastAsia="zh-CN"/>
                <w14:textFill>
                  <w14:solidFill>
                    <w14:schemeClr w14:val="tx1"/>
                  </w14:solidFill>
                </w14:textFill>
              </w:rPr>
              <w:t>简单</w:t>
            </w:r>
            <w:r>
              <w:rPr>
                <w:rFonts w:hint="eastAsia" w:ascii="宋体" w:hAnsi="宋体" w:cs="宋体"/>
                <w:color w:val="000000" w:themeColor="text1"/>
                <w:szCs w:val="21"/>
                <w:highlight w:val="none"/>
                <w14:textFill>
                  <w14:solidFill>
                    <w14:schemeClr w14:val="tx1"/>
                  </w14:solidFill>
                </w14:textFill>
              </w:rPr>
              <w:t>的。</w:t>
            </w:r>
          </w:p>
          <w:p w14:paraId="7EB9B669">
            <w:pPr>
              <w:widowControl/>
              <w:spacing w:line="33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档（</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分）：培训方案</w:t>
            </w:r>
            <w:r>
              <w:rPr>
                <w:rFonts w:hint="eastAsia" w:ascii="宋体" w:hAnsi="宋体"/>
                <w:bCs/>
                <w:color w:val="000000" w:themeColor="text1"/>
                <w:kern w:val="0"/>
                <w:szCs w:val="21"/>
                <w:highlight w:val="none"/>
                <w:lang w:val="en-US" w:eastAsia="zh-CN"/>
                <w14:textFill>
                  <w14:solidFill>
                    <w14:schemeClr w14:val="tx1"/>
                  </w14:solidFill>
                </w14:textFill>
              </w:rPr>
              <w:t>具有针对性</w:t>
            </w:r>
            <w:r>
              <w:rPr>
                <w:rFonts w:hint="eastAsia" w:ascii="宋体" w:hAnsi="宋体" w:cs="宋体"/>
                <w:color w:val="000000" w:themeColor="text1"/>
                <w:szCs w:val="21"/>
                <w:highlight w:val="none"/>
                <w14:textFill>
                  <w14:solidFill>
                    <w14:schemeClr w14:val="tx1"/>
                  </w14:solidFill>
                </w14:textFill>
              </w:rPr>
              <w:t>、有详细的培训计划，免费培训时间优于招标文件要求的。</w:t>
            </w:r>
          </w:p>
          <w:p w14:paraId="3D62F534">
            <w:pPr>
              <w:widowControl/>
              <w:spacing w:line="330" w:lineRule="exact"/>
              <w:ind w:firstLine="0" w:firstLineChars="0"/>
              <w:jc w:val="left"/>
              <w:rPr>
                <w:rFonts w:hint="eastAsia"/>
                <w:bCs/>
                <w:color w:val="000000" w:themeColor="text1"/>
                <w:sz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档（</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分）：培训方案</w:t>
            </w:r>
            <w:r>
              <w:rPr>
                <w:rFonts w:hint="eastAsia" w:ascii="宋体" w:hAnsi="宋体"/>
                <w:bCs/>
                <w:color w:val="000000" w:themeColor="text1"/>
                <w:kern w:val="0"/>
                <w:szCs w:val="21"/>
                <w:highlight w:val="none"/>
                <w:lang w:val="en-US" w:eastAsia="zh-CN"/>
                <w14:textFill>
                  <w14:solidFill>
                    <w14:schemeClr w14:val="tx1"/>
                  </w14:solidFill>
                </w14:textFill>
              </w:rPr>
              <w:t>具有针对性</w:t>
            </w:r>
            <w:r>
              <w:rPr>
                <w:rFonts w:hint="eastAsia" w:ascii="宋体" w:hAnsi="宋体" w:cs="宋体"/>
                <w:color w:val="000000" w:themeColor="text1"/>
                <w:szCs w:val="21"/>
                <w:highlight w:val="none"/>
                <w14:textFill>
                  <w14:solidFill>
                    <w14:schemeClr w14:val="tx1"/>
                  </w14:solidFill>
                </w14:textFill>
              </w:rPr>
              <w:t>、有详细的培训计划，免费培训时间、设备调试技术指导等内容优于招标文件要求的。</w:t>
            </w:r>
          </w:p>
        </w:tc>
      </w:tr>
      <w:tr w14:paraId="53B4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730" w:type="dxa"/>
            <w:vMerge w:val="continue"/>
            <w:noWrap w:val="0"/>
            <w:vAlign w:val="center"/>
          </w:tcPr>
          <w:p w14:paraId="76230021">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p>
        </w:tc>
        <w:tc>
          <w:tcPr>
            <w:tcW w:w="1280" w:type="dxa"/>
            <w:vMerge w:val="continue"/>
            <w:noWrap w:val="0"/>
            <w:vAlign w:val="center"/>
          </w:tcPr>
          <w:p w14:paraId="77C1B63E">
            <w:pPr>
              <w:adjustRightInd w:val="0"/>
              <w:spacing w:line="360" w:lineRule="auto"/>
              <w:jc w:val="center"/>
              <w:textAlignment w:val="baseline"/>
              <w:rPr>
                <w:rFonts w:hint="eastAsia" w:ascii="宋体" w:hAnsi="宋体" w:eastAsia="宋体" w:cs="宋体"/>
                <w:bCs/>
                <w:color w:val="000000" w:themeColor="text1"/>
                <w:szCs w:val="21"/>
                <w:highlight w:val="none"/>
                <w14:textFill>
                  <w14:solidFill>
                    <w14:schemeClr w14:val="tx1"/>
                  </w14:solidFill>
                </w14:textFill>
              </w:rPr>
            </w:pPr>
          </w:p>
        </w:tc>
        <w:tc>
          <w:tcPr>
            <w:tcW w:w="1363" w:type="dxa"/>
            <w:noWrap w:val="0"/>
            <w:vAlign w:val="center"/>
          </w:tcPr>
          <w:p w14:paraId="7FC18A29">
            <w:pPr>
              <w:adjustRightInd w:val="0"/>
              <w:spacing w:line="360" w:lineRule="auto"/>
              <w:jc w:val="center"/>
              <w:textAlignment w:val="baseline"/>
              <w:rPr>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eastAsia="宋体" w:cs="宋体"/>
                <w:b/>
                <w:bCs/>
                <w:color w:val="000000" w:themeColor="text1"/>
                <w:szCs w:val="21"/>
                <w:highlight w:val="none"/>
                <w14:textFill>
                  <w14:solidFill>
                    <w14:schemeClr w14:val="tx1"/>
                  </w14:solidFill>
                </w14:textFill>
              </w:rPr>
              <w:t>售后服务分</w:t>
            </w:r>
            <w:r>
              <w:rPr>
                <w:rFonts w:hint="eastAsia" w:ascii="宋体" w:hAnsi="宋体" w:eastAsia="宋体" w:cs="宋体"/>
                <w:b/>
                <w:bCs w:val="0"/>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满分</w:t>
            </w:r>
            <w:r>
              <w:rPr>
                <w:rFonts w:hint="eastAsia" w:ascii="宋体" w:hAnsi="宋体" w:cs="宋体"/>
                <w:b/>
                <w:color w:val="000000" w:themeColor="text1"/>
                <w:szCs w:val="21"/>
                <w:highlight w:val="none"/>
                <w:u w:val="single"/>
                <w:lang w:val="en-US" w:eastAsia="zh-CN"/>
                <w14:textFill>
                  <w14:solidFill>
                    <w14:schemeClr w14:val="tx1"/>
                  </w14:solidFill>
                </w14:textFill>
              </w:rPr>
              <w:t>12</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lang w:eastAsia="zh-CN"/>
                <w14:textFill>
                  <w14:solidFill>
                    <w14:schemeClr w14:val="tx1"/>
                  </w14:solidFill>
                </w14:textFill>
              </w:rPr>
              <w:t>分）</w:t>
            </w:r>
          </w:p>
        </w:tc>
        <w:tc>
          <w:tcPr>
            <w:tcW w:w="6315" w:type="dxa"/>
            <w:noWrap w:val="0"/>
            <w:vAlign w:val="center"/>
          </w:tcPr>
          <w:p w14:paraId="1E2FE70B">
            <w:pPr>
              <w:spacing w:line="330" w:lineRule="exact"/>
              <w:ind w:firstLine="0" w:firstLineChars="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一档 (</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分)：投标人的售后服务内容简单，仅能满足招标文件要求的。</w:t>
            </w:r>
          </w:p>
          <w:p w14:paraId="2BF0ABF7">
            <w:pPr>
              <w:spacing w:line="330" w:lineRule="exact"/>
              <w:ind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二档 (</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分)：投标人提供的售后服务满足招标文件要求，且提供的售后服务内容有响应时间及维护方案</w:t>
            </w:r>
            <w:r>
              <w:rPr>
                <w:rFonts w:hint="eastAsia" w:ascii="宋体" w:hAnsi="宋体" w:cs="宋体"/>
                <w:color w:val="000000" w:themeColor="text1"/>
                <w:szCs w:val="21"/>
                <w:highlight w:val="none"/>
                <w:lang w:eastAsia="zh-CN"/>
                <w14:textFill>
                  <w14:solidFill>
                    <w14:schemeClr w14:val="tx1"/>
                  </w14:solidFill>
                </w14:textFill>
              </w:rPr>
              <w:t>。</w:t>
            </w:r>
          </w:p>
          <w:p w14:paraId="3D1BBAAC">
            <w:pPr>
              <w:spacing w:line="330" w:lineRule="exact"/>
              <w:ind w:firstLine="0" w:firstLineChars="0"/>
              <w:rPr>
                <w:rFonts w:hint="eastAsia" w:ascii="宋体" w:hAnsi="宋体" w:cs="Times New Roman"/>
                <w:color w:val="000000" w:themeColor="text1"/>
                <w:szCs w:val="24"/>
                <w:highlight w:val="none"/>
                <w14:textFill>
                  <w14:solidFill>
                    <w14:schemeClr w14:val="tx1"/>
                  </w14:solidFill>
                </w14:textFill>
              </w:rPr>
            </w:pPr>
            <w:r>
              <w:rPr>
                <w:rFonts w:hint="eastAsia" w:ascii="宋体" w:hAnsi="宋体" w:cs="Times New Roman"/>
                <w:color w:val="000000" w:themeColor="text1"/>
                <w:szCs w:val="24"/>
                <w:highlight w:val="none"/>
                <w14:textFill>
                  <w14:solidFill>
                    <w14:schemeClr w14:val="tx1"/>
                  </w14:solidFill>
                </w14:textFill>
              </w:rPr>
              <w:t>三档 (</w:t>
            </w:r>
            <w:r>
              <w:rPr>
                <w:rFonts w:hint="eastAsia" w:ascii="宋体" w:hAnsi="宋体" w:cs="Times New Roman"/>
                <w:color w:val="000000" w:themeColor="text1"/>
                <w:szCs w:val="24"/>
                <w:highlight w:val="none"/>
                <w:lang w:val="en-US" w:eastAsia="zh-CN"/>
                <w14:textFill>
                  <w14:solidFill>
                    <w14:schemeClr w14:val="tx1"/>
                  </w14:solidFill>
                </w14:textFill>
              </w:rPr>
              <w:t>9</w:t>
            </w:r>
            <w:r>
              <w:rPr>
                <w:rFonts w:hint="eastAsia" w:ascii="宋体" w:hAnsi="宋体" w:cs="Times New Roman"/>
                <w:color w:val="000000" w:themeColor="text1"/>
                <w:szCs w:val="24"/>
                <w:highlight w:val="none"/>
                <w14:textFill>
                  <w14:solidFill>
                    <w14:schemeClr w14:val="tx1"/>
                  </w14:solidFill>
                </w14:textFill>
              </w:rPr>
              <w:t>分)：投标人提供的售后服务</w:t>
            </w:r>
            <w:r>
              <w:rPr>
                <w:rFonts w:hint="eastAsia" w:ascii="宋体" w:hAnsi="宋体" w:cs="宋体"/>
                <w:color w:val="000000" w:themeColor="text1"/>
                <w:szCs w:val="21"/>
                <w:highlight w:val="none"/>
                <w14:textFill>
                  <w14:solidFill>
                    <w14:schemeClr w14:val="tx1"/>
                  </w14:solidFill>
                </w14:textFill>
              </w:rPr>
              <w:t>满足</w:t>
            </w:r>
            <w:r>
              <w:rPr>
                <w:rFonts w:hint="eastAsia" w:ascii="宋体" w:hAnsi="宋体" w:cs="Times New Roman"/>
                <w:color w:val="000000" w:themeColor="text1"/>
                <w:szCs w:val="24"/>
                <w:highlight w:val="none"/>
                <w14:textFill>
                  <w14:solidFill>
                    <w14:schemeClr w14:val="tx1"/>
                  </w14:solidFill>
                </w14:textFill>
              </w:rPr>
              <w:t>招标文件要求，且提供的售后服务方案内容</w:t>
            </w:r>
            <w:r>
              <w:rPr>
                <w:rFonts w:hint="eastAsia" w:ascii="宋体" w:hAnsi="宋体"/>
                <w:bCs/>
                <w:color w:val="000000" w:themeColor="text1"/>
                <w:kern w:val="0"/>
                <w:szCs w:val="21"/>
                <w:highlight w:val="none"/>
                <w:lang w:val="en-US" w:eastAsia="zh-CN"/>
                <w14:textFill>
                  <w14:solidFill>
                    <w14:schemeClr w14:val="tx1"/>
                  </w14:solidFill>
                </w14:textFill>
              </w:rPr>
              <w:t>清晰、明确</w:t>
            </w:r>
            <w:r>
              <w:rPr>
                <w:rFonts w:hint="eastAsia" w:ascii="宋体" w:hAnsi="宋体" w:cs="Times New Roman"/>
                <w:color w:val="000000" w:themeColor="text1"/>
                <w:szCs w:val="24"/>
                <w:highlight w:val="none"/>
                <w14:textFill>
                  <w14:solidFill>
                    <w14:schemeClr w14:val="tx1"/>
                  </w14:solidFill>
                </w14:textFill>
              </w:rPr>
              <w:t>，有维护方案 (含回访措施、维护措施、耗材及备件优惠措施等)</w:t>
            </w:r>
            <w:r>
              <w:rPr>
                <w:rFonts w:hint="eastAsia" w:ascii="宋体" w:hAnsi="宋体" w:cs="Times New Roman"/>
                <w:color w:val="000000" w:themeColor="text1"/>
                <w:szCs w:val="24"/>
                <w:highlight w:val="none"/>
                <w:lang w:eastAsia="zh-CN"/>
                <w14:textFill>
                  <w14:solidFill>
                    <w14:schemeClr w14:val="tx1"/>
                  </w14:solidFill>
                </w14:textFill>
              </w:rPr>
              <w:t>。</w:t>
            </w:r>
          </w:p>
          <w:p w14:paraId="28602209">
            <w:pPr>
              <w:spacing w:line="330" w:lineRule="exact"/>
              <w:ind w:firstLine="0" w:firstLineChars="0"/>
              <w:rPr>
                <w:rFonts w:hint="eastAsia"/>
                <w:bCs/>
                <w:color w:val="000000" w:themeColor="text1"/>
                <w:sz w:val="21"/>
                <w:highlight w:val="none"/>
                <w14:textFill>
                  <w14:solidFill>
                    <w14:schemeClr w14:val="tx1"/>
                  </w14:solidFill>
                </w14:textFill>
              </w:rPr>
            </w:pPr>
            <w:r>
              <w:rPr>
                <w:rFonts w:hint="eastAsia" w:ascii="宋体" w:hAnsi="宋体" w:cs="Times New Roman"/>
                <w:color w:val="000000" w:themeColor="text1"/>
                <w:szCs w:val="24"/>
                <w:highlight w:val="none"/>
                <w14:textFill>
                  <w14:solidFill>
                    <w14:schemeClr w14:val="tx1"/>
                  </w14:solidFill>
                </w14:textFill>
              </w:rPr>
              <w:t>四档 (</w:t>
            </w:r>
            <w:r>
              <w:rPr>
                <w:rFonts w:hint="eastAsia" w:ascii="宋体" w:hAnsi="宋体" w:cs="Times New Roman"/>
                <w:color w:val="000000" w:themeColor="text1"/>
                <w:szCs w:val="24"/>
                <w:highlight w:val="none"/>
                <w:lang w:val="en-US" w:eastAsia="zh-CN"/>
                <w14:textFill>
                  <w14:solidFill>
                    <w14:schemeClr w14:val="tx1"/>
                  </w14:solidFill>
                </w14:textFill>
              </w:rPr>
              <w:t>12</w:t>
            </w:r>
            <w:r>
              <w:rPr>
                <w:rFonts w:hint="eastAsia" w:ascii="宋体" w:hAnsi="宋体" w:cs="Times New Roman"/>
                <w:color w:val="000000" w:themeColor="text1"/>
                <w:szCs w:val="24"/>
                <w:highlight w:val="none"/>
                <w14:textFill>
                  <w14:solidFill>
                    <w14:schemeClr w14:val="tx1"/>
                  </w14:solidFill>
                </w14:textFill>
              </w:rPr>
              <w:t>分)：投标人提供的售后服务</w:t>
            </w:r>
            <w:r>
              <w:rPr>
                <w:rFonts w:hint="eastAsia" w:ascii="宋体" w:hAnsi="宋体" w:cs="宋体"/>
                <w:color w:val="000000" w:themeColor="text1"/>
                <w:szCs w:val="21"/>
                <w:highlight w:val="none"/>
                <w14:textFill>
                  <w14:solidFill>
                    <w14:schemeClr w14:val="tx1"/>
                  </w14:solidFill>
                </w14:textFill>
              </w:rPr>
              <w:t>满足</w:t>
            </w:r>
            <w:r>
              <w:rPr>
                <w:rFonts w:hint="eastAsia" w:ascii="宋体" w:hAnsi="宋体" w:cs="Times New Roman"/>
                <w:color w:val="000000" w:themeColor="text1"/>
                <w:szCs w:val="24"/>
                <w:highlight w:val="none"/>
                <w14:textFill>
                  <w14:solidFill>
                    <w14:schemeClr w14:val="tx1"/>
                  </w14:solidFill>
                </w14:textFill>
              </w:rPr>
              <w:t>招标文件要求，且投标人提供的售后服务方案内容</w:t>
            </w:r>
            <w:r>
              <w:rPr>
                <w:rFonts w:hint="eastAsia" w:ascii="宋体" w:hAnsi="宋体"/>
                <w:bCs/>
                <w:color w:val="000000" w:themeColor="text1"/>
                <w:kern w:val="0"/>
                <w:szCs w:val="21"/>
                <w:highlight w:val="none"/>
                <w:lang w:val="en-US" w:eastAsia="zh-CN"/>
                <w14:textFill>
                  <w14:solidFill>
                    <w14:schemeClr w14:val="tx1"/>
                  </w14:solidFill>
                </w14:textFill>
              </w:rPr>
              <w:t>清晰、明确</w:t>
            </w:r>
            <w:r>
              <w:rPr>
                <w:rFonts w:hint="eastAsia" w:ascii="宋体" w:hAnsi="宋体" w:cs="Times New Roman"/>
                <w:color w:val="000000" w:themeColor="text1"/>
                <w:szCs w:val="24"/>
                <w:highlight w:val="none"/>
                <w14:textFill>
                  <w14:solidFill>
                    <w14:schemeClr w14:val="tx1"/>
                  </w14:solidFill>
                </w14:textFill>
              </w:rPr>
              <w:t>，对维护方案的各阶段流程有针对性说明 (含回访措施、维护措施、耗材及备件优惠措施等) 和详细服务响应体系 (含服务网点介绍、维保</w:t>
            </w:r>
            <w:r>
              <w:rPr>
                <w:rFonts w:hint="eastAsia" w:ascii="宋体" w:hAnsi="宋体" w:cs="Times New Roman"/>
                <w:color w:val="000000" w:themeColor="text1"/>
                <w:szCs w:val="24"/>
                <w:highlight w:val="none"/>
                <w:lang w:eastAsia="zh-CN"/>
                <w14:textFill>
                  <w14:solidFill>
                    <w14:schemeClr w14:val="tx1"/>
                  </w14:solidFill>
                </w14:textFill>
              </w:rPr>
              <w:t>时间、</w:t>
            </w:r>
            <w:r>
              <w:rPr>
                <w:rFonts w:hint="eastAsia" w:ascii="宋体" w:hAnsi="宋体" w:cs="Times New Roman"/>
                <w:color w:val="000000" w:themeColor="text1"/>
                <w:szCs w:val="24"/>
                <w:highlight w:val="none"/>
                <w14:textFill>
                  <w14:solidFill>
                    <w14:schemeClr w14:val="tx1"/>
                  </w14:solidFill>
                </w14:textFill>
              </w:rPr>
              <w:t>维保</w:t>
            </w:r>
            <w:r>
              <w:rPr>
                <w:rFonts w:hint="eastAsia" w:ascii="宋体" w:hAnsi="宋体" w:cs="Times New Roman"/>
                <w:color w:val="000000" w:themeColor="text1"/>
                <w:szCs w:val="24"/>
                <w:highlight w:val="none"/>
                <w:lang w:eastAsia="zh-CN"/>
                <w14:textFill>
                  <w14:solidFill>
                    <w14:schemeClr w14:val="tx1"/>
                  </w14:solidFill>
                </w14:textFill>
              </w:rPr>
              <w:t>人员数量及</w:t>
            </w:r>
            <w:r>
              <w:rPr>
                <w:rFonts w:hint="eastAsia" w:ascii="宋体" w:hAnsi="宋体" w:cs="Times New Roman"/>
                <w:color w:val="000000" w:themeColor="text1"/>
                <w:szCs w:val="24"/>
                <w:highlight w:val="none"/>
                <w14:textFill>
                  <w14:solidFill>
                    <w14:schemeClr w14:val="tx1"/>
                  </w14:solidFill>
                </w14:textFill>
              </w:rPr>
              <w:t>维保</w:t>
            </w:r>
            <w:r>
              <w:rPr>
                <w:rFonts w:hint="eastAsia" w:ascii="宋体" w:hAnsi="宋体" w:cs="Times New Roman"/>
                <w:color w:val="000000" w:themeColor="text1"/>
                <w:szCs w:val="24"/>
                <w:highlight w:val="none"/>
                <w:lang w:eastAsia="zh-CN"/>
                <w14:textFill>
                  <w14:solidFill>
                    <w14:schemeClr w14:val="tx1"/>
                  </w14:solidFill>
                </w14:textFill>
              </w:rPr>
              <w:t>人员相关的资质证书复印件等</w:t>
            </w:r>
            <w:r>
              <w:rPr>
                <w:rFonts w:hint="eastAsia" w:ascii="宋体" w:hAnsi="宋体" w:cs="Times New Roman"/>
                <w:color w:val="000000" w:themeColor="text1"/>
                <w:szCs w:val="24"/>
                <w:highlight w:val="none"/>
                <w14:textFill>
                  <w14:solidFill>
                    <w14:schemeClr w14:val="tx1"/>
                  </w14:solidFill>
                </w14:textFill>
              </w:rPr>
              <w:t>)。</w:t>
            </w:r>
          </w:p>
        </w:tc>
      </w:tr>
      <w:tr w14:paraId="02EB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730" w:type="dxa"/>
            <w:noWrap w:val="0"/>
            <w:vAlign w:val="center"/>
          </w:tcPr>
          <w:p w14:paraId="1E7B0E46">
            <w:pPr>
              <w:adjustRightInd w:val="0"/>
              <w:spacing w:line="360" w:lineRule="auto"/>
              <w:jc w:val="center"/>
              <w:textAlignment w:val="baseline"/>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3</w:t>
            </w:r>
          </w:p>
        </w:tc>
        <w:tc>
          <w:tcPr>
            <w:tcW w:w="2643" w:type="dxa"/>
            <w:gridSpan w:val="2"/>
            <w:noWrap w:val="0"/>
            <w:vAlign w:val="center"/>
          </w:tcPr>
          <w:p w14:paraId="4960BC06">
            <w:pPr>
              <w:spacing w:line="360" w:lineRule="auto"/>
              <w:jc w:val="center"/>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业绩</w:t>
            </w:r>
            <w:r>
              <w:rPr>
                <w:rFonts w:hint="eastAsia"/>
                <w:b/>
                <w:bCs/>
                <w:color w:val="000000" w:themeColor="text1"/>
                <w:highlight w:val="none"/>
                <w:lang w:eastAsia="zh-CN"/>
                <w14:textFill>
                  <w14:solidFill>
                    <w14:schemeClr w14:val="tx1"/>
                  </w14:solidFill>
                </w14:textFill>
              </w:rPr>
              <w:t>分</w:t>
            </w:r>
          </w:p>
          <w:p w14:paraId="03B3DEBD">
            <w:pPr>
              <w:adjustRightInd w:val="0"/>
              <w:spacing w:line="360" w:lineRule="auto"/>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（满分</w:t>
            </w:r>
            <w:r>
              <w:rPr>
                <w:rFonts w:hint="eastAsia" w:ascii="宋体" w:hAnsi="宋体" w:cs="宋体"/>
                <w:b/>
                <w:bCs/>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bCs/>
                <w:color w:val="000000" w:themeColor="text1"/>
                <w:szCs w:val="21"/>
                <w:highlight w:val="none"/>
                <w14:textFill>
                  <w14:solidFill>
                    <w14:schemeClr w14:val="tx1"/>
                  </w14:solidFill>
                </w14:textFill>
              </w:rPr>
              <w:t>分）</w:t>
            </w:r>
          </w:p>
        </w:tc>
        <w:tc>
          <w:tcPr>
            <w:tcW w:w="6315" w:type="dxa"/>
            <w:noWrap w:val="0"/>
            <w:vAlign w:val="center"/>
          </w:tcPr>
          <w:p w14:paraId="40CA1815">
            <w:pPr>
              <w:pStyle w:val="11"/>
              <w:spacing w:line="360" w:lineRule="auto"/>
              <w:jc w:val="left"/>
              <w:outlineLvl w:val="0"/>
              <w:rPr>
                <w:rFonts w:hint="eastAsia" w:hAnsi="宋体"/>
                <w:bCs/>
                <w:color w:val="000000" w:themeColor="text1"/>
                <w:highlight w:val="none"/>
                <w14:textFill>
                  <w14:solidFill>
                    <w14:schemeClr w14:val="tx1"/>
                  </w14:solidFill>
                </w14:textFill>
              </w:rPr>
            </w:pPr>
            <w:bookmarkStart w:id="237" w:name="_Toc666"/>
            <w:r>
              <w:rPr>
                <w:rFonts w:hint="eastAsia" w:ascii="宋体" w:hAnsi="宋体" w:eastAsia="宋体" w:cs="宋体"/>
                <w:color w:val="000000" w:themeColor="text1"/>
                <w:szCs w:val="21"/>
                <w:highlight w:val="none"/>
                <w:u w:val="single"/>
                <w14:textFill>
                  <w14:solidFill>
                    <w14:schemeClr w14:val="tx1"/>
                  </w14:solidFill>
                </w14:textFill>
              </w:rPr>
              <w:t>20</w:t>
            </w:r>
            <w:r>
              <w:rPr>
                <w:rFonts w:hint="eastAsia" w:hAnsi="宋体" w:cs="宋体"/>
                <w:color w:val="000000" w:themeColor="text1"/>
                <w:szCs w:val="21"/>
                <w:highlight w:val="none"/>
                <w:u w:val="single"/>
                <w:lang w:val="en-US" w:eastAsia="zh-CN"/>
                <w14:textFill>
                  <w14:solidFill>
                    <w14:schemeClr w14:val="tx1"/>
                  </w14:solidFill>
                </w14:textFill>
              </w:rPr>
              <w:t>22</w:t>
            </w:r>
            <w:r>
              <w:rPr>
                <w:rFonts w:hint="eastAsia" w:ascii="宋体" w:hAnsi="宋体" w:eastAsia="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月 </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eastAsia="宋体" w:cs="宋体"/>
                <w:color w:val="000000" w:themeColor="text1"/>
                <w:szCs w:val="21"/>
                <w:highlight w:val="none"/>
                <w:u w:val="single"/>
                <w14:textFill>
                  <w14:solidFill>
                    <w14:schemeClr w14:val="tx1"/>
                  </w14:solidFill>
                </w14:textFill>
              </w:rPr>
              <w:t xml:space="preserve"> 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eastAsia="zh-CN"/>
                <w14:textFill>
                  <w14:solidFill>
                    <w14:schemeClr w14:val="tx1"/>
                  </w14:solidFill>
                </w14:textFill>
              </w:rPr>
              <w:t>提交投标文件截止时间</w:t>
            </w:r>
            <w:r>
              <w:rPr>
                <w:rFonts w:hint="eastAsia" w:ascii="宋体" w:hAnsi="宋体" w:eastAsia="宋体" w:cs="宋体"/>
                <w:color w:val="000000" w:themeColor="text1"/>
                <w:szCs w:val="21"/>
                <w:highlight w:val="none"/>
                <w14:textFill>
                  <w14:solidFill>
                    <w14:schemeClr w14:val="tx1"/>
                  </w14:solidFill>
                </w14:textFill>
              </w:rPr>
              <w:t>止，投标人</w:t>
            </w:r>
            <w:r>
              <w:rPr>
                <w:rFonts w:hint="eastAsia" w:ascii="宋体" w:hAnsi="宋体" w:cs="宋体"/>
                <w:color w:val="000000" w:themeColor="text1"/>
                <w:szCs w:val="21"/>
                <w:highlight w:val="none"/>
                <w:lang w:eastAsia="zh-CN"/>
                <w14:textFill>
                  <w14:solidFill>
                    <w14:schemeClr w14:val="tx1"/>
                  </w14:solidFill>
                </w14:textFill>
              </w:rPr>
              <w:t>具有与本次采购内容有关的</w:t>
            </w:r>
            <w:r>
              <w:rPr>
                <w:rFonts w:hint="eastAsia" w:hAnsi="宋体" w:cs="宋体"/>
                <w:color w:val="000000" w:themeColor="text1"/>
                <w:szCs w:val="21"/>
                <w:highlight w:val="none"/>
                <w:lang w:eastAsia="zh-CN"/>
                <w14:textFill>
                  <w14:solidFill>
                    <w14:schemeClr w14:val="tx1"/>
                  </w14:solidFill>
                </w14:textFill>
              </w:rPr>
              <w:t>同</w:t>
            </w:r>
            <w:r>
              <w:rPr>
                <w:rFonts w:hint="eastAsia" w:ascii="宋体" w:hAnsi="宋体" w:cs="宋体"/>
                <w:color w:val="000000" w:themeColor="text1"/>
                <w:szCs w:val="21"/>
                <w:highlight w:val="none"/>
                <w:lang w:eastAsia="zh-CN"/>
                <w14:textFill>
                  <w14:solidFill>
                    <w14:schemeClr w14:val="tx1"/>
                  </w14:solidFill>
                </w14:textFill>
              </w:rPr>
              <w:t>类项目</w:t>
            </w:r>
            <w:r>
              <w:rPr>
                <w:rFonts w:hint="eastAsia" w:ascii="宋体" w:hAnsi="宋体" w:eastAsia="宋体" w:cs="宋体"/>
                <w:color w:val="000000" w:themeColor="text1"/>
                <w:szCs w:val="21"/>
                <w:highlight w:val="none"/>
                <w14:textFill>
                  <w14:solidFill>
                    <w14:schemeClr w14:val="tx1"/>
                  </w14:solidFill>
                </w14:textFill>
              </w:rPr>
              <w:t>业绩</w:t>
            </w:r>
            <w:r>
              <w:rPr>
                <w:rFonts w:hint="eastAsia" w:ascii="宋体" w:hAnsi="宋体" w:cs="宋体"/>
                <w:color w:val="000000" w:themeColor="text1"/>
                <w:szCs w:val="21"/>
                <w:highlight w:val="none"/>
                <w:lang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，每项得</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分，满分</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cs="宋体"/>
                <w:b/>
                <w:bCs/>
                <w:color w:val="000000" w:themeColor="text1"/>
                <w:szCs w:val="21"/>
                <w:highlight w:val="none"/>
                <w:lang w:val="en-US" w:eastAsia="zh-CN"/>
                <w14:textFill>
                  <w14:solidFill>
                    <w14:schemeClr w14:val="tx1"/>
                  </w14:solidFill>
                </w14:textFill>
              </w:rPr>
              <w:t>注：</w:t>
            </w:r>
            <w:r>
              <w:rPr>
                <w:rFonts w:hint="eastAsia" w:ascii="宋体" w:hAnsi="宋体" w:cs="宋体"/>
                <w:b/>
                <w:bCs/>
                <w:color w:val="000000" w:themeColor="text1"/>
                <w:szCs w:val="21"/>
                <w:highlight w:val="none"/>
                <w:lang w:eastAsia="zh-CN"/>
                <w14:textFill>
                  <w14:solidFill>
                    <w14:schemeClr w14:val="tx1"/>
                  </w14:solidFill>
                </w14:textFill>
              </w:rPr>
              <w:t>需在投标文件中</w:t>
            </w:r>
            <w:r>
              <w:rPr>
                <w:rFonts w:hint="eastAsia" w:ascii="宋体" w:hAnsi="宋体" w:eastAsia="宋体" w:cs="宋体"/>
                <w:b/>
                <w:bCs/>
                <w:color w:val="000000" w:themeColor="text1"/>
                <w:szCs w:val="21"/>
                <w:highlight w:val="none"/>
                <w14:textFill>
                  <w14:solidFill>
                    <w14:schemeClr w14:val="tx1"/>
                  </w14:solidFill>
                </w14:textFill>
              </w:rPr>
              <w:t>提供</w:t>
            </w:r>
            <w:r>
              <w:rPr>
                <w:rFonts w:hint="eastAsia" w:ascii="宋体" w:hAnsi="宋体" w:cs="宋体"/>
                <w:b/>
                <w:bCs/>
                <w:color w:val="000000" w:themeColor="text1"/>
                <w:szCs w:val="21"/>
                <w:highlight w:val="none"/>
                <w:lang w:val="en-US" w:eastAsia="zh-CN"/>
                <w14:textFill>
                  <w14:solidFill>
                    <w14:schemeClr w14:val="tx1"/>
                  </w14:solidFill>
                </w14:textFill>
              </w:rPr>
              <w:t>前述</w:t>
            </w:r>
            <w:r>
              <w:rPr>
                <w:rFonts w:hint="eastAsia" w:hAnsi="宋体" w:cs="宋体"/>
                <w:b/>
                <w:bCs/>
                <w:color w:val="000000" w:themeColor="text1"/>
                <w:szCs w:val="21"/>
                <w:highlight w:val="none"/>
                <w:lang w:val="en-US" w:eastAsia="zh-CN"/>
                <w14:textFill>
                  <w14:solidFill>
                    <w14:schemeClr w14:val="tx1"/>
                  </w14:solidFill>
                </w14:textFill>
              </w:rPr>
              <w:t>同</w:t>
            </w:r>
            <w:r>
              <w:rPr>
                <w:rFonts w:hint="eastAsia" w:ascii="宋体" w:hAnsi="宋体" w:cs="宋体"/>
                <w:b/>
                <w:bCs/>
                <w:color w:val="000000" w:themeColor="text1"/>
                <w:szCs w:val="21"/>
                <w:highlight w:val="none"/>
                <w:lang w:eastAsia="zh-CN"/>
                <w14:textFill>
                  <w14:solidFill>
                    <w14:schemeClr w14:val="tx1"/>
                  </w14:solidFill>
                </w14:textFill>
              </w:rPr>
              <w:t>类项目</w:t>
            </w:r>
            <w:r>
              <w:rPr>
                <w:rFonts w:hint="eastAsia" w:ascii="宋体" w:hAnsi="宋体" w:eastAsia="宋体" w:cs="宋体"/>
                <w:b/>
                <w:bCs/>
                <w:color w:val="000000" w:themeColor="text1"/>
                <w:szCs w:val="21"/>
                <w:highlight w:val="none"/>
                <w14:textFill>
                  <w14:solidFill>
                    <w14:schemeClr w14:val="tx1"/>
                  </w14:solidFill>
                </w14:textFill>
              </w:rPr>
              <w:t>业绩</w:t>
            </w:r>
            <w:r>
              <w:rPr>
                <w:rFonts w:hint="eastAsia" w:ascii="宋体" w:hAnsi="宋体" w:cs="宋体"/>
                <w:b/>
                <w:bCs/>
                <w:color w:val="000000" w:themeColor="text1"/>
                <w:szCs w:val="21"/>
                <w:highlight w:val="none"/>
                <w:lang w:eastAsia="zh-CN"/>
                <w14:textFill>
                  <w14:solidFill>
                    <w14:schemeClr w14:val="tx1"/>
                  </w14:solidFill>
                </w14:textFill>
              </w:rPr>
              <w:t>的</w:t>
            </w:r>
            <w:r>
              <w:rPr>
                <w:rFonts w:hint="eastAsia" w:ascii="宋体" w:hAnsi="宋体" w:eastAsia="宋体" w:cs="宋体"/>
                <w:b/>
                <w:bCs/>
                <w:color w:val="000000" w:themeColor="text1"/>
                <w:szCs w:val="21"/>
                <w:highlight w:val="none"/>
                <w14:textFill>
                  <w14:solidFill>
                    <w14:schemeClr w14:val="tx1"/>
                  </w14:solidFill>
                </w14:textFill>
              </w:rPr>
              <w:t>合同或者中标</w:t>
            </w:r>
            <w:r>
              <w:rPr>
                <w:rFonts w:hint="eastAsia" w:ascii="宋体" w:hAnsi="宋体" w:cs="宋体"/>
                <w:b/>
                <w:bCs/>
                <w:color w:val="000000" w:themeColor="text1"/>
                <w:szCs w:val="21"/>
                <w:highlight w:val="none"/>
                <w:lang w:eastAsia="zh-CN"/>
                <w14:textFill>
                  <w14:solidFill>
                    <w14:schemeClr w14:val="tx1"/>
                  </w14:solidFill>
                </w14:textFill>
              </w:rPr>
              <w:t>（成交）</w:t>
            </w:r>
            <w:r>
              <w:rPr>
                <w:rFonts w:hint="eastAsia" w:ascii="宋体" w:hAnsi="宋体" w:eastAsia="宋体" w:cs="宋体"/>
                <w:b/>
                <w:bCs/>
                <w:color w:val="000000" w:themeColor="text1"/>
                <w:szCs w:val="21"/>
                <w:highlight w:val="none"/>
                <w14:textFill>
                  <w14:solidFill>
                    <w14:schemeClr w14:val="tx1"/>
                  </w14:solidFill>
                </w14:textFill>
              </w:rPr>
              <w:t>通知书复印件</w:t>
            </w:r>
            <w:r>
              <w:rPr>
                <w:rFonts w:hint="eastAsia" w:ascii="宋体" w:hAnsi="宋体" w:cs="宋体"/>
                <w:b/>
                <w:bCs/>
                <w:color w:val="000000" w:themeColor="text1"/>
                <w:szCs w:val="21"/>
                <w:highlight w:val="none"/>
                <w:lang w:eastAsia="zh-CN"/>
                <w14:textFill>
                  <w14:solidFill>
                    <w14:schemeClr w14:val="tx1"/>
                  </w14:solidFill>
                </w14:textFill>
              </w:rPr>
              <w:t>并加盖投标人公章，未按要求提供的不得分。</w:t>
            </w:r>
            <w:r>
              <w:rPr>
                <w:rFonts w:hint="eastAsia" w:ascii="宋体" w:hAnsi="宋体" w:eastAsia="宋体" w:cs="宋体"/>
                <w:color w:val="000000" w:themeColor="text1"/>
                <w:szCs w:val="21"/>
                <w:highlight w:val="none"/>
                <w14:textFill>
                  <w14:solidFill>
                    <w14:schemeClr w14:val="tx1"/>
                  </w14:solidFill>
                </w14:textFill>
              </w:rPr>
              <w:t>】</w:t>
            </w:r>
            <w:bookmarkEnd w:id="237"/>
          </w:p>
        </w:tc>
      </w:tr>
      <w:tr w14:paraId="62F8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5540001C">
            <w:pPr>
              <w:pStyle w:val="11"/>
              <w:spacing w:line="360" w:lineRule="auto"/>
              <w:rPr>
                <w:rFonts w:hint="eastAsia" w:hAnsi="宋体" w:cs="Courier New"/>
                <w:bCs/>
                <w:color w:val="000000" w:themeColor="text1"/>
                <w:kern w:val="2"/>
                <w:sz w:val="21"/>
                <w:highlight w:val="none"/>
                <w14:textFill>
                  <w14:solidFill>
                    <w14:schemeClr w14:val="tx1"/>
                  </w14:solidFill>
                </w14:textFill>
              </w:rPr>
            </w:pPr>
            <w:r>
              <w:rPr>
                <w:rFonts w:hint="eastAsia" w:hAnsi="宋体" w:cs="Courier New"/>
                <w:b/>
                <w:bCs/>
                <w:color w:val="000000" w:themeColor="text1"/>
                <w:kern w:val="2"/>
                <w:sz w:val="21"/>
                <w:highlight w:val="none"/>
                <w14:textFill>
                  <w14:solidFill>
                    <w14:schemeClr w14:val="tx1"/>
                  </w14:solidFill>
                </w14:textFill>
              </w:rPr>
              <w:t>总得分=1+2+3。</w:t>
            </w:r>
          </w:p>
        </w:tc>
      </w:tr>
    </w:tbl>
    <w:p w14:paraId="6A075020">
      <w:pPr>
        <w:rPr>
          <w:rFonts w:hint="eastAsia"/>
          <w:color w:val="000000" w:themeColor="text1"/>
          <w:highlight w:val="none"/>
          <w14:textFill>
            <w14:solidFill>
              <w14:schemeClr w14:val="tx1"/>
            </w14:solidFill>
          </w14:textFill>
        </w:rPr>
      </w:pPr>
    </w:p>
    <w:p w14:paraId="2254D02F">
      <w:pPr>
        <w:pStyle w:val="2"/>
        <w:jc w:val="center"/>
        <w:rPr>
          <w:rFonts w:hint="eastAsia" w:ascii="宋体" w:hAnsi="宋体" w:eastAsia="宋体" w:cs="宋体"/>
          <w:b w:val="0"/>
          <w:color w:val="000000" w:themeColor="text1"/>
          <w:sz w:val="30"/>
          <w:szCs w:val="30"/>
          <w:highlight w:val="none"/>
          <w:lang w:eastAsia="zh-CN"/>
          <w14:textFill>
            <w14:solidFill>
              <w14:schemeClr w14:val="tx1"/>
            </w14:solidFill>
          </w14:textFill>
        </w:rPr>
      </w:pPr>
      <w:bookmarkStart w:id="238" w:name="_Toc1251"/>
      <w:bookmarkStart w:id="239" w:name="_Toc5054"/>
      <w:bookmarkStart w:id="240" w:name="_Toc28332"/>
      <w:bookmarkStart w:id="241" w:name="_Toc30734"/>
      <w:bookmarkStart w:id="242" w:name="_Toc16607"/>
      <w:r>
        <w:rPr>
          <w:rFonts w:hint="eastAsia" w:ascii="宋体" w:hAnsi="宋体" w:eastAsia="宋体" w:cs="宋体"/>
          <w:b w:val="0"/>
          <w:color w:val="000000" w:themeColor="text1"/>
          <w:sz w:val="30"/>
          <w:szCs w:val="30"/>
          <w:highlight w:val="none"/>
          <w14:textFill>
            <w14:solidFill>
              <w14:schemeClr w14:val="tx1"/>
            </w14:solidFill>
          </w14:textFill>
        </w:rPr>
        <w:t>第</w:t>
      </w:r>
      <w:r>
        <w:rPr>
          <w:rFonts w:hint="eastAsia" w:ascii="宋体" w:hAnsi="宋体" w:eastAsia="宋体" w:cs="宋体"/>
          <w:b w:val="0"/>
          <w:color w:val="000000" w:themeColor="text1"/>
          <w:sz w:val="30"/>
          <w:szCs w:val="30"/>
          <w:highlight w:val="none"/>
          <w:lang w:eastAsia="zh-CN"/>
          <w14:textFill>
            <w14:solidFill>
              <w14:schemeClr w14:val="tx1"/>
            </w14:solidFill>
          </w14:textFill>
        </w:rPr>
        <w:t>四</w:t>
      </w:r>
      <w:r>
        <w:rPr>
          <w:rFonts w:hint="eastAsia" w:ascii="宋体" w:hAnsi="宋体" w:eastAsia="宋体" w:cs="宋体"/>
          <w:b w:val="0"/>
          <w:color w:val="000000" w:themeColor="text1"/>
          <w:sz w:val="30"/>
          <w:szCs w:val="30"/>
          <w:highlight w:val="none"/>
          <w14:textFill>
            <w14:solidFill>
              <w14:schemeClr w14:val="tx1"/>
            </w14:solidFill>
          </w14:textFill>
        </w:rPr>
        <w:t xml:space="preserve">节 </w:t>
      </w:r>
      <w:r>
        <w:rPr>
          <w:rFonts w:hint="eastAsia" w:ascii="宋体" w:hAnsi="宋体" w:eastAsia="宋体" w:cs="宋体"/>
          <w:b w:val="0"/>
          <w:color w:val="000000" w:themeColor="text1"/>
          <w:sz w:val="30"/>
          <w:szCs w:val="30"/>
          <w:highlight w:val="none"/>
          <w:lang w:eastAsia="zh-CN"/>
          <w14:textFill>
            <w14:solidFill>
              <w14:schemeClr w14:val="tx1"/>
            </w14:solidFill>
          </w14:textFill>
        </w:rPr>
        <w:t>中标候选人推荐原则</w:t>
      </w:r>
      <w:bookmarkEnd w:id="238"/>
      <w:bookmarkEnd w:id="239"/>
      <w:bookmarkEnd w:id="240"/>
      <w:bookmarkEnd w:id="241"/>
      <w:bookmarkEnd w:id="242"/>
    </w:p>
    <w:p w14:paraId="05D1514C">
      <w:pPr>
        <w:pStyle w:val="11"/>
        <w:numPr>
          <w:ilvl w:val="0"/>
          <w:numId w:val="0"/>
        </w:numPr>
        <w:spacing w:line="360" w:lineRule="auto"/>
        <w:ind w:left="472" w:firstLine="0"/>
        <w:contextualSpacing/>
        <w:rPr>
          <w:rFonts w:hint="eastAsia" w:hAnsi="宋体" w:cs="宋体"/>
          <w:b/>
          <w:bCs/>
          <w:color w:val="000000" w:themeColor="text1"/>
          <w:sz w:val="24"/>
          <w:szCs w:val="24"/>
          <w:highlight w:val="none"/>
          <w14:textFill>
            <w14:solidFill>
              <w14:schemeClr w14:val="tx1"/>
            </w14:solidFill>
          </w14:textFill>
        </w:rPr>
      </w:pPr>
    </w:p>
    <w:p w14:paraId="03467120">
      <w:pPr>
        <w:pStyle w:val="11"/>
        <w:numPr>
          <w:ilvl w:val="0"/>
          <w:numId w:val="0"/>
        </w:numPr>
        <w:spacing w:line="360" w:lineRule="auto"/>
        <w:ind w:left="472" w:firstLine="0"/>
        <w:contextualSpacing/>
        <w:rPr>
          <w:rFonts w:hint="eastAsia"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综合评分法</w:t>
      </w:r>
    </w:p>
    <w:p w14:paraId="4B23ECEC">
      <w:pPr>
        <w:pStyle w:val="11"/>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1.评标委员会将根据</w:t>
      </w:r>
      <w:r>
        <w:rPr>
          <w:rFonts w:hint="eastAsia" w:hAnsi="宋体" w:cs="宋体"/>
          <w:color w:val="000000" w:themeColor="text1"/>
          <w:highlight w:val="none"/>
          <w:lang w:eastAsia="zh-CN"/>
          <w14:textFill>
            <w14:solidFill>
              <w14:schemeClr w14:val="tx1"/>
            </w14:solidFill>
          </w14:textFill>
        </w:rPr>
        <w:t>评审后</w:t>
      </w:r>
      <w:r>
        <w:rPr>
          <w:rFonts w:hint="eastAsia" w:hAnsi="宋体" w:cs="宋体"/>
          <w:color w:val="000000" w:themeColor="text1"/>
          <w:highlight w:val="none"/>
          <w14:textFill>
            <w14:solidFill>
              <w14:schemeClr w14:val="tx1"/>
            </w14:solidFill>
          </w14:textFill>
        </w:rPr>
        <w:t>总得分由高到低排列次序并推荐中标候选人。总得分相同的，以投标报价由低到高顺序排列</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得分相同且投标报价相同的并列</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投标文件满足招标文件全部实质性要求，且按照评审因素的量化指标评审得分最高的投标人为排名第一的中标候选人。</w:t>
      </w:r>
    </w:p>
    <w:p w14:paraId="21F61AE1">
      <w:pPr>
        <w:pStyle w:val="11"/>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w:t>
      </w:r>
      <w:r>
        <w:rPr>
          <w:rFonts w:hint="eastAsia" w:hAnsi="宋体" w:cs="宋体"/>
          <w:color w:val="000000" w:themeColor="text1"/>
          <w:highlight w:val="none"/>
          <w:lang w:val="en-US" w:eastAsia="zh-CN"/>
          <w14:textFill>
            <w14:solidFill>
              <w14:schemeClr w14:val="tx1"/>
            </w14:solidFill>
          </w14:textFill>
        </w:rPr>
        <w:t>8.5条款的</w:t>
      </w:r>
      <w:r>
        <w:rPr>
          <w:rFonts w:hint="eastAsia" w:hAnsi="宋体" w:cs="宋体"/>
          <w:color w:val="000000" w:themeColor="text1"/>
          <w:highlight w:val="none"/>
          <w14:textFill>
            <w14:solidFill>
              <w14:schemeClr w14:val="tx1"/>
            </w14:solidFill>
          </w14:textFill>
        </w:rPr>
        <w:t>规定推荐</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确定后其他同品牌投标人不作为中标候选人。</w:t>
      </w:r>
    </w:p>
    <w:p w14:paraId="2DF7CF0C">
      <w:pPr>
        <w:pStyle w:val="11"/>
        <w:tabs>
          <w:tab w:val="left" w:pos="2472"/>
        </w:tabs>
        <w:spacing w:line="480" w:lineRule="exact"/>
        <w:ind w:firstLine="420" w:firstLineChars="200"/>
        <w:rPr>
          <w:rFonts w:hint="eastAsia" w:hAnsi="宋体" w:cs="宋体"/>
          <w:color w:val="000000" w:themeColor="text1"/>
          <w:highlight w:val="none"/>
          <w14:textFill>
            <w14:solidFill>
              <w14:schemeClr w14:val="tx1"/>
            </w14:solidFill>
          </w14:textFill>
        </w:rPr>
      </w:pPr>
    </w:p>
    <w:p w14:paraId="3CFF347B">
      <w:pPr>
        <w:pStyle w:val="2"/>
        <w:spacing w:before="0" w:after="0" w:line="360" w:lineRule="auto"/>
        <w:ind w:firstLine="600" w:firstLineChars="200"/>
        <w:jc w:val="center"/>
        <w:rPr>
          <w:rFonts w:hint="eastAsia" w:ascii="宋体" w:hAnsi="宋体" w:eastAsia="宋体" w:cs="宋体"/>
          <w:b w:val="0"/>
          <w:color w:val="000000" w:themeColor="text1"/>
          <w:sz w:val="30"/>
          <w:szCs w:val="30"/>
          <w:highlight w:val="none"/>
          <w:lang w:eastAsia="zh-CN"/>
          <w14:textFill>
            <w14:solidFill>
              <w14:schemeClr w14:val="tx1"/>
            </w14:solidFill>
          </w14:textFill>
        </w:rPr>
      </w:pPr>
      <w:bookmarkStart w:id="243" w:name="_Toc8014"/>
      <w:bookmarkStart w:id="244" w:name="_Toc671"/>
      <w:bookmarkStart w:id="245" w:name="_Toc29998"/>
      <w:bookmarkStart w:id="246" w:name="_Toc24005"/>
      <w:bookmarkStart w:id="247" w:name="_Toc21738"/>
      <w:r>
        <w:rPr>
          <w:rFonts w:hint="eastAsia" w:ascii="宋体" w:hAnsi="宋体" w:eastAsia="宋体" w:cs="宋体"/>
          <w:b w:val="0"/>
          <w:color w:val="000000" w:themeColor="text1"/>
          <w:sz w:val="30"/>
          <w:szCs w:val="30"/>
          <w:highlight w:val="none"/>
          <w14:textFill>
            <w14:solidFill>
              <w14:schemeClr w14:val="tx1"/>
            </w14:solidFill>
          </w14:textFill>
        </w:rPr>
        <w:t>第</w:t>
      </w:r>
      <w:r>
        <w:rPr>
          <w:rFonts w:hint="eastAsia" w:ascii="宋体" w:hAnsi="宋体" w:eastAsia="宋体" w:cs="宋体"/>
          <w:b w:val="0"/>
          <w:color w:val="000000" w:themeColor="text1"/>
          <w:sz w:val="30"/>
          <w:szCs w:val="30"/>
          <w:highlight w:val="none"/>
          <w:lang w:eastAsia="zh-CN"/>
          <w14:textFill>
            <w14:solidFill>
              <w14:schemeClr w14:val="tx1"/>
            </w14:solidFill>
          </w14:textFill>
        </w:rPr>
        <w:t>五</w:t>
      </w:r>
      <w:r>
        <w:rPr>
          <w:rFonts w:hint="eastAsia" w:ascii="宋体" w:hAnsi="宋体" w:eastAsia="宋体" w:cs="宋体"/>
          <w:b w:val="0"/>
          <w:color w:val="000000" w:themeColor="text1"/>
          <w:sz w:val="30"/>
          <w:szCs w:val="30"/>
          <w:highlight w:val="none"/>
          <w14:textFill>
            <w14:solidFill>
              <w14:schemeClr w14:val="tx1"/>
            </w14:solidFill>
          </w14:textFill>
        </w:rPr>
        <w:t xml:space="preserve">节 </w:t>
      </w:r>
      <w:r>
        <w:rPr>
          <w:rFonts w:hint="eastAsia" w:ascii="宋体" w:hAnsi="宋体" w:eastAsia="宋体" w:cs="宋体"/>
          <w:b w:val="0"/>
          <w:color w:val="000000" w:themeColor="text1"/>
          <w:sz w:val="30"/>
          <w:szCs w:val="30"/>
          <w:highlight w:val="none"/>
          <w:lang w:eastAsia="zh-CN"/>
          <w14:textFill>
            <w14:solidFill>
              <w14:schemeClr w14:val="tx1"/>
            </w14:solidFill>
          </w14:textFill>
        </w:rPr>
        <w:t>评标报告</w:t>
      </w:r>
      <w:bookmarkEnd w:id="243"/>
      <w:bookmarkEnd w:id="244"/>
      <w:bookmarkEnd w:id="245"/>
      <w:bookmarkEnd w:id="246"/>
      <w:bookmarkEnd w:id="247"/>
    </w:p>
    <w:p w14:paraId="322DA5F4">
      <w:pPr>
        <w:pStyle w:val="23"/>
        <w:spacing w:before="0"/>
        <w:ind w:firstLine="482"/>
        <w:rPr>
          <w:rFonts w:hint="eastAsia" w:ascii="宋体" w:hAnsi="宋体" w:cs="宋体"/>
          <w:b/>
          <w:bCs/>
          <w:color w:val="000000" w:themeColor="text1"/>
          <w:szCs w:val="24"/>
          <w:highlight w:val="none"/>
          <w:lang w:eastAsia="zh-CN"/>
          <w14:textFill>
            <w14:solidFill>
              <w14:schemeClr w14:val="tx1"/>
            </w14:solidFill>
          </w14:textFill>
        </w:rPr>
      </w:pPr>
      <w:r>
        <w:rPr>
          <w:rFonts w:hint="eastAsia" w:ascii="宋体" w:hAnsi="宋体" w:cs="宋体"/>
          <w:b/>
          <w:bCs/>
          <w:color w:val="000000" w:themeColor="text1"/>
          <w:szCs w:val="24"/>
          <w:highlight w:val="none"/>
          <w14:textFill>
            <w14:solidFill>
              <w14:schemeClr w14:val="tx1"/>
            </w14:solidFill>
          </w14:textFill>
        </w:rPr>
        <w:t>（一）评标报告与推荐中标候选人</w:t>
      </w:r>
    </w:p>
    <w:p w14:paraId="368B5482">
      <w:pPr>
        <w:pStyle w:val="11"/>
        <w:tabs>
          <w:tab w:val="left" w:pos="2472"/>
        </w:tabs>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2A294334">
      <w:pPr>
        <w:widowControl/>
        <w:spacing w:line="360" w:lineRule="auto"/>
        <w:ind w:firstLine="482" w:firstLineChars="200"/>
        <w:jc w:val="left"/>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（二）评标争议事项处理</w:t>
      </w:r>
    </w:p>
    <w:p w14:paraId="18EE0C2A">
      <w:pPr>
        <w:pStyle w:val="11"/>
        <w:tabs>
          <w:tab w:val="left" w:pos="2472"/>
        </w:tabs>
        <w:spacing w:line="360" w:lineRule="auto"/>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7417EFAF">
      <w:pPr>
        <w:widowControl/>
        <w:jc w:val="left"/>
        <w:rPr>
          <w:rFonts w:hint="eastAsia" w:ascii="宋体" w:hAnsi="宋体" w:cs="宋体"/>
          <w:b/>
          <w:color w:val="000000" w:themeColor="text1"/>
          <w:sz w:val="36"/>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62B88E93">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33CAD38">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7642B08C">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7830648E">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7301E44">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35FAB83">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FC854DB">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1E24CEF">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01EA02CE">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05CE731">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69DBAA6F">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46F27DC">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95FFE81">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6A05AB52">
      <w:pPr>
        <w:pStyle w:val="11"/>
        <w:tabs>
          <w:tab w:val="left" w:pos="2472"/>
        </w:tabs>
        <w:spacing w:line="460" w:lineRule="exact"/>
        <w:jc w:val="center"/>
        <w:outlineLvl w:val="0"/>
        <w:rPr>
          <w:rFonts w:hint="eastAsia" w:ascii="宋体" w:hAnsi="宋体" w:cs="宋体"/>
          <w:b/>
          <w:color w:val="000000" w:themeColor="text1"/>
          <w:sz w:val="36"/>
          <w:highlight w:val="none"/>
          <w14:textFill>
            <w14:solidFill>
              <w14:schemeClr w14:val="tx1"/>
            </w14:solidFill>
          </w14:textFill>
        </w:rPr>
      </w:pPr>
      <w:bookmarkStart w:id="248" w:name="_Toc5426"/>
      <w:bookmarkStart w:id="249" w:name="_Toc1174"/>
      <w:bookmarkStart w:id="250" w:name="_Toc14956"/>
      <w:bookmarkStart w:id="251" w:name="_Toc3087"/>
      <w:bookmarkStart w:id="252" w:name="_Toc15462"/>
      <w:bookmarkStart w:id="253" w:name="_Toc17443"/>
      <w:bookmarkStart w:id="254" w:name="_Toc11703"/>
      <w:bookmarkStart w:id="255" w:name="_Toc14385"/>
      <w:bookmarkStart w:id="256" w:name="_Toc1169"/>
      <w:bookmarkStart w:id="257" w:name="_Toc27349"/>
      <w:bookmarkStart w:id="258" w:name="_Toc24905"/>
      <w:bookmarkStart w:id="259" w:name="_Toc30669"/>
      <w:r>
        <w:rPr>
          <w:rFonts w:hint="eastAsia" w:ascii="宋体" w:hAnsi="宋体" w:cs="宋体"/>
          <w:b/>
          <w:color w:val="000000" w:themeColor="text1"/>
          <w:sz w:val="36"/>
          <w:highlight w:val="none"/>
          <w14:textFill>
            <w14:solidFill>
              <w14:schemeClr w14:val="tx1"/>
            </w14:solidFill>
          </w14:textFill>
        </w:rPr>
        <w:t>第五章 拟签订的合同文本</w:t>
      </w:r>
      <w:bookmarkEnd w:id="248"/>
      <w:bookmarkEnd w:id="249"/>
      <w:bookmarkEnd w:id="250"/>
      <w:bookmarkEnd w:id="251"/>
      <w:bookmarkEnd w:id="252"/>
      <w:bookmarkEnd w:id="253"/>
      <w:bookmarkEnd w:id="254"/>
      <w:bookmarkEnd w:id="255"/>
      <w:bookmarkEnd w:id="256"/>
      <w:bookmarkEnd w:id="257"/>
      <w:bookmarkEnd w:id="258"/>
      <w:bookmarkEnd w:id="259"/>
    </w:p>
    <w:p w14:paraId="568F23AA">
      <w:pPr>
        <w:widowControl/>
        <w:jc w:val="left"/>
        <w:rPr>
          <w:rFonts w:hint="eastAsia" w:ascii="宋体" w:hAnsi="宋体" w:cs="宋体"/>
          <w:bCs/>
          <w:color w:val="000000" w:themeColor="text1"/>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164F5E53">
      <w:pPr>
        <w:snapToGrid w:val="0"/>
        <w:rPr>
          <w:rFonts w:hint="eastAsia" w:ascii="宋体" w:hAnsi="宋体" w:eastAsia="宋体" w:cs="宋体"/>
          <w:b/>
          <w:color w:val="000000" w:themeColor="text1"/>
          <w:sz w:val="32"/>
          <w:szCs w:val="32"/>
          <w:highlight w:val="none"/>
          <w14:textFill>
            <w14:solidFill>
              <w14:schemeClr w14:val="tx1"/>
            </w14:solidFill>
          </w14:textFill>
        </w:rPr>
      </w:pPr>
    </w:p>
    <w:p w14:paraId="7AEF8E2A">
      <w:pPr>
        <w:snapToGrid w:val="0"/>
        <w:spacing w:line="4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p>
    <w:p w14:paraId="6BE97EE4">
      <w:pPr>
        <w:snapToGrid w:val="0"/>
        <w:spacing w:line="400" w:lineRule="exact"/>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《广西壮族自治区政府采购合同》</w:t>
      </w:r>
      <w:r>
        <w:rPr>
          <w:rFonts w:hint="eastAsia" w:ascii="宋体" w:hAnsi="宋体" w:eastAsia="宋体" w:cs="宋体"/>
          <w:b/>
          <w:color w:val="000000" w:themeColor="text1"/>
          <w:sz w:val="32"/>
          <w:szCs w:val="32"/>
          <w:highlight w:val="none"/>
          <w14:textFill>
            <w14:solidFill>
              <w14:schemeClr w14:val="tx1"/>
            </w14:solidFill>
          </w14:textFill>
        </w:rPr>
        <w:t>文本</w:t>
      </w:r>
    </w:p>
    <w:p w14:paraId="4ADEE19B">
      <w:pPr>
        <w:snapToGrid w:val="0"/>
        <w:spacing w:line="360" w:lineRule="auto"/>
        <w:ind w:right="480" w:firstLine="5670" w:firstLineChars="2700"/>
        <w:rPr>
          <w:rFonts w:hint="eastAsia" w:ascii="宋体" w:hAnsi="宋体" w:eastAsia="宋体" w:cs="宋体"/>
          <w:bCs/>
          <w:color w:val="000000" w:themeColor="text1"/>
          <w:szCs w:val="21"/>
          <w:highlight w:val="none"/>
          <w14:textFill>
            <w14:solidFill>
              <w14:schemeClr w14:val="tx1"/>
            </w14:solidFill>
          </w14:textFill>
        </w:rPr>
      </w:pPr>
    </w:p>
    <w:p w14:paraId="0853D464">
      <w:pPr>
        <w:snapToGrid w:val="0"/>
        <w:spacing w:line="360" w:lineRule="auto"/>
        <w:ind w:right="480" w:firstLine="5670" w:firstLineChars="27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合同编号：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79E0F6C">
      <w:pPr>
        <w:snapToGrid w:val="0"/>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采购人（甲方）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20"/>
          <w:szCs w:val="21"/>
          <w:highlight w:val="none"/>
          <w14:textFill>
            <w14:solidFill>
              <w14:schemeClr w14:val="tx1"/>
            </w14:solidFill>
          </w14:textFill>
        </w:rPr>
        <w:t>采 购 计 划 号</w:t>
      </w:r>
      <w:r>
        <w:rPr>
          <w:rFonts w:hint="eastAsia" w:ascii="宋体" w:hAnsi="宋体" w:eastAsia="宋体" w:cs="宋体"/>
          <w:color w:val="000000" w:themeColor="text1"/>
          <w:spacing w:val="-2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19E1D11">
      <w:pPr>
        <w:snapToGrid w:val="0"/>
        <w:spacing w:line="4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中标</w:t>
      </w:r>
      <w:r>
        <w:rPr>
          <w:rFonts w:hint="eastAsia" w:ascii="宋体" w:hAnsi="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5027CB98">
      <w:pPr>
        <w:pStyle w:val="12"/>
        <w:spacing w:line="44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项目名称：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none"/>
          <w:lang w:val="en-US" w:eastAsia="zh-CN"/>
          <w14:textFill>
            <w14:solidFill>
              <w14:schemeClr w14:val="tx1"/>
            </w14:solidFill>
          </w14:textFill>
        </w:rPr>
        <w:t xml:space="preserve">                               </w:t>
      </w:r>
    </w:p>
    <w:p w14:paraId="2495F453">
      <w:pPr>
        <w:snapToGrid w:val="0"/>
        <w:spacing w:line="4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w:t>
      </w:r>
      <w:r>
        <w:rPr>
          <w:rFonts w:hint="eastAsia" w:ascii="宋体" w:hAnsi="宋体" w:eastAsia="宋体" w:cs="宋体"/>
          <w:color w:val="000000" w:themeColor="text1"/>
          <w:spacing w:val="-20"/>
          <w:szCs w:val="21"/>
          <w:highlight w:val="none"/>
          <w14:textFill>
            <w14:solidFill>
              <w14:schemeClr w14:val="tx1"/>
            </w14:solidFill>
          </w14:textFill>
        </w:rPr>
        <w:t>编 号</w:t>
      </w:r>
      <w:r>
        <w:rPr>
          <w:rFonts w:hint="eastAsia" w:ascii="宋体" w:hAnsi="宋体" w:eastAsia="宋体" w:cs="宋体"/>
          <w:color w:val="000000" w:themeColor="text1"/>
          <w:spacing w:val="-20"/>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760D967">
      <w:pPr>
        <w:snapToGrid w:val="0"/>
        <w:spacing w:line="44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签订地点</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签订时间</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5858887">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C71D1F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根据《中华人民共和国政府采购法》、《中华人民共和国民法典》等法律、法规规定，按照招标文件（采购文件）规定条款和中标（成交）供应商承诺，甲乙双方签订本合同。</w:t>
      </w:r>
    </w:p>
    <w:p w14:paraId="798B8F84">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合同标的</w:t>
      </w:r>
    </w:p>
    <w:p w14:paraId="2D5CAACD">
      <w:pPr>
        <w:snapToGrid w:val="0"/>
        <w:spacing w:line="360" w:lineRule="auto"/>
        <w:ind w:firstLine="420" w:firstLineChars="200"/>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1.合同总金额：</w:t>
      </w:r>
      <w:r>
        <w:rPr>
          <w:rFonts w:hint="eastAsia" w:ascii="宋体" w:hAnsi="宋体" w:eastAsia="宋体" w:cs="宋体"/>
          <w:color w:val="000000" w:themeColor="text1"/>
          <w:szCs w:val="21"/>
          <w:highlight w:val="none"/>
          <w14:textFill>
            <w14:solidFill>
              <w14:schemeClr w14:val="tx1"/>
            </w14:solidFill>
          </w14:textFill>
        </w:rPr>
        <w:t>（大写）</w:t>
      </w:r>
      <w:r>
        <w:rPr>
          <w:rFonts w:hint="eastAsia" w:ascii="宋体" w:hAnsi="宋体" w:eastAsia="宋体" w:cs="宋体"/>
          <w:color w:val="000000" w:themeColor="text1"/>
          <w:szCs w:val="21"/>
          <w:highlight w:val="none"/>
          <w:u w:val="single"/>
          <w14:textFill>
            <w14:solidFill>
              <w14:schemeClr w14:val="tx1"/>
            </w14:solidFill>
          </w14:textFill>
        </w:rPr>
        <w:t xml:space="preserve">人民币                      </w:t>
      </w:r>
      <w:r>
        <w:rPr>
          <w:rFonts w:hint="eastAsia" w:ascii="宋体" w:hAnsi="宋体" w:eastAsia="宋体" w:cs="宋体"/>
          <w:color w:val="000000" w:themeColor="text1"/>
          <w:szCs w:val="21"/>
          <w:highlight w:val="none"/>
          <w14:textFill>
            <w14:solidFill>
              <w14:schemeClr w14:val="tx1"/>
            </w14:solidFill>
          </w14:textFill>
        </w:rPr>
        <w:t>（小写）¥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p>
    <w:p w14:paraId="15229956">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.供货一览表</w:t>
      </w:r>
    </w:p>
    <w:tbl>
      <w:tblPr>
        <w:tblStyle w:val="1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908"/>
        <w:gridCol w:w="668"/>
        <w:gridCol w:w="1149"/>
        <w:gridCol w:w="1593"/>
      </w:tblGrid>
      <w:tr w14:paraId="6165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14:paraId="6BA51C2D">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1233" w:type="dxa"/>
            <w:noWrap w:val="0"/>
            <w:vAlign w:val="center"/>
          </w:tcPr>
          <w:p w14:paraId="4A527DEC">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标的</w:t>
            </w:r>
            <w:r>
              <w:rPr>
                <w:rFonts w:hint="eastAsia" w:ascii="宋体" w:hAnsi="宋体" w:eastAsia="宋体" w:cs="宋体"/>
                <w:color w:val="000000" w:themeColor="text1"/>
                <w:szCs w:val="21"/>
                <w:highlight w:val="none"/>
                <w14:textFill>
                  <w14:solidFill>
                    <w14:schemeClr w14:val="tx1"/>
                  </w14:solidFill>
                </w14:textFill>
              </w:rPr>
              <w:t>名称</w:t>
            </w:r>
          </w:p>
        </w:tc>
        <w:tc>
          <w:tcPr>
            <w:tcW w:w="1059" w:type="dxa"/>
            <w:noWrap w:val="0"/>
            <w:vAlign w:val="center"/>
          </w:tcPr>
          <w:p w14:paraId="1057A31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品牌</w:t>
            </w:r>
          </w:p>
          <w:p w14:paraId="41142581">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（如有）</w:t>
            </w:r>
          </w:p>
        </w:tc>
        <w:tc>
          <w:tcPr>
            <w:tcW w:w="1233" w:type="dxa"/>
            <w:noWrap w:val="0"/>
            <w:vAlign w:val="center"/>
          </w:tcPr>
          <w:p w14:paraId="0417CD44">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规格型号</w:t>
            </w:r>
          </w:p>
        </w:tc>
        <w:tc>
          <w:tcPr>
            <w:tcW w:w="1210" w:type="dxa"/>
            <w:noWrap w:val="0"/>
            <w:vAlign w:val="center"/>
          </w:tcPr>
          <w:p w14:paraId="3B265DDC">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生产厂家</w:t>
            </w:r>
          </w:p>
        </w:tc>
        <w:tc>
          <w:tcPr>
            <w:tcW w:w="908" w:type="dxa"/>
            <w:noWrap w:val="0"/>
            <w:vAlign w:val="center"/>
          </w:tcPr>
          <w:p w14:paraId="3D189FFB">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w:t>
            </w:r>
          </w:p>
        </w:tc>
        <w:tc>
          <w:tcPr>
            <w:tcW w:w="668" w:type="dxa"/>
            <w:noWrap w:val="0"/>
            <w:vAlign w:val="center"/>
          </w:tcPr>
          <w:p w14:paraId="028F587A">
            <w:pPr>
              <w:snapToGrid w:val="0"/>
              <w:spacing w:line="360" w:lineRule="auto"/>
              <w:jc w:val="both"/>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p w14:paraId="505EDA5D">
            <w:pPr>
              <w:pStyle w:val="12"/>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①</w:t>
            </w:r>
          </w:p>
        </w:tc>
        <w:tc>
          <w:tcPr>
            <w:tcW w:w="1149" w:type="dxa"/>
            <w:noWrap w:val="0"/>
            <w:vAlign w:val="center"/>
          </w:tcPr>
          <w:p w14:paraId="6CD0289C">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单价（元）②</w:t>
            </w:r>
          </w:p>
        </w:tc>
        <w:tc>
          <w:tcPr>
            <w:tcW w:w="1593" w:type="dxa"/>
            <w:noWrap w:val="0"/>
            <w:vAlign w:val="center"/>
          </w:tcPr>
          <w:p w14:paraId="3F1F3C68">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单项合计</w:t>
            </w:r>
            <w:r>
              <w:rPr>
                <w:rFonts w:hint="eastAsia" w:ascii="宋体" w:hAnsi="宋体" w:eastAsia="宋体" w:cs="宋体"/>
                <w:color w:val="000000" w:themeColor="text1"/>
                <w:szCs w:val="21"/>
                <w:highlight w:val="none"/>
                <w14:textFill>
                  <w14:solidFill>
                    <w14:schemeClr w14:val="tx1"/>
                  </w14:solidFill>
                </w14:textFill>
              </w:rPr>
              <w:t>（元）</w:t>
            </w:r>
          </w:p>
          <w:p w14:paraId="0791A017">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③</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①</w:t>
            </w:r>
            <w:r>
              <w:rPr>
                <w:rFonts w:hint="eastAsia" w:ascii="宋体" w:hAnsi="宋体" w:cs="宋体"/>
                <w:color w:val="000000" w:themeColor="text1"/>
                <w:highlight w:val="none"/>
                <w:lang w:val="en-US" w:eastAsia="zh-CN"/>
                <w14:textFill>
                  <w14:solidFill>
                    <w14:schemeClr w14:val="tx1"/>
                  </w14:solidFill>
                </w14:textFill>
              </w:rPr>
              <w:t>X</w:t>
            </w:r>
            <w:r>
              <w:rPr>
                <w:rFonts w:hint="eastAsia" w:ascii="宋体" w:hAnsi="宋体" w:eastAsia="宋体" w:cs="宋体"/>
                <w:color w:val="000000" w:themeColor="text1"/>
                <w:szCs w:val="21"/>
                <w:highlight w:val="none"/>
                <w14:textFill>
                  <w14:solidFill>
                    <w14:schemeClr w14:val="tx1"/>
                  </w14:solidFill>
                </w14:textFill>
              </w:rPr>
              <w:t>②</w:t>
            </w:r>
          </w:p>
        </w:tc>
      </w:tr>
      <w:tr w14:paraId="2667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0A3D134F">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1233" w:type="dxa"/>
            <w:noWrap w:val="0"/>
            <w:vAlign w:val="center"/>
          </w:tcPr>
          <w:p w14:paraId="16E1D229">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59" w:type="dxa"/>
            <w:noWrap w:val="0"/>
            <w:vAlign w:val="center"/>
          </w:tcPr>
          <w:p w14:paraId="7B497D38">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33" w:type="dxa"/>
            <w:noWrap w:val="0"/>
            <w:vAlign w:val="center"/>
          </w:tcPr>
          <w:p w14:paraId="6A124BE2">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10" w:type="dxa"/>
            <w:noWrap w:val="0"/>
            <w:vAlign w:val="top"/>
          </w:tcPr>
          <w:p w14:paraId="025030F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8" w:type="dxa"/>
            <w:noWrap w:val="0"/>
            <w:vAlign w:val="top"/>
          </w:tcPr>
          <w:p w14:paraId="780E7C39">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8" w:type="dxa"/>
            <w:noWrap w:val="0"/>
            <w:vAlign w:val="top"/>
          </w:tcPr>
          <w:p w14:paraId="62E424E0">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49" w:type="dxa"/>
            <w:noWrap w:val="0"/>
            <w:vAlign w:val="center"/>
          </w:tcPr>
          <w:p w14:paraId="342CE178">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93" w:type="dxa"/>
            <w:noWrap w:val="0"/>
            <w:vAlign w:val="center"/>
          </w:tcPr>
          <w:p w14:paraId="279F6774">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3301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4BED5A95">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1233" w:type="dxa"/>
            <w:noWrap w:val="0"/>
            <w:vAlign w:val="center"/>
          </w:tcPr>
          <w:p w14:paraId="1F55981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59" w:type="dxa"/>
            <w:noWrap w:val="0"/>
            <w:vAlign w:val="center"/>
          </w:tcPr>
          <w:p w14:paraId="4A94373D">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33" w:type="dxa"/>
            <w:noWrap w:val="0"/>
            <w:vAlign w:val="center"/>
          </w:tcPr>
          <w:p w14:paraId="517B1CF6">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10" w:type="dxa"/>
            <w:noWrap w:val="0"/>
            <w:vAlign w:val="top"/>
          </w:tcPr>
          <w:p w14:paraId="4AA8E386">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8" w:type="dxa"/>
            <w:noWrap w:val="0"/>
            <w:vAlign w:val="top"/>
          </w:tcPr>
          <w:p w14:paraId="206550E5">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8" w:type="dxa"/>
            <w:noWrap w:val="0"/>
            <w:vAlign w:val="top"/>
          </w:tcPr>
          <w:p w14:paraId="3D7EDC8E">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49" w:type="dxa"/>
            <w:noWrap w:val="0"/>
            <w:vAlign w:val="center"/>
          </w:tcPr>
          <w:p w14:paraId="6F4F22A3">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93" w:type="dxa"/>
            <w:noWrap w:val="0"/>
            <w:vAlign w:val="center"/>
          </w:tcPr>
          <w:p w14:paraId="642648FD">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12D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14:paraId="321F339F">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p>
        </w:tc>
        <w:tc>
          <w:tcPr>
            <w:tcW w:w="1233" w:type="dxa"/>
            <w:noWrap w:val="0"/>
            <w:vAlign w:val="center"/>
          </w:tcPr>
          <w:p w14:paraId="0A821F37">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059" w:type="dxa"/>
            <w:noWrap w:val="0"/>
            <w:vAlign w:val="center"/>
          </w:tcPr>
          <w:p w14:paraId="137B9B1F">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33" w:type="dxa"/>
            <w:noWrap w:val="0"/>
            <w:vAlign w:val="center"/>
          </w:tcPr>
          <w:p w14:paraId="12642955">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210" w:type="dxa"/>
            <w:noWrap w:val="0"/>
            <w:vAlign w:val="top"/>
          </w:tcPr>
          <w:p w14:paraId="0EB451BF">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908" w:type="dxa"/>
            <w:noWrap w:val="0"/>
            <w:vAlign w:val="top"/>
          </w:tcPr>
          <w:p w14:paraId="3F0AC61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668" w:type="dxa"/>
            <w:noWrap w:val="0"/>
            <w:vAlign w:val="top"/>
          </w:tcPr>
          <w:p w14:paraId="79554CBA">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149" w:type="dxa"/>
            <w:noWrap w:val="0"/>
            <w:vAlign w:val="center"/>
          </w:tcPr>
          <w:p w14:paraId="282B717D">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c>
          <w:tcPr>
            <w:tcW w:w="1593" w:type="dxa"/>
            <w:noWrap w:val="0"/>
            <w:vAlign w:val="center"/>
          </w:tcPr>
          <w:p w14:paraId="6E94A1F8">
            <w:pPr>
              <w:snapToGrid w:val="0"/>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tc>
      </w:tr>
      <w:tr w14:paraId="252D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62" w:type="dxa"/>
            <w:gridSpan w:val="9"/>
            <w:noWrap w:val="0"/>
            <w:vAlign w:val="center"/>
          </w:tcPr>
          <w:p w14:paraId="26EBBC6E">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合计</w:t>
            </w:r>
            <w:r>
              <w:rPr>
                <w:rFonts w:hint="eastAsia" w:ascii="宋体" w:hAnsi="宋体" w:eastAsia="宋体" w:cs="宋体"/>
                <w:color w:val="000000" w:themeColor="text1"/>
                <w:szCs w:val="21"/>
                <w:highlight w:val="none"/>
                <w14:textFill>
                  <w14:solidFill>
                    <w14:schemeClr w14:val="tx1"/>
                  </w14:solidFill>
                </w14:textFill>
              </w:rPr>
              <w:t>金额</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（大写）</w:t>
            </w:r>
            <w:r>
              <w:rPr>
                <w:rFonts w:hint="eastAsia" w:ascii="宋体" w:hAnsi="宋体" w:eastAsia="宋体" w:cs="宋体"/>
                <w:color w:val="000000" w:themeColor="text1"/>
                <w:szCs w:val="21"/>
                <w:highlight w:val="none"/>
                <w:u w:val="single"/>
                <w14:textFill>
                  <w14:solidFill>
                    <w14:schemeClr w14:val="tx1"/>
                  </w14:solidFill>
                </w14:textFill>
              </w:rPr>
              <w:t xml:space="preserve">人民币                      </w:t>
            </w:r>
            <w:r>
              <w:rPr>
                <w:rFonts w:hint="eastAsia" w:ascii="宋体" w:hAnsi="宋体" w:eastAsia="宋体" w:cs="宋体"/>
                <w:color w:val="000000" w:themeColor="text1"/>
                <w:szCs w:val="21"/>
                <w:highlight w:val="none"/>
                <w14:textFill>
                  <w14:solidFill>
                    <w14:schemeClr w14:val="tx1"/>
                  </w14:solidFill>
                </w14:textFill>
              </w:rPr>
              <w:t>（小写）¥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tc>
      </w:tr>
    </w:tbl>
    <w:p w14:paraId="5439061D">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.合同</w:t>
      </w:r>
      <w:r>
        <w:rPr>
          <w:rFonts w:hint="eastAsia" w:ascii="宋体" w:hAnsi="宋体" w:eastAsia="宋体" w:cs="宋体"/>
          <w:color w:val="000000" w:themeColor="text1"/>
          <w:szCs w:val="21"/>
          <w:highlight w:val="none"/>
          <w:lang w:eastAsia="zh-CN"/>
          <w14:textFill>
            <w14:solidFill>
              <w14:schemeClr w14:val="tx1"/>
            </w14:solidFill>
          </w14:textFill>
        </w:rPr>
        <w:t>总</w:t>
      </w:r>
      <w:r>
        <w:rPr>
          <w:rFonts w:hint="eastAsia" w:ascii="宋体" w:hAnsi="宋体" w:eastAsia="宋体" w:cs="宋体"/>
          <w:color w:val="000000" w:themeColor="text1"/>
          <w:szCs w:val="21"/>
          <w:highlight w:val="none"/>
          <w14:textFill>
            <w14:solidFill>
              <w14:schemeClr w14:val="tx1"/>
            </w14:solidFill>
          </w14:textFill>
        </w:rPr>
        <w:t>金额</w:t>
      </w:r>
      <w:r>
        <w:rPr>
          <w:rFonts w:hint="eastAsia" w:ascii="宋体" w:hAnsi="宋体" w:cs="宋体"/>
          <w:color w:val="000000" w:themeColor="text1"/>
          <w:szCs w:val="21"/>
          <w:highlight w:val="none"/>
          <w:lang w:eastAsia="zh-CN"/>
          <w14:textFill>
            <w14:solidFill>
              <w14:schemeClr w14:val="tx1"/>
            </w14:solidFill>
          </w14:textFill>
        </w:rPr>
        <w:t>是</w:t>
      </w:r>
      <w:r>
        <w:rPr>
          <w:rFonts w:hint="eastAsia" w:ascii="宋体" w:hAnsi="宋体" w:cs="宋体"/>
          <w:color w:val="000000" w:themeColor="text1"/>
          <w:highlight w:val="none"/>
          <w14:textFill>
            <w14:solidFill>
              <w14:schemeClr w14:val="tx1"/>
            </w14:solidFill>
          </w14:textFill>
        </w:rPr>
        <w:t>履行合同的最终价格，必须包含</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（1）货物的价格；（2）必要的保险费用和各项税金；</w:t>
      </w:r>
    </w:p>
    <w:p w14:paraId="6F48BA42">
      <w:pPr>
        <w:tabs>
          <w:tab w:val="left" w:pos="3490"/>
          <w:tab w:val="left" w:pos="3670"/>
          <w:tab w:val="left" w:pos="3895"/>
        </w:tabs>
        <w:snapToGrid/>
        <w:spacing w:line="360" w:lineRule="auto"/>
        <w:ind w:righ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（3）其他（如运输、装卸、安装、调试、培训、技术支持、</w:t>
      </w:r>
      <w:r>
        <w:rPr>
          <w:rFonts w:hint="eastAsia" w:ascii="宋体" w:hAnsi="宋体" w:cs="宋体"/>
          <w:color w:val="000000" w:themeColor="text1"/>
          <w:szCs w:val="21"/>
          <w:highlight w:val="none"/>
          <w:lang w:eastAsia="zh-CN"/>
          <w14:textFill>
            <w14:solidFill>
              <w14:schemeClr w14:val="tx1"/>
            </w14:solidFill>
          </w14:textFill>
        </w:rPr>
        <w:t>售后服务</w:t>
      </w:r>
      <w:r>
        <w:rPr>
          <w:rFonts w:hint="eastAsia" w:ascii="宋体" w:hAnsi="宋体" w:cs="宋体"/>
          <w:color w:val="000000" w:themeColor="text1"/>
          <w:szCs w:val="21"/>
          <w:highlight w:val="none"/>
          <w14:textFill>
            <w14:solidFill>
              <w14:schemeClr w14:val="tx1"/>
            </w14:solidFill>
          </w14:textFill>
        </w:rPr>
        <w:t>、更新升级等</w:t>
      </w:r>
      <w:r>
        <w:rPr>
          <w:rFonts w:hint="eastAsia" w:ascii="宋体" w:hAnsi="宋体" w:cs="宋体"/>
          <w:color w:val="000000" w:themeColor="text1"/>
          <w:szCs w:val="21"/>
          <w:highlight w:val="none"/>
          <w:lang w:eastAsia="zh-CN"/>
          <w14:textFill>
            <w14:solidFill>
              <w14:schemeClr w14:val="tx1"/>
            </w14:solidFill>
          </w14:textFill>
        </w:rPr>
        <w:t>所有</w:t>
      </w:r>
      <w:r>
        <w:rPr>
          <w:rFonts w:hint="eastAsia" w:ascii="宋体" w:hAnsi="宋体" w:cs="宋体"/>
          <w:color w:val="000000" w:themeColor="text1"/>
          <w:szCs w:val="21"/>
          <w:highlight w:val="none"/>
          <w14:textFill>
            <w14:solidFill>
              <w14:schemeClr w14:val="tx1"/>
            </w14:solidFill>
          </w14:textFill>
        </w:rPr>
        <w:t>费用）</w:t>
      </w:r>
      <w:r>
        <w:rPr>
          <w:rFonts w:hint="eastAsia" w:ascii="宋体" w:hAnsi="宋体" w:eastAsia="宋体" w:cs="宋体"/>
          <w:color w:val="000000" w:themeColor="text1"/>
          <w:szCs w:val="21"/>
          <w:highlight w:val="none"/>
          <w14:textFill>
            <w14:solidFill>
              <w14:schemeClr w14:val="tx1"/>
            </w14:solidFill>
          </w14:textFill>
        </w:rPr>
        <w:t>。</w:t>
      </w:r>
    </w:p>
    <w:p w14:paraId="60C52FD5">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质量要求</w:t>
      </w:r>
    </w:p>
    <w:p w14:paraId="2039BBF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1.乙方所提供的产品名称、商标品牌、生产厂家、规格型号、技术参数等质量必须与招标文件规定及投标文件承诺相一致。乙方提供的节能和环保产品必须是列入政府采购品目清单的产品。</w:t>
      </w:r>
    </w:p>
    <w:p w14:paraId="0075D6C3">
      <w:pPr>
        <w:snapToGrid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2.乙方所提供的货物必须是全新、未使用的原装产品，且在正常安装、使用和保养条件下，其使用寿命期内各项指标均达到招标文件规定或者投标文件承诺的质量要求。</w:t>
      </w:r>
    </w:p>
    <w:p w14:paraId="3F30B9FC">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权利保证</w:t>
      </w:r>
    </w:p>
    <w:p w14:paraId="026E903E">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1.乙方应保证所提供货物在使用时不会侵犯任何第三方的专利权、商标权、工业设计权或者</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权利。</w:t>
      </w:r>
    </w:p>
    <w:p w14:paraId="31D5D120">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2.乙方应按招标文件规定或者投标文件承诺的时间向甲方提供使用货物的有关技术资料。</w:t>
      </w:r>
    </w:p>
    <w:p w14:paraId="2EBDDF8A">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3.没有甲方事先书面同意，乙方不得将由甲方提供的有关合同或者任何合同条文、规格、计划、图纸、样品或者资料提供给与履行本合同无关的任何</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人。即使向履行本合同有关的人员提供，也应注意保密并限于履行合同的必需范围。</w:t>
      </w:r>
    </w:p>
    <w:p w14:paraId="7549AD6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4.乙方保证将要交付的货物的所有权完全属于乙方且无任何抵押、质押、查封等产权瑕疵。</w:t>
      </w:r>
    </w:p>
    <w:p w14:paraId="3639A874">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包装和运输</w:t>
      </w:r>
    </w:p>
    <w:p w14:paraId="0BD2D0B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1.乙方提供的货物均应按招标文件规定或者投标文件承诺的要求的包装材料、包装标准、包装方式进行包装，每一包装单元内应附详细的装箱单和质量合格证。</w:t>
      </w:r>
    </w:p>
    <w:p w14:paraId="1681551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2.货物的运输方式：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w:t>
      </w:r>
    </w:p>
    <w:p w14:paraId="359E8242">
      <w:pPr>
        <w:snapToGrid w:val="0"/>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3.乙方负责货物运输，货物运输合理损耗及计算方法：</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 xml:space="preserve"> 。</w:t>
      </w:r>
    </w:p>
    <w:p w14:paraId="616E47B0">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交付和验收</w:t>
      </w:r>
    </w:p>
    <w:p w14:paraId="2B5659A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1.交付时间：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；交付地点：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32CFA06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2.乙方提供不符合招标文件规定或者投标文件承诺的和本合同规定的货物，甲方有权拒绝接受。</w:t>
      </w:r>
    </w:p>
    <w:p w14:paraId="702CDCD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4E15A0F7">
      <w:pPr>
        <w:snapToGrid w:val="0"/>
        <w:spacing w:line="360" w:lineRule="auto"/>
        <w:ind w:left="399" w:leftChars="19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4.甲方应当在到货（安装、调试完）后</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个工作日内进行验收，</w:t>
      </w:r>
      <w:r>
        <w:rPr>
          <w:rFonts w:hint="eastAsia" w:ascii="宋体" w:hAnsi="宋体" w:cs="宋体"/>
          <w:color w:val="000000" w:themeColor="text1"/>
          <w:szCs w:val="21"/>
          <w:highlight w:val="none"/>
          <w:lang w:eastAsia="zh-CN"/>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甲方对验收有异议的，在验收后</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个工作日内以书面形式向乙方提出，乙方应自收到甲方书面异议后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日内及时予以解决</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验收合格后由甲乙双方签署货物验收单并加盖</w:t>
      </w:r>
      <w:r>
        <w:rPr>
          <w:rFonts w:hint="eastAsia" w:ascii="宋体" w:hAnsi="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公章，甲乙双方各执一份。</w:t>
      </w:r>
    </w:p>
    <w:p w14:paraId="0F37654F">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24CA807A">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第六条　安装和培训</w:t>
      </w:r>
    </w:p>
    <w:p w14:paraId="4B62C663">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1.甲方应提供必要安装条件（如场地、电源、水源等）。</w:t>
      </w:r>
    </w:p>
    <w:p w14:paraId="5BD502E6">
      <w:pPr>
        <w:snapToGrid w:val="0"/>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2.乙方投标文件承诺负责甲方有关人员的培训。培训时间、地点：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 xml:space="preserve"> 。</w:t>
      </w:r>
    </w:p>
    <w:p w14:paraId="4F0A4DB4">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售后服务、质保期</w:t>
      </w:r>
    </w:p>
    <w:p w14:paraId="6A7BEF7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1.乙方应按照国家有关法律法规和“三包”规定以及本合同所附的《服务承诺》，为甲方提供售后服务。</w:t>
      </w:r>
    </w:p>
    <w:p w14:paraId="2AA23FB6">
      <w:pPr>
        <w:snapToGrid w:val="0"/>
        <w:spacing w:line="360" w:lineRule="auto"/>
        <w:ind w:firstLine="420" w:firstLineChars="200"/>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2.货物质保期：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none"/>
          <w14:textFill>
            <w14:solidFill>
              <w14:schemeClr w14:val="tx1"/>
            </w14:solidFill>
          </w14:textFill>
        </w:rPr>
        <w:t>。</w:t>
      </w:r>
    </w:p>
    <w:p w14:paraId="24FA8E1C">
      <w:pPr>
        <w:snapToGrid w:val="0"/>
        <w:spacing w:line="360" w:lineRule="auto"/>
        <w:ind w:firstLine="420" w:firstLineChars="2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3.乙方提供的服务承诺和售后服务及保修期责任等</w:t>
      </w:r>
      <w:r>
        <w:rPr>
          <w:rFonts w:hint="eastAsia" w:ascii="宋体" w:hAnsi="宋体" w:eastAsia="宋体" w:cs="宋体"/>
          <w:color w:val="000000" w:themeColor="text1"/>
          <w:szCs w:val="21"/>
          <w:highlight w:val="none"/>
          <w:lang w:eastAsia="zh-C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具体约定事项。（见合同附件）</w:t>
      </w:r>
    </w:p>
    <w:p w14:paraId="042C3F41">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付款方式</w:t>
      </w:r>
    </w:p>
    <w:p w14:paraId="4A9AA255">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bCs/>
          <w:color w:val="000000" w:themeColor="text1"/>
          <w:sz w:val="21"/>
          <w:highlight w:val="none"/>
          <w14:textFill>
            <w14:solidFill>
              <w14:schemeClr w14:val="tx1"/>
            </w14:solidFill>
          </w14:textFill>
        </w:rPr>
        <w:t>1</w:t>
      </w:r>
      <w:r>
        <w:rPr>
          <w:rFonts w:hint="eastAsia" w:hAnsi="宋体" w:eastAsia="宋体" w:cs="宋体"/>
          <w:color w:val="000000" w:themeColor="text1"/>
          <w:sz w:val="21"/>
          <w:highlight w:val="none"/>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582F9206">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bCs/>
          <w:color w:val="000000" w:themeColor="text1"/>
          <w:sz w:val="21"/>
          <w:highlight w:val="none"/>
          <w14:textFill>
            <w14:solidFill>
              <w14:schemeClr w14:val="tx1"/>
            </w14:solidFill>
          </w14:textFill>
        </w:rPr>
        <w:t>2.</w:t>
      </w:r>
      <w:r>
        <w:rPr>
          <w:rFonts w:hint="eastAsia" w:hAnsi="宋体" w:eastAsia="宋体" w:cs="宋体"/>
          <w:color w:val="000000" w:themeColor="text1"/>
          <w:sz w:val="21"/>
          <w:highlight w:val="none"/>
          <w14:textFill>
            <w14:solidFill>
              <w14:schemeClr w14:val="tx1"/>
            </w14:solidFill>
          </w14:textFill>
        </w:rPr>
        <w:t>付款方式：</w:t>
      </w:r>
    </w:p>
    <w:p w14:paraId="25E204F6">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在合同生效以及具备实施条件后10日内，采购人向中标人预支付合同总金额的 30%。货物全部安装调式完毕后支付合同总金额的50%，采购人验收合格后支付合同总金额的20%，（假如采购人在签订合同时，中标人明确表示无需预付款或者主动要求降低预付款比例的，采购人可不适用前述规定。）</w:t>
      </w:r>
    </w:p>
    <w:p w14:paraId="23F24DCD">
      <w:pPr>
        <w:snapToGrid w:val="0"/>
        <w:spacing w:line="360" w:lineRule="auto"/>
        <w:ind w:left="-61" w:leftChars="-29" w:firstLine="517" w:firstLineChars="245"/>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履约保证金</w:t>
      </w:r>
    </w:p>
    <w:p w14:paraId="09691740">
      <w:pPr>
        <w:pStyle w:val="12"/>
        <w:ind w:firstLine="360" w:firstLineChars="200"/>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本项目不需要缴纳履约保证金。</w:t>
      </w:r>
    </w:p>
    <w:p w14:paraId="7E181325">
      <w:pPr>
        <w:snapToGrid w:val="0"/>
        <w:spacing w:line="360" w:lineRule="auto"/>
        <w:ind w:left="-61" w:firstLine="514"/>
        <w:rPr>
          <w:rFonts w:hint="eastAsia" w:ascii="宋体" w:hAnsi="宋体" w:cs="宋体"/>
          <w:b/>
          <w:bCs/>
          <w:color w:val="000000" w:themeColor="text1"/>
          <w:szCs w:val="21"/>
          <w:highlight w:val="none"/>
          <w:lang w:eastAsia="zh-CN"/>
          <w14:textFill>
            <w14:solidFill>
              <w14:schemeClr w14:val="tx1"/>
            </w14:solidFill>
          </w14:textFill>
        </w:rPr>
      </w:pPr>
    </w:p>
    <w:p w14:paraId="00DD1D45">
      <w:pPr>
        <w:snapToGrid w:val="0"/>
        <w:spacing w:line="360" w:lineRule="auto"/>
        <w:ind w:left="-61" w:firstLine="514"/>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税费</w:t>
      </w:r>
    </w:p>
    <w:p w14:paraId="67CCC582">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本合同执行中相关的一切税费均由乙方负担，合同另有约定的除外。</w:t>
      </w:r>
    </w:p>
    <w:p w14:paraId="65062DFD">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质量保证及售后服务</w:t>
      </w:r>
    </w:p>
    <w:p w14:paraId="719FDF7C">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bCs/>
          <w:color w:val="000000" w:themeColor="text1"/>
          <w:sz w:val="21"/>
          <w:highlight w:val="none"/>
          <w14:textFill>
            <w14:solidFill>
              <w14:schemeClr w14:val="tx1"/>
            </w14:solidFill>
          </w14:textFill>
        </w:rPr>
        <w:t>1.</w:t>
      </w:r>
      <w:r>
        <w:rPr>
          <w:rFonts w:hint="eastAsia" w:hAnsi="宋体" w:eastAsia="宋体" w:cs="宋体"/>
          <w:color w:val="000000" w:themeColor="text1"/>
          <w:sz w:val="21"/>
          <w:highlight w:val="none"/>
          <w14:textFill>
            <w14:solidFill>
              <w14:schemeClr w14:val="tx1"/>
            </w14:solidFill>
          </w14:textFill>
        </w:rPr>
        <w:t>乙方应按</w:t>
      </w:r>
      <w:r>
        <w:rPr>
          <w:rFonts w:hint="eastAsia" w:hAnsi="宋体" w:cs="宋体"/>
          <w:color w:val="000000" w:themeColor="text1"/>
          <w:sz w:val="21"/>
          <w:highlight w:val="none"/>
          <w:lang w:eastAsia="zh-CN"/>
          <w14:textFill>
            <w14:solidFill>
              <w14:schemeClr w14:val="tx1"/>
            </w14:solidFill>
          </w14:textFill>
        </w:rPr>
        <w:t>投标文件承诺</w:t>
      </w:r>
      <w:r>
        <w:rPr>
          <w:rFonts w:hint="eastAsia" w:hAnsi="宋体" w:eastAsia="宋体" w:cs="宋体"/>
          <w:color w:val="000000" w:themeColor="text1"/>
          <w:sz w:val="21"/>
          <w:highlight w:val="none"/>
          <w14:textFill>
            <w14:solidFill>
              <w14:schemeClr w14:val="tx1"/>
            </w14:solidFill>
          </w14:textFill>
        </w:rPr>
        <w:t>的产品名称、商标品牌、生产厂家、规格型号、技术参数、质量标准向甲方提供未经使用的全新产品。不符合要求的，根据实际情况，经双方协商，可按以下办法处理：</w:t>
      </w:r>
    </w:p>
    <w:p w14:paraId="78DBFE39">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⑴更换：</w:t>
      </w:r>
      <w:r>
        <w:rPr>
          <w:rFonts w:hint="eastAsia" w:hAnsi="宋体" w:cs="宋体"/>
          <w:color w:val="000000" w:themeColor="text1"/>
          <w:sz w:val="21"/>
          <w:highlight w:val="none"/>
          <w:lang w:eastAsia="zh-CN"/>
          <w14:textFill>
            <w14:solidFill>
              <w14:schemeClr w14:val="tx1"/>
            </w14:solidFill>
          </w14:textFill>
        </w:rPr>
        <w:t>收到</w:t>
      </w:r>
      <w:r>
        <w:rPr>
          <w:rFonts w:hint="eastAsia" w:ascii="宋体" w:hAnsi="宋体" w:eastAsia="宋体" w:cs="宋体"/>
          <w:color w:val="000000" w:themeColor="text1"/>
          <w:szCs w:val="21"/>
          <w:highlight w:val="none"/>
          <w14:textFill>
            <w14:solidFill>
              <w14:schemeClr w14:val="tx1"/>
            </w14:solidFill>
          </w14:textFill>
        </w:rPr>
        <w:t>甲方</w:t>
      </w:r>
      <w:r>
        <w:rPr>
          <w:rFonts w:hint="eastAsia" w:hAnsi="宋体" w:cs="宋体"/>
          <w:color w:val="000000" w:themeColor="text1"/>
          <w:szCs w:val="21"/>
          <w:highlight w:val="none"/>
          <w:lang w:eastAsia="zh-CN"/>
          <w14:textFill>
            <w14:solidFill>
              <w14:schemeClr w14:val="tx1"/>
            </w14:solidFill>
          </w14:textFill>
        </w:rPr>
        <w:t>通知</w:t>
      </w:r>
      <w:r>
        <w:rPr>
          <w:rFonts w:hint="eastAsia" w:ascii="宋体" w:hAnsi="宋体" w:eastAsia="宋体" w:cs="宋体"/>
          <w:color w:val="000000" w:themeColor="text1"/>
          <w:szCs w:val="21"/>
          <w:highlight w:val="none"/>
          <w14:textFill>
            <w14:solidFill>
              <w14:schemeClr w14:val="tx1"/>
            </w14:solidFill>
          </w14:textFill>
        </w:rPr>
        <w:t>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个工作日内进行</w:t>
      </w:r>
      <w:r>
        <w:rPr>
          <w:rFonts w:hint="eastAsia" w:hAnsi="宋体" w:cs="宋体"/>
          <w:color w:val="000000" w:themeColor="text1"/>
          <w:szCs w:val="21"/>
          <w:highlight w:val="none"/>
          <w:lang w:eastAsia="zh-CN"/>
          <w14:textFill>
            <w14:solidFill>
              <w14:schemeClr w14:val="tx1"/>
            </w14:solidFill>
          </w14:textFill>
        </w:rPr>
        <w:t>更换，</w:t>
      </w:r>
      <w:r>
        <w:rPr>
          <w:rFonts w:hint="eastAsia" w:hAnsi="宋体" w:eastAsia="宋体" w:cs="宋体"/>
          <w:color w:val="000000" w:themeColor="text1"/>
          <w:sz w:val="21"/>
          <w:highlight w:val="none"/>
          <w14:textFill>
            <w14:solidFill>
              <w14:schemeClr w14:val="tx1"/>
            </w14:solidFill>
          </w14:textFill>
        </w:rPr>
        <w:t>所发生的全部费用由乙方承担。</w:t>
      </w:r>
    </w:p>
    <w:p w14:paraId="68681A1E">
      <w:pPr>
        <w:pStyle w:val="11"/>
        <w:snapToGrid w:val="0"/>
        <w:spacing w:line="360" w:lineRule="auto"/>
        <w:ind w:firstLine="42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⑵贬值处理：由甲乙双方合议定价。</w:t>
      </w:r>
    </w:p>
    <w:p w14:paraId="67003E82">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⑶退货处理：乙方应退还甲方支付的合同款，同时应承担该货物的直接费用（运输、保险、检验、</w:t>
      </w:r>
    </w:p>
    <w:p w14:paraId="15976B4F">
      <w:pPr>
        <w:pStyle w:val="11"/>
        <w:snapToGrid w:val="0"/>
        <w:spacing w:line="360" w:lineRule="auto"/>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货款利息及银行手续费等）。</w:t>
      </w:r>
    </w:p>
    <w:p w14:paraId="7F4363AB">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2.如在使用过程中发生质量问题，乙方在接到甲方通知后到达甲方现场处理的时间</w:t>
      </w:r>
      <w:r>
        <w:rPr>
          <w:rFonts w:hint="eastAsia" w:hAnsi="宋体" w:eastAsia="宋体" w:cs="宋体"/>
          <w:i/>
          <w:iCs/>
          <w:color w:val="000000" w:themeColor="text1"/>
          <w:sz w:val="21"/>
          <w:highlight w:val="none"/>
          <w14:textFill>
            <w14:solidFill>
              <w14:schemeClr w14:val="tx1"/>
            </w14:solidFill>
          </w14:textFill>
        </w:rPr>
        <w:t>（</w:t>
      </w:r>
      <w:r>
        <w:rPr>
          <w:rFonts w:hint="eastAsia" w:hAnsi="宋体" w:eastAsia="宋体" w:cs="宋体"/>
          <w:i/>
          <w:iCs/>
          <w:color w:val="000000" w:themeColor="text1"/>
          <w:sz w:val="21"/>
          <w:highlight w:val="none"/>
          <w:u w:val="single"/>
          <w14:textFill>
            <w14:solidFill>
              <w14:schemeClr w14:val="tx1"/>
            </w14:solidFill>
          </w14:textFill>
        </w:rPr>
        <w:t>按投标文件承诺的数据填写</w:t>
      </w:r>
      <w:r>
        <w:rPr>
          <w:rFonts w:hint="eastAsia" w:hAnsi="宋体" w:eastAsia="宋体" w:cs="宋体"/>
          <w:i/>
          <w:iCs/>
          <w:color w:val="000000" w:themeColor="text1"/>
          <w:sz w:val="21"/>
          <w:highlight w:val="none"/>
          <w14:textFill>
            <w14:solidFill>
              <w14:schemeClr w14:val="tx1"/>
            </w14:solidFill>
          </w14:textFill>
        </w:rPr>
        <w:t>）</w:t>
      </w:r>
      <w:r>
        <w:rPr>
          <w:rFonts w:hint="eastAsia" w:hAnsi="宋体" w:eastAsia="宋体" w:cs="宋体"/>
          <w:color w:val="000000" w:themeColor="text1"/>
          <w:sz w:val="21"/>
          <w:highlight w:val="none"/>
          <w14:textFill>
            <w14:solidFill>
              <w14:schemeClr w14:val="tx1"/>
            </w14:solidFill>
          </w14:textFill>
        </w:rPr>
        <w:t>小时内。</w:t>
      </w:r>
    </w:p>
    <w:p w14:paraId="6B75B915">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3.在质保期内，乙方应对货物出现的质量及安全问题负责处理解决并承担一切费用。</w:t>
      </w:r>
    </w:p>
    <w:p w14:paraId="694A84B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4.上述的货物质保期为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年，因人为因素出现的故障不在免费保修范围内。超过保修期的机器设备，终生维修，维修时只收部件成本费。</w:t>
      </w:r>
    </w:p>
    <w:p w14:paraId="2A4219E8">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调试和验收</w:t>
      </w:r>
    </w:p>
    <w:p w14:paraId="3A8C433B">
      <w:pPr>
        <w:pStyle w:val="11"/>
        <w:snapToGrid w:val="0"/>
        <w:spacing w:line="360" w:lineRule="auto"/>
        <w:ind w:firstLine="420" w:firstLineChars="200"/>
        <w:jc w:val="left"/>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1.甲方对乙方提交的货物依据招标文件上的技术规格要求和国家有关质量标准进行现场初步验收，外观、说明书符合招标文件技术要求的，给予签收，初步验收不合格的不予签收。货到后，甲方应当在到货（安装、调试完）后</w:t>
      </w:r>
      <w:r>
        <w:rPr>
          <w:rFonts w:hint="eastAsia" w:hAnsi="宋体" w:cs="宋体"/>
          <w:color w:val="000000" w:themeColor="text1"/>
          <w:sz w:val="21"/>
          <w:highlight w:val="none"/>
          <w:lang w:eastAsia="zh-CN"/>
          <w14:textFill>
            <w14:solidFill>
              <w14:schemeClr w14:val="tx1"/>
            </w14:solidFill>
          </w14:textFill>
        </w:rPr>
        <w:t>五</w:t>
      </w:r>
      <w:r>
        <w:rPr>
          <w:rFonts w:hint="eastAsia" w:hAnsi="宋体" w:eastAsia="宋体" w:cs="宋体"/>
          <w:color w:val="000000" w:themeColor="text1"/>
          <w:sz w:val="21"/>
          <w:highlight w:val="none"/>
          <w14:textFill>
            <w14:solidFill>
              <w14:schemeClr w14:val="tx1"/>
            </w14:solidFill>
          </w14:textFill>
        </w:rPr>
        <w:t>个工作日内进行验收。</w:t>
      </w:r>
    </w:p>
    <w:p w14:paraId="749F6BF4">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51521323">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6589A022">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4.对技术复杂的货物，甲方应请国家认可的专业检测机构参与初步验收及最终验收，并由其出具质量检测报告。</w:t>
      </w:r>
    </w:p>
    <w:p w14:paraId="3775AE09">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 验收时乙方必须在现场，验收完毕后作出验收结果报告；验收费用按招标文件约定承担方负责。</w:t>
      </w:r>
    </w:p>
    <w:p w14:paraId="0F1691F6">
      <w:pPr>
        <w:pStyle w:val="11"/>
        <w:snapToGrid w:val="0"/>
        <w:spacing w:line="360" w:lineRule="auto"/>
        <w:ind w:firstLine="413" w:firstLineChars="196"/>
        <w:rPr>
          <w:rFonts w:hint="eastAsia" w:hAnsi="宋体" w:eastAsia="宋体" w:cs="宋体"/>
          <w:b/>
          <w:color w:val="000000" w:themeColor="text1"/>
          <w:sz w:val="21"/>
          <w:highlight w:val="none"/>
          <w14:textFill>
            <w14:solidFill>
              <w14:schemeClr w14:val="tx1"/>
            </w14:solidFill>
          </w14:textFill>
        </w:rPr>
      </w:pPr>
      <w:r>
        <w:rPr>
          <w:rFonts w:hint="eastAsia" w:hAnsi="宋体" w:eastAsia="宋体" w:cs="宋体"/>
          <w:b/>
          <w:color w:val="000000" w:themeColor="text1"/>
          <w:sz w:val="21"/>
          <w:highlight w:val="none"/>
          <w14:textFill>
            <w14:solidFill>
              <w14:schemeClr w14:val="tx1"/>
            </w14:solidFill>
          </w14:textFill>
        </w:rPr>
        <w:t>第十三条  货物包装、发运及运输</w:t>
      </w:r>
    </w:p>
    <w:p w14:paraId="6F54C404">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1.乙方应在货物发运前对其进行满足运输距离、防潮、防震、防锈和防破损装卸等要求包装，以保证货物安全运达甲方指定地点。</w:t>
      </w:r>
    </w:p>
    <w:p w14:paraId="66743DBD">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 使用说明书（货物属于进口产品的，供货时应同时附上中文使用说明书）、质量检验证明书、随配附件和工具以及清单一并附于货物内。</w:t>
      </w:r>
    </w:p>
    <w:p w14:paraId="2ADE86C8">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3.乙方在货物发运手续办理完毕后二十四小时内或者货到甲方四十八小时前通知甲方，以准备接货。</w:t>
      </w:r>
    </w:p>
    <w:p w14:paraId="047FF52D">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4.货物在交付甲方前发生的风险均由乙方负责。</w:t>
      </w:r>
    </w:p>
    <w:p w14:paraId="217DE9CA">
      <w:pPr>
        <w:pStyle w:val="11"/>
        <w:snapToGrid w:val="0"/>
        <w:spacing w:line="360" w:lineRule="auto"/>
        <w:ind w:firstLine="420" w:firstLineChars="200"/>
        <w:rPr>
          <w:rFonts w:hint="eastAsia" w:hAnsi="宋体" w:eastAsia="宋体" w:cs="宋体"/>
          <w:b w:val="0"/>
          <w:bCs w:val="0"/>
          <w:color w:val="000000" w:themeColor="text1"/>
          <w:sz w:val="21"/>
          <w:highlight w:val="none"/>
          <w14:textFill>
            <w14:solidFill>
              <w14:schemeClr w14:val="tx1"/>
            </w14:solidFill>
          </w14:textFill>
        </w:rPr>
      </w:pPr>
      <w:r>
        <w:rPr>
          <w:rFonts w:hint="eastAsia" w:hAnsi="宋体" w:eastAsia="宋体" w:cs="宋体"/>
          <w:b w:val="0"/>
          <w:bCs w:val="0"/>
          <w:color w:val="000000" w:themeColor="text1"/>
          <w:sz w:val="21"/>
          <w:highlight w:val="none"/>
          <w14:textFill>
            <w14:solidFill>
              <w14:schemeClr w14:val="tx1"/>
            </w14:solidFill>
          </w14:textFill>
        </w:rPr>
        <w:t>5.货物在规定的交付期限内由乙方送达甲方指定的地点，由甲方验收合格后视为交付，乙方同时需通知甲方货物已送达</w:t>
      </w:r>
      <w:r>
        <w:rPr>
          <w:rFonts w:hint="eastAsia" w:hAnsi="宋体" w:eastAsia="宋体" w:cs="宋体"/>
          <w:b w:val="0"/>
          <w:bCs w:val="0"/>
          <w:color w:val="000000" w:themeColor="text1"/>
          <w:spacing w:val="-8"/>
          <w:sz w:val="21"/>
          <w:highlight w:val="none"/>
          <w14:textFill>
            <w14:solidFill>
              <w14:schemeClr w14:val="tx1"/>
            </w14:solidFill>
          </w14:textFill>
        </w:rPr>
        <w:t>。</w:t>
      </w:r>
    </w:p>
    <w:p w14:paraId="0A705929">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第十四条　违约责任</w:t>
      </w:r>
    </w:p>
    <w:p w14:paraId="34EE0465">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5%违约金并赔偿甲方经济损失。                                       </w:t>
      </w:r>
    </w:p>
    <w:p w14:paraId="5B46BE67">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2.乙方提供的货物如侵犯了第三方合法权益而引发的任何纠纷或者诉讼，均由乙方负责交涉并承担全部责任。</w:t>
      </w:r>
    </w:p>
    <w:p w14:paraId="0BF53D2F">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3.因包装、运输引起的货物损坏，按质量不合格处罚。</w:t>
      </w:r>
    </w:p>
    <w:p w14:paraId="34DC4D1A">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4.甲方无故延期接收货物、乙方逾期交货的，每天向对方偿付违约货款额3‰违约金，但违约金累计不得超过违约货款额5%，超过</w:t>
      </w:r>
      <w:r>
        <w:rPr>
          <w:rFonts w:hint="eastAsia" w:hAnsi="宋体" w:eastAsia="宋体" w:cs="宋体"/>
          <w:color w:val="000000" w:themeColor="text1"/>
          <w:sz w:val="21"/>
          <w:highlight w:val="none"/>
          <w:u w:val="single"/>
          <w14:textFill>
            <w14:solidFill>
              <w14:schemeClr w14:val="tx1"/>
            </w14:solidFill>
          </w14:textFill>
        </w:rPr>
        <w:t xml:space="preserve">   </w:t>
      </w:r>
      <w:r>
        <w:rPr>
          <w:rFonts w:hint="eastAsia" w:hAnsi="宋体" w:eastAsia="宋体" w:cs="宋体"/>
          <w:color w:val="000000" w:themeColor="text1"/>
          <w:sz w:val="21"/>
          <w:highlight w:val="none"/>
          <w14:textFill>
            <w14:solidFill>
              <w14:schemeClr w14:val="tx1"/>
            </w14:solidFill>
          </w14:textFill>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36CB5DBE">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5. 乙方未按本合同和投标文件中规定的服务承诺提供售后服务的，乙方应按本合同</w:t>
      </w:r>
      <w:r>
        <w:rPr>
          <w:rFonts w:hint="eastAsia" w:hAnsi="宋体" w:eastAsia="宋体" w:cs="宋体"/>
          <w:color w:val="000000" w:themeColor="text1"/>
          <w:sz w:val="21"/>
          <w:highlight w:val="none"/>
          <w:lang w:eastAsia="zh-CN"/>
          <w14:textFill>
            <w14:solidFill>
              <w14:schemeClr w14:val="tx1"/>
            </w14:solidFill>
          </w14:textFill>
        </w:rPr>
        <w:t>总</w:t>
      </w:r>
      <w:r>
        <w:rPr>
          <w:rFonts w:hint="eastAsia" w:hAnsi="宋体" w:eastAsia="宋体" w:cs="宋体"/>
          <w:color w:val="000000" w:themeColor="text1"/>
          <w:sz w:val="21"/>
          <w:highlight w:val="none"/>
          <w14:textFill>
            <w14:solidFill>
              <w14:schemeClr w14:val="tx1"/>
            </w14:solidFill>
          </w14:textFill>
        </w:rPr>
        <w:t>金额 5%向甲方支付违约金。</w:t>
      </w:r>
    </w:p>
    <w:p w14:paraId="22587642">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6. 乙方提供的货物在质量保证期内，因设计、工艺或者材料的缺陷和</w:t>
      </w:r>
      <w:r>
        <w:rPr>
          <w:rFonts w:hint="eastAsia" w:hAnsi="宋体" w:eastAsia="宋体" w:cs="宋体"/>
          <w:color w:val="000000" w:themeColor="text1"/>
          <w:sz w:val="21"/>
          <w:highlight w:val="none"/>
          <w:lang w:eastAsia="zh-CN"/>
          <w14:textFill>
            <w14:solidFill>
              <w14:schemeClr w14:val="tx1"/>
            </w14:solidFill>
          </w14:textFill>
        </w:rPr>
        <w:t>其他</w:t>
      </w:r>
      <w:r>
        <w:rPr>
          <w:rFonts w:hint="eastAsia" w:hAnsi="宋体" w:eastAsia="宋体" w:cs="宋体"/>
          <w:color w:val="000000" w:themeColor="text1"/>
          <w:sz w:val="21"/>
          <w:highlight w:val="none"/>
          <w14:textFill>
            <w14:solidFill>
              <w14:schemeClr w14:val="tx1"/>
            </w14:solidFill>
          </w14:textFill>
        </w:rPr>
        <w:t>质量原因造成的问题，由乙方负责，费用从余款或者履约保证金中扣除，不足另补。</w:t>
      </w:r>
    </w:p>
    <w:p w14:paraId="0FED46A6">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7. 甲乙双方有</w:t>
      </w:r>
      <w:r>
        <w:rPr>
          <w:rFonts w:hint="eastAsia" w:hAnsi="宋体" w:eastAsia="宋体" w:cs="宋体"/>
          <w:color w:val="000000" w:themeColor="text1"/>
          <w:sz w:val="21"/>
          <w:highlight w:val="none"/>
          <w:lang w:eastAsia="zh-CN"/>
          <w14:textFill>
            <w14:solidFill>
              <w14:schemeClr w14:val="tx1"/>
            </w14:solidFill>
          </w14:textFill>
        </w:rPr>
        <w:t>其他</w:t>
      </w:r>
      <w:r>
        <w:rPr>
          <w:rFonts w:hint="eastAsia" w:hAnsi="宋体" w:eastAsia="宋体" w:cs="宋体"/>
          <w:color w:val="000000" w:themeColor="text1"/>
          <w:sz w:val="21"/>
          <w:highlight w:val="none"/>
          <w14:textFill>
            <w14:solidFill>
              <w14:schemeClr w14:val="tx1"/>
            </w14:solidFill>
          </w14:textFill>
        </w:rPr>
        <w:t>违约行为的，由违约方向对方支付违约内容涉及货款额的5%，违约内容涉及货款额的5%不足以赔偿经济损失的按实际赔偿。</w:t>
      </w:r>
    </w:p>
    <w:p w14:paraId="69295D6F">
      <w:pPr>
        <w:pStyle w:val="11"/>
        <w:snapToGrid w:val="0"/>
        <w:spacing w:line="360" w:lineRule="auto"/>
        <w:ind w:firstLine="413" w:firstLineChars="196"/>
        <w:rPr>
          <w:rFonts w:hint="eastAsia" w:hAnsi="宋体" w:eastAsia="宋体" w:cs="宋体"/>
          <w:b/>
          <w:color w:val="000000" w:themeColor="text1"/>
          <w:sz w:val="21"/>
          <w:highlight w:val="none"/>
          <w14:textFill>
            <w14:solidFill>
              <w14:schemeClr w14:val="tx1"/>
            </w14:solidFill>
          </w14:textFill>
        </w:rPr>
      </w:pPr>
      <w:r>
        <w:rPr>
          <w:rFonts w:hint="eastAsia" w:hAnsi="宋体" w:eastAsia="宋体" w:cs="宋体"/>
          <w:b/>
          <w:color w:val="000000" w:themeColor="text1"/>
          <w:sz w:val="21"/>
          <w:highlight w:val="none"/>
          <w14:textFill>
            <w14:solidFill>
              <w14:schemeClr w14:val="tx1"/>
            </w14:solidFill>
          </w14:textFill>
        </w:rPr>
        <w:t>第十五条  不可抗力事件处理</w:t>
      </w:r>
    </w:p>
    <w:p w14:paraId="3FA1B31B">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1.在合同有效期内，任何一方因不可抗力事件导致不能履行合同，则合同履行期可延长，其延长期与不可抗力影响期相同。</w:t>
      </w:r>
    </w:p>
    <w:p w14:paraId="07A9035C">
      <w:pPr>
        <w:pStyle w:val="11"/>
        <w:snapToGrid w:val="0"/>
        <w:spacing w:line="360" w:lineRule="auto"/>
        <w:ind w:firstLine="420" w:firstLine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2.不可抗力事件发生后，应立即通知对方，并寄送有关权威机构出具的证明。</w:t>
      </w:r>
    </w:p>
    <w:p w14:paraId="479BCD85">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3.不可抗力事件延续一百二十天以上，双方应通过友好协商，确定是否继续履行合同。</w:t>
      </w:r>
    </w:p>
    <w:p w14:paraId="07898FAD">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第十六条  合同争议解决</w:t>
      </w:r>
    </w:p>
    <w:p w14:paraId="07BC94B2">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1170775B">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因履行本合同引起的或者与本合同有关的争议，甲乙双方应首先通过友好协商解决，如果协商不能解决，可向甲方所在地有管辖权的人民法院提起诉讼。</w:t>
      </w:r>
    </w:p>
    <w:p w14:paraId="699AB3C3">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3.诉讼期间，本合同继续履行。</w:t>
      </w:r>
    </w:p>
    <w:p w14:paraId="774EAF0A">
      <w:pPr>
        <w:pStyle w:val="11"/>
        <w:snapToGrid w:val="0"/>
        <w:spacing w:line="360" w:lineRule="auto"/>
        <w:ind w:firstLine="413" w:firstLineChars="196"/>
        <w:rPr>
          <w:rFonts w:hint="eastAsia" w:hAnsi="宋体" w:eastAsia="宋体" w:cs="宋体"/>
          <w:b/>
          <w:color w:val="000000" w:themeColor="text1"/>
          <w:sz w:val="21"/>
          <w:highlight w:val="none"/>
          <w:lang w:eastAsia="zh-CN"/>
          <w14:textFill>
            <w14:solidFill>
              <w14:schemeClr w14:val="tx1"/>
            </w14:solidFill>
          </w14:textFill>
        </w:rPr>
      </w:pPr>
      <w:r>
        <w:rPr>
          <w:rFonts w:hint="eastAsia" w:hAnsi="宋体" w:eastAsia="宋体" w:cs="宋体"/>
          <w:b/>
          <w:color w:val="000000" w:themeColor="text1"/>
          <w:sz w:val="21"/>
          <w:highlight w:val="none"/>
          <w14:textFill>
            <w14:solidFill>
              <w14:schemeClr w14:val="tx1"/>
            </w14:solidFill>
          </w14:textFill>
        </w:rPr>
        <w:t>第十</w:t>
      </w:r>
      <w:r>
        <w:rPr>
          <w:rFonts w:hint="eastAsia" w:hAnsi="宋体" w:eastAsia="宋体" w:cs="宋体"/>
          <w:b/>
          <w:color w:val="000000" w:themeColor="text1"/>
          <w:sz w:val="21"/>
          <w:highlight w:val="none"/>
          <w:lang w:eastAsia="zh-CN"/>
          <w14:textFill>
            <w14:solidFill>
              <w14:schemeClr w14:val="tx1"/>
            </w14:solidFill>
          </w14:textFill>
        </w:rPr>
        <w:t>七</w:t>
      </w:r>
      <w:r>
        <w:rPr>
          <w:rFonts w:hint="eastAsia" w:hAnsi="宋体" w:eastAsia="宋体" w:cs="宋体"/>
          <w:b/>
          <w:color w:val="000000" w:themeColor="text1"/>
          <w:sz w:val="21"/>
          <w:highlight w:val="none"/>
          <w14:textFill>
            <w14:solidFill>
              <w14:schemeClr w14:val="tx1"/>
            </w14:solidFill>
          </w14:textFill>
        </w:rPr>
        <w:t>条  合同生效及</w:t>
      </w:r>
      <w:r>
        <w:rPr>
          <w:rFonts w:hint="eastAsia" w:hAnsi="宋体" w:eastAsia="宋体" w:cs="宋体"/>
          <w:b/>
          <w:color w:val="000000" w:themeColor="text1"/>
          <w:sz w:val="21"/>
          <w:highlight w:val="none"/>
          <w:lang w:eastAsia="zh-CN"/>
          <w14:textFill>
            <w14:solidFill>
              <w14:schemeClr w14:val="tx1"/>
            </w14:solidFill>
          </w14:textFill>
        </w:rPr>
        <w:t>其他</w:t>
      </w:r>
    </w:p>
    <w:p w14:paraId="747ED5F3">
      <w:pPr>
        <w:pStyle w:val="11"/>
        <w:snapToGrid w:val="0"/>
        <w:spacing w:line="360" w:lineRule="auto"/>
        <w:ind w:firstLine="420" w:firstLineChars="200"/>
        <w:rPr>
          <w:rFonts w:hint="eastAsia" w:hAnsi="宋体" w:eastAsia="宋体" w:cs="宋体"/>
          <w:b w:val="0"/>
          <w:bCs/>
          <w:color w:val="000000" w:themeColor="text1"/>
          <w:sz w:val="21"/>
          <w:highlight w:val="none"/>
          <w14:textFill>
            <w14:solidFill>
              <w14:schemeClr w14:val="tx1"/>
            </w14:solidFill>
          </w14:textFill>
        </w:rPr>
      </w:pPr>
      <w:r>
        <w:rPr>
          <w:rFonts w:hint="eastAsia" w:hAnsi="宋体" w:eastAsia="宋体" w:cs="宋体"/>
          <w:b w:val="0"/>
          <w:bCs/>
          <w:color w:val="000000" w:themeColor="text1"/>
          <w:sz w:val="21"/>
          <w:highlight w:val="none"/>
          <w14:textFill>
            <w14:solidFill>
              <w14:schemeClr w14:val="tx1"/>
            </w14:solidFill>
          </w14:textFill>
        </w:rPr>
        <w:t>1. 合同经双方法定代表人或者</w:t>
      </w:r>
      <w:r>
        <w:rPr>
          <w:rFonts w:hint="eastAsia" w:hAnsi="宋体" w:eastAsia="宋体" w:cs="宋体"/>
          <w:b w:val="0"/>
          <w:bCs/>
          <w:color w:val="000000" w:themeColor="text1"/>
          <w:sz w:val="21"/>
          <w:highlight w:val="none"/>
          <w:lang w:eastAsia="zh-CN"/>
          <w14:textFill>
            <w14:solidFill>
              <w14:schemeClr w14:val="tx1"/>
            </w14:solidFill>
          </w14:textFill>
        </w:rPr>
        <w:t>其</w:t>
      </w:r>
      <w:r>
        <w:rPr>
          <w:rFonts w:hint="eastAsia" w:hAnsi="宋体" w:eastAsia="宋体" w:cs="宋体"/>
          <w:b w:val="0"/>
          <w:bCs/>
          <w:color w:val="000000" w:themeColor="text1"/>
          <w:sz w:val="21"/>
          <w:highlight w:val="none"/>
          <w14:textFill>
            <w14:solidFill>
              <w14:schemeClr w14:val="tx1"/>
            </w14:solidFill>
          </w14:textFill>
        </w:rPr>
        <w:t>委托代理人签字并加盖单位公章后生效（委托代理人签字的需后附法定代表人授权委托书，格式自拟）。</w:t>
      </w:r>
    </w:p>
    <w:p w14:paraId="1D53F66F">
      <w:pPr>
        <w:pStyle w:val="11"/>
        <w:snapToGrid w:val="0"/>
        <w:spacing w:line="360" w:lineRule="auto"/>
        <w:ind w:firstLine="420" w:firstLineChars="200"/>
        <w:rPr>
          <w:rFonts w:hint="eastAsia" w:hAnsi="宋体" w:eastAsia="宋体" w:cs="宋体"/>
          <w:b w:val="0"/>
          <w:bCs/>
          <w:color w:val="000000" w:themeColor="text1"/>
          <w:sz w:val="21"/>
          <w:highlight w:val="none"/>
          <w14:textFill>
            <w14:solidFill>
              <w14:schemeClr w14:val="tx1"/>
            </w14:solidFill>
          </w14:textFill>
        </w:rPr>
      </w:pPr>
      <w:r>
        <w:rPr>
          <w:rFonts w:hint="eastAsia" w:hAnsi="宋体" w:eastAsia="宋体" w:cs="宋体"/>
          <w:b w:val="0"/>
          <w:bCs/>
          <w:color w:val="000000" w:themeColor="text1"/>
          <w:sz w:val="21"/>
          <w:highlight w:val="none"/>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2163F802">
      <w:pPr>
        <w:pStyle w:val="11"/>
        <w:snapToGrid w:val="0"/>
        <w:spacing w:line="360" w:lineRule="auto"/>
        <w:ind w:left="420" w:leftChars="200"/>
        <w:rPr>
          <w:rFonts w:hint="eastAsia" w:hAnsi="宋体" w:eastAsia="宋体" w:cs="宋体"/>
          <w:b w:val="0"/>
          <w:bCs/>
          <w:color w:val="000000" w:themeColor="text1"/>
          <w:sz w:val="21"/>
          <w:highlight w:val="none"/>
          <w14:textFill>
            <w14:solidFill>
              <w14:schemeClr w14:val="tx1"/>
            </w14:solidFill>
          </w14:textFill>
        </w:rPr>
      </w:pPr>
      <w:r>
        <w:rPr>
          <w:rFonts w:hint="eastAsia" w:hAnsi="宋体" w:eastAsia="宋体" w:cs="宋体"/>
          <w:b w:val="0"/>
          <w:bCs/>
          <w:color w:val="000000" w:themeColor="text1"/>
          <w:sz w:val="21"/>
          <w:highlight w:val="none"/>
          <w14:textFill>
            <w14:solidFill>
              <w14:schemeClr w14:val="tx1"/>
            </w14:solidFill>
          </w14:textFill>
        </w:rPr>
        <w:t>3.本合同未尽事宜，遵照《中华人民共和国民法典》有关条文执行。</w:t>
      </w:r>
    </w:p>
    <w:p w14:paraId="7F6F427E">
      <w:pPr>
        <w:snapToGrid w:val="0"/>
        <w:spacing w:line="360" w:lineRule="auto"/>
        <w:ind w:firstLine="422" w:firstLineChars="200"/>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第十八条　</w:t>
      </w:r>
      <w:r>
        <w:rPr>
          <w:rFonts w:hint="eastAsia" w:ascii="宋体" w:hAnsi="宋体" w:eastAsia="宋体" w:cs="宋体"/>
          <w:b w:val="0"/>
          <w:bCs/>
          <w:color w:val="000000" w:themeColor="text1"/>
          <w:szCs w:val="21"/>
          <w:highlight w:val="none"/>
          <w14:textFill>
            <w14:solidFill>
              <w14:schemeClr w14:val="tx1"/>
            </w14:solidFill>
          </w14:textFill>
        </w:rPr>
        <w:t>合同的变更、终止与转让</w:t>
      </w:r>
    </w:p>
    <w:p w14:paraId="12633CC4">
      <w:pPr>
        <w:snapToGrid w:val="0"/>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除《中华人民共和国政府采购法》第五十条规定的情形外，本合同一经签订，甲乙双方不得擅自变更、中止或者终止。</w:t>
      </w:r>
    </w:p>
    <w:p w14:paraId="4F848145">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 乙方不得擅自转让（无进口资格的供应商委托进口货物除外）其应履行的合同义务。</w:t>
      </w:r>
    </w:p>
    <w:p w14:paraId="1D71C7C2">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第十九条　</w:t>
      </w:r>
      <w:r>
        <w:rPr>
          <w:rFonts w:hint="eastAsia" w:ascii="宋体" w:hAnsi="宋体" w:eastAsia="宋体" w:cs="宋体"/>
          <w:color w:val="000000" w:themeColor="text1"/>
          <w:spacing w:val="-2"/>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14:textFill>
            <w14:solidFill>
              <w14:schemeClr w14:val="tx1"/>
            </w14:solidFill>
          </w14:textFill>
        </w:rPr>
        <w:t>合同书</w:t>
      </w:r>
      <w:r>
        <w:rPr>
          <w:rFonts w:hint="eastAsia" w:ascii="宋体" w:hAnsi="宋体" w:eastAsia="宋体" w:cs="宋体"/>
          <w:color w:val="000000" w:themeColor="text1"/>
          <w:spacing w:val="-2"/>
          <w:kern w:val="0"/>
          <w:szCs w:val="21"/>
          <w:highlight w:val="none"/>
          <w14:textFill>
            <w14:solidFill>
              <w14:schemeClr w14:val="tx1"/>
            </w14:solidFill>
          </w14:textFill>
        </w:rPr>
        <w:t>与</w:t>
      </w:r>
      <w:r>
        <w:rPr>
          <w:rFonts w:hint="eastAsia" w:ascii="宋体" w:hAnsi="宋体" w:eastAsia="宋体" w:cs="宋体"/>
          <w:color w:val="000000" w:themeColor="text1"/>
          <w:kern w:val="0"/>
          <w:szCs w:val="21"/>
          <w:highlight w:val="none"/>
          <w14:textFill>
            <w14:solidFill>
              <w14:schemeClr w14:val="tx1"/>
            </w14:solidFill>
          </w14:textFill>
        </w:rPr>
        <w:t>下</w:t>
      </w:r>
      <w:r>
        <w:rPr>
          <w:rFonts w:hint="eastAsia" w:ascii="宋体" w:hAnsi="宋体" w:eastAsia="宋体" w:cs="宋体"/>
          <w:color w:val="000000" w:themeColor="text1"/>
          <w:spacing w:val="-2"/>
          <w:kern w:val="0"/>
          <w:szCs w:val="21"/>
          <w:highlight w:val="none"/>
          <w14:textFill>
            <w14:solidFill>
              <w14:schemeClr w14:val="tx1"/>
            </w14:solidFill>
          </w14:textFill>
        </w:rPr>
        <w:t>列</w:t>
      </w:r>
      <w:r>
        <w:rPr>
          <w:rFonts w:hint="eastAsia" w:ascii="宋体" w:hAnsi="宋体" w:eastAsia="宋体" w:cs="宋体"/>
          <w:color w:val="000000" w:themeColor="text1"/>
          <w:kern w:val="0"/>
          <w:szCs w:val="21"/>
          <w:highlight w:val="none"/>
          <w14:textFill>
            <w14:solidFill>
              <w14:schemeClr w14:val="tx1"/>
            </w14:solidFill>
          </w14:textFill>
        </w:rPr>
        <w:t>文</w:t>
      </w:r>
      <w:r>
        <w:rPr>
          <w:rFonts w:hint="eastAsia" w:ascii="宋体" w:hAnsi="宋体" w:eastAsia="宋体" w:cs="宋体"/>
          <w:color w:val="000000" w:themeColor="text1"/>
          <w:spacing w:val="-2"/>
          <w:kern w:val="0"/>
          <w:szCs w:val="21"/>
          <w:highlight w:val="none"/>
          <w14:textFill>
            <w14:solidFill>
              <w14:schemeClr w14:val="tx1"/>
            </w14:solidFill>
          </w14:textFill>
        </w:rPr>
        <w:t>件一</w:t>
      </w:r>
      <w:r>
        <w:rPr>
          <w:rFonts w:hint="eastAsia" w:ascii="宋体" w:hAnsi="宋体" w:eastAsia="宋体" w:cs="宋体"/>
          <w:color w:val="000000" w:themeColor="text1"/>
          <w:kern w:val="0"/>
          <w:szCs w:val="21"/>
          <w:highlight w:val="none"/>
          <w14:textFill>
            <w14:solidFill>
              <w14:schemeClr w14:val="tx1"/>
            </w14:solidFill>
          </w14:textFill>
        </w:rPr>
        <w:t>起构</w:t>
      </w:r>
      <w:r>
        <w:rPr>
          <w:rFonts w:hint="eastAsia" w:ascii="宋体" w:hAnsi="宋体" w:eastAsia="宋体" w:cs="宋体"/>
          <w:color w:val="000000" w:themeColor="text1"/>
          <w:spacing w:val="-2"/>
          <w:kern w:val="0"/>
          <w:szCs w:val="21"/>
          <w:highlight w:val="none"/>
          <w14:textFill>
            <w14:solidFill>
              <w14:schemeClr w14:val="tx1"/>
            </w14:solidFill>
          </w14:textFill>
        </w:rPr>
        <w:t>成</w:t>
      </w:r>
      <w:r>
        <w:rPr>
          <w:rFonts w:hint="eastAsia" w:ascii="宋体" w:hAnsi="宋体" w:eastAsia="宋体" w:cs="宋体"/>
          <w:color w:val="000000" w:themeColor="text1"/>
          <w:kern w:val="0"/>
          <w:szCs w:val="21"/>
          <w:highlight w:val="none"/>
          <w14:textFill>
            <w14:solidFill>
              <w14:schemeClr w14:val="tx1"/>
            </w14:solidFill>
          </w14:textFill>
        </w:rPr>
        <w:t>合</w:t>
      </w:r>
      <w:r>
        <w:rPr>
          <w:rFonts w:hint="eastAsia" w:ascii="宋体" w:hAnsi="宋体" w:eastAsia="宋体" w:cs="宋体"/>
          <w:color w:val="000000" w:themeColor="text1"/>
          <w:spacing w:val="-2"/>
          <w:kern w:val="0"/>
          <w:szCs w:val="21"/>
          <w:highlight w:val="none"/>
          <w14:textFill>
            <w14:solidFill>
              <w14:schemeClr w14:val="tx1"/>
            </w14:solidFill>
          </w14:textFill>
        </w:rPr>
        <w:t>同</w:t>
      </w:r>
      <w:r>
        <w:rPr>
          <w:rFonts w:hint="eastAsia" w:ascii="宋体" w:hAnsi="宋体" w:eastAsia="宋体" w:cs="宋体"/>
          <w:color w:val="000000" w:themeColor="text1"/>
          <w:kern w:val="0"/>
          <w:szCs w:val="21"/>
          <w:highlight w:val="none"/>
          <w14:textFill>
            <w14:solidFill>
              <w14:schemeClr w14:val="tx1"/>
            </w14:solidFill>
          </w14:textFill>
        </w:rPr>
        <w:t>文</w:t>
      </w:r>
      <w:r>
        <w:rPr>
          <w:rFonts w:hint="eastAsia" w:ascii="宋体" w:hAnsi="宋体" w:eastAsia="宋体" w:cs="宋体"/>
          <w:color w:val="000000" w:themeColor="text1"/>
          <w:spacing w:val="-2"/>
          <w:kern w:val="0"/>
          <w:szCs w:val="21"/>
          <w:highlight w:val="none"/>
          <w14:textFill>
            <w14:solidFill>
              <w14:schemeClr w14:val="tx1"/>
            </w14:solidFill>
          </w14:textFill>
        </w:rPr>
        <w:t>件</w:t>
      </w:r>
    </w:p>
    <w:p w14:paraId="723C7BA4">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1.中标通知书；</w:t>
      </w:r>
    </w:p>
    <w:p w14:paraId="2C535086">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2.投标函；</w:t>
      </w:r>
    </w:p>
    <w:p w14:paraId="7463BF61">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3.商务条款偏离表和</w:t>
      </w:r>
      <w:r>
        <w:rPr>
          <w:rFonts w:hint="eastAsia" w:ascii="宋体" w:hAnsi="宋体" w:cs="宋体"/>
          <w:color w:val="000000" w:themeColor="text1"/>
          <w:szCs w:val="21"/>
          <w:highlight w:val="none"/>
          <w14:textFill>
            <w14:solidFill>
              <w14:schemeClr w14:val="tx1"/>
            </w14:solidFill>
          </w14:textFill>
        </w:rPr>
        <w:t>技术需求偏离表</w:t>
      </w:r>
      <w:r>
        <w:rPr>
          <w:rFonts w:hint="eastAsia" w:hAnsi="宋体" w:eastAsia="宋体" w:cs="宋体"/>
          <w:color w:val="000000" w:themeColor="text1"/>
          <w:sz w:val="21"/>
          <w:highlight w:val="none"/>
          <w14:textFill>
            <w14:solidFill>
              <w14:schemeClr w14:val="tx1"/>
            </w14:solidFill>
          </w14:textFill>
        </w:rPr>
        <w:t>；</w:t>
      </w:r>
    </w:p>
    <w:p w14:paraId="36CD7DC3">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14:textFill>
            <w14:solidFill>
              <w14:schemeClr w14:val="tx1"/>
            </w14:solidFill>
          </w14:textFill>
        </w:rPr>
        <w:t>4.采购需求；</w:t>
      </w:r>
    </w:p>
    <w:p w14:paraId="051AB3C8">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lang w:val="en-US" w:eastAsia="zh-CN"/>
          <w14:textFill>
            <w14:solidFill>
              <w14:schemeClr w14:val="tx1"/>
            </w14:solidFill>
          </w14:textFill>
        </w:rPr>
        <w:t>5</w:t>
      </w:r>
      <w:r>
        <w:rPr>
          <w:rFonts w:hint="eastAsia" w:hAnsi="宋体" w:eastAsia="宋体" w:cs="宋体"/>
          <w:color w:val="000000" w:themeColor="text1"/>
          <w:sz w:val="21"/>
          <w:highlight w:val="none"/>
          <w14:textFill>
            <w14:solidFill>
              <w14:schemeClr w14:val="tx1"/>
            </w14:solidFill>
          </w14:textFill>
        </w:rPr>
        <w:t>.</w:t>
      </w:r>
      <w:r>
        <w:rPr>
          <w:rFonts w:hint="eastAsia" w:hAnsi="宋体" w:cs="宋体"/>
          <w:color w:val="000000" w:themeColor="text1"/>
          <w:sz w:val="21"/>
          <w:highlight w:val="none"/>
          <w:lang w:eastAsia="zh-CN"/>
          <w14:textFill>
            <w14:solidFill>
              <w14:schemeClr w14:val="tx1"/>
            </w14:solidFill>
          </w14:textFill>
        </w:rPr>
        <w:t>开标一览表</w:t>
      </w:r>
      <w:r>
        <w:rPr>
          <w:rFonts w:hint="eastAsia" w:hAnsi="宋体" w:eastAsia="宋体" w:cs="宋体"/>
          <w:color w:val="000000" w:themeColor="text1"/>
          <w:sz w:val="21"/>
          <w:highlight w:val="none"/>
          <w14:textFill>
            <w14:solidFill>
              <w14:schemeClr w14:val="tx1"/>
            </w14:solidFill>
          </w14:textFill>
        </w:rPr>
        <w:t>；</w:t>
      </w:r>
    </w:p>
    <w:p w14:paraId="1F3FDACB">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lang w:val="en-US" w:eastAsia="zh-CN"/>
          <w14:textFill>
            <w14:solidFill>
              <w14:schemeClr w14:val="tx1"/>
            </w14:solidFill>
          </w14:textFill>
        </w:rPr>
        <w:t>6</w:t>
      </w:r>
      <w:r>
        <w:rPr>
          <w:rFonts w:hint="eastAsia" w:hAnsi="宋体" w:eastAsia="宋体" w:cs="宋体"/>
          <w:color w:val="000000" w:themeColor="text1"/>
          <w:sz w:val="21"/>
          <w:highlight w:val="none"/>
          <w14:textFill>
            <w14:solidFill>
              <w14:schemeClr w14:val="tx1"/>
            </w14:solidFill>
          </w14:textFill>
        </w:rPr>
        <w:t>.……；</w:t>
      </w:r>
    </w:p>
    <w:p w14:paraId="5D9A968C">
      <w:pPr>
        <w:pStyle w:val="11"/>
        <w:snapToGrid w:val="0"/>
        <w:spacing w:line="360" w:lineRule="auto"/>
        <w:ind w:left="420" w:leftChars="200"/>
        <w:rPr>
          <w:rFonts w:hint="eastAsia" w:hAnsi="宋体" w:eastAsia="宋体" w:cs="宋体"/>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lang w:val="en-US" w:eastAsia="zh-CN"/>
          <w14:textFill>
            <w14:solidFill>
              <w14:schemeClr w14:val="tx1"/>
            </w14:solidFill>
          </w14:textFill>
        </w:rPr>
        <w:t>7</w:t>
      </w:r>
      <w:r>
        <w:rPr>
          <w:rFonts w:hint="eastAsia" w:hAnsi="宋体" w:eastAsia="宋体" w:cs="宋体"/>
          <w:color w:val="000000" w:themeColor="text1"/>
          <w:sz w:val="21"/>
          <w:highlight w:val="none"/>
          <w14:textFill>
            <w14:solidFill>
              <w14:schemeClr w14:val="tx1"/>
            </w14:solidFill>
          </w14:textFill>
        </w:rPr>
        <w:t>.</w:t>
      </w:r>
      <w:r>
        <w:rPr>
          <w:rFonts w:hint="eastAsia" w:hAnsi="宋体" w:eastAsia="宋体" w:cs="宋体"/>
          <w:color w:val="000000" w:themeColor="text1"/>
          <w:sz w:val="21"/>
          <w:highlight w:val="none"/>
          <w:lang w:eastAsia="zh-CN"/>
          <w14:textFill>
            <w14:solidFill>
              <w14:schemeClr w14:val="tx1"/>
            </w14:solidFill>
          </w14:textFill>
        </w:rPr>
        <w:t>其他</w:t>
      </w:r>
      <w:r>
        <w:rPr>
          <w:rFonts w:hint="eastAsia" w:hAnsi="宋体" w:eastAsia="宋体" w:cs="宋体"/>
          <w:color w:val="000000" w:themeColor="text1"/>
          <w:sz w:val="21"/>
          <w:highlight w:val="none"/>
          <w14:textFill>
            <w14:solidFill>
              <w14:schemeClr w14:val="tx1"/>
            </w14:solidFill>
          </w14:textFill>
        </w:rPr>
        <w:t>合同文件。</w:t>
      </w:r>
    </w:p>
    <w:p w14:paraId="2FE2A471">
      <w:pPr>
        <w:pStyle w:val="11"/>
        <w:snapToGrid w:val="0"/>
        <w:spacing w:line="360" w:lineRule="auto"/>
        <w:ind w:left="0" w:leftChars="0" w:firstLine="420" w:firstLineChars="200"/>
        <w:rPr>
          <w:rFonts w:hint="eastAsia" w:hAnsi="宋体" w:eastAsia="宋体" w:cs="宋体"/>
          <w:b/>
          <w:color w:val="000000" w:themeColor="text1"/>
          <w:sz w:val="21"/>
          <w:highlight w:val="none"/>
          <w14:textFill>
            <w14:solidFill>
              <w14:schemeClr w14:val="tx1"/>
            </w14:solidFill>
          </w14:textFill>
        </w:rPr>
      </w:pPr>
      <w:r>
        <w:rPr>
          <w:rFonts w:hint="eastAsia" w:hAnsi="宋体" w:eastAsia="宋体" w:cs="宋体"/>
          <w:color w:val="000000" w:themeColor="text1"/>
          <w:sz w:val="21"/>
          <w:highlight w:val="none"/>
          <w:lang w:val="en-US" w:eastAsia="zh-CN"/>
          <w14:textFill>
            <w14:solidFill>
              <w14:schemeClr w14:val="tx1"/>
            </w14:solidFill>
          </w14:textFill>
        </w:rPr>
        <w:t>8</w:t>
      </w:r>
      <w:r>
        <w:rPr>
          <w:rFonts w:hint="eastAsia" w:hAnsi="宋体" w:eastAsia="宋体" w:cs="宋体"/>
          <w:color w:val="000000" w:themeColor="text1"/>
          <w:sz w:val="21"/>
          <w:highlight w:val="none"/>
          <w14:textFill>
            <w14:solidFill>
              <w14:schemeClr w14:val="tx1"/>
            </w14:solidFill>
          </w14:textFill>
        </w:rPr>
        <w:t>.上述合同文件互相补充和解释。如果合同文件之间存在矛盾或者不一致之处，以上述文件的排列顺序在先者为准。</w:t>
      </w:r>
    </w:p>
    <w:p w14:paraId="36191902">
      <w:pPr>
        <w:snapToGrid w:val="0"/>
        <w:spacing w:line="360" w:lineRule="auto"/>
        <w:ind w:firstLine="422"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第二十条　</w:t>
      </w:r>
      <w:r>
        <w:rPr>
          <w:rFonts w:hint="eastAsia" w:ascii="宋体" w:hAnsi="宋体" w:eastAsia="宋体" w:cs="宋体"/>
          <w:color w:val="000000" w:themeColor="text1"/>
          <w:szCs w:val="21"/>
          <w:highlight w:val="none"/>
          <w14:textFill>
            <w14:solidFill>
              <w14:schemeClr w14:val="tx1"/>
            </w14:solidFill>
          </w14:textFill>
        </w:rPr>
        <w:t>本合同一式四份，具有同等法律效力，财政部门（政府采购监管部门）、采购代理机构各一份，甲乙双方各一份（可根据需要另增加）。</w:t>
      </w:r>
    </w:p>
    <w:p w14:paraId="11E196A4">
      <w:pPr>
        <w:snapToGrid w:val="0"/>
        <w:spacing w:line="360" w:lineRule="auto"/>
        <w:ind w:left="-61" w:firstLine="514"/>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本合同甲乙双方签字盖章后生效，自签订之日起七个工作日内，甲方应当将合同副本报同级财政部门备案。</w:t>
      </w:r>
    </w:p>
    <w:p w14:paraId="14290A2E">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本合同自签订之日起2个工作日内，甲方应当将采购合同在广西壮族自治区财政厅指定的媒体上公告。</w:t>
      </w:r>
    </w:p>
    <w:p w14:paraId="5F8ED130">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3AD4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4688419F">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甲方（章）           </w:t>
            </w:r>
          </w:p>
          <w:p w14:paraId="4313B99E">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181C2FCA">
            <w:pPr>
              <w:snapToGrid w:val="0"/>
              <w:spacing w:line="360" w:lineRule="auto"/>
              <w:ind w:firstLine="945" w:firstLineChars="450"/>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年   月   日</w:t>
            </w:r>
          </w:p>
        </w:tc>
        <w:tc>
          <w:tcPr>
            <w:tcW w:w="4517" w:type="dxa"/>
            <w:noWrap w:val="0"/>
            <w:vAlign w:val="center"/>
          </w:tcPr>
          <w:p w14:paraId="20B269CF">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乙方（章）              </w:t>
            </w:r>
          </w:p>
          <w:p w14:paraId="45296743">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p>
          <w:p w14:paraId="23109950">
            <w:pPr>
              <w:snapToGrid w:val="0"/>
              <w:spacing w:line="360" w:lineRule="auto"/>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年   月   日</w:t>
            </w:r>
          </w:p>
        </w:tc>
      </w:tr>
      <w:tr w14:paraId="333B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13FEFC26">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p>
        </w:tc>
        <w:tc>
          <w:tcPr>
            <w:tcW w:w="4517" w:type="dxa"/>
            <w:noWrap w:val="0"/>
            <w:vAlign w:val="center"/>
          </w:tcPr>
          <w:p w14:paraId="56147725">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单位地址：</w:t>
            </w:r>
          </w:p>
        </w:tc>
      </w:tr>
      <w:tr w14:paraId="444A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15BA674B">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法定代表人或者</w:t>
            </w:r>
            <w:r>
              <w:rPr>
                <w:rFonts w:hint="eastAsia" w:ascii="宋体" w:hAnsi="宋体" w:eastAsia="宋体" w:cs="宋体"/>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委托代理人：</w:t>
            </w:r>
          </w:p>
        </w:tc>
        <w:tc>
          <w:tcPr>
            <w:tcW w:w="4517" w:type="dxa"/>
            <w:noWrap w:val="0"/>
            <w:vAlign w:val="top"/>
          </w:tcPr>
          <w:p w14:paraId="10C515AB">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法定代表人或者</w:t>
            </w:r>
            <w:r>
              <w:rPr>
                <w:rFonts w:hint="eastAsia" w:ascii="宋体" w:hAnsi="宋体" w:eastAsia="宋体" w:cs="宋体"/>
                <w:color w:val="000000" w:themeColor="text1"/>
                <w:szCs w:val="21"/>
                <w:highlight w:val="none"/>
                <w:lang w:eastAsia="zh-CN"/>
                <w14:textFill>
                  <w14:solidFill>
                    <w14:schemeClr w14:val="tx1"/>
                  </w14:solidFill>
                </w14:textFill>
              </w:rPr>
              <w:t>其</w:t>
            </w:r>
            <w:r>
              <w:rPr>
                <w:rFonts w:hint="eastAsia" w:ascii="宋体" w:hAnsi="宋体" w:eastAsia="宋体" w:cs="宋体"/>
                <w:color w:val="000000" w:themeColor="text1"/>
                <w:szCs w:val="21"/>
                <w:highlight w:val="none"/>
                <w14:textFill>
                  <w14:solidFill>
                    <w14:schemeClr w14:val="tx1"/>
                  </w14:solidFill>
                </w14:textFill>
              </w:rPr>
              <w:t>委托代理人：</w:t>
            </w:r>
          </w:p>
        </w:tc>
      </w:tr>
      <w:tr w14:paraId="5E24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2B7B77E7">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4517" w:type="dxa"/>
            <w:noWrap w:val="0"/>
            <w:vAlign w:val="center"/>
          </w:tcPr>
          <w:p w14:paraId="3EDA5EC6">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r>
      <w:tr w14:paraId="082E7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677C98D7">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电子邮箱：</w:t>
            </w:r>
          </w:p>
        </w:tc>
        <w:tc>
          <w:tcPr>
            <w:tcW w:w="4517" w:type="dxa"/>
            <w:noWrap w:val="0"/>
            <w:vAlign w:val="center"/>
          </w:tcPr>
          <w:p w14:paraId="7E2746E6">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电子邮箱：</w:t>
            </w:r>
          </w:p>
        </w:tc>
      </w:tr>
      <w:tr w14:paraId="1428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84230DF">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4517" w:type="dxa"/>
            <w:noWrap w:val="0"/>
            <w:vAlign w:val="center"/>
          </w:tcPr>
          <w:p w14:paraId="438A3E67">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r>
      <w:tr w14:paraId="2601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765A68CD">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4517" w:type="dxa"/>
            <w:noWrap w:val="0"/>
            <w:vAlign w:val="center"/>
          </w:tcPr>
          <w:p w14:paraId="3D5BBC24">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r>
      <w:tr w14:paraId="704E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1CFBB02D">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4517" w:type="dxa"/>
            <w:noWrap w:val="0"/>
            <w:vAlign w:val="center"/>
          </w:tcPr>
          <w:p w14:paraId="789088C4">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r>
    </w:tbl>
    <w:p w14:paraId="3B09AFF7">
      <w:pPr>
        <w:snapToGrid w:val="0"/>
        <w:spacing w:line="360" w:lineRule="auto"/>
        <w:ind w:left="420" w:hanging="420" w:hangingChars="200"/>
        <w:rPr>
          <w:rFonts w:hint="eastAsia" w:ascii="宋体" w:hAnsi="宋体" w:eastAsia="宋体" w:cs="宋体"/>
          <w:color w:val="000000" w:themeColor="text1"/>
          <w:szCs w:val="21"/>
          <w:highlight w:val="none"/>
          <w14:textFill>
            <w14:solidFill>
              <w14:schemeClr w14:val="tx1"/>
            </w14:solidFill>
          </w14:textFill>
        </w:rPr>
      </w:pPr>
    </w:p>
    <w:p w14:paraId="232C97D7">
      <w:pPr>
        <w:snapToGrid w:val="0"/>
        <w:spacing w:line="360" w:lineRule="auto"/>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Cs w:val="21"/>
          <w:highlight w:val="none"/>
          <w14:textFill>
            <w14:solidFill>
              <w14:schemeClr w14:val="tx1"/>
            </w14:solidFill>
          </w14:textFill>
        </w:rPr>
        <w:t>合 同 附 件</w:t>
      </w:r>
    </w:p>
    <w:p w14:paraId="60972C89">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一般货物类</w:t>
      </w:r>
    </w:p>
    <w:tbl>
      <w:tblPr>
        <w:tblStyle w:val="16"/>
        <w:tblW w:w="0" w:type="auto"/>
        <w:tblInd w:w="0" w:type="dxa"/>
        <w:tblLayout w:type="fixed"/>
        <w:tblCellMar>
          <w:top w:w="0" w:type="dxa"/>
          <w:left w:w="108" w:type="dxa"/>
          <w:bottom w:w="0" w:type="dxa"/>
          <w:right w:w="108" w:type="dxa"/>
        </w:tblCellMar>
      </w:tblPr>
      <w:tblGrid>
        <w:gridCol w:w="4248"/>
        <w:gridCol w:w="4274"/>
      </w:tblGrid>
      <w:tr w14:paraId="3E007AA7">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right w:val="single" w:color="auto" w:sz="4" w:space="0"/>
            </w:tcBorders>
            <w:noWrap w:val="0"/>
            <w:vAlign w:val="top"/>
          </w:tcPr>
          <w:p w14:paraId="6DAE12EC">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1. </w:t>
            </w:r>
            <w:r>
              <w:rPr>
                <w:rFonts w:hint="eastAsia" w:ascii="宋体" w:hAnsi="宋体" w:cs="宋体"/>
                <w:b/>
                <w:color w:val="000000" w:themeColor="text1"/>
                <w:szCs w:val="21"/>
                <w:highlight w:val="none"/>
                <w:lang w:eastAsia="zh-CN"/>
                <w14:textFill>
                  <w14:solidFill>
                    <w14:schemeClr w14:val="tx1"/>
                  </w14:solidFill>
                </w14:textFill>
              </w:rPr>
              <w:t>乙方</w:t>
            </w:r>
            <w:r>
              <w:rPr>
                <w:rFonts w:hint="eastAsia" w:ascii="宋体" w:hAnsi="宋体" w:eastAsia="宋体" w:cs="宋体"/>
                <w:b/>
                <w:color w:val="000000" w:themeColor="text1"/>
                <w:szCs w:val="21"/>
                <w:highlight w:val="none"/>
                <w14:textFill>
                  <w14:solidFill>
                    <w14:schemeClr w14:val="tx1"/>
                  </w14:solidFill>
                </w14:textFill>
              </w:rPr>
              <w:t>承诺具体事项：</w:t>
            </w:r>
          </w:p>
        </w:tc>
      </w:tr>
      <w:tr w14:paraId="39D1DD86">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right w:val="single" w:color="auto" w:sz="4" w:space="0"/>
            </w:tcBorders>
            <w:noWrap w:val="0"/>
            <w:vAlign w:val="top"/>
          </w:tcPr>
          <w:p w14:paraId="2774D570">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 售后服务具体事项：</w:t>
            </w:r>
          </w:p>
        </w:tc>
      </w:tr>
      <w:tr w14:paraId="6F55C07F">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right w:val="single" w:color="auto" w:sz="4" w:space="0"/>
            </w:tcBorders>
            <w:noWrap w:val="0"/>
            <w:vAlign w:val="top"/>
          </w:tcPr>
          <w:p w14:paraId="4000E7F0">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 保修期责任：</w:t>
            </w:r>
          </w:p>
        </w:tc>
      </w:tr>
      <w:tr w14:paraId="39A043C4">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right w:val="single" w:color="auto" w:sz="4" w:space="0"/>
            </w:tcBorders>
            <w:noWrap w:val="0"/>
            <w:vAlign w:val="top"/>
          </w:tcPr>
          <w:p w14:paraId="42908DA7">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4. </w:t>
            </w:r>
            <w:r>
              <w:rPr>
                <w:rFonts w:hint="eastAsia" w:ascii="宋体" w:hAnsi="宋体" w:eastAsia="宋体" w:cs="宋体"/>
                <w:b/>
                <w:color w:val="000000" w:themeColor="text1"/>
                <w:szCs w:val="21"/>
                <w:highlight w:val="none"/>
                <w:lang w:eastAsia="zh-CN"/>
                <w14:textFill>
                  <w14:solidFill>
                    <w14:schemeClr w14:val="tx1"/>
                  </w14:solidFill>
                </w14:textFill>
              </w:rPr>
              <w:t>其他</w:t>
            </w:r>
            <w:r>
              <w:rPr>
                <w:rFonts w:hint="eastAsia" w:ascii="宋体" w:hAnsi="宋体" w:eastAsia="宋体" w:cs="宋体"/>
                <w:b/>
                <w:color w:val="000000" w:themeColor="text1"/>
                <w:szCs w:val="21"/>
                <w:highlight w:val="none"/>
                <w14:textFill>
                  <w14:solidFill>
                    <w14:schemeClr w14:val="tx1"/>
                  </w14:solidFill>
                </w14:textFill>
              </w:rPr>
              <w:t>具体事项：</w:t>
            </w:r>
          </w:p>
        </w:tc>
      </w:tr>
      <w:tr w14:paraId="11467BB1">
        <w:tblPrEx>
          <w:tblCellMar>
            <w:top w:w="0" w:type="dxa"/>
            <w:left w:w="108" w:type="dxa"/>
            <w:bottom w:w="0" w:type="dxa"/>
            <w:right w:w="108" w:type="dxa"/>
          </w:tblCellMar>
        </w:tblPrEx>
        <w:trPr>
          <w:trHeight w:val="1703" w:hRule="atLeast"/>
        </w:trPr>
        <w:tc>
          <w:tcPr>
            <w:tcW w:w="4248" w:type="dxa"/>
            <w:tcBorders>
              <w:top w:val="single" w:color="auto" w:sz="4" w:space="0"/>
              <w:left w:val="single" w:color="auto" w:sz="4" w:space="0"/>
              <w:bottom w:val="single" w:color="auto" w:sz="4" w:space="0"/>
              <w:right w:val="single" w:color="auto" w:sz="4" w:space="0"/>
            </w:tcBorders>
            <w:noWrap w:val="0"/>
            <w:vAlign w:val="center"/>
          </w:tcPr>
          <w:p w14:paraId="594AD83F">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甲方（章）</w:t>
            </w:r>
          </w:p>
          <w:p w14:paraId="7464912B">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602D3B73">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5186F7C9">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0"/>
            <w:vAlign w:val="center"/>
          </w:tcPr>
          <w:p w14:paraId="2D6B6EB3">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乙方（章）</w:t>
            </w:r>
          </w:p>
          <w:p w14:paraId="2AF82CD7">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p>
          <w:p w14:paraId="44BF0910">
            <w:pPr>
              <w:snapToGrid w:val="0"/>
              <w:spacing w:line="360" w:lineRule="auto"/>
              <w:rPr>
                <w:rFonts w:hint="eastAsia" w:ascii="宋体" w:hAnsi="宋体" w:eastAsia="宋体" w:cs="宋体"/>
                <w:b/>
                <w:color w:val="000000" w:themeColor="text1"/>
                <w:szCs w:val="21"/>
                <w:highlight w:val="none"/>
                <w14:textFill>
                  <w14:solidFill>
                    <w14:schemeClr w14:val="tx1"/>
                  </w14:solidFill>
                </w14:textFill>
              </w:rPr>
            </w:pPr>
          </w:p>
          <w:p w14:paraId="7049C803">
            <w:pPr>
              <w:snapToGrid w:val="0"/>
              <w:spacing w:line="360" w:lineRule="auto"/>
              <w:ind w:firstLine="422" w:firstLineChars="20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                年   月   日</w:t>
            </w:r>
          </w:p>
        </w:tc>
      </w:tr>
    </w:tbl>
    <w:p w14:paraId="278A0768">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注：售后服务事项填不下时可另加附页</w:t>
      </w:r>
    </w:p>
    <w:p w14:paraId="7868975B">
      <w:pPr>
        <w:snapToGri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2FAC478F">
      <w:pPr>
        <w:spacing w:line="360" w:lineRule="auto"/>
        <w:ind w:left="0" w:firstLine="0" w:firstLineChars="0"/>
        <w:outlineLvl w:val="9"/>
        <w:rPr>
          <w:rFonts w:hint="eastAsia" w:ascii="宋体" w:hAnsi="宋体" w:eastAsia="宋体" w:cs="宋体"/>
          <w:b/>
          <w:color w:val="000000" w:themeColor="text1"/>
          <w:sz w:val="36"/>
          <w:szCs w:val="20"/>
          <w:highlight w:val="none"/>
          <w14:textFill>
            <w14:solidFill>
              <w14:schemeClr w14:val="tx1"/>
            </w14:solidFill>
          </w14:textFill>
        </w:rPr>
      </w:pPr>
    </w:p>
    <w:p w14:paraId="57ECDD54">
      <w:pPr>
        <w:spacing w:line="360" w:lineRule="auto"/>
        <w:ind w:left="720" w:firstLine="723" w:firstLineChars="200"/>
        <w:outlineLvl w:val="9"/>
        <w:rPr>
          <w:rFonts w:hint="eastAsia" w:ascii="宋体" w:hAnsi="宋体" w:eastAsia="宋体" w:cs="宋体"/>
          <w:b/>
          <w:color w:val="000000" w:themeColor="text1"/>
          <w:sz w:val="36"/>
          <w:szCs w:val="20"/>
          <w:highlight w:val="none"/>
          <w14:textFill>
            <w14:solidFill>
              <w14:schemeClr w14:val="tx1"/>
            </w14:solidFill>
          </w14:textFill>
        </w:rPr>
      </w:pPr>
    </w:p>
    <w:p w14:paraId="1F1C11FA">
      <w:pPr>
        <w:spacing w:line="360" w:lineRule="auto"/>
        <w:ind w:left="720" w:firstLine="723" w:firstLineChars="200"/>
        <w:outlineLvl w:val="9"/>
        <w:rPr>
          <w:rFonts w:hint="eastAsia" w:ascii="宋体" w:hAnsi="宋体" w:eastAsia="宋体" w:cs="宋体"/>
          <w:b/>
          <w:color w:val="000000" w:themeColor="text1"/>
          <w:sz w:val="36"/>
          <w:szCs w:val="20"/>
          <w:highlight w:val="none"/>
          <w14:textFill>
            <w14:solidFill>
              <w14:schemeClr w14:val="tx1"/>
            </w14:solidFill>
          </w14:textFill>
        </w:rPr>
      </w:pPr>
    </w:p>
    <w:p w14:paraId="70CD8436">
      <w:pPr>
        <w:spacing w:line="360" w:lineRule="auto"/>
        <w:ind w:left="720" w:firstLine="723" w:firstLineChars="200"/>
        <w:outlineLvl w:val="9"/>
        <w:rPr>
          <w:rFonts w:hint="eastAsia" w:ascii="宋体" w:hAnsi="宋体" w:eastAsia="宋体" w:cs="宋体"/>
          <w:b/>
          <w:color w:val="000000" w:themeColor="text1"/>
          <w:sz w:val="36"/>
          <w:szCs w:val="20"/>
          <w:highlight w:val="none"/>
          <w14:textFill>
            <w14:solidFill>
              <w14:schemeClr w14:val="tx1"/>
            </w14:solidFill>
          </w14:textFill>
        </w:rPr>
      </w:pPr>
    </w:p>
    <w:p w14:paraId="2A35447E">
      <w:pPr>
        <w:widowControl/>
        <w:spacing w:beforeAutospacing="1" w:line="360" w:lineRule="auto"/>
        <w:jc w:val="left"/>
        <w:rPr>
          <w:rFonts w:hint="eastAsia" w:ascii="宋体" w:hAnsi="宋体" w:cs="宋体"/>
          <w:color w:val="000000" w:themeColor="text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1F722179">
      <w:pPr>
        <w:pStyle w:val="11"/>
        <w:spacing w:line="360" w:lineRule="auto"/>
        <w:ind w:left="178" w:leftChars="85"/>
        <w:rPr>
          <w:rFonts w:hint="eastAsia" w:hAnsi="宋体" w:cs="宋体"/>
          <w:color w:val="000000" w:themeColor="text1"/>
          <w:highlight w:val="none"/>
          <w14:textFill>
            <w14:solidFill>
              <w14:schemeClr w14:val="tx1"/>
            </w14:solidFill>
          </w14:textFill>
        </w:rPr>
      </w:pPr>
    </w:p>
    <w:p w14:paraId="1A03A9E1">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70C2A8FB">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053D4A47">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85001B4">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DB3A162">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7133F42">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646800D7">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7B637323">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8678051">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1AB0936">
      <w:pPr>
        <w:pStyle w:val="11"/>
        <w:tabs>
          <w:tab w:val="left" w:pos="2472"/>
        </w:tabs>
        <w:spacing w:line="460" w:lineRule="exact"/>
        <w:jc w:val="center"/>
        <w:outlineLvl w:val="0"/>
        <w:rPr>
          <w:rFonts w:hint="eastAsia" w:ascii="宋体" w:hAnsi="宋体" w:cs="宋体"/>
          <w:b/>
          <w:color w:val="000000" w:themeColor="text1"/>
          <w:sz w:val="36"/>
          <w:highlight w:val="none"/>
          <w14:textFill>
            <w14:solidFill>
              <w14:schemeClr w14:val="tx1"/>
            </w14:solidFill>
          </w14:textFill>
        </w:rPr>
      </w:pPr>
      <w:bookmarkStart w:id="260" w:name="_Toc14291"/>
      <w:bookmarkStart w:id="261" w:name="_Toc27021"/>
      <w:bookmarkStart w:id="262" w:name="_Toc23759"/>
      <w:bookmarkStart w:id="263" w:name="_Toc8784"/>
      <w:bookmarkStart w:id="264" w:name="_Toc21691"/>
      <w:bookmarkStart w:id="265" w:name="_Toc19166"/>
      <w:bookmarkStart w:id="266" w:name="_Toc10298"/>
      <w:bookmarkStart w:id="267" w:name="_Toc20288"/>
      <w:bookmarkStart w:id="268" w:name="_Toc7880"/>
      <w:bookmarkStart w:id="269" w:name="_Toc29366"/>
      <w:bookmarkStart w:id="270" w:name="_Toc8074"/>
      <w:bookmarkStart w:id="271" w:name="_Toc6639"/>
      <w:r>
        <w:rPr>
          <w:rFonts w:hint="eastAsia" w:ascii="宋体" w:hAnsi="宋体" w:cs="宋体"/>
          <w:b/>
          <w:color w:val="000000" w:themeColor="text1"/>
          <w:sz w:val="36"/>
          <w:highlight w:val="none"/>
          <w14:textFill>
            <w14:solidFill>
              <w14:schemeClr w14:val="tx1"/>
            </w14:solidFill>
          </w14:textFill>
        </w:rPr>
        <w:t>第六章 投标文件格式</w:t>
      </w:r>
      <w:bookmarkEnd w:id="260"/>
      <w:bookmarkEnd w:id="261"/>
      <w:bookmarkEnd w:id="262"/>
      <w:bookmarkEnd w:id="263"/>
      <w:bookmarkEnd w:id="264"/>
      <w:bookmarkEnd w:id="265"/>
      <w:bookmarkEnd w:id="266"/>
      <w:bookmarkEnd w:id="267"/>
      <w:bookmarkEnd w:id="268"/>
      <w:bookmarkEnd w:id="269"/>
      <w:bookmarkEnd w:id="270"/>
      <w:bookmarkEnd w:id="271"/>
    </w:p>
    <w:p w14:paraId="7CC20CE8">
      <w:pPr>
        <w:widowControl/>
        <w:spacing w:beforeAutospacing="1" w:line="360" w:lineRule="auto"/>
        <w:jc w:val="left"/>
        <w:rPr>
          <w:rFonts w:hint="eastAsia" w:ascii="宋体" w:hAnsi="宋体" w:cs="宋体"/>
          <w:color w:val="000000" w:themeColor="text1"/>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4A209B27">
      <w:pPr>
        <w:pStyle w:val="11"/>
        <w:jc w:val="center"/>
        <w:outlineLvl w:val="1"/>
        <w:rPr>
          <w:rFonts w:hint="eastAsia" w:hAnsi="宋体" w:cs="宋体"/>
          <w:b/>
          <w:bCs/>
          <w:color w:val="000000" w:themeColor="text1"/>
          <w:sz w:val="28"/>
          <w:szCs w:val="28"/>
          <w:highlight w:val="none"/>
          <w14:textFill>
            <w14:solidFill>
              <w14:schemeClr w14:val="tx1"/>
            </w14:solidFill>
          </w14:textFill>
        </w:rPr>
      </w:pPr>
      <w:bookmarkStart w:id="272" w:name="_Toc26915"/>
      <w:bookmarkStart w:id="273" w:name="_Toc16447"/>
      <w:bookmarkStart w:id="274" w:name="_Toc247"/>
      <w:bookmarkStart w:id="275" w:name="_Toc29743"/>
      <w:bookmarkStart w:id="276" w:name="_Toc30455"/>
      <w:r>
        <w:rPr>
          <w:rFonts w:hint="eastAsia" w:hAnsi="宋体" w:cs="宋体"/>
          <w:b/>
          <w:bCs/>
          <w:color w:val="000000" w:themeColor="text1"/>
          <w:sz w:val="28"/>
          <w:szCs w:val="28"/>
          <w:highlight w:val="none"/>
          <w14:textFill>
            <w14:solidFill>
              <w14:schemeClr w14:val="tx1"/>
            </w14:solidFill>
          </w14:textFill>
        </w:rPr>
        <w:t>第</w:t>
      </w:r>
      <w:r>
        <w:rPr>
          <w:rFonts w:hint="eastAsia" w:hAnsi="宋体" w:cs="宋体"/>
          <w:b/>
          <w:bCs/>
          <w:color w:val="000000" w:themeColor="text1"/>
          <w:sz w:val="28"/>
          <w:szCs w:val="28"/>
          <w:highlight w:val="none"/>
          <w:lang w:eastAsia="zh-CN"/>
          <w14:textFill>
            <w14:solidFill>
              <w14:schemeClr w14:val="tx1"/>
            </w14:solidFill>
          </w14:textFill>
        </w:rPr>
        <w:t>一</w:t>
      </w:r>
      <w:r>
        <w:rPr>
          <w:rFonts w:hint="eastAsia" w:hAnsi="宋体" w:cs="宋体"/>
          <w:b/>
          <w:bCs/>
          <w:color w:val="000000" w:themeColor="text1"/>
          <w:sz w:val="28"/>
          <w:szCs w:val="28"/>
          <w:highlight w:val="none"/>
          <w14:textFill>
            <w14:solidFill>
              <w14:schemeClr w14:val="tx1"/>
            </w14:solidFill>
          </w14:textFill>
        </w:rPr>
        <w:t>节 资格证明文件格式</w:t>
      </w:r>
      <w:bookmarkEnd w:id="272"/>
      <w:bookmarkEnd w:id="273"/>
      <w:bookmarkEnd w:id="274"/>
      <w:bookmarkEnd w:id="275"/>
      <w:bookmarkEnd w:id="276"/>
    </w:p>
    <w:p w14:paraId="50E2A6A8">
      <w:pPr>
        <w:pStyle w:val="11"/>
        <w:spacing w:line="360" w:lineRule="auto"/>
        <w:ind w:firstLine="420"/>
        <w:rPr>
          <w:rFonts w:hint="eastAsia" w:hAnsi="宋体" w:cs="宋体"/>
          <w:color w:val="000000" w:themeColor="text1"/>
          <w:sz w:val="24"/>
          <w:szCs w:val="24"/>
          <w:highlight w:val="none"/>
          <w:lang w:val="en-US" w:eastAsia="zh-CN"/>
          <w14:textFill>
            <w14:solidFill>
              <w14:schemeClr w14:val="tx1"/>
            </w14:solidFill>
          </w14:textFill>
        </w:rPr>
      </w:pPr>
    </w:p>
    <w:p w14:paraId="3D0CC4BA">
      <w:pPr>
        <w:pStyle w:val="11"/>
        <w:spacing w:line="360" w:lineRule="auto"/>
        <w:ind w:firstLine="420"/>
        <w:rPr>
          <w:rFonts w:hint="eastAsia" w:hAnsi="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1.资格证明文件封面的格式</w:t>
      </w:r>
      <w:r>
        <w:rPr>
          <w:rFonts w:hint="eastAsia" w:ascii="宋体" w:hAnsi="宋体" w:eastAsia="宋体" w:cs="宋体"/>
          <w:b/>
          <w:color w:val="000000" w:themeColor="text1"/>
          <w:sz w:val="28"/>
          <w:szCs w:val="28"/>
          <w:highlight w:val="none"/>
          <w14:textFill>
            <w14:solidFill>
              <w14:schemeClr w14:val="tx1"/>
            </w14:solidFill>
          </w14:textFill>
        </w:rPr>
        <w:t>（参照此格式自拟）</w:t>
      </w:r>
      <w:r>
        <w:rPr>
          <w:rFonts w:hint="eastAsia" w:hAnsi="宋体" w:cs="宋体"/>
          <w:b/>
          <w:bCs/>
          <w:color w:val="000000" w:themeColor="text1"/>
          <w:sz w:val="28"/>
          <w:szCs w:val="28"/>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 xml:space="preserve"> </w:t>
      </w:r>
    </w:p>
    <w:p w14:paraId="018318A4">
      <w:pPr>
        <w:pStyle w:val="6"/>
        <w:rPr>
          <w:rFonts w:hint="eastAsia"/>
          <w:color w:val="000000" w:themeColor="text1"/>
          <w:highlight w:val="none"/>
          <w:lang w:val="en-US" w:eastAsia="zh-CN"/>
          <w14:textFill>
            <w14:solidFill>
              <w14:schemeClr w14:val="tx1"/>
            </w14:solidFill>
          </w14:textFill>
        </w:rPr>
      </w:pPr>
    </w:p>
    <w:p w14:paraId="13EE2A0B">
      <w:pPr>
        <w:snapToGrid w:val="0"/>
        <w:spacing w:before="165" w:beforeLines="50" w:after="5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电子投标文件</w:t>
      </w:r>
    </w:p>
    <w:p w14:paraId="563C7991">
      <w:pPr>
        <w:snapToGrid w:val="0"/>
        <w:spacing w:before="165" w:beforeLines="50" w:after="50"/>
        <w:rPr>
          <w:rFonts w:hint="eastAsia" w:ascii="宋体" w:hAnsi="宋体" w:cs="宋体"/>
          <w:color w:val="000000" w:themeColor="text1"/>
          <w:sz w:val="24"/>
          <w:szCs w:val="20"/>
          <w:highlight w:val="none"/>
          <w14:textFill>
            <w14:solidFill>
              <w14:schemeClr w14:val="tx1"/>
            </w14:solidFill>
          </w14:textFill>
        </w:rPr>
      </w:pPr>
    </w:p>
    <w:p w14:paraId="3958DA84">
      <w:pPr>
        <w:snapToGrid w:val="0"/>
        <w:spacing w:before="165" w:beforeLines="50" w:after="50"/>
        <w:jc w:val="center"/>
        <w:rPr>
          <w:rFonts w:hint="eastAsia" w:ascii="宋体" w:hAnsi="宋体" w:cs="宋体"/>
          <w:b/>
          <w:color w:val="000000" w:themeColor="text1"/>
          <w:sz w:val="32"/>
          <w:szCs w:val="32"/>
          <w:highlight w:val="none"/>
          <w14:textFill>
            <w14:solidFill>
              <w14:schemeClr w14:val="tx1"/>
            </w14:solidFill>
          </w14:textFill>
        </w:rPr>
      </w:pPr>
    </w:p>
    <w:p w14:paraId="79330ABB">
      <w:pPr>
        <w:snapToGrid w:val="0"/>
        <w:spacing w:before="165" w:beforeLines="50" w:after="50"/>
        <w:jc w:val="cente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资格证明文件</w:t>
      </w:r>
    </w:p>
    <w:p w14:paraId="210FA9E0">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41B05F70">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68E64477">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1F700EEA">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77748FEA">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043FD707">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41960719">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2318D65C">
      <w:pPr>
        <w:snapToGrid w:val="0"/>
        <w:spacing w:before="165"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2310D360">
      <w:pPr>
        <w:snapToGrid w:val="0"/>
        <w:spacing w:before="165" w:beforeLines="50" w:after="50"/>
        <w:ind w:firstLine="540" w:firstLineChars="225"/>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20EF1601">
      <w:pPr>
        <w:snapToGrid w:val="0"/>
        <w:spacing w:before="165"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5140FE26">
      <w:pPr>
        <w:snapToGrid w:val="0"/>
        <w:spacing w:before="165"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所投分标（如有则填写，无分标时填写“无”或者留空）：</w:t>
      </w:r>
    </w:p>
    <w:p w14:paraId="48251609">
      <w:pPr>
        <w:pStyle w:val="5"/>
        <w:snapToGrid w:val="0"/>
        <w:spacing w:before="5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14:paraId="48B95139">
      <w:pPr>
        <w:pStyle w:val="5"/>
        <w:snapToGrid w:val="0"/>
        <w:spacing w:before="5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68238203">
      <w:pPr>
        <w:pStyle w:val="5"/>
        <w:snapToGrid w:val="0"/>
        <w:spacing w:before="5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14:paraId="2051320C">
      <w:pPr>
        <w:pStyle w:val="5"/>
        <w:snapToGrid w:val="0"/>
        <w:spacing w:before="5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14:paraId="294A3AD3">
      <w:pPr>
        <w:snapToGrid w:val="0"/>
        <w:spacing w:before="165" w:beforeLines="50" w:after="50"/>
        <w:ind w:firstLine="645"/>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14:paraId="3BD92E5B">
      <w:pPr>
        <w:widowControl/>
        <w:spacing w:line="360" w:lineRule="auto"/>
        <w:jc w:val="left"/>
        <w:rPr>
          <w:rFonts w:hint="eastAsia" w:ascii="宋体" w:hAns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6ACC0C38">
      <w:pPr>
        <w:jc w:val="both"/>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宋体" w:hAnsi="宋体" w:cs="宋体"/>
          <w:b/>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b/>
          <w:color w:val="000000" w:themeColor="text1"/>
          <w:kern w:val="0"/>
          <w:sz w:val="28"/>
          <w:szCs w:val="28"/>
          <w:highlight w:val="none"/>
          <w14:textFill>
            <w14:solidFill>
              <w14:schemeClr w14:val="tx1"/>
            </w14:solidFill>
          </w14:textFill>
        </w:rPr>
        <w:t>资格证明文件目录</w:t>
      </w:r>
    </w:p>
    <w:p w14:paraId="42BFECED">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0FEAAA2C">
      <w:pPr>
        <w:snapToGrid w:val="0"/>
        <w:spacing w:line="360" w:lineRule="auto"/>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4763702F">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p>
    <w:p w14:paraId="4C83136E">
      <w:pPr>
        <w:snapToGrid w:val="0"/>
        <w:spacing w:line="360" w:lineRule="auto"/>
        <w:ind w:right="480"/>
        <w:jc w:val="center"/>
        <w:rPr>
          <w:rFonts w:hint="eastAsia" w:ascii="宋体" w:hAnsi="宋体" w:eastAsia="宋体" w:cs="宋体"/>
          <w:b/>
          <w:color w:val="000000" w:themeColor="text1"/>
          <w:kern w:val="0"/>
          <w:sz w:val="32"/>
          <w:szCs w:val="32"/>
          <w:highlight w:val="none"/>
          <w:lang w:val="zh-CN"/>
          <w14:textFill>
            <w14:solidFill>
              <w14:schemeClr w14:val="tx1"/>
            </w14:solidFill>
          </w14:textFill>
        </w:rPr>
      </w:pPr>
    </w:p>
    <w:p w14:paraId="17EDDF42">
      <w:pPr>
        <w:spacing w:line="320" w:lineRule="exact"/>
        <w:jc w:val="left"/>
        <w:rPr>
          <w:rFonts w:hint="eastAsia"/>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r>
        <w:rPr>
          <w:rFonts w:hint="eastAsia" w:ascii="宋体" w:hAnsi="宋体" w:cs="宋体"/>
          <w:b/>
          <w:color w:val="000000" w:themeColor="text1"/>
          <w:sz w:val="32"/>
          <w:szCs w:val="32"/>
          <w:highlight w:val="none"/>
          <w14:textFill>
            <w14:solidFill>
              <w14:schemeClr w14:val="tx1"/>
            </w14:solidFill>
          </w14:textFill>
        </w:rPr>
        <w:t>3.贵港市政府采购项目</w:t>
      </w:r>
      <w:r>
        <w:rPr>
          <w:rFonts w:hint="eastAsia" w:ascii="宋体" w:hAnsi="宋体" w:cs="宋体"/>
          <w:b/>
          <w:color w:val="000000" w:themeColor="text1"/>
          <w:sz w:val="32"/>
          <w:szCs w:val="32"/>
          <w:highlight w:val="none"/>
          <w:lang w:eastAsia="zh-CN"/>
          <w14:textFill>
            <w14:solidFill>
              <w14:schemeClr w14:val="tx1"/>
            </w14:solidFill>
          </w14:textFill>
        </w:rPr>
        <w:t>投</w:t>
      </w:r>
      <w:r>
        <w:rPr>
          <w:rFonts w:hint="eastAsia" w:ascii="宋体" w:hAnsi="宋体" w:cs="宋体"/>
          <w:b/>
          <w:color w:val="000000" w:themeColor="text1"/>
          <w:sz w:val="32"/>
          <w:szCs w:val="32"/>
          <w:highlight w:val="none"/>
          <w14:textFill>
            <w14:solidFill>
              <w14:schemeClr w14:val="tx1"/>
            </w14:solidFill>
          </w14:textFill>
        </w:rPr>
        <w:t>标资格承诺函</w:t>
      </w:r>
    </w:p>
    <w:p w14:paraId="7AAE4BF0">
      <w:pPr>
        <w:spacing w:line="320" w:lineRule="exact"/>
        <w:jc w:val="left"/>
        <w:rPr>
          <w:rFonts w:hint="eastAsia"/>
          <w:color w:val="000000" w:themeColor="text1"/>
          <w:szCs w:val="21"/>
          <w:highlight w:val="none"/>
          <w14:textFill>
            <w14:solidFill>
              <w14:schemeClr w14:val="tx1"/>
            </w14:solidFill>
          </w14:textFill>
        </w:rPr>
      </w:pPr>
    </w:p>
    <w:p w14:paraId="3D167B3F">
      <w:pPr>
        <w:spacing w:line="300" w:lineRule="auto"/>
        <w:rPr>
          <w:rFonts w:hint="eastAsia" w:ascii="宋体" w:hAnsi="宋体"/>
          <w:color w:val="000000" w:themeColor="text1"/>
          <w:szCs w:val="21"/>
          <w:highlight w:val="none"/>
          <w14:textFill>
            <w14:solidFill>
              <w14:schemeClr w14:val="tx1"/>
            </w14:solidFill>
          </w14:textFill>
        </w:rPr>
      </w:pPr>
    </w:p>
    <w:p w14:paraId="2DC97B39">
      <w:pPr>
        <w:widowControl/>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贵港市政府采购项目</w:t>
      </w:r>
      <w:r>
        <w:rPr>
          <w:rFonts w:hint="eastAsia" w:ascii="宋体" w:hAnsi="宋体" w:cs="宋体"/>
          <w:b/>
          <w:color w:val="000000" w:themeColor="text1"/>
          <w:sz w:val="32"/>
          <w:szCs w:val="32"/>
          <w:highlight w:val="none"/>
          <w:lang w:eastAsia="zh-CN"/>
          <w14:textFill>
            <w14:solidFill>
              <w14:schemeClr w14:val="tx1"/>
            </w14:solidFill>
          </w14:textFill>
        </w:rPr>
        <w:t>投</w:t>
      </w:r>
      <w:r>
        <w:rPr>
          <w:rFonts w:hint="eastAsia" w:ascii="宋体" w:hAnsi="宋体" w:cs="宋体"/>
          <w:b/>
          <w:color w:val="000000" w:themeColor="text1"/>
          <w:sz w:val="32"/>
          <w:szCs w:val="32"/>
          <w:highlight w:val="none"/>
          <w14:textFill>
            <w14:solidFill>
              <w14:schemeClr w14:val="tx1"/>
            </w14:solidFill>
          </w14:textFill>
        </w:rPr>
        <w:t>标资格承诺函</w:t>
      </w:r>
    </w:p>
    <w:p w14:paraId="17751FA4">
      <w:pPr>
        <w:widowControl/>
        <w:spacing w:line="360" w:lineRule="auto"/>
        <w:ind w:firstLine="420" w:firstLineChars="200"/>
        <w:jc w:val="left"/>
        <w:rPr>
          <w:rFonts w:hint="eastAsia" w:ascii="宋体" w:hAnsi="宋体" w:cs="宋体"/>
          <w:color w:val="000000" w:themeColor="text1"/>
          <w:kern w:val="0"/>
          <w:szCs w:val="21"/>
          <w:highlight w:val="none"/>
          <w:lang w:bidi="ar"/>
          <w14:textFill>
            <w14:solidFill>
              <w14:schemeClr w14:val="tx1"/>
            </w14:solidFill>
          </w14:textFill>
        </w:rPr>
      </w:pPr>
    </w:p>
    <w:p w14:paraId="5D29E699">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本公司郑重承诺，根据《中华人民共和国政府采购法》第二十二条的规定，本公司为参加政府采购活动的合格供应商。即本公司同时满足以下条件： </w:t>
      </w:r>
    </w:p>
    <w:p w14:paraId="1C6C5EA2">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1.具有独立承担民事责任的能力。 </w:t>
      </w:r>
    </w:p>
    <w:p w14:paraId="62D3E607">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2.具有良好的商业信誉和健全的财务会计制度。 </w:t>
      </w:r>
    </w:p>
    <w:p w14:paraId="08D3324D">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3.具有履行合同所必需的设备和专业技术能力。 </w:t>
      </w:r>
    </w:p>
    <w:p w14:paraId="6BB50D91">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4.有依法缴纳税收和社会保障资金的良好记录。 </w:t>
      </w:r>
    </w:p>
    <w:p w14:paraId="79394CFC">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5. 提交电子</w:t>
      </w:r>
      <w:r>
        <w:rPr>
          <w:rFonts w:hint="eastAsia" w:ascii="宋体" w:hAnsi="宋体" w:cs="宋体"/>
          <w:color w:val="000000" w:themeColor="text1"/>
          <w:kern w:val="0"/>
          <w:szCs w:val="21"/>
          <w:highlight w:val="none"/>
          <w:lang w:eastAsia="zh-CN" w:bidi="ar"/>
          <w14:textFill>
            <w14:solidFill>
              <w14:schemeClr w14:val="tx1"/>
            </w14:solidFill>
          </w14:textFill>
        </w:rPr>
        <w:t>投标</w:t>
      </w:r>
      <w:r>
        <w:rPr>
          <w:rFonts w:hint="eastAsia" w:ascii="宋体" w:hAnsi="宋体" w:cs="宋体"/>
          <w:color w:val="000000" w:themeColor="text1"/>
          <w:kern w:val="0"/>
          <w:szCs w:val="21"/>
          <w:highlight w:val="none"/>
          <w:lang w:bidi="ar"/>
          <w14:textFill>
            <w14:solidFill>
              <w14:schemeClr w14:val="tx1"/>
            </w14:solidFill>
          </w14:textFill>
        </w:rPr>
        <w:t xml:space="preserve">文件截止日期前三年内，在经营活动中没有重大违法记录。 </w:t>
      </w:r>
    </w:p>
    <w:p w14:paraId="4E6F8014">
      <w:pPr>
        <w:widowControl/>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本公司对上述承诺的真实性负责，并接受政府采购、税务、社会保障等监督管理部门、采购文件规定的资格审查机构、社会公众的监督和检查。如有虚假，将依法承担相应责任。 </w:t>
      </w:r>
    </w:p>
    <w:p w14:paraId="5396F9B1">
      <w:pPr>
        <w:widowControl/>
        <w:spacing w:line="360" w:lineRule="auto"/>
        <w:jc w:val="right"/>
        <w:rPr>
          <w:rFonts w:hint="eastAsia" w:ascii="宋体" w:hAnsi="宋体" w:cs="宋体"/>
          <w:color w:val="000000" w:themeColor="text1"/>
          <w:kern w:val="0"/>
          <w:szCs w:val="21"/>
          <w:highlight w:val="none"/>
          <w:lang w:bidi="ar"/>
          <w14:textFill>
            <w14:solidFill>
              <w14:schemeClr w14:val="tx1"/>
            </w14:solidFill>
          </w14:textFill>
        </w:rPr>
      </w:pPr>
    </w:p>
    <w:p w14:paraId="3038A6A8">
      <w:pPr>
        <w:widowControl/>
        <w:spacing w:line="360" w:lineRule="auto"/>
        <w:jc w:val="right"/>
        <w:rPr>
          <w:rFonts w:hint="eastAsia" w:ascii="宋体" w:hAnsi="宋体" w:cs="宋体"/>
          <w:color w:val="000000" w:themeColor="text1"/>
          <w:kern w:val="0"/>
          <w:szCs w:val="21"/>
          <w:highlight w:val="none"/>
          <w:lang w:bidi="ar"/>
          <w14:textFill>
            <w14:solidFill>
              <w14:schemeClr w14:val="tx1"/>
            </w14:solidFill>
          </w14:textFill>
        </w:rPr>
      </w:pPr>
    </w:p>
    <w:p w14:paraId="4167FD8C">
      <w:pPr>
        <w:widowControl/>
        <w:spacing w:line="360" w:lineRule="auto"/>
        <w:jc w:val="right"/>
        <w:rPr>
          <w:rFonts w:hint="eastAsia" w:ascii="宋体" w:hAnsi="宋体" w:cs="宋体"/>
          <w:color w:val="000000" w:themeColor="text1"/>
          <w:kern w:val="0"/>
          <w:szCs w:val="21"/>
          <w:highlight w:val="none"/>
          <w:lang w:bidi="ar"/>
          <w14:textFill>
            <w14:solidFill>
              <w14:schemeClr w14:val="tx1"/>
            </w14:solidFill>
          </w14:textFill>
        </w:rPr>
      </w:pPr>
    </w:p>
    <w:p w14:paraId="4CE599E3">
      <w:pPr>
        <w:widowControl/>
        <w:spacing w:line="360" w:lineRule="auto"/>
        <w:jc w:val="right"/>
        <w:rPr>
          <w:rFonts w:hint="eastAsia" w:ascii="宋体" w:hAnsi="宋体" w:cs="宋体"/>
          <w:color w:val="000000" w:themeColor="text1"/>
          <w:kern w:val="0"/>
          <w:szCs w:val="21"/>
          <w:highlight w:val="none"/>
          <w:lang w:bidi="ar"/>
          <w14:textFill>
            <w14:solidFill>
              <w14:schemeClr w14:val="tx1"/>
            </w14:solidFill>
          </w14:textFill>
        </w:rPr>
      </w:pPr>
    </w:p>
    <w:p w14:paraId="4376F7B3">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企业名称（盖章）： </w:t>
      </w:r>
    </w:p>
    <w:p w14:paraId="1E882A2C">
      <w:pPr>
        <w:widowControl/>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 xml:space="preserve">                   法定代表人</w:t>
      </w:r>
      <w:r>
        <w:rPr>
          <w:rFonts w:hint="eastAsia" w:ascii="宋体" w:hAnsi="宋体" w:cs="宋体"/>
          <w:color w:val="000000" w:themeColor="text1"/>
          <w:sz w:val="24"/>
          <w:highlight w:val="none"/>
          <w14:textFill>
            <w14:solidFill>
              <w14:schemeClr w14:val="tx1"/>
            </w14:solidFill>
          </w14:textFill>
        </w:rPr>
        <w:t>（负责人或自然人）</w:t>
      </w:r>
      <w:r>
        <w:rPr>
          <w:rFonts w:hint="eastAsia" w:ascii="宋体" w:hAnsi="宋体" w:cs="宋体"/>
          <w:color w:val="000000" w:themeColor="text1"/>
          <w:kern w:val="0"/>
          <w:szCs w:val="21"/>
          <w:highlight w:val="none"/>
          <w:lang w:bidi="ar"/>
          <w14:textFill>
            <w14:solidFill>
              <w14:schemeClr w14:val="tx1"/>
            </w14:solidFill>
          </w14:textFill>
        </w:rPr>
        <w:t xml:space="preserve">（签名）： </w:t>
      </w:r>
    </w:p>
    <w:p w14:paraId="046D2D09">
      <w:pPr>
        <w:pStyle w:val="5"/>
        <w:overflowPunct w:val="0"/>
        <w:spacing w:line="360" w:lineRule="auto"/>
        <w:ind w:firstLine="367" w:firstLineChars="175"/>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日期： 年 月 日</w:t>
      </w:r>
    </w:p>
    <w:p w14:paraId="12D801BD">
      <w:pPr>
        <w:spacing w:line="320" w:lineRule="exact"/>
        <w:jc w:val="left"/>
        <w:rPr>
          <w:rFonts w:hint="eastAsia"/>
          <w:color w:val="000000" w:themeColor="text1"/>
          <w:szCs w:val="21"/>
          <w:highlight w:val="none"/>
          <w14:textFill>
            <w14:solidFill>
              <w14:schemeClr w14:val="tx1"/>
            </w14:solidFill>
          </w14:textFill>
        </w:rPr>
      </w:pPr>
    </w:p>
    <w:p w14:paraId="33AD18B1">
      <w:pPr>
        <w:snapToGrid w:val="0"/>
        <w:spacing w:before="0" w:after="0" w:afterLines="0" w:line="360" w:lineRule="auto"/>
        <w:ind w:right="480"/>
        <w:jc w:val="both"/>
        <w:rPr>
          <w:rFonts w:hint="eastAsia" w:ascii="宋体" w:hAnsi="宋体" w:eastAsia="宋体" w:cs="宋体"/>
          <w:b/>
          <w:color w:val="000000" w:themeColor="text1"/>
          <w:kern w:val="0"/>
          <w:sz w:val="32"/>
          <w:szCs w:val="32"/>
          <w:highlight w:val="none"/>
          <w14:textFill>
            <w14:solidFill>
              <w14:schemeClr w14:val="tx1"/>
            </w14:solidFill>
          </w14:textFill>
        </w:rPr>
      </w:pPr>
    </w:p>
    <w:p w14:paraId="56D7F2E7">
      <w:pPr>
        <w:snapToGrid w:val="0"/>
        <w:spacing w:before="0" w:after="0" w:afterLines="0" w:line="360" w:lineRule="auto"/>
        <w:ind w:right="480"/>
        <w:jc w:val="both"/>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cs="宋体"/>
          <w:b/>
          <w:color w:val="000000" w:themeColor="text1"/>
          <w:kern w:val="0"/>
          <w:sz w:val="32"/>
          <w:szCs w:val="32"/>
          <w:highlight w:val="none"/>
          <w:lang w:val="en-US" w:eastAsia="zh-CN"/>
          <w14:textFill>
            <w14:solidFill>
              <w14:schemeClr w14:val="tx1"/>
            </w14:solidFill>
          </w14:textFill>
        </w:rPr>
        <w:t>4.</w:t>
      </w:r>
      <w:r>
        <w:rPr>
          <w:rFonts w:hint="eastAsia" w:ascii="宋体" w:hAnsi="宋体" w:cs="宋体"/>
          <w:b/>
          <w:color w:val="000000" w:themeColor="text1"/>
          <w:sz w:val="28"/>
          <w:szCs w:val="28"/>
          <w:highlight w:val="none"/>
          <w14:textFill>
            <w14:solidFill>
              <w14:schemeClr w14:val="tx1"/>
            </w14:solidFill>
          </w14:textFill>
        </w:rPr>
        <w:t>投标资格声明函</w:t>
      </w:r>
      <w:r>
        <w:rPr>
          <w:rFonts w:hint="eastAsia" w:ascii="宋体" w:hAnsi="宋体" w:cs="宋体"/>
          <w:b/>
          <w:color w:val="000000" w:themeColor="text1"/>
          <w:sz w:val="28"/>
          <w:szCs w:val="28"/>
          <w:highlight w:val="none"/>
          <w:lang w:eastAsia="zh-CN"/>
          <w14:textFill>
            <w14:solidFill>
              <w14:schemeClr w14:val="tx1"/>
            </w14:solidFill>
          </w14:textFill>
        </w:rPr>
        <w:t>的格式</w:t>
      </w:r>
      <w:r>
        <w:rPr>
          <w:rFonts w:hint="eastAsia"/>
          <w:color w:val="000000" w:themeColor="text1"/>
          <w:sz w:val="28"/>
          <w:szCs w:val="28"/>
          <w:highlight w:val="none"/>
          <w:lang w:eastAsia="zh-CN"/>
          <w14:textFill>
            <w14:solidFill>
              <w14:schemeClr w14:val="tx1"/>
            </w14:solidFill>
          </w14:textFill>
        </w:rPr>
        <w:t>：</w:t>
      </w:r>
    </w:p>
    <w:p w14:paraId="64C88319">
      <w:pPr>
        <w:pStyle w:val="12"/>
        <w:rPr>
          <w:rFonts w:hint="eastAsia"/>
          <w:color w:val="000000" w:themeColor="text1"/>
          <w:highlight w:val="none"/>
          <w14:textFill>
            <w14:solidFill>
              <w14:schemeClr w14:val="tx1"/>
            </w14:solidFill>
          </w14:textFill>
        </w:rPr>
      </w:pPr>
    </w:p>
    <w:p w14:paraId="7EFEC447">
      <w:pPr>
        <w:snapToGrid w:val="0"/>
        <w:spacing w:before="50" w:after="165" w:afterLines="5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投标资格声明函</w:t>
      </w:r>
    </w:p>
    <w:p w14:paraId="198E9595">
      <w:pPr>
        <w:tabs>
          <w:tab w:val="left" w:pos="7200"/>
        </w:tabs>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w:t>
      </w:r>
      <w:bookmarkStart w:id="277" w:name="PO_3000001919_PM031"/>
      <w:r>
        <w:rPr>
          <w:rFonts w:hint="eastAsia" w:ascii="宋体" w:hAnsi="宋体" w:cs="宋体"/>
          <w:color w:val="000000" w:themeColor="text1"/>
          <w:szCs w:val="21"/>
          <w:highlight w:val="none"/>
          <w:u w:val="single"/>
          <w:lang w:eastAsia="zh-CN"/>
          <w14:textFill>
            <w14:solidFill>
              <w14:schemeClr w14:val="tx1"/>
            </w14:solidFill>
          </w14:textFill>
        </w:rPr>
        <w:t>广西科联招标中心有限公司</w:t>
      </w:r>
      <w:bookmarkEnd w:id="277"/>
    </w:p>
    <w:p w14:paraId="71FDD6EF">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我方愿意参加贵方组织的</w:t>
      </w:r>
      <w:bookmarkStart w:id="278" w:name="PO_3000001867_PM002_3"/>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bookmarkEnd w:id="278"/>
      <w:r>
        <w:rPr>
          <w:rFonts w:hint="eastAsia" w:ascii="宋体" w:hAnsi="宋体" w:cs="宋体"/>
          <w:i/>
          <w:iCs/>
          <w:color w:val="000000" w:themeColor="text1"/>
          <w:szCs w:val="21"/>
          <w:highlight w:val="none"/>
          <w:u w:val="single"/>
          <w:lang w:eastAsia="zh-CN"/>
          <w14:textFill>
            <w14:solidFill>
              <w14:schemeClr w14:val="tx1"/>
            </w14:solidFill>
          </w14:textFill>
        </w:rPr>
        <w:t>（项目名称）</w:t>
      </w:r>
      <w:r>
        <w:rPr>
          <w:rFonts w:hint="eastAsia" w:ascii="宋体" w:hAnsi="宋体" w:cs="宋体"/>
          <w:i/>
          <w:iCs/>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）项目的投标，为便于贵方公正、择优地确定中标人，我方就本次投标有关事项郑重声明如下：</w:t>
      </w:r>
    </w:p>
    <w:p w14:paraId="443B59E6">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1.我方承诺已经具备《中华人民共和国政府采购法》第二十二条中规定的参加政府采购活动的供应商应当具备的条件并按本项目</w:t>
      </w:r>
      <w:r>
        <w:rPr>
          <w:rFonts w:hint="eastAsia" w:ascii="宋体" w:hAnsi="宋体" w:cs="宋体"/>
          <w:color w:val="000000" w:themeColor="text1"/>
          <w:szCs w:val="21"/>
          <w:highlight w:val="none"/>
          <w:lang w:eastAsia="zh-CN"/>
          <w14:textFill>
            <w14:solidFill>
              <w14:schemeClr w14:val="tx1"/>
            </w14:solidFill>
          </w14:textFill>
        </w:rPr>
        <w:t>招</w:t>
      </w:r>
      <w:r>
        <w:rPr>
          <w:rFonts w:hint="eastAsia" w:ascii="宋体" w:hAnsi="宋体" w:cs="宋体"/>
          <w:color w:val="000000" w:themeColor="text1"/>
          <w:szCs w:val="21"/>
          <w:highlight w:val="none"/>
          <w14:textFill>
            <w14:solidFill>
              <w14:schemeClr w14:val="tx1"/>
            </w14:solidFill>
          </w14:textFill>
        </w:rPr>
        <w:t>标文件“第三章”“第</w:t>
      </w:r>
      <w:r>
        <w:rPr>
          <w:rFonts w:hint="eastAsia" w:ascii="宋体" w:hAnsi="宋体" w:cs="宋体"/>
          <w:color w:val="000000" w:themeColor="text1"/>
          <w:szCs w:val="21"/>
          <w:highlight w:val="none"/>
          <w:lang w:val="en-US" w:eastAsia="zh-CN"/>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节投标人须知前附表”中“资格证明文件组成”完整提供证明材料。</w:t>
      </w:r>
    </w:p>
    <w:p w14:paraId="75162E4D">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DBE28D0">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3.经查询，在“信用中国”和“中国政府采购网”网站我方未被列入失信被执行人、</w:t>
      </w:r>
      <w:r>
        <w:rPr>
          <w:rFonts w:hint="eastAsia" w:ascii="宋体" w:hAnsi="宋体" w:cs="宋体"/>
          <w:color w:val="000000" w:themeColor="text1"/>
          <w:szCs w:val="21"/>
          <w:highlight w:val="none"/>
          <w:lang w:eastAsia="zh-CN"/>
          <w14:textFill>
            <w14:solidFill>
              <w14:schemeClr w14:val="tx1"/>
            </w14:solidFill>
          </w14:textFill>
        </w:rPr>
        <w:t>重大税收违法失信主体</w:t>
      </w:r>
      <w:r>
        <w:rPr>
          <w:rFonts w:hint="eastAsia" w:ascii="宋体" w:hAnsi="宋体" w:cs="宋体"/>
          <w:color w:val="000000" w:themeColor="text1"/>
          <w:szCs w:val="21"/>
          <w:highlight w:val="none"/>
          <w14:textFill>
            <w14:solidFill>
              <w14:schemeClr w14:val="tx1"/>
            </w14:solidFill>
          </w14:textFill>
        </w:rPr>
        <w:t>、政府采购严重违法失信行为记录名单。</w:t>
      </w:r>
    </w:p>
    <w:p w14:paraId="41D5C99A">
      <w:pPr>
        <w:snapToGrid w:val="0"/>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4.以上事项如有虚假或隐瞒，我方愿意承担一切后果，并不再寻求任何旨在减轻或免除法律责任的辩解。 </w:t>
      </w:r>
    </w:p>
    <w:p w14:paraId="78E3A2E0">
      <w:pPr>
        <w:tabs>
          <w:tab w:val="left" w:pos="7200"/>
        </w:tabs>
        <w:spacing w:line="360" w:lineRule="auto"/>
        <w:ind w:firstLine="271" w:firstLineChars="150"/>
        <w:rPr>
          <w:rFonts w:hint="eastAsia" w:ascii="宋体" w:hAnsi="宋体" w:cs="宋体"/>
          <w:b/>
          <w:bCs/>
          <w:color w:val="000000" w:themeColor="text1"/>
          <w:sz w:val="18"/>
          <w:szCs w:val="18"/>
          <w:highlight w:val="none"/>
          <w14:textFill>
            <w14:solidFill>
              <w14:schemeClr w14:val="tx1"/>
            </w14:solidFill>
          </w14:textFill>
        </w:rPr>
      </w:pPr>
      <w:r>
        <w:rPr>
          <w:rFonts w:hint="eastAsia" w:ascii="宋体" w:hAnsi="宋体" w:cs="宋体"/>
          <w:b/>
          <w:bCs/>
          <w:color w:val="000000" w:themeColor="text1"/>
          <w:sz w:val="18"/>
          <w:szCs w:val="18"/>
          <w:highlight w:val="none"/>
          <w14:textFill>
            <w14:solidFill>
              <w14:schemeClr w14:val="tx1"/>
            </w14:solidFill>
          </w14:textFill>
        </w:rPr>
        <w:t>说明：</w:t>
      </w:r>
    </w:p>
    <w:p w14:paraId="038CF623">
      <w:pPr>
        <w:spacing w:line="360" w:lineRule="auto"/>
        <w:ind w:firstLine="360" w:firstLineChars="200"/>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000000" w:themeColor="text1"/>
          <w:sz w:val="18"/>
          <w:szCs w:val="18"/>
          <w:highlight w:val="none"/>
          <w:lang w:eastAsia="zh-CN"/>
          <w14:textFill>
            <w14:solidFill>
              <w14:schemeClr w14:val="tx1"/>
            </w14:solidFill>
          </w14:textFill>
        </w:rPr>
        <w:t>重大税收违法失信主体</w:t>
      </w:r>
      <w:r>
        <w:rPr>
          <w:rFonts w:hint="eastAsia" w:ascii="宋体" w:hAnsi="宋体" w:cs="宋体"/>
          <w:color w:val="000000" w:themeColor="text1"/>
          <w:sz w:val="18"/>
          <w:szCs w:val="18"/>
          <w:highlight w:val="none"/>
          <w14:textFill>
            <w14:solidFill>
              <w14:schemeClr w14:val="tx1"/>
            </w14:solidFill>
          </w14:textFill>
        </w:rPr>
        <w:t>、政府采购严重违法失信行为记录名单的投标人，将被拒绝参与本项目政府采购活动。</w:t>
      </w:r>
    </w:p>
    <w:p w14:paraId="35EFB458">
      <w:pPr>
        <w:spacing w:line="360" w:lineRule="auto"/>
        <w:ind w:firstLine="360" w:firstLineChars="200"/>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616A225">
      <w:pPr>
        <w:snapToGrid w:val="0"/>
        <w:spacing w:before="50" w:after="165" w:afterLines="50" w:line="360" w:lineRule="auto"/>
        <w:jc w:val="left"/>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14:textFill>
            <w14:solidFill>
              <w14:schemeClr w14:val="tx1"/>
            </w14:solidFill>
          </w14:textFill>
        </w:rPr>
        <w:t xml:space="preserve"> </w:t>
      </w:r>
      <w:r>
        <w:rPr>
          <w:rFonts w:hint="eastAsia" w:ascii="宋体" w:hAnsi="宋体" w:cs="宋体"/>
          <w:b/>
          <w:color w:val="000000" w:themeColor="text1"/>
          <w:sz w:val="18"/>
          <w:szCs w:val="18"/>
          <w:highlight w:val="none"/>
          <w14:textFill>
            <w14:solidFill>
              <w14:schemeClr w14:val="tx1"/>
            </w14:solidFill>
          </w14:textFill>
        </w:rPr>
        <w:t xml:space="preserve">  3.如为联合体投标，盖章处须加盖联合体各方公章，否则投标无效。</w:t>
      </w:r>
    </w:p>
    <w:p w14:paraId="40602CFB">
      <w:pPr>
        <w:snapToGrid w:val="0"/>
        <w:spacing w:before="50" w:after="331" w:afterLines="100" w:line="360" w:lineRule="auto"/>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5CF0A0F">
      <w:pPr>
        <w:snapToGrid w:val="0"/>
        <w:spacing w:before="50" w:after="331" w:afterLines="100" w:line="360" w:lineRule="auto"/>
        <w:ind w:left="7428" w:leftChars="2223" w:hanging="2760" w:hangingChars="1150"/>
        <w:jc w:val="left"/>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    月    日</w:t>
      </w:r>
    </w:p>
    <w:p w14:paraId="06C4E8C9">
      <w:pPr>
        <w:pStyle w:val="11"/>
        <w:spacing w:line="600" w:lineRule="exact"/>
        <w:jc w:val="center"/>
        <w:rPr>
          <w:rFonts w:hint="eastAsia" w:ascii="宋体" w:hAnsi="宋体" w:cs="宋体"/>
          <w:b/>
          <w:bCs/>
          <w:color w:val="000000" w:themeColor="text1"/>
          <w:sz w:val="30"/>
          <w:szCs w:val="30"/>
          <w:highlight w:val="none"/>
          <w14:textFill>
            <w14:solidFill>
              <w14:schemeClr w14:val="tx1"/>
            </w14:solidFill>
          </w14:textFill>
        </w:rPr>
      </w:pPr>
    </w:p>
    <w:p w14:paraId="2BAA23EA">
      <w:pPr>
        <w:pStyle w:val="11"/>
        <w:spacing w:line="600" w:lineRule="exact"/>
        <w:jc w:val="center"/>
        <w:rPr>
          <w:rFonts w:hint="eastAsia" w:ascii="宋体" w:hAnsi="宋体" w:cs="宋体"/>
          <w:b/>
          <w:bCs/>
          <w:color w:val="000000" w:themeColor="text1"/>
          <w:sz w:val="30"/>
          <w:szCs w:val="30"/>
          <w:highlight w:val="none"/>
          <w14:textFill>
            <w14:solidFill>
              <w14:schemeClr w14:val="tx1"/>
            </w14:solidFill>
          </w14:textFill>
        </w:rPr>
      </w:pPr>
    </w:p>
    <w:p w14:paraId="2B84B3FC">
      <w:pPr>
        <w:widowControl/>
        <w:jc w:val="left"/>
        <w:rPr>
          <w:rFonts w:hint="eastAsia" w:ascii="宋体" w:hAnsi="宋体" w:cs="宋体"/>
          <w:b/>
          <w:bCs/>
          <w:color w:val="000000" w:themeColor="text1"/>
          <w:sz w:val="30"/>
          <w:szCs w:val="3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2B55077C">
      <w:pPr>
        <w:pStyle w:val="11"/>
        <w:spacing w:line="240" w:lineRule="auto"/>
        <w:jc w:val="both"/>
        <w:rPr>
          <w:rFonts w:hint="default" w:ascii="宋体" w:hAnsi="宋体" w:cs="宋体"/>
          <w:b/>
          <w:bCs/>
          <w:color w:val="000000" w:themeColor="text1"/>
          <w:sz w:val="28"/>
          <w:szCs w:val="28"/>
          <w:highlight w:val="none"/>
          <w:lang w:val="en-US" w:eastAsia="zh-CN"/>
          <w14:textFill>
            <w14:solidFill>
              <w14:schemeClr w14:val="tx1"/>
            </w14:solidFill>
          </w14:textFill>
        </w:rPr>
      </w:pPr>
      <w:r>
        <w:rPr>
          <w:rFonts w:hint="eastAsia" w:hAnsi="宋体" w:cs="宋体"/>
          <w:b/>
          <w:bCs/>
          <w:color w:val="000000" w:themeColor="text1"/>
          <w:sz w:val="28"/>
          <w:szCs w:val="28"/>
          <w:highlight w:val="none"/>
          <w:lang w:val="en-US" w:eastAsia="zh-CN"/>
          <w14:textFill>
            <w14:solidFill>
              <w14:schemeClr w14:val="tx1"/>
            </w14:solidFill>
          </w14:textFill>
        </w:rPr>
        <w:t>5.联合体投标协议书的格式：</w:t>
      </w:r>
    </w:p>
    <w:p w14:paraId="5E43C261">
      <w:pPr>
        <w:pStyle w:val="11"/>
        <w:spacing w:line="240" w:lineRule="auto"/>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联合体</w:t>
      </w:r>
      <w:r>
        <w:rPr>
          <w:rFonts w:hint="eastAsia" w:ascii="宋体" w:hAnsi="宋体" w:cs="宋体"/>
          <w:b/>
          <w:bCs/>
          <w:color w:val="000000" w:themeColor="text1"/>
          <w:sz w:val="28"/>
          <w:szCs w:val="28"/>
          <w:highlight w:val="none"/>
          <w:lang w:eastAsia="zh-CN"/>
          <w14:textFill>
            <w14:solidFill>
              <w14:schemeClr w14:val="tx1"/>
            </w14:solidFill>
          </w14:textFill>
        </w:rPr>
        <w:t>投标</w:t>
      </w:r>
      <w:r>
        <w:rPr>
          <w:rFonts w:hint="eastAsia" w:ascii="宋体" w:hAnsi="宋体" w:cs="宋体"/>
          <w:b/>
          <w:bCs/>
          <w:color w:val="000000" w:themeColor="text1"/>
          <w:sz w:val="28"/>
          <w:szCs w:val="28"/>
          <w:highlight w:val="none"/>
          <w14:textFill>
            <w14:solidFill>
              <w14:schemeClr w14:val="tx1"/>
            </w14:solidFill>
          </w14:textFill>
        </w:rPr>
        <w:t>协议书</w:t>
      </w:r>
    </w:p>
    <w:p w14:paraId="7F735FF6">
      <w:pPr>
        <w:autoSpaceDE w:val="0"/>
        <w:autoSpaceDN w:val="0"/>
        <w:adjustRightInd w:val="0"/>
        <w:spacing w:line="240" w:lineRule="auto"/>
        <w:jc w:val="left"/>
        <w:rPr>
          <w:rFonts w:hint="eastAsia" w:ascii="宋体" w:hAnsi="宋体" w:cs="宋体"/>
          <w:color w:val="000000" w:themeColor="text1"/>
          <w:kern w:val="0"/>
          <w:szCs w:val="21"/>
          <w:highlight w:val="none"/>
          <w:u w:val="single"/>
          <w14:textFill>
            <w14:solidFill>
              <w14:schemeClr w14:val="tx1"/>
            </w14:solidFill>
          </w14:textFill>
        </w:rPr>
      </w:pPr>
    </w:p>
    <w:p w14:paraId="01F80C08">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（所有成员单位名称）自愿组成联合体，共同参加</w:t>
      </w:r>
      <w:r>
        <w:rPr>
          <w:rFonts w:hint="eastAsia" w:ascii="宋体" w:hAnsi="宋体" w:cs="宋体"/>
          <w:color w:val="000000" w:themeColor="text1"/>
          <w:kern w:val="0"/>
          <w:szCs w:val="21"/>
          <w:highlight w:val="none"/>
          <w:u w:val="single"/>
          <w14:textFill>
            <w14:solidFill>
              <w14:schemeClr w14:val="tx1"/>
            </w14:solidFill>
          </w14:textFill>
        </w:rPr>
        <w:t xml:space="preserve">    </w:t>
      </w:r>
      <w:bookmarkStart w:id="279" w:name="PO_3000001919_PM031_1"/>
      <w:r>
        <w:rPr>
          <w:rFonts w:hint="eastAsia" w:ascii="宋体" w:hAnsi="宋体" w:cs="宋体"/>
          <w:color w:val="000000" w:themeColor="text1"/>
          <w:kern w:val="0"/>
          <w:szCs w:val="21"/>
          <w:highlight w:val="none"/>
          <w:u w:val="single"/>
          <w:lang w:eastAsia="zh-CN"/>
          <w14:textFill>
            <w14:solidFill>
              <w14:schemeClr w14:val="tx1"/>
            </w14:solidFill>
          </w14:textFill>
        </w:rPr>
        <w:t>广西科联招标中心有限公司</w:t>
      </w:r>
      <w:bookmarkEnd w:id="279"/>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组织的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i/>
          <w:iCs/>
          <w:color w:val="000000" w:themeColor="text1"/>
          <w:kern w:val="0"/>
          <w:szCs w:val="21"/>
          <w:highlight w:val="none"/>
          <w:u w:val="single"/>
          <w:lang w:eastAsia="zh-CN"/>
          <w14:textFill>
            <w14:solidFill>
              <w14:schemeClr w14:val="tx1"/>
            </w14:solidFill>
          </w14:textFill>
        </w:rPr>
        <w:t>（项目名称）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（项目编号：</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）投标。现就联合体投标事宜订立如下协议：</w:t>
      </w:r>
    </w:p>
    <w:p w14:paraId="608CEE77">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（某成员单位名称）为联合体名称牵头人。</w:t>
      </w:r>
    </w:p>
    <w:p w14:paraId="06981AA5">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2DEE430">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3、联合体牵头人在本项目中签署和盖章的一切文件和处理的一切事宜，联合体各成员均予以承认。 联合体各成员将严格按照招标文件、投标文件和合同的要求全面履行义务，并向</w:t>
      </w:r>
      <w:r>
        <w:rPr>
          <w:rFonts w:hint="eastAsia" w:ascii="宋体" w:hAnsi="宋体" w:cs="宋体"/>
          <w:color w:val="000000" w:themeColor="text1"/>
          <w:kern w:val="0"/>
          <w:szCs w:val="21"/>
          <w:highlight w:val="none"/>
          <w:lang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人承担连带责任。</w:t>
      </w:r>
    </w:p>
    <w:p w14:paraId="27BED2E1">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4、联合体各成员单位内部的职责分工如下</w:t>
      </w:r>
      <w:r>
        <w:rPr>
          <w:rFonts w:hint="eastAsia" w:ascii="宋体" w:hAnsi="宋体" w:cs="宋体"/>
          <w:color w:val="000000" w:themeColor="text1"/>
          <w:kern w:val="0"/>
          <w:szCs w:val="21"/>
          <w:highlight w:val="none"/>
          <w:u w:val="non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14:paraId="0BBAFA2A">
      <w:pPr>
        <w:pStyle w:val="11"/>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hAnsi="宋体" w:cs="宋体"/>
          <w:color w:val="000000" w:themeColor="text1"/>
          <w:kern w:val="0"/>
          <w:highlight w:val="none"/>
          <w14:textFill>
            <w14:solidFill>
              <w14:schemeClr w14:val="tx1"/>
            </w14:solidFill>
          </w14:textFill>
        </w:rPr>
        <w:t>5、本联合体中</w:t>
      </w:r>
      <w:r>
        <w:rPr>
          <w:rFonts w:hint="eastAsia" w:hAnsi="宋体" w:cs="宋体"/>
          <w:color w:val="000000" w:themeColor="text1"/>
          <w:kern w:val="0"/>
          <w:highlight w:val="none"/>
          <w:u w:val="non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highlight w:val="none"/>
          <w:u w:val="single"/>
          <w14:textFill>
            <w14:solidFill>
              <w14:schemeClr w14:val="tx1"/>
            </w14:solidFill>
          </w14:textFill>
        </w:rPr>
        <w:t>（某成员单位名称）为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（请填写：中型、小型、微型）企业，其协议合同金额占联合体协议合同总金额的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%。【如联合体成员中有小型、微型企业的，请填写此条，否则无需填写；如联合体成员中有多个小型、微型企业的，请逐一列出。】</w:t>
      </w:r>
    </w:p>
    <w:p w14:paraId="46741E4F">
      <w:pPr>
        <w:autoSpaceDE w:val="0"/>
        <w:autoSpaceDN w:val="0"/>
        <w:adjustRightInd w:val="0"/>
        <w:spacing w:line="440" w:lineRule="exact"/>
        <w:ind w:firstLine="42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6、本协议书自签署之日起生效，合同履行完毕后自动失效。</w:t>
      </w:r>
    </w:p>
    <w:p w14:paraId="793B2B73">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7、本协议书一式</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份，联合体成员和采购代理机构各执一份。</w:t>
      </w:r>
    </w:p>
    <w:p w14:paraId="76510FE9">
      <w:pPr>
        <w:autoSpaceDE w:val="0"/>
        <w:autoSpaceDN w:val="0"/>
        <w:adjustRightInd w:val="0"/>
        <w:spacing w:line="440" w:lineRule="exact"/>
        <w:ind w:firstLine="42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注：本协议书由法定代表人签字的，应附法定代表人身份证明；本协议书由委托代理人签字的，应附法定代表人授权委托书。</w:t>
      </w:r>
    </w:p>
    <w:p w14:paraId="10D4355C">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牵头人名称：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盖</w:t>
      </w:r>
      <w:r>
        <w:rPr>
          <w:rFonts w:hint="eastAsia" w:ascii="宋体" w:hAnsi="宋体" w:cs="宋体"/>
          <w:color w:val="000000" w:themeColor="text1"/>
          <w:kern w:val="0"/>
          <w:szCs w:val="21"/>
          <w:highlight w:val="none"/>
          <w14:textFill>
            <w14:solidFill>
              <w14:schemeClr w14:val="tx1"/>
            </w14:solidFill>
          </w14:textFill>
        </w:rPr>
        <w:t>公章）</w:t>
      </w:r>
    </w:p>
    <w:p w14:paraId="60AB1F8D">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法定代表人或其委托代理人：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（签</w:t>
      </w:r>
      <w:r>
        <w:rPr>
          <w:rFonts w:hint="eastAsia" w:ascii="宋体" w:hAnsi="宋体" w:cs="宋体"/>
          <w:color w:val="000000" w:themeColor="text1"/>
          <w:kern w:val="0"/>
          <w:szCs w:val="21"/>
          <w:highlight w:val="none"/>
          <w:lang w:eastAsia="zh-CN"/>
          <w14:textFill>
            <w14:solidFill>
              <w14:schemeClr w14:val="tx1"/>
            </w14:solidFill>
          </w14:textFill>
        </w:rPr>
        <w:t>字</w:t>
      </w:r>
      <w:r>
        <w:rPr>
          <w:rFonts w:hint="eastAsia" w:ascii="宋体" w:hAnsi="宋体" w:cs="宋体"/>
          <w:color w:val="000000" w:themeColor="text1"/>
          <w:kern w:val="0"/>
          <w:szCs w:val="21"/>
          <w:highlight w:val="none"/>
          <w14:textFill>
            <w14:solidFill>
              <w14:schemeClr w14:val="tx1"/>
            </w14:solidFill>
          </w14:textFill>
        </w:rPr>
        <w:t>）</w:t>
      </w:r>
    </w:p>
    <w:p w14:paraId="0157524C">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p>
    <w:p w14:paraId="1A618DA3">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成员一名称：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盖</w:t>
      </w:r>
      <w:r>
        <w:rPr>
          <w:rFonts w:hint="eastAsia" w:ascii="宋体" w:hAnsi="宋体" w:cs="宋体"/>
          <w:color w:val="000000" w:themeColor="text1"/>
          <w:kern w:val="0"/>
          <w:szCs w:val="21"/>
          <w:highlight w:val="none"/>
          <w14:textFill>
            <w14:solidFill>
              <w14:schemeClr w14:val="tx1"/>
            </w14:solidFill>
          </w14:textFill>
        </w:rPr>
        <w:t>公章）</w:t>
      </w:r>
    </w:p>
    <w:p w14:paraId="33F8DB27">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法定代表人或其委托代理人：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（签</w:t>
      </w:r>
      <w:r>
        <w:rPr>
          <w:rFonts w:hint="eastAsia" w:ascii="宋体" w:hAnsi="宋体" w:cs="宋体"/>
          <w:color w:val="000000" w:themeColor="text1"/>
          <w:kern w:val="0"/>
          <w:szCs w:val="21"/>
          <w:highlight w:val="none"/>
          <w:lang w:eastAsia="zh-CN"/>
          <w14:textFill>
            <w14:solidFill>
              <w14:schemeClr w14:val="tx1"/>
            </w14:solidFill>
          </w14:textFill>
        </w:rPr>
        <w:t>字</w:t>
      </w:r>
      <w:r>
        <w:rPr>
          <w:rFonts w:hint="eastAsia" w:ascii="宋体" w:hAnsi="宋体" w:cs="宋体"/>
          <w:color w:val="000000" w:themeColor="text1"/>
          <w:kern w:val="0"/>
          <w:szCs w:val="21"/>
          <w:highlight w:val="none"/>
          <w14:textFill>
            <w14:solidFill>
              <w14:schemeClr w14:val="tx1"/>
            </w14:solidFill>
          </w14:textFill>
        </w:rPr>
        <w:t>）</w:t>
      </w:r>
    </w:p>
    <w:p w14:paraId="6B774BB1">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p>
    <w:p w14:paraId="5C66B4BB">
      <w:pPr>
        <w:autoSpaceDE w:val="0"/>
        <w:autoSpaceDN w:val="0"/>
        <w:adjustRightInd w:val="0"/>
        <w:spacing w:line="440" w:lineRule="exact"/>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成员二名称：</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盖</w:t>
      </w:r>
      <w:r>
        <w:rPr>
          <w:rFonts w:hint="eastAsia" w:ascii="宋体" w:hAnsi="宋体" w:cs="宋体"/>
          <w:color w:val="000000" w:themeColor="text1"/>
          <w:kern w:val="0"/>
          <w:szCs w:val="21"/>
          <w:highlight w:val="none"/>
          <w14:textFill>
            <w14:solidFill>
              <w14:schemeClr w14:val="tx1"/>
            </w14:solidFill>
          </w14:textFill>
        </w:rPr>
        <w:t>公章）</w:t>
      </w:r>
    </w:p>
    <w:p w14:paraId="54ADBAC2">
      <w:pPr>
        <w:pStyle w:val="11"/>
        <w:spacing w:line="440" w:lineRule="exact"/>
        <w:jc w:val="both"/>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法定代表人或其委托代理人：</w:t>
      </w:r>
      <w:r>
        <w:rPr>
          <w:rFonts w:hint="eastAsia" w:hAnsi="宋体" w:cs="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签</w:t>
      </w:r>
      <w:r>
        <w:rPr>
          <w:rFonts w:hint="eastAsia" w:ascii="宋体" w:hAnsi="宋体" w:cs="宋体"/>
          <w:color w:val="000000" w:themeColor="text1"/>
          <w:kern w:val="0"/>
          <w:szCs w:val="21"/>
          <w:highlight w:val="none"/>
          <w:lang w:eastAsia="zh-CN"/>
          <w14:textFill>
            <w14:solidFill>
              <w14:schemeClr w14:val="tx1"/>
            </w14:solidFill>
          </w14:textFill>
        </w:rPr>
        <w:t>字</w:t>
      </w:r>
      <w:r>
        <w:rPr>
          <w:rFonts w:hint="eastAsia" w:hAnsi="宋体" w:cs="宋体"/>
          <w:color w:val="000000" w:themeColor="text1"/>
          <w:kern w:val="0"/>
          <w:szCs w:val="21"/>
          <w:highlight w:val="none"/>
          <w14:textFill>
            <w14:solidFill>
              <w14:schemeClr w14:val="tx1"/>
            </w14:solidFill>
          </w14:textFill>
        </w:rPr>
        <w:t>）</w:t>
      </w:r>
    </w:p>
    <w:p w14:paraId="0232ED32">
      <w:pPr>
        <w:pStyle w:val="5"/>
        <w:overflowPunct w:val="0"/>
        <w:spacing w:line="440" w:lineRule="exact"/>
        <w:ind w:firstLineChars="1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14:paraId="6A003B4E">
      <w:pPr>
        <w:pStyle w:val="5"/>
        <w:overflowPunct w:val="0"/>
        <w:spacing w:line="480" w:lineRule="exact"/>
        <w:ind w:firstLineChars="175"/>
        <w:rPr>
          <w:rFonts w:hint="eastAsia" w:ascii="宋体" w:hAnsi="宋体" w:eastAsia="宋体" w:cs="宋体"/>
          <w:color w:val="000000" w:themeColor="text1"/>
          <w:sz w:val="24"/>
          <w:highlight w:val="none"/>
          <w14:textFill>
            <w14:solidFill>
              <w14:schemeClr w14:val="tx1"/>
            </w14:solidFill>
          </w14:textFill>
        </w:rPr>
      </w:pPr>
    </w:p>
    <w:p w14:paraId="0E16935B">
      <w:pPr>
        <w:pStyle w:val="5"/>
        <w:overflowPunct w:val="0"/>
        <w:ind w:firstLine="7140" w:firstLineChars="297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 xml:space="preserve">月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ab/>
      </w:r>
      <w:r>
        <w:rPr>
          <w:rFonts w:hint="eastAsia" w:ascii="宋体" w:hAnsi="宋体" w:eastAsia="宋体" w:cs="宋体"/>
          <w:color w:val="000000" w:themeColor="text1"/>
          <w:sz w:val="24"/>
          <w:highlight w:val="none"/>
          <w14:textFill>
            <w14:solidFill>
              <w14:schemeClr w14:val="tx1"/>
            </w14:solidFill>
          </w14:textFill>
        </w:rPr>
        <w:t>日</w:t>
      </w:r>
    </w:p>
    <w:p w14:paraId="5444FD28">
      <w:pPr>
        <w:pStyle w:val="11"/>
        <w:spacing w:line="600" w:lineRule="exact"/>
        <w:jc w:val="center"/>
        <w:rPr>
          <w:rFonts w:hint="eastAsia" w:ascii="宋体" w:hAnsi="宋体" w:cs="宋体"/>
          <w:color w:val="000000" w:themeColor="text1"/>
          <w:highlight w:val="none"/>
          <w14:textFill>
            <w14:solidFill>
              <w14:schemeClr w14:val="tx1"/>
            </w14:solidFill>
          </w14:textFill>
        </w:rPr>
      </w:pPr>
    </w:p>
    <w:p w14:paraId="4BD63AC6">
      <w:pPr>
        <w:widowControl/>
        <w:spacing w:line="360" w:lineRule="auto"/>
        <w:jc w:val="left"/>
        <w:rPr>
          <w:rFonts w:hint="eastAsia" w:ascii="宋体" w:hAnsi="宋体" w:cs="宋体"/>
          <w:color w:val="000000" w:themeColor="text1"/>
          <w:szCs w:val="2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0AA8FA0D">
      <w:pPr>
        <w:pStyle w:val="11"/>
        <w:jc w:val="center"/>
        <w:outlineLvl w:val="1"/>
        <w:rPr>
          <w:rFonts w:hint="eastAsia" w:hAnsi="宋体" w:cs="宋体"/>
          <w:color w:val="000000" w:themeColor="text1"/>
          <w:szCs w:val="21"/>
          <w:highlight w:val="none"/>
          <w14:textFill>
            <w14:solidFill>
              <w14:schemeClr w14:val="tx1"/>
            </w14:solidFill>
          </w14:textFill>
        </w:rPr>
      </w:pPr>
    </w:p>
    <w:p w14:paraId="765C8C9F">
      <w:pPr>
        <w:pStyle w:val="11"/>
        <w:jc w:val="center"/>
        <w:outlineLvl w:val="1"/>
        <w:rPr>
          <w:rFonts w:hint="eastAsia" w:hAnsi="宋体" w:cs="宋体"/>
          <w:b/>
          <w:bCs/>
          <w:color w:val="000000" w:themeColor="text1"/>
          <w:sz w:val="28"/>
          <w:szCs w:val="28"/>
          <w:highlight w:val="none"/>
          <w14:textFill>
            <w14:solidFill>
              <w14:schemeClr w14:val="tx1"/>
            </w14:solidFill>
          </w14:textFill>
        </w:rPr>
      </w:pPr>
      <w:bookmarkStart w:id="280" w:name="_Toc19686838"/>
      <w:bookmarkStart w:id="281" w:name="_Toc22991"/>
      <w:bookmarkStart w:id="282" w:name="_Toc15031"/>
      <w:bookmarkStart w:id="283" w:name="_Toc13558"/>
      <w:bookmarkStart w:id="284" w:name="_Toc13859"/>
      <w:bookmarkStart w:id="285" w:name="_Toc32555"/>
      <w:r>
        <w:rPr>
          <w:rFonts w:hint="eastAsia" w:hAnsi="宋体" w:cs="宋体"/>
          <w:b/>
          <w:bCs/>
          <w:color w:val="000000" w:themeColor="text1"/>
          <w:sz w:val="28"/>
          <w:szCs w:val="28"/>
          <w:highlight w:val="none"/>
          <w14:textFill>
            <w14:solidFill>
              <w14:schemeClr w14:val="tx1"/>
            </w14:solidFill>
          </w14:textFill>
        </w:rPr>
        <w:t>第</w:t>
      </w:r>
      <w:r>
        <w:rPr>
          <w:rFonts w:hint="eastAsia" w:hAnsi="宋体" w:cs="宋体"/>
          <w:b/>
          <w:bCs/>
          <w:color w:val="000000" w:themeColor="text1"/>
          <w:sz w:val="28"/>
          <w:szCs w:val="28"/>
          <w:highlight w:val="none"/>
          <w:lang w:eastAsia="zh-CN"/>
          <w14:textFill>
            <w14:solidFill>
              <w14:schemeClr w14:val="tx1"/>
            </w14:solidFill>
          </w14:textFill>
        </w:rPr>
        <w:t>二</w:t>
      </w:r>
      <w:r>
        <w:rPr>
          <w:rFonts w:hint="eastAsia" w:hAnsi="宋体" w:cs="宋体"/>
          <w:b/>
          <w:bCs/>
          <w:color w:val="000000" w:themeColor="text1"/>
          <w:sz w:val="28"/>
          <w:szCs w:val="28"/>
          <w:highlight w:val="none"/>
          <w14:textFill>
            <w14:solidFill>
              <w14:schemeClr w14:val="tx1"/>
            </w14:solidFill>
          </w14:textFill>
        </w:rPr>
        <w:t>节 商务文件格式</w:t>
      </w:r>
      <w:bookmarkEnd w:id="280"/>
      <w:bookmarkEnd w:id="281"/>
      <w:bookmarkEnd w:id="282"/>
      <w:bookmarkEnd w:id="283"/>
      <w:bookmarkEnd w:id="284"/>
      <w:bookmarkEnd w:id="285"/>
    </w:p>
    <w:p w14:paraId="73184F12">
      <w:pPr>
        <w:snapToGrid w:val="0"/>
        <w:spacing w:before="165" w:beforeLines="50" w:after="50"/>
        <w:rPr>
          <w:rFonts w:hint="eastAsia" w:ascii="宋体" w:hAnsi="宋体" w:cs="宋体"/>
          <w:color w:val="000000" w:themeColor="text1"/>
          <w:sz w:val="30"/>
          <w:szCs w:val="20"/>
          <w:highlight w:val="none"/>
          <w:lang w:val="en-US" w:eastAsia="zh-CN"/>
          <w14:textFill>
            <w14:solidFill>
              <w14:schemeClr w14:val="tx1"/>
            </w14:solidFill>
          </w14:textFill>
        </w:rPr>
      </w:pPr>
    </w:p>
    <w:p w14:paraId="3929E626">
      <w:pPr>
        <w:numPr>
          <w:ilvl w:val="0"/>
          <w:numId w:val="0"/>
        </w:numPr>
        <w:snapToGrid w:val="0"/>
        <w:spacing w:before="165" w:beforeLines="50" w:after="5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eastAsia="宋体" w:cs="宋体"/>
          <w:b/>
          <w:color w:val="000000" w:themeColor="text1"/>
          <w:sz w:val="28"/>
          <w:szCs w:val="28"/>
          <w:highlight w:val="none"/>
          <w14:textFill>
            <w14:solidFill>
              <w14:schemeClr w14:val="tx1"/>
            </w14:solidFill>
          </w14:textFill>
        </w:rPr>
        <w:t>商务文件封面</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格式（参照此格式自拟）：</w:t>
      </w:r>
    </w:p>
    <w:p w14:paraId="7E5742B5">
      <w:pPr>
        <w:pStyle w:val="12"/>
        <w:numPr>
          <w:ilvl w:val="0"/>
          <w:numId w:val="0"/>
        </w:numPr>
        <w:rPr>
          <w:rFonts w:hint="default"/>
          <w:color w:val="000000" w:themeColor="text1"/>
          <w:highlight w:val="none"/>
          <w:lang w:val="en-US" w:eastAsia="zh-CN"/>
          <w14:textFill>
            <w14:solidFill>
              <w14:schemeClr w14:val="tx1"/>
            </w14:solidFill>
          </w14:textFill>
        </w:rPr>
      </w:pPr>
    </w:p>
    <w:p w14:paraId="3AF72195">
      <w:pPr>
        <w:snapToGrid w:val="0"/>
        <w:spacing w:before="165" w:beforeLines="50" w:after="5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 xml:space="preserve">             电子投标文件</w:t>
      </w:r>
    </w:p>
    <w:p w14:paraId="739D50B9">
      <w:pPr>
        <w:snapToGrid w:val="0"/>
        <w:spacing w:before="165" w:beforeLines="50" w:after="50"/>
        <w:rPr>
          <w:rFonts w:hint="eastAsia" w:ascii="宋体" w:hAnsi="宋体" w:cs="宋体"/>
          <w:color w:val="000000" w:themeColor="text1"/>
          <w:sz w:val="24"/>
          <w:szCs w:val="20"/>
          <w:highlight w:val="none"/>
          <w14:textFill>
            <w14:solidFill>
              <w14:schemeClr w14:val="tx1"/>
            </w14:solidFill>
          </w14:textFill>
        </w:rPr>
      </w:pPr>
    </w:p>
    <w:p w14:paraId="01389A3A">
      <w:pPr>
        <w:snapToGrid w:val="0"/>
        <w:spacing w:before="165" w:beforeLines="50" w:after="50"/>
        <w:jc w:val="center"/>
        <w:rPr>
          <w:rFonts w:hint="eastAsia" w:ascii="宋体" w:hAnsi="宋体" w:cs="宋体"/>
          <w:b/>
          <w:color w:val="000000" w:themeColor="text1"/>
          <w:sz w:val="32"/>
          <w:szCs w:val="32"/>
          <w:highlight w:val="none"/>
          <w14:textFill>
            <w14:solidFill>
              <w14:schemeClr w14:val="tx1"/>
            </w14:solidFill>
          </w14:textFill>
        </w:rPr>
      </w:pPr>
    </w:p>
    <w:p w14:paraId="6BA60F1E">
      <w:pPr>
        <w:snapToGrid w:val="0"/>
        <w:spacing w:before="165" w:beforeLines="50" w:after="50"/>
        <w:jc w:val="center"/>
        <w:rPr>
          <w:rFonts w:hint="eastAsia" w:ascii="宋体" w:hAnsi="宋体" w:cs="宋体"/>
          <w:b/>
          <w:color w:val="000000" w:themeColor="text1"/>
          <w:sz w:val="24"/>
          <w:szCs w:val="20"/>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商务文件</w:t>
      </w:r>
    </w:p>
    <w:p w14:paraId="648666A7">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43910BD6">
      <w:pPr>
        <w:snapToGrid w:val="0"/>
        <w:spacing w:before="165"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p>
    <w:p w14:paraId="6CF06D14">
      <w:pPr>
        <w:snapToGrid w:val="0"/>
        <w:spacing w:before="165"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p>
    <w:p w14:paraId="04D4D158">
      <w:pPr>
        <w:snapToGrid w:val="0"/>
        <w:spacing w:before="165" w:beforeLines="50" w:after="50"/>
        <w:ind w:firstLine="540" w:firstLineChars="225"/>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项目名称：</w:t>
      </w:r>
    </w:p>
    <w:p w14:paraId="29B3F276">
      <w:pPr>
        <w:snapToGrid w:val="0"/>
        <w:spacing w:before="165"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14:paraId="203158DA">
      <w:pPr>
        <w:snapToGrid w:val="0"/>
        <w:spacing w:before="165" w:beforeLines="50" w:after="50"/>
        <w:ind w:firstLine="540" w:firstLineChars="225"/>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项目编号：</w:t>
      </w:r>
    </w:p>
    <w:p w14:paraId="354CCC69">
      <w:pPr>
        <w:snapToGrid w:val="0"/>
        <w:spacing w:before="165"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0D653F08">
      <w:pPr>
        <w:snapToGrid w:val="0"/>
        <w:spacing w:before="165" w:beforeLines="50" w:after="50"/>
        <w:ind w:firstLine="540" w:firstLineChars="225"/>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所投分标（如有则填写，无分标时填写“无”或者留空）：</w:t>
      </w:r>
    </w:p>
    <w:p w14:paraId="69A144E8">
      <w:pPr>
        <w:snapToGrid w:val="0"/>
        <w:spacing w:before="165" w:beforeLines="50" w:after="50"/>
        <w:ind w:firstLine="540" w:firstLineChars="225"/>
        <w:rPr>
          <w:rFonts w:hint="eastAsia" w:ascii="宋体" w:hAnsi="宋体" w:cs="宋体"/>
          <w:bCs/>
          <w:color w:val="000000" w:themeColor="text1"/>
          <w:sz w:val="24"/>
          <w:szCs w:val="20"/>
          <w:highlight w:val="none"/>
          <w14:textFill>
            <w14:solidFill>
              <w14:schemeClr w14:val="tx1"/>
            </w14:solidFill>
          </w14:textFill>
        </w:rPr>
      </w:pPr>
    </w:p>
    <w:p w14:paraId="77750F0D">
      <w:pPr>
        <w:pStyle w:val="5"/>
        <w:snapToGrid w:val="0"/>
        <w:spacing w:before="5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投标人名称：</w:t>
      </w:r>
    </w:p>
    <w:p w14:paraId="0B30EA0A">
      <w:pPr>
        <w:pStyle w:val="5"/>
        <w:snapToGrid w:val="0"/>
        <w:spacing w:before="50" w:after="50"/>
        <w:ind w:firstLine="540" w:firstLineChars="225"/>
        <w:rPr>
          <w:rFonts w:hint="eastAsia" w:ascii="宋体" w:hAnsi="宋体" w:cs="宋体"/>
          <w:bCs/>
          <w:color w:val="000000" w:themeColor="text1"/>
          <w:sz w:val="24"/>
          <w:szCs w:val="24"/>
          <w:highlight w:val="none"/>
          <w14:textFill>
            <w14:solidFill>
              <w14:schemeClr w14:val="tx1"/>
            </w14:solidFill>
          </w14:textFill>
        </w:rPr>
      </w:pPr>
    </w:p>
    <w:p w14:paraId="3029D4AD">
      <w:pPr>
        <w:pStyle w:val="5"/>
        <w:snapToGrid w:val="0"/>
        <w:spacing w:before="50" w:after="50"/>
        <w:ind w:firstLine="960" w:firstLineChars="400"/>
        <w:rPr>
          <w:rFonts w:hint="eastAsia" w:ascii="宋体" w:hAnsi="宋体" w:cs="宋体"/>
          <w:bCs/>
          <w:color w:val="000000" w:themeColor="text1"/>
          <w:sz w:val="24"/>
          <w:szCs w:val="24"/>
          <w:highlight w:val="none"/>
          <w14:textFill>
            <w14:solidFill>
              <w14:schemeClr w14:val="tx1"/>
            </w14:solidFill>
          </w14:textFill>
        </w:rPr>
      </w:pPr>
    </w:p>
    <w:p w14:paraId="4DB18D51">
      <w:pPr>
        <w:snapToGrid w:val="0"/>
        <w:spacing w:before="165" w:beforeLines="50" w:after="50"/>
        <w:ind w:firstLine="645"/>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59F1D6EA">
      <w:pPr>
        <w:snapToGrid w:val="0"/>
        <w:spacing w:before="165" w:beforeLines="50" w:after="50"/>
        <w:ind w:firstLine="645"/>
        <w:rPr>
          <w:rFonts w:hint="eastAsia" w:ascii="宋体" w:hAnsi="宋体" w:cs="宋体"/>
          <w:color w:val="000000" w:themeColor="text1"/>
          <w:sz w:val="24"/>
          <w:highlight w:val="none"/>
          <w14:textFill>
            <w14:solidFill>
              <w14:schemeClr w14:val="tx1"/>
            </w14:solidFill>
          </w14:textFill>
        </w:rPr>
      </w:pPr>
    </w:p>
    <w:p w14:paraId="5C3AA903">
      <w:pPr>
        <w:snapToGrid w:val="0"/>
        <w:spacing w:before="165" w:beforeLines="50" w:after="50"/>
        <w:ind w:firstLine="4329" w:firstLineChars="1804"/>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年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月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日</w:t>
      </w:r>
    </w:p>
    <w:p w14:paraId="59B87BCA">
      <w:pPr>
        <w:snapToGrid w:val="0"/>
        <w:spacing w:before="165" w:beforeLines="50" w:after="5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 xml:space="preserve"> </w:t>
      </w:r>
    </w:p>
    <w:p w14:paraId="39A526E1">
      <w:pPr>
        <w:spacing w:line="360" w:lineRule="auto"/>
        <w:ind w:right="420"/>
        <w:rPr>
          <w:rFonts w:hint="eastAsia" w:ascii="宋体" w:hAnsi="宋体" w:cs="宋体"/>
          <w:color w:val="000000" w:themeColor="text1"/>
          <w:sz w:val="24"/>
          <w:szCs w:val="20"/>
          <w:highlight w:val="none"/>
          <w14:textFill>
            <w14:solidFill>
              <w14:schemeClr w14:val="tx1"/>
            </w14:solidFill>
          </w14:textFill>
        </w:rPr>
      </w:pPr>
    </w:p>
    <w:p w14:paraId="76F27881">
      <w:pPr>
        <w:spacing w:line="360" w:lineRule="auto"/>
        <w:ind w:right="420"/>
        <w:rPr>
          <w:rFonts w:hint="eastAsia" w:ascii="宋体" w:hAnsi="宋体" w:cs="宋体"/>
          <w:color w:val="000000" w:themeColor="text1"/>
          <w:sz w:val="24"/>
          <w:szCs w:val="20"/>
          <w:highlight w:val="none"/>
          <w14:textFill>
            <w14:solidFill>
              <w14:schemeClr w14:val="tx1"/>
            </w14:solidFill>
          </w14:textFill>
        </w:rPr>
      </w:pPr>
    </w:p>
    <w:p w14:paraId="01509880">
      <w:pPr>
        <w:spacing w:line="360" w:lineRule="auto"/>
        <w:ind w:right="420"/>
        <w:rPr>
          <w:rFonts w:hint="eastAsia" w:ascii="宋体" w:hAnsi="宋体" w:cs="宋体"/>
          <w:color w:val="000000" w:themeColor="text1"/>
          <w:sz w:val="24"/>
          <w:szCs w:val="20"/>
          <w:highlight w:val="none"/>
          <w14:textFill>
            <w14:solidFill>
              <w14:schemeClr w14:val="tx1"/>
            </w14:solidFill>
          </w14:textFill>
        </w:rPr>
      </w:pPr>
    </w:p>
    <w:p w14:paraId="1D0FDCE0">
      <w:pPr>
        <w:spacing w:line="360" w:lineRule="auto"/>
        <w:ind w:right="420"/>
        <w:rPr>
          <w:rFonts w:hint="eastAsia" w:ascii="宋体" w:hAnsi="宋体" w:cs="宋体"/>
          <w:color w:val="000000" w:themeColor="text1"/>
          <w:sz w:val="24"/>
          <w:szCs w:val="20"/>
          <w:highlight w:val="none"/>
          <w14:textFill>
            <w14:solidFill>
              <w14:schemeClr w14:val="tx1"/>
            </w14:solidFill>
          </w14:textFill>
        </w:rPr>
      </w:pPr>
    </w:p>
    <w:p w14:paraId="4C36FC58">
      <w:pPr>
        <w:spacing w:line="360" w:lineRule="auto"/>
        <w:ind w:right="420"/>
        <w:rPr>
          <w:rFonts w:hint="eastAsia" w:ascii="宋体" w:hAnsi="宋体" w:cs="宋体"/>
          <w:color w:val="000000" w:themeColor="text1"/>
          <w:sz w:val="24"/>
          <w:szCs w:val="20"/>
          <w:highlight w:val="none"/>
          <w14:textFill>
            <w14:solidFill>
              <w14:schemeClr w14:val="tx1"/>
            </w14:solidFill>
          </w14:textFill>
        </w:rPr>
      </w:pPr>
    </w:p>
    <w:p w14:paraId="558D5FF8">
      <w:pPr>
        <w:spacing w:line="360" w:lineRule="auto"/>
        <w:ind w:right="420"/>
        <w:rPr>
          <w:rFonts w:hint="eastAsia" w:ascii="宋体" w:hAnsi="宋体" w:cs="宋体"/>
          <w:color w:val="000000" w:themeColor="text1"/>
          <w:sz w:val="24"/>
          <w:szCs w:val="20"/>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en-US"/>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.商务文件目录</w:t>
      </w:r>
    </w:p>
    <w:p w14:paraId="48310F43">
      <w:pPr>
        <w:spacing w:line="360" w:lineRule="auto"/>
        <w:ind w:right="420"/>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77127190">
      <w:pPr>
        <w:rPr>
          <w:rFonts w:hint="eastAsia" w:ascii="宋体" w:hAnsi="宋体" w:eastAsia="宋体" w:cs="宋体"/>
          <w:b/>
          <w:color w:val="000000" w:themeColor="text1"/>
          <w:kern w:val="0"/>
          <w:sz w:val="24"/>
          <w:highlight w:val="none"/>
          <w14:textFill>
            <w14:solidFill>
              <w14:schemeClr w14:val="tx1"/>
            </w14:solidFill>
          </w14:textFill>
        </w:rPr>
      </w:pPr>
    </w:p>
    <w:p w14:paraId="15860581">
      <w:pPr>
        <w:spacing w:line="360" w:lineRule="auto"/>
        <w:rPr>
          <w:rFonts w:hint="eastAsia" w:ascii="宋体" w:hAnsi="宋体" w:eastAsia="宋体" w:cs="宋体"/>
          <w:b/>
          <w:bCs/>
          <w:color w:val="000000" w:themeColor="text1"/>
          <w:sz w:val="24"/>
          <w:highlight w:val="none"/>
          <w14:textFill>
            <w14:solidFill>
              <w14:schemeClr w14:val="tx1"/>
            </w14:solidFill>
          </w14:textFill>
        </w:rPr>
      </w:pPr>
    </w:p>
    <w:p w14:paraId="060D725A">
      <w:pPr>
        <w:widowControl/>
        <w:spacing w:line="360" w:lineRule="auto"/>
        <w:jc w:val="left"/>
        <w:rPr>
          <w:rFonts w:hint="eastAsia" w:ascii="宋体" w:hAnsi="宋体" w:cs="宋体"/>
          <w:color w:val="000000" w:themeColor="text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5F87221A">
      <w:pPr>
        <w:snapToGrid w:val="0"/>
        <w:spacing w:before="120" w:beforeLines="50" w:after="50"/>
        <w:ind w:left="0"/>
        <w:jc w:val="both"/>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cs="宋体"/>
          <w:b/>
          <w:bCs/>
          <w:color w:val="000000" w:themeColor="text1"/>
          <w:sz w:val="28"/>
          <w:szCs w:val="28"/>
          <w:highlight w:val="none"/>
          <w:lang w:val="en-US" w:eastAsia="zh-CN"/>
          <w14:textFill>
            <w14:solidFill>
              <w14:schemeClr w14:val="tx1"/>
            </w14:solidFill>
          </w14:textFill>
        </w:rPr>
        <w:t>3.</w:t>
      </w:r>
      <w:r>
        <w:rPr>
          <w:rFonts w:hint="eastAsia" w:ascii="宋体" w:hAnsi="宋体" w:cs="宋体"/>
          <w:b/>
          <w:bCs/>
          <w:color w:val="000000" w:themeColor="text1"/>
          <w:sz w:val="28"/>
          <w:szCs w:val="28"/>
          <w:highlight w:val="none"/>
          <w:lang w:eastAsia="zh-CN"/>
          <w14:textFill>
            <w14:solidFill>
              <w14:schemeClr w14:val="tx1"/>
            </w14:solidFill>
          </w14:textFill>
        </w:rPr>
        <w:t>无串通投标行为的承诺函的格式：</w:t>
      </w:r>
    </w:p>
    <w:p w14:paraId="03188557">
      <w:pPr>
        <w:snapToGrid w:val="0"/>
        <w:spacing w:before="120" w:beforeLines="50" w:after="50"/>
        <w:ind w:left="420"/>
        <w:jc w:val="center"/>
        <w:rPr>
          <w:rFonts w:hint="eastAsia" w:ascii="宋体" w:hAnsi="宋体" w:cs="宋体"/>
          <w:b/>
          <w:color w:val="000000" w:themeColor="text1"/>
          <w:sz w:val="28"/>
          <w:szCs w:val="28"/>
          <w:highlight w:val="none"/>
          <w14:textFill>
            <w14:solidFill>
              <w14:schemeClr w14:val="tx1"/>
            </w14:solidFill>
          </w14:textFill>
        </w:rPr>
      </w:pPr>
    </w:p>
    <w:p w14:paraId="4C98272B">
      <w:pPr>
        <w:snapToGrid w:val="0"/>
        <w:spacing w:before="120" w:beforeLines="50" w:after="50"/>
        <w:ind w:left="42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参加本项目无</w:t>
      </w:r>
      <w:r>
        <w:rPr>
          <w:rFonts w:hint="eastAsia" w:ascii="宋体" w:hAnsi="宋体" w:cs="宋体"/>
          <w:b/>
          <w:bCs/>
          <w:color w:val="000000" w:themeColor="text1"/>
          <w:sz w:val="28"/>
          <w:szCs w:val="28"/>
          <w:highlight w:val="none"/>
          <w:lang w:eastAsia="zh-CN"/>
          <w14:textFill>
            <w14:solidFill>
              <w14:schemeClr w14:val="tx1"/>
            </w14:solidFill>
          </w14:textFill>
        </w:rPr>
        <w:t>串通投标</w:t>
      </w:r>
      <w:r>
        <w:rPr>
          <w:rFonts w:hint="eastAsia" w:ascii="宋体" w:hAnsi="宋体" w:cs="宋体"/>
          <w:b/>
          <w:color w:val="000000" w:themeColor="text1"/>
          <w:sz w:val="28"/>
          <w:szCs w:val="28"/>
          <w:highlight w:val="none"/>
          <w14:textFill>
            <w14:solidFill>
              <w14:schemeClr w14:val="tx1"/>
            </w14:solidFill>
          </w14:textFill>
        </w:rPr>
        <w:t>行为的承诺函</w:t>
      </w:r>
    </w:p>
    <w:p w14:paraId="3D83F531">
      <w:pPr>
        <w:snapToGrid w:val="0"/>
        <w:spacing w:before="120" w:beforeLines="50" w:after="50"/>
        <w:rPr>
          <w:rFonts w:hint="eastAsia" w:ascii="宋体" w:hAnsi="宋体" w:cs="宋体"/>
          <w:b/>
          <w:color w:val="000000" w:themeColor="text1"/>
          <w:szCs w:val="21"/>
          <w:highlight w:val="none"/>
          <w14:textFill>
            <w14:solidFill>
              <w14:schemeClr w14:val="tx1"/>
            </w14:solidFill>
          </w14:textFill>
        </w:rPr>
      </w:pPr>
    </w:p>
    <w:p w14:paraId="6F037FC5">
      <w:pPr>
        <w:snapToGrid w:val="0"/>
        <w:spacing w:before="120" w:beforeLines="50" w:after="50" w:line="360" w:lineRule="auto"/>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一、我方承诺无下列相互串通投标的情形：</w:t>
      </w:r>
    </w:p>
    <w:p w14:paraId="15B64561">
      <w:pPr>
        <w:snapToGrid w:val="0"/>
        <w:spacing w:before="120" w:beforeLines="50" w:after="50" w:line="360" w:lineRule="auto"/>
        <w:ind w:firstLine="411" w:firstLineChars="196"/>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1.不同投标人的投标文件由同一单位或者个人编制；或者不同投标人报名的IP地址一致的；</w:t>
      </w:r>
    </w:p>
    <w:p w14:paraId="785E4BC6">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2.不同投标人委托同一单位或者个人办理投标事宜；</w:t>
      </w:r>
    </w:p>
    <w:p w14:paraId="17A758D3">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3.不同的投标人的投标文件载明的项目管理员为同一个人；</w:t>
      </w:r>
    </w:p>
    <w:p w14:paraId="7C9219E1">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4.不同投标人的投标文件异常一致或者投标报价呈规律性差异；</w:t>
      </w:r>
    </w:p>
    <w:p w14:paraId="78E2EE98">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5.不同投标人的投标文件相互混装；</w:t>
      </w:r>
    </w:p>
    <w:p w14:paraId="375DADC9">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lang w:val="en-US"/>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.不同投标人的投标保证金从同一单位或者个人账户转出。</w:t>
      </w:r>
    </w:p>
    <w:p w14:paraId="2109D78D">
      <w:pPr>
        <w:snapToGrid w:val="0"/>
        <w:spacing w:before="120" w:beforeLines="50" w:after="50"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二、我方承诺无下列恶意串通的情形：</w:t>
      </w:r>
    </w:p>
    <w:p w14:paraId="10F496D1">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p>
    <w:p w14:paraId="66528D1C">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2.投标人按照采购人或者采购代理机构的授意撤换、修改投标文件；</w:t>
      </w:r>
    </w:p>
    <w:p w14:paraId="6B6C9BC4">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3.投标人之间协商报价、技术方案等投标文件的实质性内容；</w:t>
      </w:r>
    </w:p>
    <w:p w14:paraId="2023BF8E">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4.属于同一集团、协会、商会等组织成员的投标人按照该组织要求协同参加政府采购活动；</w:t>
      </w:r>
    </w:p>
    <w:p w14:paraId="165AFD37">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7AB26453">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6.投标人之间商定部分投标人放弃参加政府采购活动或者放弃中标；</w:t>
      </w:r>
    </w:p>
    <w:p w14:paraId="310E2B2D">
      <w:pPr>
        <w:snapToGrid w:val="0"/>
        <w:spacing w:before="120" w:beforeLines="50" w:after="50" w:line="360" w:lineRule="auto"/>
        <w:ind w:firstLine="411" w:firstLineChars="196"/>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1E45FC21">
      <w:pPr>
        <w:snapToGrid w:val="0"/>
        <w:spacing w:before="120" w:beforeLines="50" w:after="50" w:line="360" w:lineRule="auto"/>
        <w:ind w:firstLine="413" w:firstLineChars="19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r>
        <w:rPr>
          <w:rFonts w:hint="eastAsia" w:ascii="宋体" w:hAnsi="宋体" w:cs="宋体"/>
          <w:b/>
          <w:color w:val="000000" w:themeColor="text1"/>
          <w:szCs w:val="21"/>
          <w:highlight w:val="none"/>
          <w14:textFill>
            <w14:solidFill>
              <w14:schemeClr w14:val="tx1"/>
            </w14:solidFill>
          </w14:textFill>
        </w:rPr>
        <w:t>。</w:t>
      </w:r>
    </w:p>
    <w:p w14:paraId="5F3EB553">
      <w:pPr>
        <w:pStyle w:val="12"/>
        <w:rPr>
          <w:rFonts w:hint="eastAsia" w:ascii="宋体" w:hAnsi="宋体" w:cs="宋体"/>
          <w:b/>
          <w:color w:val="000000" w:themeColor="text1"/>
          <w:szCs w:val="21"/>
          <w:highlight w:val="none"/>
          <w14:textFill>
            <w14:solidFill>
              <w14:schemeClr w14:val="tx1"/>
            </w14:solidFill>
          </w14:textFill>
        </w:rPr>
      </w:pPr>
    </w:p>
    <w:p w14:paraId="11A01725">
      <w:pPr>
        <w:pStyle w:val="12"/>
        <w:rPr>
          <w:rFonts w:hint="eastAsia" w:ascii="宋体" w:hAnsi="宋体" w:cs="宋体"/>
          <w:b/>
          <w:color w:val="000000" w:themeColor="text1"/>
          <w:szCs w:val="21"/>
          <w:highlight w:val="none"/>
          <w14:textFill>
            <w14:solidFill>
              <w14:schemeClr w14:val="tx1"/>
            </w14:solidFill>
          </w14:textFill>
        </w:rPr>
      </w:pPr>
    </w:p>
    <w:p w14:paraId="4E41A512">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3389E65C">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48DA74FA">
      <w:pPr>
        <w:pStyle w:val="11"/>
        <w:snapToGrid w:val="0"/>
        <w:spacing w:before="295" w:after="295" w:line="360" w:lineRule="auto"/>
        <w:jc w:val="both"/>
        <w:rPr>
          <w:rFonts w:hint="eastAsia" w:hAnsi="宋体" w:eastAsia="宋体" w:cs="宋体"/>
          <w:b/>
          <w:color w:val="000000" w:themeColor="text1"/>
          <w:sz w:val="24"/>
          <w:highlight w:val="none"/>
          <w:lang w:eastAsia="zh-CN"/>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br w:type="page"/>
      </w:r>
      <w:r>
        <w:rPr>
          <w:rFonts w:hint="eastAsia" w:hAnsi="宋体" w:cs="宋体"/>
          <w:b/>
          <w:bCs/>
          <w:color w:val="000000" w:themeColor="text1"/>
          <w:sz w:val="28"/>
          <w:szCs w:val="28"/>
          <w:highlight w:val="none"/>
          <w:lang w:val="en-US" w:eastAsia="zh-CN"/>
          <w14:textFill>
            <w14:solidFill>
              <w14:schemeClr w14:val="tx1"/>
            </w14:solidFill>
          </w14:textFill>
        </w:rPr>
        <w:t>4.</w:t>
      </w:r>
      <w:r>
        <w:rPr>
          <w:rFonts w:hint="eastAsia" w:ascii="宋体" w:hAnsi="宋体" w:cs="宋体"/>
          <w:b/>
          <w:bCs/>
          <w:color w:val="000000" w:themeColor="text1"/>
          <w:sz w:val="28"/>
          <w:szCs w:val="28"/>
          <w:highlight w:val="none"/>
          <w14:textFill>
            <w14:solidFill>
              <w14:schemeClr w14:val="tx1"/>
            </w14:solidFill>
          </w14:textFill>
        </w:rPr>
        <w:t>法定代表人身份证明</w:t>
      </w:r>
      <w:r>
        <w:rPr>
          <w:rFonts w:hint="eastAsia" w:hAnsi="宋体" w:cs="宋体"/>
          <w:b/>
          <w:bCs/>
          <w:color w:val="000000" w:themeColor="text1"/>
          <w:sz w:val="28"/>
          <w:szCs w:val="28"/>
          <w:highlight w:val="none"/>
          <w:lang w:eastAsia="zh-CN"/>
          <w14:textFill>
            <w14:solidFill>
              <w14:schemeClr w14:val="tx1"/>
            </w14:solidFill>
          </w14:textFill>
        </w:rPr>
        <w:t>的格式：</w:t>
      </w:r>
    </w:p>
    <w:p w14:paraId="6F451870">
      <w:pPr>
        <w:spacing w:before="240" w:beforeLines="100" w:after="120" w:afterLines="50"/>
        <w:ind w:left="540"/>
        <w:jc w:val="center"/>
        <w:rPr>
          <w:rFonts w:hint="eastAsia" w:ascii="宋体" w:hAnsi="宋体" w:cs="宋体"/>
          <w:b/>
          <w:color w:val="000000" w:themeColor="text1"/>
          <w:sz w:val="32"/>
          <w:szCs w:val="32"/>
          <w:highlight w:val="none"/>
          <w14:textFill>
            <w14:solidFill>
              <w14:schemeClr w14:val="tx1"/>
            </w14:solidFill>
          </w14:textFill>
        </w:rPr>
      </w:pPr>
    </w:p>
    <w:p w14:paraId="4755E0F8">
      <w:pPr>
        <w:spacing w:before="240" w:beforeLines="100" w:after="120" w:afterLines="50"/>
        <w:ind w:left="540"/>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法定代表人身份证明</w:t>
      </w:r>
    </w:p>
    <w:p w14:paraId="706082D5">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 标 人：</w:t>
      </w:r>
      <w:r>
        <w:rPr>
          <w:rFonts w:hint="eastAsia" w:ascii="宋体" w:hAnsi="宋体" w:cs="宋体"/>
          <w:color w:val="000000" w:themeColor="text1"/>
          <w:sz w:val="24"/>
          <w:highlight w:val="none"/>
          <w:u w:val="single"/>
          <w14:textFill>
            <w14:solidFill>
              <w14:schemeClr w14:val="tx1"/>
            </w14:solidFill>
          </w14:textFill>
        </w:rPr>
        <w:t xml:space="preserve">                                                        </w:t>
      </w:r>
    </w:p>
    <w:p w14:paraId="51CCEE0C">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s="宋体"/>
          <w:color w:val="000000" w:themeColor="text1"/>
          <w:sz w:val="24"/>
          <w:highlight w:val="none"/>
          <w:u w:val="single"/>
          <w14:textFill>
            <w14:solidFill>
              <w14:schemeClr w14:val="tx1"/>
            </w14:solidFill>
          </w14:textFill>
        </w:rPr>
        <w:t xml:space="preserve">                                                        </w:t>
      </w:r>
    </w:p>
    <w:p w14:paraId="54D9C414">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姓    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性      别：</w:t>
      </w:r>
      <w:r>
        <w:rPr>
          <w:rFonts w:hint="eastAsia" w:ascii="宋体" w:hAnsi="宋体" w:cs="宋体"/>
          <w:color w:val="000000" w:themeColor="text1"/>
          <w:sz w:val="24"/>
          <w:highlight w:val="none"/>
          <w:u w:val="single"/>
          <w14:textFill>
            <w14:solidFill>
              <w14:schemeClr w14:val="tx1"/>
            </w14:solidFill>
          </w14:textFill>
        </w:rPr>
        <w:t xml:space="preserve">                </w:t>
      </w:r>
    </w:p>
    <w:p w14:paraId="2A62645A">
      <w:pPr>
        <w:spacing w:line="500" w:lineRule="exact"/>
        <w:ind w:left="54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龄：</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      务：</w:t>
      </w:r>
      <w:r>
        <w:rPr>
          <w:rFonts w:hint="eastAsia" w:ascii="宋体" w:hAnsi="宋体" w:cs="宋体"/>
          <w:color w:val="000000" w:themeColor="text1"/>
          <w:sz w:val="24"/>
          <w:highlight w:val="none"/>
          <w:u w:val="single"/>
          <w14:textFill>
            <w14:solidFill>
              <w14:schemeClr w14:val="tx1"/>
            </w14:solidFill>
          </w14:textFill>
        </w:rPr>
        <w:t xml:space="preserve">                </w:t>
      </w:r>
    </w:p>
    <w:p w14:paraId="6B64A31B">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身份证号码：</w:t>
      </w:r>
      <w:r>
        <w:rPr>
          <w:rFonts w:hint="eastAsia" w:ascii="宋体" w:hAnsi="宋体" w:cs="宋体"/>
          <w:color w:val="000000" w:themeColor="text1"/>
          <w:sz w:val="24"/>
          <w:highlight w:val="none"/>
          <w:u w:val="single"/>
          <w14:textFill>
            <w14:solidFill>
              <w14:schemeClr w14:val="tx1"/>
            </w14:solidFill>
          </w14:textFill>
        </w:rPr>
        <w:t xml:space="preserve">                                 </w:t>
      </w:r>
    </w:p>
    <w:p w14:paraId="25AF73BF">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u w:val="single"/>
          <w14:textFill>
            <w14:solidFill>
              <w14:schemeClr w14:val="tx1"/>
            </w14:solidFill>
          </w14:textFill>
        </w:rPr>
        <w:t xml:space="preserve">            （投标人名称）              </w:t>
      </w:r>
      <w:r>
        <w:rPr>
          <w:rFonts w:hint="eastAsia" w:ascii="宋体" w:hAnsi="宋体" w:cs="宋体"/>
          <w:color w:val="000000" w:themeColor="text1"/>
          <w:sz w:val="24"/>
          <w:highlight w:val="none"/>
          <w14:textFill>
            <w14:solidFill>
              <w14:schemeClr w14:val="tx1"/>
            </w14:solidFill>
          </w14:textFill>
        </w:rPr>
        <w:t>的法定代表人。</w:t>
      </w:r>
    </w:p>
    <w:p w14:paraId="43AFDF7F">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特此证明。</w:t>
      </w:r>
    </w:p>
    <w:p w14:paraId="1B31F900">
      <w:pPr>
        <w:spacing w:line="500" w:lineRule="exact"/>
        <w:ind w:left="540"/>
        <w:rPr>
          <w:rFonts w:hint="eastAsia" w:ascii="宋体" w:hAnsi="宋体" w:cs="宋体"/>
          <w:color w:val="000000" w:themeColor="text1"/>
          <w:sz w:val="24"/>
          <w:highlight w:val="none"/>
          <w14:textFill>
            <w14:solidFill>
              <w14:schemeClr w14:val="tx1"/>
            </w14:solidFill>
          </w14:textFill>
        </w:rPr>
      </w:pPr>
    </w:p>
    <w:p w14:paraId="482978DC">
      <w:pPr>
        <w:spacing w:line="500" w:lineRule="exact"/>
        <w:ind w:left="540"/>
        <w:rPr>
          <w:rFonts w:hint="eastAsia" w:ascii="宋体" w:hAnsi="宋体" w:cs="宋体"/>
          <w:color w:val="000000" w:themeColor="text1"/>
          <w:sz w:val="24"/>
          <w:highlight w:val="none"/>
          <w14:textFill>
            <w14:solidFill>
              <w14:schemeClr w14:val="tx1"/>
            </w14:solidFill>
          </w14:textFill>
        </w:rPr>
      </w:pPr>
    </w:p>
    <w:p w14:paraId="35B2807B">
      <w:pPr>
        <w:spacing w:line="500" w:lineRule="exact"/>
        <w:ind w:left="54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附件：法定代表人有效身份证正反面复印件</w:t>
      </w:r>
    </w:p>
    <w:p w14:paraId="46491CCF">
      <w:pPr>
        <w:spacing w:line="500" w:lineRule="exact"/>
        <w:ind w:left="540"/>
        <w:rPr>
          <w:rFonts w:hint="eastAsia" w:ascii="宋体" w:hAnsi="宋体" w:cs="宋体"/>
          <w:color w:val="000000" w:themeColor="text1"/>
          <w:sz w:val="24"/>
          <w:highlight w:val="none"/>
          <w14:textFill>
            <w14:solidFill>
              <w14:schemeClr w14:val="tx1"/>
            </w14:solidFill>
          </w14:textFill>
        </w:rPr>
      </w:pPr>
    </w:p>
    <w:p w14:paraId="16DA9455">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477175AA">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3DCFBB50">
      <w:pPr>
        <w:snapToGrid w:val="0"/>
        <w:spacing w:before="120" w:beforeLines="50" w:after="50"/>
        <w:jc w:val="center"/>
        <w:rPr>
          <w:rFonts w:hint="eastAsia" w:ascii="宋体" w:hAnsi="宋体" w:cs="宋体"/>
          <w:b/>
          <w:color w:val="000000" w:themeColor="text1"/>
          <w:sz w:val="24"/>
          <w:highlight w:val="none"/>
          <w14:textFill>
            <w14:solidFill>
              <w14:schemeClr w14:val="tx1"/>
            </w14:solidFill>
          </w14:textFill>
        </w:rPr>
      </w:pPr>
    </w:p>
    <w:p w14:paraId="69CF642D">
      <w:pPr>
        <w:snapToGrid w:val="0"/>
        <w:spacing w:before="120" w:beforeLines="50" w:after="50"/>
        <w:ind w:firstLine="600" w:firstLineChars="250"/>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注：自然人投标的无需提供</w:t>
      </w:r>
    </w:p>
    <w:p w14:paraId="6D1C5608">
      <w:pPr>
        <w:snapToGrid w:val="0"/>
        <w:spacing w:before="120" w:beforeLines="50" w:after="50"/>
        <w:ind w:firstLine="600" w:firstLineChars="250"/>
        <w:jc w:val="left"/>
        <w:rPr>
          <w:rFonts w:hint="eastAsia" w:ascii="宋体" w:hAnsi="宋体" w:cs="宋体"/>
          <w:color w:val="000000" w:themeColor="text1"/>
          <w:sz w:val="24"/>
          <w:highlight w:val="none"/>
          <w14:textFill>
            <w14:solidFill>
              <w14:schemeClr w14:val="tx1"/>
            </w14:solidFill>
          </w14:textFill>
        </w:rPr>
      </w:pPr>
    </w:p>
    <w:p w14:paraId="5F0425AF">
      <w:pPr>
        <w:snapToGrid w:val="0"/>
        <w:spacing w:before="120" w:beforeLines="50" w:after="50"/>
        <w:ind w:firstLine="602" w:firstLineChars="250"/>
        <w:jc w:val="left"/>
        <w:rPr>
          <w:rFonts w:hint="eastAsia" w:ascii="宋体" w:hAnsi="宋体" w:cs="宋体"/>
          <w:b/>
          <w:color w:val="000000" w:themeColor="text1"/>
          <w:sz w:val="24"/>
          <w:szCs w:val="20"/>
          <w:highlight w:val="none"/>
          <w14:textFill>
            <w14:solidFill>
              <w14:schemeClr w14:val="tx1"/>
            </w14:solidFill>
          </w14:textFill>
        </w:rPr>
      </w:pPr>
    </w:p>
    <w:tbl>
      <w:tblPr>
        <w:tblStyle w:val="16"/>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19A3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val="0"/>
            <w:vAlign w:val="top"/>
          </w:tcPr>
          <w:p w14:paraId="3F654018">
            <w:pPr>
              <w:spacing w:line="360" w:lineRule="auto"/>
              <w:rPr>
                <w:rFonts w:hint="eastAsia" w:ascii="宋体" w:hAnsi="宋体" w:cs="宋体"/>
                <w:b/>
                <w:color w:val="000000" w:themeColor="text1"/>
                <w:sz w:val="24"/>
                <w:highlight w:val="none"/>
                <w14:textFill>
                  <w14:solidFill>
                    <w14:schemeClr w14:val="tx1"/>
                  </w14:solidFill>
                </w14:textFill>
              </w:rPr>
            </w:pPr>
          </w:p>
          <w:p w14:paraId="6FF72C55">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法定代表</w:t>
            </w:r>
            <w:r>
              <w:rPr>
                <w:rFonts w:hint="eastAsia" w:ascii="宋体" w:hAnsi="宋体" w:cs="宋体"/>
                <w:b/>
                <w:color w:val="000000" w:themeColor="text1"/>
                <w:sz w:val="24"/>
                <w:highlight w:val="none"/>
                <w:lang w:eastAsia="zh-CN"/>
                <w14:textFill>
                  <w14:solidFill>
                    <w14:schemeClr w14:val="tx1"/>
                  </w14:solidFill>
                </w14:textFill>
              </w:rPr>
              <w:t>人有效</w:t>
            </w:r>
            <w:r>
              <w:rPr>
                <w:rFonts w:hint="eastAsia" w:ascii="宋体" w:hAnsi="宋体" w:cs="宋体"/>
                <w:b/>
                <w:color w:val="000000" w:themeColor="text1"/>
                <w:sz w:val="24"/>
                <w:highlight w:val="none"/>
                <w14:textFill>
                  <w14:solidFill>
                    <w14:schemeClr w14:val="tx1"/>
                  </w14:solidFill>
                </w14:textFill>
              </w:rPr>
              <w:t>身份证复印件粘帖处（正、反面）</w:t>
            </w:r>
          </w:p>
        </w:tc>
      </w:tr>
    </w:tbl>
    <w:p w14:paraId="704BE013">
      <w:pPr>
        <w:pStyle w:val="11"/>
        <w:snapToGrid w:val="0"/>
        <w:spacing w:before="295" w:after="295" w:line="360" w:lineRule="auto"/>
        <w:ind w:left="3" w:leftChars="-295" w:hanging="622" w:hangingChars="258"/>
        <w:jc w:val="left"/>
        <w:rPr>
          <w:rFonts w:hint="eastAsia" w:hAnsi="宋体" w:eastAsia="宋体" w:cs="宋体"/>
          <w:b/>
          <w:color w:val="000000" w:themeColor="text1"/>
          <w:sz w:val="24"/>
          <w:highlight w:val="none"/>
          <w:lang w:eastAsia="zh-CN"/>
          <w14:textFill>
            <w14:solidFill>
              <w14:schemeClr w14:val="tx1"/>
            </w14:solidFill>
          </w14:textFill>
        </w:rPr>
      </w:pPr>
      <w:r>
        <w:rPr>
          <w:rFonts w:hint="eastAsia" w:hAnsi="宋体" w:cs="宋体"/>
          <w:b/>
          <w:color w:val="000000" w:themeColor="text1"/>
          <w:sz w:val="24"/>
          <w:highlight w:val="none"/>
          <w14:textFill>
            <w14:solidFill>
              <w14:schemeClr w14:val="tx1"/>
            </w14:solidFill>
          </w14:textFill>
        </w:rPr>
        <w:t>附件：</w:t>
      </w:r>
      <w:r>
        <w:rPr>
          <w:rFonts w:hint="eastAsia" w:hAnsi="宋体" w:cs="宋体"/>
          <w:b/>
          <w:color w:val="000000" w:themeColor="text1"/>
          <w:sz w:val="24"/>
          <w:highlight w:val="none"/>
          <w14:textFill>
            <w14:solidFill>
              <w14:schemeClr w14:val="tx1"/>
            </w14:solidFill>
          </w14:textFill>
        </w:rPr>
        <w:br w:type="page"/>
      </w:r>
      <w:r>
        <w:rPr>
          <w:rFonts w:hint="eastAsia" w:hAnsi="宋体" w:cs="宋体"/>
          <w:b/>
          <w:bCs/>
          <w:color w:val="000000" w:themeColor="text1"/>
          <w:sz w:val="30"/>
          <w:szCs w:val="30"/>
          <w:highlight w:val="none"/>
          <w:lang w:val="en-US" w:eastAsia="zh-CN"/>
          <w14:textFill>
            <w14:solidFill>
              <w14:schemeClr w14:val="tx1"/>
            </w14:solidFill>
          </w14:textFill>
        </w:rPr>
        <w:t>5.</w:t>
      </w:r>
      <w:r>
        <w:rPr>
          <w:rFonts w:hint="eastAsia" w:ascii="宋体" w:hAnsi="宋体" w:cs="宋体"/>
          <w:b/>
          <w:bCs/>
          <w:color w:val="000000" w:themeColor="text1"/>
          <w:sz w:val="30"/>
          <w:szCs w:val="30"/>
          <w:highlight w:val="none"/>
          <w14:textFill>
            <w14:solidFill>
              <w14:schemeClr w14:val="tx1"/>
            </w14:solidFill>
          </w14:textFill>
        </w:rPr>
        <w:t>法定代表人授权委托书</w:t>
      </w:r>
      <w:r>
        <w:rPr>
          <w:rFonts w:hint="eastAsia" w:hAnsi="宋体" w:cs="宋体"/>
          <w:b/>
          <w:bCs/>
          <w:color w:val="000000" w:themeColor="text1"/>
          <w:sz w:val="30"/>
          <w:szCs w:val="30"/>
          <w:highlight w:val="none"/>
          <w:lang w:eastAsia="zh-CN"/>
          <w14:textFill>
            <w14:solidFill>
              <w14:schemeClr w14:val="tx1"/>
            </w14:solidFill>
          </w14:textFill>
        </w:rPr>
        <w:t>的格式：</w:t>
      </w:r>
    </w:p>
    <w:p w14:paraId="373A87B5">
      <w:pPr>
        <w:snapToGrid w:val="0"/>
        <w:spacing w:before="120" w:beforeLines="50" w:after="50"/>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法定代表人授权委托书</w:t>
      </w:r>
      <w:r>
        <w:rPr>
          <w:rFonts w:hint="eastAsia" w:ascii="宋体" w:hAnsi="宋体" w:cs="宋体"/>
          <w:b/>
          <w:bCs/>
          <w:color w:val="000000" w:themeColor="text1"/>
          <w:sz w:val="30"/>
          <w:szCs w:val="30"/>
          <w:highlight w:val="none"/>
          <w14:textFill>
            <w14:solidFill>
              <w14:schemeClr w14:val="tx1"/>
            </w14:solidFill>
          </w14:textFill>
        </w:rPr>
        <w:t>（如有委托时）</w:t>
      </w:r>
    </w:p>
    <w:p w14:paraId="6832EA0D">
      <w:pPr>
        <w:snapToGrid w:val="0"/>
        <w:spacing w:before="120" w:beforeLines="50" w:after="50"/>
        <w:jc w:val="center"/>
        <w:rPr>
          <w:rFonts w:hint="eastAsia" w:ascii="宋体" w:hAnsi="宋体" w:cs="宋体"/>
          <w:b/>
          <w:color w:val="000000" w:themeColor="text1"/>
          <w:sz w:val="24"/>
          <w:highlight w:val="none"/>
          <w14:textFill>
            <w14:solidFill>
              <w14:schemeClr w14:val="tx1"/>
            </w14:solidFill>
          </w14:textFill>
        </w:rPr>
      </w:pPr>
    </w:p>
    <w:p w14:paraId="7EE39B5F">
      <w:pPr>
        <w:pStyle w:val="11"/>
        <w:spacing w:line="360" w:lineRule="exact"/>
        <w:ind w:firstLine="420" w:firstLineChars="2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 xml:space="preserve"> </w:t>
      </w:r>
      <w:bookmarkStart w:id="286" w:name="PO_3000001919_PM031_2"/>
      <w:r>
        <w:rPr>
          <w:rFonts w:hint="eastAsia" w:ascii="宋体" w:hAnsi="宋体" w:cs="宋体"/>
          <w:color w:val="000000" w:themeColor="text1"/>
          <w:highlight w:val="none"/>
          <w:u w:val="single"/>
          <w:lang w:eastAsia="zh-CN"/>
          <w14:textFill>
            <w14:solidFill>
              <w14:schemeClr w14:val="tx1"/>
            </w14:solidFill>
          </w14:textFill>
        </w:rPr>
        <w:t>广西科联招标中心有限公司</w:t>
      </w:r>
      <w:bookmarkEnd w:id="286"/>
    </w:p>
    <w:p w14:paraId="7C87CB44">
      <w:pPr>
        <w:pStyle w:val="11"/>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本人</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（姓名）系</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（投标人名称）的法定代表人，现授权我单位在职正式员工</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（姓名和职务）为我方代理人。代理人根据授权，以我方名义签署、澄清、说明、补正、递交、撤回、修改贵方组织的</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i/>
          <w:iCs/>
          <w:color w:val="000000" w:themeColor="text1"/>
          <w:highlight w:val="none"/>
          <w:u w:val="single"/>
          <w:lang w:eastAsia="zh-CN"/>
          <w14:textFill>
            <w14:solidFill>
              <w14:schemeClr w14:val="tx1"/>
            </w14:solidFill>
          </w14:textFill>
        </w:rPr>
        <w:t>（项目名称）</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项目（项目编号：</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的投标文件、签订合同和处理一切有关事宜，其法律后果由我方承担。</w:t>
      </w:r>
    </w:p>
    <w:p w14:paraId="3E0FF3C6">
      <w:pPr>
        <w:pStyle w:val="11"/>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本授权书于</w:t>
      </w:r>
      <w:r>
        <w:rPr>
          <w:rFonts w:hint="eastAsia"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hint="eastAsia"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hint="eastAsia"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日签字生效，委托期限：</w:t>
      </w:r>
      <w:r>
        <w:rPr>
          <w:rFonts w:hint="eastAsia" w:hAnsi="宋体" w:cs="宋体"/>
          <w:color w:val="000000" w:themeColor="text1"/>
          <w:spacing w:val="10"/>
          <w:sz w:val="24"/>
          <w:highlight w:val="none"/>
          <w:u w:val="single"/>
          <w14:textFill>
            <w14:solidFill>
              <w14:schemeClr w14:val="tx1"/>
            </w14:solidFill>
          </w14:textFill>
        </w:rPr>
        <w:t xml:space="preserve">  </w:t>
      </w:r>
      <w:r>
        <w:rPr>
          <w:rFonts w:hint="eastAsia" w:hAnsi="宋体" w:cs="宋体"/>
          <w:color w:val="000000" w:themeColor="text1"/>
          <w:spacing w:val="10"/>
          <w:sz w:val="24"/>
          <w:highlight w:val="none"/>
          <w:u w:val="single"/>
          <w:lang w:val="en-US" w:eastAsia="zh-CN"/>
          <w14:textFill>
            <w14:solidFill>
              <w14:schemeClr w14:val="tx1"/>
            </w14:solidFill>
          </w14:textFill>
        </w:rPr>
        <w:t xml:space="preserve">      </w:t>
      </w:r>
      <w:r>
        <w:rPr>
          <w:rFonts w:hint="eastAsia" w:hAnsi="宋体" w:cs="宋体"/>
          <w:color w:val="000000" w:themeColor="text1"/>
          <w:spacing w:val="10"/>
          <w:sz w:val="24"/>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14:paraId="2D539D20">
      <w:pPr>
        <w:pStyle w:val="11"/>
        <w:spacing w:line="360" w:lineRule="exact"/>
        <w:ind w:firstLine="42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代理人无转委托权。</w:t>
      </w:r>
    </w:p>
    <w:p w14:paraId="29802F47">
      <w:pPr>
        <w:pStyle w:val="11"/>
        <w:spacing w:line="360" w:lineRule="exact"/>
        <w:ind w:firstLine="420"/>
        <w:rPr>
          <w:rFonts w:hint="eastAsia" w:ascii="宋体" w:hAnsi="宋体" w:cs="宋体"/>
          <w:color w:val="000000" w:themeColor="text1"/>
          <w:highlight w:val="none"/>
          <w14:textFill>
            <w14:solidFill>
              <w14:schemeClr w14:val="tx1"/>
            </w14:solidFill>
          </w14:textFill>
        </w:rPr>
      </w:pPr>
    </w:p>
    <w:p w14:paraId="44738929">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投标人名称（或联合体投标</w:t>
      </w:r>
      <w:r>
        <w:rPr>
          <w:rFonts w:hint="eastAsia" w:hAnsi="宋体" w:cs="宋体"/>
          <w:color w:val="000000" w:themeColor="text1"/>
          <w:kern w:val="0"/>
          <w:szCs w:val="21"/>
          <w:highlight w:val="none"/>
          <w14:textFill>
            <w14:solidFill>
              <w14:schemeClr w14:val="tx1"/>
            </w14:solidFill>
          </w14:textFill>
        </w:rPr>
        <w:t>牵头人名称</w:t>
      </w:r>
      <w:r>
        <w:rPr>
          <w:rFonts w:hint="eastAsia" w:ascii="宋体" w:hAnsi="宋体" w:cs="宋体"/>
          <w:color w:val="000000" w:themeColor="text1"/>
          <w:highlight w:val="none"/>
          <w14:textFill>
            <w14:solidFill>
              <w14:schemeClr w14:val="tx1"/>
            </w14:solidFill>
          </w14:textFill>
        </w:rPr>
        <w:t>）（盖公章）：</w:t>
      </w:r>
      <w:r>
        <w:rPr>
          <w:rFonts w:hint="eastAsia" w:ascii="宋体" w:hAnsi="宋体" w:cs="宋体"/>
          <w:color w:val="000000" w:themeColor="text1"/>
          <w:highlight w:val="none"/>
          <w:u w:val="single"/>
          <w14:textFill>
            <w14:solidFill>
              <w14:schemeClr w14:val="tx1"/>
            </w14:solidFill>
          </w14:textFill>
        </w:rPr>
        <w:t xml:space="preserve">                                    </w:t>
      </w:r>
    </w:p>
    <w:p w14:paraId="316950C2">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4131E908">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法定代表人身份证号码：</w:t>
      </w:r>
      <w:r>
        <w:rPr>
          <w:rFonts w:hint="eastAsia" w:ascii="宋体" w:hAnsi="宋体" w:cs="宋体"/>
          <w:color w:val="000000" w:themeColor="text1"/>
          <w:highlight w:val="none"/>
          <w:u w:val="single"/>
          <w14:textFill>
            <w14:solidFill>
              <w14:schemeClr w14:val="tx1"/>
            </w14:solidFill>
          </w14:textFill>
        </w:rPr>
        <w:t xml:space="preserve">                                   </w:t>
      </w:r>
    </w:p>
    <w:p w14:paraId="53AC2A23">
      <w:pPr>
        <w:pStyle w:val="11"/>
        <w:spacing w:line="36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2D266D74">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委托代理人身份证号码：</w:t>
      </w:r>
      <w:r>
        <w:rPr>
          <w:rFonts w:hint="eastAsia" w:ascii="宋体" w:hAnsi="宋体" w:cs="宋体"/>
          <w:color w:val="000000" w:themeColor="text1"/>
          <w:highlight w:val="none"/>
          <w:u w:val="single"/>
          <w14:textFill>
            <w14:solidFill>
              <w14:schemeClr w14:val="tx1"/>
            </w14:solidFill>
          </w14:textFill>
        </w:rPr>
        <w:t xml:space="preserve">                                   </w:t>
      </w:r>
    </w:p>
    <w:p w14:paraId="0A0C7EF1">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p>
    <w:p w14:paraId="01E044B6">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成员一名称</w:t>
      </w:r>
      <w:r>
        <w:rPr>
          <w:rFonts w:hint="eastAsia" w:ascii="宋体" w:hAnsi="宋体" w:cs="宋体"/>
          <w:color w:val="000000" w:themeColor="text1"/>
          <w:highlight w:val="none"/>
          <w14:textFill>
            <w14:solidFill>
              <w14:schemeClr w14:val="tx1"/>
            </w14:solidFill>
          </w14:textFill>
        </w:rPr>
        <w:t>（盖公章）：</w:t>
      </w:r>
      <w:r>
        <w:rPr>
          <w:rFonts w:hint="eastAsia" w:ascii="宋体" w:hAnsi="宋体" w:cs="宋体"/>
          <w:color w:val="000000" w:themeColor="text1"/>
          <w:highlight w:val="none"/>
          <w:u w:val="single"/>
          <w14:textFill>
            <w14:solidFill>
              <w14:schemeClr w14:val="tx1"/>
            </w14:solidFill>
          </w14:textFill>
        </w:rPr>
        <w:t xml:space="preserve">                                    </w:t>
      </w:r>
    </w:p>
    <w:p w14:paraId="528B07D6">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2CFE054B">
      <w:pPr>
        <w:pStyle w:val="6"/>
        <w:spacing w:line="360" w:lineRule="exact"/>
        <w:ind w:left="0"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58C65CE6">
      <w:pPr>
        <w:spacing w:line="360" w:lineRule="exact"/>
        <w:ind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委托代理人身份证号码：</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1C38A7F3">
      <w:pPr>
        <w:pStyle w:val="11"/>
        <w:spacing w:line="360" w:lineRule="exact"/>
        <w:ind w:firstLine="420"/>
        <w:rPr>
          <w:rFonts w:hint="eastAsia" w:ascii="宋体" w:hAnsi="宋体" w:cs="宋体"/>
          <w:color w:val="000000" w:themeColor="text1"/>
          <w:highlight w:val="none"/>
          <w:u w:val="single"/>
          <w14:textFill>
            <w14:solidFill>
              <w14:schemeClr w14:val="tx1"/>
            </w14:solidFill>
          </w14:textFill>
        </w:rPr>
      </w:pPr>
    </w:p>
    <w:p w14:paraId="4E472437">
      <w:pPr>
        <w:autoSpaceDE w:val="0"/>
        <w:autoSpaceDN w:val="0"/>
        <w:adjustRightInd w:val="0"/>
        <w:spacing w:line="36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成员二名称（盖公章）：</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C1363A0">
      <w:pPr>
        <w:autoSpaceDE w:val="0"/>
        <w:autoSpaceDN w:val="0"/>
        <w:adjustRightInd w:val="0"/>
        <w:spacing w:line="360" w:lineRule="exac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法定代表人（签字）：</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p>
    <w:p w14:paraId="7E3E0650">
      <w:pPr>
        <w:pStyle w:val="6"/>
        <w:spacing w:line="360" w:lineRule="exact"/>
        <w:ind w:left="0" w:firstLine="420" w:firstLineChars="200"/>
        <w:rPr>
          <w:rFonts w:hint="eastAsia" w:ascii="宋体" w:hAnsi="宋体" w:cs="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委托代理人（签字）：</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0050DF66">
      <w:pPr>
        <w:spacing w:line="360" w:lineRule="exact"/>
        <w:ind w:firstLine="420" w:firstLineChars="200"/>
        <w:rPr>
          <w:rFonts w:hint="eastAsia"/>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委托代理人身份证号码：</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lang w:val="en-US" w:eastAsia="zh-CN"/>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 xml:space="preserve">         </w:t>
      </w:r>
    </w:p>
    <w:p w14:paraId="28B37A97">
      <w:pPr>
        <w:pStyle w:val="12"/>
        <w:spacing w:line="360" w:lineRule="exact"/>
        <w:rPr>
          <w:rFonts w:hint="default" w:eastAsia="宋体"/>
          <w:color w:val="000000" w:themeColor="text1"/>
          <w:highlight w:val="none"/>
          <w:lang w:val="en-US" w:eastAsia="zh-CN"/>
          <w14:textFill>
            <w14:solidFill>
              <w14:schemeClr w14:val="tx1"/>
            </w14:solidFill>
          </w14:textFill>
        </w:rPr>
      </w:pPr>
    </w:p>
    <w:p w14:paraId="114B4F45">
      <w:pPr>
        <w:pStyle w:val="11"/>
        <w:spacing w:line="36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w:t>
      </w:r>
    </w:p>
    <w:p w14:paraId="0B6469E0">
      <w:pPr>
        <w:spacing w:line="36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p>
    <w:p w14:paraId="2561B505">
      <w:pPr>
        <w:spacing w:line="36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1.法定代表人和委托代理人必须在授权委托书上</w:t>
      </w:r>
      <w:r>
        <w:rPr>
          <w:rFonts w:hint="eastAsia" w:ascii="宋体" w:hAnsi="宋体" w:cs="宋体"/>
          <w:color w:val="000000" w:themeColor="text1"/>
          <w:kern w:val="0"/>
          <w:szCs w:val="21"/>
          <w:highlight w:val="none"/>
          <w14:textFill>
            <w14:solidFill>
              <w14:schemeClr w14:val="tx1"/>
            </w14:solidFill>
          </w14:textFill>
        </w:rPr>
        <w:t>签字</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否则作无效投标处理</w:t>
      </w:r>
      <w:r>
        <w:rPr>
          <w:rFonts w:hint="eastAsia" w:ascii="宋体" w:hAnsi="宋体" w:cs="宋体"/>
          <w:color w:val="000000" w:themeColor="text1"/>
          <w:szCs w:val="21"/>
          <w:highlight w:val="none"/>
          <w:lang w:eastAsia="zh-CN"/>
          <w14:textFill>
            <w14:solidFill>
              <w14:schemeClr w14:val="tx1"/>
            </w14:solidFill>
          </w14:textFill>
        </w:rPr>
        <w:t>。</w:t>
      </w:r>
    </w:p>
    <w:p w14:paraId="26F06DE3">
      <w:pPr>
        <w:spacing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2.以联合体形式投标的，本授权委托书应由联合体牵头人的法定代表人按上述规定签署。</w:t>
      </w:r>
    </w:p>
    <w:p w14:paraId="2A7532D8">
      <w:pPr>
        <w:snapToGrid w:val="0"/>
        <w:spacing w:before="50" w:after="120" w:afterLines="50"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 </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为其他组织或者自然人时，本招标文件规定的法定代表人指负责人或者自然人。本招标文件所称负责人是指参加投标的其他组织营业执照上的负责人，本招标文件所称自然人指参与投标的自然人本人。</w:t>
      </w:r>
    </w:p>
    <w:p w14:paraId="3B68ABE7">
      <w:pPr>
        <w:snapToGrid w:val="0"/>
        <w:spacing w:before="50" w:after="120" w:afterLines="50" w:line="36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 若为联合体投标须各方签字或盖章。</w:t>
      </w:r>
    </w:p>
    <w:p w14:paraId="5FB690BE">
      <w:pPr>
        <w:spacing w:line="360" w:lineRule="auto"/>
        <w:rPr>
          <w:rFonts w:hint="eastAsia" w:ascii="宋体" w:hAnsi="宋体" w:cs="宋体"/>
          <w:b/>
          <w:color w:val="000000" w:themeColor="text1"/>
          <w:sz w:val="24"/>
          <w:highlight w:val="none"/>
          <w14:textFill>
            <w14:solidFill>
              <w14:schemeClr w14:val="tx1"/>
            </w14:solidFill>
          </w14:textFill>
        </w:rPr>
      </w:pPr>
    </w:p>
    <w:p w14:paraId="5DD8C34F">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附件：</w:t>
      </w:r>
    </w:p>
    <w:tbl>
      <w:tblPr>
        <w:tblStyle w:val="16"/>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2C08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val="0"/>
            <w:vAlign w:val="top"/>
          </w:tcPr>
          <w:p w14:paraId="492F2AEC">
            <w:pPr>
              <w:spacing w:line="360" w:lineRule="auto"/>
              <w:rPr>
                <w:rFonts w:hint="eastAsia" w:ascii="宋体" w:hAnsi="宋体" w:cs="宋体"/>
                <w:b/>
                <w:color w:val="000000" w:themeColor="text1"/>
                <w:sz w:val="24"/>
                <w:highlight w:val="none"/>
                <w14:textFill>
                  <w14:solidFill>
                    <w14:schemeClr w14:val="tx1"/>
                  </w14:solidFill>
                </w14:textFill>
              </w:rPr>
            </w:pPr>
          </w:p>
          <w:p w14:paraId="3A850485">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委托代理人有效</w:t>
            </w:r>
            <w:r>
              <w:rPr>
                <w:rFonts w:hint="eastAsia" w:ascii="宋体" w:hAnsi="宋体" w:cs="宋体"/>
                <w:b/>
                <w:color w:val="000000" w:themeColor="text1"/>
                <w:sz w:val="24"/>
                <w:highlight w:val="none"/>
                <w14:textFill>
                  <w14:solidFill>
                    <w14:schemeClr w14:val="tx1"/>
                  </w14:solidFill>
                </w14:textFill>
              </w:rPr>
              <w:t>身份证复印件粘帖处（正、反面）</w:t>
            </w:r>
          </w:p>
        </w:tc>
      </w:tr>
    </w:tbl>
    <w:p w14:paraId="5C568193">
      <w:pPr>
        <w:rPr>
          <w:rFonts w:hint="eastAsia" w:ascii="宋体" w:hAnsi="宋体" w:eastAsia="宋体" w:cs="宋体"/>
          <w:b/>
          <w:color w:val="000000" w:themeColor="text1"/>
          <w:sz w:val="24"/>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6</w:t>
      </w:r>
      <w:r>
        <w:rPr>
          <w:rFonts w:hint="eastAsia" w:ascii="宋体" w:hAnsi="宋体" w:eastAsia="宋体" w:cs="宋体"/>
          <w:b/>
          <w:color w:val="000000" w:themeColor="text1"/>
          <w:sz w:val="28"/>
          <w:szCs w:val="28"/>
          <w:highlight w:val="none"/>
          <w14:textFill>
            <w14:solidFill>
              <w14:schemeClr w14:val="tx1"/>
            </w14:solidFill>
          </w14:textFill>
        </w:rPr>
        <w:t>.商务条款偏离表</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color w:val="000000" w:themeColor="text1"/>
          <w:sz w:val="28"/>
          <w:szCs w:val="28"/>
          <w:highlight w:val="none"/>
          <w:lang w:eastAsia="zh-CN"/>
          <w14:textFill>
            <w14:solidFill>
              <w14:schemeClr w14:val="tx1"/>
            </w14:solidFill>
          </w14:textFill>
        </w:rPr>
        <w:t>：</w:t>
      </w:r>
    </w:p>
    <w:p w14:paraId="703736CF">
      <w:pPr>
        <w:snapToGrid w:val="0"/>
        <w:spacing w:before="120" w:beforeLines="50" w:after="50"/>
        <w:ind w:firstLine="0" w:firstLineChars="0"/>
        <w:jc w:val="both"/>
        <w:rPr>
          <w:rFonts w:hint="eastAsia" w:ascii="宋体" w:hAnsi="宋体" w:cs="宋体"/>
          <w:color w:val="000000" w:themeColor="text1"/>
          <w:highlight w:val="none"/>
          <w14:textFill>
            <w14:solidFill>
              <w14:schemeClr w14:val="tx1"/>
            </w14:solidFill>
          </w14:textFill>
        </w:rPr>
      </w:pPr>
    </w:p>
    <w:p w14:paraId="682F318F">
      <w:pPr>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商务条款偏离表</w:t>
      </w:r>
    </w:p>
    <w:p w14:paraId="68D13484">
      <w:pPr>
        <w:jc w:val="center"/>
        <w:rPr>
          <w:rFonts w:hint="eastAsia" w:ascii="宋体" w:hAnsi="宋体" w:cs="宋体"/>
          <w:color w:val="000000" w:themeColor="text1"/>
          <w:sz w:val="30"/>
          <w:szCs w:val="20"/>
          <w:highlight w:val="none"/>
          <w14:textFill>
            <w14:solidFill>
              <w14:schemeClr w14:val="tx1"/>
            </w14:solidFill>
          </w14:textFill>
        </w:rPr>
      </w:pPr>
    </w:p>
    <w:p w14:paraId="04069C4D">
      <w:pPr>
        <w:spacing w:line="360" w:lineRule="auto"/>
        <w:ind w:firstLine="0" w:firstLineChars="0"/>
        <w:contextualSpacing/>
        <w:rPr>
          <w:rFonts w:hint="eastAsia" w:ascii="宋体" w:hAnsi="宋体" w:cs="宋体"/>
          <w:color w:val="000000" w:themeColor="text1"/>
          <w:sz w:val="24"/>
          <w:highlight w:val="none"/>
          <w14:textFill>
            <w14:solidFill>
              <w14:schemeClr w14:val="tx1"/>
            </w14:solidFill>
          </w14:textFill>
        </w:rPr>
      </w:pPr>
    </w:p>
    <w:p w14:paraId="011C23AF">
      <w:pPr>
        <w:spacing w:line="48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eastAsia="zh-CN"/>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9E1A878">
      <w:pPr>
        <w:snapToGrid/>
        <w:spacing w:before="0" w:line="480" w:lineRule="auto"/>
        <w:contextualSpacing/>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lang w:eastAsia="zh-CN"/>
          <w14:textFill>
            <w14:solidFill>
              <w14:schemeClr w14:val="tx1"/>
            </w14:solidFill>
          </w14:textFill>
        </w:rPr>
        <w:t>编号</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4801DF0D">
      <w:pPr>
        <w:pStyle w:val="11"/>
        <w:spacing w:line="480" w:lineRule="auto"/>
        <w:ind w:left="-422" w:leftChars="-201" w:firstLine="424"/>
        <w:rPr>
          <w:rFonts w:hint="eastAsia" w:ascii="宋体"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lang w:eastAsia="zh-CN"/>
          <w14:textFill>
            <w14:solidFill>
              <w14:schemeClr w14:val="tx1"/>
            </w14:solidFill>
          </w14:textFill>
        </w:rPr>
        <w:t>所投</w:t>
      </w:r>
      <w:r>
        <w:rPr>
          <w:rFonts w:hint="eastAsia" w:ascii="宋体" w:hAnsi="宋体" w:cs="宋体"/>
          <w:color w:val="000000" w:themeColor="text1"/>
          <w:sz w:val="24"/>
          <w:szCs w:val="24"/>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3429"/>
        <w:gridCol w:w="3229"/>
        <w:gridCol w:w="1146"/>
      </w:tblGrid>
      <w:tr w14:paraId="6601B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24" w:type="dxa"/>
            <w:tcBorders>
              <w:top w:val="single" w:color="auto" w:sz="4" w:space="0"/>
              <w:left w:val="single" w:color="auto" w:sz="4" w:space="0"/>
              <w:bottom w:val="single" w:color="auto" w:sz="4" w:space="0"/>
              <w:right w:val="single" w:color="auto" w:sz="4" w:space="0"/>
            </w:tcBorders>
            <w:noWrap w:val="0"/>
            <w:vAlign w:val="center"/>
          </w:tcPr>
          <w:p w14:paraId="2738C27F">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29" w:type="dxa"/>
            <w:tcBorders>
              <w:top w:val="single" w:color="auto" w:sz="4" w:space="0"/>
              <w:left w:val="single" w:color="auto" w:sz="4" w:space="0"/>
              <w:bottom w:val="single" w:color="auto" w:sz="4" w:space="0"/>
              <w:right w:val="single" w:color="auto" w:sz="4" w:space="0"/>
            </w:tcBorders>
            <w:noWrap w:val="0"/>
            <w:vAlign w:val="center"/>
          </w:tcPr>
          <w:p w14:paraId="1D199B65">
            <w:pPr>
              <w:spacing w:line="34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招标文件的商务需求</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F3FB7AB">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投标文件承诺的商务条款</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0BA7716">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09205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6570D0D2">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248A5F6D">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705A6AF">
            <w:pPr>
              <w:spacing w:line="340" w:lineRule="exact"/>
              <w:rPr>
                <w:rFonts w:hint="eastAsia" w:ascii="宋体" w:hAnsi="宋体" w:cs="宋体"/>
                <w:color w:val="000000" w:themeColor="text1"/>
                <w:szCs w:val="21"/>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1A290CA">
            <w:pPr>
              <w:spacing w:line="300" w:lineRule="exact"/>
              <w:rPr>
                <w:rFonts w:hint="eastAsia" w:ascii="宋体" w:hAnsi="宋体" w:cs="宋体"/>
                <w:color w:val="000000" w:themeColor="text1"/>
                <w:szCs w:val="21"/>
                <w:highlight w:val="none"/>
                <w14:textFill>
                  <w14:solidFill>
                    <w14:schemeClr w14:val="tx1"/>
                  </w14:solidFill>
                </w14:textFill>
              </w:rPr>
            </w:pPr>
          </w:p>
        </w:tc>
      </w:tr>
      <w:tr w14:paraId="0D09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0D0BC471">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2F7C9CE7">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7BC88B63">
            <w:pPr>
              <w:spacing w:line="340" w:lineRule="exact"/>
              <w:rPr>
                <w:rFonts w:hint="eastAsia" w:ascii="宋体" w:hAnsi="宋体" w:cs="宋体"/>
                <w:color w:val="000000" w:themeColor="text1"/>
                <w:szCs w:val="21"/>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054842AE">
            <w:pPr>
              <w:spacing w:line="300" w:lineRule="exact"/>
              <w:rPr>
                <w:rFonts w:hint="eastAsia" w:ascii="宋体" w:hAnsi="宋体" w:cs="宋体"/>
                <w:color w:val="000000" w:themeColor="text1"/>
                <w:szCs w:val="21"/>
                <w:highlight w:val="none"/>
                <w14:textFill>
                  <w14:solidFill>
                    <w14:schemeClr w14:val="tx1"/>
                  </w14:solidFill>
                </w14:textFill>
              </w:rPr>
            </w:pPr>
          </w:p>
        </w:tc>
      </w:tr>
      <w:tr w14:paraId="612A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24" w:type="dxa"/>
            <w:tcBorders>
              <w:top w:val="single" w:color="auto" w:sz="4" w:space="0"/>
              <w:left w:val="single" w:color="auto" w:sz="4" w:space="0"/>
              <w:bottom w:val="single" w:color="auto" w:sz="4" w:space="0"/>
              <w:right w:val="single" w:color="auto" w:sz="4" w:space="0"/>
            </w:tcBorders>
            <w:noWrap w:val="0"/>
            <w:vAlign w:val="top"/>
          </w:tcPr>
          <w:p w14:paraId="620FD9C0">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429" w:type="dxa"/>
            <w:tcBorders>
              <w:top w:val="single" w:color="auto" w:sz="4" w:space="0"/>
              <w:left w:val="single" w:color="auto" w:sz="4" w:space="0"/>
              <w:bottom w:val="single" w:color="auto" w:sz="4" w:space="0"/>
              <w:right w:val="single" w:color="auto" w:sz="4" w:space="0"/>
            </w:tcBorders>
            <w:noWrap w:val="0"/>
            <w:vAlign w:val="top"/>
          </w:tcPr>
          <w:p w14:paraId="19B072A8">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02C00FF8">
            <w:pPr>
              <w:spacing w:line="340" w:lineRule="exact"/>
              <w:rPr>
                <w:rFonts w:hint="eastAsia" w:ascii="宋体" w:hAnsi="宋体" w:cs="宋体"/>
                <w:color w:val="000000" w:themeColor="text1"/>
                <w:szCs w:val="21"/>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noWrap w:val="0"/>
            <w:vAlign w:val="top"/>
          </w:tcPr>
          <w:p w14:paraId="7A8F1661">
            <w:pPr>
              <w:spacing w:line="300" w:lineRule="exact"/>
              <w:rPr>
                <w:rFonts w:hint="eastAsia" w:ascii="宋体" w:hAnsi="宋体" w:cs="宋体"/>
                <w:color w:val="000000" w:themeColor="text1"/>
                <w:szCs w:val="21"/>
                <w:highlight w:val="none"/>
                <w14:textFill>
                  <w14:solidFill>
                    <w14:schemeClr w14:val="tx1"/>
                  </w14:solidFill>
                </w14:textFill>
              </w:rPr>
            </w:pPr>
          </w:p>
        </w:tc>
      </w:tr>
    </w:tbl>
    <w:p w14:paraId="48450501">
      <w:pPr>
        <w:pStyle w:val="11"/>
        <w:spacing w:line="360" w:lineRule="auto"/>
        <w:ind w:left="-708" w:leftChars="-337"/>
        <w:rPr>
          <w:rFonts w:hint="eastAsia" w:ascii="宋体" w:hAnsi="宋体" w:cs="宋体"/>
          <w:color w:val="000000" w:themeColor="text1"/>
          <w:highlight w:val="none"/>
          <w14:textFill>
            <w14:solidFill>
              <w14:schemeClr w14:val="tx1"/>
            </w14:solidFill>
          </w14:textFill>
        </w:rPr>
      </w:pPr>
    </w:p>
    <w:p w14:paraId="5BA58612">
      <w:pPr>
        <w:pStyle w:val="11"/>
        <w:spacing w:line="360" w:lineRule="auto"/>
        <w:ind w:left="-708" w:leftChars="-337"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14:paraId="6F79409E">
      <w:pPr>
        <w:pStyle w:val="11"/>
        <w:spacing w:line="360" w:lineRule="auto"/>
        <w:ind w:left="-708" w:leftChars="-337"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1.表格内容均需按要求填写并</w:t>
      </w:r>
      <w:r>
        <w:rPr>
          <w:rFonts w:hint="eastAsia" w:ascii="宋体" w:hAnsi="宋体" w:cs="宋体"/>
          <w:color w:val="000000" w:themeColor="text1"/>
          <w:highlight w:val="none"/>
          <w:lang w:eastAsia="zh-CN"/>
          <w14:textFill>
            <w14:solidFill>
              <w14:schemeClr w14:val="tx1"/>
            </w14:solidFill>
          </w14:textFill>
        </w:rPr>
        <w:t>加</w:t>
      </w:r>
      <w:r>
        <w:rPr>
          <w:rFonts w:hint="eastAsia" w:ascii="宋体" w:hAnsi="宋体" w:cs="宋体"/>
          <w:color w:val="000000" w:themeColor="text1"/>
          <w:highlight w:val="none"/>
          <w14:textFill>
            <w14:solidFill>
              <w14:schemeClr w14:val="tx1"/>
            </w14:solidFill>
          </w14:textFill>
        </w:rPr>
        <w:t>盖</w:t>
      </w:r>
      <w:r>
        <w:rPr>
          <w:rFonts w:hint="eastAsia" w:ascii="宋体" w:hAnsi="宋体" w:cs="宋体"/>
          <w:color w:val="000000" w:themeColor="text1"/>
          <w:highlight w:val="none"/>
          <w:lang w:eastAsia="zh-CN"/>
          <w14:textFill>
            <w14:solidFill>
              <w14:schemeClr w14:val="tx1"/>
            </w14:solidFill>
          </w14:textFill>
        </w:rPr>
        <w:t>投标人公</w:t>
      </w:r>
      <w:r>
        <w:rPr>
          <w:rFonts w:hint="eastAsia" w:ascii="宋体" w:hAnsi="宋体" w:cs="宋体"/>
          <w:color w:val="000000" w:themeColor="text1"/>
          <w:highlight w:val="none"/>
          <w14:textFill>
            <w14:solidFill>
              <w14:schemeClr w14:val="tx1"/>
            </w14:solidFill>
          </w14:textFill>
        </w:rPr>
        <w:t>章。</w:t>
      </w:r>
    </w:p>
    <w:p w14:paraId="4D08B419">
      <w:pPr>
        <w:pStyle w:val="11"/>
        <w:spacing w:line="360" w:lineRule="auto"/>
        <w:ind w:left="-708" w:leftChars="-337" w:firstLine="420" w:firstLineChars="200"/>
        <w:rPr>
          <w:rFonts w:hint="eastAsia"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.请逐条对应本项目招标文件“第二章</w:t>
      </w:r>
      <w:r>
        <w:rPr>
          <w:rFonts w:hint="eastAsia" w:ascii="宋体" w:hAnsi="宋体" w:cs="宋体"/>
          <w:color w:val="000000" w:themeColor="text1"/>
          <w:highlight w:val="none"/>
          <w:lang w:val="en-US" w:eastAsia="zh-CN"/>
          <w14:textFill>
            <w14:solidFill>
              <w14:schemeClr w14:val="tx1"/>
            </w14:solidFill>
          </w14:textFill>
        </w:rPr>
        <w:t xml:space="preserve">  </w:t>
      </w:r>
      <w:r>
        <w:rPr>
          <w:rFonts w:hint="eastAsia" w:ascii="宋体" w:hAnsi="宋体" w:cs="宋体"/>
          <w:b/>
          <w:color w:val="000000" w:themeColor="text1"/>
          <w:sz w:val="21"/>
          <w:szCs w:val="21"/>
          <w:highlight w:val="none"/>
          <w14:textFill>
            <w14:solidFill>
              <w14:schemeClr w14:val="tx1"/>
            </w14:solidFill>
          </w14:textFill>
        </w:rPr>
        <w:t>采购需求</w:t>
      </w:r>
      <w:r>
        <w:rPr>
          <w:rFonts w:hint="eastAsia" w:ascii="宋体" w:hAnsi="宋体" w:cs="宋体"/>
          <w:color w:val="000000" w:themeColor="text1"/>
          <w:highlight w:val="none"/>
          <w14:textFill>
            <w14:solidFill>
              <w14:schemeClr w14:val="tx1"/>
            </w14:solidFill>
          </w14:textFill>
        </w:rPr>
        <w:t>”中“商务条款”的要求，详细填写相应的具体内容。“偏离说明”一栏应当选择“正偏离”</w:t>
      </w:r>
      <w:r>
        <w:rPr>
          <w:rFonts w:hint="eastAsia" w:ascii="宋体" w:hAnsi="宋体" w:cs="宋体"/>
          <w:color w:val="000000" w:themeColor="text1"/>
          <w:highlight w:val="none"/>
          <w:lang w:eastAsia="zh-CN"/>
          <w14:textFill>
            <w14:solidFill>
              <w14:schemeClr w14:val="tx1"/>
            </w14:solidFill>
          </w14:textFill>
        </w:rPr>
        <w:t>或</w:t>
      </w:r>
      <w:r>
        <w:rPr>
          <w:rFonts w:hint="eastAsia" w:ascii="宋体" w:hAnsi="宋体" w:cs="宋体"/>
          <w:color w:val="000000" w:themeColor="text1"/>
          <w:highlight w:val="none"/>
          <w14:textFill>
            <w14:solidFill>
              <w14:schemeClr w14:val="tx1"/>
            </w14:solidFill>
          </w14:textFill>
        </w:rPr>
        <w:t>“负偏离”或“无偏离”进行填写。</w:t>
      </w:r>
    </w:p>
    <w:p w14:paraId="73D42BB3">
      <w:pPr>
        <w:pStyle w:val="11"/>
        <w:spacing w:line="360" w:lineRule="auto"/>
        <w:ind w:left="-708" w:leftChars="-337" w:firstLine="420" w:firstLineChars="200"/>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当投标文件的商务内容低于招标文件要求时，投标人应当如实写明“负偏离”。</w:t>
      </w:r>
    </w:p>
    <w:p w14:paraId="1BDED919">
      <w:pPr>
        <w:snapToGrid w:val="0"/>
        <w:spacing w:before="50" w:after="50"/>
        <w:rPr>
          <w:rFonts w:hint="eastAsia" w:ascii="宋体" w:hAnsi="宋体" w:cs="宋体"/>
          <w:color w:val="000000" w:themeColor="text1"/>
          <w:sz w:val="24"/>
          <w:highlight w:val="none"/>
          <w14:textFill>
            <w14:solidFill>
              <w14:schemeClr w14:val="tx1"/>
            </w14:solidFill>
          </w14:textFill>
        </w:rPr>
      </w:pPr>
    </w:p>
    <w:p w14:paraId="3AED6818">
      <w:pPr>
        <w:snapToGrid w:val="0"/>
        <w:spacing w:line="360" w:lineRule="auto"/>
        <w:ind w:firstLine="4935" w:firstLineChars="23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3D1D43EC">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5D66DF16">
      <w:pPr>
        <w:widowControl/>
        <w:jc w:val="left"/>
        <w:rPr>
          <w:rFonts w:hint="eastAsia" w:ascii="宋体" w:hAnsi="宋体" w:cs="宋体"/>
          <w:color w:val="000000" w:themeColor="text1"/>
          <w:szCs w:val="21"/>
          <w:highlight w:val="none"/>
          <w14:textFill>
            <w14:solidFill>
              <w14:schemeClr w14:val="tx1"/>
            </w14:solidFill>
          </w14:textFill>
        </w:rPr>
        <w:sectPr>
          <w:pgSz w:w="11906" w:h="16838"/>
          <w:pgMar w:top="1440" w:right="1134" w:bottom="1440" w:left="1797" w:header="851" w:footer="992" w:gutter="0"/>
          <w:pgNumType w:fmt="decimal"/>
          <w:cols w:space="720" w:num="1"/>
        </w:sectPr>
      </w:pPr>
    </w:p>
    <w:p w14:paraId="1319014F">
      <w:pPr>
        <w:pStyle w:val="15"/>
        <w:snapToGrid w:val="0"/>
        <w:ind w:left="480" w:hanging="480"/>
        <w:rPr>
          <w:rFonts w:hint="eastAsia" w:ascii="宋体" w:hAnsi="宋体" w:eastAsia="宋体" w:cs="宋体"/>
          <w:i/>
          <w:i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7.</w:t>
      </w:r>
      <w:r>
        <w:rPr>
          <w:rFonts w:hint="eastAsia" w:ascii="宋体" w:hAnsi="宋体" w:cs="宋体"/>
          <w:b/>
          <w:bCs/>
          <w:color w:val="000000" w:themeColor="text1"/>
          <w:sz w:val="30"/>
          <w:szCs w:val="30"/>
          <w:highlight w:val="none"/>
          <w14:textFill>
            <w14:solidFill>
              <w14:schemeClr w14:val="tx1"/>
            </w14:solidFill>
          </w14:textFill>
        </w:rPr>
        <w:t>投标人类似的业绩证明文件（如有要求）</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6586BA27">
      <w:pPr>
        <w:spacing w:line="360" w:lineRule="auto"/>
        <w:ind w:firstLine="2880" w:firstLineChars="900"/>
        <w:contextualSpacing/>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eastAsia="宋体" w:cs="宋体"/>
          <w:color w:val="000000" w:themeColor="text1"/>
          <w:sz w:val="32"/>
          <w:szCs w:val="32"/>
          <w:highlight w:val="none"/>
          <w:lang w:eastAsia="zh-CN"/>
          <w14:textFill>
            <w14:solidFill>
              <w14:schemeClr w14:val="tx1"/>
            </w14:solidFill>
          </w14:textFill>
        </w:rPr>
        <w:t>类似项目的业绩一览表</w:t>
      </w:r>
    </w:p>
    <w:p w14:paraId="130FE60E">
      <w:pPr>
        <w:autoSpaceDE w:val="0"/>
        <w:autoSpaceDN w:val="0"/>
        <w:spacing w:line="360" w:lineRule="auto"/>
        <w:ind w:left="0" w:leftChars="0" w:firstLine="0" w:firstLineChars="0"/>
        <w:jc w:val="left"/>
        <w:rPr>
          <w:rFonts w:hint="eastAsia" w:ascii="宋体" w:hAnsi="宋体" w:eastAsia="宋体" w:cs="宋体"/>
          <w:color w:val="000000" w:themeColor="text1"/>
          <w:sz w:val="24"/>
          <w:highlight w:val="none"/>
          <w14:textFill>
            <w14:solidFill>
              <w14:schemeClr w14:val="tx1"/>
            </w14:solidFill>
          </w14:textFill>
        </w:rPr>
      </w:pPr>
    </w:p>
    <w:p w14:paraId="7112E429">
      <w:pPr>
        <w:autoSpaceDE w:val="0"/>
        <w:autoSpaceDN w:val="0"/>
        <w:spacing w:line="360" w:lineRule="auto"/>
        <w:ind w:left="0" w:leftChars="0" w:firstLine="0" w:firstLineChars="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所</w:t>
      </w:r>
      <w:r>
        <w:rPr>
          <w:rFonts w:hint="eastAsia" w:ascii="宋体" w:hAnsi="宋体" w:cs="宋体"/>
          <w:color w:val="000000" w:themeColor="text1"/>
          <w:sz w:val="24"/>
          <w:highlight w:val="none"/>
          <w:lang w:eastAsia="zh-CN"/>
          <w14:textFill>
            <w14:solidFill>
              <w14:schemeClr w14:val="tx1"/>
            </w14:solidFill>
          </w14:textFill>
        </w:rPr>
        <w:t>投</w:t>
      </w:r>
      <w:r>
        <w:rPr>
          <w:rFonts w:hint="eastAsia" w:ascii="宋体" w:hAnsi="宋体" w:eastAsia="宋体" w:cs="宋体"/>
          <w:color w:val="000000" w:themeColor="text1"/>
          <w:sz w:val="24"/>
          <w:highlight w:val="none"/>
          <w14:textFill>
            <w14:solidFill>
              <w14:schemeClr w14:val="tx1"/>
            </w14:solidFill>
          </w14:textFill>
        </w:rPr>
        <w:t>分标（如有则填写，无分标时填写“无”或者留空）：</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4"/>
        <w:gridCol w:w="1813"/>
        <w:gridCol w:w="1687"/>
        <w:gridCol w:w="1016"/>
        <w:gridCol w:w="1016"/>
        <w:gridCol w:w="1018"/>
        <w:gridCol w:w="1938"/>
      </w:tblGrid>
      <w:tr w14:paraId="02C46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24" w:type="dxa"/>
            <w:vMerge w:val="restart"/>
            <w:tcBorders>
              <w:top w:val="single" w:color="auto" w:sz="4" w:space="0"/>
              <w:left w:val="single" w:color="auto" w:sz="4" w:space="0"/>
              <w:bottom w:val="single" w:color="auto" w:sz="4" w:space="0"/>
              <w:right w:val="single" w:color="auto" w:sz="4" w:space="0"/>
            </w:tcBorders>
            <w:noWrap w:val="0"/>
            <w:vAlign w:val="center"/>
          </w:tcPr>
          <w:p w14:paraId="4E94D67C">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w:t>
            </w:r>
          </w:p>
          <w:p w14:paraId="71A37749">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p>
        </w:tc>
        <w:tc>
          <w:tcPr>
            <w:tcW w:w="1813" w:type="dxa"/>
            <w:vMerge w:val="restart"/>
            <w:tcBorders>
              <w:top w:val="single" w:color="auto" w:sz="4" w:space="0"/>
              <w:left w:val="single" w:color="auto" w:sz="4" w:space="0"/>
              <w:bottom w:val="single" w:color="auto" w:sz="4" w:space="0"/>
              <w:right w:val="single" w:color="auto" w:sz="4" w:space="0"/>
            </w:tcBorders>
            <w:noWrap w:val="0"/>
            <w:vAlign w:val="center"/>
          </w:tcPr>
          <w:p w14:paraId="4DCB4757">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1687" w:type="dxa"/>
            <w:vMerge w:val="restart"/>
            <w:tcBorders>
              <w:top w:val="single" w:color="auto" w:sz="4" w:space="0"/>
              <w:left w:val="single" w:color="auto" w:sz="4" w:space="0"/>
              <w:bottom w:val="single" w:color="auto" w:sz="4" w:space="0"/>
              <w:right w:val="single" w:color="auto" w:sz="4" w:space="0"/>
            </w:tcBorders>
            <w:noWrap w:val="0"/>
            <w:vAlign w:val="center"/>
          </w:tcPr>
          <w:p w14:paraId="575230D7">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合同金额</w:t>
            </w:r>
          </w:p>
          <w:p w14:paraId="6B0BBA5E">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（万元）</w:t>
            </w:r>
          </w:p>
        </w:tc>
        <w:tc>
          <w:tcPr>
            <w:tcW w:w="3050" w:type="dxa"/>
            <w:gridSpan w:val="3"/>
            <w:tcBorders>
              <w:top w:val="single" w:color="auto" w:sz="4" w:space="0"/>
              <w:left w:val="single" w:color="auto" w:sz="4" w:space="0"/>
              <w:bottom w:val="single" w:color="auto" w:sz="4" w:space="0"/>
              <w:right w:val="single" w:color="auto" w:sz="4" w:space="0"/>
            </w:tcBorders>
            <w:noWrap w:val="0"/>
            <w:vAlign w:val="center"/>
          </w:tcPr>
          <w:p w14:paraId="56B2BCBA">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附件在投标文件中页码</w:t>
            </w:r>
          </w:p>
        </w:tc>
        <w:tc>
          <w:tcPr>
            <w:tcW w:w="1938" w:type="dxa"/>
            <w:vMerge w:val="restart"/>
            <w:tcBorders>
              <w:top w:val="single" w:color="auto" w:sz="4" w:space="0"/>
              <w:left w:val="single" w:color="auto" w:sz="4" w:space="0"/>
              <w:bottom w:val="single" w:color="auto" w:sz="4" w:space="0"/>
              <w:right w:val="single" w:color="auto" w:sz="4" w:space="0"/>
            </w:tcBorders>
            <w:noWrap w:val="0"/>
            <w:vAlign w:val="center"/>
          </w:tcPr>
          <w:p w14:paraId="669C4435">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采购人联系人及</w:t>
            </w:r>
          </w:p>
          <w:p w14:paraId="22543F48">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p>
        </w:tc>
      </w:tr>
      <w:tr w14:paraId="03BC2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24" w:type="dxa"/>
            <w:vMerge w:val="continue"/>
            <w:tcBorders>
              <w:top w:val="single" w:color="auto" w:sz="4" w:space="0"/>
              <w:left w:val="single" w:color="auto" w:sz="4" w:space="0"/>
              <w:bottom w:val="single" w:color="auto" w:sz="4" w:space="0"/>
              <w:right w:val="single" w:color="auto" w:sz="4" w:space="0"/>
            </w:tcBorders>
            <w:noWrap w:val="0"/>
            <w:vAlign w:val="center"/>
          </w:tcPr>
          <w:p w14:paraId="60912441">
            <w:pPr>
              <w:widowControl/>
              <w:jc w:val="left"/>
              <w:rPr>
                <w:rFonts w:hint="eastAsia" w:ascii="宋体" w:hAnsi="宋体" w:cs="宋体"/>
                <w:color w:val="000000" w:themeColor="text1"/>
                <w:sz w:val="24"/>
                <w:highlight w:val="none"/>
                <w14:textFill>
                  <w14:solidFill>
                    <w14:schemeClr w14:val="tx1"/>
                  </w14:solidFill>
                </w14:textFill>
              </w:rPr>
            </w:pPr>
          </w:p>
        </w:tc>
        <w:tc>
          <w:tcPr>
            <w:tcW w:w="1813" w:type="dxa"/>
            <w:vMerge w:val="continue"/>
            <w:tcBorders>
              <w:top w:val="single" w:color="auto" w:sz="4" w:space="0"/>
              <w:left w:val="single" w:color="auto" w:sz="4" w:space="0"/>
              <w:bottom w:val="single" w:color="auto" w:sz="4" w:space="0"/>
              <w:right w:val="single" w:color="auto" w:sz="4" w:space="0"/>
            </w:tcBorders>
            <w:noWrap w:val="0"/>
            <w:vAlign w:val="center"/>
          </w:tcPr>
          <w:p w14:paraId="0C616E55">
            <w:pPr>
              <w:widowControl/>
              <w:jc w:val="left"/>
              <w:rPr>
                <w:rFonts w:hint="eastAsia" w:ascii="宋体" w:hAnsi="宋体" w:cs="宋体"/>
                <w:color w:val="000000" w:themeColor="text1"/>
                <w:sz w:val="24"/>
                <w:highlight w:val="none"/>
                <w14:textFill>
                  <w14:solidFill>
                    <w14:schemeClr w14:val="tx1"/>
                  </w14:solidFill>
                </w14:textFill>
              </w:rPr>
            </w:pPr>
          </w:p>
        </w:tc>
        <w:tc>
          <w:tcPr>
            <w:tcW w:w="1687" w:type="dxa"/>
            <w:vMerge w:val="continue"/>
            <w:tcBorders>
              <w:top w:val="single" w:color="auto" w:sz="4" w:space="0"/>
              <w:left w:val="single" w:color="auto" w:sz="4" w:space="0"/>
              <w:bottom w:val="single" w:color="auto" w:sz="4" w:space="0"/>
              <w:right w:val="single" w:color="auto" w:sz="4" w:space="0"/>
            </w:tcBorders>
            <w:noWrap w:val="0"/>
            <w:vAlign w:val="center"/>
          </w:tcPr>
          <w:p w14:paraId="6A0FD910">
            <w:pPr>
              <w:widowControl/>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14:paraId="42CB7762">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7A226CAA">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验收</w:t>
            </w:r>
          </w:p>
          <w:p w14:paraId="7AAE266B">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报告</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009F126">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用户</w:t>
            </w:r>
          </w:p>
          <w:p w14:paraId="3E31C233">
            <w:pPr>
              <w:snapToGrid w:val="0"/>
              <w:spacing w:line="240" w:lineRule="exact"/>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评价</w:t>
            </w:r>
          </w:p>
        </w:tc>
        <w:tc>
          <w:tcPr>
            <w:tcW w:w="1938" w:type="dxa"/>
            <w:vMerge w:val="continue"/>
            <w:tcBorders>
              <w:top w:val="single" w:color="auto" w:sz="4" w:space="0"/>
              <w:left w:val="single" w:color="auto" w:sz="4" w:space="0"/>
              <w:bottom w:val="single" w:color="auto" w:sz="4" w:space="0"/>
              <w:right w:val="single" w:color="auto" w:sz="4" w:space="0"/>
            </w:tcBorders>
            <w:noWrap w:val="0"/>
            <w:vAlign w:val="center"/>
          </w:tcPr>
          <w:p w14:paraId="66205210">
            <w:pPr>
              <w:widowControl/>
              <w:jc w:val="left"/>
              <w:rPr>
                <w:rFonts w:hint="eastAsia" w:ascii="宋体" w:hAnsi="宋体" w:cs="宋体"/>
                <w:color w:val="000000" w:themeColor="text1"/>
                <w:sz w:val="24"/>
                <w:highlight w:val="none"/>
                <w14:textFill>
                  <w14:solidFill>
                    <w14:schemeClr w14:val="tx1"/>
                  </w14:solidFill>
                </w14:textFill>
              </w:rPr>
            </w:pPr>
          </w:p>
        </w:tc>
      </w:tr>
      <w:tr w14:paraId="2EA6E7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24" w:type="dxa"/>
            <w:tcBorders>
              <w:top w:val="single" w:color="auto" w:sz="4" w:space="0"/>
              <w:left w:val="single" w:color="auto" w:sz="4" w:space="0"/>
              <w:bottom w:val="single" w:color="auto" w:sz="4" w:space="0"/>
              <w:right w:val="single" w:color="auto" w:sz="4" w:space="0"/>
            </w:tcBorders>
            <w:noWrap w:val="0"/>
            <w:vAlign w:val="top"/>
          </w:tcPr>
          <w:p w14:paraId="35F074BE">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136F472F">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5EF530D">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78504CE8">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3650F81B">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04D6EC65">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5C79A42D">
            <w:pPr>
              <w:snapToGrid w:val="0"/>
              <w:spacing w:line="240" w:lineRule="exact"/>
              <w:jc w:val="left"/>
              <w:rPr>
                <w:rFonts w:hint="eastAsia" w:ascii="宋体" w:hAnsi="宋体" w:cs="宋体"/>
                <w:color w:val="000000" w:themeColor="text1"/>
                <w:sz w:val="24"/>
                <w:highlight w:val="none"/>
                <w14:textFill>
                  <w14:solidFill>
                    <w14:schemeClr w14:val="tx1"/>
                  </w14:solidFill>
                </w14:textFill>
              </w:rPr>
            </w:pPr>
          </w:p>
        </w:tc>
      </w:tr>
      <w:tr w14:paraId="02310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4EF2E846">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151B9424">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35884C5B">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69803101">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6488B4A5">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3738BAB8">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596FC898">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14:paraId="205AC2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24" w:type="dxa"/>
            <w:tcBorders>
              <w:top w:val="single" w:color="auto" w:sz="4" w:space="0"/>
              <w:left w:val="single" w:color="auto" w:sz="4" w:space="0"/>
              <w:bottom w:val="single" w:color="auto" w:sz="4" w:space="0"/>
              <w:right w:val="single" w:color="auto" w:sz="4" w:space="0"/>
            </w:tcBorders>
            <w:noWrap w:val="0"/>
            <w:vAlign w:val="top"/>
          </w:tcPr>
          <w:p w14:paraId="15CFD76D">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1A4EFE04">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36D6E8A5">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54ABF56">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010BCEBB">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67E058F4">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69F888A7">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14:paraId="5E54D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3362C932">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59353A06">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6D15DFA8">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11BCA886">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40111FB1">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F51E7E8">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117222E1">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r>
      <w:tr w14:paraId="392F4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24" w:type="dxa"/>
            <w:tcBorders>
              <w:top w:val="single" w:color="auto" w:sz="4" w:space="0"/>
              <w:left w:val="single" w:color="auto" w:sz="4" w:space="0"/>
              <w:bottom w:val="single" w:color="auto" w:sz="4" w:space="0"/>
              <w:right w:val="single" w:color="auto" w:sz="4" w:space="0"/>
            </w:tcBorders>
            <w:noWrap w:val="0"/>
            <w:vAlign w:val="top"/>
          </w:tcPr>
          <w:p w14:paraId="74D9863C">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813" w:type="dxa"/>
            <w:tcBorders>
              <w:top w:val="single" w:color="auto" w:sz="4" w:space="0"/>
              <w:left w:val="single" w:color="auto" w:sz="4" w:space="0"/>
              <w:bottom w:val="single" w:color="auto" w:sz="4" w:space="0"/>
              <w:right w:val="single" w:color="auto" w:sz="4" w:space="0"/>
            </w:tcBorders>
            <w:noWrap w:val="0"/>
            <w:vAlign w:val="top"/>
          </w:tcPr>
          <w:p w14:paraId="567DB5C2">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62D3D0EB">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42C88D46">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6" w:type="dxa"/>
            <w:tcBorders>
              <w:top w:val="single" w:color="auto" w:sz="4" w:space="0"/>
              <w:left w:val="single" w:color="auto" w:sz="4" w:space="0"/>
              <w:bottom w:val="single" w:color="auto" w:sz="4" w:space="0"/>
              <w:right w:val="single" w:color="auto" w:sz="4" w:space="0"/>
            </w:tcBorders>
            <w:noWrap w:val="0"/>
            <w:vAlign w:val="top"/>
          </w:tcPr>
          <w:p w14:paraId="01848193">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018" w:type="dxa"/>
            <w:tcBorders>
              <w:top w:val="single" w:color="auto" w:sz="4" w:space="0"/>
              <w:left w:val="single" w:color="auto" w:sz="4" w:space="0"/>
              <w:bottom w:val="single" w:color="auto" w:sz="4" w:space="0"/>
              <w:right w:val="single" w:color="auto" w:sz="4" w:space="0"/>
            </w:tcBorders>
            <w:noWrap w:val="0"/>
            <w:vAlign w:val="top"/>
          </w:tcPr>
          <w:p w14:paraId="4537DFC3">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c>
          <w:tcPr>
            <w:tcW w:w="1938" w:type="dxa"/>
            <w:tcBorders>
              <w:top w:val="single" w:color="auto" w:sz="4" w:space="0"/>
              <w:left w:val="single" w:color="auto" w:sz="4" w:space="0"/>
              <w:bottom w:val="single" w:color="auto" w:sz="4" w:space="0"/>
              <w:right w:val="single" w:color="auto" w:sz="4" w:space="0"/>
            </w:tcBorders>
            <w:noWrap w:val="0"/>
            <w:vAlign w:val="top"/>
          </w:tcPr>
          <w:p w14:paraId="4B44B1C1">
            <w:pPr>
              <w:snapToGrid w:val="0"/>
              <w:spacing w:before="50" w:after="165" w:afterLines="50" w:line="400" w:lineRule="exact"/>
              <w:jc w:val="left"/>
              <w:rPr>
                <w:rFonts w:hint="eastAsia" w:ascii="宋体" w:hAnsi="宋体" w:cs="宋体"/>
                <w:color w:val="000000" w:themeColor="text1"/>
                <w:sz w:val="24"/>
                <w:highlight w:val="none"/>
                <w14:textFill>
                  <w14:solidFill>
                    <w14:schemeClr w14:val="tx1"/>
                  </w14:solidFill>
                </w14:textFill>
              </w:rPr>
            </w:pPr>
          </w:p>
        </w:tc>
      </w:tr>
    </w:tbl>
    <w:p w14:paraId="6C72C9E4">
      <w:pPr>
        <w:pStyle w:val="11"/>
        <w:spacing w:line="360" w:lineRule="auto"/>
        <w:ind w:left="72"/>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hint="eastAsia" w:ascii="宋体" w:hAnsi="宋体" w:eastAsia="宋体" w:cs="宋体"/>
          <w:color w:val="000000" w:themeColor="text1"/>
          <w:sz w:val="21"/>
          <w:szCs w:val="21"/>
          <w:highlight w:val="none"/>
          <w14:textFill>
            <w14:solidFill>
              <w14:schemeClr w14:val="tx1"/>
            </w14:solidFill>
          </w14:textFill>
        </w:rPr>
        <w:t>在填写时，如本表格不适合</w:t>
      </w:r>
      <w:r>
        <w:rPr>
          <w:rFonts w:hint="eastAsia" w:hAnsi="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的实际情况，可</w:t>
      </w:r>
      <w:r>
        <w:rPr>
          <w:rFonts w:hint="eastAsia" w:ascii="宋体" w:hAnsi="宋体" w:eastAsia="宋体" w:cs="宋体"/>
          <w:color w:val="000000" w:themeColor="text1"/>
          <w:sz w:val="21"/>
          <w:szCs w:val="21"/>
          <w:highlight w:val="none"/>
          <w:lang w:eastAsia="zh-CN"/>
          <w14:textFill>
            <w14:solidFill>
              <w14:schemeClr w14:val="tx1"/>
            </w14:solidFill>
          </w14:textFill>
        </w:rPr>
        <w:t>参照</w:t>
      </w:r>
      <w:r>
        <w:rPr>
          <w:rFonts w:hint="eastAsia" w:ascii="宋体" w:hAnsi="宋体" w:eastAsia="宋体" w:cs="宋体"/>
          <w:color w:val="000000" w:themeColor="text1"/>
          <w:sz w:val="21"/>
          <w:szCs w:val="21"/>
          <w:highlight w:val="none"/>
          <w14:textFill>
            <w14:solidFill>
              <w14:schemeClr w14:val="tx1"/>
            </w14:solidFill>
          </w14:textFill>
        </w:rPr>
        <w:t>本表格式自行制表填写</w:t>
      </w:r>
      <w:r>
        <w:rPr>
          <w:rFonts w:hint="eastAsia" w:ascii="宋体" w:hAnsi="宋体" w:eastAsia="宋体" w:cs="宋体"/>
          <w:color w:val="000000" w:themeColor="text1"/>
          <w:sz w:val="21"/>
          <w:szCs w:val="21"/>
          <w:highlight w:val="none"/>
          <w:lang w:eastAsia="zh-CN"/>
          <w14:textFill>
            <w14:solidFill>
              <w14:schemeClr w14:val="tx1"/>
            </w14:solidFill>
          </w14:textFill>
        </w:rPr>
        <w:t>，并附上相关证明材料</w:t>
      </w:r>
      <w:r>
        <w:rPr>
          <w:rFonts w:hint="eastAsia" w:ascii="宋体" w:hAnsi="宋体" w:cs="宋体"/>
          <w:color w:val="000000" w:themeColor="text1"/>
          <w:highlight w:val="none"/>
          <w14:textFill>
            <w14:solidFill>
              <w14:schemeClr w14:val="tx1"/>
            </w14:solidFill>
          </w14:textFill>
        </w:rPr>
        <w:t>。</w:t>
      </w:r>
    </w:p>
    <w:p w14:paraId="5A470DA7">
      <w:pPr>
        <w:snapToGrid w:val="0"/>
        <w:spacing w:line="360" w:lineRule="auto"/>
        <w:ind w:firstLine="4935" w:firstLineChars="23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4F004F3F">
      <w:pPr>
        <w:snapToGrid w:val="0"/>
        <w:spacing w:line="360" w:lineRule="auto"/>
        <w:ind w:firstLine="4935" w:firstLineChars="2350"/>
        <w:rPr>
          <w:rFonts w:hint="eastAsia" w:ascii="宋体" w:hAnsi="宋体" w:cs="宋体"/>
          <w:color w:val="000000" w:themeColor="text1"/>
          <w:szCs w:val="21"/>
          <w:highlight w:val="none"/>
          <w14:textFill>
            <w14:solidFill>
              <w14:schemeClr w14:val="tx1"/>
            </w14:solidFill>
          </w14:textFill>
        </w:rPr>
      </w:pPr>
    </w:p>
    <w:p w14:paraId="2709E93E">
      <w:pPr>
        <w:snapToGrid w:val="0"/>
        <w:spacing w:line="360" w:lineRule="auto"/>
        <w:ind w:left="5187" w:leftChars="2470" w:firstLine="4620" w:firstLineChars="2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59323056">
      <w:pPr>
        <w:snapToGrid w:val="0"/>
        <w:spacing w:line="360" w:lineRule="auto"/>
        <w:ind w:firstLine="5280" w:firstLineChars="22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26C0A897">
      <w:pPr>
        <w:widowControl/>
        <w:spacing w:line="360" w:lineRule="auto"/>
        <w:jc w:val="left"/>
        <w:rPr>
          <w:rFonts w:hint="eastAsia" w:ascii="宋体" w:hAnsi="宋体" w:eastAsia="宋体" w:cs="宋体"/>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408339AF">
      <w:pPr>
        <w:pStyle w:val="11"/>
        <w:jc w:val="center"/>
        <w:outlineLvl w:val="1"/>
        <w:rPr>
          <w:rFonts w:hint="eastAsia" w:hAnsi="宋体" w:cs="宋体"/>
          <w:b/>
          <w:bCs/>
          <w:color w:val="000000" w:themeColor="text1"/>
          <w:sz w:val="28"/>
          <w:szCs w:val="28"/>
          <w:highlight w:val="none"/>
          <w14:textFill>
            <w14:solidFill>
              <w14:schemeClr w14:val="tx1"/>
            </w14:solidFill>
          </w14:textFill>
        </w:rPr>
      </w:pPr>
      <w:bookmarkStart w:id="287" w:name="_Toc11965"/>
      <w:bookmarkStart w:id="288" w:name="_Toc18262"/>
      <w:bookmarkStart w:id="289" w:name="_Toc8712"/>
      <w:bookmarkStart w:id="290" w:name="_Toc352"/>
      <w:bookmarkStart w:id="291" w:name="_Toc19686839"/>
      <w:bookmarkStart w:id="292" w:name="_Toc5911"/>
      <w:r>
        <w:rPr>
          <w:rFonts w:hint="eastAsia" w:hAnsi="宋体" w:cs="宋体"/>
          <w:b/>
          <w:bCs/>
          <w:color w:val="000000" w:themeColor="text1"/>
          <w:sz w:val="28"/>
          <w:szCs w:val="28"/>
          <w:highlight w:val="none"/>
          <w14:textFill>
            <w14:solidFill>
              <w14:schemeClr w14:val="tx1"/>
            </w14:solidFill>
          </w14:textFill>
        </w:rPr>
        <w:t>第</w:t>
      </w:r>
      <w:r>
        <w:rPr>
          <w:rFonts w:hint="eastAsia" w:hAnsi="宋体" w:cs="宋体"/>
          <w:b/>
          <w:bCs/>
          <w:color w:val="000000" w:themeColor="text1"/>
          <w:sz w:val="28"/>
          <w:szCs w:val="28"/>
          <w:highlight w:val="none"/>
          <w:lang w:eastAsia="zh-CN"/>
          <w14:textFill>
            <w14:solidFill>
              <w14:schemeClr w14:val="tx1"/>
            </w14:solidFill>
          </w14:textFill>
        </w:rPr>
        <w:t>三</w:t>
      </w:r>
      <w:r>
        <w:rPr>
          <w:rFonts w:hint="eastAsia" w:hAnsi="宋体" w:cs="宋体"/>
          <w:b/>
          <w:bCs/>
          <w:color w:val="000000" w:themeColor="text1"/>
          <w:sz w:val="28"/>
          <w:szCs w:val="28"/>
          <w:highlight w:val="none"/>
          <w14:textFill>
            <w14:solidFill>
              <w14:schemeClr w14:val="tx1"/>
            </w14:solidFill>
          </w14:textFill>
        </w:rPr>
        <w:t>节 技术文件格式</w:t>
      </w:r>
      <w:bookmarkEnd w:id="287"/>
      <w:bookmarkEnd w:id="288"/>
      <w:bookmarkEnd w:id="289"/>
      <w:bookmarkEnd w:id="290"/>
      <w:bookmarkEnd w:id="291"/>
      <w:bookmarkEnd w:id="292"/>
    </w:p>
    <w:p w14:paraId="6FA65868">
      <w:pPr>
        <w:snapToGrid w:val="0"/>
        <w:spacing w:before="165" w:beforeLines="50" w:after="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A4664F6">
      <w:pPr>
        <w:snapToGrid w:val="0"/>
        <w:spacing w:before="120" w:beforeLines="50" w:after="50"/>
        <w:ind w:left="142"/>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1. 技术文件封面</w:t>
      </w:r>
      <w:r>
        <w:rPr>
          <w:rFonts w:hint="eastAsia" w:ascii="宋体"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 xml:space="preserve">格式（参照此格式自拟）： </w:t>
      </w:r>
    </w:p>
    <w:p w14:paraId="6505218B">
      <w:pPr>
        <w:snapToGrid w:val="0"/>
        <w:spacing w:before="165" w:beforeLines="50" w:after="5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9ED7C5C">
      <w:pPr>
        <w:snapToGrid w:val="0"/>
        <w:spacing w:before="165" w:beforeLines="50" w:after="50"/>
        <w:ind w:firstLine="7200" w:firstLineChars="300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电子投标文件</w:t>
      </w:r>
    </w:p>
    <w:p w14:paraId="73470060">
      <w:pPr>
        <w:snapToGrid w:val="0"/>
        <w:spacing w:before="165" w:beforeLines="50" w:after="50"/>
        <w:rPr>
          <w:rFonts w:hint="eastAsia" w:ascii="宋体" w:hAnsi="宋体" w:cs="宋体"/>
          <w:color w:val="000000" w:themeColor="text1"/>
          <w:sz w:val="24"/>
          <w:szCs w:val="20"/>
          <w:highlight w:val="none"/>
          <w14:textFill>
            <w14:solidFill>
              <w14:schemeClr w14:val="tx1"/>
            </w14:solidFill>
          </w14:textFill>
        </w:rPr>
      </w:pPr>
    </w:p>
    <w:p w14:paraId="63331E61">
      <w:pPr>
        <w:snapToGrid w:val="0"/>
        <w:spacing w:before="165" w:beforeLines="50" w:after="50"/>
        <w:jc w:val="center"/>
        <w:rPr>
          <w:rFonts w:hint="eastAsia" w:ascii="宋体" w:hAnsi="宋体" w:cs="宋体"/>
          <w:b/>
          <w:bCs/>
          <w:color w:val="000000" w:themeColor="text1"/>
          <w:sz w:val="32"/>
          <w:szCs w:val="32"/>
          <w:highlight w:val="none"/>
          <w14:textFill>
            <w14:solidFill>
              <w14:schemeClr w14:val="tx1"/>
            </w14:solidFill>
          </w14:textFill>
        </w:rPr>
      </w:pPr>
    </w:p>
    <w:p w14:paraId="567EF57A">
      <w:pPr>
        <w:snapToGrid w:val="0"/>
        <w:spacing w:before="165" w:beforeLines="50" w:after="50"/>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技术文件</w:t>
      </w:r>
    </w:p>
    <w:p w14:paraId="6970F55F">
      <w:pPr>
        <w:snapToGrid w:val="0"/>
        <w:spacing w:before="165" w:beforeLines="50" w:after="50"/>
        <w:rPr>
          <w:rFonts w:hint="eastAsia" w:ascii="宋体" w:hAnsi="宋体" w:cs="宋体"/>
          <w:bCs/>
          <w:color w:val="000000" w:themeColor="text1"/>
          <w:sz w:val="24"/>
          <w:szCs w:val="20"/>
          <w:highlight w:val="none"/>
          <w14:textFill>
            <w14:solidFill>
              <w14:schemeClr w14:val="tx1"/>
            </w14:solidFill>
          </w14:textFill>
        </w:rPr>
      </w:pPr>
    </w:p>
    <w:p w14:paraId="6C32047D">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14:paraId="11C7C8D5">
      <w:pPr>
        <w:snapToGrid w:val="0"/>
        <w:spacing w:before="165" w:beforeLines="50" w:after="50" w:line="400" w:lineRule="exact"/>
        <w:ind w:firstLine="360" w:firstLineChars="150"/>
        <w:rPr>
          <w:rFonts w:hint="eastAsia" w:ascii="宋体" w:hAnsi="宋体" w:eastAsia="宋体" w:cs="宋体"/>
          <w:bCs/>
          <w:color w:val="000000" w:themeColor="text1"/>
          <w:sz w:val="24"/>
          <w:szCs w:val="20"/>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r>
        <w:rPr>
          <w:rFonts w:hint="eastAsia" w:ascii="宋体" w:hAnsi="宋体" w:cs="宋体"/>
          <w:bCs/>
          <w:color w:val="000000" w:themeColor="text1"/>
          <w:sz w:val="24"/>
          <w:highlight w:val="none"/>
          <w:lang w:val="en-US" w:eastAsia="zh-CN"/>
          <w14:textFill>
            <w14:solidFill>
              <w14:schemeClr w14:val="tx1"/>
            </w14:solidFill>
          </w14:textFill>
        </w:rPr>
        <w:t xml:space="preserve"> </w:t>
      </w:r>
    </w:p>
    <w:p w14:paraId="3710A22C">
      <w:pPr>
        <w:snapToGrid w:val="0"/>
        <w:spacing w:before="165" w:beforeLines="50" w:after="50" w:line="400" w:lineRule="exact"/>
        <w:ind w:firstLine="360" w:firstLineChars="15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项目编号： </w:t>
      </w:r>
      <w:r>
        <w:rPr>
          <w:rFonts w:hint="eastAsia" w:ascii="宋体" w:hAnsi="宋体" w:cs="宋体"/>
          <w:bCs/>
          <w:color w:val="000000" w:themeColor="text1"/>
          <w:sz w:val="24"/>
          <w:highlight w:val="none"/>
          <w:lang w:val="en-US" w:eastAsia="zh-CN"/>
          <w14:textFill>
            <w14:solidFill>
              <w14:schemeClr w14:val="tx1"/>
            </w14:solidFill>
          </w14:textFill>
        </w:rPr>
        <w:t xml:space="preserve"> </w:t>
      </w:r>
    </w:p>
    <w:p w14:paraId="762F54BC">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所投分标（如有则填写，无分标时填写“无”或者留空）：</w:t>
      </w:r>
    </w:p>
    <w:p w14:paraId="626E6324">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6CF87A62">
      <w:pPr>
        <w:snapToGrid w:val="0"/>
        <w:spacing w:before="165" w:beforeLines="50" w:after="50"/>
        <w:ind w:firstLine="645"/>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2C656B99">
      <w:pPr>
        <w:snapToGrid w:val="0"/>
        <w:spacing w:before="165" w:beforeLines="50" w:after="50"/>
        <w:ind w:firstLine="645"/>
        <w:jc w:val="center"/>
        <w:rPr>
          <w:rFonts w:hint="eastAsia" w:ascii="宋体" w:hAnsi="宋体" w:cs="宋体"/>
          <w:color w:val="000000" w:themeColor="text1"/>
          <w:sz w:val="24"/>
          <w:highlight w:val="none"/>
          <w14:textFill>
            <w14:solidFill>
              <w14:schemeClr w14:val="tx1"/>
            </w14:solidFill>
          </w14:textFill>
        </w:rPr>
      </w:pPr>
    </w:p>
    <w:p w14:paraId="7FD6F657">
      <w:pPr>
        <w:snapToGrid w:val="0"/>
        <w:spacing w:before="165" w:beforeLines="50" w:after="50"/>
        <w:ind w:firstLine="645"/>
        <w:jc w:val="center"/>
        <w:rPr>
          <w:rFonts w:hint="eastAsia" w:ascii="宋体" w:hAnsi="宋体" w:cs="宋体"/>
          <w:color w:val="000000" w:themeColor="text1"/>
          <w:sz w:val="24"/>
          <w:highlight w:val="none"/>
          <w14:textFill>
            <w14:solidFill>
              <w14:schemeClr w14:val="tx1"/>
            </w14:solidFill>
          </w14:textFill>
        </w:rPr>
      </w:pPr>
    </w:p>
    <w:p w14:paraId="050AE6BB">
      <w:pPr>
        <w:snapToGrid w:val="0"/>
        <w:spacing w:before="165" w:beforeLines="50" w:after="50"/>
        <w:ind w:firstLine="645"/>
        <w:jc w:val="center"/>
        <w:rPr>
          <w:rFonts w:hint="eastAsia" w:ascii="宋体" w:hAnsi="宋体" w:cs="宋体"/>
          <w:color w:val="000000" w:themeColor="text1"/>
          <w:sz w:val="24"/>
          <w:highlight w:val="none"/>
          <w14:textFill>
            <w14:solidFill>
              <w14:schemeClr w14:val="tx1"/>
            </w14:solidFill>
          </w14:textFill>
        </w:rPr>
      </w:pPr>
    </w:p>
    <w:p w14:paraId="11F0E712">
      <w:pPr>
        <w:snapToGrid w:val="0"/>
        <w:spacing w:before="165" w:beforeLines="50" w:after="50"/>
        <w:ind w:firstLine="3840" w:firstLineChars="1600"/>
        <w:jc w:val="both"/>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月    日</w:t>
      </w:r>
    </w:p>
    <w:p w14:paraId="287738C8">
      <w:pPr>
        <w:snapToGrid w:val="0"/>
        <w:spacing w:before="165" w:beforeLines="50" w:after="50"/>
        <w:ind w:firstLine="645"/>
        <w:jc w:val="center"/>
        <w:rPr>
          <w:rFonts w:hint="eastAsia" w:ascii="宋体" w:hAnsi="宋体" w:cs="宋体"/>
          <w:color w:val="000000" w:themeColor="text1"/>
          <w:sz w:val="24"/>
          <w:szCs w:val="20"/>
          <w:highlight w:val="none"/>
          <w14:textFill>
            <w14:solidFill>
              <w14:schemeClr w14:val="tx1"/>
            </w14:solidFill>
          </w14:textFill>
        </w:rPr>
      </w:pPr>
    </w:p>
    <w:p w14:paraId="615178D7">
      <w:pPr>
        <w:snapToGrid w:val="0"/>
        <w:spacing w:before="120" w:beforeLines="50" w:after="50"/>
        <w:ind w:left="142"/>
        <w:jc w:val="left"/>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br w:type="page"/>
      </w:r>
      <w:r>
        <w:rPr>
          <w:rFonts w:hint="eastAsia" w:ascii="宋体" w:hAnsi="宋体" w:eastAsia="宋体" w:cs="宋体"/>
          <w:b/>
          <w:bCs/>
          <w:color w:val="000000" w:themeColor="text1"/>
          <w:sz w:val="28"/>
          <w:szCs w:val="28"/>
          <w:highlight w:val="none"/>
          <w:lang w:val="en-US"/>
          <w14:textFill>
            <w14:solidFill>
              <w14:schemeClr w14:val="tx1"/>
            </w14:solidFill>
          </w14:textFill>
        </w:rPr>
        <w:t>2</w:t>
      </w:r>
      <w:r>
        <w:rPr>
          <w:rFonts w:hint="eastAsia" w:ascii="宋体" w:hAnsi="宋体" w:eastAsia="宋体" w:cs="宋体"/>
          <w:b/>
          <w:bCs/>
          <w:color w:val="000000" w:themeColor="text1"/>
          <w:sz w:val="28"/>
          <w:szCs w:val="28"/>
          <w:highlight w:val="none"/>
          <w14:textFill>
            <w14:solidFill>
              <w14:schemeClr w14:val="tx1"/>
            </w14:solidFill>
          </w14:textFill>
        </w:rPr>
        <w:t>. 技术文件目录</w:t>
      </w:r>
    </w:p>
    <w:p w14:paraId="4291FBF8">
      <w:pPr>
        <w:spacing w:line="360" w:lineRule="auto"/>
        <w:ind w:right="420"/>
        <w:rPr>
          <w:rFonts w:hint="eastAsia" w:ascii="宋体" w:hAnsi="宋体" w:eastAsia="宋体" w:cs="宋体"/>
          <w:b/>
          <w:color w:val="000000" w:themeColor="text1"/>
          <w:kern w:val="0"/>
          <w:sz w:val="36"/>
          <w:szCs w:val="36"/>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根据招标文件规定及投标人提供的材料自行编写目录（部分格式后附）。</w:t>
      </w:r>
    </w:p>
    <w:p w14:paraId="43D3A98E">
      <w:pPr>
        <w:spacing w:line="360" w:lineRule="auto"/>
        <w:rPr>
          <w:rFonts w:hint="eastAsia" w:ascii="宋体" w:hAnsi="宋体" w:eastAsia="宋体" w:cs="宋体"/>
          <w:b/>
          <w:bCs/>
          <w:color w:val="000000" w:themeColor="text1"/>
          <w:sz w:val="24"/>
          <w:highlight w:val="none"/>
          <w14:textFill>
            <w14:solidFill>
              <w14:schemeClr w14:val="tx1"/>
            </w14:solidFill>
          </w14:textFill>
        </w:rPr>
      </w:pPr>
    </w:p>
    <w:p w14:paraId="08692151">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43D7F7B7">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7C01DAED">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0FD30E1C">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5CE711B7">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3F23E865">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01213535">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4C13F461">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04CFE6E0">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44C4CDD3">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78231D01">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4062DFD1">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6B032AD5">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23E4F7CF">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68A7C265">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1D22DE8C">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04355F9E">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66008E7D">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645B5513">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p>
    <w:p w14:paraId="4D6504FA">
      <w:pPr>
        <w:snapToGrid w:val="0"/>
        <w:spacing w:before="165" w:beforeLines="50" w:after="50"/>
        <w:ind w:left="143" w:leftChars="68" w:firstLine="472" w:firstLineChars="196"/>
        <w:jc w:val="left"/>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 xml:space="preserve"> </w:t>
      </w:r>
    </w:p>
    <w:p w14:paraId="6FFE13CD">
      <w:pPr>
        <w:pStyle w:val="11"/>
        <w:spacing w:line="500" w:lineRule="exact"/>
        <w:jc w:val="left"/>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lang w:val="en-US" w:eastAsia="zh-CN"/>
          <w14:textFill>
            <w14:solidFill>
              <w14:schemeClr w14:val="tx1"/>
            </w14:solidFill>
          </w14:textFill>
        </w:rPr>
        <w:t>3</w:t>
      </w:r>
      <w:r>
        <w:rPr>
          <w:rFonts w:hint="eastAsia" w:ascii="宋体" w:hAnsi="宋体" w:eastAsia="宋体" w:cs="宋体"/>
          <w:b/>
          <w:color w:val="000000" w:themeColor="text1"/>
          <w:sz w:val="28"/>
          <w:szCs w:val="28"/>
          <w:highlight w:val="none"/>
          <w14:textFill>
            <w14:solidFill>
              <w14:schemeClr w14:val="tx1"/>
            </w14:solidFill>
          </w14:textFill>
        </w:rPr>
        <w:t>. 技术</w:t>
      </w:r>
      <w:r>
        <w:rPr>
          <w:rFonts w:hint="eastAsia" w:hAnsi="宋体" w:cs="宋体"/>
          <w:b/>
          <w:color w:val="000000" w:themeColor="text1"/>
          <w:sz w:val="28"/>
          <w:szCs w:val="28"/>
          <w:highlight w:val="none"/>
          <w:lang w:eastAsia="zh-CN"/>
          <w14:textFill>
            <w14:solidFill>
              <w14:schemeClr w14:val="tx1"/>
            </w14:solidFill>
          </w14:textFill>
        </w:rPr>
        <w:t>需求</w:t>
      </w:r>
      <w:r>
        <w:rPr>
          <w:rFonts w:hint="eastAsia" w:ascii="宋体" w:hAnsi="宋体" w:eastAsia="宋体" w:cs="宋体"/>
          <w:b/>
          <w:color w:val="000000" w:themeColor="text1"/>
          <w:sz w:val="28"/>
          <w:szCs w:val="28"/>
          <w:highlight w:val="none"/>
          <w14:textFill>
            <w14:solidFill>
              <w14:schemeClr w14:val="tx1"/>
            </w14:solidFill>
          </w14:textFill>
        </w:rPr>
        <w:t>偏离表</w:t>
      </w:r>
      <w:r>
        <w:rPr>
          <w:rFonts w:hint="eastAsia" w:hAnsi="宋体" w:cs="宋体"/>
          <w:b/>
          <w:color w:val="000000" w:themeColor="text1"/>
          <w:sz w:val="28"/>
          <w:szCs w:val="28"/>
          <w:highlight w:val="none"/>
          <w:lang w:eastAsia="zh-CN"/>
          <w14:textFill>
            <w14:solidFill>
              <w14:schemeClr w14:val="tx1"/>
            </w14:solidFill>
          </w14:textFill>
        </w:rPr>
        <w:t>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hAnsi="宋体" w:cs="宋体"/>
          <w:b/>
          <w:color w:val="000000" w:themeColor="text1"/>
          <w:sz w:val="28"/>
          <w:szCs w:val="28"/>
          <w:highlight w:val="none"/>
          <w:lang w:eastAsia="zh-CN"/>
          <w14:textFill>
            <w14:solidFill>
              <w14:schemeClr w14:val="tx1"/>
            </w14:solidFill>
          </w14:textFill>
        </w:rPr>
        <w:t>：</w:t>
      </w:r>
    </w:p>
    <w:p w14:paraId="48E03E43">
      <w:pPr>
        <w:pStyle w:val="11"/>
        <w:spacing w:line="500" w:lineRule="exact"/>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技术需求偏离表</w:t>
      </w:r>
    </w:p>
    <w:p w14:paraId="42F1F35A">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p>
    <w:p w14:paraId="19E1122B">
      <w:pPr>
        <w:spacing w:line="480" w:lineRule="auto"/>
        <w:ind w:firstLine="0" w:firstLineChars="0"/>
        <w:contextualSpacing/>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w:t>
      </w:r>
      <w:r>
        <w:rPr>
          <w:rFonts w:hint="eastAsia"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3705DB0A">
      <w:pPr>
        <w:pStyle w:val="11"/>
        <w:spacing w:line="480" w:lineRule="auto"/>
        <w:ind w:firstLine="0" w:firstLineChars="0"/>
        <w:rPr>
          <w:rFonts w:hint="eastAsia"/>
          <w:color w:val="000000" w:themeColor="text1"/>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项目</w:t>
      </w:r>
      <w:r>
        <w:rPr>
          <w:rFonts w:hint="eastAsia" w:ascii="宋体" w:hAnsi="宋体" w:cs="宋体"/>
          <w:color w:val="000000" w:themeColor="text1"/>
          <w:sz w:val="24"/>
          <w:highlight w:val="none"/>
          <w14:textFill>
            <w14:solidFill>
              <w14:schemeClr w14:val="tx1"/>
            </w14:solidFill>
          </w14:textFill>
        </w:rPr>
        <w:t>编号</w:t>
      </w:r>
      <w:r>
        <w:rPr>
          <w:rFonts w:hint="eastAsia" w:hAnsi="宋体" w:cs="宋体"/>
          <w:color w:val="000000" w:themeColor="text1"/>
          <w:sz w:val="24"/>
          <w:highlight w:val="none"/>
          <w14:textFill>
            <w14:solidFill>
              <w14:schemeClr w14:val="tx1"/>
            </w14:solidFill>
          </w14:textFill>
        </w:rPr>
        <w:t>：</w:t>
      </w:r>
      <w:r>
        <w:rPr>
          <w:rFonts w:hint="eastAsia" w:hAnsi="宋体" w:cs="宋体"/>
          <w:color w:val="000000" w:themeColor="text1"/>
          <w:sz w:val="24"/>
          <w:highlight w:val="none"/>
          <w:u w:val="single"/>
          <w14:textFill>
            <w14:solidFill>
              <w14:schemeClr w14:val="tx1"/>
            </w14:solidFill>
          </w14:textFill>
        </w:rPr>
        <w:t xml:space="preserve">                 </w:t>
      </w:r>
    </w:p>
    <w:p w14:paraId="07797231">
      <w:pPr>
        <w:pStyle w:val="11"/>
        <w:spacing w:line="480" w:lineRule="auto"/>
        <w:ind w:left="0"/>
        <w:rPr>
          <w:rFonts w:hint="eastAsia"/>
          <w:color w:val="000000" w:themeColor="text1"/>
          <w:highlight w:val="none"/>
          <w14:textFill>
            <w14:solidFill>
              <w14:schemeClr w14:val="tx1"/>
            </w14:solidFill>
          </w14:textFill>
        </w:rPr>
      </w:pPr>
      <w:r>
        <w:rPr>
          <w:rFonts w:hint="eastAsia" w:hAnsi="宋体" w:cs="宋体"/>
          <w:color w:val="000000" w:themeColor="text1"/>
          <w:sz w:val="24"/>
          <w:szCs w:val="20"/>
          <w:highlight w:val="none"/>
          <w:lang w:eastAsia="zh-CN"/>
          <w14:textFill>
            <w14:solidFill>
              <w14:schemeClr w14:val="tx1"/>
            </w14:solidFill>
          </w14:textFill>
        </w:rPr>
        <w:t>所投</w:t>
      </w:r>
      <w:r>
        <w:rPr>
          <w:rFonts w:hint="eastAsia" w:ascii="宋体" w:hAnsi="宋体" w:cs="宋体"/>
          <w:color w:val="000000" w:themeColor="text1"/>
          <w:sz w:val="24"/>
          <w:szCs w:val="20"/>
          <w:highlight w:val="none"/>
          <w14:textFill>
            <w14:solidFill>
              <w14:schemeClr w14:val="tx1"/>
            </w14:solidFill>
          </w14:textFill>
        </w:rPr>
        <w:t>分标</w:t>
      </w:r>
      <w:r>
        <w:rPr>
          <w:rFonts w:hint="eastAsia" w:ascii="宋体" w:hAnsi="宋体" w:cs="宋体"/>
          <w:color w:val="000000" w:themeColor="text1"/>
          <w:sz w:val="21"/>
          <w:szCs w:val="21"/>
          <w:highlight w:val="none"/>
          <w14:textFill>
            <w14:solidFill>
              <w14:schemeClr w14:val="tx1"/>
            </w14:solidFill>
          </w14:textFill>
        </w:rPr>
        <w:t>（此处有分标时填写具体分标号，无分标时填写“无”）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219"/>
        <w:gridCol w:w="2235"/>
        <w:gridCol w:w="1467"/>
        <w:gridCol w:w="3190"/>
        <w:gridCol w:w="1130"/>
      </w:tblGrid>
      <w:tr w14:paraId="5B87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14:paraId="5FBB71D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454" w:type="dxa"/>
            <w:gridSpan w:val="2"/>
            <w:tcBorders>
              <w:top w:val="single" w:color="auto" w:sz="4" w:space="0"/>
              <w:left w:val="single" w:color="auto" w:sz="4" w:space="0"/>
              <w:bottom w:val="single" w:color="auto" w:sz="4" w:space="0"/>
              <w:right w:val="single" w:color="auto" w:sz="4" w:space="0"/>
            </w:tcBorders>
            <w:noWrap w:val="0"/>
            <w:vAlign w:val="center"/>
          </w:tcPr>
          <w:p w14:paraId="624FE5F8">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招标文件需求</w:t>
            </w:r>
          </w:p>
        </w:tc>
        <w:tc>
          <w:tcPr>
            <w:tcW w:w="4657" w:type="dxa"/>
            <w:gridSpan w:val="2"/>
            <w:tcBorders>
              <w:top w:val="single" w:color="auto" w:sz="4" w:space="0"/>
              <w:left w:val="single" w:color="auto" w:sz="4" w:space="0"/>
              <w:bottom w:val="single" w:color="auto" w:sz="4" w:space="0"/>
              <w:right w:val="single" w:color="auto" w:sz="4" w:space="0"/>
            </w:tcBorders>
            <w:noWrap w:val="0"/>
            <w:vAlign w:val="center"/>
          </w:tcPr>
          <w:p w14:paraId="1E8D9391">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投标文件承诺</w:t>
            </w:r>
          </w:p>
        </w:tc>
        <w:tc>
          <w:tcPr>
            <w:tcW w:w="1130" w:type="dxa"/>
            <w:vMerge w:val="restart"/>
            <w:tcBorders>
              <w:top w:val="single" w:color="auto" w:sz="4" w:space="0"/>
              <w:left w:val="single" w:color="auto" w:sz="4" w:space="0"/>
              <w:bottom w:val="single" w:color="auto" w:sz="4" w:space="0"/>
              <w:right w:val="single" w:color="auto" w:sz="4" w:space="0"/>
            </w:tcBorders>
            <w:noWrap w:val="0"/>
            <w:vAlign w:val="center"/>
          </w:tcPr>
          <w:p w14:paraId="573D44F0">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79CB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13" w:type="dxa"/>
            <w:vMerge w:val="continue"/>
            <w:tcBorders>
              <w:top w:val="single" w:color="auto" w:sz="4" w:space="0"/>
              <w:left w:val="single" w:color="auto" w:sz="4" w:space="0"/>
              <w:bottom w:val="single" w:color="auto" w:sz="4" w:space="0"/>
              <w:right w:val="single" w:color="auto" w:sz="4" w:space="0"/>
            </w:tcBorders>
            <w:noWrap w:val="0"/>
            <w:vAlign w:val="center"/>
          </w:tcPr>
          <w:p w14:paraId="026A1E69">
            <w:pPr>
              <w:widowControl/>
              <w:jc w:val="left"/>
              <w:rPr>
                <w:rFonts w:hint="eastAsia" w:ascii="宋体" w:hAnsi="宋体" w:cs="宋体"/>
                <w:color w:val="000000" w:themeColor="text1"/>
                <w:szCs w:val="21"/>
                <w:highlight w:val="none"/>
                <w14:textFill>
                  <w14:solidFill>
                    <w14:schemeClr w14:val="tx1"/>
                  </w14:solidFill>
                </w14:textFill>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14:paraId="6275EB13">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标的名称</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04DF22F1">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技术参数及配置</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82FE6D3">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标的名称</w:t>
            </w:r>
          </w:p>
        </w:tc>
        <w:tc>
          <w:tcPr>
            <w:tcW w:w="3190" w:type="dxa"/>
            <w:tcBorders>
              <w:top w:val="single" w:color="auto" w:sz="4" w:space="0"/>
              <w:left w:val="single" w:color="auto" w:sz="4" w:space="0"/>
              <w:bottom w:val="single" w:color="auto" w:sz="4" w:space="0"/>
              <w:right w:val="single" w:color="auto" w:sz="4" w:space="0"/>
            </w:tcBorders>
            <w:noWrap w:val="0"/>
            <w:vAlign w:val="center"/>
          </w:tcPr>
          <w:p w14:paraId="167DA505">
            <w:pPr>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投标响应</w:t>
            </w:r>
          </w:p>
        </w:tc>
        <w:tc>
          <w:tcPr>
            <w:tcW w:w="1130" w:type="dxa"/>
            <w:vMerge w:val="continue"/>
            <w:tcBorders>
              <w:top w:val="single" w:color="auto" w:sz="4" w:space="0"/>
              <w:left w:val="single" w:color="auto" w:sz="4" w:space="0"/>
              <w:bottom w:val="single" w:color="auto" w:sz="4" w:space="0"/>
              <w:right w:val="single" w:color="auto" w:sz="4" w:space="0"/>
            </w:tcBorders>
            <w:noWrap w:val="0"/>
            <w:vAlign w:val="center"/>
          </w:tcPr>
          <w:p w14:paraId="6B68F333">
            <w:pPr>
              <w:widowControl/>
              <w:jc w:val="left"/>
              <w:rPr>
                <w:rFonts w:hint="eastAsia" w:ascii="宋体" w:hAnsi="宋体" w:cs="宋体"/>
                <w:color w:val="000000" w:themeColor="text1"/>
                <w:szCs w:val="21"/>
                <w:highlight w:val="none"/>
                <w14:textFill>
                  <w14:solidFill>
                    <w14:schemeClr w14:val="tx1"/>
                  </w14:solidFill>
                </w14:textFill>
              </w:rPr>
            </w:pPr>
          </w:p>
        </w:tc>
      </w:tr>
      <w:tr w14:paraId="4E57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20B5468">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9A715BA">
            <w:pPr>
              <w:rPr>
                <w:rFonts w:hint="eastAsia" w:ascii="宋体" w:hAnsi="宋体" w:cs="宋体"/>
                <w:color w:val="000000" w:themeColor="text1"/>
                <w:szCs w:val="21"/>
                <w:highlight w:val="none"/>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95C2E9D">
            <w:pPr>
              <w:rPr>
                <w:rFonts w:hint="eastAsia" w:ascii="宋体" w:hAnsi="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BDA739B">
            <w:pPr>
              <w:rPr>
                <w:rFonts w:hint="eastAsia" w:ascii="宋体" w:hAnsi="宋体" w:cs="宋体"/>
                <w:color w:val="000000" w:themeColor="text1"/>
                <w:szCs w:val="21"/>
                <w:highlight w:val="none"/>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noWrap w:val="0"/>
            <w:vAlign w:val="center"/>
          </w:tcPr>
          <w:p w14:paraId="035D2C5A">
            <w:pPr>
              <w:rPr>
                <w:rFonts w:hint="eastAsia" w:ascii="宋体" w:hAns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27B06AE">
            <w:pPr>
              <w:rPr>
                <w:rFonts w:hint="eastAsia" w:ascii="宋体" w:hAnsi="宋体" w:cs="宋体"/>
                <w:color w:val="000000" w:themeColor="text1"/>
                <w:szCs w:val="21"/>
                <w:highlight w:val="none"/>
                <w14:textFill>
                  <w14:solidFill>
                    <w14:schemeClr w14:val="tx1"/>
                  </w14:solidFill>
                </w14:textFill>
              </w:rPr>
            </w:pPr>
          </w:p>
        </w:tc>
      </w:tr>
      <w:tr w14:paraId="296E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257BF645">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4433F4FB">
            <w:pPr>
              <w:rPr>
                <w:rFonts w:hint="eastAsia" w:ascii="宋体" w:hAnsi="宋体" w:cs="宋体"/>
                <w:color w:val="000000" w:themeColor="text1"/>
                <w:szCs w:val="21"/>
                <w:highlight w:val="none"/>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60C0C853">
            <w:pPr>
              <w:rPr>
                <w:rFonts w:hint="eastAsia" w:ascii="宋体" w:hAnsi="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E47A619">
            <w:pPr>
              <w:rPr>
                <w:rFonts w:hint="eastAsia" w:ascii="宋体" w:hAnsi="宋体" w:cs="宋体"/>
                <w:color w:val="000000" w:themeColor="text1"/>
                <w:szCs w:val="21"/>
                <w:highlight w:val="none"/>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noWrap w:val="0"/>
            <w:vAlign w:val="center"/>
          </w:tcPr>
          <w:p w14:paraId="06D4162E">
            <w:pPr>
              <w:rPr>
                <w:rFonts w:hint="eastAsia" w:ascii="宋体" w:hAns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48C96CC">
            <w:pPr>
              <w:rPr>
                <w:rFonts w:hint="eastAsia" w:ascii="宋体" w:hAnsi="宋体" w:cs="宋体"/>
                <w:color w:val="000000" w:themeColor="text1"/>
                <w:szCs w:val="21"/>
                <w:highlight w:val="none"/>
                <w14:textFill>
                  <w14:solidFill>
                    <w14:schemeClr w14:val="tx1"/>
                  </w14:solidFill>
                </w14:textFill>
              </w:rPr>
            </w:pPr>
          </w:p>
        </w:tc>
      </w:tr>
      <w:tr w14:paraId="380F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3D6424E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1219" w:type="dxa"/>
            <w:tcBorders>
              <w:top w:val="single" w:color="auto" w:sz="4" w:space="0"/>
              <w:left w:val="single" w:color="auto" w:sz="4" w:space="0"/>
              <w:bottom w:val="single" w:color="auto" w:sz="4" w:space="0"/>
              <w:right w:val="single" w:color="auto" w:sz="4" w:space="0"/>
            </w:tcBorders>
            <w:noWrap w:val="0"/>
            <w:vAlign w:val="center"/>
          </w:tcPr>
          <w:p w14:paraId="04C8E5F5">
            <w:pPr>
              <w:rPr>
                <w:rFonts w:hint="eastAsia" w:ascii="宋体" w:hAnsi="宋体" w:cs="宋体"/>
                <w:color w:val="000000" w:themeColor="text1"/>
                <w:szCs w:val="21"/>
                <w:highlight w:val="none"/>
                <w14:textFill>
                  <w14:solidFill>
                    <w14:schemeClr w14:val="tx1"/>
                  </w14:solidFill>
                </w14:textFill>
              </w:rPr>
            </w:pP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FB07958">
            <w:pPr>
              <w:rPr>
                <w:rFonts w:hint="eastAsia" w:ascii="宋体" w:hAnsi="宋体" w:cs="宋体"/>
                <w:color w:val="000000" w:themeColor="text1"/>
                <w:szCs w:val="21"/>
                <w:highlight w:val="none"/>
                <w14:textFill>
                  <w14:solidFill>
                    <w14:schemeClr w14:val="tx1"/>
                  </w14:solidFill>
                </w14:textFill>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51671F2">
            <w:pPr>
              <w:rPr>
                <w:rFonts w:hint="eastAsia" w:ascii="宋体" w:hAnsi="宋体" w:cs="宋体"/>
                <w:color w:val="000000" w:themeColor="text1"/>
                <w:szCs w:val="21"/>
                <w:highlight w:val="none"/>
                <w14:textFill>
                  <w14:solidFill>
                    <w14:schemeClr w14:val="tx1"/>
                  </w14:solidFill>
                </w14:textFill>
              </w:rPr>
            </w:pPr>
          </w:p>
        </w:tc>
        <w:tc>
          <w:tcPr>
            <w:tcW w:w="3190" w:type="dxa"/>
            <w:tcBorders>
              <w:top w:val="single" w:color="auto" w:sz="4" w:space="0"/>
              <w:left w:val="single" w:color="auto" w:sz="4" w:space="0"/>
              <w:bottom w:val="single" w:color="auto" w:sz="4" w:space="0"/>
              <w:right w:val="single" w:color="auto" w:sz="4" w:space="0"/>
            </w:tcBorders>
            <w:noWrap w:val="0"/>
            <w:vAlign w:val="center"/>
          </w:tcPr>
          <w:p w14:paraId="14615880">
            <w:pPr>
              <w:rPr>
                <w:rFonts w:hint="eastAsia" w:ascii="宋体" w:hAnsi="宋体" w:cs="宋体"/>
                <w:color w:val="000000" w:themeColor="text1"/>
                <w:szCs w:val="21"/>
                <w:highlight w:val="none"/>
                <w14:textFill>
                  <w14:solidFill>
                    <w14:schemeClr w14:val="tx1"/>
                  </w14:solidFill>
                </w14:textFill>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C98CF12">
            <w:pPr>
              <w:rPr>
                <w:rFonts w:hint="eastAsia" w:ascii="宋体" w:hAnsi="宋体" w:cs="宋体"/>
                <w:color w:val="000000" w:themeColor="text1"/>
                <w:szCs w:val="21"/>
                <w:highlight w:val="none"/>
                <w14:textFill>
                  <w14:solidFill>
                    <w14:schemeClr w14:val="tx1"/>
                  </w14:solidFill>
                </w14:textFill>
              </w:rPr>
            </w:pPr>
          </w:p>
        </w:tc>
      </w:tr>
      <w:tr w14:paraId="616F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854" w:type="dxa"/>
            <w:gridSpan w:val="6"/>
            <w:tcBorders>
              <w:top w:val="single" w:color="auto" w:sz="4" w:space="0"/>
              <w:left w:val="single" w:color="auto" w:sz="4" w:space="0"/>
              <w:bottom w:val="single" w:color="auto" w:sz="4" w:space="0"/>
              <w:right w:val="single" w:color="auto" w:sz="4" w:space="0"/>
            </w:tcBorders>
            <w:noWrap w:val="0"/>
            <w:vAlign w:val="center"/>
          </w:tcPr>
          <w:p w14:paraId="3A0D1235">
            <w:pP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eastAsia="zh-CN"/>
                <w14:textFill>
                  <w14:solidFill>
                    <w14:schemeClr w14:val="tx1"/>
                  </w14:solidFill>
                </w14:textFill>
              </w:rPr>
              <w:t>投</w:t>
            </w:r>
            <w:r>
              <w:rPr>
                <w:rFonts w:hint="eastAsia" w:ascii="宋体" w:hAnsi="宋体" w:eastAsia="宋体" w:cs="宋体"/>
                <w:color w:val="000000" w:themeColor="text1"/>
                <w:sz w:val="21"/>
                <w:szCs w:val="21"/>
                <w:highlight w:val="none"/>
                <w:u w:val="none"/>
                <w14:textFill>
                  <w14:solidFill>
                    <w14:schemeClr w14:val="tx1"/>
                  </w14:solidFill>
                </w14:textFill>
              </w:rPr>
              <w:t>标货物中，属于优先采购节能产品</w:t>
            </w:r>
            <w:r>
              <w:rPr>
                <w:rFonts w:hint="eastAsia" w:ascii="宋体" w:hAnsi="宋体" w:cs="宋体"/>
                <w:color w:val="000000" w:themeColor="text1"/>
                <w:highlight w:val="none"/>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文件“第二章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需求一览表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第   项产品</w:t>
            </w:r>
            <w:r>
              <w:rPr>
                <w:rFonts w:hint="eastAsia" w:ascii="宋体" w:hAnsi="宋体" w:eastAsia="宋体" w:cs="宋体"/>
                <w:color w:val="000000" w:themeColor="text1"/>
                <w:szCs w:val="24"/>
                <w:highlight w:val="none"/>
                <w:u w:val="none"/>
                <w:lang w:eastAsia="zh-CN"/>
                <w14:textFill>
                  <w14:solidFill>
                    <w14:schemeClr w14:val="tx1"/>
                  </w14:solidFill>
                </w14:textFill>
              </w:rPr>
              <w:t>：</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none"/>
                <w:lang w:val="en-US" w:eastAsia="zh-CN"/>
                <w14:textFill>
                  <w14:solidFill>
                    <w14:schemeClr w14:val="tx1"/>
                  </w14:solidFill>
                </w14:textFill>
              </w:rPr>
              <w:t>，合计</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u w:val="none"/>
                <w:lang w:eastAsia="zh-CN"/>
                <w14:textFill>
                  <w14:solidFill>
                    <w14:schemeClr w14:val="tx1"/>
                  </w14:solidFill>
                </w14:textFill>
              </w:rPr>
              <w:t>；</w:t>
            </w:r>
            <w:r>
              <w:rPr>
                <w:rFonts w:hint="eastAsia" w:ascii="宋体" w:hAnsi="宋体" w:eastAsia="宋体" w:cs="宋体"/>
                <w:color w:val="000000" w:themeColor="text1"/>
                <w:sz w:val="21"/>
                <w:szCs w:val="21"/>
                <w:highlight w:val="none"/>
                <w:u w:val="none"/>
                <w14:textFill>
                  <w14:solidFill>
                    <w14:schemeClr w14:val="tx1"/>
                  </w14:solidFill>
                </w14:textFill>
              </w:rPr>
              <w:t>属于优先采购环境标志产品</w:t>
            </w:r>
            <w:r>
              <w:rPr>
                <w:rFonts w:hint="eastAsia" w:ascii="宋体" w:hAnsi="宋体" w:cs="宋体"/>
                <w:color w:val="000000" w:themeColor="text1"/>
                <w:sz w:val="21"/>
                <w:szCs w:val="21"/>
                <w:highlight w:val="none"/>
                <w:u w:val="none"/>
                <w:lang w:val="en-US"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文件“第二章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需求一览表</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eastAsia="zh-CN"/>
                <w14:textFill>
                  <w14:solidFill>
                    <w14:schemeClr w14:val="tx1"/>
                  </w14:solidFill>
                </w14:textFill>
              </w:rPr>
              <w:t>的</w:t>
            </w:r>
            <w:r>
              <w:rPr>
                <w:rFonts w:hint="eastAsia" w:ascii="宋体" w:hAnsi="宋体" w:cs="宋体"/>
                <w:color w:val="000000" w:themeColor="text1"/>
                <w:highlight w:val="none"/>
                <w14:textFill>
                  <w14:solidFill>
                    <w14:schemeClr w14:val="tx1"/>
                  </w14:solidFill>
                </w14:textFill>
              </w:rPr>
              <w:t>第   项产品</w:t>
            </w:r>
            <w:r>
              <w:rPr>
                <w:rFonts w:hint="eastAsia" w:ascii="宋体" w:hAnsi="宋体" w:eastAsia="宋体" w:cs="宋体"/>
                <w:color w:val="000000" w:themeColor="text1"/>
                <w:szCs w:val="24"/>
                <w:highlight w:val="none"/>
                <w:u w:val="none"/>
                <w:lang w:eastAsia="zh-CN"/>
                <w14:textFill>
                  <w14:solidFill>
                    <w14:schemeClr w14:val="tx1"/>
                  </w14:solidFill>
                </w14:textFill>
              </w:rPr>
              <w:t>：</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none"/>
                <w:lang w:val="en-US" w:eastAsia="zh-CN"/>
                <w14:textFill>
                  <w14:solidFill>
                    <w14:schemeClr w14:val="tx1"/>
                  </w14:solidFill>
                </w14:textFill>
              </w:rPr>
              <w:t>，合计</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u w:val="none"/>
                <w:lang w:val="en-US" w:eastAsia="zh-CN"/>
                <w14:textFill>
                  <w14:solidFill>
                    <w14:schemeClr w14:val="tx1"/>
                  </w14:solidFill>
                </w14:textFill>
              </w:rPr>
              <w:t>项</w:t>
            </w:r>
            <w:r>
              <w:rPr>
                <w:rFonts w:hint="eastAsia" w:ascii="宋体" w:hAnsi="宋体" w:eastAsia="宋体" w:cs="宋体"/>
                <w:color w:val="000000" w:themeColor="text1"/>
                <w:sz w:val="21"/>
                <w:szCs w:val="21"/>
                <w:highlight w:val="none"/>
                <w:u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b/>
                <w:bCs/>
                <w:color w:val="000000" w:themeColor="text1"/>
                <w:sz w:val="21"/>
                <w:szCs w:val="21"/>
                <w:highlight w:val="none"/>
                <w:u w:val="none"/>
                <w:lang w:eastAsia="zh-CN"/>
                <w14:textFill>
                  <w14:solidFill>
                    <w14:schemeClr w14:val="tx1"/>
                  </w14:solidFill>
                </w14:textFill>
              </w:rPr>
              <w:t>（注：如有，请逐项列出，如无填写“无”或者留空。）</w:t>
            </w:r>
          </w:p>
        </w:tc>
      </w:tr>
    </w:tbl>
    <w:p w14:paraId="40D9B74D">
      <w:pPr>
        <w:pStyle w:val="11"/>
        <w:spacing w:line="360" w:lineRule="auto"/>
        <w:rPr>
          <w:rFonts w:hint="eastAsia" w:hAnsi="宋体" w:cs="宋体"/>
          <w:color w:val="000000" w:themeColor="text1"/>
          <w:szCs w:val="21"/>
          <w:highlight w:val="none"/>
          <w14:textFill>
            <w14:solidFill>
              <w14:schemeClr w14:val="tx1"/>
            </w14:solidFill>
          </w14:textFill>
        </w:rPr>
      </w:pPr>
    </w:p>
    <w:p w14:paraId="7731A7CF">
      <w:pPr>
        <w:pStyle w:val="11"/>
        <w:spacing w:line="360" w:lineRule="auto"/>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注：</w:t>
      </w:r>
    </w:p>
    <w:p w14:paraId="7BC11E58">
      <w:pPr>
        <w:pStyle w:val="11"/>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1.表格内容均需按要求填写并</w:t>
      </w:r>
      <w:r>
        <w:rPr>
          <w:rFonts w:hint="eastAsia" w:hAnsi="宋体" w:cs="宋体"/>
          <w:color w:val="000000" w:themeColor="text1"/>
          <w:szCs w:val="21"/>
          <w:highlight w:val="none"/>
          <w:lang w:eastAsia="zh-CN"/>
          <w14:textFill>
            <w14:solidFill>
              <w14:schemeClr w14:val="tx1"/>
            </w14:solidFill>
          </w14:textFill>
        </w:rPr>
        <w:t>加</w:t>
      </w:r>
      <w:r>
        <w:rPr>
          <w:rFonts w:hint="eastAsia" w:hAnsi="宋体" w:cs="宋体"/>
          <w:color w:val="000000" w:themeColor="text1"/>
          <w:szCs w:val="21"/>
          <w:highlight w:val="none"/>
          <w14:textFill>
            <w14:solidFill>
              <w14:schemeClr w14:val="tx1"/>
            </w14:solidFill>
          </w14:textFill>
        </w:rPr>
        <w:t>盖</w:t>
      </w:r>
      <w:r>
        <w:rPr>
          <w:rFonts w:hint="eastAsia" w:hAnsi="宋体" w:cs="宋体"/>
          <w:color w:val="000000" w:themeColor="text1"/>
          <w:szCs w:val="21"/>
          <w:highlight w:val="none"/>
          <w:lang w:eastAsia="zh-CN"/>
          <w14:textFill>
            <w14:solidFill>
              <w14:schemeClr w14:val="tx1"/>
            </w14:solidFill>
          </w14:textFill>
        </w:rPr>
        <w:t>投标人公</w:t>
      </w:r>
      <w:r>
        <w:rPr>
          <w:rFonts w:hint="eastAsia" w:hAnsi="宋体" w:cs="宋体"/>
          <w:color w:val="000000" w:themeColor="text1"/>
          <w:szCs w:val="21"/>
          <w:highlight w:val="none"/>
          <w14:textFill>
            <w14:solidFill>
              <w14:schemeClr w14:val="tx1"/>
            </w14:solidFill>
          </w14:textFill>
        </w:rPr>
        <w:t>章。</w:t>
      </w:r>
    </w:p>
    <w:p w14:paraId="460C6CD4">
      <w:pPr>
        <w:pStyle w:val="11"/>
        <w:spacing w:line="360" w:lineRule="auto"/>
        <w:ind w:firstLine="420" w:firstLineChars="200"/>
        <w:rPr>
          <w:rFonts w:hint="eastAsia" w:ascii="宋体" w:hAnsi="宋体" w:eastAsia="宋体" w:cs="宋体"/>
          <w:bCs w:val="0"/>
          <w:color w:val="000000" w:themeColor="text1"/>
          <w:szCs w:val="21"/>
          <w:highlight w:val="non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请根据所投货物的实际技术参数，</w:t>
      </w:r>
      <w:r>
        <w:rPr>
          <w:rFonts w:hint="eastAsia" w:ascii="宋体" w:hAnsi="宋体" w:eastAsia="宋体" w:cs="宋体"/>
          <w:b w:val="0"/>
          <w:color w:val="000000" w:themeColor="text1"/>
          <w:sz w:val="21"/>
          <w:szCs w:val="21"/>
          <w:highlight w:val="none"/>
          <w14:textFill>
            <w14:solidFill>
              <w14:schemeClr w14:val="tx1"/>
            </w14:solidFill>
          </w14:textFill>
        </w:rPr>
        <w:t>逐条对应</w:t>
      </w:r>
      <w:r>
        <w:rPr>
          <w:rFonts w:hint="eastAsia" w:ascii="宋体" w:hAnsi="宋体" w:eastAsia="宋体" w:cs="宋体"/>
          <w:color w:val="000000" w:themeColor="text1"/>
          <w:sz w:val="21"/>
          <w:szCs w:val="21"/>
          <w:highlight w:val="none"/>
          <w14:textFill>
            <w14:solidFill>
              <w14:schemeClr w14:val="tx1"/>
            </w14:solidFill>
          </w14:textFill>
        </w:rPr>
        <w:t>本项目招标文件“第二章</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采购需求</w:t>
      </w: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需求一览表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的详细填写相应的具体内容。“偏离说明”一栏应当选择“正偏离”</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“负偏离”或“无偏离”进行填写。</w:t>
      </w:r>
    </w:p>
    <w:p w14:paraId="237F33E4">
      <w:pPr>
        <w:pStyle w:val="11"/>
        <w:spacing w:line="360" w:lineRule="auto"/>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bCs/>
          <w:color w:val="000000" w:themeColor="text1"/>
          <w:szCs w:val="21"/>
          <w:highlight w:val="none"/>
          <w:lang w:val="en-US" w:eastAsia="zh-CN"/>
          <w14:textFill>
            <w14:solidFill>
              <w14:schemeClr w14:val="tx1"/>
            </w14:solidFill>
          </w14:textFill>
        </w:rPr>
        <w:t>3.</w:t>
      </w:r>
      <w:r>
        <w:rPr>
          <w:rFonts w:hint="eastAsia" w:hAnsi="宋体" w:cs="宋体"/>
          <w:bCs/>
          <w:color w:val="000000" w:themeColor="text1"/>
          <w:szCs w:val="21"/>
          <w:highlight w:val="none"/>
          <w14:textFill>
            <w14:solidFill>
              <w14:schemeClr w14:val="tx1"/>
            </w14:solidFill>
          </w14:textFill>
        </w:rPr>
        <w:t>当投标文件的货物内容低于招标文件要求时，投标人应当如实写明“负偏离”。</w:t>
      </w:r>
    </w:p>
    <w:p w14:paraId="0B7ABC05">
      <w:pPr>
        <w:snapToGrid w:val="0"/>
        <w:spacing w:line="360" w:lineRule="auto"/>
        <w:ind w:firstLine="5640" w:firstLineChars="2350"/>
        <w:rPr>
          <w:rFonts w:hint="eastAsia" w:ascii="宋体" w:hAnsi="宋体" w:eastAsia="宋体" w:cs="宋体"/>
          <w:color w:val="000000" w:themeColor="text1"/>
          <w:kern w:val="0"/>
          <w:sz w:val="24"/>
          <w:highlight w:val="none"/>
          <w:lang w:val="zh-CN"/>
          <w14:textFill>
            <w14:solidFill>
              <w14:schemeClr w14:val="tx1"/>
            </w14:solidFill>
          </w14:textFill>
        </w:rPr>
      </w:pPr>
    </w:p>
    <w:p w14:paraId="3917EC57">
      <w:pPr>
        <w:pStyle w:val="12"/>
        <w:rPr>
          <w:rFonts w:hint="default" w:ascii="Times New Roman" w:hAnsi="Times New Roman" w:eastAsia="宋体" w:cs="Times New Roman"/>
          <w:color w:val="000000" w:themeColor="text1"/>
          <w:kern w:val="2"/>
          <w:sz w:val="18"/>
          <w:highlight w:val="none"/>
          <w:lang w:val="zh-CN"/>
          <w14:textFill>
            <w14:solidFill>
              <w14:schemeClr w14:val="tx1"/>
            </w14:solidFill>
          </w14:textFill>
        </w:rPr>
      </w:pPr>
    </w:p>
    <w:p w14:paraId="102D934A">
      <w:pPr>
        <w:snapToGrid w:val="0"/>
        <w:spacing w:line="360" w:lineRule="auto"/>
        <w:ind w:firstLine="5880" w:firstLineChars="245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4367231C">
      <w:pPr>
        <w:snapToGrid w:val="0"/>
        <w:spacing w:line="360" w:lineRule="auto"/>
        <w:ind w:firstLine="5880" w:firstLineChars="24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55FB27C2">
      <w:pPr>
        <w:widowControl/>
        <w:jc w:val="left"/>
        <w:rPr>
          <w:rFonts w:hint="eastAsia" w:ascii="宋体" w:hAns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2C396296">
      <w:pPr>
        <w:pStyle w:val="15"/>
        <w:snapToGrid w:val="0"/>
        <w:ind w:left="480" w:hanging="480"/>
        <w:rPr>
          <w:rFonts w:hint="eastAsia" w:ascii="宋体" w:hAnsi="宋体" w:eastAsia="宋体" w:cs="宋体"/>
          <w:i/>
          <w:iCs/>
          <w:color w:val="000000" w:themeColor="text1"/>
          <w:sz w:val="24"/>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w:t>
      </w:r>
      <w:r>
        <w:rPr>
          <w:rFonts w:hint="eastAsia" w:ascii="宋体" w:hAnsi="宋体" w:eastAsia="宋体" w:cs="宋体"/>
          <w:b/>
          <w:color w:val="000000" w:themeColor="text1"/>
          <w:sz w:val="28"/>
          <w:szCs w:val="28"/>
          <w:highlight w:val="none"/>
          <w14:textFill>
            <w14:solidFill>
              <w14:schemeClr w14:val="tx1"/>
            </w14:solidFill>
          </w14:textFill>
        </w:rPr>
        <w:t>. 项目实施人员一览表</w:t>
      </w:r>
      <w:r>
        <w:rPr>
          <w:rFonts w:hint="eastAsia" w:ascii="宋体" w:hAnsi="宋体" w:cs="宋体"/>
          <w:b/>
          <w:color w:val="000000" w:themeColor="text1"/>
          <w:sz w:val="28"/>
          <w:szCs w:val="28"/>
          <w:highlight w:val="none"/>
          <w:lang w:eastAsia="zh-CN"/>
          <w14:textFill>
            <w14:solidFill>
              <w14:schemeClr w14:val="tx1"/>
            </w14:solidFill>
          </w14:textFill>
        </w:rPr>
        <w:t>、售后服务人员情况表的</w:t>
      </w:r>
      <w:r>
        <w:rPr>
          <w:rFonts w:hint="eastAsia" w:ascii="宋体" w:hAnsi="宋体" w:eastAsia="宋体" w:cs="宋体"/>
          <w:b/>
          <w:color w:val="000000" w:themeColor="text1"/>
          <w:sz w:val="28"/>
          <w:szCs w:val="28"/>
          <w:highlight w:val="none"/>
          <w14:textFill>
            <w14:solidFill>
              <w14:schemeClr w14:val="tx1"/>
            </w14:solidFill>
          </w14:textFill>
        </w:rPr>
        <w:t>格式</w:t>
      </w:r>
      <w:r>
        <w:rPr>
          <w:rFonts w:hint="eastAsia" w:ascii="宋体" w:hAnsi="宋体" w:cs="宋体"/>
          <w:b/>
          <w:bCs/>
          <w:color w:val="000000" w:themeColor="text1"/>
          <w:sz w:val="30"/>
          <w:szCs w:val="30"/>
          <w:highlight w:val="none"/>
          <w:lang w:eastAsia="zh-CN"/>
          <w14:textFill>
            <w14:solidFill>
              <w14:schemeClr w14:val="tx1"/>
            </w14:solidFill>
          </w14:textFill>
        </w:rPr>
        <w:t>：</w:t>
      </w:r>
    </w:p>
    <w:p w14:paraId="77C0B07C">
      <w:pPr>
        <w:autoSpaceDE w:val="0"/>
        <w:autoSpaceDN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015CFF0D">
      <w:pPr>
        <w:snapToGrid w:val="0"/>
        <w:spacing w:line="360" w:lineRule="auto"/>
        <w:ind w:firstLine="0"/>
        <w:rPr>
          <w:rFonts w:hint="eastAsia" w:ascii="宋体" w:hAnsi="宋体" w:eastAsia="宋体" w:cs="宋体"/>
          <w:b/>
          <w:color w:val="000000" w:themeColor="text1"/>
          <w:sz w:val="24"/>
          <w:highlight w:val="none"/>
          <w14:textFill>
            <w14:solidFill>
              <w14:schemeClr w14:val="tx1"/>
            </w14:solidFill>
          </w14:textFill>
        </w:rPr>
      </w:pPr>
    </w:p>
    <w:p w14:paraId="2C3E0FDC">
      <w:pPr>
        <w:pStyle w:val="12"/>
        <w:rPr>
          <w:rFonts w:hint="eastAsia"/>
          <w:color w:val="000000" w:themeColor="text1"/>
          <w:highlight w:val="none"/>
          <w14:textFill>
            <w14:solidFill>
              <w14:schemeClr w14:val="tx1"/>
            </w14:solidFill>
          </w14:textFill>
        </w:rPr>
      </w:pPr>
    </w:p>
    <w:p w14:paraId="14340793">
      <w:pPr>
        <w:snapToGrid w:val="0"/>
        <w:spacing w:line="360" w:lineRule="auto"/>
        <w:ind w:firstLine="472" w:firstLineChars="196"/>
        <w:jc w:val="center"/>
        <w:rPr>
          <w:rFonts w:hint="eastAsia" w:ascii="宋体" w:hAnsi="宋体" w:eastAsia="宋体" w:cs="宋体"/>
          <w:b/>
          <w:bCs/>
          <w:i w:val="0"/>
          <w:iCs w:val="0"/>
          <w:color w:val="000000" w:themeColor="text1"/>
          <w:kern w:val="0"/>
          <w:sz w:val="24"/>
          <w:highlight w:val="none"/>
          <w:lang w:val="zh-CN"/>
          <w14:textFill>
            <w14:solidFill>
              <w14:schemeClr w14:val="tx1"/>
            </w14:solidFill>
          </w14:textFill>
        </w:rPr>
      </w:pPr>
      <w:r>
        <w:rPr>
          <w:rFonts w:hint="eastAsia" w:ascii="宋体" w:hAnsi="宋体" w:eastAsia="宋体" w:cs="宋体"/>
          <w:b/>
          <w:bCs/>
          <w:color w:val="000000" w:themeColor="text1"/>
          <w:kern w:val="0"/>
          <w:sz w:val="24"/>
          <w:highlight w:val="none"/>
          <w:lang w:val="zh-CN"/>
          <w14:textFill>
            <w14:solidFill>
              <w14:schemeClr w14:val="tx1"/>
            </w14:solidFill>
          </w14:textFill>
        </w:rPr>
        <w:t>项目实施人员一览表</w:t>
      </w:r>
      <w:r>
        <w:rPr>
          <w:rFonts w:hint="eastAsia" w:ascii="宋体" w:hAnsi="宋体" w:eastAsia="宋体" w:cs="宋体"/>
          <w:b/>
          <w:bCs/>
          <w:i w:val="0"/>
          <w:iCs w:val="0"/>
          <w:color w:val="000000" w:themeColor="text1"/>
          <w:kern w:val="0"/>
          <w:sz w:val="24"/>
          <w:highlight w:val="none"/>
          <w:lang w:val="zh-CN"/>
          <w14:textFill>
            <w14:solidFill>
              <w14:schemeClr w14:val="tx1"/>
            </w14:solidFill>
          </w14:textFill>
        </w:rPr>
        <w:t>（如有要求）</w:t>
      </w:r>
    </w:p>
    <w:p w14:paraId="6E7F17C0">
      <w:pPr>
        <w:pStyle w:val="11"/>
        <w:rPr>
          <w:rFonts w:hint="eastAsia" w:eastAsia="宋体" w:cs="Times New Roman"/>
          <w:color w:val="000000" w:themeColor="text1"/>
          <w:sz w:val="24"/>
          <w:szCs w:val="24"/>
          <w:highlight w:val="none"/>
          <w14:textFill>
            <w14:solidFill>
              <w14:schemeClr w14:val="tx1"/>
            </w14:solidFill>
          </w14:textFill>
        </w:rPr>
      </w:pPr>
    </w:p>
    <w:p w14:paraId="1AE9D1D5">
      <w:pPr>
        <w:pStyle w:val="11"/>
        <w:rPr>
          <w:rFonts w:hint="eastAsia"/>
          <w:color w:val="000000" w:themeColor="text1"/>
          <w:highlight w:val="none"/>
          <w:lang w:val="zh-CN"/>
          <w14:textFill>
            <w14:solidFill>
              <w14:schemeClr w14:val="tx1"/>
            </w14:solidFill>
          </w14:textFill>
        </w:rPr>
      </w:pPr>
      <w:r>
        <w:rPr>
          <w:rFonts w:hint="eastAsia" w:eastAsia="宋体" w:cs="Times New Roman"/>
          <w:color w:val="000000" w:themeColor="text1"/>
          <w:sz w:val="24"/>
          <w:szCs w:val="24"/>
          <w:highlight w:val="none"/>
          <w14:textFill>
            <w14:solidFill>
              <w14:schemeClr w14:val="tx1"/>
            </w14:solidFill>
          </w14:textFill>
        </w:rPr>
        <w:t>所投分标（此处有分标时填写具体分标号，无分标时填写“无”）：</w:t>
      </w:r>
      <w:r>
        <w:rPr>
          <w:rFonts w:hint="eastAsia" w:eastAsia="宋体" w:cs="Times New Roman"/>
          <w:color w:val="000000" w:themeColor="text1"/>
          <w:sz w:val="24"/>
          <w:szCs w:val="24"/>
          <w:highlight w:val="none"/>
          <w:u w:val="single"/>
          <w14:textFill>
            <w14:solidFill>
              <w14:schemeClr w14:val="tx1"/>
            </w14:solidFill>
          </w14:textFill>
        </w:rPr>
        <w:t xml:space="preserve">   </w:t>
      </w:r>
      <w:r>
        <w:rPr>
          <w:rFonts w:hint="eastAsia" w:cs="Times New Roman"/>
          <w:color w:val="000000" w:themeColor="text1"/>
          <w:sz w:val="24"/>
          <w:szCs w:val="24"/>
          <w:highlight w:val="none"/>
          <w:u w:val="single"/>
          <w:lang w:val="en-US" w:eastAsia="zh-CN"/>
          <w14:textFill>
            <w14:solidFill>
              <w14:schemeClr w14:val="tx1"/>
            </w14:solidFill>
          </w14:textFill>
        </w:rPr>
        <w:t xml:space="preserve">   </w:t>
      </w:r>
      <w:r>
        <w:rPr>
          <w:rFonts w:hint="eastAsia" w:eastAsia="宋体" w:cs="Times New Roman"/>
          <w:color w:val="000000" w:themeColor="text1"/>
          <w:sz w:val="24"/>
          <w:szCs w:val="24"/>
          <w:highlight w:val="none"/>
          <w:u w:val="single"/>
          <w14:textFill>
            <w14:solidFill>
              <w14:schemeClr w14:val="tx1"/>
            </w14:solidFill>
          </w14:textFill>
        </w:rPr>
        <w:t xml:space="preserve">  </w:t>
      </w:r>
    </w:p>
    <w:p w14:paraId="3E3CD7CA">
      <w:pPr>
        <w:pStyle w:val="12"/>
        <w:rPr>
          <w:rFonts w:hint="eastAsia" w:ascii="宋体" w:hAnsi="宋体" w:eastAsia="宋体" w:cs="宋体"/>
          <w:b/>
          <w:color w:val="000000" w:themeColor="text1"/>
          <w:sz w:val="21"/>
          <w:szCs w:val="21"/>
          <w:highlight w:val="none"/>
          <w14:textFill>
            <w14:solidFill>
              <w14:schemeClr w14:val="tx1"/>
            </w14:solidFill>
          </w14:textFill>
        </w:rPr>
      </w:pPr>
    </w:p>
    <w:tbl>
      <w:tblPr>
        <w:tblStyle w:val="16"/>
        <w:tblW w:w="0" w:type="auto"/>
        <w:tblInd w:w="108" w:type="dxa"/>
        <w:tblLayout w:type="fixed"/>
        <w:tblCellMar>
          <w:top w:w="0" w:type="dxa"/>
          <w:left w:w="108" w:type="dxa"/>
          <w:bottom w:w="0" w:type="dxa"/>
          <w:right w:w="108" w:type="dxa"/>
        </w:tblCellMar>
      </w:tblPr>
      <w:tblGrid>
        <w:gridCol w:w="420"/>
        <w:gridCol w:w="787"/>
        <w:gridCol w:w="489"/>
        <w:gridCol w:w="509"/>
        <w:gridCol w:w="1035"/>
        <w:gridCol w:w="1080"/>
        <w:gridCol w:w="1080"/>
        <w:gridCol w:w="2001"/>
        <w:gridCol w:w="2007"/>
      </w:tblGrid>
      <w:tr w14:paraId="0CA4BA3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1340469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0772B88B">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489" w:type="dxa"/>
            <w:tcBorders>
              <w:top w:val="single" w:color="auto" w:sz="6" w:space="0"/>
              <w:left w:val="single" w:color="auto" w:sz="6" w:space="0"/>
              <w:bottom w:val="single" w:color="auto" w:sz="6" w:space="0"/>
              <w:right w:val="single" w:color="auto" w:sz="6" w:space="0"/>
            </w:tcBorders>
            <w:noWrap w:val="0"/>
            <w:vAlign w:val="center"/>
          </w:tcPr>
          <w:p w14:paraId="44777AFA">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509" w:type="dxa"/>
            <w:tcBorders>
              <w:top w:val="single" w:color="auto" w:sz="6" w:space="0"/>
              <w:left w:val="single" w:color="auto" w:sz="6" w:space="0"/>
              <w:bottom w:val="single" w:color="auto" w:sz="6" w:space="0"/>
              <w:right w:val="single" w:color="auto" w:sz="6" w:space="0"/>
            </w:tcBorders>
            <w:noWrap w:val="0"/>
            <w:vAlign w:val="center"/>
          </w:tcPr>
          <w:p w14:paraId="63F3711D">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20331557">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p w14:paraId="034F22D2">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075AF6FA">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专业</w:t>
            </w:r>
          </w:p>
          <w:p w14:paraId="22BF58C9">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731DA84D">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p w14:paraId="21ECE656">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(页码)</w:t>
            </w:r>
          </w:p>
        </w:tc>
        <w:tc>
          <w:tcPr>
            <w:tcW w:w="2001" w:type="dxa"/>
            <w:tcBorders>
              <w:top w:val="single" w:color="auto" w:sz="6" w:space="0"/>
              <w:left w:val="single" w:color="auto" w:sz="6" w:space="0"/>
              <w:bottom w:val="single" w:color="auto" w:sz="6" w:space="0"/>
              <w:right w:val="single" w:color="auto" w:sz="6" w:space="0"/>
            </w:tcBorders>
            <w:noWrap w:val="0"/>
            <w:vAlign w:val="center"/>
          </w:tcPr>
          <w:p w14:paraId="39E2C541">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本项目中的职责</w:t>
            </w:r>
          </w:p>
        </w:tc>
        <w:tc>
          <w:tcPr>
            <w:tcW w:w="2007" w:type="dxa"/>
            <w:tcBorders>
              <w:top w:val="single" w:color="auto" w:sz="6" w:space="0"/>
              <w:left w:val="single" w:color="auto" w:sz="6" w:space="0"/>
              <w:bottom w:val="single" w:color="auto" w:sz="6" w:space="0"/>
              <w:right w:val="single" w:color="auto" w:sz="6" w:space="0"/>
            </w:tcBorders>
            <w:noWrap w:val="0"/>
            <w:vAlign w:val="center"/>
          </w:tcPr>
          <w:p w14:paraId="010C91F6">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类似</w:t>
            </w:r>
            <w:r>
              <w:rPr>
                <w:rFonts w:hint="eastAsia" w:ascii="宋体" w:hAnsi="宋体" w:eastAsia="宋体" w:cs="宋体"/>
                <w:color w:val="000000" w:themeColor="text1"/>
                <w:sz w:val="21"/>
                <w:szCs w:val="21"/>
                <w:highlight w:val="none"/>
                <w14:textFill>
                  <w14:solidFill>
                    <w14:schemeClr w14:val="tx1"/>
                  </w14:solidFill>
                </w14:textFill>
              </w:rPr>
              <w:t>项目经历</w:t>
            </w:r>
          </w:p>
        </w:tc>
      </w:tr>
      <w:tr w14:paraId="5884A500">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A3B560E">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45D882E">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noWrap w:val="0"/>
            <w:vAlign w:val="top"/>
          </w:tcPr>
          <w:p w14:paraId="19C28728">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noWrap w:val="0"/>
            <w:vAlign w:val="top"/>
          </w:tcPr>
          <w:p w14:paraId="374D39FC">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6BC78B6">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DA436C">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DB498E9">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57FB4B87">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48229261">
            <w:pPr>
              <w:autoSpaceDE w:val="0"/>
              <w:autoSpaceDN w:val="0"/>
              <w:spacing w:line="240" w:lineRule="auto"/>
              <w:rPr>
                <w:rFonts w:hint="eastAsia" w:ascii="宋体" w:hAnsi="宋体" w:eastAsia="宋体" w:cs="宋体"/>
                <w:color w:val="000000" w:themeColor="text1"/>
                <w:sz w:val="21"/>
                <w:szCs w:val="21"/>
                <w:highlight w:val="none"/>
                <w14:textFill>
                  <w14:solidFill>
                    <w14:schemeClr w14:val="tx1"/>
                  </w14:solidFill>
                </w14:textFill>
              </w:rPr>
            </w:pPr>
          </w:p>
        </w:tc>
      </w:tr>
      <w:tr w14:paraId="1C8D231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07A86F8">
            <w:pPr>
              <w:autoSpaceDE w:val="0"/>
              <w:autoSpaceDN w:val="0"/>
              <w:spacing w:line="360" w:lineRule="auto"/>
              <w:jc w:val="center"/>
              <w:rPr>
                <w:rFonts w:hint="eastAsia" w:ascii="宋体" w:hAnsi="宋体" w:eastAsia="宋体" w:cs="宋体"/>
                <w:color w:val="000000" w:themeColor="text1"/>
                <w:sz w:val="24"/>
                <w:highlight w:val="none"/>
                <w14:textFill>
                  <w14:solidFill>
                    <w14:schemeClr w14:val="tx1"/>
                  </w14:solidFill>
                </w14:textFill>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43C3FDB3">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489" w:type="dxa"/>
            <w:tcBorders>
              <w:top w:val="single" w:color="auto" w:sz="6" w:space="0"/>
              <w:left w:val="single" w:color="auto" w:sz="6" w:space="0"/>
              <w:bottom w:val="single" w:color="auto" w:sz="6" w:space="0"/>
              <w:right w:val="single" w:color="auto" w:sz="6" w:space="0"/>
            </w:tcBorders>
            <w:noWrap w:val="0"/>
            <w:vAlign w:val="top"/>
          </w:tcPr>
          <w:p w14:paraId="1224B712">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509" w:type="dxa"/>
            <w:tcBorders>
              <w:top w:val="single" w:color="auto" w:sz="6" w:space="0"/>
              <w:left w:val="single" w:color="auto" w:sz="6" w:space="0"/>
              <w:bottom w:val="single" w:color="auto" w:sz="6" w:space="0"/>
              <w:right w:val="single" w:color="auto" w:sz="6" w:space="0"/>
            </w:tcBorders>
            <w:noWrap w:val="0"/>
            <w:vAlign w:val="top"/>
          </w:tcPr>
          <w:p w14:paraId="4A30E665">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A0BC55F">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729A0B00">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BABFFBA">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001" w:type="dxa"/>
            <w:tcBorders>
              <w:top w:val="single" w:color="auto" w:sz="6" w:space="0"/>
              <w:left w:val="single" w:color="auto" w:sz="6" w:space="0"/>
              <w:bottom w:val="single" w:color="auto" w:sz="6" w:space="0"/>
              <w:right w:val="single" w:color="auto" w:sz="6" w:space="0"/>
            </w:tcBorders>
            <w:noWrap w:val="0"/>
            <w:vAlign w:val="top"/>
          </w:tcPr>
          <w:p w14:paraId="4AD43A43">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c>
          <w:tcPr>
            <w:tcW w:w="2007" w:type="dxa"/>
            <w:tcBorders>
              <w:top w:val="single" w:color="auto" w:sz="6" w:space="0"/>
              <w:left w:val="single" w:color="auto" w:sz="6" w:space="0"/>
              <w:bottom w:val="single" w:color="auto" w:sz="6" w:space="0"/>
              <w:right w:val="single" w:color="auto" w:sz="6" w:space="0"/>
            </w:tcBorders>
            <w:noWrap w:val="0"/>
            <w:vAlign w:val="top"/>
          </w:tcPr>
          <w:p w14:paraId="27620435">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p>
        </w:tc>
      </w:tr>
    </w:tbl>
    <w:p w14:paraId="30F260C7">
      <w:pPr>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注：投标人可</w:t>
      </w:r>
      <w:r>
        <w:rPr>
          <w:rFonts w:hint="eastAsia" w:ascii="宋体" w:hAnsi="宋体" w:eastAsia="宋体" w:cs="宋体"/>
          <w:b/>
          <w:color w:val="000000" w:themeColor="text1"/>
          <w:sz w:val="21"/>
          <w:szCs w:val="21"/>
          <w:highlight w:val="none"/>
          <w:lang w:eastAsia="zh-CN"/>
          <w14:textFill>
            <w14:solidFill>
              <w14:schemeClr w14:val="tx1"/>
            </w14:solidFill>
          </w14:textFill>
        </w:rPr>
        <w:t>参照</w:t>
      </w:r>
      <w:r>
        <w:rPr>
          <w:rFonts w:hint="eastAsia" w:ascii="宋体" w:hAnsi="宋体" w:eastAsia="宋体" w:cs="宋体"/>
          <w:b/>
          <w:color w:val="000000" w:themeColor="text1"/>
          <w:sz w:val="21"/>
          <w:szCs w:val="21"/>
          <w:highlight w:val="none"/>
          <w14:textFill>
            <w14:solidFill>
              <w14:schemeClr w14:val="tx1"/>
            </w14:solidFill>
          </w14:textFill>
        </w:rPr>
        <w:t>上述的格式自行编制，并注明所在投标技术文件页码。</w:t>
      </w:r>
    </w:p>
    <w:p w14:paraId="2CF3B3D1">
      <w:pPr>
        <w:snapToGrid w:val="0"/>
        <w:spacing w:line="360" w:lineRule="auto"/>
        <w:ind w:firstLine="472" w:firstLineChars="196"/>
        <w:rPr>
          <w:rFonts w:hint="eastAsia" w:ascii="宋体" w:hAnsi="宋体" w:eastAsia="宋体" w:cs="宋体"/>
          <w:b/>
          <w:bCs/>
          <w:color w:val="000000" w:themeColor="text1"/>
          <w:kern w:val="0"/>
          <w:sz w:val="24"/>
          <w:highlight w:val="none"/>
          <w:lang w:val="zh-CN"/>
          <w14:textFill>
            <w14:solidFill>
              <w14:schemeClr w14:val="tx1"/>
            </w14:solidFill>
          </w14:textFill>
        </w:rPr>
      </w:pPr>
    </w:p>
    <w:p w14:paraId="2E898F8E">
      <w:pPr>
        <w:snapToGrid w:val="0"/>
        <w:spacing w:line="360" w:lineRule="auto"/>
        <w:ind w:firstLine="5280" w:firstLineChars="2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3B3E8FDA">
      <w:pPr>
        <w:snapToGrid w:val="0"/>
        <w:spacing w:line="360" w:lineRule="auto"/>
        <w:ind w:firstLine="5280" w:firstLineChars="2200"/>
        <w:jc w:val="left"/>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069B2B9D">
      <w:pPr>
        <w:snapToGrid w:val="0"/>
        <w:spacing w:line="360" w:lineRule="auto"/>
        <w:ind w:firstLine="0" w:firstLineChars="0"/>
        <w:jc w:val="center"/>
        <w:rPr>
          <w:rFonts w:hint="eastAsia" w:ascii="宋体" w:hAnsi="宋体" w:cs="宋体"/>
          <w:b/>
          <w:bCs/>
          <w:color w:val="000000" w:themeColor="text1"/>
          <w:sz w:val="24"/>
          <w:szCs w:val="24"/>
          <w:highlight w:val="none"/>
          <w:lang w:eastAsia="zh-CN"/>
          <w14:textFill>
            <w14:solidFill>
              <w14:schemeClr w14:val="tx1"/>
            </w14:solidFill>
          </w14:textFill>
        </w:rPr>
      </w:pPr>
    </w:p>
    <w:p w14:paraId="1C9C5E8B">
      <w:pPr>
        <w:snapToGrid w:val="0"/>
        <w:spacing w:line="360" w:lineRule="auto"/>
        <w:ind w:firstLine="0" w:firstLineChars="0"/>
        <w:jc w:val="center"/>
        <w:rPr>
          <w:rFonts w:hint="eastAsia"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p>
    <w:p w14:paraId="41729D87">
      <w:pPr>
        <w:autoSpaceDE w:val="0"/>
        <w:autoSpaceDN w:val="0"/>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kern w:val="0"/>
          <w:sz w:val="24"/>
          <w:highlight w:val="none"/>
          <w:lang w:eastAsia="zh-CN"/>
          <w14:textFill>
            <w14:solidFill>
              <w14:schemeClr w14:val="tx1"/>
            </w14:solidFill>
          </w14:textFill>
        </w:rPr>
        <w:t>售后服务</w:t>
      </w:r>
      <w:r>
        <w:rPr>
          <w:rFonts w:hint="eastAsia" w:ascii="宋体" w:hAnsi="宋体" w:eastAsia="宋体" w:cs="宋体"/>
          <w:b/>
          <w:color w:val="000000" w:themeColor="text1"/>
          <w:kern w:val="0"/>
          <w:sz w:val="24"/>
          <w:highlight w:val="none"/>
          <w14:textFill>
            <w14:solidFill>
              <w14:schemeClr w14:val="tx1"/>
            </w14:solidFill>
          </w14:textFill>
        </w:rPr>
        <w:t>人员情况表</w:t>
      </w:r>
      <w:r>
        <w:rPr>
          <w:rFonts w:hint="eastAsia" w:ascii="宋体" w:hAnsi="宋体" w:eastAsia="宋体" w:cs="宋体"/>
          <w:color w:val="000000" w:themeColor="text1"/>
          <w:sz w:val="24"/>
          <w:highlight w:val="none"/>
          <w14:textFill>
            <w14:solidFill>
              <w14:schemeClr w14:val="tx1"/>
            </w14:solidFill>
          </w14:textFill>
        </w:rPr>
        <w:t>（如有要求</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参照</w:t>
      </w:r>
      <w:r>
        <w:rPr>
          <w:rFonts w:hint="eastAsia" w:ascii="宋体" w:hAnsi="宋体" w:eastAsia="宋体" w:cs="宋体"/>
          <w:color w:val="000000" w:themeColor="text1"/>
          <w:sz w:val="24"/>
          <w:highlight w:val="none"/>
          <w14:textFill>
            <w14:solidFill>
              <w14:schemeClr w14:val="tx1"/>
            </w14:solidFill>
          </w14:textFill>
        </w:rPr>
        <w:t>此格式自制）</w:t>
      </w:r>
    </w:p>
    <w:p w14:paraId="09F20765">
      <w:pPr>
        <w:pStyle w:val="12"/>
        <w:rPr>
          <w:rFonts w:hint="eastAsia"/>
          <w:color w:val="000000" w:themeColor="text1"/>
          <w:highlight w:val="none"/>
          <w14:textFill>
            <w14:solidFill>
              <w14:schemeClr w14:val="tx1"/>
            </w14:solidFill>
          </w14:textFill>
        </w:rPr>
      </w:pPr>
    </w:p>
    <w:tbl>
      <w:tblPr>
        <w:tblStyle w:val="16"/>
        <w:tblW w:w="0" w:type="auto"/>
        <w:jc w:val="center"/>
        <w:tblLayout w:type="fixed"/>
        <w:tblCellMar>
          <w:top w:w="0" w:type="dxa"/>
          <w:left w:w="108" w:type="dxa"/>
          <w:bottom w:w="0" w:type="dxa"/>
          <w:right w:w="108" w:type="dxa"/>
        </w:tblCellMar>
      </w:tblPr>
      <w:tblGrid>
        <w:gridCol w:w="451"/>
        <w:gridCol w:w="971"/>
        <w:gridCol w:w="725"/>
        <w:gridCol w:w="406"/>
        <w:gridCol w:w="886"/>
        <w:gridCol w:w="1064"/>
        <w:gridCol w:w="1064"/>
        <w:gridCol w:w="1064"/>
        <w:gridCol w:w="1242"/>
        <w:gridCol w:w="886"/>
        <w:gridCol w:w="1095"/>
      </w:tblGrid>
      <w:tr w14:paraId="1859FC7D">
        <w:tblPrEx>
          <w:tblCellMar>
            <w:top w:w="0" w:type="dxa"/>
            <w:left w:w="108" w:type="dxa"/>
            <w:bottom w:w="0" w:type="dxa"/>
            <w:right w:w="108" w:type="dxa"/>
          </w:tblCellMar>
        </w:tblPrEx>
        <w:trPr>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075213AE">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71" w:type="dxa"/>
            <w:tcBorders>
              <w:top w:val="single" w:color="auto" w:sz="6" w:space="0"/>
              <w:left w:val="single" w:color="auto" w:sz="4" w:space="0"/>
              <w:bottom w:val="single" w:color="auto" w:sz="6" w:space="0"/>
              <w:right w:val="single" w:color="auto" w:sz="6" w:space="0"/>
            </w:tcBorders>
            <w:noWrap w:val="0"/>
            <w:vAlign w:val="center"/>
          </w:tcPr>
          <w:p w14:paraId="4674799B">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类别</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705B28B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姓名</w:t>
            </w:r>
          </w:p>
        </w:tc>
        <w:tc>
          <w:tcPr>
            <w:tcW w:w="406" w:type="dxa"/>
            <w:tcBorders>
              <w:top w:val="single" w:color="auto" w:sz="6" w:space="0"/>
              <w:left w:val="single" w:color="auto" w:sz="6" w:space="0"/>
              <w:bottom w:val="single" w:color="auto" w:sz="6" w:space="0"/>
              <w:right w:val="single" w:color="auto" w:sz="6" w:space="0"/>
            </w:tcBorders>
            <w:noWrap w:val="0"/>
            <w:vAlign w:val="center"/>
          </w:tcPr>
          <w:p w14:paraId="457ED944">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性别</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440FEA6C">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年龄</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0E2B2C39">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学历</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92FCAF4">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专业</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4BE79146">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职称</w:t>
            </w:r>
          </w:p>
        </w:tc>
        <w:tc>
          <w:tcPr>
            <w:tcW w:w="1242" w:type="dxa"/>
            <w:tcBorders>
              <w:top w:val="single" w:color="auto" w:sz="6" w:space="0"/>
              <w:left w:val="single" w:color="auto" w:sz="6" w:space="0"/>
              <w:bottom w:val="single" w:color="auto" w:sz="6" w:space="0"/>
              <w:right w:val="single" w:color="auto" w:sz="6" w:space="0"/>
            </w:tcBorders>
            <w:noWrap w:val="0"/>
            <w:vAlign w:val="center"/>
          </w:tcPr>
          <w:p w14:paraId="4246028C">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本项目中的职责</w:t>
            </w:r>
          </w:p>
        </w:tc>
        <w:tc>
          <w:tcPr>
            <w:tcW w:w="886" w:type="dxa"/>
            <w:tcBorders>
              <w:top w:val="single" w:color="auto" w:sz="6" w:space="0"/>
              <w:left w:val="single" w:color="auto" w:sz="6" w:space="0"/>
              <w:bottom w:val="single" w:color="auto" w:sz="6" w:space="0"/>
              <w:right w:val="single" w:color="auto" w:sz="6" w:space="0"/>
            </w:tcBorders>
            <w:noWrap w:val="0"/>
            <w:vAlign w:val="center"/>
          </w:tcPr>
          <w:p w14:paraId="3F5CEB76">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p>
        </w:tc>
        <w:tc>
          <w:tcPr>
            <w:tcW w:w="1095" w:type="dxa"/>
            <w:tcBorders>
              <w:top w:val="single" w:color="auto" w:sz="6" w:space="0"/>
              <w:left w:val="single" w:color="auto" w:sz="6" w:space="0"/>
              <w:bottom w:val="single" w:color="auto" w:sz="6" w:space="0"/>
              <w:right w:val="single" w:color="auto" w:sz="6" w:space="0"/>
            </w:tcBorders>
            <w:noWrap w:val="0"/>
            <w:vAlign w:val="center"/>
          </w:tcPr>
          <w:p w14:paraId="3A771BD2">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到达现场时间</w:t>
            </w:r>
          </w:p>
        </w:tc>
      </w:tr>
      <w:tr w14:paraId="5AAFE03C">
        <w:tblPrEx>
          <w:tblCellMar>
            <w:top w:w="0" w:type="dxa"/>
            <w:left w:w="108" w:type="dxa"/>
            <w:bottom w:w="0" w:type="dxa"/>
            <w:right w:w="108" w:type="dxa"/>
          </w:tblCellMar>
        </w:tblPrEx>
        <w:trPr>
          <w:trHeight w:val="607"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5FCD09B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43893454">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总协调人</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483E389E">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noWrap w:val="0"/>
            <w:vAlign w:val="center"/>
          </w:tcPr>
          <w:p w14:paraId="2BC9C153">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66D8F307">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8B4A977">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52B1BE9">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2D4B3BDD">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313C938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4DCF3B7C">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14:paraId="1053BF12">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37E9A2A">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08673392">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723A28A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售后人员</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4208BEB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noWrap w:val="0"/>
            <w:vAlign w:val="center"/>
          </w:tcPr>
          <w:p w14:paraId="0D2F9ED4">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4C1EEBAB">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0D35183">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76E6EDF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0A23B34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7A108284">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4AB1566E">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14:paraId="638BB7A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C84F67B">
        <w:tblPrEx>
          <w:tblCellMar>
            <w:top w:w="0" w:type="dxa"/>
            <w:left w:w="108" w:type="dxa"/>
            <w:bottom w:w="0" w:type="dxa"/>
            <w:right w:w="108" w:type="dxa"/>
          </w:tblCellMar>
        </w:tblPrEx>
        <w:trPr>
          <w:trHeight w:val="595" w:hRule="atLeast"/>
          <w:jc w:val="center"/>
        </w:trPr>
        <w:tc>
          <w:tcPr>
            <w:tcW w:w="451" w:type="dxa"/>
            <w:tcBorders>
              <w:top w:val="single" w:color="auto" w:sz="6" w:space="0"/>
              <w:left w:val="single" w:color="auto" w:sz="6" w:space="0"/>
              <w:bottom w:val="single" w:color="auto" w:sz="6" w:space="0"/>
              <w:right w:val="single" w:color="auto" w:sz="4" w:space="0"/>
            </w:tcBorders>
            <w:noWrap w:val="0"/>
            <w:vAlign w:val="center"/>
          </w:tcPr>
          <w:p w14:paraId="25A5C785">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971" w:type="dxa"/>
            <w:tcBorders>
              <w:top w:val="single" w:color="auto" w:sz="6" w:space="0"/>
              <w:left w:val="single" w:color="auto" w:sz="4" w:space="0"/>
              <w:bottom w:val="single" w:color="auto" w:sz="6" w:space="0"/>
              <w:right w:val="single" w:color="auto" w:sz="6" w:space="0"/>
            </w:tcBorders>
            <w:noWrap w:val="0"/>
            <w:vAlign w:val="center"/>
          </w:tcPr>
          <w:p w14:paraId="6BEE07A7">
            <w:pPr>
              <w:autoSpaceDE w:val="0"/>
              <w:autoSpaceDN w:val="0"/>
              <w:spacing w:line="240" w:lineRule="auto"/>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w:t>
            </w:r>
          </w:p>
        </w:tc>
        <w:tc>
          <w:tcPr>
            <w:tcW w:w="725" w:type="dxa"/>
            <w:tcBorders>
              <w:top w:val="single" w:color="auto" w:sz="6" w:space="0"/>
              <w:left w:val="single" w:color="auto" w:sz="6" w:space="0"/>
              <w:bottom w:val="single" w:color="auto" w:sz="6" w:space="0"/>
              <w:right w:val="single" w:color="auto" w:sz="6" w:space="0"/>
            </w:tcBorders>
            <w:noWrap w:val="0"/>
            <w:vAlign w:val="center"/>
          </w:tcPr>
          <w:p w14:paraId="523A768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06" w:type="dxa"/>
            <w:tcBorders>
              <w:top w:val="single" w:color="auto" w:sz="6" w:space="0"/>
              <w:left w:val="single" w:color="auto" w:sz="6" w:space="0"/>
              <w:bottom w:val="single" w:color="auto" w:sz="6" w:space="0"/>
              <w:right w:val="single" w:color="auto" w:sz="6" w:space="0"/>
            </w:tcBorders>
            <w:noWrap w:val="0"/>
            <w:vAlign w:val="center"/>
          </w:tcPr>
          <w:p w14:paraId="7B2C7D17">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4DEFEB7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639B8891">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28E47740">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64" w:type="dxa"/>
            <w:tcBorders>
              <w:top w:val="single" w:color="auto" w:sz="6" w:space="0"/>
              <w:left w:val="single" w:color="auto" w:sz="6" w:space="0"/>
              <w:bottom w:val="single" w:color="auto" w:sz="6" w:space="0"/>
              <w:right w:val="single" w:color="auto" w:sz="6" w:space="0"/>
            </w:tcBorders>
            <w:noWrap w:val="0"/>
            <w:vAlign w:val="center"/>
          </w:tcPr>
          <w:p w14:paraId="07CE0E6D">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42" w:type="dxa"/>
            <w:tcBorders>
              <w:top w:val="single" w:color="auto" w:sz="6" w:space="0"/>
              <w:left w:val="single" w:color="auto" w:sz="6" w:space="0"/>
              <w:bottom w:val="single" w:color="auto" w:sz="6" w:space="0"/>
              <w:right w:val="single" w:color="auto" w:sz="6" w:space="0"/>
            </w:tcBorders>
            <w:noWrap w:val="0"/>
            <w:vAlign w:val="center"/>
          </w:tcPr>
          <w:p w14:paraId="18C3122C">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886" w:type="dxa"/>
            <w:tcBorders>
              <w:top w:val="single" w:color="auto" w:sz="6" w:space="0"/>
              <w:left w:val="single" w:color="auto" w:sz="6" w:space="0"/>
              <w:bottom w:val="single" w:color="auto" w:sz="6" w:space="0"/>
              <w:right w:val="single" w:color="auto" w:sz="6" w:space="0"/>
            </w:tcBorders>
            <w:noWrap w:val="0"/>
            <w:vAlign w:val="center"/>
          </w:tcPr>
          <w:p w14:paraId="072FA1D3">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095" w:type="dxa"/>
            <w:tcBorders>
              <w:top w:val="single" w:color="auto" w:sz="6" w:space="0"/>
              <w:left w:val="single" w:color="auto" w:sz="6" w:space="0"/>
              <w:bottom w:val="single" w:color="auto" w:sz="6" w:space="0"/>
              <w:right w:val="single" w:color="auto" w:sz="6" w:space="0"/>
            </w:tcBorders>
            <w:noWrap w:val="0"/>
            <w:vAlign w:val="center"/>
          </w:tcPr>
          <w:p w14:paraId="77C442BF">
            <w:pPr>
              <w:autoSpaceDE w:val="0"/>
              <w:autoSpaceDN w:val="0"/>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4D97C9A4">
      <w:pPr>
        <w:pStyle w:val="12"/>
        <w:rPr>
          <w:rFonts w:hint="eastAsia" w:ascii="宋体" w:hAnsi="宋体" w:cs="宋体"/>
          <w:color w:val="000000" w:themeColor="text1"/>
          <w:sz w:val="21"/>
          <w:szCs w:val="21"/>
          <w:highlight w:val="none"/>
          <w:lang w:eastAsia="zh-CN"/>
          <w14:textFill>
            <w14:solidFill>
              <w14:schemeClr w14:val="tx1"/>
            </w14:solidFill>
          </w14:textFill>
        </w:rPr>
      </w:pPr>
    </w:p>
    <w:p w14:paraId="59D549EF">
      <w:pPr>
        <w:pStyle w:val="12"/>
        <w:rPr>
          <w:rFonts w:hint="eastAsia"/>
          <w:color w:val="000000" w:themeColor="text1"/>
          <w:highlight w:val="none"/>
          <w:lang w:eastAsia="zh-CN"/>
          <w14:textFill>
            <w14:solidFill>
              <w14:schemeClr w14:val="tx1"/>
            </w14:solidFill>
          </w14:textFill>
        </w:rPr>
      </w:pPr>
    </w:p>
    <w:p w14:paraId="4AE03339">
      <w:pPr>
        <w:snapToGrid w:val="0"/>
        <w:spacing w:line="360" w:lineRule="auto"/>
        <w:ind w:firstLine="5280" w:firstLineChars="22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2E336C24">
      <w:pPr>
        <w:snapToGrid w:val="0"/>
        <w:spacing w:line="360" w:lineRule="auto"/>
        <w:ind w:firstLine="0" w:firstLineChars="0"/>
        <w:jc w:val="center"/>
        <w:rPr>
          <w:rFonts w:hint="eastAsia" w:ascii="宋体" w:hAnsi="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041819A9">
      <w:pPr>
        <w:snapToGrid w:val="0"/>
        <w:spacing w:line="360" w:lineRule="auto"/>
        <w:ind w:firstLine="0" w:firstLineChars="0"/>
        <w:jc w:val="center"/>
        <w:rPr>
          <w:rFonts w:hint="eastAsia" w:ascii="宋体" w:hAnsi="宋体" w:cs="宋体"/>
          <w:b/>
          <w:bCs/>
          <w:color w:val="000000" w:themeColor="text1"/>
          <w:sz w:val="24"/>
          <w:szCs w:val="24"/>
          <w:highlight w:val="none"/>
          <w:lang w:eastAsia="zh-CN"/>
          <w14:textFill>
            <w14:solidFill>
              <w14:schemeClr w14:val="tx1"/>
            </w14:solidFill>
          </w14:textFill>
        </w:rPr>
      </w:pPr>
    </w:p>
    <w:p w14:paraId="3149BB76">
      <w:pPr>
        <w:pStyle w:val="11"/>
        <w:jc w:val="center"/>
        <w:outlineLvl w:val="1"/>
        <w:rPr>
          <w:rFonts w:hint="eastAsia"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4"/>
          <w:szCs w:val="24"/>
          <w:highlight w:val="none"/>
          <w:lang w:eastAsia="zh-CN"/>
          <w14:textFill>
            <w14:solidFill>
              <w14:schemeClr w14:val="tx1"/>
            </w14:solidFill>
          </w14:textFill>
        </w:rPr>
        <w:br w:type="page"/>
      </w:r>
      <w:bookmarkStart w:id="293" w:name="_Toc31296"/>
      <w:bookmarkStart w:id="294" w:name="_Toc17482"/>
      <w:bookmarkStart w:id="295" w:name="_Toc10710"/>
      <w:bookmarkStart w:id="296" w:name="_Toc27076"/>
      <w:bookmarkStart w:id="297" w:name="_Toc21638"/>
      <w:r>
        <w:rPr>
          <w:rFonts w:hint="eastAsia" w:hAnsi="宋体" w:cs="宋体"/>
          <w:b/>
          <w:bCs/>
          <w:color w:val="000000" w:themeColor="text1"/>
          <w:sz w:val="28"/>
          <w:szCs w:val="28"/>
          <w:highlight w:val="none"/>
          <w14:textFill>
            <w14:solidFill>
              <w14:schemeClr w14:val="tx1"/>
            </w14:solidFill>
          </w14:textFill>
        </w:rPr>
        <w:t>第</w:t>
      </w:r>
      <w:r>
        <w:rPr>
          <w:rFonts w:hint="eastAsia" w:hAnsi="宋体" w:cs="宋体"/>
          <w:b/>
          <w:bCs/>
          <w:color w:val="000000" w:themeColor="text1"/>
          <w:sz w:val="28"/>
          <w:szCs w:val="28"/>
          <w:highlight w:val="none"/>
          <w:lang w:eastAsia="zh-CN"/>
          <w14:textFill>
            <w14:solidFill>
              <w14:schemeClr w14:val="tx1"/>
            </w14:solidFill>
          </w14:textFill>
        </w:rPr>
        <w:t>四</w:t>
      </w:r>
      <w:r>
        <w:rPr>
          <w:rFonts w:hint="eastAsia" w:hAnsi="宋体" w:cs="宋体"/>
          <w:b/>
          <w:bCs/>
          <w:color w:val="000000" w:themeColor="text1"/>
          <w:sz w:val="28"/>
          <w:szCs w:val="28"/>
          <w:highlight w:val="none"/>
          <w14:textFill>
            <w14:solidFill>
              <w14:schemeClr w14:val="tx1"/>
            </w14:solidFill>
          </w14:textFill>
        </w:rPr>
        <w:t>节 报价文件格式</w:t>
      </w:r>
      <w:bookmarkEnd w:id="293"/>
      <w:bookmarkEnd w:id="294"/>
      <w:bookmarkEnd w:id="295"/>
      <w:bookmarkEnd w:id="296"/>
      <w:bookmarkEnd w:id="297"/>
    </w:p>
    <w:p w14:paraId="13C5E012">
      <w:pPr>
        <w:snapToGrid w:val="0"/>
        <w:spacing w:before="165" w:beforeLines="50" w:after="50" w:line="400" w:lineRule="exact"/>
        <w:jc w:val="left"/>
        <w:rPr>
          <w:rFonts w:hint="eastAsia" w:ascii="宋体" w:hAnsi="宋体" w:cs="宋体"/>
          <w:color w:val="000000" w:themeColor="text1"/>
          <w:sz w:val="24"/>
          <w:highlight w:val="none"/>
          <w14:textFill>
            <w14:solidFill>
              <w14:schemeClr w14:val="tx1"/>
            </w14:solidFill>
          </w14:textFill>
        </w:rPr>
      </w:pPr>
    </w:p>
    <w:p w14:paraId="2BBA8121">
      <w:pPr>
        <w:snapToGrid w:val="0"/>
        <w:spacing w:before="165" w:beforeLines="50" w:after="50" w:line="400" w:lineRule="exact"/>
        <w:jc w:val="left"/>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8"/>
          <w:szCs w:val="28"/>
          <w:highlight w:val="none"/>
          <w:lang w:val="en-US" w:eastAsia="zh-CN"/>
          <w14:textFill>
            <w14:solidFill>
              <w14:schemeClr w14:val="tx1"/>
            </w14:solidFill>
          </w14:textFill>
        </w:rPr>
        <w:t>1.</w:t>
      </w:r>
      <w:r>
        <w:rPr>
          <w:rFonts w:hint="eastAsia" w:ascii="宋体" w:hAnsi="宋体" w:cs="宋体"/>
          <w:b/>
          <w:bCs/>
          <w:color w:val="000000" w:themeColor="text1"/>
          <w:sz w:val="28"/>
          <w:szCs w:val="28"/>
          <w:highlight w:val="none"/>
          <w14:textFill>
            <w14:solidFill>
              <w14:schemeClr w14:val="tx1"/>
            </w14:solidFill>
          </w14:textFill>
        </w:rPr>
        <w:t>报价文件</w:t>
      </w:r>
      <w:r>
        <w:rPr>
          <w:rFonts w:hint="eastAsia" w:ascii="宋体" w:hAnsi="宋体" w:cs="宋体"/>
          <w:b/>
          <w:bCs/>
          <w:color w:val="000000" w:themeColor="text1"/>
          <w:sz w:val="28"/>
          <w:szCs w:val="28"/>
          <w:highlight w:val="none"/>
          <w:lang w:eastAsia="zh-CN"/>
          <w14:textFill>
            <w14:solidFill>
              <w14:schemeClr w14:val="tx1"/>
            </w14:solidFill>
          </w14:textFill>
        </w:rPr>
        <w:t>封面的格式</w:t>
      </w:r>
      <w:r>
        <w:rPr>
          <w:rFonts w:hint="eastAsia" w:ascii="宋体" w:hAnsi="宋体" w:eastAsia="宋体" w:cs="宋体"/>
          <w:b/>
          <w:color w:val="000000" w:themeColor="text1"/>
          <w:sz w:val="28"/>
          <w:szCs w:val="28"/>
          <w:highlight w:val="none"/>
          <w14:textFill>
            <w14:solidFill>
              <w14:schemeClr w14:val="tx1"/>
            </w14:solidFill>
          </w14:textFill>
        </w:rPr>
        <w:t>（参照此格式自拟）</w:t>
      </w:r>
      <w:r>
        <w:rPr>
          <w:rFonts w:hint="eastAsia" w:ascii="宋体" w:hAnsi="宋体" w:cs="宋体"/>
          <w:b/>
          <w:bCs/>
          <w:color w:val="000000" w:themeColor="text1"/>
          <w:sz w:val="28"/>
          <w:szCs w:val="28"/>
          <w:highlight w:val="none"/>
          <w:lang w:eastAsia="zh-CN"/>
          <w14:textFill>
            <w14:solidFill>
              <w14:schemeClr w14:val="tx1"/>
            </w14:solidFill>
          </w14:textFill>
        </w:rPr>
        <w:t>：</w:t>
      </w:r>
      <w:r>
        <w:rPr>
          <w:rFonts w:hint="eastAsia" w:ascii="宋体" w:hAnsi="宋体" w:cs="宋体"/>
          <w:b/>
          <w:bCs/>
          <w:color w:val="000000" w:themeColor="text1"/>
          <w:sz w:val="28"/>
          <w:szCs w:val="28"/>
          <w:highlight w:val="none"/>
          <w14:textFill>
            <w14:solidFill>
              <w14:schemeClr w14:val="tx1"/>
            </w14:solidFill>
          </w14:textFill>
        </w:rPr>
        <w:t xml:space="preserve"> </w:t>
      </w:r>
    </w:p>
    <w:p w14:paraId="3A54760E">
      <w:pPr>
        <w:snapToGrid w:val="0"/>
        <w:spacing w:before="165" w:beforeLines="50" w:after="50" w:line="400" w:lineRule="exact"/>
        <w:jc w:val="left"/>
        <w:rPr>
          <w:rFonts w:hint="eastAsia" w:ascii="宋体" w:hAnsi="宋体" w:cs="宋体"/>
          <w:b/>
          <w:bCs/>
          <w:color w:val="000000" w:themeColor="text1"/>
          <w:sz w:val="28"/>
          <w:szCs w:val="28"/>
          <w:highlight w:val="none"/>
          <w14:textFill>
            <w14:solidFill>
              <w14:schemeClr w14:val="tx1"/>
            </w14:solidFill>
          </w14:textFill>
        </w:rPr>
      </w:pPr>
    </w:p>
    <w:p w14:paraId="6ABBFAA9">
      <w:pPr>
        <w:snapToGrid w:val="0"/>
        <w:spacing w:before="165" w:beforeLines="50" w:after="50" w:line="400" w:lineRule="exact"/>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B08EC15">
      <w:pPr>
        <w:snapToGrid w:val="0"/>
        <w:spacing w:before="165" w:beforeLines="50" w:after="50" w:line="400" w:lineRule="exact"/>
        <w:ind w:firstLine="5760" w:firstLineChars="2400"/>
        <w:rPr>
          <w:rFonts w:hint="eastAsia" w:ascii="宋体" w:hAnsi="宋体" w:cs="宋体"/>
          <w:bCs/>
          <w:color w:val="000000" w:themeColor="text1"/>
          <w:sz w:val="32"/>
          <w:szCs w:val="20"/>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s="宋体"/>
          <w:bCs/>
          <w:color w:val="000000" w:themeColor="text1"/>
          <w:highlight w:val="none"/>
          <w14:textFill>
            <w14:solidFill>
              <w14:schemeClr w14:val="tx1"/>
            </w14:solidFill>
          </w14:textFill>
        </w:rPr>
        <w:t>电子投标文件</w:t>
      </w:r>
    </w:p>
    <w:p w14:paraId="27F55915">
      <w:pPr>
        <w:snapToGrid w:val="0"/>
        <w:spacing w:before="165" w:beforeLines="50" w:after="50" w:line="400" w:lineRule="exact"/>
        <w:jc w:val="center"/>
        <w:rPr>
          <w:rFonts w:hint="eastAsia" w:ascii="宋体" w:hAnsi="宋体" w:cs="宋体"/>
          <w:bCs/>
          <w:color w:val="000000" w:themeColor="text1"/>
          <w:sz w:val="24"/>
          <w:szCs w:val="20"/>
          <w:highlight w:val="none"/>
          <w14:textFill>
            <w14:solidFill>
              <w14:schemeClr w14:val="tx1"/>
            </w14:solidFill>
          </w14:textFill>
        </w:rPr>
      </w:pPr>
    </w:p>
    <w:p w14:paraId="231B69F6">
      <w:pPr>
        <w:snapToGrid w:val="0"/>
        <w:spacing w:before="165" w:beforeLines="50" w:after="50" w:line="400" w:lineRule="exact"/>
        <w:jc w:val="center"/>
        <w:rPr>
          <w:rFonts w:hint="eastAsia" w:ascii="宋体" w:hAnsi="宋体" w:cs="宋体"/>
          <w:b/>
          <w:bCs/>
          <w:color w:val="000000" w:themeColor="text1"/>
          <w:sz w:val="32"/>
          <w:szCs w:val="32"/>
          <w:highlight w:val="none"/>
          <w14:textFill>
            <w14:solidFill>
              <w14:schemeClr w14:val="tx1"/>
            </w14:solidFill>
          </w14:textFill>
        </w:rPr>
      </w:pPr>
    </w:p>
    <w:p w14:paraId="0F7B971B">
      <w:pPr>
        <w:snapToGrid w:val="0"/>
        <w:spacing w:before="165" w:beforeLines="50" w:after="50" w:line="400" w:lineRule="exact"/>
        <w:jc w:val="center"/>
        <w:rPr>
          <w:rFonts w:hint="eastAsia"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报价文件</w:t>
      </w:r>
    </w:p>
    <w:p w14:paraId="65F61CCD">
      <w:pPr>
        <w:snapToGrid w:val="0"/>
        <w:spacing w:before="165" w:beforeLines="50" w:after="50" w:line="400" w:lineRule="exact"/>
        <w:rPr>
          <w:rFonts w:hint="eastAsia" w:ascii="宋体" w:hAnsi="宋体" w:cs="宋体"/>
          <w:bCs/>
          <w:color w:val="000000" w:themeColor="text1"/>
          <w:sz w:val="24"/>
          <w:szCs w:val="20"/>
          <w:highlight w:val="none"/>
          <w14:textFill>
            <w14:solidFill>
              <w14:schemeClr w14:val="tx1"/>
            </w14:solidFill>
          </w14:textFill>
        </w:rPr>
      </w:pPr>
    </w:p>
    <w:p w14:paraId="63A9172F">
      <w:pPr>
        <w:snapToGrid w:val="0"/>
        <w:spacing w:before="165" w:beforeLines="50" w:after="50" w:line="400" w:lineRule="exact"/>
        <w:rPr>
          <w:rFonts w:hint="eastAsia" w:ascii="宋体" w:hAnsi="宋体" w:cs="宋体"/>
          <w:bCs/>
          <w:color w:val="000000" w:themeColor="text1"/>
          <w:sz w:val="24"/>
          <w:szCs w:val="20"/>
          <w:highlight w:val="none"/>
          <w14:textFill>
            <w14:solidFill>
              <w14:schemeClr w14:val="tx1"/>
            </w14:solidFill>
          </w14:textFill>
        </w:rPr>
      </w:pPr>
    </w:p>
    <w:p w14:paraId="64E48DFF">
      <w:pPr>
        <w:snapToGrid w:val="0"/>
        <w:spacing w:before="165" w:beforeLines="50" w:after="50" w:line="400" w:lineRule="exact"/>
        <w:rPr>
          <w:rFonts w:hint="eastAsia" w:ascii="宋体" w:hAnsi="宋体" w:cs="宋体"/>
          <w:bCs/>
          <w:color w:val="000000" w:themeColor="text1"/>
          <w:sz w:val="24"/>
          <w:szCs w:val="20"/>
          <w:highlight w:val="none"/>
          <w14:textFill>
            <w14:solidFill>
              <w14:schemeClr w14:val="tx1"/>
            </w14:solidFill>
          </w14:textFill>
        </w:rPr>
      </w:pPr>
    </w:p>
    <w:p w14:paraId="625270B8">
      <w:pPr>
        <w:snapToGrid w:val="0"/>
        <w:spacing w:before="165" w:beforeLines="50" w:after="50" w:line="400" w:lineRule="exact"/>
        <w:rPr>
          <w:rFonts w:hint="eastAsia" w:ascii="宋体" w:hAnsi="宋体" w:cs="宋体"/>
          <w:bCs/>
          <w:color w:val="000000" w:themeColor="text1"/>
          <w:sz w:val="24"/>
          <w:szCs w:val="20"/>
          <w:highlight w:val="none"/>
          <w14:textFill>
            <w14:solidFill>
              <w14:schemeClr w14:val="tx1"/>
            </w14:solidFill>
          </w14:textFill>
        </w:rPr>
      </w:pPr>
    </w:p>
    <w:p w14:paraId="0A9F3FC8">
      <w:pPr>
        <w:snapToGrid w:val="0"/>
        <w:spacing w:before="165" w:beforeLines="50" w:after="50" w:line="400" w:lineRule="exact"/>
        <w:ind w:firstLine="360" w:firstLineChars="150"/>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项目名称： </w:t>
      </w:r>
    </w:p>
    <w:p w14:paraId="76D8CCA8">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14:paraId="2E47112E">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项目编号： </w:t>
      </w:r>
    </w:p>
    <w:p w14:paraId="44344BC2">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14:paraId="3B647BC5">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所投分标（如有则填写，无分标时填写“无”或者留空）：</w:t>
      </w:r>
    </w:p>
    <w:p w14:paraId="52603C55">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14:paraId="4959FCD1">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投标人名称：</w:t>
      </w:r>
    </w:p>
    <w:p w14:paraId="4403B0A3">
      <w:pPr>
        <w:snapToGrid w:val="0"/>
        <w:spacing w:before="165" w:beforeLines="50" w:after="50" w:line="400" w:lineRule="exact"/>
        <w:ind w:firstLine="360" w:firstLineChars="150"/>
        <w:rPr>
          <w:rFonts w:hint="eastAsia" w:ascii="宋体" w:hAnsi="宋体" w:cs="宋体"/>
          <w:bCs/>
          <w:color w:val="000000" w:themeColor="text1"/>
          <w:sz w:val="24"/>
          <w:highlight w:val="none"/>
          <w14:textFill>
            <w14:solidFill>
              <w14:schemeClr w14:val="tx1"/>
            </w14:solidFill>
          </w14:textFill>
        </w:rPr>
      </w:pPr>
    </w:p>
    <w:p w14:paraId="0BA5D38C">
      <w:pPr>
        <w:pStyle w:val="5"/>
        <w:snapToGrid w:val="0"/>
        <w:spacing w:before="50" w:after="50" w:line="400" w:lineRule="exact"/>
        <w:ind w:firstLine="960" w:firstLineChars="400"/>
        <w:rPr>
          <w:rFonts w:hint="eastAsia" w:ascii="宋体" w:hAnsi="宋体" w:cs="宋体"/>
          <w:bCs/>
          <w:color w:val="000000" w:themeColor="text1"/>
          <w:sz w:val="24"/>
          <w:szCs w:val="24"/>
          <w:highlight w:val="none"/>
          <w14:textFill>
            <w14:solidFill>
              <w14:schemeClr w14:val="tx1"/>
            </w14:solidFill>
          </w14:textFill>
        </w:rPr>
      </w:pPr>
    </w:p>
    <w:p w14:paraId="6F639E8C">
      <w:pPr>
        <w:snapToGrid w:val="0"/>
        <w:spacing w:before="165" w:beforeLines="50" w:after="50" w:line="400" w:lineRule="exac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年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月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日</w:t>
      </w:r>
    </w:p>
    <w:p w14:paraId="0A6F1527">
      <w:pPr>
        <w:widowControl/>
        <w:jc w:val="left"/>
        <w:rPr>
          <w:rFonts w:hint="eastAsia" w:ascii="宋体" w:hAnsi="宋体" w:cs="宋体"/>
          <w:color w:val="000000" w:themeColor="text1"/>
          <w:sz w:val="24"/>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1BA63786">
      <w:pPr>
        <w:snapToGrid w:val="0"/>
        <w:spacing w:before="120" w:beforeLines="50" w:after="50"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lang w:val="en-US"/>
          <w14:textFill>
            <w14:solidFill>
              <w14:schemeClr w14:val="tx1"/>
            </w14:solidFill>
          </w14:textFill>
        </w:rPr>
        <w:t>2</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eastAsia="宋体" w:cs="宋体"/>
          <w:b/>
          <w:bCs/>
          <w:color w:val="000000" w:themeColor="text1"/>
          <w:sz w:val="28"/>
          <w:szCs w:val="28"/>
          <w:highlight w:val="none"/>
          <w14:textFill>
            <w14:solidFill>
              <w14:schemeClr w14:val="tx1"/>
            </w14:solidFill>
          </w14:textFill>
        </w:rPr>
        <w:t>报价文件目录</w:t>
      </w:r>
    </w:p>
    <w:p w14:paraId="78FF82B4">
      <w:pPr>
        <w:snapToGrid w:val="0"/>
        <w:spacing w:before="50" w:after="120" w:afterLines="50"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根据招标文件规定及投标人提供的材料自行编写目录</w:t>
      </w:r>
      <w:r>
        <w:rPr>
          <w:rFonts w:hint="eastAsia" w:ascii="宋体" w:hAnsi="宋体" w:eastAsia="宋体" w:cs="宋体"/>
          <w:color w:val="000000" w:themeColor="text1"/>
          <w:kern w:val="0"/>
          <w:sz w:val="28"/>
          <w:szCs w:val="28"/>
          <w:highlight w:val="none"/>
          <w14:textFill>
            <w14:solidFill>
              <w14:schemeClr w14:val="tx1"/>
            </w14:solidFill>
          </w14:textFill>
        </w:rPr>
        <w:t>（部分格式后附）</w:t>
      </w:r>
      <w:r>
        <w:rPr>
          <w:rFonts w:hint="eastAsia" w:ascii="宋体" w:hAnsi="宋体" w:eastAsia="宋体" w:cs="宋体"/>
          <w:color w:val="000000" w:themeColor="text1"/>
          <w:sz w:val="28"/>
          <w:szCs w:val="28"/>
          <w:highlight w:val="none"/>
          <w14:textFill>
            <w14:solidFill>
              <w14:schemeClr w14:val="tx1"/>
            </w14:solidFill>
          </w14:textFill>
        </w:rPr>
        <w:t>。</w:t>
      </w:r>
    </w:p>
    <w:p w14:paraId="2580BBBD">
      <w:pPr>
        <w:spacing w:line="360" w:lineRule="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cs="宋体"/>
          <w:b/>
          <w:bCs/>
          <w:color w:val="000000" w:themeColor="text1"/>
          <w:sz w:val="28"/>
          <w:szCs w:val="28"/>
          <w:highlight w:val="none"/>
          <w:lang w:val="en-US" w:eastAsia="zh-CN"/>
          <w14:textFill>
            <w14:solidFill>
              <w14:schemeClr w14:val="tx1"/>
            </w14:solidFill>
          </w14:textFill>
        </w:rPr>
        <w:t>3.投标函的格式：</w:t>
      </w:r>
    </w:p>
    <w:p w14:paraId="448B3D41">
      <w:pPr>
        <w:pStyle w:val="11"/>
        <w:spacing w:line="500" w:lineRule="exact"/>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14:textFill>
            <w14:solidFill>
              <w14:schemeClr w14:val="tx1"/>
            </w14:solidFill>
          </w14:textFill>
        </w:rPr>
        <w:t>投标函</w:t>
      </w:r>
    </w:p>
    <w:p w14:paraId="1E437A62">
      <w:pPr>
        <w:pStyle w:val="11"/>
        <w:spacing w:line="440" w:lineRule="exact"/>
        <w:ind w:firstLine="420" w:firstLineChars="200"/>
        <w:rPr>
          <w:rFonts w:hint="eastAsia" w:ascii="宋体" w:hAnsi="宋体" w:cs="宋体"/>
          <w:color w:val="000000" w:themeColor="text1"/>
          <w:highlight w:val="none"/>
          <w14:textFill>
            <w14:solidFill>
              <w14:schemeClr w14:val="tx1"/>
            </w14:solidFill>
          </w14:textFill>
        </w:rPr>
      </w:pPr>
    </w:p>
    <w:p w14:paraId="2783F63F">
      <w:pPr>
        <w:pStyle w:val="11"/>
        <w:spacing w:line="440" w:lineRule="exact"/>
        <w:ind w:firstLine="420" w:firstLineChars="20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bookmarkStart w:id="298" w:name="PO_3000001867_PM031_4"/>
      <w:r>
        <w:rPr>
          <w:rFonts w:hint="eastAsia" w:ascii="宋体" w:hAnsi="宋体" w:cs="宋体"/>
          <w:color w:val="000000" w:themeColor="text1"/>
          <w:highlight w:val="none"/>
          <w:u w:val="single"/>
          <w:lang w:eastAsia="zh-CN"/>
          <w14:textFill>
            <w14:solidFill>
              <w14:schemeClr w14:val="tx1"/>
            </w14:solidFill>
          </w14:textFill>
        </w:rPr>
        <w:t>广西科联招标中心有限公司</w:t>
      </w:r>
      <w:bookmarkEnd w:id="298"/>
      <w:r>
        <w:rPr>
          <w:rFonts w:hint="eastAsia" w:ascii="宋体" w:hAnsi="宋体" w:cs="宋体"/>
          <w:color w:val="000000" w:themeColor="text1"/>
          <w:highlight w:val="none"/>
          <w14:textFill>
            <w14:solidFill>
              <w14:schemeClr w14:val="tx1"/>
            </w14:solidFill>
          </w14:textFill>
        </w:rPr>
        <w:t xml:space="preserve"> </w:t>
      </w:r>
    </w:p>
    <w:p w14:paraId="3B62A6E0">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我方已仔细阅读了贵方组织的</w:t>
      </w:r>
      <w:r>
        <w:rPr>
          <w:rFonts w:hint="eastAsia" w:ascii="宋体" w:hAnsi="宋体" w:cs="宋体"/>
          <w:color w:val="000000" w:themeColor="text1"/>
          <w:highlight w:val="none"/>
          <w:u w:val="single"/>
          <w14:textFill>
            <w14:solidFill>
              <w14:schemeClr w14:val="tx1"/>
            </w14:solidFill>
          </w14:textFill>
        </w:rPr>
        <w:t xml:space="preserve">  </w:t>
      </w:r>
      <w:r>
        <w:rPr>
          <w:rFonts w:hint="eastAsia" w:ascii="宋体" w:hAnsi="宋体" w:cs="宋体"/>
          <w:i/>
          <w:iCs/>
          <w:color w:val="000000" w:themeColor="text1"/>
          <w:highlight w:val="none"/>
          <w:u w:val="single"/>
          <w:lang w:eastAsia="zh-CN"/>
          <w14:textFill>
            <w14:solidFill>
              <w14:schemeClr w14:val="tx1"/>
            </w14:solidFill>
          </w14:textFill>
        </w:rPr>
        <w:t>（项目名称）</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项目（项目编号：</w:t>
      </w:r>
      <w:r>
        <w:rPr>
          <w:rFonts w:hint="eastAsia" w:hAnsi="宋体" w:cs="宋体"/>
          <w:color w:val="000000" w:themeColor="text1"/>
          <w:highlight w:val="none"/>
          <w:lang w:val="en-US" w:eastAsia="zh-CN"/>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）的招标文件的全部内容，授权</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(全权代表姓名)</w:t>
      </w:r>
      <w:r>
        <w:rPr>
          <w:rFonts w:hint="eastAsia" w:ascii="宋体"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(职务、职称)为全权代表，现正式递交下述文件参加贵方组织的本次政府采购活动： </w:t>
      </w:r>
    </w:p>
    <w:p w14:paraId="46EB3679">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一、报价文件电子版（包含按投标人须知前附表要求提交的全部文件）；</w:t>
      </w:r>
    </w:p>
    <w:p w14:paraId="248F64DA">
      <w:pPr>
        <w:pStyle w:val="11"/>
        <w:spacing w:line="440" w:lineRule="exact"/>
        <w:ind w:firstLine="48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二、资格文件电子版（包含按投标人须知前附表要求提交的全部文件）；</w:t>
      </w:r>
    </w:p>
    <w:p w14:paraId="5AD26F3B">
      <w:pPr>
        <w:pStyle w:val="11"/>
        <w:spacing w:line="440" w:lineRule="exact"/>
        <w:ind w:firstLine="48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三、技术文件电子版（包含按投标人须知前附表要求提交的全部文件）；</w:t>
      </w:r>
    </w:p>
    <w:p w14:paraId="0E994614">
      <w:pPr>
        <w:pStyle w:val="11"/>
        <w:spacing w:line="440" w:lineRule="exact"/>
        <w:ind w:firstLine="48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四、商务文件电子版（包含按投标人须知前附表要求提交的全部文件）；</w:t>
      </w:r>
    </w:p>
    <w:p w14:paraId="12195712">
      <w:pPr>
        <w:pStyle w:val="11"/>
        <w:spacing w:line="440" w:lineRule="exact"/>
        <w:ind w:firstLine="482"/>
        <w:rPr>
          <w:rFonts w:hint="eastAsia" w:ascii="宋体"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据此函，签字人兹宣布：</w:t>
      </w:r>
    </w:p>
    <w:p w14:paraId="70D34626">
      <w:pPr>
        <w:pStyle w:val="11"/>
        <w:spacing w:line="360" w:lineRule="exact"/>
        <w:ind w:firstLine="420" w:firstLineChars="200"/>
        <w:rPr>
          <w:rFonts w:hint="eastAsia" w:hAnsi="宋体" w:eastAsia="宋体" w:cs="宋体"/>
          <w:color w:val="000000" w:themeColor="text1"/>
          <w:highlight w:val="none"/>
          <w:u w:val="single"/>
          <w:lang w:eastAsia="zh-CN"/>
          <w14:textFill>
            <w14:solidFill>
              <w14:schemeClr w14:val="tx1"/>
            </w14:solidFill>
          </w14:textFill>
        </w:rPr>
      </w:pPr>
      <w:r>
        <w:rPr>
          <w:rFonts w:hint="eastAsia" w:hAnsi="宋体" w:cs="宋体"/>
          <w:color w:val="000000" w:themeColor="text1"/>
          <w:highlight w:val="none"/>
          <w14:textFill>
            <w14:solidFill>
              <w14:schemeClr w14:val="tx1"/>
            </w14:solidFill>
          </w14:textFill>
        </w:rPr>
        <w:t>1、我方愿意以</w:t>
      </w:r>
      <w:r>
        <w:rPr>
          <w:rFonts w:hint="eastAsia" w:hAnsi="宋体" w:cs="宋体"/>
          <w:color w:val="000000" w:themeColor="text1"/>
          <w:highlight w:val="none"/>
          <w:lang w:eastAsia="zh-CN"/>
          <w14:textFill>
            <w14:solidFill>
              <w14:schemeClr w14:val="tx1"/>
            </w14:solidFill>
          </w14:textFill>
        </w:rPr>
        <w:t>投标时提供的开标一览表中的投标总</w:t>
      </w:r>
      <w:r>
        <w:rPr>
          <w:rFonts w:hint="eastAsia" w:ascii="宋体" w:hAnsi="宋体" w:cs="宋体"/>
          <w:color w:val="000000" w:themeColor="text1"/>
          <w:szCs w:val="22"/>
          <w:highlight w:val="none"/>
          <w14:textFill>
            <w14:solidFill>
              <w14:schemeClr w14:val="tx1"/>
            </w14:solidFill>
          </w14:textFill>
        </w:rPr>
        <w:t>报价</w:t>
      </w:r>
      <w:r>
        <w:rPr>
          <w:rFonts w:hint="eastAsia" w:hAnsi="宋体" w:cs="宋体"/>
          <w:color w:val="000000" w:themeColor="text1"/>
          <w:szCs w:val="22"/>
          <w:highlight w:val="none"/>
          <w:lang w:eastAsia="zh-CN"/>
          <w14:textFill>
            <w14:solidFill>
              <w14:schemeClr w14:val="tx1"/>
            </w14:solidFill>
          </w14:textFill>
        </w:rPr>
        <w:t>，在承诺的交付时间内</w:t>
      </w:r>
      <w:r>
        <w:rPr>
          <w:rFonts w:hint="eastAsia" w:hAnsi="宋体" w:cs="宋体"/>
          <w:color w:val="000000" w:themeColor="text1"/>
          <w:highlight w:val="none"/>
          <w14:textFill>
            <w14:solidFill>
              <w14:schemeClr w14:val="tx1"/>
            </w14:solidFill>
          </w14:textFill>
        </w:rPr>
        <w:t>提供本项目招标文件</w:t>
      </w:r>
      <w:r>
        <w:rPr>
          <w:rFonts w:hint="eastAsia" w:hAnsi="宋体" w:cs="宋体"/>
          <w:color w:val="000000" w:themeColor="text1"/>
          <w:highlight w:val="none"/>
          <w:lang w:eastAsia="zh-CN"/>
          <w14:textFill>
            <w14:solidFill>
              <w14:schemeClr w14:val="tx1"/>
            </w14:solidFill>
          </w14:textFill>
        </w:rPr>
        <w:t>“第二章  采购需求”的“</w:t>
      </w:r>
      <w:r>
        <w:rPr>
          <w:rFonts w:hint="eastAsia" w:ascii="宋体" w:hAnsi="宋体" w:cs="宋体"/>
          <w:color w:val="000000" w:themeColor="text1"/>
          <w:sz w:val="21"/>
          <w:szCs w:val="21"/>
          <w:highlight w:val="none"/>
          <w14:textFill>
            <w14:solidFill>
              <w14:schemeClr w14:val="tx1"/>
            </w14:solidFill>
          </w14:textFill>
        </w:rPr>
        <w:t>需求一览表</w:t>
      </w:r>
      <w:r>
        <w:rPr>
          <w:rFonts w:hint="eastAsia" w:hAnsi="宋体" w:cs="宋体"/>
          <w:color w:val="000000" w:themeColor="text1"/>
          <w:highlight w:val="none"/>
          <w:lang w:eastAsia="zh-CN"/>
          <w14:textFill>
            <w14:solidFill>
              <w14:schemeClr w14:val="tx1"/>
            </w14:solidFill>
          </w14:textFill>
        </w:rPr>
        <w:t>”</w:t>
      </w:r>
      <w:r>
        <w:rPr>
          <w:rFonts w:hint="eastAsia" w:hAnsi="宋体" w:cs="宋体"/>
          <w:color w:val="000000" w:themeColor="text1"/>
          <w:highlight w:val="none"/>
          <w14:textFill>
            <w14:solidFill>
              <w14:schemeClr w14:val="tx1"/>
            </w14:solidFill>
          </w14:textFill>
        </w:rPr>
        <w:t>中的相应的采购内容</w:t>
      </w:r>
      <w:r>
        <w:rPr>
          <w:rFonts w:hint="eastAsia" w:hAnsi="宋体" w:cs="宋体"/>
          <w:color w:val="000000" w:themeColor="text1"/>
          <w:highlight w:val="none"/>
          <w:lang w:eastAsia="zh-CN"/>
          <w14:textFill>
            <w14:solidFill>
              <w14:schemeClr w14:val="tx1"/>
            </w14:solidFill>
          </w14:textFill>
        </w:rPr>
        <w:t>，具体详见开标一览表。</w:t>
      </w:r>
    </w:p>
    <w:p w14:paraId="546BD415">
      <w:pPr>
        <w:pStyle w:val="11"/>
        <w:spacing w:line="360" w:lineRule="exact"/>
        <w:ind w:firstLine="420"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2、我方同意自本项目招标文件“第三章 投标人须知”第一节 投标人须知前附表 第21.</w:t>
      </w:r>
      <w:r>
        <w:rPr>
          <w:rFonts w:hint="eastAsia" w:hAnsi="宋体" w:cs="宋体"/>
          <w:color w:val="000000" w:themeColor="text1"/>
          <w:highlight w:val="none"/>
          <w:lang w:val="en-US" w:eastAsia="zh-CN"/>
          <w14:textFill>
            <w14:solidFill>
              <w14:schemeClr w14:val="tx1"/>
            </w14:solidFill>
          </w14:textFill>
        </w:rPr>
        <w:t>1</w:t>
      </w:r>
      <w:r>
        <w:rPr>
          <w:rFonts w:hint="eastAsia" w:hAnsi="宋体" w:cs="宋体"/>
          <w:color w:val="000000" w:themeColor="text1"/>
          <w:highlight w:val="none"/>
          <w14:textFill>
            <w14:solidFill>
              <w14:schemeClr w14:val="tx1"/>
            </w14:solidFill>
          </w14:textFill>
        </w:rPr>
        <w:t>项规定的投标截止时间（开标时间）起遵循本投标函，并承诺在“投标人须知前附表”第17.2项规定的投标有效期内不修改、撤销投标文件。</w:t>
      </w:r>
    </w:p>
    <w:p w14:paraId="45966419">
      <w:pPr>
        <w:pStyle w:val="11"/>
        <w:spacing w:line="360" w:lineRule="exact"/>
        <w:ind w:firstLine="420"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3、我方所递交的投标文件及有关资料都是内容完整、真实和准确的。</w:t>
      </w:r>
    </w:p>
    <w:p w14:paraId="4EE28B71">
      <w:pPr>
        <w:pStyle w:val="11"/>
        <w:spacing w:line="440" w:lineRule="exact"/>
        <w:ind w:firstLine="482"/>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0FD82DA1">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74EE25CE">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6、我方已详细审核招标文件，我方知道必须放弃提出含糊不清或误解问题的权利。</w:t>
      </w:r>
    </w:p>
    <w:p w14:paraId="3E5FA1CA">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7、我方同意应贵方要求提供与本投标有关的任何数据或资料。若贵方需要，我方愿意提供我方作出的一切承诺的证明材料。</w:t>
      </w:r>
    </w:p>
    <w:p w14:paraId="05F87123">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8、我方完全理解贵方不一定接受投标报价最低的投标人为中标</w:t>
      </w:r>
      <w:r>
        <w:rPr>
          <w:rFonts w:hint="eastAsia" w:hAnsi="宋体" w:cs="宋体"/>
          <w:color w:val="000000" w:themeColor="text1"/>
          <w:highlight w:val="none"/>
          <w:lang w:eastAsia="zh-CN"/>
          <w14:textFill>
            <w14:solidFill>
              <w14:schemeClr w14:val="tx1"/>
            </w14:solidFill>
          </w14:textFill>
        </w:rPr>
        <w:t>人</w:t>
      </w:r>
      <w:r>
        <w:rPr>
          <w:rFonts w:hint="eastAsia" w:hAnsi="宋体" w:cs="宋体"/>
          <w:color w:val="000000" w:themeColor="text1"/>
          <w:highlight w:val="none"/>
          <w14:textFill>
            <w14:solidFill>
              <w14:schemeClr w14:val="tx1"/>
            </w14:solidFill>
          </w14:textFill>
        </w:rPr>
        <w:t>的行为。</w:t>
      </w:r>
    </w:p>
    <w:p w14:paraId="5E1C4963">
      <w:pPr>
        <w:pStyle w:val="11"/>
        <w:spacing w:line="44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7874CF2">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提供虚假材料谋取中标、成交的；</w:t>
      </w:r>
    </w:p>
    <w:p w14:paraId="106A02C4">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采取不正当手段诋毁、排挤其他供应商的；</w:t>
      </w:r>
    </w:p>
    <w:p w14:paraId="7DC5ED1F">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与采购人、其他供应商或者采购代理机构恶意串通的；</w:t>
      </w:r>
    </w:p>
    <w:p w14:paraId="35EFA2B5">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向采购人、采购代理机构行贿或者提供其他不正当利益的；</w:t>
      </w:r>
    </w:p>
    <w:p w14:paraId="276FB96D">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在招标采购过程中与采购人进行协商谈判的；</w:t>
      </w:r>
    </w:p>
    <w:p w14:paraId="737FD402">
      <w:pPr>
        <w:pStyle w:val="11"/>
        <w:numPr>
          <w:ilvl w:val="0"/>
          <w:numId w:val="2"/>
        </w:numPr>
        <w:spacing w:line="440" w:lineRule="exact"/>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拒绝有关部门监督检查或提供虚假情况的。</w:t>
      </w:r>
    </w:p>
    <w:p w14:paraId="5E5BE276">
      <w:pPr>
        <w:pStyle w:val="11"/>
        <w:spacing w:line="440" w:lineRule="exact"/>
        <w:ind w:left="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10、我方及由本人担任法定代表人的其他机构最近三年内被处罚的违法行为有：</w:t>
      </w:r>
      <w:r>
        <w:rPr>
          <w:rFonts w:hint="eastAsia" w:hAnsi="宋体" w:cs="宋体"/>
          <w:color w:val="000000" w:themeColor="text1"/>
          <w:highlight w:val="none"/>
          <w:u w:val="single"/>
          <w14:textFill>
            <w14:solidFill>
              <w14:schemeClr w14:val="tx1"/>
            </w14:solidFill>
          </w14:textFill>
        </w:rPr>
        <w:t xml:space="preserve">                                        </w:t>
      </w:r>
    </w:p>
    <w:p w14:paraId="5D8AAF4D">
      <w:pPr>
        <w:pStyle w:val="11"/>
        <w:spacing w:line="440" w:lineRule="exact"/>
        <w:ind w:left="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 xml:space="preserve">                                                                                                                        </w:t>
      </w:r>
    </w:p>
    <w:p w14:paraId="32ED4899">
      <w:pPr>
        <w:pStyle w:val="11"/>
        <w:spacing w:line="360" w:lineRule="auto"/>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11、以上事项如有虚假或隐瞒，我方愿意承担一切后果，并不再寻求任何旨在减轻或免除法律责任的辩解。</w:t>
      </w:r>
    </w:p>
    <w:p w14:paraId="6256BFDF">
      <w:pPr>
        <w:pStyle w:val="11"/>
        <w:spacing w:line="360" w:lineRule="auto"/>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12、与本投标有关的一切正式往来信函请寄：</w:t>
      </w:r>
    </w:p>
    <w:p w14:paraId="7575073F">
      <w:pPr>
        <w:pStyle w:val="11"/>
        <w:spacing w:line="360" w:lineRule="auto"/>
        <w:ind w:firstLine="42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地址：</w:t>
      </w:r>
      <w:r>
        <w:rPr>
          <w:rFonts w:hint="eastAsia" w:hAnsi="宋体" w:cs="宋体"/>
          <w:color w:val="000000" w:themeColor="text1"/>
          <w:highlight w:val="none"/>
          <w:u w:val="single"/>
          <w14:textFill>
            <w14:solidFill>
              <w14:schemeClr w14:val="tx1"/>
            </w14:solidFill>
          </w14:textFill>
        </w:rPr>
        <w:t xml:space="preserve">                                                        </w:t>
      </w:r>
      <w:r>
        <w:rPr>
          <w:rFonts w:hint="eastAsia" w:hAnsi="宋体" w:cs="宋体"/>
          <w:color w:val="000000" w:themeColor="text1"/>
          <w:highlight w:val="none"/>
          <w14:textFill>
            <w14:solidFill>
              <w14:schemeClr w14:val="tx1"/>
            </w14:solidFill>
          </w14:textFill>
        </w:rPr>
        <w:t xml:space="preserve"> </w:t>
      </w:r>
    </w:p>
    <w:p w14:paraId="42105674">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电话：</w:t>
      </w:r>
      <w:r>
        <w:rPr>
          <w:rFonts w:hint="eastAsia" w:hAnsi="宋体" w:cs="宋体"/>
          <w:color w:val="000000" w:themeColor="text1"/>
          <w:highlight w:val="none"/>
          <w:u w:val="single"/>
          <w14:textFill>
            <w14:solidFill>
              <w14:schemeClr w14:val="tx1"/>
            </w14:solidFill>
          </w14:textFill>
        </w:rPr>
        <w:t xml:space="preserve">                                      　　　　　　　　　</w:t>
      </w:r>
    </w:p>
    <w:p w14:paraId="65ABFD09">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传真：</w:t>
      </w:r>
      <w:r>
        <w:rPr>
          <w:rFonts w:hint="eastAsia" w:hAnsi="宋体" w:cs="宋体"/>
          <w:color w:val="000000" w:themeColor="text1"/>
          <w:highlight w:val="none"/>
          <w:u w:val="single"/>
          <w14:textFill>
            <w14:solidFill>
              <w14:schemeClr w14:val="tx1"/>
            </w14:solidFill>
          </w14:textFill>
        </w:rPr>
        <w:t>　　　　　　　　　　　　　　　　　　　　　　　　　　　　</w:t>
      </w:r>
    </w:p>
    <w:p w14:paraId="72D59FBA">
      <w:pPr>
        <w:spacing w:line="360" w:lineRule="auto"/>
        <w:ind w:firstLine="420"/>
        <w:rPr>
          <w:rFonts w:hint="eastAsia" w:ascii="宋体" w:hAnsi="宋体" w:cs="宋体"/>
          <w:color w:val="000000" w:themeColor="text1"/>
          <w:highlight w:val="none"/>
          <w:u w:val="single"/>
          <w14:textFill>
            <w14:solidFill>
              <w14:schemeClr w14:val="tx1"/>
            </w14:solidFill>
          </w14:textFill>
        </w:rPr>
      </w:pPr>
      <w:r>
        <w:rPr>
          <w:rFonts w:hint="eastAsia" w:ascii="宋体" w:hAnsi="宋体" w:eastAsia="宋体" w:cs="宋体"/>
          <w:color w:val="000000" w:themeColor="text1"/>
          <w:kern w:val="0"/>
          <w:sz w:val="20"/>
          <w:szCs w:val="21"/>
          <w:highlight w:val="none"/>
          <w:u w:val="none"/>
          <w:lang w:val="en-US" w:eastAsia="zh-CN"/>
          <w14:textFill>
            <w14:solidFill>
              <w14:schemeClr w14:val="tx1"/>
            </w14:solidFill>
          </w14:textFill>
        </w:rPr>
        <w:t>电子邮箱：</w:t>
      </w:r>
      <w:r>
        <w:rPr>
          <w:rFonts w:hint="eastAsia" w:ascii="宋体" w:hAnsi="宋体" w:eastAsia="宋体" w:cs="宋体"/>
          <w:color w:val="000000" w:themeColor="text1"/>
          <w:kern w:val="0"/>
          <w:sz w:val="20"/>
          <w:szCs w:val="21"/>
          <w:highlight w:val="none"/>
          <w:u w:val="single"/>
          <w14:textFill>
            <w14:solidFill>
              <w14:schemeClr w14:val="tx1"/>
            </w14:solidFill>
          </w14:textFill>
        </w:rPr>
        <w:t>　　　　　　　　　　　　　　　　　　　　　　　　　　　　</w:t>
      </w:r>
    </w:p>
    <w:p w14:paraId="45667F61">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邮政编码：</w:t>
      </w:r>
      <w:r>
        <w:rPr>
          <w:rFonts w:hint="eastAsia" w:hAnsi="宋体" w:cs="宋体"/>
          <w:color w:val="000000" w:themeColor="text1"/>
          <w:highlight w:val="none"/>
          <w:u w:val="single"/>
          <w14:textFill>
            <w14:solidFill>
              <w14:schemeClr w14:val="tx1"/>
            </w14:solidFill>
          </w14:textFill>
        </w:rPr>
        <w:t xml:space="preserve">                                                    </w:t>
      </w:r>
    </w:p>
    <w:p w14:paraId="41B01819">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开户名称：</w:t>
      </w:r>
      <w:r>
        <w:rPr>
          <w:rFonts w:hint="eastAsia" w:hAnsi="宋体" w:cs="宋体"/>
          <w:color w:val="000000" w:themeColor="text1"/>
          <w:highlight w:val="none"/>
          <w:u w:val="single"/>
          <w14:textFill>
            <w14:solidFill>
              <w14:schemeClr w14:val="tx1"/>
            </w14:solidFill>
          </w14:textFill>
        </w:rPr>
        <w:t xml:space="preserve">                                                    </w:t>
      </w:r>
    </w:p>
    <w:p w14:paraId="447F1B2A">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开户银行：</w:t>
      </w:r>
      <w:r>
        <w:rPr>
          <w:rFonts w:hint="eastAsia" w:hAnsi="宋体" w:cs="宋体"/>
          <w:color w:val="000000" w:themeColor="text1"/>
          <w:highlight w:val="none"/>
          <w:u w:val="single"/>
          <w14:textFill>
            <w14:solidFill>
              <w14:schemeClr w14:val="tx1"/>
            </w14:solidFill>
          </w14:textFill>
        </w:rPr>
        <w:t xml:space="preserve">                                                    </w:t>
      </w:r>
    </w:p>
    <w:p w14:paraId="04BE2CAD">
      <w:pPr>
        <w:pStyle w:val="11"/>
        <w:spacing w:line="360" w:lineRule="auto"/>
        <w:ind w:firstLine="42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银行账号：</w:t>
      </w:r>
      <w:r>
        <w:rPr>
          <w:rFonts w:hint="eastAsia" w:hAnsi="宋体" w:cs="宋体"/>
          <w:color w:val="000000" w:themeColor="text1"/>
          <w:highlight w:val="none"/>
          <w:u w:val="single"/>
          <w14:textFill>
            <w14:solidFill>
              <w14:schemeClr w14:val="tx1"/>
            </w14:solidFill>
          </w14:textFill>
        </w:rPr>
        <w:t xml:space="preserve">                                                    </w:t>
      </w:r>
    </w:p>
    <w:p w14:paraId="228FD9AD">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p>
    <w:p w14:paraId="4B74D58A">
      <w:pPr>
        <w:snapToGrid w:val="0"/>
        <w:spacing w:line="360" w:lineRule="auto"/>
        <w:ind w:firstLine="5040" w:firstLineChars="2100"/>
        <w:rPr>
          <w:rFonts w:hint="eastAsia" w:ascii="宋体" w:hAnsi="宋体" w:eastAsia="宋体" w:cs="宋体"/>
          <w:color w:val="000000" w:themeColor="text1"/>
          <w:kern w:val="0"/>
          <w:sz w:val="24"/>
          <w:highlight w:val="none"/>
          <w:lang w:val="zh-CN"/>
          <w14:textFill>
            <w14:solidFill>
              <w14:schemeClr w14:val="tx1"/>
            </w14:solidFill>
          </w14:textFill>
        </w:rPr>
      </w:pPr>
    </w:p>
    <w:p w14:paraId="0348E7E1">
      <w:pPr>
        <w:snapToGrid w:val="0"/>
        <w:spacing w:line="360" w:lineRule="auto"/>
        <w:ind w:firstLine="5040" w:firstLineChars="21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投标人名称(盖公章)：</w:t>
      </w:r>
    </w:p>
    <w:p w14:paraId="3BDB3D3C">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szCs w:val="24"/>
          <w:highlight w:val="none"/>
          <w:lang w:val="zh-CN"/>
          <w14:textFill>
            <w14:solidFill>
              <w14:schemeClr w14:val="tx1"/>
            </w14:solidFill>
          </w14:textFill>
        </w:rPr>
        <w:t>日期</w:t>
      </w:r>
      <w:r>
        <w:rPr>
          <w:rFonts w:hint="eastAsia" w:ascii="宋体" w:hAnsi="宋体" w:eastAsia="宋体" w:cs="宋体"/>
          <w:color w:val="000000" w:themeColor="text1"/>
          <w:kern w:val="0"/>
          <w:sz w:val="24"/>
          <w:szCs w:val="24"/>
          <w:highlight w:val="none"/>
          <w14:textFill>
            <w14:solidFill>
              <w14:schemeClr w14:val="tx1"/>
            </w14:solidFill>
          </w14:textFill>
        </w:rPr>
        <w:t xml:space="preserve">：  年  </w:t>
      </w:r>
      <w:r>
        <w:rPr>
          <w:rFonts w:hint="eastAsia" w:ascii="宋体" w:hAnsi="宋体" w:eastAsia="宋体" w:cs="宋体"/>
          <w:color w:val="000000" w:themeColor="text1"/>
          <w:kern w:val="0"/>
          <w:sz w:val="24"/>
          <w:szCs w:val="24"/>
          <w:highlight w:val="none"/>
          <w:lang w:val="zh-CN"/>
          <w14:textFill>
            <w14:solidFill>
              <w14:schemeClr w14:val="tx1"/>
            </w14:solidFill>
          </w14:textFill>
        </w:rPr>
        <w:t>月</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zh-CN"/>
          <w14:textFill>
            <w14:solidFill>
              <w14:schemeClr w14:val="tx1"/>
            </w14:solidFill>
          </w14:textFill>
        </w:rPr>
        <w:t>日</w:t>
      </w:r>
    </w:p>
    <w:p w14:paraId="4E871102">
      <w:pPr>
        <w:widowControl/>
        <w:spacing w:line="360" w:lineRule="auto"/>
        <w:jc w:val="left"/>
        <w:rPr>
          <w:rFonts w:hint="eastAsia" w:ascii="宋体" w:hAnsi="宋体" w:eastAsia="宋体" w:cs="宋体"/>
          <w:color w:val="000000" w:themeColor="text1"/>
          <w:kern w:val="0"/>
          <w:sz w:val="24"/>
          <w:highlight w:val="none"/>
          <w:lang w:val="zh-CN"/>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63C29FBB">
      <w:pPr>
        <w:pStyle w:val="11"/>
        <w:spacing w:line="360" w:lineRule="auto"/>
        <w:jc w:val="left"/>
        <w:rPr>
          <w:rFonts w:hint="eastAsia" w:hAnsi="宋体" w:cs="宋体"/>
          <w:b/>
          <w:bCs w:val="0"/>
          <w:color w:val="000000" w:themeColor="text1"/>
          <w:sz w:val="28"/>
          <w:szCs w:val="28"/>
          <w:highlight w:val="none"/>
          <w14:textFill>
            <w14:solidFill>
              <w14:schemeClr w14:val="tx1"/>
            </w14:solidFill>
          </w14:textFill>
        </w:rPr>
      </w:pPr>
      <w:r>
        <w:rPr>
          <w:rFonts w:hint="eastAsia" w:ascii="宋体" w:hAnsi="宋体" w:eastAsia="宋体" w:cs="宋体"/>
          <w:b/>
          <w:bCs w:val="0"/>
          <w:color w:val="000000" w:themeColor="text1"/>
          <w:sz w:val="28"/>
          <w:szCs w:val="28"/>
          <w:highlight w:val="none"/>
          <w:lang w:val="en-US"/>
          <w14:textFill>
            <w14:solidFill>
              <w14:schemeClr w14:val="tx1"/>
            </w14:solidFill>
          </w14:textFill>
        </w:rPr>
        <w:t>4</w:t>
      </w:r>
      <w:r>
        <w:rPr>
          <w:rFonts w:hint="eastAsia" w:ascii="宋体" w:hAnsi="宋体" w:eastAsia="宋体" w:cs="宋体"/>
          <w:b/>
          <w:bCs w:val="0"/>
          <w:color w:val="000000" w:themeColor="text1"/>
          <w:sz w:val="28"/>
          <w:szCs w:val="28"/>
          <w:highlight w:val="none"/>
          <w14:textFill>
            <w14:solidFill>
              <w14:schemeClr w14:val="tx1"/>
            </w14:solidFill>
          </w14:textFill>
        </w:rPr>
        <w:t>. 开标一览表</w:t>
      </w:r>
      <w:r>
        <w:rPr>
          <w:rFonts w:hint="eastAsia" w:hAnsi="宋体" w:cs="宋体"/>
          <w:b/>
          <w:bCs w:val="0"/>
          <w:color w:val="000000" w:themeColor="text1"/>
          <w:sz w:val="28"/>
          <w:szCs w:val="28"/>
          <w:highlight w:val="none"/>
          <w:lang w:eastAsia="zh-CN"/>
          <w14:textFill>
            <w14:solidFill>
              <w14:schemeClr w14:val="tx1"/>
            </w14:solidFill>
          </w14:textFill>
        </w:rPr>
        <w:t>的</w:t>
      </w:r>
      <w:r>
        <w:rPr>
          <w:rFonts w:hint="eastAsia" w:ascii="宋体" w:hAnsi="宋体" w:eastAsia="宋体" w:cs="宋体"/>
          <w:b/>
          <w:bCs w:val="0"/>
          <w:color w:val="000000" w:themeColor="text1"/>
          <w:sz w:val="28"/>
          <w:szCs w:val="28"/>
          <w:highlight w:val="none"/>
          <w14:textFill>
            <w14:solidFill>
              <w14:schemeClr w14:val="tx1"/>
            </w14:solidFill>
          </w14:textFill>
        </w:rPr>
        <w:t>格式</w:t>
      </w:r>
      <w:r>
        <w:rPr>
          <w:rFonts w:hint="eastAsia" w:hAnsi="宋体" w:cs="宋体"/>
          <w:b/>
          <w:bCs w:val="0"/>
          <w:color w:val="000000" w:themeColor="text1"/>
          <w:sz w:val="28"/>
          <w:szCs w:val="28"/>
          <w:highlight w:val="none"/>
          <w:lang w:eastAsia="zh-CN"/>
          <w14:textFill>
            <w14:solidFill>
              <w14:schemeClr w14:val="tx1"/>
            </w14:solidFill>
          </w14:textFill>
        </w:rPr>
        <w:t>：</w:t>
      </w:r>
    </w:p>
    <w:p w14:paraId="64BD85A6">
      <w:pPr>
        <w:pStyle w:val="11"/>
        <w:spacing w:line="360" w:lineRule="auto"/>
        <w:jc w:val="center"/>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开标一览表</w:t>
      </w:r>
      <w:r>
        <w:rPr>
          <w:rFonts w:hint="eastAsia" w:ascii="宋体" w:hAnsi="宋体" w:eastAsia="宋体" w:cs="宋体"/>
          <w:b/>
          <w:color w:val="000000" w:themeColor="text1"/>
          <w:kern w:val="0"/>
          <w:sz w:val="24"/>
          <w:highlight w:val="none"/>
          <w:lang w:val="zh-CN"/>
          <w14:textFill>
            <w14:solidFill>
              <w14:schemeClr w14:val="tx1"/>
            </w14:solidFill>
          </w14:textFill>
        </w:rPr>
        <w:t>(单位均为人民币元)</w:t>
      </w:r>
    </w:p>
    <w:p w14:paraId="270BC947">
      <w:pPr>
        <w:snapToGrid w:val="0"/>
        <w:spacing w:before="50" w:after="50" w:line="480" w:lineRule="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40F9DC0F">
      <w:pPr>
        <w:snapToGrid w:val="0"/>
        <w:spacing w:before="50" w:after="50" w:line="480" w:lineRule="auto"/>
        <w:rPr>
          <w:rFonts w:hint="eastAsia" w:ascii="宋体" w:hAnsi="宋体" w:cs="宋体"/>
          <w:color w:val="000000" w:themeColor="text1"/>
          <w:sz w:val="24"/>
          <w:highlight w:val="none"/>
          <w:u w:val="singl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项目编号：</w:t>
      </w:r>
      <w:r>
        <w:rPr>
          <w:rFonts w:hint="eastAsia" w:ascii="宋体" w:hAnsi="宋体" w:cs="宋体"/>
          <w:color w:val="000000" w:themeColor="text1"/>
          <w:sz w:val="24"/>
          <w:highlight w:val="none"/>
          <w:u w:val="single"/>
          <w14:textFill>
            <w14:solidFill>
              <w14:schemeClr w14:val="tx1"/>
            </w14:solidFill>
          </w14:textFill>
        </w:rPr>
        <w:t xml:space="preserve"> </w:t>
      </w:r>
      <w:bookmarkStart w:id="299" w:name="PO_3000001867_PM001_7"/>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bookmarkEnd w:id="299"/>
    </w:p>
    <w:p w14:paraId="795FF966">
      <w:pPr>
        <w:pStyle w:val="12"/>
        <w:rPr>
          <w:rFonts w:hint="eastAsia"/>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所投分标（如有则填写，无分标时填写“无”或者留空）：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hAnsi="宋体" w:cs="宋体"/>
          <w:color w:val="000000" w:themeColor="text1"/>
          <w:sz w:val="24"/>
          <w:highlight w:val="none"/>
          <w14:textFill>
            <w14:solidFill>
              <w14:schemeClr w14:val="tx1"/>
            </w14:solidFill>
          </w14:textFill>
        </w:rPr>
        <w:t xml:space="preserve">  </w:t>
      </w:r>
    </w:p>
    <w:tbl>
      <w:tblPr>
        <w:tblStyle w:val="1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183"/>
        <w:gridCol w:w="876"/>
        <w:gridCol w:w="1492"/>
        <w:gridCol w:w="1313"/>
        <w:gridCol w:w="2012"/>
        <w:gridCol w:w="958"/>
      </w:tblGrid>
      <w:tr w14:paraId="5E33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B58F7CB">
            <w:pP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ADD8E94">
            <w:pPr>
              <w:rPr>
                <w:rFonts w:hint="eastAsia" w:ascii="宋体" w:hAnsi="宋体" w:eastAsia="宋体" w:cs="宋体"/>
                <w:color w:val="000000" w:themeColor="text1"/>
                <w:szCs w:val="22"/>
                <w:highlight w:val="none"/>
                <w:lang w:eastAsia="zh-CN"/>
                <w14:textFill>
                  <w14:solidFill>
                    <w14:schemeClr w14:val="tx1"/>
                  </w14:solidFill>
                </w14:textFill>
              </w:rPr>
            </w:pPr>
            <w:r>
              <w:rPr>
                <w:rFonts w:hint="eastAsia" w:ascii="宋体" w:hAnsi="宋体" w:cs="宋体"/>
                <w:color w:val="000000" w:themeColor="text1"/>
                <w:szCs w:val="22"/>
                <w:highlight w:val="none"/>
                <w:lang w:eastAsia="zh-CN"/>
                <w14:textFill>
                  <w14:solidFill>
                    <w14:schemeClr w14:val="tx1"/>
                  </w14:solidFill>
                </w14:textFill>
              </w:rPr>
              <w:t>标的名称</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C680027">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规格型号</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7043E56">
            <w:pPr>
              <w:jc w:val="center"/>
              <w:rPr>
                <w:rFonts w:hint="eastAsia" w:ascii="宋体" w:hAnsi="宋体" w:cs="宋体"/>
                <w:color w:val="000000" w:themeColor="text1"/>
                <w:szCs w:val="22"/>
                <w:highlight w:val="none"/>
                <w:lang w:eastAsia="zh-CN"/>
                <w14:textFill>
                  <w14:solidFill>
                    <w14:schemeClr w14:val="tx1"/>
                  </w14:solidFill>
                </w14:textFill>
              </w:rPr>
            </w:pPr>
            <w:r>
              <w:rPr>
                <w:rFonts w:hint="eastAsia" w:ascii="宋体" w:hAnsi="宋体" w:cs="宋体"/>
                <w:color w:val="000000" w:themeColor="text1"/>
                <w:szCs w:val="22"/>
                <w:highlight w:val="none"/>
                <w:lang w:eastAsia="zh-CN"/>
                <w14:textFill>
                  <w14:solidFill>
                    <w14:schemeClr w14:val="tx1"/>
                  </w14:solidFill>
                </w14:textFill>
              </w:rPr>
              <w:t>品牌</w:t>
            </w:r>
          </w:p>
          <w:p w14:paraId="5CBF6409">
            <w:pPr>
              <w:jc w:val="center"/>
              <w:rPr>
                <w:rFonts w:hint="eastAsia" w:ascii="宋体" w:hAnsi="宋体" w:eastAsia="宋体" w:cs="宋体"/>
                <w:color w:val="000000" w:themeColor="text1"/>
                <w:szCs w:val="22"/>
                <w:highlight w:val="none"/>
                <w:lang w:eastAsia="zh-CN"/>
                <w14:textFill>
                  <w14:solidFill>
                    <w14:schemeClr w14:val="tx1"/>
                  </w14:solidFill>
                </w14:textFill>
              </w:rPr>
            </w:pPr>
            <w:r>
              <w:rPr>
                <w:rFonts w:hint="eastAsia" w:ascii="宋体" w:hAnsi="宋体" w:eastAsia="宋体" w:cs="宋体"/>
                <w:color w:val="000000" w:themeColor="text1"/>
                <w:szCs w:val="22"/>
                <w:highlight w:val="none"/>
                <w:lang w:val="en-US" w:eastAsia="zh-CN"/>
                <w14:textFill>
                  <w14:solidFill>
                    <w14:schemeClr w14:val="tx1"/>
                  </w14:solidFill>
                </w14:textFill>
              </w:rPr>
              <w:t>及制造商</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D5A5F10">
            <w:pPr>
              <w:jc w:val="center"/>
              <w:rPr>
                <w:rFonts w:hint="eastAsia" w:ascii="宋体" w:hAnsi="宋体" w:cs="宋体"/>
                <w:color w:val="000000" w:themeColor="text1"/>
                <w:szCs w:val="22"/>
                <w:highlight w:val="none"/>
                <w:lang w:eastAsia="zh-CN"/>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数量</w:t>
            </w:r>
            <w:r>
              <w:rPr>
                <w:rFonts w:hint="eastAsia" w:ascii="宋体" w:hAnsi="宋体" w:cs="宋体"/>
                <w:color w:val="000000" w:themeColor="text1"/>
                <w:szCs w:val="22"/>
                <w:highlight w:val="none"/>
                <w:lang w:eastAsia="zh-CN"/>
                <w14:textFill>
                  <w14:solidFill>
                    <w14:schemeClr w14:val="tx1"/>
                  </w14:solidFill>
                </w14:textFill>
              </w:rPr>
              <w:t>及单位</w:t>
            </w:r>
          </w:p>
          <w:p w14:paraId="10A2709C">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①</w:t>
            </w:r>
          </w:p>
        </w:tc>
        <w:tc>
          <w:tcPr>
            <w:tcW w:w="1313" w:type="dxa"/>
            <w:tcBorders>
              <w:top w:val="single" w:color="auto" w:sz="4" w:space="0"/>
              <w:left w:val="single" w:color="auto" w:sz="4" w:space="0"/>
              <w:bottom w:val="single" w:color="auto" w:sz="4" w:space="0"/>
              <w:right w:val="single" w:color="auto" w:sz="4" w:space="0"/>
            </w:tcBorders>
            <w:noWrap w:val="0"/>
            <w:vAlign w:val="center"/>
          </w:tcPr>
          <w:p w14:paraId="5A753D66">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单价(元)</w:t>
            </w:r>
          </w:p>
          <w:p w14:paraId="2090974B">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②</w:t>
            </w: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570F3DF">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单项合</w:t>
            </w:r>
            <w:r>
              <w:rPr>
                <w:rFonts w:hint="eastAsia" w:ascii="宋体" w:hAnsi="宋体" w:cs="宋体"/>
                <w:color w:val="000000" w:themeColor="text1"/>
                <w:szCs w:val="22"/>
                <w:highlight w:val="none"/>
                <w:lang w:eastAsia="zh-CN"/>
                <w14:textFill>
                  <w14:solidFill>
                    <w14:schemeClr w14:val="tx1"/>
                  </w14:solidFill>
                </w14:textFill>
              </w:rPr>
              <w:t>计</w:t>
            </w:r>
            <w:r>
              <w:rPr>
                <w:rFonts w:hint="eastAsia" w:ascii="宋体" w:hAnsi="宋体" w:cs="宋体"/>
                <w:color w:val="000000" w:themeColor="text1"/>
                <w:szCs w:val="22"/>
                <w:highlight w:val="none"/>
                <w14:textFill>
                  <w14:solidFill>
                    <w14:schemeClr w14:val="tx1"/>
                  </w14:solidFill>
                </w14:textFill>
              </w:rPr>
              <w:t>（元）</w:t>
            </w:r>
          </w:p>
          <w:p w14:paraId="2BD6E38B">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③＝①×②</w:t>
            </w:r>
          </w:p>
        </w:tc>
        <w:tc>
          <w:tcPr>
            <w:tcW w:w="958" w:type="dxa"/>
            <w:tcBorders>
              <w:top w:val="single" w:color="auto" w:sz="4" w:space="0"/>
              <w:left w:val="single" w:color="auto" w:sz="4" w:space="0"/>
              <w:bottom w:val="single" w:color="auto" w:sz="4" w:space="0"/>
              <w:right w:val="single" w:color="auto" w:sz="4" w:space="0"/>
            </w:tcBorders>
            <w:noWrap w:val="0"/>
            <w:vAlign w:val="top"/>
          </w:tcPr>
          <w:p w14:paraId="20553920">
            <w:pPr>
              <w:pStyle w:val="13"/>
              <w:rPr>
                <w:rFonts w:hint="eastAsia" w:ascii="宋体" w:hAnsi="宋体" w:cs="宋体"/>
                <w:color w:val="000000" w:themeColor="text1"/>
                <w:highlight w:val="none"/>
                <w14:textFill>
                  <w14:solidFill>
                    <w14:schemeClr w14:val="tx1"/>
                  </w14:solidFill>
                </w14:textFill>
              </w:rPr>
            </w:pPr>
          </w:p>
          <w:p w14:paraId="043B5343">
            <w:pPr>
              <w:pStyle w:val="13"/>
              <w:rPr>
                <w:rFonts w:hint="eastAsia" w:ascii="宋体" w:hAnsi="宋体" w:cs="宋体"/>
                <w:color w:val="000000" w:themeColor="text1"/>
                <w:highlight w:val="none"/>
                <w14:textFill>
                  <w14:solidFill>
                    <w14:schemeClr w14:val="tx1"/>
                  </w14:solidFill>
                </w14:textFill>
              </w:rPr>
            </w:pPr>
          </w:p>
          <w:p w14:paraId="2489E673">
            <w:pPr>
              <w:pStyle w:val="13"/>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u w:val="none"/>
                <w14:textFill>
                  <w14:solidFill>
                    <w14:schemeClr w14:val="tx1"/>
                  </w14:solidFill>
                </w14:textFill>
              </w:rPr>
              <w:t>备注</w:t>
            </w:r>
          </w:p>
        </w:tc>
      </w:tr>
      <w:tr w14:paraId="106B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90FF44B">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506FEA5">
            <w:pPr>
              <w:rPr>
                <w:rFonts w:hint="eastAsia" w:ascii="宋体" w:hAns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56BDFF6D">
            <w:pPr>
              <w:rPr>
                <w:rFonts w:hint="eastAsia" w:ascii="宋体" w:hAnsi="宋体" w:cs="宋体"/>
                <w:color w:val="000000" w:themeColor="text1"/>
                <w:szCs w:val="22"/>
                <w:highlight w:val="none"/>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2F150DB7">
            <w:pPr>
              <w:rPr>
                <w:rFonts w:hint="eastAsia" w:ascii="宋体" w:hAns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83A9A93">
            <w:pPr>
              <w:rPr>
                <w:rFonts w:hint="eastAsia" w:ascii="宋体" w:hAns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03B76BAF">
            <w:pPr>
              <w:rPr>
                <w:rFonts w:hint="eastAsia" w:ascii="宋体" w:hAns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27205FE8">
            <w:pPr>
              <w:rPr>
                <w:rFonts w:hint="eastAsia" w:ascii="宋体" w:hAns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1EE478A3">
            <w:pPr>
              <w:rPr>
                <w:rFonts w:hint="eastAsia" w:ascii="宋体" w:hAnsi="宋体" w:cs="宋体"/>
                <w:color w:val="000000" w:themeColor="text1"/>
                <w:szCs w:val="22"/>
                <w:highlight w:val="none"/>
                <w14:textFill>
                  <w14:solidFill>
                    <w14:schemeClr w14:val="tx1"/>
                  </w14:solidFill>
                </w14:textFill>
              </w:rPr>
            </w:pPr>
          </w:p>
        </w:tc>
      </w:tr>
      <w:tr w14:paraId="01F9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073059D">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EEBE591">
            <w:pPr>
              <w:rPr>
                <w:rFonts w:hint="eastAsia" w:ascii="宋体" w:hAns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0BA7B2B">
            <w:pPr>
              <w:rPr>
                <w:rFonts w:hint="eastAsia" w:ascii="宋体" w:hAnsi="宋体" w:cs="宋体"/>
                <w:color w:val="000000" w:themeColor="text1"/>
                <w:szCs w:val="22"/>
                <w:highlight w:val="none"/>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64951826">
            <w:pPr>
              <w:rPr>
                <w:rFonts w:hint="eastAsia" w:ascii="宋体" w:hAns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34CE680D">
            <w:pPr>
              <w:rPr>
                <w:rFonts w:hint="eastAsia" w:ascii="宋体" w:hAns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126A153E">
            <w:pPr>
              <w:rPr>
                <w:rFonts w:hint="eastAsia" w:ascii="宋体" w:hAns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1FCE1DF4">
            <w:pPr>
              <w:rPr>
                <w:rFonts w:hint="eastAsia" w:ascii="宋体" w:hAns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5A0B4AFA">
            <w:pPr>
              <w:rPr>
                <w:rFonts w:hint="eastAsia" w:ascii="宋体" w:hAnsi="宋体" w:cs="宋体"/>
                <w:color w:val="000000" w:themeColor="text1"/>
                <w:szCs w:val="22"/>
                <w:highlight w:val="none"/>
                <w14:textFill>
                  <w14:solidFill>
                    <w14:schemeClr w14:val="tx1"/>
                  </w14:solidFill>
                </w14:textFill>
              </w:rPr>
            </w:pPr>
          </w:p>
        </w:tc>
      </w:tr>
      <w:tr w14:paraId="0A1D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73AD5B9">
            <w:pPr>
              <w:jc w:val="cente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14:textFill>
                  <w14:solidFill>
                    <w14:schemeClr w14:val="tx1"/>
                  </w14:solidFill>
                </w14:textFill>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ECE71D4">
            <w:pPr>
              <w:rPr>
                <w:rFonts w:hint="eastAsia" w:ascii="宋体" w:hAnsi="宋体" w:cs="宋体"/>
                <w:color w:val="000000" w:themeColor="text1"/>
                <w:szCs w:val="22"/>
                <w:highlight w:val="none"/>
                <w14:textFill>
                  <w14:solidFill>
                    <w14:schemeClr w14:val="tx1"/>
                  </w14:solidFill>
                </w14:textFill>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14:paraId="6DAB6021">
            <w:pPr>
              <w:rPr>
                <w:rFonts w:hint="eastAsia" w:ascii="宋体" w:hAnsi="宋体" w:cs="宋体"/>
                <w:color w:val="000000" w:themeColor="text1"/>
                <w:szCs w:val="22"/>
                <w:highlight w:val="none"/>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noWrap w:val="0"/>
            <w:vAlign w:val="center"/>
          </w:tcPr>
          <w:p w14:paraId="3BB7C181">
            <w:pPr>
              <w:rPr>
                <w:rFonts w:hint="eastAsia" w:ascii="宋体" w:hAnsi="宋体" w:cs="宋体"/>
                <w:color w:val="000000" w:themeColor="text1"/>
                <w:szCs w:val="22"/>
                <w:highlight w:val="none"/>
                <w14:textFill>
                  <w14:solidFill>
                    <w14:schemeClr w14:val="tx1"/>
                  </w14:solidFill>
                </w14:textFill>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8A50148">
            <w:pPr>
              <w:rPr>
                <w:rFonts w:hint="eastAsia" w:ascii="宋体" w:hAnsi="宋体" w:cs="宋体"/>
                <w:color w:val="000000" w:themeColor="text1"/>
                <w:szCs w:val="22"/>
                <w:highlight w:val="none"/>
                <w14:textFill>
                  <w14:solidFill>
                    <w14:schemeClr w14:val="tx1"/>
                  </w14:solidFill>
                </w14:textFill>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14:paraId="31223DA7">
            <w:pPr>
              <w:rPr>
                <w:rFonts w:hint="eastAsia" w:ascii="宋体" w:hAnsi="宋体" w:cs="宋体"/>
                <w:color w:val="000000" w:themeColor="text1"/>
                <w:szCs w:val="22"/>
                <w:highlight w:val="none"/>
                <w14:textFill>
                  <w14:solidFill>
                    <w14:schemeClr w14:val="tx1"/>
                  </w14:solidFill>
                </w14:textFill>
              </w:rPr>
            </w:pPr>
          </w:p>
        </w:tc>
        <w:tc>
          <w:tcPr>
            <w:tcW w:w="2012" w:type="dxa"/>
            <w:tcBorders>
              <w:top w:val="single" w:color="auto" w:sz="4" w:space="0"/>
              <w:left w:val="single" w:color="auto" w:sz="4" w:space="0"/>
              <w:bottom w:val="single" w:color="auto" w:sz="4" w:space="0"/>
              <w:right w:val="single" w:color="auto" w:sz="4" w:space="0"/>
            </w:tcBorders>
            <w:noWrap w:val="0"/>
            <w:vAlign w:val="center"/>
          </w:tcPr>
          <w:p w14:paraId="032933DC">
            <w:pPr>
              <w:rPr>
                <w:rFonts w:hint="eastAsia" w:ascii="宋体" w:hAnsi="宋体" w:cs="宋体"/>
                <w:color w:val="000000" w:themeColor="text1"/>
                <w:szCs w:val="22"/>
                <w:highlight w:val="none"/>
                <w14:textFill>
                  <w14:solidFill>
                    <w14:schemeClr w14:val="tx1"/>
                  </w14:solidFill>
                </w14:textFill>
              </w:rPr>
            </w:pPr>
          </w:p>
        </w:tc>
        <w:tc>
          <w:tcPr>
            <w:tcW w:w="958" w:type="dxa"/>
            <w:tcBorders>
              <w:top w:val="single" w:color="auto" w:sz="4" w:space="0"/>
              <w:left w:val="single" w:color="auto" w:sz="4" w:space="0"/>
              <w:bottom w:val="single" w:color="auto" w:sz="4" w:space="0"/>
              <w:right w:val="single" w:color="auto" w:sz="4" w:space="0"/>
            </w:tcBorders>
            <w:noWrap w:val="0"/>
            <w:vAlign w:val="top"/>
          </w:tcPr>
          <w:p w14:paraId="42FC3EDC">
            <w:pPr>
              <w:rPr>
                <w:rFonts w:hint="eastAsia" w:ascii="宋体" w:hAnsi="宋体" w:cs="宋体"/>
                <w:color w:val="000000" w:themeColor="text1"/>
                <w:szCs w:val="22"/>
                <w:highlight w:val="none"/>
                <w14:textFill>
                  <w14:solidFill>
                    <w14:schemeClr w14:val="tx1"/>
                  </w14:solidFill>
                </w14:textFill>
              </w:rPr>
            </w:pPr>
          </w:p>
        </w:tc>
      </w:tr>
      <w:tr w14:paraId="7A72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1ED0F45D">
            <w:pPr>
              <w:ind w:firstLine="420" w:firstLineChars="200"/>
              <w:rPr>
                <w:rFonts w:hint="eastAsia" w:ascii="宋体" w:hAnsi="宋体" w:cs="宋体"/>
                <w:color w:val="000000" w:themeColor="text1"/>
                <w:szCs w:val="22"/>
                <w:highlight w:val="none"/>
                <w14:textFill>
                  <w14:solidFill>
                    <w14:schemeClr w14:val="tx1"/>
                  </w14:solidFill>
                </w14:textFill>
              </w:rPr>
            </w:pPr>
            <w:r>
              <w:rPr>
                <w:rFonts w:hint="eastAsia" w:hAnsi="宋体" w:cs="宋体"/>
                <w:color w:val="000000" w:themeColor="text1"/>
                <w:highlight w:val="none"/>
                <w:lang w:eastAsia="zh-CN"/>
                <w14:textFill>
                  <w14:solidFill>
                    <w14:schemeClr w14:val="tx1"/>
                  </w14:solidFill>
                </w14:textFill>
              </w:rPr>
              <w:t>投标总</w:t>
            </w:r>
            <w:r>
              <w:rPr>
                <w:rFonts w:hint="eastAsia" w:ascii="宋体" w:hAnsi="宋体" w:cs="宋体"/>
                <w:color w:val="000000" w:themeColor="text1"/>
                <w:szCs w:val="22"/>
                <w:highlight w:val="none"/>
                <w14:textFill>
                  <w14:solidFill>
                    <w14:schemeClr w14:val="tx1"/>
                  </w14:solidFill>
                </w14:textFill>
              </w:rPr>
              <w:t xml:space="preserve">报价（包含税费等所有费用）：（大写）人民币 </w:t>
            </w:r>
            <w:r>
              <w:rPr>
                <w:rFonts w:hint="eastAsia" w:ascii="宋体" w:hAnsi="宋体" w:cs="宋体"/>
                <w:color w:val="000000" w:themeColor="text1"/>
                <w:szCs w:val="22"/>
                <w:highlight w:val="none"/>
                <w:u w:val="single"/>
                <w14:textFill>
                  <w14:solidFill>
                    <w14:schemeClr w14:val="tx1"/>
                  </w14:solidFill>
                </w14:textFill>
              </w:rPr>
              <w:t xml:space="preserve">                        </w:t>
            </w:r>
            <w:r>
              <w:rPr>
                <w:rFonts w:hint="eastAsia" w:ascii="宋体" w:hAnsi="宋体" w:cs="宋体"/>
                <w:color w:val="000000" w:themeColor="text1"/>
                <w:szCs w:val="22"/>
                <w:highlight w:val="none"/>
                <w14:textFill>
                  <w14:solidFill>
                    <w14:schemeClr w14:val="tx1"/>
                  </w14:solidFill>
                </w14:textFill>
              </w:rPr>
              <w:t>（</w:t>
            </w:r>
            <w:r>
              <w:rPr>
                <w:rFonts w:hint="eastAsia" w:ascii="宋体" w:hAnsi="宋体" w:cs="宋体"/>
                <w:color w:val="000000" w:themeColor="text1"/>
                <w:szCs w:val="22"/>
                <w:highlight w:val="none"/>
                <w:lang w:eastAsia="zh-CN"/>
                <w14:textFill>
                  <w14:solidFill>
                    <w14:schemeClr w14:val="tx1"/>
                  </w14:solidFill>
                </w14:textFill>
              </w:rPr>
              <w:t>小写</w:t>
            </w:r>
            <w:r>
              <w:rPr>
                <w:rFonts w:hint="eastAsia" w:ascii="宋体" w:hAnsi="宋体" w:cs="宋体"/>
                <w:color w:val="000000" w:themeColor="text1"/>
                <w:szCs w:val="22"/>
                <w:highlight w:val="none"/>
                <w14:textFill>
                  <w14:solidFill>
                    <w14:schemeClr w14:val="tx1"/>
                  </w14:solidFill>
                </w14:textFill>
              </w:rPr>
              <w:t>）</w:t>
            </w:r>
            <w:r>
              <w:rPr>
                <w:rFonts w:hint="eastAsia" w:ascii="宋体" w:hAnsi="宋体" w:cs="宋体"/>
                <w:color w:val="000000" w:themeColor="text1"/>
                <w:szCs w:val="22"/>
                <w:highlight w:val="none"/>
                <w:lang w:eastAsia="zh-CN"/>
                <w14:textFill>
                  <w14:solidFill>
                    <w14:schemeClr w14:val="tx1"/>
                  </w14:solidFill>
                </w14:textFill>
              </w:rPr>
              <w:t>¥</w:t>
            </w:r>
            <w:r>
              <w:rPr>
                <w:rFonts w:hint="eastAsia" w:ascii="宋体" w:hAnsi="宋体" w:cs="宋体"/>
                <w:color w:val="000000" w:themeColor="text1"/>
                <w:szCs w:val="22"/>
                <w:highlight w:val="none"/>
                <w14:textFill>
                  <w14:solidFill>
                    <w14:schemeClr w14:val="tx1"/>
                  </w14:solidFill>
                </w14:textFill>
              </w:rPr>
              <w:t xml:space="preserve"> </w:t>
            </w:r>
            <w:r>
              <w:rPr>
                <w:rFonts w:hint="eastAsia" w:ascii="宋体" w:hAnsi="宋体" w:cs="宋体"/>
                <w:color w:val="000000" w:themeColor="text1"/>
                <w:szCs w:val="22"/>
                <w:highlight w:val="none"/>
                <w:u w:val="single"/>
                <w14:textFill>
                  <w14:solidFill>
                    <w14:schemeClr w14:val="tx1"/>
                  </w14:solidFill>
                </w14:textFill>
              </w:rPr>
              <w:t xml:space="preserve">  </w:t>
            </w:r>
            <w:r>
              <w:rPr>
                <w:rFonts w:hint="eastAsia" w:ascii="宋体" w:hAnsi="宋体" w:cs="宋体"/>
                <w:color w:val="000000" w:themeColor="text1"/>
                <w:szCs w:val="22"/>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2"/>
                <w:highlight w:val="none"/>
                <w:u w:val="single"/>
                <w14:textFill>
                  <w14:solidFill>
                    <w14:schemeClr w14:val="tx1"/>
                  </w14:solidFill>
                </w14:textFill>
              </w:rPr>
              <w:t xml:space="preserve">  </w:t>
            </w:r>
          </w:p>
        </w:tc>
      </w:tr>
      <w:tr w14:paraId="4507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7554DF69">
            <w:pPr>
              <w:rPr>
                <w:rFonts w:hint="eastAsia" w:ascii="宋体" w:hAnsi="宋体" w:cs="宋体"/>
                <w:color w:val="000000" w:themeColor="text1"/>
                <w:szCs w:val="22"/>
                <w:highlight w:val="none"/>
                <w14:textFill>
                  <w14:solidFill>
                    <w14:schemeClr w14:val="tx1"/>
                  </w14:solidFill>
                </w14:textFill>
              </w:rPr>
            </w:pPr>
            <w:r>
              <w:rPr>
                <w:rFonts w:hint="eastAsia" w:ascii="宋体" w:hAnsi="宋体" w:cs="宋体"/>
                <w:color w:val="000000" w:themeColor="text1"/>
                <w:szCs w:val="22"/>
                <w:highlight w:val="none"/>
                <w:lang w:eastAsia="zh-CN"/>
                <w14:textFill>
                  <w14:solidFill>
                    <w14:schemeClr w14:val="tx1"/>
                  </w14:solidFill>
                </w14:textFill>
              </w:rPr>
              <w:t>交付时间：</w:t>
            </w:r>
          </w:p>
        </w:tc>
      </w:tr>
    </w:tbl>
    <w:p w14:paraId="22240E82">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 xml:space="preserve">注： </w:t>
      </w:r>
    </w:p>
    <w:p w14:paraId="676F9C49">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1、 投标人需按本表格式填写，不得自行更改，也不得留空（备注除外）</w:t>
      </w:r>
      <w:r>
        <w:rPr>
          <w:rFonts w:hint="eastAsia" w:ascii="宋体" w:hAnsi="宋体" w:cs="宋体"/>
          <w:color w:val="000000" w:themeColor="text1"/>
          <w:kern w:val="0"/>
          <w:sz w:val="21"/>
          <w:szCs w:val="21"/>
          <w:highlight w:val="none"/>
          <w:lang w:val="zh-CN"/>
          <w14:textFill>
            <w14:solidFill>
              <w14:schemeClr w14:val="tx1"/>
            </w14:solidFill>
          </w14:textFill>
        </w:rPr>
        <w:t>，</w:t>
      </w:r>
      <w:r>
        <w:rPr>
          <w:rFonts w:hint="eastAsia" w:ascii="宋体" w:hAnsi="宋体" w:eastAsia="宋体" w:cs="宋体"/>
          <w:color w:val="000000" w:themeColor="text1"/>
          <w:kern w:val="0"/>
          <w:sz w:val="21"/>
          <w:szCs w:val="21"/>
          <w:highlight w:val="none"/>
          <w:lang w:val="zh-CN"/>
          <w14:textFill>
            <w14:solidFill>
              <w14:schemeClr w14:val="tx1"/>
            </w14:solidFill>
          </w14:textFill>
        </w:rPr>
        <w:t>如有多分标，按分标分别提供开标一览表，必须加盖投标人有效公章，</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3BA9F884">
      <w:pPr>
        <w:snapToGrid w:val="0"/>
        <w:spacing w:before="50" w:after="50"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2、本表内容均不能涂改，</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4C3E0DD0">
      <w:pPr>
        <w:snapToGrid w:val="0"/>
        <w:spacing w:before="50" w:after="50" w:line="360" w:lineRule="auto"/>
        <w:ind w:firstLine="420" w:firstLineChars="200"/>
        <w:jc w:val="left"/>
        <w:rPr>
          <w:rFonts w:hint="eastAsia"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3、如为联合体投标，“投标人名称”处必须列明联合体各方名称，并标注联合体牵头人名称，且盖章处须加盖联合体各方公章，</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54352E89">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4、以上表格要求细分项目及报价，在“标的名称”一栏中，填写具体货物，在“规格型号”一栏中，填写具体货物规格和型号，</w:t>
      </w:r>
      <w:r>
        <w:rPr>
          <w:rFonts w:hint="eastAsia" w:ascii="宋体" w:hAnsi="宋体" w:eastAsia="宋体" w:cs="宋体"/>
          <w:b/>
          <w:color w:val="000000" w:themeColor="text1"/>
          <w:kern w:val="0"/>
          <w:sz w:val="21"/>
          <w:szCs w:val="21"/>
          <w:highlight w:val="none"/>
          <w:lang w:val="zh-CN"/>
          <w14:textFill>
            <w14:solidFill>
              <w14:schemeClr w14:val="tx1"/>
            </w14:solidFill>
          </w14:textFill>
        </w:rPr>
        <w:t>否则其投标作无效标处理。</w:t>
      </w:r>
    </w:p>
    <w:p w14:paraId="06E7314F">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5、特别提示：采购代理机构将对项目名称和项目编号，中标人名称、地址和中标金额，主要中标标的的名称、规格型号、数量、单价等予以公示。</w:t>
      </w:r>
    </w:p>
    <w:p w14:paraId="1B78C055">
      <w:pPr>
        <w:snapToGrid w:val="0"/>
        <w:spacing w:line="360" w:lineRule="auto"/>
        <w:ind w:firstLine="420" w:firstLineChars="200"/>
        <w:jc w:val="left"/>
        <w:rPr>
          <w:rFonts w:hint="eastAsia" w:ascii="宋体" w:hAnsi="宋体" w:eastAsia="宋体" w:cs="宋体"/>
          <w:color w:val="000000" w:themeColor="text1"/>
          <w:kern w:val="0"/>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zh-CN"/>
          <w14:textFill>
            <w14:solidFill>
              <w14:schemeClr w14:val="tx1"/>
            </w14:solidFill>
          </w14:textFill>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4703A9FB">
      <w:pPr>
        <w:snapToGrid w:val="0"/>
        <w:spacing w:line="360" w:lineRule="auto"/>
        <w:ind w:firstLine="5760" w:firstLineChars="24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3AC52862">
      <w:pPr>
        <w:snapToGrid w:val="0"/>
        <w:spacing w:line="360" w:lineRule="auto"/>
        <w:ind w:firstLine="5880" w:firstLineChars="24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42728FE0">
      <w:pPr>
        <w:widowControl/>
        <w:jc w:val="left"/>
        <w:rPr>
          <w:rFonts w:hint="eastAsia" w:ascii="宋体" w:hAnsi="宋体" w:cs="宋体"/>
          <w:color w:val="000000" w:themeColor="text1"/>
          <w:sz w:val="30"/>
          <w:szCs w:val="20"/>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0370A4B5">
      <w:pPr>
        <w:snapToGrid w:val="0"/>
        <w:spacing w:before="165" w:beforeLines="50" w:after="50"/>
        <w:jc w:val="center"/>
        <w:outlineLvl w:val="1"/>
        <w:rPr>
          <w:rFonts w:hint="eastAsia" w:ascii="宋体" w:hAnsi="宋体" w:cs="宋体"/>
          <w:b/>
          <w:bCs/>
          <w:color w:val="000000" w:themeColor="text1"/>
          <w:sz w:val="28"/>
          <w:szCs w:val="28"/>
          <w:highlight w:val="none"/>
          <w14:textFill>
            <w14:solidFill>
              <w14:schemeClr w14:val="tx1"/>
            </w14:solidFill>
          </w14:textFill>
        </w:rPr>
      </w:pPr>
      <w:bookmarkStart w:id="300" w:name="_Toc8131"/>
      <w:bookmarkStart w:id="301" w:name="_Toc12749"/>
      <w:bookmarkStart w:id="302" w:name="_Toc19036"/>
      <w:bookmarkStart w:id="303" w:name="_Toc19686840"/>
      <w:bookmarkStart w:id="304" w:name="_Toc24690"/>
      <w:bookmarkStart w:id="305" w:name="_Toc26722"/>
      <w:r>
        <w:rPr>
          <w:rFonts w:hint="eastAsia" w:ascii="宋体" w:hAnsi="宋体" w:cs="宋体"/>
          <w:b/>
          <w:bCs/>
          <w:color w:val="000000" w:themeColor="text1"/>
          <w:sz w:val="28"/>
          <w:szCs w:val="28"/>
          <w:highlight w:val="none"/>
          <w14:textFill>
            <w14:solidFill>
              <w14:schemeClr w14:val="tx1"/>
            </w14:solidFill>
          </w14:textFill>
        </w:rPr>
        <w:t>第</w:t>
      </w:r>
      <w:r>
        <w:rPr>
          <w:rFonts w:hint="eastAsia" w:ascii="宋体" w:hAnsi="宋体" w:cs="宋体"/>
          <w:b/>
          <w:bCs/>
          <w:color w:val="000000" w:themeColor="text1"/>
          <w:sz w:val="28"/>
          <w:szCs w:val="28"/>
          <w:highlight w:val="none"/>
          <w:lang w:eastAsia="zh-CN"/>
          <w14:textFill>
            <w14:solidFill>
              <w14:schemeClr w14:val="tx1"/>
            </w14:solidFill>
          </w14:textFill>
        </w:rPr>
        <w:t>五</w:t>
      </w:r>
      <w:r>
        <w:rPr>
          <w:rFonts w:hint="eastAsia" w:ascii="宋体" w:hAnsi="宋体" w:cs="宋体"/>
          <w:b/>
          <w:bCs/>
          <w:color w:val="000000" w:themeColor="text1"/>
          <w:sz w:val="28"/>
          <w:szCs w:val="28"/>
          <w:highlight w:val="none"/>
          <w14:textFill>
            <w14:solidFill>
              <w14:schemeClr w14:val="tx1"/>
            </w14:solidFill>
          </w14:textFill>
        </w:rPr>
        <w:t>节 其他文书、文件格式</w:t>
      </w:r>
      <w:bookmarkEnd w:id="300"/>
      <w:bookmarkEnd w:id="301"/>
      <w:bookmarkEnd w:id="302"/>
      <w:bookmarkEnd w:id="303"/>
      <w:bookmarkEnd w:id="304"/>
      <w:bookmarkEnd w:id="305"/>
    </w:p>
    <w:p w14:paraId="70F1D9F0">
      <w:pPr>
        <w:pStyle w:val="11"/>
        <w:jc w:val="lef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1.</w:t>
      </w:r>
      <w:r>
        <w:rPr>
          <w:rFonts w:hint="eastAsia" w:ascii="宋体" w:hAnsi="宋体" w:cs="宋体"/>
          <w:b/>
          <w:color w:val="000000" w:themeColor="text1"/>
          <w:sz w:val="28"/>
          <w:szCs w:val="28"/>
          <w:highlight w:val="none"/>
          <w14:textFill>
            <w14:solidFill>
              <w14:schemeClr w14:val="tx1"/>
            </w14:solidFill>
          </w14:textFill>
        </w:rPr>
        <w:t>中小企业声明函</w:t>
      </w:r>
      <w:r>
        <w:rPr>
          <w:rFonts w:hint="eastAsia" w:ascii="宋体" w:hAnsi="宋体" w:cs="宋体"/>
          <w:b/>
          <w:color w:val="000000" w:themeColor="text1"/>
          <w:sz w:val="28"/>
          <w:szCs w:val="28"/>
          <w:highlight w:val="none"/>
          <w:lang w:eastAsia="zh-CN"/>
          <w14:textFill>
            <w14:solidFill>
              <w14:schemeClr w14:val="tx1"/>
            </w14:solidFill>
          </w14:textFill>
        </w:rPr>
        <w:t>的格式：</w:t>
      </w:r>
    </w:p>
    <w:p w14:paraId="013784AE">
      <w:pPr>
        <w:pStyle w:val="11"/>
        <w:jc w:val="center"/>
        <w:rPr>
          <w:rFonts w:hint="eastAsia" w:ascii="Times New Roman" w:hAnsi="Times New Roman"/>
          <w:b/>
          <w:color w:val="000000" w:themeColor="text1"/>
          <w:sz w:val="30"/>
          <w:szCs w:val="30"/>
          <w:highlight w:val="none"/>
          <w14:textFill>
            <w14:solidFill>
              <w14:schemeClr w14:val="tx1"/>
            </w14:solidFill>
          </w14:textFill>
        </w:rPr>
      </w:pPr>
      <w:r>
        <w:rPr>
          <w:rFonts w:hint="eastAsia" w:ascii="Times New Roman" w:hAnsi="Times New Roman"/>
          <w:b/>
          <w:color w:val="000000" w:themeColor="text1"/>
          <w:sz w:val="30"/>
          <w:szCs w:val="30"/>
          <w:highlight w:val="none"/>
          <w14:textFill>
            <w14:solidFill>
              <w14:schemeClr w14:val="tx1"/>
            </w14:solidFill>
          </w14:textFill>
        </w:rPr>
        <w:t>中小企业声明函</w:t>
      </w:r>
    </w:p>
    <w:p w14:paraId="6EA3D3B3">
      <w:pPr>
        <w:pStyle w:val="10"/>
        <w:spacing w:line="360" w:lineRule="exact"/>
        <w:ind w:firstLine="404" w:firstLineChars="200"/>
        <w:rPr>
          <w:rFonts w:hint="eastAsia" w:ascii="宋体" w:hAnsi="宋体" w:cs="宋体"/>
          <w:color w:val="000000" w:themeColor="text1"/>
          <w:sz w:val="21"/>
          <w:szCs w:val="21"/>
          <w:highlight w:val="none"/>
          <w14:textFill>
            <w14:solidFill>
              <w14:schemeClr w14:val="tx1"/>
            </w14:solidFill>
          </w14:textFill>
        </w:rPr>
      </w:pPr>
    </w:p>
    <w:p w14:paraId="38812243">
      <w:pPr>
        <w:pStyle w:val="8"/>
        <w:spacing w:line="360" w:lineRule="exact"/>
        <w:ind w:left="-426" w:leftChars="-203" w:right="142" w:firstLine="480" w:firstLineChars="200"/>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i/>
          <w:iCs/>
          <w:color w:val="000000" w:themeColor="text1"/>
          <w:kern w:val="24"/>
          <w:sz w:val="24"/>
          <w:highlight w:val="none"/>
          <w:u w:val="single"/>
          <w:lang w:eastAsia="zh-CN"/>
          <w14:textFill>
            <w14:solidFill>
              <w14:schemeClr w14:val="tx1"/>
            </w14:solidFill>
          </w14:textFill>
        </w:rPr>
        <w:t>（单位名称）</w:t>
      </w:r>
      <w:r>
        <w:rPr>
          <w:rFonts w:hint="eastAsia" w:ascii="宋体" w:hAnsi="宋体" w:cs="宋体"/>
          <w:color w:val="000000" w:themeColor="text1"/>
          <w:kern w:val="24"/>
          <w:sz w:val="24"/>
          <w:highlight w:val="none"/>
          <w14:textFill>
            <w14:solidFill>
              <w14:schemeClr w14:val="tx1"/>
            </w14:solidFill>
          </w14:textFill>
        </w:rPr>
        <w:t>的</w:t>
      </w:r>
      <w:r>
        <w:rPr>
          <w:rFonts w:hint="eastAsia" w:ascii="宋体" w:hAnsi="宋体" w:eastAsia="宋体" w:cs="宋体"/>
          <w:i/>
          <w:iCs/>
          <w:color w:val="000000" w:themeColor="text1"/>
          <w:kern w:val="24"/>
          <w:sz w:val="24"/>
          <w:highlight w:val="none"/>
          <w:u w:val="single"/>
          <w14:textFill>
            <w14:solidFill>
              <w14:schemeClr w14:val="tx1"/>
            </w14:solidFill>
          </w14:textFill>
        </w:rPr>
        <w:t>（项目名称）</w:t>
      </w:r>
      <w:r>
        <w:rPr>
          <w:rFonts w:hint="eastAsia" w:ascii="宋体" w:hAnsi="宋体" w:cs="宋体"/>
          <w:color w:val="000000" w:themeColor="text1"/>
          <w:kern w:val="24"/>
          <w:sz w:val="24"/>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1A54992">
      <w:pPr>
        <w:tabs>
          <w:tab w:val="left" w:pos="1384"/>
          <w:tab w:val="left" w:pos="4562"/>
          <w:tab w:val="left" w:pos="6803"/>
        </w:tabs>
        <w:spacing w:line="360" w:lineRule="exact"/>
        <w:ind w:left="-426" w:right="-58" w:firstLine="655"/>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1.</w:t>
      </w:r>
      <w:r>
        <w:rPr>
          <w:rFonts w:hint="eastAsia" w:ascii="宋体" w:hAnsi="宋体" w:cs="宋体"/>
          <w:i/>
          <w:iCs/>
          <w:color w:val="000000" w:themeColor="text1"/>
          <w:kern w:val="24"/>
          <w:sz w:val="24"/>
          <w:highlight w:val="none"/>
          <w:u w:val="single"/>
          <w14:textFill>
            <w14:solidFill>
              <w14:schemeClr w14:val="tx1"/>
            </w14:solidFill>
          </w14:textFill>
        </w:rPr>
        <w:t>（标的名称）</w:t>
      </w:r>
      <w:r>
        <w:rPr>
          <w:rFonts w:hint="eastAsia" w:ascii="宋体" w:hAnsi="宋体" w:cs="宋体"/>
          <w:color w:val="000000" w:themeColor="text1"/>
          <w:kern w:val="24"/>
          <w:sz w:val="24"/>
          <w:highlight w:val="none"/>
          <w14:textFill>
            <w14:solidFill>
              <w14:schemeClr w14:val="tx1"/>
            </w14:solidFill>
          </w14:textFill>
        </w:rPr>
        <w:t>，属于</w:t>
      </w:r>
      <w:r>
        <w:rPr>
          <w:rFonts w:hint="eastAsia" w:ascii="宋体" w:hAnsi="宋体" w:cs="宋体"/>
          <w:i/>
          <w:iCs/>
          <w:color w:val="000000" w:themeColor="text1"/>
          <w:kern w:val="24"/>
          <w:sz w:val="24"/>
          <w:highlight w:val="none"/>
          <w:u w:val="single"/>
          <w14:textFill>
            <w14:solidFill>
              <w14:schemeClr w14:val="tx1"/>
            </w14:solidFill>
          </w14:textFill>
        </w:rPr>
        <w:t>（采购文件中明确的所属行业）行业</w:t>
      </w:r>
      <w:r>
        <w:rPr>
          <w:rFonts w:hint="eastAsia" w:ascii="宋体" w:hAnsi="宋体" w:cs="宋体"/>
          <w:color w:val="000000" w:themeColor="text1"/>
          <w:kern w:val="24"/>
          <w:sz w:val="24"/>
          <w:highlight w:val="none"/>
          <w14:textFill>
            <w14:solidFill>
              <w14:schemeClr w14:val="tx1"/>
            </w14:solidFill>
          </w14:textFill>
        </w:rPr>
        <w:t>；制造商为</w:t>
      </w:r>
      <w:r>
        <w:rPr>
          <w:rFonts w:hint="eastAsia" w:ascii="宋体" w:hAnsi="宋体" w:cs="宋体"/>
          <w:i/>
          <w:iCs/>
          <w:color w:val="000000" w:themeColor="text1"/>
          <w:kern w:val="24"/>
          <w:sz w:val="24"/>
          <w:highlight w:val="none"/>
          <w:u w:val="single"/>
          <w14:textFill>
            <w14:solidFill>
              <w14:schemeClr w14:val="tx1"/>
            </w14:solidFill>
          </w14:textFill>
        </w:rPr>
        <w:t>（企业名称）</w:t>
      </w:r>
      <w:r>
        <w:rPr>
          <w:rFonts w:hint="eastAsia" w:ascii="宋体" w:hAnsi="宋体" w:cs="宋体"/>
          <w:color w:val="000000" w:themeColor="text1"/>
          <w:kern w:val="24"/>
          <w:sz w:val="24"/>
          <w:highlight w:val="none"/>
          <w14:textFill>
            <w14:solidFill>
              <w14:schemeClr w14:val="tx1"/>
            </w14:solidFill>
          </w14:textFill>
        </w:rPr>
        <w:t>，从业人员</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人，营业收入为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万元，资产总额为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万元，属于</w:t>
      </w:r>
      <w:r>
        <w:rPr>
          <w:rFonts w:hint="eastAsia" w:ascii="宋体" w:hAnsi="宋体" w:cs="宋体"/>
          <w:i/>
          <w:iCs/>
          <w:color w:val="000000" w:themeColor="text1"/>
          <w:kern w:val="24"/>
          <w:sz w:val="24"/>
          <w:highlight w:val="none"/>
          <w:u w:val="single"/>
          <w14:textFill>
            <w14:solidFill>
              <w14:schemeClr w14:val="tx1"/>
            </w14:solidFill>
          </w14:textFill>
        </w:rPr>
        <w:t>（中型企业、小型企业、微型企业）</w:t>
      </w:r>
      <w:r>
        <w:rPr>
          <w:rFonts w:hint="eastAsia" w:ascii="宋体" w:hAnsi="宋体" w:cs="宋体"/>
          <w:color w:val="000000" w:themeColor="text1"/>
          <w:kern w:val="24"/>
          <w:sz w:val="24"/>
          <w:highlight w:val="none"/>
          <w14:textFill>
            <w14:solidFill>
              <w14:schemeClr w14:val="tx1"/>
            </w14:solidFill>
          </w14:textFill>
        </w:rPr>
        <w:t>；</w:t>
      </w:r>
    </w:p>
    <w:p w14:paraId="474AA669">
      <w:pPr>
        <w:tabs>
          <w:tab w:val="left" w:pos="1065"/>
          <w:tab w:val="left" w:pos="6477"/>
        </w:tabs>
        <w:spacing w:line="360" w:lineRule="exact"/>
        <w:ind w:left="-426" w:right="-58" w:firstLine="655"/>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2.</w:t>
      </w:r>
      <w:r>
        <w:rPr>
          <w:rFonts w:hint="eastAsia" w:ascii="宋体" w:hAnsi="宋体" w:cs="宋体"/>
          <w:i/>
          <w:iCs/>
          <w:color w:val="000000" w:themeColor="text1"/>
          <w:kern w:val="24"/>
          <w:sz w:val="24"/>
          <w:highlight w:val="none"/>
          <w:u w:val="single"/>
          <w14:textFill>
            <w14:solidFill>
              <w14:schemeClr w14:val="tx1"/>
            </w14:solidFill>
          </w14:textFill>
        </w:rPr>
        <w:t>（标的名称）</w:t>
      </w:r>
      <w:r>
        <w:rPr>
          <w:rFonts w:hint="eastAsia" w:ascii="宋体" w:hAnsi="宋体" w:cs="宋体"/>
          <w:color w:val="000000" w:themeColor="text1"/>
          <w:kern w:val="24"/>
          <w:sz w:val="24"/>
          <w:highlight w:val="none"/>
          <w14:textFill>
            <w14:solidFill>
              <w14:schemeClr w14:val="tx1"/>
            </w14:solidFill>
          </w14:textFill>
        </w:rPr>
        <w:t>，属于</w:t>
      </w:r>
      <w:r>
        <w:rPr>
          <w:rFonts w:hint="eastAsia" w:ascii="宋体" w:hAnsi="宋体" w:cs="宋体"/>
          <w:i/>
          <w:iCs/>
          <w:color w:val="000000" w:themeColor="text1"/>
          <w:kern w:val="24"/>
          <w:sz w:val="24"/>
          <w:highlight w:val="none"/>
          <w:u w:val="single"/>
          <w14:textFill>
            <w14:solidFill>
              <w14:schemeClr w14:val="tx1"/>
            </w14:solidFill>
          </w14:textFill>
        </w:rPr>
        <w:t>（采购文件中明确的所属行业）行业</w:t>
      </w:r>
      <w:r>
        <w:rPr>
          <w:rFonts w:hint="eastAsia" w:ascii="宋体" w:hAnsi="宋体" w:cs="宋体"/>
          <w:color w:val="000000" w:themeColor="text1"/>
          <w:kern w:val="24"/>
          <w:sz w:val="24"/>
          <w:highlight w:val="none"/>
          <w14:textFill>
            <w14:solidFill>
              <w14:schemeClr w14:val="tx1"/>
            </w14:solidFill>
          </w14:textFill>
        </w:rPr>
        <w:t>；制造商为</w:t>
      </w:r>
      <w:r>
        <w:rPr>
          <w:rFonts w:hint="eastAsia" w:ascii="宋体" w:hAnsi="宋体" w:cs="宋体"/>
          <w:i/>
          <w:iCs/>
          <w:color w:val="000000" w:themeColor="text1"/>
          <w:kern w:val="24"/>
          <w:sz w:val="24"/>
          <w:highlight w:val="none"/>
          <w:u w:val="single"/>
          <w14:textFill>
            <w14:solidFill>
              <w14:schemeClr w14:val="tx1"/>
            </w14:solidFill>
          </w14:textFill>
        </w:rPr>
        <w:t>（企业名称）</w:t>
      </w:r>
      <w:r>
        <w:rPr>
          <w:rFonts w:hint="eastAsia" w:ascii="宋体" w:hAnsi="宋体" w:cs="宋体"/>
          <w:color w:val="000000" w:themeColor="text1"/>
          <w:kern w:val="24"/>
          <w:sz w:val="24"/>
          <w:highlight w:val="none"/>
          <w14:textFill>
            <w14:solidFill>
              <w14:schemeClr w14:val="tx1"/>
            </w14:solidFill>
          </w14:textFill>
        </w:rPr>
        <w:t>，从业人员</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人，营业收入为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万元，资产总额为</w:t>
      </w:r>
      <w:r>
        <w:rPr>
          <w:rFonts w:hint="eastAsia" w:ascii="宋体" w:hAnsi="宋体" w:cs="宋体"/>
          <w:color w:val="000000" w:themeColor="text1"/>
          <w:kern w:val="24"/>
          <w:sz w:val="24"/>
          <w:highlight w:val="none"/>
          <w:u w:val="single"/>
          <w14:textFill>
            <w14:solidFill>
              <w14:schemeClr w14:val="tx1"/>
            </w14:solidFill>
          </w14:textFill>
        </w:rPr>
        <w:t xml:space="preserve">      </w:t>
      </w:r>
      <w:r>
        <w:rPr>
          <w:rFonts w:hint="eastAsia" w:ascii="宋体" w:hAnsi="宋体" w:cs="宋体"/>
          <w:color w:val="000000" w:themeColor="text1"/>
          <w:kern w:val="24"/>
          <w:sz w:val="24"/>
          <w:highlight w:val="none"/>
          <w14:textFill>
            <w14:solidFill>
              <w14:schemeClr w14:val="tx1"/>
            </w14:solidFill>
          </w14:textFill>
        </w:rPr>
        <w:t>万元，属于</w:t>
      </w:r>
      <w:r>
        <w:rPr>
          <w:rFonts w:hint="eastAsia" w:ascii="宋体" w:hAnsi="宋体" w:cs="宋体"/>
          <w:i/>
          <w:iCs/>
          <w:color w:val="000000" w:themeColor="text1"/>
          <w:kern w:val="24"/>
          <w:sz w:val="24"/>
          <w:highlight w:val="none"/>
          <w:u w:val="single"/>
          <w14:textFill>
            <w14:solidFill>
              <w14:schemeClr w14:val="tx1"/>
            </w14:solidFill>
          </w14:textFill>
        </w:rPr>
        <w:t>（中型企业、小型企业、微型企业）</w:t>
      </w:r>
      <w:r>
        <w:rPr>
          <w:rFonts w:hint="eastAsia" w:ascii="宋体" w:hAnsi="宋体" w:cs="宋体"/>
          <w:color w:val="000000" w:themeColor="text1"/>
          <w:kern w:val="24"/>
          <w:sz w:val="24"/>
          <w:highlight w:val="none"/>
          <w14:textFill>
            <w14:solidFill>
              <w14:schemeClr w14:val="tx1"/>
            </w14:solidFill>
          </w14:textFill>
        </w:rPr>
        <w:t>；</w:t>
      </w:r>
    </w:p>
    <w:p w14:paraId="4605C231">
      <w:pPr>
        <w:pStyle w:val="8"/>
        <w:spacing w:line="360" w:lineRule="exact"/>
        <w:ind w:left="142" w:right="142"/>
        <w:contextualSpacing/>
        <w:rPr>
          <w:rFonts w:hint="eastAsia" w:ascii="宋体" w:hAnsi="宋体" w:cs="宋体"/>
          <w:color w:val="000000" w:themeColor="text1"/>
          <w:kern w:val="24"/>
          <w:highlight w:val="none"/>
          <w14:textFill>
            <w14:solidFill>
              <w14:schemeClr w14:val="tx1"/>
            </w14:solidFill>
          </w14:textFill>
        </w:rPr>
      </w:pPr>
      <w:r>
        <w:rPr>
          <w:rFonts w:hint="eastAsia" w:ascii="宋体" w:hAnsi="宋体" w:cs="宋体"/>
          <w:color w:val="000000" w:themeColor="text1"/>
          <w:kern w:val="24"/>
          <w:highlight w:val="none"/>
          <w14:textFill>
            <w14:solidFill>
              <w14:schemeClr w14:val="tx1"/>
            </w14:solidFill>
          </w14:textFill>
        </w:rPr>
        <w:t xml:space="preserve">…… </w:t>
      </w:r>
    </w:p>
    <w:p w14:paraId="5EEBF265">
      <w:pPr>
        <w:pStyle w:val="8"/>
        <w:spacing w:line="360" w:lineRule="exact"/>
        <w:ind w:left="-405" w:leftChars="-193" w:right="142" w:firstLine="453" w:firstLineChars="189"/>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以上企业，不属于大企业的分支机构，不存在控股股东为大企业的情形，也不存在与大企业的负责人为同一人的情形。</w:t>
      </w:r>
    </w:p>
    <w:p w14:paraId="2C525953">
      <w:pPr>
        <w:pStyle w:val="8"/>
        <w:spacing w:line="360" w:lineRule="exact"/>
        <w:ind w:left="-426" w:right="142" w:firstLine="420"/>
        <w:contextualSpacing/>
        <w:rPr>
          <w:rFonts w:hint="eastAsia" w:ascii="宋体" w:hAnsi="宋体" w:cs="宋体"/>
          <w:color w:val="000000" w:themeColor="text1"/>
          <w:kern w:val="24"/>
          <w:sz w:val="24"/>
          <w:highlight w:val="none"/>
          <w14:textFill>
            <w14:solidFill>
              <w14:schemeClr w14:val="tx1"/>
            </w14:solidFill>
          </w14:textFill>
        </w:rPr>
      </w:pPr>
      <w:r>
        <w:rPr>
          <w:rFonts w:hint="eastAsia" w:ascii="宋体" w:hAnsi="宋体" w:cs="宋体"/>
          <w:color w:val="000000" w:themeColor="text1"/>
          <w:kern w:val="24"/>
          <w:sz w:val="24"/>
          <w:highlight w:val="none"/>
          <w14:textFill>
            <w14:solidFill>
              <w14:schemeClr w14:val="tx1"/>
            </w14:solidFill>
          </w14:textFill>
        </w:rPr>
        <w:t>本企业对上述声明内容的真实性负责。如有虚假，将依法承担相应责任。</w:t>
      </w:r>
    </w:p>
    <w:p w14:paraId="3B0712A6">
      <w:pPr>
        <w:pStyle w:val="11"/>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p>
    <w:p w14:paraId="155A37A7">
      <w:pPr>
        <w:pStyle w:val="11"/>
        <w:spacing w:line="360" w:lineRule="auto"/>
        <w:ind w:firstLine="480" w:firstLineChars="200"/>
        <w:rPr>
          <w:rFonts w:hint="eastAsia" w:hAnsi="宋体" w:cs="宋体"/>
          <w:color w:val="000000" w:themeColor="text1"/>
          <w:sz w:val="24"/>
          <w:szCs w:val="24"/>
          <w:highlight w:val="none"/>
          <w14:textFill>
            <w14:solidFill>
              <w14:schemeClr w14:val="tx1"/>
            </w14:solidFill>
          </w14:textFill>
        </w:rPr>
      </w:pPr>
    </w:p>
    <w:p w14:paraId="5E0041AE">
      <w:pPr>
        <w:snapToGrid w:val="0"/>
        <w:spacing w:line="360" w:lineRule="auto"/>
        <w:ind w:firstLine="5040" w:firstLineChars="2100"/>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6DDAFF1E">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1ADEDC43">
      <w:pPr>
        <w:pStyle w:val="11"/>
        <w:spacing w:line="360" w:lineRule="auto"/>
        <w:ind w:firstLine="420" w:firstLineChars="200"/>
        <w:rPr>
          <w:rFonts w:hint="eastAsia" w:hAnsi="宋体" w:cs="宋体"/>
          <w:color w:val="000000" w:themeColor="text1"/>
          <w:szCs w:val="21"/>
          <w:highlight w:val="none"/>
          <w14:textFill>
            <w14:solidFill>
              <w14:schemeClr w14:val="tx1"/>
            </w14:solidFill>
          </w14:textFill>
        </w:rPr>
      </w:pPr>
    </w:p>
    <w:p w14:paraId="0839B8C3">
      <w:pPr>
        <w:pStyle w:val="10"/>
        <w:spacing w:before="50" w:after="165" w:afterLines="50" w:line="360" w:lineRule="auto"/>
        <w:ind w:firstLine="404"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14:paraId="538BF399">
      <w:pPr>
        <w:pStyle w:val="10"/>
        <w:spacing w:before="50" w:after="165" w:afterLines="50" w:line="360" w:lineRule="auto"/>
        <w:ind w:firstLine="404"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69456D19">
      <w:pPr>
        <w:pStyle w:val="10"/>
        <w:spacing w:line="360" w:lineRule="auto"/>
        <w:ind w:firstLine="404" w:firstLineChars="200"/>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2、请根据自己的真实情况出具《中小企业声明函》。依法享受中小企业</w:t>
      </w:r>
      <w:r>
        <w:rPr>
          <w:rFonts w:hint="eastAsia" w:hAnsi="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政策的，采购人或者采购代理机构在公告中标结果时，同时公告其《中小企业声明函》，接受社会监督。</w:t>
      </w:r>
    </w:p>
    <w:p w14:paraId="05392986">
      <w:pPr>
        <w:pStyle w:val="10"/>
        <w:spacing w:line="360" w:lineRule="auto"/>
        <w:ind w:firstLine="406"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lang w:val="en-US" w:eastAsia="zh-CN"/>
          <w14:textFill>
            <w14:solidFill>
              <w14:schemeClr w14:val="tx1"/>
            </w14:solidFill>
          </w14:textFill>
        </w:rPr>
        <w:t>3</w:t>
      </w:r>
      <w:r>
        <w:rPr>
          <w:rFonts w:hint="eastAsia" w:ascii="宋体" w:hAnsi="宋体" w:cs="宋体"/>
          <w:b/>
          <w:bCs/>
          <w:color w:val="000000" w:themeColor="text1"/>
          <w:sz w:val="21"/>
          <w:szCs w:val="21"/>
          <w:highlight w:val="none"/>
          <w14:textFill>
            <w14:solidFill>
              <w14:schemeClr w14:val="tx1"/>
            </w14:solidFill>
          </w14:textFill>
        </w:rPr>
        <w:t>、本声明函主要供参加政府采购活动的中小企业填写，非中小企业无需填写。</w:t>
      </w:r>
    </w:p>
    <w:p w14:paraId="7ADD1CB8">
      <w:pPr>
        <w:pStyle w:val="10"/>
        <w:spacing w:line="360" w:lineRule="auto"/>
        <w:ind w:firstLine="406" w:firstLineChars="200"/>
        <w:rPr>
          <w:rFonts w:hint="eastAsia" w:ascii="宋体" w:hAnsi="宋体" w:cs="宋体"/>
          <w:b/>
          <w:bCs/>
          <w:color w:val="000000" w:themeColor="text1"/>
          <w:sz w:val="21"/>
          <w:szCs w:val="21"/>
          <w:highlight w:val="none"/>
          <w14:textFill>
            <w14:solidFill>
              <w14:schemeClr w14:val="tx1"/>
            </w14:solidFill>
          </w14:textFill>
        </w:rPr>
      </w:pPr>
      <w:r>
        <w:rPr>
          <w:rFonts w:hint="eastAsia" w:hAnsi="宋体" w:cs="宋体"/>
          <w:b/>
          <w:bCs/>
          <w:color w:val="000000" w:themeColor="text1"/>
          <w:sz w:val="21"/>
          <w:szCs w:val="21"/>
          <w:highlight w:val="none"/>
          <w:lang w:val="en-US" w:eastAsia="zh-CN"/>
          <w14:textFill>
            <w14:solidFill>
              <w14:schemeClr w14:val="tx1"/>
            </w14:solidFill>
          </w14:textFill>
        </w:rPr>
        <w:t>4</w:t>
      </w:r>
      <w:r>
        <w:rPr>
          <w:rFonts w:hint="eastAsia" w:ascii="宋体" w:hAnsi="宋体" w:cs="宋体"/>
          <w:b/>
          <w:bCs/>
          <w:color w:val="000000" w:themeColor="text1"/>
          <w:sz w:val="21"/>
          <w:szCs w:val="21"/>
          <w:highlight w:val="none"/>
          <w14:textFill>
            <w14:solidFill>
              <w14:schemeClr w14:val="tx1"/>
            </w14:solidFill>
          </w14:textFill>
        </w:rPr>
        <w:t>、小型、微型企业提供中型企业提供的货物的，视同为中型企业。</w:t>
      </w:r>
    </w:p>
    <w:p w14:paraId="6916175A">
      <w:pPr>
        <w:pStyle w:val="10"/>
        <w:spacing w:line="360" w:lineRule="auto"/>
        <w:ind w:firstLine="404" w:firstLineChars="200"/>
        <w:rPr>
          <w:rFonts w:hint="eastAsia" w:ascii="宋体" w:hAnsi="宋体" w:eastAsia="宋体" w:cs="宋体"/>
          <w:color w:val="000000" w:themeColor="text1"/>
          <w:sz w:val="21"/>
          <w:szCs w:val="2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5EA6C827">
      <w:pPr>
        <w:pStyle w:val="11"/>
        <w:spacing w:line="360" w:lineRule="auto"/>
        <w:jc w:val="left"/>
        <w:rPr>
          <w:rFonts w:hint="default" w:hAnsi="宋体" w:eastAsia="宋体" w:cs="宋体"/>
          <w:b/>
          <w:color w:val="000000" w:themeColor="text1"/>
          <w:sz w:val="28"/>
          <w:szCs w:val="28"/>
          <w:highlight w:val="none"/>
          <w:lang w:val="en-US" w:eastAsia="zh-CN"/>
          <w14:textFill>
            <w14:solidFill>
              <w14:schemeClr w14:val="tx1"/>
            </w14:solidFill>
          </w14:textFill>
        </w:rPr>
      </w:pPr>
      <w:r>
        <w:rPr>
          <w:rFonts w:hint="eastAsia" w:hAnsi="宋体" w:cs="宋体"/>
          <w:b/>
          <w:color w:val="000000" w:themeColor="text1"/>
          <w:sz w:val="28"/>
          <w:szCs w:val="28"/>
          <w:highlight w:val="none"/>
          <w:lang w:val="en-US" w:eastAsia="zh-CN"/>
          <w14:textFill>
            <w14:solidFill>
              <w14:schemeClr w14:val="tx1"/>
            </w14:solidFill>
          </w14:textFill>
        </w:rPr>
        <w:t>2.残疾人福利性单位声明函的格式：</w:t>
      </w:r>
    </w:p>
    <w:p w14:paraId="1A8A3B52">
      <w:pPr>
        <w:pStyle w:val="11"/>
        <w:spacing w:line="360" w:lineRule="auto"/>
        <w:jc w:val="center"/>
        <w:rPr>
          <w:rFonts w:hint="eastAsia" w:hAnsi="宋体" w:cs="宋体"/>
          <w:b/>
          <w:color w:val="000000" w:themeColor="text1"/>
          <w:sz w:val="30"/>
          <w:szCs w:val="30"/>
          <w:highlight w:val="none"/>
          <w14:textFill>
            <w14:solidFill>
              <w14:schemeClr w14:val="tx1"/>
            </w14:solidFill>
          </w14:textFill>
        </w:rPr>
      </w:pPr>
    </w:p>
    <w:p w14:paraId="4973E199">
      <w:pPr>
        <w:pStyle w:val="11"/>
        <w:spacing w:line="360" w:lineRule="auto"/>
        <w:jc w:val="center"/>
        <w:rPr>
          <w:rFonts w:hint="eastAsia" w:hAnsi="宋体" w:cs="宋体"/>
          <w:b/>
          <w:color w:val="000000" w:themeColor="text1"/>
          <w:sz w:val="30"/>
          <w:szCs w:val="30"/>
          <w:highlight w:val="none"/>
          <w14:textFill>
            <w14:solidFill>
              <w14:schemeClr w14:val="tx1"/>
            </w14:solidFill>
          </w14:textFill>
        </w:rPr>
      </w:pPr>
      <w:r>
        <w:rPr>
          <w:rFonts w:hint="eastAsia" w:hAnsi="宋体" w:cs="宋体"/>
          <w:b/>
          <w:color w:val="000000" w:themeColor="text1"/>
          <w:sz w:val="30"/>
          <w:szCs w:val="30"/>
          <w:highlight w:val="none"/>
          <w14:textFill>
            <w14:solidFill>
              <w14:schemeClr w14:val="tx1"/>
            </w14:solidFill>
          </w14:textFill>
        </w:rPr>
        <w:t>残疾人福利性单位声明函</w:t>
      </w:r>
    </w:p>
    <w:p w14:paraId="7395003F">
      <w:pPr>
        <w:pStyle w:val="11"/>
        <w:spacing w:line="360" w:lineRule="auto"/>
        <w:jc w:val="center"/>
        <w:rPr>
          <w:rFonts w:hint="eastAsia" w:hAnsi="宋体" w:cs="宋体"/>
          <w:b/>
          <w:color w:val="000000" w:themeColor="text1"/>
          <w:sz w:val="30"/>
          <w:szCs w:val="30"/>
          <w:highlight w:val="none"/>
          <w14:textFill>
            <w14:solidFill>
              <w14:schemeClr w14:val="tx1"/>
            </w14:solidFill>
          </w14:textFill>
        </w:rPr>
      </w:pPr>
    </w:p>
    <w:p w14:paraId="56CB1E70">
      <w:pPr>
        <w:spacing w:line="360" w:lineRule="auto"/>
        <w:ind w:firstLine="480" w:firstLineChars="200"/>
        <w:contextualSpacing/>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单位的</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587EF367">
      <w:pPr>
        <w:pStyle w:val="11"/>
        <w:spacing w:line="360" w:lineRule="auto"/>
        <w:ind w:firstLine="480" w:firstLineChars="200"/>
        <w:jc w:val="left"/>
        <w:rPr>
          <w:rFonts w:hint="eastAsia"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本单位对上述声明的真实性负责。如有虚假，将依法承担相应责任。</w:t>
      </w:r>
    </w:p>
    <w:p w14:paraId="64CAB5F6">
      <w:pPr>
        <w:pStyle w:val="11"/>
        <w:spacing w:line="360" w:lineRule="auto"/>
        <w:jc w:val="left"/>
        <w:rPr>
          <w:rFonts w:hint="eastAsia" w:hAnsi="宋体" w:cs="宋体"/>
          <w:b/>
          <w:color w:val="000000" w:themeColor="text1"/>
          <w:szCs w:val="21"/>
          <w:highlight w:val="none"/>
          <w14:textFill>
            <w14:solidFill>
              <w14:schemeClr w14:val="tx1"/>
            </w14:solidFill>
          </w14:textFill>
        </w:rPr>
      </w:pPr>
    </w:p>
    <w:p w14:paraId="1DC681A9">
      <w:pPr>
        <w:pStyle w:val="11"/>
        <w:spacing w:line="360" w:lineRule="auto"/>
        <w:jc w:val="left"/>
        <w:rPr>
          <w:rFonts w:hint="eastAsia" w:hAnsi="宋体" w:cs="宋体"/>
          <w:b/>
          <w:color w:val="000000" w:themeColor="text1"/>
          <w:szCs w:val="21"/>
          <w:highlight w:val="none"/>
          <w14:textFill>
            <w14:solidFill>
              <w14:schemeClr w14:val="tx1"/>
            </w14:solidFill>
          </w14:textFill>
        </w:rPr>
      </w:pPr>
    </w:p>
    <w:p w14:paraId="56BC8344">
      <w:pPr>
        <w:snapToGrid w:val="0"/>
        <w:spacing w:line="360" w:lineRule="auto"/>
        <w:ind w:left="5137" w:leftChars="1736" w:hanging="1491" w:hangingChars="825"/>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cs="宋体"/>
          <w:b/>
          <w:color w:val="000000" w:themeColor="text1"/>
          <w:sz w:val="18"/>
          <w:szCs w:val="18"/>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投标人名称(盖公章)：</w:t>
      </w:r>
    </w:p>
    <w:p w14:paraId="1239ED3A">
      <w:pPr>
        <w:snapToGrid w:val="0"/>
        <w:spacing w:line="360" w:lineRule="auto"/>
        <w:ind w:firstLine="5160" w:firstLineChars="215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日期</w:t>
      </w:r>
      <w:r>
        <w:rPr>
          <w:rFonts w:hint="eastAsia" w:ascii="宋体" w:hAnsi="宋体" w:eastAsia="宋体" w:cs="宋体"/>
          <w:color w:val="000000" w:themeColor="text1"/>
          <w:kern w:val="0"/>
          <w:sz w:val="24"/>
          <w:highlight w:val="none"/>
          <w14:textFill>
            <w14:solidFill>
              <w14:schemeClr w14:val="tx1"/>
            </w14:solidFill>
          </w14:textFill>
        </w:rPr>
        <w:t xml:space="preserve">：  年  </w:t>
      </w:r>
      <w:r>
        <w:rPr>
          <w:rFonts w:hint="eastAsia" w:ascii="宋体" w:hAnsi="宋体" w:eastAsia="宋体" w:cs="宋体"/>
          <w:color w:val="000000" w:themeColor="text1"/>
          <w:kern w:val="0"/>
          <w:sz w:val="24"/>
          <w:highlight w:val="none"/>
          <w:lang w:val="zh-CN"/>
          <w14:textFill>
            <w14:solidFill>
              <w14:schemeClr w14:val="tx1"/>
            </w14:solidFill>
          </w14:textFill>
        </w:rPr>
        <w:t>月</w:t>
      </w:r>
      <w:r>
        <w:rPr>
          <w:rFonts w:hint="eastAsia" w:ascii="宋体" w:hAnsi="宋体" w:eastAsia="宋体" w:cs="宋体"/>
          <w:color w:val="000000" w:themeColor="text1"/>
          <w:kern w:val="0"/>
          <w:sz w:val="24"/>
          <w:highlight w:val="none"/>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日</w:t>
      </w:r>
    </w:p>
    <w:p w14:paraId="2072FCC5">
      <w:pPr>
        <w:pStyle w:val="11"/>
        <w:spacing w:line="360" w:lineRule="auto"/>
        <w:ind w:left="5132" w:leftChars="1979" w:hanging="976" w:hangingChars="488"/>
        <w:rPr>
          <w:rFonts w:hint="eastAsia" w:hAnsi="宋体" w:cs="宋体"/>
          <w:color w:val="000000" w:themeColor="text1"/>
          <w:sz w:val="20"/>
          <w:highlight w:val="none"/>
          <w14:textFill>
            <w14:solidFill>
              <w14:schemeClr w14:val="tx1"/>
            </w14:solidFill>
          </w14:textFill>
        </w:rPr>
      </w:pPr>
    </w:p>
    <w:p w14:paraId="69AE5BB9">
      <w:pPr>
        <w:spacing w:line="360" w:lineRule="auto"/>
        <w:ind w:right="420"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注：请根据自己的真实情况出具《残疾人福利性单位声明函》。依法享受中小企业</w:t>
      </w:r>
      <w:r>
        <w:rPr>
          <w:rFonts w:hint="eastAsia" w:ascii="宋体" w:hAnsi="宋体" w:cs="宋体"/>
          <w:color w:val="000000" w:themeColor="text1"/>
          <w:sz w:val="21"/>
          <w:szCs w:val="21"/>
          <w:highlight w:val="none"/>
          <w:lang w:eastAsia="zh-CN"/>
          <w14:textFill>
            <w14:solidFill>
              <w14:schemeClr w14:val="tx1"/>
            </w14:solidFill>
          </w14:textFill>
        </w:rPr>
        <w:t>扶持</w:t>
      </w:r>
      <w:r>
        <w:rPr>
          <w:rFonts w:hint="eastAsia" w:ascii="宋体" w:hAnsi="宋体" w:eastAsia="宋体" w:cs="宋体"/>
          <w:color w:val="000000" w:themeColor="text1"/>
          <w:sz w:val="21"/>
          <w:szCs w:val="21"/>
          <w:highlight w:val="none"/>
          <w14:textFill>
            <w14:solidFill>
              <w14:schemeClr w14:val="tx1"/>
            </w14:solidFill>
          </w14:textFill>
        </w:rPr>
        <w:t>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E5F3B9C">
      <w:pPr>
        <w:shd w:val="clear" w:color="auto" w:fill="FFFFFF"/>
        <w:spacing w:line="480" w:lineRule="atLeast"/>
        <w:jc w:val="left"/>
        <w:rPr>
          <w:rFonts w:hint="eastAsia" w:eastAsia="宋体"/>
          <w:color w:val="000000" w:themeColor="text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kern w:val="0"/>
          <w:sz w:val="28"/>
          <w:szCs w:val="28"/>
          <w:highlight w:val="none"/>
          <w14:textFill>
            <w14:solidFill>
              <w14:schemeClr w14:val="tx1"/>
            </w14:solidFill>
          </w14:textFill>
        </w:rPr>
        <w:t>广西壮族自治区政府采购项目合同验收书</w:t>
      </w:r>
      <w:r>
        <w:rPr>
          <w:rFonts w:hint="eastAsia" w:ascii="宋体" w:hAnsi="宋体" w:eastAsia="宋体" w:cs="宋体"/>
          <w:color w:val="000000" w:themeColor="text1"/>
          <w:kern w:val="0"/>
          <w:sz w:val="28"/>
          <w:szCs w:val="28"/>
          <w:highlight w:val="none"/>
          <w:lang w:eastAsia="zh-CN"/>
          <w14:textFill>
            <w14:solidFill>
              <w14:schemeClr w14:val="tx1"/>
            </w14:solidFill>
          </w14:textFill>
        </w:rPr>
        <w:t>的</w:t>
      </w:r>
      <w:r>
        <w:rPr>
          <w:rFonts w:hint="eastAsia" w:ascii="宋体" w:hAnsi="宋体" w:eastAsia="宋体" w:cs="宋体"/>
          <w:color w:val="000000" w:themeColor="text1"/>
          <w:kern w:val="0"/>
          <w:sz w:val="28"/>
          <w:szCs w:val="28"/>
          <w:highlight w:val="none"/>
          <w14:textFill>
            <w14:solidFill>
              <w14:schemeClr w14:val="tx1"/>
            </w14:solidFill>
          </w14:textFill>
        </w:rPr>
        <w:t>格式</w:t>
      </w:r>
      <w:r>
        <w:rPr>
          <w:rFonts w:hint="eastAsia" w:ascii="宋体" w:hAnsi="宋体" w:eastAsia="宋体" w:cs="宋体"/>
          <w:color w:val="000000" w:themeColor="text1"/>
          <w:kern w:val="0"/>
          <w:sz w:val="28"/>
          <w:szCs w:val="28"/>
          <w:highlight w:val="none"/>
          <w:lang w:eastAsia="zh-CN"/>
          <w14:textFill>
            <w14:solidFill>
              <w14:schemeClr w14:val="tx1"/>
            </w14:solidFill>
          </w14:textFill>
        </w:rPr>
        <w:t>：</w:t>
      </w:r>
    </w:p>
    <w:p w14:paraId="338C194E">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p>
    <w:p w14:paraId="0E129FA6">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14:textFill>
            <w14:solidFill>
              <w14:schemeClr w14:val="tx1"/>
            </w14:solidFill>
          </w14:textFill>
        </w:rPr>
        <w:t>广西壮族自治区政府采购项目合同验收书</w:t>
      </w:r>
    </w:p>
    <w:p w14:paraId="38559A0E">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p>
    <w:p w14:paraId="3EB48FD7">
      <w:pPr>
        <w:shd w:val="clear" w:color="auto" w:fill="FFFFFF"/>
        <w:snapToGrid w:val="0"/>
        <w:spacing w:line="320" w:lineRule="atLeast"/>
        <w:ind w:firstLine="48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根据政府采购项目（</w:t>
      </w:r>
      <w:r>
        <w:rPr>
          <w:rFonts w:hint="eastAsia" w:ascii="宋体" w:hAnsi="宋体" w:eastAsia="宋体" w:cs="宋体"/>
          <w:color w:val="000000" w:themeColor="text1"/>
          <w:kern w:val="0"/>
          <w:szCs w:val="21"/>
          <w:highlight w:val="none"/>
          <w:u w:val="single"/>
          <w14:textFill>
            <w14:solidFill>
              <w14:schemeClr w14:val="tx1"/>
            </w14:solidFill>
          </w14:textFill>
        </w:rPr>
        <w:t>采购合同编号：</w:t>
      </w:r>
      <w:r>
        <w:rPr>
          <w:rFonts w:hint="eastAsia" w:ascii="宋体" w:hAnsi="宋体" w:eastAsia="宋体" w:cs="宋体"/>
          <w:color w:val="000000" w:themeColor="text1"/>
          <w:kern w:val="0"/>
          <w:szCs w:val="21"/>
          <w:highlight w:val="none"/>
          <w:u w:val="single"/>
          <w14:textFill>
            <w14:solidFill>
              <w14:schemeClr w14:val="tx1"/>
            </w14:solidFill>
          </w14:textFill>
        </w:rPr>
        <w:softHyphen/>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）的约定，我单位对（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eastAsia="宋体" w:cs="宋体"/>
          <w:color w:val="000000" w:themeColor="text1"/>
          <w:kern w:val="0"/>
          <w:szCs w:val="21"/>
          <w:highlight w:val="none"/>
          <w14:textFill>
            <w14:solidFill>
              <w14:schemeClr w14:val="tx1"/>
            </w14:solidFill>
          </w14:textFill>
        </w:rPr>
        <w:t>） 政府采购项目中标（或者成交）投标人（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eastAsia="宋体" w:cs="宋体"/>
          <w:color w:val="000000" w:themeColor="text1"/>
          <w:kern w:val="0"/>
          <w:szCs w:val="21"/>
          <w:highlight w:val="none"/>
          <w14:textFill>
            <w14:solidFill>
              <w14:schemeClr w14:val="tx1"/>
            </w14:solidFill>
          </w14:textFill>
        </w:rPr>
        <w:t>） 提供的货物（或者工程、服务）进行了验收，验收情况如下：</w:t>
      </w:r>
    </w:p>
    <w:tbl>
      <w:tblPr>
        <w:tblStyle w:val="16"/>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67EC32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3E5596A8">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25F62174">
            <w:pPr>
              <w:snapToGrid w:val="0"/>
              <w:spacing w:before="100" w:beforeAutospacing="1" w:after="100" w:afterAutospacing="1" w:line="320" w:lineRule="atLeast"/>
              <w:ind w:firstLine="48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□自行验收 □委托验收</w:t>
            </w:r>
          </w:p>
        </w:tc>
      </w:tr>
      <w:tr w14:paraId="1057A9F1">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82BCF0C">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33C94D62">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1B3F2660">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23A421B4">
            <w:pPr>
              <w:snapToGrid w:val="0"/>
              <w:spacing w:before="100" w:beforeAutospacing="1" w:after="100" w:afterAutospacing="1" w:line="32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0A040D93">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金 额</w:t>
            </w:r>
          </w:p>
        </w:tc>
      </w:tr>
      <w:tr w14:paraId="0F507273">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00B8619">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4CDEAC3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D10C44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3C09CBE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27B512C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065972C8">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39CB3DE">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769C5C9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7906F319">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8B30F1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105107C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09FC47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5C7B25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26D8BF4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4DDB9C6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79CDAEFD">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457188E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ABCBD75">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66C7D054">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3257974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2E5EC4D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1185AFFB">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66916013">
            <w:pPr>
              <w:snapToGrid w:val="0"/>
              <w:spacing w:before="100" w:beforeAutospacing="1" w:after="100" w:afterAutospacing="1" w:line="320" w:lineRule="atLeast"/>
              <w:ind w:firstLine="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合计大写金额： 亿 仟 佰 拾 万 仟 佰 拾 元</w:t>
            </w:r>
          </w:p>
        </w:tc>
      </w:tr>
      <w:tr w14:paraId="4A2E3599">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0AB2575E">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0CC9A9DD">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5F59D139">
            <w:pPr>
              <w:snapToGrid w:val="0"/>
              <w:spacing w:before="100" w:beforeAutospacing="1" w:after="100" w:afterAutospacing="1" w:line="320" w:lineRule="atLeast"/>
              <w:ind w:firstLine="46"/>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32C2FCC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C5D8A28">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4746CE7">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66A69D2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751630D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5E5CEB3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8D9A3CC">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BFF0DE">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45A4D99">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4936C0E9">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91E5F6">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0332B86B">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验收结论性意见：</w:t>
            </w:r>
          </w:p>
        </w:tc>
      </w:tr>
      <w:tr w14:paraId="43237D97">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1E456054">
            <w:pPr>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009B9DF2">
            <w:pPr>
              <w:spacing w:before="100" w:beforeAutospacing="1" w:after="100" w:afterAutospacing="1" w:line="320" w:lineRule="atLeast"/>
              <w:ind w:firstLine="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有异议的意见和说明理由：</w:t>
            </w:r>
          </w:p>
          <w:p w14:paraId="4F3CB8F8">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签字：</w:t>
            </w:r>
          </w:p>
        </w:tc>
      </w:tr>
      <w:tr w14:paraId="54F6B7C2">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22D129">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验收小组成员签字：</w:t>
            </w:r>
          </w:p>
        </w:tc>
      </w:tr>
      <w:tr w14:paraId="05429A89">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B2D33E">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监督人员或者</w:t>
            </w:r>
            <w:r>
              <w:rPr>
                <w:rFonts w:hint="eastAsia" w:ascii="宋体" w:hAnsi="宋体" w:eastAsia="宋体" w:cs="宋体"/>
                <w:color w:val="000000" w:themeColor="text1"/>
                <w:kern w:val="0"/>
                <w:szCs w:val="21"/>
                <w:highlight w:val="none"/>
                <w:lang w:eastAsia="zh-CN"/>
                <w14:textFill>
                  <w14:solidFill>
                    <w14:schemeClr w14:val="tx1"/>
                  </w14:solidFill>
                </w14:textFill>
              </w:rPr>
              <w:t>其他</w:t>
            </w:r>
            <w:r>
              <w:rPr>
                <w:rFonts w:hint="eastAsia" w:ascii="宋体" w:hAnsi="宋体" w:eastAsia="宋体" w:cs="宋体"/>
                <w:color w:val="000000" w:themeColor="text1"/>
                <w:kern w:val="0"/>
                <w:szCs w:val="21"/>
                <w:highlight w:val="none"/>
                <w14:textFill>
                  <w14:solidFill>
                    <w14:schemeClr w14:val="tx1"/>
                  </w14:solidFill>
                </w14:textFill>
              </w:rPr>
              <w:t>相关人员签字：</w:t>
            </w:r>
          </w:p>
          <w:p w14:paraId="42E01780">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或者受邀机构的意见（盖章）：</w:t>
            </w:r>
          </w:p>
        </w:tc>
      </w:tr>
      <w:tr w14:paraId="7FCC5577">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226ADEA">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中标或者成交人负责人签字或者盖章：</w:t>
            </w:r>
          </w:p>
          <w:p w14:paraId="07014132">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334D6E43">
            <w:pPr>
              <w:spacing w:before="100" w:beforeAutospacing="1" w:after="100" w:afterAutospacing="1" w:line="320" w:lineRule="atLeast"/>
              <w:ind w:firstLine="2940" w:firstLineChars="14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25B3D1A">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采购人或者受托机构的意见（盖章）：</w:t>
            </w:r>
          </w:p>
          <w:p w14:paraId="6EB88F0F">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4B1B8FCC">
            <w:pPr>
              <w:spacing w:before="100" w:beforeAutospacing="1" w:after="100" w:afterAutospacing="1" w:line="320" w:lineRule="atLeast"/>
              <w:ind w:firstLine="3780" w:firstLineChars="18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r>
    </w:tbl>
    <w:p w14:paraId="2ABEB34B">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r>
        <w:rPr>
          <w:rFonts w:hint="eastAsia" w:ascii="宋体" w:hAnsi="宋体" w:cs="宋体"/>
          <w:color w:val="000000" w:themeColor="text1"/>
          <w:sz w:val="28"/>
          <w:szCs w:val="28"/>
          <w:highlight w:val="none"/>
          <w:lang w:val="en-US" w:eastAsia="zh-CN"/>
          <w14:textFill>
            <w14:solidFill>
              <w14:schemeClr w14:val="tx1"/>
            </w14:solidFill>
          </w14:textFill>
        </w:rPr>
        <w:t>4.政府采购项目履约保证金退付意见书的格式：</w:t>
      </w:r>
    </w:p>
    <w:p w14:paraId="582C72A0">
      <w:pPr>
        <w:jc w:val="center"/>
        <w:rPr>
          <w:rFonts w:hint="eastAsia" w:ascii="宋体" w:hAnsi="宋体" w:eastAsia="宋体" w:cs="宋体"/>
          <w:color w:val="000000" w:themeColor="text1"/>
          <w:sz w:val="32"/>
          <w:szCs w:val="32"/>
          <w:highlight w:val="none"/>
          <w14:textFill>
            <w14:solidFill>
              <w14:schemeClr w14:val="tx1"/>
            </w14:solidFill>
          </w14:textFill>
        </w:rPr>
      </w:pPr>
    </w:p>
    <w:p w14:paraId="072C6D5C">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政府采购项目履约保证金退付意见书（参考）</w:t>
      </w:r>
    </w:p>
    <w:p w14:paraId="7930E2FF">
      <w:pPr>
        <w:jc w:val="center"/>
        <w:rPr>
          <w:rFonts w:hint="eastAsia" w:ascii="宋体" w:hAnsi="宋体" w:eastAsia="宋体" w:cs="宋体"/>
          <w:color w:val="000000" w:themeColor="text1"/>
          <w:sz w:val="36"/>
          <w:szCs w:val="36"/>
          <w:highlight w:val="none"/>
          <w14:textFill>
            <w14:solidFill>
              <w14:schemeClr w14:val="tx1"/>
            </w14:solidFill>
          </w14:textFill>
        </w:rPr>
      </w:pP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A56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1AAE3C6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w:t>
            </w:r>
          </w:p>
          <w:p w14:paraId="4366FB9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w:t>
            </w:r>
          </w:p>
          <w:p w14:paraId="6E8F1D9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w:t>
            </w:r>
          </w:p>
          <w:p w14:paraId="12ED25D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w:t>
            </w:r>
          </w:p>
          <w:p w14:paraId="7A3FB5AE">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w:t>
            </w:r>
          </w:p>
        </w:tc>
        <w:tc>
          <w:tcPr>
            <w:tcW w:w="8456" w:type="dxa"/>
            <w:noWrap w:val="0"/>
            <w:vAlign w:val="center"/>
          </w:tcPr>
          <w:p w14:paraId="567645CA">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r>
      <w:tr w14:paraId="28F1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1CB598AD">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center"/>
          </w:tcPr>
          <w:p w14:paraId="2C622220">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r>
      <w:tr w14:paraId="5731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47C9FED6">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top"/>
          </w:tcPr>
          <w:p w14:paraId="17BFE88B">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131712BD">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该项目已于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日验收并交付使用。根据合同规定，该项目的履约保证金期限于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日已满，请将履约保证金（大写）</w:t>
            </w:r>
            <w:r>
              <w:rPr>
                <w:rFonts w:hint="eastAsia" w:ascii="宋体" w:hAnsi="宋体" w:eastAsia="宋体" w:cs="宋体"/>
                <w:color w:val="000000" w:themeColor="text1"/>
                <w:sz w:val="24"/>
                <w:highlight w:val="none"/>
                <w:lang w:eastAsia="zh-CN"/>
                <w14:textFill>
                  <w14:solidFill>
                    <w14:schemeClr w14:val="tx1"/>
                  </w14:solidFill>
                </w14:textFill>
              </w:rPr>
              <w:t>人民币</w:t>
            </w:r>
            <w:r>
              <w:rPr>
                <w:rFonts w:hint="eastAsia" w:ascii="宋体" w:hAnsi="宋体" w:eastAsia="宋体" w:cs="宋体"/>
                <w:color w:val="000000" w:themeColor="text1"/>
                <w:sz w:val="24"/>
                <w:highlight w:val="none"/>
                <w:u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退付到达以下</w:t>
            </w: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户。</w:t>
            </w:r>
          </w:p>
          <w:p w14:paraId="7FB70068">
            <w:pPr>
              <w:spacing w:line="400" w:lineRule="exact"/>
              <w:ind w:firstLine="0"/>
              <w:rPr>
                <w:rFonts w:hint="eastAsia" w:ascii="宋体" w:hAnsi="宋体" w:eastAsia="宋体" w:cs="宋体"/>
                <w:color w:val="000000" w:themeColor="text1"/>
                <w:sz w:val="24"/>
                <w:highlight w:val="none"/>
                <w14:textFill>
                  <w14:solidFill>
                    <w14:schemeClr w14:val="tx1"/>
                  </w14:solidFill>
                </w14:textFill>
              </w:rPr>
            </w:pPr>
          </w:p>
          <w:p w14:paraId="307384A9">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p w14:paraId="475D468C">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0629CF38">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   号：</w:t>
            </w:r>
          </w:p>
          <w:p w14:paraId="16A3D800">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w:t>
            </w:r>
          </w:p>
          <w:p w14:paraId="289FCB29">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7E866D47">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投标人签章：</w:t>
            </w:r>
          </w:p>
          <w:p w14:paraId="70722AF4">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46D4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6C37081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w:t>
            </w:r>
          </w:p>
          <w:p w14:paraId="2433773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购</w:t>
            </w:r>
          </w:p>
          <w:p w14:paraId="05A1EF5C">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w:t>
            </w:r>
          </w:p>
          <w:p w14:paraId="613FAD3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意</w:t>
            </w:r>
          </w:p>
          <w:p w14:paraId="6FF91A04">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w:t>
            </w:r>
          </w:p>
        </w:tc>
        <w:tc>
          <w:tcPr>
            <w:tcW w:w="8456" w:type="dxa"/>
            <w:noWrap w:val="0"/>
            <w:vAlign w:val="top"/>
          </w:tcPr>
          <w:p w14:paraId="4ED9C6A5">
            <w:pPr>
              <w:rPr>
                <w:rFonts w:hint="eastAsia" w:ascii="宋体" w:hAnsi="宋体" w:eastAsia="宋体" w:cs="宋体"/>
                <w:color w:val="000000" w:themeColor="text1"/>
                <w:sz w:val="24"/>
                <w:highlight w:val="none"/>
                <w14:textFill>
                  <w14:solidFill>
                    <w14:schemeClr w14:val="tx1"/>
                  </w14:solidFill>
                </w14:textFill>
              </w:rPr>
            </w:pPr>
          </w:p>
          <w:p w14:paraId="552EE2E0">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退付意见：（是否同意退付履约保证金及退付金额）</w:t>
            </w:r>
          </w:p>
          <w:p w14:paraId="6E988F23">
            <w:pPr>
              <w:rPr>
                <w:rFonts w:hint="eastAsia" w:ascii="宋体" w:hAnsi="宋体" w:eastAsia="宋体" w:cs="宋体"/>
                <w:color w:val="000000" w:themeColor="text1"/>
                <w:sz w:val="24"/>
                <w:highlight w:val="none"/>
                <w14:textFill>
                  <w14:solidFill>
                    <w14:schemeClr w14:val="tx1"/>
                  </w14:solidFill>
                </w14:textFill>
              </w:rPr>
            </w:pPr>
          </w:p>
          <w:p w14:paraId="379348E2">
            <w:pPr>
              <w:rPr>
                <w:rFonts w:hint="eastAsia" w:ascii="宋体" w:hAnsi="宋体" w:eastAsia="宋体" w:cs="宋体"/>
                <w:color w:val="000000" w:themeColor="text1"/>
                <w:sz w:val="24"/>
                <w:highlight w:val="none"/>
                <w14:textFill>
                  <w14:solidFill>
                    <w14:schemeClr w14:val="tx1"/>
                  </w14:solidFill>
                </w14:textFill>
              </w:rPr>
            </w:pPr>
          </w:p>
          <w:p w14:paraId="144E1E1F">
            <w:pPr>
              <w:rPr>
                <w:rFonts w:hint="eastAsia" w:ascii="宋体" w:hAnsi="宋体" w:eastAsia="宋体" w:cs="宋体"/>
                <w:color w:val="000000" w:themeColor="text1"/>
                <w:sz w:val="24"/>
                <w:highlight w:val="none"/>
                <w14:textFill>
                  <w14:solidFill>
                    <w14:schemeClr w14:val="tx1"/>
                  </w14:solidFill>
                </w14:textFill>
              </w:rPr>
            </w:pPr>
          </w:p>
          <w:p w14:paraId="49B77D67">
            <w:pPr>
              <w:rPr>
                <w:rFonts w:hint="eastAsia" w:ascii="宋体" w:hAnsi="宋体" w:eastAsia="宋体" w:cs="宋体"/>
                <w:color w:val="000000" w:themeColor="text1"/>
                <w:sz w:val="24"/>
                <w:highlight w:val="none"/>
                <w14:textFill>
                  <w14:solidFill>
                    <w14:schemeClr w14:val="tx1"/>
                  </w14:solidFill>
                </w14:textFill>
              </w:rPr>
            </w:pPr>
          </w:p>
          <w:p w14:paraId="5B09A60A">
            <w:pPr>
              <w:spacing w:line="52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                         采购人签章</w:t>
            </w:r>
          </w:p>
          <w:p w14:paraId="2BD68E28">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1739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4744DD20">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8456" w:type="dxa"/>
            <w:noWrap w:val="0"/>
            <w:vAlign w:val="top"/>
          </w:tcPr>
          <w:p w14:paraId="044383D0">
            <w:pPr>
              <w:rPr>
                <w:rFonts w:hint="eastAsia" w:ascii="宋体" w:hAnsi="宋体" w:eastAsia="宋体" w:cs="宋体"/>
                <w:color w:val="000000" w:themeColor="text1"/>
                <w:sz w:val="24"/>
                <w:highlight w:val="none"/>
                <w14:textFill>
                  <w14:solidFill>
                    <w14:schemeClr w14:val="tx1"/>
                  </w14:solidFill>
                </w14:textFill>
              </w:rPr>
            </w:pPr>
          </w:p>
        </w:tc>
      </w:tr>
    </w:tbl>
    <w:p w14:paraId="264CAB79">
      <w:pPr>
        <w:pStyle w:val="8"/>
        <w:ind w:left="420" w:leftChars="114" w:hanging="181" w:hangingChars="100"/>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14:textFill>
            <w14:solidFill>
              <w14:schemeClr w14:val="tx1"/>
            </w14:solidFill>
          </w14:textFill>
        </w:rPr>
        <w:t>注：投标人凭经采购人审批的退付意见书到</w:t>
      </w:r>
      <w:r>
        <w:rPr>
          <w:rFonts w:hint="eastAsia" w:ascii="宋体" w:hAnsi="宋体" w:eastAsia="宋体" w:cs="宋体"/>
          <w:b/>
          <w:bCs/>
          <w:color w:val="000000" w:themeColor="text1"/>
          <w:sz w:val="18"/>
          <w:highlight w:val="none"/>
          <w:lang w:eastAsia="zh-CN"/>
          <w14:textFill>
            <w14:solidFill>
              <w14:schemeClr w14:val="tx1"/>
            </w14:solidFill>
          </w14:textFill>
        </w:rPr>
        <w:t>履约</w:t>
      </w:r>
      <w:r>
        <w:rPr>
          <w:rFonts w:hint="eastAsia" w:ascii="宋体" w:hAnsi="宋体" w:eastAsia="宋体" w:cs="宋体"/>
          <w:b/>
          <w:bCs/>
          <w:color w:val="000000" w:themeColor="text1"/>
          <w:sz w:val="18"/>
          <w:highlight w:val="none"/>
          <w14:textFill>
            <w14:solidFill>
              <w14:schemeClr w14:val="tx1"/>
            </w14:solidFill>
          </w14:textFill>
        </w:rPr>
        <w:t>保证金收取单位办理履约保证金退付事宜。</w:t>
      </w:r>
    </w:p>
    <w:p w14:paraId="4C42D30A">
      <w:pPr>
        <w:widowControl/>
        <w:spacing w:line="360" w:lineRule="auto"/>
        <w:jc w:val="left"/>
        <w:rPr>
          <w:rFonts w:hint="eastAsia" w:ascii="宋体" w:hAnsi="宋体" w:cs="宋体"/>
          <w:color w:val="000000" w:themeColor="text1"/>
          <w:sz w:val="21"/>
          <w:szCs w:val="21"/>
          <w:highlight w:val="none"/>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p>
    <w:p w14:paraId="4856CB81">
      <w:pPr>
        <w:snapToGrid w:val="0"/>
        <w:spacing w:before="50" w:after="165" w:afterLines="50" w:line="360" w:lineRule="auto"/>
        <w:jc w:val="left"/>
        <w:rPr>
          <w:rFonts w:hint="eastAsia" w:ascii="宋体" w:hAnsi="宋体" w:cs="宋体"/>
          <w:color w:val="000000" w:themeColor="text1"/>
          <w:sz w:val="20"/>
          <w:highlight w:val="none"/>
          <w14:textFill>
            <w14:solidFill>
              <w14:schemeClr w14:val="tx1"/>
            </w14:solidFill>
          </w14:textFill>
        </w:rPr>
      </w:pPr>
    </w:p>
    <w:p w14:paraId="0EB85A6B">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51FE93C">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7E09FE38">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13C0C370">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66399E8D">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1143DCA">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0F93D88D">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05B9B70">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3348F76">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2EC1091A">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507DFDE8">
      <w:pPr>
        <w:pStyle w:val="11"/>
        <w:tabs>
          <w:tab w:val="left" w:pos="2472"/>
        </w:tabs>
        <w:spacing w:line="460" w:lineRule="exact"/>
        <w:jc w:val="center"/>
        <w:rPr>
          <w:rFonts w:hint="eastAsia" w:ascii="宋体" w:hAnsi="宋体" w:cs="宋体"/>
          <w:b/>
          <w:color w:val="000000" w:themeColor="text1"/>
          <w:sz w:val="36"/>
          <w:highlight w:val="none"/>
          <w14:textFill>
            <w14:solidFill>
              <w14:schemeClr w14:val="tx1"/>
            </w14:solidFill>
          </w14:textFill>
        </w:rPr>
      </w:pPr>
    </w:p>
    <w:p w14:paraId="46FB655D">
      <w:pPr>
        <w:pStyle w:val="11"/>
        <w:tabs>
          <w:tab w:val="left" w:pos="2472"/>
        </w:tabs>
        <w:spacing w:line="460" w:lineRule="exact"/>
        <w:jc w:val="center"/>
        <w:outlineLvl w:val="0"/>
        <w:rPr>
          <w:rFonts w:hint="eastAsia" w:hAnsi="宋体" w:eastAsia="宋体" w:cs="宋体"/>
          <w:color w:val="000000" w:themeColor="text1"/>
          <w:sz w:val="20"/>
          <w:highlight w:val="none"/>
          <w:lang w:eastAsia="zh-CN"/>
          <w14:textFill>
            <w14:solidFill>
              <w14:schemeClr w14:val="tx1"/>
            </w14:solidFill>
          </w14:textFill>
        </w:rPr>
        <w:sectPr>
          <w:pgSz w:w="11906" w:h="16838"/>
          <w:pgMar w:top="1134" w:right="1134" w:bottom="1134" w:left="1134" w:header="720" w:footer="720" w:gutter="0"/>
          <w:pgNumType w:fmt="decimal"/>
          <w:cols w:space="720" w:num="1"/>
          <w:docGrid w:type="lines" w:linePitch="331" w:charSpace="0"/>
        </w:sectPr>
      </w:pPr>
      <w:bookmarkStart w:id="306" w:name="_Toc8663"/>
      <w:bookmarkStart w:id="307" w:name="_Toc30176"/>
      <w:bookmarkStart w:id="308" w:name="_Toc19823"/>
      <w:bookmarkStart w:id="309" w:name="_Toc15281"/>
      <w:bookmarkStart w:id="310" w:name="_Toc29827"/>
      <w:bookmarkStart w:id="311" w:name="_Toc17769"/>
      <w:bookmarkStart w:id="312" w:name="_Toc4526"/>
      <w:bookmarkStart w:id="313" w:name="_Toc1424"/>
      <w:bookmarkStart w:id="314" w:name="_Toc10282"/>
      <w:bookmarkStart w:id="315" w:name="_Toc8319"/>
      <w:bookmarkStart w:id="316" w:name="_Toc22405"/>
      <w:bookmarkStart w:id="317" w:name="_Toc18201"/>
      <w:r>
        <w:rPr>
          <w:rFonts w:hint="eastAsia" w:ascii="宋体" w:hAnsi="宋体" w:cs="宋体"/>
          <w:b/>
          <w:color w:val="000000" w:themeColor="text1"/>
          <w:sz w:val="36"/>
          <w:highlight w:val="none"/>
          <w14:textFill>
            <w14:solidFill>
              <w14:schemeClr w14:val="tx1"/>
            </w14:solidFill>
          </w14:textFill>
        </w:rPr>
        <w:t>第七章 质疑、投诉材料格</w:t>
      </w:r>
      <w:bookmarkEnd w:id="306"/>
      <w:bookmarkEnd w:id="307"/>
      <w:bookmarkEnd w:id="308"/>
      <w:r>
        <w:rPr>
          <w:rFonts w:hint="eastAsia" w:hAnsi="宋体" w:cs="宋体"/>
          <w:b/>
          <w:color w:val="000000" w:themeColor="text1"/>
          <w:sz w:val="36"/>
          <w:highlight w:val="none"/>
          <w:lang w:eastAsia="zh-CN"/>
          <w14:textFill>
            <w14:solidFill>
              <w14:schemeClr w14:val="tx1"/>
            </w14:solidFill>
          </w14:textFill>
        </w:rPr>
        <w:t>式</w:t>
      </w:r>
      <w:bookmarkEnd w:id="309"/>
      <w:bookmarkEnd w:id="310"/>
      <w:bookmarkEnd w:id="311"/>
      <w:bookmarkEnd w:id="312"/>
      <w:bookmarkEnd w:id="313"/>
      <w:bookmarkEnd w:id="314"/>
      <w:bookmarkEnd w:id="315"/>
      <w:bookmarkEnd w:id="316"/>
      <w:bookmarkEnd w:id="317"/>
    </w:p>
    <w:p w14:paraId="263335D5">
      <w:pPr>
        <w:pStyle w:val="2"/>
        <w:jc w:val="center"/>
        <w:rPr>
          <w:rFonts w:hint="eastAsia" w:ascii="宋体" w:hAnsi="宋体" w:eastAsia="宋体" w:cs="宋体"/>
          <w:b w:val="0"/>
          <w:bCs w:val="0"/>
          <w:color w:val="000000" w:themeColor="text1"/>
          <w:highlight w:val="none"/>
          <w14:textFill>
            <w14:solidFill>
              <w14:schemeClr w14:val="tx1"/>
            </w14:solidFill>
          </w14:textFill>
        </w:rPr>
      </w:pPr>
      <w:bookmarkStart w:id="318" w:name="_Toc19413"/>
      <w:bookmarkStart w:id="319" w:name="_Toc5790"/>
      <w:bookmarkStart w:id="320" w:name="_Toc12534"/>
      <w:bookmarkStart w:id="321" w:name="_Toc25079"/>
      <w:bookmarkStart w:id="322" w:name="_Toc18910"/>
      <w:r>
        <w:rPr>
          <w:rFonts w:hint="eastAsia" w:ascii="宋体" w:hAnsi="宋体" w:eastAsia="宋体" w:cs="宋体"/>
          <w:b w:val="0"/>
          <w:bCs w:val="0"/>
          <w:color w:val="000000" w:themeColor="text1"/>
          <w:highlight w:val="none"/>
          <w14:textFill>
            <w14:solidFill>
              <w14:schemeClr w14:val="tx1"/>
            </w14:solidFill>
          </w14:textFill>
        </w:rPr>
        <w:t>第一节 质疑函（格式）</w:t>
      </w:r>
      <w:bookmarkEnd w:id="318"/>
      <w:bookmarkEnd w:id="319"/>
      <w:bookmarkEnd w:id="320"/>
      <w:bookmarkEnd w:id="321"/>
      <w:bookmarkEnd w:id="322"/>
    </w:p>
    <w:p w14:paraId="29A03420">
      <w:pPr>
        <w:jc w:val="center"/>
        <w:rPr>
          <w:rFonts w:hint="eastAsia" w:ascii="宋体" w:hAnsi="宋体" w:eastAsia="宋体" w:cs="宋体"/>
          <w:b/>
          <w:bCs/>
          <w:color w:val="000000" w:themeColor="text1"/>
          <w:sz w:val="44"/>
          <w:szCs w:val="44"/>
          <w:highlight w:val="non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质疑函</w:t>
      </w:r>
    </w:p>
    <w:p w14:paraId="7F98B07D">
      <w:pPr>
        <w:adjustRightInd w:val="0"/>
        <w:snapToGrid w:val="0"/>
        <w:spacing w:before="331" w:beforeLines="100"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一、质疑供应商基本信息</w:t>
      </w:r>
    </w:p>
    <w:p w14:paraId="7F8CD2E1">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26938D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F1CA6D2">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1CAF8AF">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B2DEF21">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7AB255C">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地址： </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188DB16">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二、质疑项目基本情况</w:t>
      </w:r>
    </w:p>
    <w:p w14:paraId="37AEE341">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FF207D2">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质疑项目的编号：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F01EC7F">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323" w:name="PO_3000001867_PM026_5"/>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323"/>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729E260">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质疑事项：</w:t>
      </w:r>
    </w:p>
    <w:p w14:paraId="320F7361">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□采购文件   采购文件获取日期：</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t xml:space="preserve">  </w:t>
      </w:r>
    </w:p>
    <w:p w14:paraId="07371BDE">
      <w:pPr>
        <w:adjustRightInd w:val="0"/>
        <w:snapToGrid w:val="0"/>
        <w:spacing w:line="360" w:lineRule="auto"/>
        <w:ind w:left="0" w:leftChars="0" w:firstLine="0" w:firstLineChars="0"/>
        <w:rPr>
          <w:rFonts w:hint="eastAsia" w:ascii="宋体" w:hAnsi="宋体" w:eastAsia="宋体" w:cs="宋体"/>
          <w:color w:val="000000" w:themeColor="text1"/>
          <w:kern w:val="2"/>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□采购过程   </w:t>
      </w:r>
    </w:p>
    <w:p w14:paraId="1C5CADD5">
      <w:pPr>
        <w:adjustRightInd w:val="0"/>
        <w:snapToGrid w:val="0"/>
        <w:spacing w:line="360" w:lineRule="auto"/>
        <w:ind w:left="0" w:leftChars="0" w:firstLine="0" w:firstLineChars="0"/>
        <w:rPr>
          <w:rFonts w:hint="eastAsia" w:ascii="宋体" w:hAnsi="宋体" w:eastAsia="宋体" w:cs="宋体"/>
          <w:bCs w:val="0"/>
          <w:color w:val="000000" w:themeColor="text1"/>
          <w:kern w:val="2"/>
          <w:sz w:val="24"/>
          <w:szCs w:val="24"/>
          <w:highlight w:val="none"/>
          <w:u w:val="none"/>
          <w:lang w:val="zh-CN"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14:textFill>
            <w14:solidFill>
              <w14:schemeClr w14:val="tx1"/>
            </w14:solidFill>
          </w14:textFill>
        </w:rPr>
        <w:t xml:space="preserve">□中标结果   </w:t>
      </w:r>
    </w:p>
    <w:p w14:paraId="3DE97EFF">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三、质疑事项具体内容</w:t>
      </w:r>
    </w:p>
    <w:p w14:paraId="2EFD81CB">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BB9A99C">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6C9B0C5">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A280727">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96EF171">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B36D4FA">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质疑事项2</w:t>
      </w:r>
    </w:p>
    <w:p w14:paraId="4517C0B8">
      <w:pPr>
        <w:adjustRightInd w:val="0"/>
        <w:snapToGrid w:val="0"/>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36419F03">
      <w:pPr>
        <w:adjustRightInd w:val="0"/>
        <w:snapToGrid w:val="0"/>
        <w:spacing w:line="360" w:lineRule="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四、与质疑事项相关的质疑请求</w:t>
      </w:r>
    </w:p>
    <w:p w14:paraId="4FFA4FA4">
      <w:pPr>
        <w:adjustRightInd w:val="0"/>
        <w:snapToGrid w:val="0"/>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5111DE0">
      <w:pP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70BD3183">
      <w:pPr>
        <w:ind w:firstLine="6240" w:firstLineChars="26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55EA0D9F">
      <w:pPr>
        <w:rPr>
          <w:rFonts w:hint="eastAsia" w:ascii="宋体" w:hAnsi="宋体" w:eastAsia="宋体" w:cs="宋体"/>
          <w:b/>
          <w:color w:val="000000" w:themeColor="text1"/>
          <w:sz w:val="24"/>
          <w:szCs w:val="24"/>
          <w:highlight w:val="none"/>
          <w14:textFill>
            <w14:solidFill>
              <w14:schemeClr w14:val="tx1"/>
            </w14:solidFill>
          </w14:textFill>
        </w:rPr>
      </w:pPr>
    </w:p>
    <w:p w14:paraId="0C142A30">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质疑函制作说明：</w:t>
      </w:r>
    </w:p>
    <w:p w14:paraId="439C6F78">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1.供应商提出质疑时，应提交质疑函和必要的证明材料。</w:t>
      </w:r>
    </w:p>
    <w:p w14:paraId="58593F3C">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1"/>
          <w:szCs w:val="21"/>
          <w:highlight w:val="none"/>
          <w14:textFill>
            <w14:solidFill>
              <w14:schemeClr w14:val="tx1"/>
            </w14:solidFill>
          </w14:textFill>
        </w:rPr>
        <w:t>供应商签署的授权委托书。授权委托书应载明代理人的姓名或者名称、代理事项、具体权限、期限和相关事项。</w:t>
      </w:r>
    </w:p>
    <w:p w14:paraId="788A2DF7">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3.质疑供应商若对项目的某一分包进行质疑，质疑函中应列明具体分包号。</w:t>
      </w:r>
    </w:p>
    <w:p w14:paraId="2101DB68">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4.质疑函的质疑事项应具体、明确，并有必要的事实依据和法律依据。</w:t>
      </w:r>
    </w:p>
    <w:p w14:paraId="63ADA48A">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5.质疑函的质疑请求应与质疑事项相关。</w:t>
      </w:r>
    </w:p>
    <w:p w14:paraId="4F3EAF9C">
      <w:pPr>
        <w:widowControl/>
        <w:spacing w:line="360" w:lineRule="auto"/>
        <w:ind w:firstLine="420" w:firstLineChars="200"/>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06DEB254">
      <w:pPr>
        <w:pStyle w:val="2"/>
        <w:jc w:val="center"/>
        <w:rPr>
          <w:rFonts w:hint="eastAsia" w:ascii="宋体" w:hAnsi="宋体" w:eastAsia="宋体" w:cs="宋体"/>
          <w:b w:val="0"/>
          <w:bCs w:val="0"/>
          <w:color w:val="000000" w:themeColor="text1"/>
          <w:highlight w:val="none"/>
          <w14:textFill>
            <w14:solidFill>
              <w14:schemeClr w14:val="tx1"/>
            </w14:solidFill>
          </w14:textFill>
        </w:rPr>
      </w:pPr>
      <w:bookmarkStart w:id="324" w:name="_Toc11085"/>
      <w:bookmarkStart w:id="325" w:name="_Toc31115"/>
    </w:p>
    <w:p w14:paraId="106E69EF">
      <w:pPr>
        <w:pStyle w:val="2"/>
        <w:jc w:val="center"/>
        <w:rPr>
          <w:rFonts w:hint="eastAsia" w:ascii="宋体" w:hAnsi="宋体" w:eastAsia="宋体" w:cs="宋体"/>
          <w:b w:val="0"/>
          <w:bCs w:val="0"/>
          <w:color w:val="000000" w:themeColor="text1"/>
          <w:highlight w:val="none"/>
          <w14:textFill>
            <w14:solidFill>
              <w14:schemeClr w14:val="tx1"/>
            </w14:solidFill>
          </w14:textFill>
        </w:rPr>
      </w:pPr>
    </w:p>
    <w:p w14:paraId="58672D6F">
      <w:pPr>
        <w:pStyle w:val="2"/>
        <w:jc w:val="center"/>
        <w:rPr>
          <w:rFonts w:hint="eastAsia" w:ascii="宋体" w:hAnsi="宋体" w:eastAsia="宋体" w:cs="宋体"/>
          <w:b w:val="0"/>
          <w:bCs w:val="0"/>
          <w:color w:val="000000" w:themeColor="text1"/>
          <w:highlight w:val="none"/>
          <w14:textFill>
            <w14:solidFill>
              <w14:schemeClr w14:val="tx1"/>
            </w14:solidFill>
          </w14:textFill>
        </w:rPr>
      </w:pPr>
    </w:p>
    <w:p w14:paraId="78C95AC1">
      <w:pPr>
        <w:pStyle w:val="2"/>
        <w:jc w:val="center"/>
        <w:rPr>
          <w:rFonts w:hint="eastAsia" w:ascii="宋体" w:hAnsi="宋体" w:eastAsia="宋体" w:cs="宋体"/>
          <w:b w:val="0"/>
          <w:bCs w:val="0"/>
          <w:color w:val="000000" w:themeColor="text1"/>
          <w:highlight w:val="none"/>
          <w14:textFill>
            <w14:solidFill>
              <w14:schemeClr w14:val="tx1"/>
            </w14:solidFill>
          </w14:textFill>
        </w:rPr>
      </w:pPr>
    </w:p>
    <w:p w14:paraId="54639998">
      <w:pPr>
        <w:rPr>
          <w:rFonts w:hint="eastAsia" w:ascii="宋体" w:hAnsi="宋体" w:eastAsia="宋体" w:cs="宋体"/>
          <w:b w:val="0"/>
          <w:bCs w:val="0"/>
          <w:color w:val="000000" w:themeColor="text1"/>
          <w:highlight w:val="none"/>
          <w14:textFill>
            <w14:solidFill>
              <w14:schemeClr w14:val="tx1"/>
            </w14:solidFill>
          </w14:textFill>
        </w:rPr>
      </w:pPr>
    </w:p>
    <w:p w14:paraId="7D6FB298">
      <w:pPr>
        <w:pStyle w:val="12"/>
        <w:rPr>
          <w:rFonts w:hint="eastAsia" w:ascii="宋体" w:hAnsi="宋体" w:eastAsia="宋体" w:cs="宋体"/>
          <w:b w:val="0"/>
          <w:bCs w:val="0"/>
          <w:color w:val="000000" w:themeColor="text1"/>
          <w:highlight w:val="none"/>
          <w14:textFill>
            <w14:solidFill>
              <w14:schemeClr w14:val="tx1"/>
            </w14:solidFill>
          </w14:textFill>
        </w:rPr>
      </w:pPr>
    </w:p>
    <w:p w14:paraId="67B6ECCD">
      <w:pPr>
        <w:pStyle w:val="12"/>
        <w:rPr>
          <w:rFonts w:hint="eastAsia" w:ascii="宋体" w:hAnsi="宋体" w:eastAsia="宋体" w:cs="宋体"/>
          <w:b w:val="0"/>
          <w:bCs w:val="0"/>
          <w:color w:val="000000" w:themeColor="text1"/>
          <w:highlight w:val="none"/>
          <w14:textFill>
            <w14:solidFill>
              <w14:schemeClr w14:val="tx1"/>
            </w14:solidFill>
          </w14:textFill>
        </w:rPr>
      </w:pPr>
    </w:p>
    <w:p w14:paraId="0B4F1AA7">
      <w:pPr>
        <w:pStyle w:val="12"/>
        <w:rPr>
          <w:rFonts w:hint="eastAsia" w:ascii="宋体" w:hAnsi="宋体" w:eastAsia="宋体" w:cs="宋体"/>
          <w:b w:val="0"/>
          <w:bCs w:val="0"/>
          <w:color w:val="000000" w:themeColor="text1"/>
          <w:highlight w:val="none"/>
          <w14:textFill>
            <w14:solidFill>
              <w14:schemeClr w14:val="tx1"/>
            </w14:solidFill>
          </w14:textFill>
        </w:rPr>
      </w:pPr>
    </w:p>
    <w:p w14:paraId="351892D9">
      <w:pPr>
        <w:pStyle w:val="12"/>
        <w:rPr>
          <w:rFonts w:hint="eastAsia" w:ascii="宋体" w:hAnsi="宋体" w:eastAsia="宋体" w:cs="宋体"/>
          <w:b w:val="0"/>
          <w:bCs w:val="0"/>
          <w:color w:val="000000" w:themeColor="text1"/>
          <w:highlight w:val="none"/>
          <w14:textFill>
            <w14:solidFill>
              <w14:schemeClr w14:val="tx1"/>
            </w14:solidFill>
          </w14:textFill>
        </w:rPr>
      </w:pPr>
    </w:p>
    <w:p w14:paraId="41AF826C">
      <w:pPr>
        <w:pStyle w:val="12"/>
        <w:rPr>
          <w:rFonts w:hint="eastAsia" w:ascii="宋体" w:hAnsi="宋体" w:eastAsia="宋体" w:cs="宋体"/>
          <w:b w:val="0"/>
          <w:bCs w:val="0"/>
          <w:color w:val="000000" w:themeColor="text1"/>
          <w:highlight w:val="none"/>
          <w14:textFill>
            <w14:solidFill>
              <w14:schemeClr w14:val="tx1"/>
            </w14:solidFill>
          </w14:textFill>
        </w:rPr>
      </w:pPr>
    </w:p>
    <w:p w14:paraId="00A1561C">
      <w:pPr>
        <w:pStyle w:val="12"/>
        <w:rPr>
          <w:rFonts w:hint="eastAsia" w:ascii="宋体" w:hAnsi="宋体" w:eastAsia="宋体" w:cs="宋体"/>
          <w:b w:val="0"/>
          <w:bCs w:val="0"/>
          <w:color w:val="000000" w:themeColor="text1"/>
          <w:highlight w:val="none"/>
          <w14:textFill>
            <w14:solidFill>
              <w14:schemeClr w14:val="tx1"/>
            </w14:solidFill>
          </w14:textFill>
        </w:rPr>
      </w:pPr>
    </w:p>
    <w:p w14:paraId="416D6652">
      <w:pPr>
        <w:pStyle w:val="12"/>
        <w:rPr>
          <w:rFonts w:hint="eastAsia" w:ascii="宋体" w:hAnsi="宋体" w:eastAsia="宋体" w:cs="宋体"/>
          <w:b w:val="0"/>
          <w:bCs w:val="0"/>
          <w:color w:val="000000" w:themeColor="text1"/>
          <w:highlight w:val="none"/>
          <w14:textFill>
            <w14:solidFill>
              <w14:schemeClr w14:val="tx1"/>
            </w14:solidFill>
          </w14:textFill>
        </w:rPr>
      </w:pPr>
    </w:p>
    <w:p w14:paraId="3D1C1F3B">
      <w:pPr>
        <w:pStyle w:val="12"/>
        <w:rPr>
          <w:rFonts w:hint="eastAsia" w:ascii="宋体" w:hAnsi="宋体" w:eastAsia="宋体" w:cs="宋体"/>
          <w:b w:val="0"/>
          <w:bCs w:val="0"/>
          <w:color w:val="000000" w:themeColor="text1"/>
          <w:highlight w:val="none"/>
          <w14:textFill>
            <w14:solidFill>
              <w14:schemeClr w14:val="tx1"/>
            </w14:solidFill>
          </w14:textFill>
        </w:rPr>
      </w:pPr>
    </w:p>
    <w:p w14:paraId="7E05D289">
      <w:pPr>
        <w:pStyle w:val="12"/>
        <w:rPr>
          <w:rFonts w:hint="eastAsia" w:ascii="宋体" w:hAnsi="宋体" w:eastAsia="宋体" w:cs="宋体"/>
          <w:b w:val="0"/>
          <w:bCs w:val="0"/>
          <w:color w:val="000000" w:themeColor="text1"/>
          <w:highlight w:val="none"/>
          <w14:textFill>
            <w14:solidFill>
              <w14:schemeClr w14:val="tx1"/>
            </w14:solidFill>
          </w14:textFill>
        </w:rPr>
      </w:pPr>
    </w:p>
    <w:p w14:paraId="31051D48">
      <w:pPr>
        <w:pStyle w:val="12"/>
        <w:rPr>
          <w:rFonts w:hint="eastAsia" w:ascii="宋体" w:hAnsi="宋体" w:eastAsia="宋体" w:cs="宋体"/>
          <w:b w:val="0"/>
          <w:bCs w:val="0"/>
          <w:color w:val="000000" w:themeColor="text1"/>
          <w:highlight w:val="none"/>
          <w14:textFill>
            <w14:solidFill>
              <w14:schemeClr w14:val="tx1"/>
            </w14:solidFill>
          </w14:textFill>
        </w:rPr>
      </w:pPr>
    </w:p>
    <w:p w14:paraId="4A855526">
      <w:pPr>
        <w:pStyle w:val="12"/>
        <w:rPr>
          <w:rFonts w:hint="eastAsia" w:ascii="宋体" w:hAnsi="宋体" w:eastAsia="宋体" w:cs="宋体"/>
          <w:b w:val="0"/>
          <w:bCs w:val="0"/>
          <w:color w:val="000000" w:themeColor="text1"/>
          <w:highlight w:val="none"/>
          <w14:textFill>
            <w14:solidFill>
              <w14:schemeClr w14:val="tx1"/>
            </w14:solidFill>
          </w14:textFill>
        </w:rPr>
      </w:pPr>
    </w:p>
    <w:p w14:paraId="0E3241EC">
      <w:pPr>
        <w:pStyle w:val="12"/>
        <w:rPr>
          <w:rFonts w:hint="eastAsia" w:ascii="宋体" w:hAnsi="宋体" w:eastAsia="宋体" w:cs="宋体"/>
          <w:b w:val="0"/>
          <w:bCs w:val="0"/>
          <w:color w:val="000000" w:themeColor="text1"/>
          <w:highlight w:val="none"/>
          <w14:textFill>
            <w14:solidFill>
              <w14:schemeClr w14:val="tx1"/>
            </w14:solidFill>
          </w14:textFill>
        </w:rPr>
      </w:pPr>
    </w:p>
    <w:p w14:paraId="0B4A22AF">
      <w:pPr>
        <w:pStyle w:val="12"/>
        <w:rPr>
          <w:rFonts w:hint="eastAsia" w:ascii="宋体" w:hAnsi="宋体" w:eastAsia="宋体" w:cs="宋体"/>
          <w:b w:val="0"/>
          <w:bCs w:val="0"/>
          <w:color w:val="000000" w:themeColor="text1"/>
          <w:highlight w:val="none"/>
          <w14:textFill>
            <w14:solidFill>
              <w14:schemeClr w14:val="tx1"/>
            </w14:solidFill>
          </w14:textFill>
        </w:rPr>
      </w:pPr>
    </w:p>
    <w:p w14:paraId="53957AD3">
      <w:pPr>
        <w:pStyle w:val="12"/>
        <w:rPr>
          <w:rFonts w:hint="eastAsia" w:ascii="宋体" w:hAnsi="宋体" w:eastAsia="宋体" w:cs="宋体"/>
          <w:b w:val="0"/>
          <w:bCs w:val="0"/>
          <w:color w:val="000000" w:themeColor="text1"/>
          <w:highlight w:val="none"/>
          <w14:textFill>
            <w14:solidFill>
              <w14:schemeClr w14:val="tx1"/>
            </w14:solidFill>
          </w14:textFill>
        </w:rPr>
      </w:pPr>
    </w:p>
    <w:p w14:paraId="62FD1E35">
      <w:pPr>
        <w:pStyle w:val="12"/>
        <w:rPr>
          <w:rFonts w:hint="eastAsia" w:ascii="宋体" w:hAnsi="宋体" w:eastAsia="宋体" w:cs="宋体"/>
          <w:b w:val="0"/>
          <w:bCs w:val="0"/>
          <w:color w:val="000000" w:themeColor="text1"/>
          <w:highlight w:val="none"/>
          <w14:textFill>
            <w14:solidFill>
              <w14:schemeClr w14:val="tx1"/>
            </w14:solidFill>
          </w14:textFill>
        </w:rPr>
      </w:pPr>
    </w:p>
    <w:p w14:paraId="5B314227">
      <w:pPr>
        <w:pStyle w:val="2"/>
        <w:jc w:val="center"/>
        <w:rPr>
          <w:rFonts w:hint="eastAsia" w:ascii="宋体" w:hAnsi="宋体" w:eastAsia="宋体" w:cs="宋体"/>
          <w:b w:val="0"/>
          <w:bCs w:val="0"/>
          <w:color w:val="000000" w:themeColor="text1"/>
          <w:highlight w:val="none"/>
          <w14:textFill>
            <w14:solidFill>
              <w14:schemeClr w14:val="tx1"/>
            </w14:solidFill>
          </w14:textFill>
        </w:rPr>
      </w:pPr>
      <w:bookmarkStart w:id="326" w:name="_Toc22163"/>
      <w:bookmarkStart w:id="327" w:name="_Toc11120"/>
      <w:bookmarkStart w:id="328" w:name="_Toc6950"/>
      <w:r>
        <w:rPr>
          <w:rFonts w:hint="eastAsia" w:ascii="宋体" w:hAnsi="宋体" w:eastAsia="宋体" w:cs="宋体"/>
          <w:b w:val="0"/>
          <w:bCs w:val="0"/>
          <w:color w:val="000000" w:themeColor="text1"/>
          <w:highlight w:val="none"/>
          <w14:textFill>
            <w14:solidFill>
              <w14:schemeClr w14:val="tx1"/>
            </w14:solidFill>
          </w14:textFill>
        </w:rPr>
        <w:t>第二节 投诉书（格式）</w:t>
      </w:r>
      <w:bookmarkEnd w:id="324"/>
      <w:bookmarkEnd w:id="325"/>
      <w:bookmarkEnd w:id="326"/>
      <w:bookmarkEnd w:id="327"/>
      <w:bookmarkEnd w:id="328"/>
    </w:p>
    <w:p w14:paraId="4F626B40">
      <w:pPr>
        <w:jc w:val="center"/>
        <w:rPr>
          <w:rFonts w:hint="eastAsia" w:ascii="宋体" w:hAnsi="宋体" w:cs="宋体"/>
          <w:b/>
          <w:color w:val="000000" w:themeColor="text1"/>
          <w:sz w:val="44"/>
          <w:szCs w:val="44"/>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投诉书</w:t>
      </w:r>
    </w:p>
    <w:p w14:paraId="16CB355D">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一、投诉相关主体基本情况</w:t>
      </w:r>
    </w:p>
    <w:p w14:paraId="573CC775">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50F983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0194974">
      <w:pPr>
        <w:tabs>
          <w:tab w:val="left" w:pos="6510"/>
        </w:tabs>
        <w:spacing w:line="360" w:lineRule="auto"/>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法定代表人/主要负责人：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0E0A67CB">
      <w:pPr>
        <w:tabs>
          <w:tab w:val="left" w:pos="6510"/>
        </w:tabs>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49E0014">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授权代表：</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BA9EEC8">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4B948CA">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BC1FF88">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2BB5A8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75A69C4">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被投诉人2</w:t>
      </w:r>
    </w:p>
    <w:p w14:paraId="2FA47C06">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379440D0">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相关供应商：</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5626907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地     址：</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邮编：</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788321B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联系人：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联系电话：</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22F173FF">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二、投诉项目基本情况</w:t>
      </w:r>
    </w:p>
    <w:p w14:paraId="4E9443D3">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329" w:name="PO_3000001867_PM002_12"/>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329"/>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867353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采购项目编号：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330" w:name="PO_3000001867_PM001_9"/>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330"/>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包号：</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1BD1E70">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采购人名称：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Start w:id="331" w:name="PO_3000001867_PM026_6"/>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bookmarkEnd w:id="331"/>
      <w:r>
        <w:rPr>
          <w:rFonts w:hint="eastAsia" w:ascii="宋体" w:hAnsi="宋体" w:eastAsia="宋体" w:cs="宋体"/>
          <w:color w:val="000000" w:themeColor="text1"/>
          <w:sz w:val="24"/>
          <w:szCs w:val="24"/>
          <w:highlight w:val="none"/>
          <w:u w:val="dotted"/>
          <w:lang w:val="en-US" w:eastAsia="zh-CN"/>
          <w14:textFill>
            <w14:solidFill>
              <w14:schemeClr w14:val="tx1"/>
            </w14:solidFill>
          </w14:textFill>
        </w:rPr>
        <w:t xml:space="preserve">  </w:t>
      </w:r>
    </w:p>
    <w:p w14:paraId="7863733E">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代理机构名称：</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8FDB0B5">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采购文件公告:</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E1CC2C9">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采购结果公告:</w:t>
      </w:r>
      <w:r>
        <w:rPr>
          <w:rFonts w:hint="eastAsia" w:ascii="宋体" w:hAnsi="宋体" w:eastAsia="宋体" w:cs="宋体"/>
          <w:color w:val="000000" w:themeColor="text1"/>
          <w:sz w:val="24"/>
          <w:szCs w:val="24"/>
          <w:highlight w:val="none"/>
          <w:u w:val="dotted"/>
          <w14:textFill>
            <w14:solidFill>
              <w14:schemeClr w14:val="tx1"/>
            </w14:solidFill>
          </w14:textFill>
        </w:rPr>
        <w:t xml:space="preserve">是/否 </w:t>
      </w:r>
      <w:r>
        <w:rPr>
          <w:rFonts w:hint="eastAsia" w:ascii="宋体" w:hAnsi="宋体" w:eastAsia="宋体" w:cs="宋体"/>
          <w:color w:val="000000" w:themeColor="text1"/>
          <w:sz w:val="24"/>
          <w:szCs w:val="24"/>
          <w:highlight w:val="none"/>
          <w14:textFill>
            <w14:solidFill>
              <w14:schemeClr w14:val="tx1"/>
            </w14:solidFill>
          </w14:textFill>
        </w:rPr>
        <w:t>公告期限：</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E2330A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三、质疑基本情况</w:t>
      </w:r>
    </w:p>
    <w:p w14:paraId="3729B569">
      <w:pPr>
        <w:spacing w:line="360" w:lineRule="auto"/>
        <w:ind w:firstLine="480" w:firstLineChars="200"/>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投诉人于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日,向</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提出质疑，质疑事项为：</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AC30627">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62A4C122">
      <w:pPr>
        <w:spacing w:line="360" w:lineRule="auto"/>
        <w:ind w:firstLine="360" w:firstLineChars="15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采购人/</w:t>
      </w:r>
      <w:r>
        <w:rPr>
          <w:rFonts w:hint="eastAsia" w:ascii="宋体" w:hAnsi="宋体" w:cs="宋体"/>
          <w:color w:val="000000" w:themeColor="text1"/>
          <w:sz w:val="24"/>
          <w:szCs w:val="24"/>
          <w:highlight w:val="none"/>
          <w:u w:val="dotted"/>
          <w:lang w:eastAsia="zh-CN"/>
          <w14:textFill>
            <w14:solidFill>
              <w14:schemeClr w14:val="tx1"/>
            </w14:solidFill>
          </w14:textFill>
        </w:rPr>
        <w:t>采购</w:t>
      </w:r>
      <w:r>
        <w:rPr>
          <w:rFonts w:hint="eastAsia" w:ascii="宋体" w:hAnsi="宋体" w:eastAsia="宋体" w:cs="宋体"/>
          <w:color w:val="000000" w:themeColor="text1"/>
          <w:sz w:val="24"/>
          <w:szCs w:val="24"/>
          <w:highlight w:val="none"/>
          <w:u w:val="dotted"/>
          <w14:textFill>
            <w14:solidFill>
              <w14:schemeClr w14:val="tx1"/>
            </w14:solidFill>
          </w14:textFill>
        </w:rPr>
        <w:t>代理机构</w:t>
      </w:r>
      <w:r>
        <w:rPr>
          <w:rFonts w:hint="eastAsia" w:ascii="宋体" w:hAnsi="宋体" w:eastAsia="宋体" w:cs="宋体"/>
          <w:color w:val="000000" w:themeColor="text1"/>
          <w:sz w:val="24"/>
          <w:szCs w:val="24"/>
          <w:highlight w:val="none"/>
          <w14:textFill>
            <w14:solidFill>
              <w14:schemeClr w14:val="tx1"/>
            </w14:solidFill>
          </w14:textFill>
        </w:rPr>
        <w:t>于</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日,就质疑事项作出了答复/没有在法定期限内作出答复。</w:t>
      </w:r>
    </w:p>
    <w:p w14:paraId="65744722">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四、投诉事项具体内容</w:t>
      </w:r>
    </w:p>
    <w:p w14:paraId="430AEE3C">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 1：</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18145E96">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事实依据：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42AD69C9">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67CE1363">
      <w:pPr>
        <w:spacing w:line="360" w:lineRule="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法律依据：</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005CFA87">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p>
    <w:p w14:paraId="3FDCE1C9">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投诉事项2</w:t>
      </w:r>
    </w:p>
    <w:p w14:paraId="12577425">
      <w:pPr>
        <w:spacing w:line="360" w:lineRule="auto"/>
        <w:rPr>
          <w:rFonts w:hint="eastAsia" w:ascii="宋体" w:hAnsi="宋体" w:eastAsia="宋体" w:cs="宋体"/>
          <w:color w:val="000000" w:themeColor="text1"/>
          <w:sz w:val="24"/>
          <w:szCs w:val="24"/>
          <w:highlight w:val="none"/>
          <w:u w:val="dotted"/>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p>
    <w:p w14:paraId="6E67F2F1">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五、与投诉事项相关的投诉请求</w:t>
      </w:r>
    </w:p>
    <w:p w14:paraId="7802692E">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请求：</w:t>
      </w:r>
      <w:r>
        <w:rPr>
          <w:rFonts w:hint="eastAsia" w:ascii="宋体" w:hAnsi="宋体" w:eastAsia="宋体" w:cs="宋体"/>
          <w:color w:val="000000" w:themeColor="text1"/>
          <w:sz w:val="24"/>
          <w:szCs w:val="24"/>
          <w:highlight w:val="none"/>
          <w:u w:val="dotted"/>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9B57623">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5724401B">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签字(签章)：                   公章：                      </w:t>
      </w:r>
    </w:p>
    <w:p w14:paraId="345917A3">
      <w:pPr>
        <w:spacing w:line="360" w:lineRule="auto"/>
        <w:ind w:firstLine="6960" w:firstLineChars="29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日期：    </w:t>
      </w:r>
    </w:p>
    <w:p w14:paraId="3F3FD25D">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p>
    <w:p w14:paraId="352163B9">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投诉书制作说明：</w:t>
      </w:r>
    </w:p>
    <w:p w14:paraId="4B90A03D">
      <w:pPr>
        <w:widowControl/>
        <w:spacing w:line="360" w:lineRule="auto"/>
        <w:ind w:firstLine="420" w:firstLineChars="20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14:paraId="733EB9B2">
      <w:pPr>
        <w:widowControl/>
        <w:spacing w:line="360" w:lineRule="auto"/>
        <w:ind w:firstLine="420" w:firstLineChars="20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1"/>
          <w:szCs w:val="21"/>
          <w:highlight w:val="none"/>
          <w14:textFill>
            <w14:solidFill>
              <w14:schemeClr w14:val="tx1"/>
            </w14:solidFill>
          </w14:textFill>
        </w:rPr>
        <w:t>投诉人签署的授权委托书。授权委托书应当载明代理人的姓名或者名称、代理事项、具体权限、期限和相关事项。</w:t>
      </w:r>
    </w:p>
    <w:p w14:paraId="05A91246">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3.投诉人若对项目的某一分包进行投诉，投诉书应列明具体分包号。</w:t>
      </w:r>
    </w:p>
    <w:p w14:paraId="43EC0348">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4.投诉书应简要列明质疑事项，质疑函、质疑答复等作为附件材料提供。</w:t>
      </w:r>
    </w:p>
    <w:p w14:paraId="3FF9AA4D">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5.投诉书的投诉事项应具体、明确，并有必要的事实依据和法律依据。</w:t>
      </w:r>
    </w:p>
    <w:p w14:paraId="5654B5EE">
      <w:pPr>
        <w:widowControl/>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6.投诉书的投诉请求应与投诉事项相关。</w:t>
      </w:r>
    </w:p>
    <w:p w14:paraId="1BB3F332">
      <w:pPr>
        <w:widowControl/>
        <w:spacing w:line="36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5C12370D">
      <w:pPr>
        <w:rPr>
          <w:color w:val="000000" w:themeColor="text1"/>
          <w:highlight w:val="none"/>
          <w14:textFill>
            <w14:solidFill>
              <w14:schemeClr w14:val="tx1"/>
            </w14:solidFill>
          </w14:textFill>
        </w:rPr>
      </w:pPr>
    </w:p>
    <w:p w14:paraId="2B475B52">
      <w:pPr>
        <w:rPr>
          <w:color w:val="000000" w:themeColor="text1"/>
          <w:highlight w:val="none"/>
          <w14:textFill>
            <w14:solidFill>
              <w14:schemeClr w14:val="tx1"/>
            </w14:solidFill>
          </w14:textFill>
        </w:rPr>
      </w:pPr>
    </w:p>
    <w:p w14:paraId="42E547ED">
      <w:pPr>
        <w:rPr>
          <w:color w:val="000000" w:themeColor="text1"/>
          <w:highlight w:val="none"/>
          <w14:textFill>
            <w14:solidFill>
              <w14:schemeClr w14:val="tx1"/>
            </w14:solidFill>
          </w14:textFill>
        </w:rPr>
      </w:pPr>
    </w:p>
    <w:p w14:paraId="0454A0E1">
      <w:pPr>
        <w:rPr>
          <w:color w:val="000000" w:themeColor="text1"/>
          <w:highlight w:val="none"/>
          <w14:textFill>
            <w14:solidFill>
              <w14:schemeClr w14:val="tx1"/>
            </w14:solidFill>
          </w14:textFill>
        </w:rPr>
      </w:pPr>
    </w:p>
    <w:sectPr>
      <w:footerReference r:id="rId7" w:type="first"/>
      <w:headerReference r:id="rId4" w:type="default"/>
      <w:footerReference r:id="rId5" w:type="default"/>
      <w:footerReference r:id="rId6"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erpetua">
    <w:altName w:val="PMingLiU-ExtB"/>
    <w:panose1 w:val="02020502060401020303"/>
    <w:charset w:val="00"/>
    <w:family w:val="roman"/>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2937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AA86C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AAA86C4">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41F19">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4F19E">
                          <w:pPr>
                            <w:pStyle w:val="12"/>
                            <w:jc w:val="center"/>
                          </w:pPr>
                          <w:r>
                            <w:fldChar w:fldCharType="begin"/>
                          </w:r>
                          <w:r>
                            <w:instrText xml:space="preserve"> PAGE   \* MERGEFORMAT </w:instrText>
                          </w:r>
                          <w:r>
                            <w:fldChar w:fldCharType="separate"/>
                          </w:r>
                          <w:r>
                            <w:rPr>
                              <w:lang w:val="zh-CN"/>
                            </w:rPr>
                            <w:t>97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3F4F19E">
                    <w:pPr>
                      <w:pStyle w:val="12"/>
                      <w:jc w:val="center"/>
                    </w:pPr>
                    <w:r>
                      <w:fldChar w:fldCharType="begin"/>
                    </w:r>
                    <w:r>
                      <w:instrText xml:space="preserve"> PAGE   \* MERGEFORMAT </w:instrText>
                    </w:r>
                    <w:r>
                      <w:fldChar w:fldCharType="separate"/>
                    </w:r>
                    <w:r>
                      <w:rPr>
                        <w:lang w:val="zh-CN"/>
                      </w:rPr>
                      <w:t>97</w:t>
                    </w:r>
                    <w:r>
                      <w:fldChar w:fldCharType="end"/>
                    </w:r>
                  </w:p>
                </w:txbxContent>
              </v:textbox>
            </v:shape>
          </w:pict>
        </mc:Fallback>
      </mc:AlternateContent>
    </w:r>
  </w:p>
  <w:p w14:paraId="4A098A8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45422">
    <w:pPr>
      <w:pStyle w:val="12"/>
      <w:framePr w:wrap="around" w:vAnchor="text" w:hAnchor="margin" w:xAlign="center" w:y="1"/>
      <w:rPr>
        <w:rStyle w:val="19"/>
      </w:rPr>
    </w:pPr>
    <w:r>
      <w:fldChar w:fldCharType="begin"/>
    </w:r>
    <w:r>
      <w:rPr>
        <w:rStyle w:val="19"/>
      </w:rPr>
      <w:instrText xml:space="preserve">PAGE  </w:instrText>
    </w:r>
    <w:r>
      <w:fldChar w:fldCharType="end"/>
    </w:r>
  </w:p>
  <w:p w14:paraId="77BD3000">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12E2">
    <w:pPr>
      <w:pStyle w:val="12"/>
      <w:framePr w:wrap="around" w:vAnchor="text" w:hAnchor="margin" w:xAlign="right" w:y="1"/>
      <w:rPr>
        <w:rStyle w:val="19"/>
      </w:rPr>
    </w:pPr>
    <w:r>
      <w:fldChar w:fldCharType="begin"/>
    </w:r>
    <w:r>
      <w:rPr>
        <w:rStyle w:val="19"/>
      </w:rPr>
      <w:instrText xml:space="preserve">PAGE  </w:instrText>
    </w:r>
    <w:r>
      <w:fldChar w:fldCharType="separate"/>
    </w:r>
    <w:r>
      <w:rPr>
        <w:rStyle w:val="19"/>
      </w:rPr>
      <w:t>122</w:t>
    </w:r>
    <w:r>
      <w:fldChar w:fldCharType="end"/>
    </w:r>
  </w:p>
  <w:p w14:paraId="2A3E7F66">
    <w:pPr>
      <w:pStyle w:val="1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9AA5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8DB8DD"/>
    <w:multiLevelType w:val="singleLevel"/>
    <w:tmpl w:val="E28DB8DD"/>
    <w:lvl w:ilvl="0" w:tentative="0">
      <w:start w:val="7"/>
      <w:numFmt w:val="decimal"/>
      <w:suff w:val="space"/>
      <w:lvlText w:val="%1."/>
      <w:lvlJc w:val="left"/>
      <w:pPr>
        <w:ind w:left="525" w:leftChars="0" w:firstLine="0" w:firstLineChars="0"/>
      </w:pPr>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863C2"/>
    <w:rsid w:val="0245031A"/>
    <w:rsid w:val="02870FE9"/>
    <w:rsid w:val="07F76773"/>
    <w:rsid w:val="09907166"/>
    <w:rsid w:val="0C3B4C38"/>
    <w:rsid w:val="0F8609F5"/>
    <w:rsid w:val="10072666"/>
    <w:rsid w:val="13ED6FFB"/>
    <w:rsid w:val="14596CB6"/>
    <w:rsid w:val="1D11647F"/>
    <w:rsid w:val="242D3C66"/>
    <w:rsid w:val="32DF1149"/>
    <w:rsid w:val="392E439D"/>
    <w:rsid w:val="3A8C4D49"/>
    <w:rsid w:val="3AAC374D"/>
    <w:rsid w:val="3B152FFD"/>
    <w:rsid w:val="3C0157A8"/>
    <w:rsid w:val="3D4069CB"/>
    <w:rsid w:val="41570055"/>
    <w:rsid w:val="42747217"/>
    <w:rsid w:val="4ED77978"/>
    <w:rsid w:val="4F89013C"/>
    <w:rsid w:val="569C689E"/>
    <w:rsid w:val="5DCC0070"/>
    <w:rsid w:val="600D50DC"/>
    <w:rsid w:val="69174226"/>
    <w:rsid w:val="6A7863C2"/>
    <w:rsid w:val="706E2280"/>
    <w:rsid w:val="71266B64"/>
    <w:rsid w:val="723C5812"/>
    <w:rsid w:val="748A4B68"/>
    <w:rsid w:val="77DF03B7"/>
    <w:rsid w:val="7A752586"/>
    <w:rsid w:val="7D96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3">
    <w:name w:val="heading 3"/>
    <w:basedOn w:val="1"/>
    <w:next w:val="1"/>
    <w:unhideWhenUsed/>
    <w:qFormat/>
    <w:uiPriority w:val="9"/>
    <w:pPr>
      <w:keepNext/>
      <w:keepLines/>
      <w:spacing w:line="600" w:lineRule="exact"/>
      <w:ind w:firstLine="643" w:firstLineChars="200"/>
      <w:outlineLvl w:val="2"/>
    </w:pPr>
    <w:rPr>
      <w:b/>
      <w:bCs/>
      <w:sz w:val="32"/>
      <w:szCs w:val="32"/>
    </w:rPr>
  </w:style>
  <w:style w:type="paragraph" w:styleId="4">
    <w:name w:val="heading 5"/>
    <w:basedOn w:val="1"/>
    <w:next w:val="5"/>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0"/>
    </w:rPr>
  </w:style>
  <w:style w:type="paragraph" w:styleId="6">
    <w:name w:val="index 8"/>
    <w:basedOn w:val="1"/>
    <w:next w:val="1"/>
    <w:qFormat/>
    <w:uiPriority w:val="0"/>
    <w:pPr>
      <w:ind w:left="2940"/>
    </w:pPr>
  </w:style>
  <w:style w:type="paragraph" w:styleId="7">
    <w:name w:val="annotation text"/>
    <w:basedOn w:val="1"/>
    <w:unhideWhenUsed/>
    <w:qFormat/>
    <w:uiPriority w:val="99"/>
    <w:pPr>
      <w:jc w:val="left"/>
    </w:pPr>
  </w:style>
  <w:style w:type="paragraph" w:styleId="8">
    <w:name w:val="Body Text"/>
    <w:basedOn w:val="9"/>
    <w:next w:val="9"/>
    <w:unhideWhenUsed/>
    <w:qFormat/>
    <w:uiPriority w:val="0"/>
    <w:pPr>
      <w:spacing w:after="120"/>
    </w:pPr>
  </w:style>
  <w:style w:type="paragraph" w:customStyle="1" w:styleId="9">
    <w:name w:val="Default"/>
    <w:qFormat/>
    <w:uiPriority w:val="0"/>
    <w:pPr>
      <w:widowControl w:val="0"/>
      <w:autoSpaceDE w:val="0"/>
      <w:autoSpaceDN w:val="0"/>
      <w:adjustRightInd w:val="0"/>
    </w:pPr>
    <w:rPr>
      <w:rFonts w:ascii="宋体" w:hAnsi="Perpetua" w:eastAsia="宋体" w:cs="宋体"/>
      <w:color w:val="000000"/>
      <w:sz w:val="24"/>
      <w:szCs w:val="24"/>
      <w:lang w:val="en-US" w:eastAsia="zh-CN" w:bidi="ar-SA"/>
    </w:rPr>
  </w:style>
  <w:style w:type="paragraph" w:styleId="10">
    <w:name w:val="Body Text Indent"/>
    <w:basedOn w:val="1"/>
    <w:unhideWhenUsed/>
    <w:qFormat/>
    <w:uiPriority w:val="99"/>
    <w:pPr>
      <w:spacing w:line="200" w:lineRule="exact"/>
      <w:ind w:firstLine="301"/>
    </w:pPr>
    <w:rPr>
      <w:rFonts w:ascii="宋体" w:hAnsi="Courier New"/>
      <w:spacing w:val="-4"/>
      <w:sz w:val="18"/>
      <w:szCs w:val="20"/>
    </w:rPr>
  </w:style>
  <w:style w:type="paragraph" w:styleId="11">
    <w:name w:val="Plain Text"/>
    <w:basedOn w:val="1"/>
    <w:next w:val="6"/>
    <w:unhideWhenUsed/>
    <w:qFormat/>
    <w:uiPriority w:val="0"/>
    <w:rPr>
      <w:rFonts w:ascii="宋体" w:hAnsi="Courier New"/>
      <w:szCs w:val="20"/>
    </w:rPr>
  </w:style>
  <w:style w:type="paragraph" w:styleId="12">
    <w:name w:val="footer"/>
    <w:basedOn w:val="1"/>
    <w:next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360" w:after="360"/>
      <w:jc w:val="left"/>
    </w:pPr>
    <w:rPr>
      <w:rFonts w:ascii="Calibri" w:hAnsi="Calibri"/>
      <w:b/>
      <w:bCs/>
      <w:caps/>
      <w:sz w:val="22"/>
      <w:szCs w:val="22"/>
      <w:u w:val="single"/>
    </w:rPr>
  </w:style>
  <w:style w:type="paragraph" w:styleId="15">
    <w:name w:val="List"/>
    <w:basedOn w:val="1"/>
    <w:unhideWhenUsed/>
    <w:qFormat/>
    <w:uiPriority w:val="99"/>
    <w:pPr>
      <w:ind w:left="200" w:hanging="200" w:hangingChars="200"/>
    </w:pPr>
    <w:rPr>
      <w:sz w:val="28"/>
    </w:rPr>
  </w:style>
  <w:style w:type="character" w:styleId="18">
    <w:name w:val="Strong"/>
    <w:basedOn w:val="17"/>
    <w:qFormat/>
    <w:uiPriority w:val="0"/>
    <w:rPr>
      <w:b/>
    </w:rPr>
  </w:style>
  <w:style w:type="character" w:styleId="19">
    <w:name w:val="page number"/>
    <w:basedOn w:val="17"/>
    <w:unhideWhenUsed/>
    <w:qFormat/>
    <w:uiPriority w:val="0"/>
  </w:style>
  <w:style w:type="character" w:styleId="20">
    <w:name w:val="FollowedHyperlink"/>
    <w:basedOn w:val="17"/>
    <w:qFormat/>
    <w:uiPriority w:val="0"/>
    <w:rPr>
      <w:rFonts w:hint="eastAsia" w:ascii="微软雅黑" w:hAnsi="微软雅黑" w:eastAsia="微软雅黑" w:cs="微软雅黑"/>
      <w:color w:val="02396F"/>
      <w:u w:val="single"/>
    </w:rPr>
  </w:style>
  <w:style w:type="character" w:customStyle="1" w:styleId="21">
    <w:name w:val="font61"/>
    <w:basedOn w:val="17"/>
    <w:qFormat/>
    <w:uiPriority w:val="0"/>
    <w:rPr>
      <w:rFonts w:hint="eastAsia" w:ascii="宋体" w:hAnsi="宋体" w:eastAsia="宋体" w:cs="宋体"/>
      <w:color w:val="FF0000"/>
      <w:sz w:val="20"/>
      <w:szCs w:val="20"/>
      <w:u w:val="none"/>
    </w:rPr>
  </w:style>
  <w:style w:type="character" w:customStyle="1" w:styleId="22">
    <w:name w:val="font41"/>
    <w:basedOn w:val="17"/>
    <w:qFormat/>
    <w:uiPriority w:val="0"/>
    <w:rPr>
      <w:rFonts w:hint="eastAsia" w:ascii="宋体" w:hAnsi="宋体" w:eastAsia="宋体" w:cs="宋体"/>
      <w:color w:val="000000"/>
      <w:sz w:val="20"/>
      <w:szCs w:val="20"/>
      <w:u w:val="none"/>
    </w:rPr>
  </w:style>
  <w:style w:type="paragraph" w:customStyle="1" w:styleId="23">
    <w:name w:val="正文2"/>
    <w:basedOn w:val="1"/>
    <w:qFormat/>
    <w:uiPriority w:val="0"/>
    <w:pPr>
      <w:adjustRightInd w:val="0"/>
      <w:spacing w:before="156" w:line="360" w:lineRule="auto"/>
      <w:ind w:firstLine="510" w:firstLineChars="200"/>
    </w:pPr>
    <w:rPr>
      <w:sz w:val="24"/>
      <w:szCs w:val="20"/>
    </w:rPr>
  </w:style>
  <w:style w:type="paragraph" w:customStyle="1" w:styleId="24">
    <w:name w:val="列出段落2"/>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54839</Words>
  <Characters>58966</Characters>
  <Lines>0</Lines>
  <Paragraphs>0</Paragraphs>
  <TotalTime>39</TotalTime>
  <ScaleCrop>false</ScaleCrop>
  <LinksUpToDate>false</LinksUpToDate>
  <CharactersWithSpaces>65475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2025-09-10T01:16:00Z</dcterms:created>
  <dc:creator>TAOTAO</dc:creator>
  <cp:lastModifiedBy>MIRROR4</cp:lastModifiedBy>
  <dcterms:modified xsi:type="dcterms:W3CDTF">2025-10-22T09:02:41Z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D448795FE9B54AFB9D7E571260DE1574_13</vt:lpwstr>
  </property>
  <property fmtid="{D5CDD505-2E9C-101B-9397-08002B2CF9AE}" pid="4" name="KSOTemplateDocerSaveRecord">
    <vt:lpwstr>eyJoZGlkIjoiODE1YzdiMDM4YmZmZjY5ZTdkMzEwODQ1NGM1Mzg1NGEiLCJ1c2VySWQiOiIyNzM3MjE1MTAifQ==</vt:lpwstr>
  </property>
</Properties>
</file>