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E4FA8">
      <w:pPr>
        <w:jc w:val="center"/>
        <w:rPr>
          <w:rFonts w:hint="eastAsia"/>
          <w:b/>
          <w:bCs/>
          <w:sz w:val="24"/>
          <w:szCs w:val="32"/>
        </w:rPr>
      </w:pPr>
      <w:bookmarkStart w:id="0" w:name="_GoBack"/>
      <w:r>
        <w:rPr>
          <w:rFonts w:hint="eastAsia"/>
          <w:b/>
          <w:bCs/>
          <w:sz w:val="24"/>
          <w:szCs w:val="32"/>
          <w:lang w:eastAsia="zh-CN"/>
        </w:rPr>
        <w:t>广西建澜项目管理有限公司</w:t>
      </w:r>
      <w:r>
        <w:rPr>
          <w:rFonts w:hint="eastAsia"/>
          <w:b/>
          <w:bCs/>
          <w:sz w:val="24"/>
          <w:szCs w:val="32"/>
        </w:rPr>
        <w:t>关于</w:t>
      </w:r>
      <w:r>
        <w:rPr>
          <w:rFonts w:hint="eastAsia"/>
          <w:b/>
          <w:bCs/>
          <w:sz w:val="24"/>
          <w:szCs w:val="32"/>
          <w:lang w:eastAsia="zh-CN"/>
        </w:rPr>
        <w:t>灌阳县月岭村古建筑群——催官塔抢险加固保护工程</w:t>
      </w:r>
      <w:r>
        <w:rPr>
          <w:rFonts w:hint="eastAsia"/>
          <w:b/>
          <w:bCs/>
          <w:sz w:val="24"/>
          <w:szCs w:val="32"/>
        </w:rPr>
        <w:t>（</w:t>
      </w:r>
      <w:r>
        <w:rPr>
          <w:rFonts w:hint="eastAsia"/>
          <w:b/>
          <w:bCs/>
          <w:sz w:val="24"/>
          <w:szCs w:val="32"/>
          <w:lang w:eastAsia="zh-CN"/>
        </w:rPr>
        <w:t>项目编号：GLZC2025-C2-270025-GXJL</w:t>
      </w:r>
      <w:r>
        <w:rPr>
          <w:rFonts w:hint="eastAsia"/>
          <w:b/>
          <w:bCs/>
          <w:sz w:val="24"/>
          <w:szCs w:val="32"/>
        </w:rPr>
        <w:t>）</w:t>
      </w:r>
      <w:r>
        <w:rPr>
          <w:rFonts w:hint="eastAsia"/>
          <w:b/>
          <w:bCs/>
          <w:sz w:val="24"/>
          <w:szCs w:val="32"/>
          <w:lang w:eastAsia="zh-CN"/>
        </w:rPr>
        <w:t>成交</w:t>
      </w:r>
      <w:r>
        <w:rPr>
          <w:rFonts w:hint="eastAsia"/>
          <w:b/>
          <w:bCs/>
          <w:sz w:val="24"/>
          <w:szCs w:val="32"/>
          <w:lang w:val="en-US" w:eastAsia="zh-CN"/>
        </w:rPr>
        <w:t>结果</w:t>
      </w:r>
      <w:r>
        <w:rPr>
          <w:rFonts w:hint="eastAsia"/>
          <w:b/>
          <w:bCs/>
          <w:sz w:val="24"/>
          <w:szCs w:val="32"/>
        </w:rPr>
        <w:t>公告</w:t>
      </w:r>
      <w:bookmarkEnd w:id="0"/>
    </w:p>
    <w:p w14:paraId="26B1559A">
      <w:pPr>
        <w:jc w:val="center"/>
        <w:rPr>
          <w:rFonts w:hint="eastAsia"/>
        </w:rPr>
      </w:pPr>
    </w:p>
    <w:p w14:paraId="42FEFBB5">
      <w:pPr>
        <w:jc w:val="left"/>
        <w:rPr>
          <w:rFonts w:hint="eastAsia" w:eastAsiaTheme="minorEastAsia"/>
          <w:lang w:eastAsia="zh-CN"/>
        </w:rPr>
      </w:pPr>
      <w:r>
        <w:rPr>
          <w:rFonts w:hint="eastAsia"/>
        </w:rPr>
        <w:t>一、项目编号：</w:t>
      </w:r>
      <w:r>
        <w:rPr>
          <w:rFonts w:hint="eastAsia"/>
          <w:lang w:eastAsia="zh-CN"/>
        </w:rPr>
        <w:t>GLZC2025-C2-270025-GXJL</w:t>
      </w:r>
    </w:p>
    <w:p w14:paraId="055913C3">
      <w:pPr>
        <w:jc w:val="left"/>
        <w:rPr>
          <w:rFonts w:hint="eastAsia" w:eastAsiaTheme="minorEastAsia"/>
          <w:lang w:eastAsia="zh-CN"/>
        </w:rPr>
      </w:pPr>
      <w:r>
        <w:rPr>
          <w:rFonts w:hint="eastAsia"/>
        </w:rPr>
        <w:t>二、项目名称：</w:t>
      </w:r>
      <w:r>
        <w:rPr>
          <w:rFonts w:hint="eastAsia"/>
          <w:lang w:eastAsia="zh-CN"/>
        </w:rPr>
        <w:t>灌阳县月岭村古建筑群——催官塔抢险加固保护工程</w:t>
      </w:r>
    </w:p>
    <w:p w14:paraId="3BB6BE63">
      <w:pPr>
        <w:jc w:val="left"/>
        <w:rPr>
          <w:rFonts w:hint="eastAsia"/>
        </w:rPr>
      </w:pPr>
      <w:r>
        <w:rPr>
          <w:rFonts w:hint="eastAsia"/>
        </w:rPr>
        <w:t>三、中标（成交）信息</w:t>
      </w:r>
    </w:p>
    <w:p w14:paraId="3179BEAF">
      <w:pPr>
        <w:jc w:val="left"/>
        <w:rPr>
          <w:rFonts w:hint="eastAsia"/>
        </w:rPr>
      </w:pPr>
      <w:r>
        <w:rPr>
          <w:rFonts w:hint="eastAsia"/>
        </w:rPr>
        <w:t>1.中标结果：</w:t>
      </w:r>
    </w:p>
    <w:tbl>
      <w:tblPr>
        <w:tblStyle w:val="5"/>
        <w:tblW w:w="9518"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94"/>
        <w:gridCol w:w="2485"/>
        <w:gridCol w:w="2167"/>
        <w:gridCol w:w="4072"/>
      </w:tblGrid>
      <w:tr w14:paraId="591B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trPr>
        <w:tc>
          <w:tcPr>
            <w:tcW w:w="794" w:type="dxa"/>
            <w:shd w:val="clear" w:color="auto" w:fill="FFFFFF"/>
            <w:tcMar>
              <w:top w:w="75" w:type="dxa"/>
              <w:left w:w="150" w:type="dxa"/>
              <w:bottom w:w="75" w:type="dxa"/>
              <w:right w:w="150" w:type="dxa"/>
            </w:tcMar>
            <w:vAlign w:val="center"/>
          </w:tcPr>
          <w:p w14:paraId="5A876D73">
            <w:pPr>
              <w:jc w:val="center"/>
              <w:rPr>
                <w:rFonts w:hint="eastAsia"/>
                <w:b/>
                <w:bCs/>
              </w:rPr>
            </w:pPr>
            <w:r>
              <w:rPr>
                <w:rFonts w:hint="eastAsia"/>
                <w:b/>
                <w:bCs/>
                <w:lang w:val="en-US" w:eastAsia="zh-CN"/>
              </w:rPr>
              <w:t>序号</w:t>
            </w:r>
          </w:p>
        </w:tc>
        <w:tc>
          <w:tcPr>
            <w:tcW w:w="2485" w:type="dxa"/>
            <w:shd w:val="clear" w:color="auto" w:fill="FFFFFF"/>
            <w:tcMar>
              <w:top w:w="75" w:type="dxa"/>
              <w:left w:w="150" w:type="dxa"/>
              <w:bottom w:w="75" w:type="dxa"/>
              <w:right w:w="150" w:type="dxa"/>
            </w:tcMar>
            <w:vAlign w:val="center"/>
          </w:tcPr>
          <w:p w14:paraId="46D3C78A">
            <w:pPr>
              <w:jc w:val="center"/>
              <w:rPr>
                <w:rFonts w:hint="eastAsia"/>
                <w:b/>
                <w:bCs/>
              </w:rPr>
            </w:pPr>
            <w:r>
              <w:rPr>
                <w:rFonts w:hint="eastAsia"/>
                <w:b/>
                <w:bCs/>
                <w:lang w:val="en-US" w:eastAsia="zh-CN"/>
              </w:rPr>
              <w:t>中标（成交）金额(元)</w:t>
            </w:r>
          </w:p>
        </w:tc>
        <w:tc>
          <w:tcPr>
            <w:tcW w:w="2167" w:type="dxa"/>
            <w:shd w:val="clear" w:color="auto" w:fill="FFFFFF"/>
            <w:tcMar>
              <w:top w:w="75" w:type="dxa"/>
              <w:left w:w="150" w:type="dxa"/>
              <w:bottom w:w="75" w:type="dxa"/>
              <w:right w:w="150" w:type="dxa"/>
            </w:tcMar>
            <w:vAlign w:val="center"/>
          </w:tcPr>
          <w:p w14:paraId="6DC6A5DD">
            <w:pPr>
              <w:jc w:val="center"/>
              <w:rPr>
                <w:rFonts w:hint="eastAsia"/>
                <w:b/>
                <w:bCs/>
              </w:rPr>
            </w:pPr>
            <w:r>
              <w:rPr>
                <w:rFonts w:hint="eastAsia"/>
                <w:b/>
                <w:bCs/>
                <w:lang w:val="en-US" w:eastAsia="zh-CN"/>
              </w:rPr>
              <w:t>中标供应商名称</w:t>
            </w:r>
          </w:p>
        </w:tc>
        <w:tc>
          <w:tcPr>
            <w:tcW w:w="4072" w:type="dxa"/>
            <w:shd w:val="clear" w:color="auto" w:fill="FFFFFF"/>
            <w:tcMar>
              <w:top w:w="75" w:type="dxa"/>
              <w:left w:w="150" w:type="dxa"/>
              <w:bottom w:w="75" w:type="dxa"/>
              <w:right w:w="150" w:type="dxa"/>
            </w:tcMar>
            <w:vAlign w:val="center"/>
          </w:tcPr>
          <w:p w14:paraId="46D3F899">
            <w:pPr>
              <w:jc w:val="center"/>
              <w:rPr>
                <w:rFonts w:hint="eastAsia"/>
                <w:b/>
                <w:bCs/>
              </w:rPr>
            </w:pPr>
            <w:r>
              <w:rPr>
                <w:rFonts w:hint="eastAsia"/>
                <w:b/>
                <w:bCs/>
                <w:lang w:val="en-US" w:eastAsia="zh-CN"/>
              </w:rPr>
              <w:t>中标供应商地址</w:t>
            </w:r>
          </w:p>
        </w:tc>
      </w:tr>
      <w:tr w14:paraId="2292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3" w:hRule="atLeast"/>
        </w:trPr>
        <w:tc>
          <w:tcPr>
            <w:tcW w:w="794" w:type="dxa"/>
            <w:shd w:val="clear" w:color="auto" w:fill="auto"/>
            <w:tcMar>
              <w:top w:w="75" w:type="dxa"/>
              <w:left w:w="150" w:type="dxa"/>
              <w:bottom w:w="75" w:type="dxa"/>
              <w:right w:w="150" w:type="dxa"/>
            </w:tcMar>
            <w:vAlign w:val="center"/>
          </w:tcPr>
          <w:p w14:paraId="1D1F3EB7">
            <w:pPr>
              <w:jc w:val="center"/>
              <w:rPr>
                <w:rFonts w:hint="eastAsia"/>
              </w:rPr>
            </w:pPr>
            <w:r>
              <w:rPr>
                <w:rFonts w:hint="eastAsia"/>
                <w:lang w:val="en-US" w:eastAsia="zh-CN"/>
              </w:rPr>
              <w:t>1</w:t>
            </w:r>
          </w:p>
        </w:tc>
        <w:tc>
          <w:tcPr>
            <w:tcW w:w="2485" w:type="dxa"/>
            <w:shd w:val="clear" w:color="auto" w:fill="auto"/>
            <w:tcMar>
              <w:top w:w="75" w:type="dxa"/>
              <w:left w:w="150" w:type="dxa"/>
              <w:bottom w:w="75" w:type="dxa"/>
              <w:right w:w="150" w:type="dxa"/>
            </w:tcMar>
            <w:vAlign w:val="center"/>
          </w:tcPr>
          <w:p w14:paraId="41CE58F1">
            <w:pPr>
              <w:jc w:val="center"/>
              <w:rPr>
                <w:rFonts w:hint="eastAsia"/>
              </w:rPr>
            </w:pPr>
            <w:r>
              <w:rPr>
                <w:rFonts w:hint="default"/>
                <w:lang w:val="en-US" w:eastAsia="zh-CN"/>
              </w:rPr>
              <w:t>1383906.39元</w:t>
            </w:r>
          </w:p>
        </w:tc>
        <w:tc>
          <w:tcPr>
            <w:tcW w:w="2167" w:type="dxa"/>
            <w:shd w:val="clear" w:color="auto" w:fill="auto"/>
            <w:tcMar>
              <w:top w:w="75" w:type="dxa"/>
              <w:left w:w="150" w:type="dxa"/>
              <w:bottom w:w="75" w:type="dxa"/>
              <w:right w:w="150" w:type="dxa"/>
            </w:tcMar>
            <w:vAlign w:val="center"/>
          </w:tcPr>
          <w:p w14:paraId="1DA1EAA1">
            <w:pPr>
              <w:jc w:val="center"/>
              <w:rPr>
                <w:rFonts w:hint="eastAsia"/>
              </w:rPr>
            </w:pPr>
            <w:r>
              <w:rPr>
                <w:rFonts w:hint="eastAsia"/>
              </w:rPr>
              <w:t>青海煜立文物保护工程有限公司</w:t>
            </w:r>
          </w:p>
        </w:tc>
        <w:tc>
          <w:tcPr>
            <w:tcW w:w="4072" w:type="dxa"/>
            <w:shd w:val="clear" w:color="auto" w:fill="auto"/>
            <w:tcMar>
              <w:top w:w="75" w:type="dxa"/>
              <w:left w:w="150" w:type="dxa"/>
              <w:bottom w:w="75" w:type="dxa"/>
              <w:right w:w="150" w:type="dxa"/>
            </w:tcMar>
            <w:vAlign w:val="center"/>
          </w:tcPr>
          <w:p w14:paraId="6A360CE9">
            <w:pPr>
              <w:jc w:val="center"/>
              <w:rPr>
                <w:rFonts w:hint="eastAsia"/>
              </w:rPr>
            </w:pPr>
            <w:r>
              <w:rPr>
                <w:rFonts w:hint="eastAsia"/>
              </w:rPr>
              <w:t>青海省西宁市东川工业园区开元路18号第31号楼18-178号</w:t>
            </w:r>
          </w:p>
        </w:tc>
      </w:tr>
    </w:tbl>
    <w:p w14:paraId="3402A7E1">
      <w:pPr>
        <w:jc w:val="left"/>
        <w:rPr>
          <w:rFonts w:hint="eastAsia"/>
        </w:rPr>
      </w:pPr>
      <w:r>
        <w:rPr>
          <w:rFonts w:hint="eastAsia"/>
        </w:rPr>
        <w:t>2.废标结果:</w:t>
      </w:r>
    </w:p>
    <w:tbl>
      <w:tblPr>
        <w:tblStyle w:val="5"/>
        <w:tblW w:w="5518" w:type="pct"/>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64"/>
        <w:gridCol w:w="2683"/>
        <w:gridCol w:w="4858"/>
        <w:gridCol w:w="1193"/>
      </w:tblGrid>
      <w:tr w14:paraId="2346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61" w:hRule="atLeast"/>
        </w:trPr>
        <w:tc>
          <w:tcPr>
            <w:tcW w:w="402" w:type="pct"/>
            <w:shd w:val="clear" w:color="auto" w:fill="auto"/>
            <w:tcMar>
              <w:top w:w="75" w:type="dxa"/>
              <w:left w:w="150" w:type="dxa"/>
              <w:bottom w:w="75" w:type="dxa"/>
              <w:right w:w="150" w:type="dxa"/>
            </w:tcMar>
            <w:vAlign w:val="center"/>
          </w:tcPr>
          <w:p w14:paraId="12435202">
            <w:pPr>
              <w:jc w:val="left"/>
              <w:rPr>
                <w:rFonts w:hint="eastAsia"/>
                <w:b/>
                <w:bCs/>
              </w:rPr>
            </w:pPr>
            <w:r>
              <w:rPr>
                <w:rFonts w:hint="eastAsia"/>
                <w:b/>
                <w:bCs/>
                <w:lang w:val="en-US" w:eastAsia="zh-CN"/>
              </w:rPr>
              <w:t>序号</w:t>
            </w:r>
          </w:p>
        </w:tc>
        <w:tc>
          <w:tcPr>
            <w:tcW w:w="1412" w:type="pct"/>
            <w:shd w:val="clear" w:color="auto" w:fill="auto"/>
            <w:tcMar>
              <w:top w:w="75" w:type="dxa"/>
              <w:left w:w="150" w:type="dxa"/>
              <w:bottom w:w="75" w:type="dxa"/>
              <w:right w:w="150" w:type="dxa"/>
            </w:tcMar>
            <w:vAlign w:val="center"/>
          </w:tcPr>
          <w:p w14:paraId="3E0B8A6B">
            <w:pPr>
              <w:jc w:val="center"/>
              <w:rPr>
                <w:rFonts w:hint="eastAsia"/>
                <w:b/>
                <w:bCs/>
              </w:rPr>
            </w:pPr>
            <w:r>
              <w:rPr>
                <w:rFonts w:hint="eastAsia"/>
                <w:b/>
                <w:bCs/>
                <w:lang w:val="en-US" w:eastAsia="zh-CN"/>
              </w:rPr>
              <w:t>标项名称</w:t>
            </w:r>
          </w:p>
        </w:tc>
        <w:tc>
          <w:tcPr>
            <w:tcW w:w="2557" w:type="pct"/>
            <w:shd w:val="clear" w:color="auto" w:fill="auto"/>
            <w:tcMar>
              <w:top w:w="75" w:type="dxa"/>
              <w:left w:w="150" w:type="dxa"/>
              <w:bottom w:w="75" w:type="dxa"/>
              <w:right w:w="150" w:type="dxa"/>
            </w:tcMar>
            <w:vAlign w:val="center"/>
          </w:tcPr>
          <w:p w14:paraId="0DBA870F">
            <w:pPr>
              <w:jc w:val="center"/>
              <w:rPr>
                <w:rFonts w:hint="eastAsia"/>
                <w:b/>
                <w:bCs/>
              </w:rPr>
            </w:pPr>
            <w:r>
              <w:rPr>
                <w:rFonts w:hint="eastAsia"/>
                <w:b/>
                <w:bCs/>
                <w:lang w:val="en-US" w:eastAsia="zh-CN"/>
              </w:rPr>
              <w:t>废标理由</w:t>
            </w:r>
          </w:p>
        </w:tc>
        <w:tc>
          <w:tcPr>
            <w:tcW w:w="628" w:type="pct"/>
            <w:shd w:val="clear" w:color="auto" w:fill="auto"/>
            <w:tcMar>
              <w:top w:w="75" w:type="dxa"/>
              <w:left w:w="150" w:type="dxa"/>
              <w:bottom w:w="75" w:type="dxa"/>
              <w:right w:w="150" w:type="dxa"/>
            </w:tcMar>
            <w:vAlign w:val="center"/>
          </w:tcPr>
          <w:p w14:paraId="67ED8750">
            <w:pPr>
              <w:jc w:val="center"/>
              <w:rPr>
                <w:rFonts w:hint="eastAsia"/>
                <w:b/>
                <w:bCs/>
              </w:rPr>
            </w:pPr>
            <w:r>
              <w:rPr>
                <w:rFonts w:hint="eastAsia"/>
                <w:b/>
                <w:bCs/>
                <w:lang w:val="en-US" w:eastAsia="zh-CN"/>
              </w:rPr>
              <w:t>其他事项</w:t>
            </w:r>
          </w:p>
        </w:tc>
      </w:tr>
      <w:tr w14:paraId="00CE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76" w:hRule="atLeast"/>
        </w:trPr>
        <w:tc>
          <w:tcPr>
            <w:tcW w:w="402" w:type="pct"/>
            <w:shd w:val="clear" w:color="auto" w:fill="auto"/>
            <w:tcMar>
              <w:top w:w="75" w:type="dxa"/>
              <w:left w:w="150" w:type="dxa"/>
              <w:bottom w:w="75" w:type="dxa"/>
              <w:right w:w="150" w:type="dxa"/>
            </w:tcMar>
            <w:vAlign w:val="center"/>
          </w:tcPr>
          <w:p w14:paraId="433B05F3">
            <w:pPr>
              <w:jc w:val="center"/>
              <w:rPr>
                <w:rFonts w:hint="eastAsia"/>
                <w:lang w:val="en-US" w:eastAsia="zh-CN"/>
              </w:rPr>
            </w:pPr>
            <w:r>
              <w:rPr>
                <w:rFonts w:hint="eastAsia"/>
                <w:lang w:val="en-US" w:eastAsia="zh-CN"/>
              </w:rPr>
              <w:t>/</w:t>
            </w:r>
          </w:p>
        </w:tc>
        <w:tc>
          <w:tcPr>
            <w:tcW w:w="1412" w:type="pct"/>
            <w:shd w:val="clear" w:color="auto" w:fill="auto"/>
            <w:tcMar>
              <w:top w:w="75" w:type="dxa"/>
              <w:left w:w="150" w:type="dxa"/>
              <w:bottom w:w="75" w:type="dxa"/>
              <w:right w:w="150" w:type="dxa"/>
            </w:tcMar>
            <w:vAlign w:val="center"/>
          </w:tcPr>
          <w:p w14:paraId="0CC75584">
            <w:pPr>
              <w:jc w:val="center"/>
              <w:rPr>
                <w:rFonts w:hint="eastAsia"/>
              </w:rPr>
            </w:pPr>
            <w:r>
              <w:rPr>
                <w:rFonts w:hint="eastAsia"/>
                <w:lang w:val="en-US" w:eastAsia="zh-CN"/>
              </w:rPr>
              <w:t>/</w:t>
            </w:r>
          </w:p>
        </w:tc>
        <w:tc>
          <w:tcPr>
            <w:tcW w:w="2557" w:type="pct"/>
            <w:shd w:val="clear" w:color="auto" w:fill="auto"/>
            <w:tcMar>
              <w:top w:w="75" w:type="dxa"/>
              <w:left w:w="150" w:type="dxa"/>
              <w:bottom w:w="75" w:type="dxa"/>
              <w:right w:w="150" w:type="dxa"/>
            </w:tcMar>
            <w:vAlign w:val="center"/>
          </w:tcPr>
          <w:p w14:paraId="1E0BE9F9">
            <w:pPr>
              <w:jc w:val="center"/>
              <w:rPr>
                <w:rFonts w:hint="default"/>
                <w:lang w:val="en-US" w:eastAsia="zh-CN"/>
              </w:rPr>
            </w:pPr>
            <w:r>
              <w:rPr>
                <w:rFonts w:hint="eastAsia"/>
                <w:lang w:val="en-US" w:eastAsia="zh-CN"/>
              </w:rPr>
              <w:t>/</w:t>
            </w:r>
          </w:p>
        </w:tc>
        <w:tc>
          <w:tcPr>
            <w:tcW w:w="628" w:type="pct"/>
            <w:shd w:val="clear" w:color="auto" w:fill="auto"/>
            <w:tcMar>
              <w:top w:w="75" w:type="dxa"/>
              <w:left w:w="150" w:type="dxa"/>
              <w:bottom w:w="75" w:type="dxa"/>
              <w:right w:w="150" w:type="dxa"/>
            </w:tcMar>
            <w:vAlign w:val="center"/>
          </w:tcPr>
          <w:p w14:paraId="7401601B">
            <w:pPr>
              <w:jc w:val="center"/>
              <w:rPr>
                <w:rFonts w:hint="eastAsia"/>
              </w:rPr>
            </w:pPr>
            <w:r>
              <w:rPr>
                <w:rFonts w:hint="eastAsia"/>
                <w:lang w:val="en-US" w:eastAsia="zh-CN"/>
              </w:rPr>
              <w:t>/</w:t>
            </w:r>
          </w:p>
        </w:tc>
      </w:tr>
    </w:tbl>
    <w:p w14:paraId="161B775C">
      <w:pPr>
        <w:jc w:val="left"/>
        <w:rPr>
          <w:rFonts w:hint="eastAsia" w:eastAsiaTheme="minorEastAsia"/>
          <w:lang w:eastAsia="zh-CN"/>
        </w:rPr>
      </w:pPr>
      <w:r>
        <w:rPr>
          <w:rFonts w:hint="eastAsia"/>
        </w:rPr>
        <w:t>四、主要标的信息</w:t>
      </w:r>
      <w:r>
        <w:rPr>
          <w:rFonts w:hint="eastAsia"/>
          <w:lang w:eastAsia="zh-CN"/>
        </w:rPr>
        <w:t>：</w:t>
      </w:r>
    </w:p>
    <w:p w14:paraId="1F0DD66F">
      <w:pPr>
        <w:jc w:val="left"/>
        <w:rPr>
          <w:rFonts w:hint="eastAsia"/>
        </w:rPr>
      </w:pPr>
      <w:r>
        <w:rPr>
          <w:rFonts w:hint="eastAsia"/>
          <w:lang w:eastAsia="zh-CN"/>
        </w:rPr>
        <w:t>工程类</w:t>
      </w:r>
      <w:r>
        <w:rPr>
          <w:rFonts w:hint="eastAsia"/>
        </w:rPr>
        <w:t>主要标的信息：</w:t>
      </w:r>
    </w:p>
    <w:tbl>
      <w:tblPr>
        <w:tblStyle w:val="5"/>
        <w:tblW w:w="5525" w:type="pct"/>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24"/>
        <w:gridCol w:w="2115"/>
        <w:gridCol w:w="2160"/>
        <w:gridCol w:w="1275"/>
        <w:gridCol w:w="855"/>
        <w:gridCol w:w="1155"/>
        <w:gridCol w:w="1226"/>
      </w:tblGrid>
      <w:tr w14:paraId="6AED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21" w:hRule="atLeast"/>
        </w:trPr>
        <w:tc>
          <w:tcPr>
            <w:tcW w:w="724" w:type="dxa"/>
            <w:shd w:val="clear" w:color="auto" w:fill="auto"/>
            <w:tcMar>
              <w:top w:w="75" w:type="dxa"/>
              <w:left w:w="150" w:type="dxa"/>
              <w:bottom w:w="75" w:type="dxa"/>
              <w:right w:w="150" w:type="dxa"/>
            </w:tcMar>
            <w:vAlign w:val="center"/>
          </w:tcPr>
          <w:p w14:paraId="1502FE41">
            <w:pPr>
              <w:jc w:val="center"/>
              <w:rPr>
                <w:rFonts w:hint="eastAsia"/>
              </w:rPr>
            </w:pPr>
            <w:r>
              <w:rPr>
                <w:rFonts w:hint="eastAsia"/>
                <w:lang w:val="en-US" w:eastAsia="zh-CN"/>
              </w:rPr>
              <w:t>序号</w:t>
            </w:r>
          </w:p>
        </w:tc>
        <w:tc>
          <w:tcPr>
            <w:tcW w:w="2115" w:type="dxa"/>
            <w:shd w:val="clear" w:color="auto" w:fill="auto"/>
            <w:tcMar>
              <w:top w:w="75" w:type="dxa"/>
              <w:left w:w="150" w:type="dxa"/>
              <w:bottom w:w="75" w:type="dxa"/>
              <w:right w:w="150" w:type="dxa"/>
            </w:tcMar>
            <w:vAlign w:val="center"/>
          </w:tcPr>
          <w:p w14:paraId="03FEFF6B">
            <w:pPr>
              <w:jc w:val="center"/>
              <w:rPr>
                <w:rFonts w:hint="eastAsia"/>
              </w:rPr>
            </w:pPr>
            <w:r>
              <w:rPr>
                <w:rFonts w:hint="eastAsia"/>
                <w:lang w:val="en-US" w:eastAsia="zh-CN"/>
              </w:rPr>
              <w:t>标项名称</w:t>
            </w:r>
          </w:p>
        </w:tc>
        <w:tc>
          <w:tcPr>
            <w:tcW w:w="2160" w:type="dxa"/>
            <w:shd w:val="clear" w:color="auto" w:fill="auto"/>
            <w:tcMar>
              <w:top w:w="75" w:type="dxa"/>
              <w:left w:w="150" w:type="dxa"/>
              <w:bottom w:w="75" w:type="dxa"/>
              <w:right w:w="150" w:type="dxa"/>
            </w:tcMar>
            <w:vAlign w:val="center"/>
          </w:tcPr>
          <w:p w14:paraId="69DBA3FE">
            <w:pPr>
              <w:jc w:val="center"/>
              <w:rPr>
                <w:rFonts w:hint="eastAsia"/>
              </w:rPr>
            </w:pPr>
            <w:r>
              <w:rPr>
                <w:rFonts w:hint="eastAsia"/>
                <w:lang w:val="en-US" w:eastAsia="zh-CN"/>
              </w:rPr>
              <w:t>标的名称</w:t>
            </w:r>
          </w:p>
        </w:tc>
        <w:tc>
          <w:tcPr>
            <w:tcW w:w="1275" w:type="dxa"/>
            <w:shd w:val="clear" w:color="auto" w:fill="auto"/>
            <w:tcMar>
              <w:top w:w="75" w:type="dxa"/>
              <w:left w:w="150" w:type="dxa"/>
              <w:bottom w:w="75" w:type="dxa"/>
              <w:right w:w="150" w:type="dxa"/>
            </w:tcMar>
            <w:vAlign w:val="center"/>
          </w:tcPr>
          <w:p w14:paraId="135DB611">
            <w:pPr>
              <w:jc w:val="center"/>
              <w:rPr>
                <w:rFonts w:hint="eastAsia"/>
              </w:rPr>
            </w:pPr>
            <w:r>
              <w:rPr>
                <w:rFonts w:hint="eastAsia"/>
                <w:lang w:val="en-US" w:eastAsia="zh-CN"/>
              </w:rPr>
              <w:t>施工范围</w:t>
            </w:r>
          </w:p>
        </w:tc>
        <w:tc>
          <w:tcPr>
            <w:tcW w:w="855" w:type="dxa"/>
            <w:shd w:val="clear" w:color="auto" w:fill="auto"/>
            <w:tcMar>
              <w:top w:w="75" w:type="dxa"/>
              <w:left w:w="150" w:type="dxa"/>
              <w:bottom w:w="75" w:type="dxa"/>
              <w:right w:w="150" w:type="dxa"/>
            </w:tcMar>
            <w:vAlign w:val="center"/>
          </w:tcPr>
          <w:p w14:paraId="62A6BD56">
            <w:pPr>
              <w:jc w:val="center"/>
              <w:rPr>
                <w:rFonts w:hint="eastAsia"/>
              </w:rPr>
            </w:pPr>
            <w:r>
              <w:rPr>
                <w:rFonts w:hint="eastAsia"/>
                <w:lang w:val="en-US" w:eastAsia="zh-CN"/>
              </w:rPr>
              <w:t>施工工期</w:t>
            </w:r>
          </w:p>
        </w:tc>
        <w:tc>
          <w:tcPr>
            <w:tcW w:w="1155" w:type="dxa"/>
            <w:shd w:val="clear" w:color="auto" w:fill="auto"/>
            <w:tcMar>
              <w:top w:w="75" w:type="dxa"/>
              <w:left w:w="150" w:type="dxa"/>
              <w:bottom w:w="75" w:type="dxa"/>
              <w:right w:w="150" w:type="dxa"/>
            </w:tcMar>
            <w:vAlign w:val="center"/>
          </w:tcPr>
          <w:p w14:paraId="432F1503">
            <w:pPr>
              <w:jc w:val="center"/>
              <w:rPr>
                <w:rFonts w:hint="eastAsia"/>
              </w:rPr>
            </w:pPr>
            <w:r>
              <w:rPr>
                <w:rFonts w:hint="eastAsia"/>
                <w:lang w:val="en-US" w:eastAsia="zh-CN"/>
              </w:rPr>
              <w:t>项目经理</w:t>
            </w:r>
          </w:p>
        </w:tc>
        <w:tc>
          <w:tcPr>
            <w:tcW w:w="1226" w:type="dxa"/>
            <w:shd w:val="clear" w:color="auto" w:fill="auto"/>
            <w:tcMar>
              <w:top w:w="75" w:type="dxa"/>
              <w:left w:w="150" w:type="dxa"/>
              <w:bottom w:w="75" w:type="dxa"/>
              <w:right w:w="150" w:type="dxa"/>
            </w:tcMar>
            <w:vAlign w:val="center"/>
          </w:tcPr>
          <w:p w14:paraId="6011F8A3">
            <w:pPr>
              <w:jc w:val="center"/>
              <w:rPr>
                <w:rFonts w:hint="eastAsia"/>
              </w:rPr>
            </w:pPr>
            <w:r>
              <w:rPr>
                <w:rFonts w:hint="eastAsia"/>
                <w:lang w:val="en-US" w:eastAsia="zh-CN"/>
              </w:rPr>
              <w:t>执业证书信息</w:t>
            </w:r>
          </w:p>
        </w:tc>
      </w:tr>
      <w:tr w14:paraId="3041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65" w:hRule="atLeast"/>
        </w:trPr>
        <w:tc>
          <w:tcPr>
            <w:tcW w:w="724" w:type="dxa"/>
            <w:shd w:val="clear" w:color="auto" w:fill="auto"/>
            <w:tcMar>
              <w:top w:w="75" w:type="dxa"/>
              <w:left w:w="150" w:type="dxa"/>
              <w:bottom w:w="75" w:type="dxa"/>
              <w:right w:w="150" w:type="dxa"/>
            </w:tcMar>
            <w:vAlign w:val="center"/>
          </w:tcPr>
          <w:p w14:paraId="7630A72C">
            <w:pPr>
              <w:jc w:val="center"/>
              <w:rPr>
                <w:rFonts w:hint="eastAsia"/>
              </w:rPr>
            </w:pPr>
            <w:r>
              <w:rPr>
                <w:rFonts w:hint="eastAsia"/>
                <w:lang w:val="en-US" w:eastAsia="zh-CN"/>
              </w:rPr>
              <w:t>1</w:t>
            </w:r>
          </w:p>
        </w:tc>
        <w:tc>
          <w:tcPr>
            <w:tcW w:w="2115" w:type="dxa"/>
            <w:shd w:val="clear" w:color="auto" w:fill="auto"/>
            <w:tcMar>
              <w:top w:w="75" w:type="dxa"/>
              <w:left w:w="150" w:type="dxa"/>
              <w:bottom w:w="75" w:type="dxa"/>
              <w:right w:w="150" w:type="dxa"/>
            </w:tcMar>
            <w:vAlign w:val="center"/>
          </w:tcPr>
          <w:p w14:paraId="0CAA248F">
            <w:pPr>
              <w:jc w:val="center"/>
              <w:rPr>
                <w:rFonts w:hint="eastAsia"/>
              </w:rPr>
            </w:pPr>
            <w:r>
              <w:rPr>
                <w:rFonts w:hint="eastAsia"/>
                <w:lang w:eastAsia="zh-CN"/>
              </w:rPr>
              <w:t>灌阳县月岭村古建筑群——催官塔抢险加固保护工程</w:t>
            </w:r>
          </w:p>
        </w:tc>
        <w:tc>
          <w:tcPr>
            <w:tcW w:w="2160" w:type="dxa"/>
            <w:shd w:val="clear" w:color="auto" w:fill="auto"/>
            <w:tcMar>
              <w:top w:w="75" w:type="dxa"/>
              <w:left w:w="150" w:type="dxa"/>
              <w:bottom w:w="75" w:type="dxa"/>
              <w:right w:w="150" w:type="dxa"/>
            </w:tcMar>
            <w:vAlign w:val="center"/>
          </w:tcPr>
          <w:p w14:paraId="54243BC7">
            <w:pPr>
              <w:jc w:val="center"/>
              <w:rPr>
                <w:rFonts w:hint="eastAsia"/>
              </w:rPr>
            </w:pPr>
            <w:r>
              <w:rPr>
                <w:rFonts w:hint="eastAsia"/>
                <w:lang w:eastAsia="zh-CN"/>
              </w:rPr>
              <w:t>灌阳县月岭村古建筑群——催官塔抢险加固保护工程</w:t>
            </w:r>
          </w:p>
        </w:tc>
        <w:tc>
          <w:tcPr>
            <w:tcW w:w="1275" w:type="dxa"/>
            <w:shd w:val="clear" w:color="auto" w:fill="auto"/>
            <w:tcMar>
              <w:top w:w="75" w:type="dxa"/>
              <w:left w:w="150" w:type="dxa"/>
              <w:bottom w:w="75" w:type="dxa"/>
              <w:right w:w="150" w:type="dxa"/>
            </w:tcMar>
            <w:vAlign w:val="center"/>
          </w:tcPr>
          <w:p w14:paraId="39C087C4">
            <w:pPr>
              <w:jc w:val="center"/>
              <w:rPr>
                <w:rFonts w:hint="eastAsia"/>
              </w:rPr>
            </w:pPr>
            <w:r>
              <w:rPr>
                <w:rFonts w:hint="eastAsia"/>
              </w:rPr>
              <w:t>详见</w:t>
            </w:r>
            <w:r>
              <w:rPr>
                <w:rFonts w:hint="eastAsia"/>
                <w:lang w:eastAsia="zh-CN"/>
              </w:rPr>
              <w:t>竞争性磋商文件</w:t>
            </w:r>
            <w:r>
              <w:rPr>
                <w:rFonts w:hint="eastAsia"/>
              </w:rPr>
              <w:t>、工程量清单及图纸</w:t>
            </w:r>
          </w:p>
        </w:tc>
        <w:tc>
          <w:tcPr>
            <w:tcW w:w="855" w:type="dxa"/>
            <w:shd w:val="clear" w:color="auto" w:fill="auto"/>
            <w:tcMar>
              <w:top w:w="75" w:type="dxa"/>
              <w:left w:w="150" w:type="dxa"/>
              <w:bottom w:w="75" w:type="dxa"/>
              <w:right w:w="150" w:type="dxa"/>
            </w:tcMar>
            <w:vAlign w:val="center"/>
          </w:tcPr>
          <w:p w14:paraId="1DFDCD31">
            <w:pPr>
              <w:jc w:val="center"/>
              <w:rPr>
                <w:rFonts w:hint="eastAsia"/>
              </w:rPr>
            </w:pPr>
            <w:r>
              <w:rPr>
                <w:rFonts w:hint="eastAsia"/>
                <w:lang w:val="en-US" w:eastAsia="zh-CN"/>
              </w:rPr>
              <w:t>150</w:t>
            </w:r>
            <w:r>
              <w:rPr>
                <w:rFonts w:hint="eastAsia"/>
              </w:rPr>
              <w:t>日历天</w:t>
            </w:r>
          </w:p>
        </w:tc>
        <w:tc>
          <w:tcPr>
            <w:tcW w:w="1155" w:type="dxa"/>
            <w:shd w:val="clear" w:color="auto" w:fill="auto"/>
            <w:tcMar>
              <w:top w:w="75" w:type="dxa"/>
              <w:left w:w="150" w:type="dxa"/>
              <w:bottom w:w="75" w:type="dxa"/>
              <w:right w:w="150" w:type="dxa"/>
            </w:tcMar>
            <w:vAlign w:val="center"/>
          </w:tcPr>
          <w:p w14:paraId="1F495626">
            <w:pPr>
              <w:jc w:val="center"/>
              <w:rPr>
                <w:rFonts w:hint="eastAsia"/>
                <w:color w:val="auto"/>
              </w:rPr>
            </w:pPr>
            <w:r>
              <w:rPr>
                <w:rFonts w:hint="eastAsia"/>
                <w:color w:val="auto"/>
              </w:rPr>
              <w:t>许延东</w:t>
            </w:r>
          </w:p>
        </w:tc>
        <w:tc>
          <w:tcPr>
            <w:tcW w:w="1226" w:type="dxa"/>
            <w:shd w:val="clear" w:color="auto" w:fill="auto"/>
            <w:tcMar>
              <w:top w:w="75" w:type="dxa"/>
              <w:left w:w="150" w:type="dxa"/>
              <w:bottom w:w="75" w:type="dxa"/>
              <w:right w:w="150" w:type="dxa"/>
            </w:tcMar>
            <w:vAlign w:val="center"/>
          </w:tcPr>
          <w:p w14:paraId="63A47B62">
            <w:pPr>
              <w:jc w:val="center"/>
              <w:rPr>
                <w:rFonts w:hint="default"/>
                <w:color w:val="auto"/>
                <w:lang w:val="en-US"/>
              </w:rPr>
            </w:pPr>
            <w:r>
              <w:rPr>
                <w:rFonts w:hint="eastAsia"/>
                <w:color w:val="auto"/>
                <w:lang w:val="en-US" w:eastAsia="zh-CN"/>
              </w:rPr>
              <w:t>ZRGC20150578</w:t>
            </w:r>
          </w:p>
        </w:tc>
      </w:tr>
    </w:tbl>
    <w:p w14:paraId="5C7A899B">
      <w:pPr>
        <w:jc w:val="left"/>
        <w:rPr>
          <w:rFonts w:hint="eastAsia" w:eastAsiaTheme="minorEastAsia"/>
          <w:lang w:eastAsia="zh-CN"/>
        </w:rPr>
      </w:pPr>
      <w:r>
        <w:rPr>
          <w:rFonts w:hint="eastAsia"/>
        </w:rPr>
        <w:t>五、评审专家（单一来源采购人员）名单：</w:t>
      </w:r>
    </w:p>
    <w:p w14:paraId="53A62F8B">
      <w:pPr>
        <w:jc w:val="left"/>
        <w:rPr>
          <w:rFonts w:hint="eastAsia" w:eastAsiaTheme="minorEastAsia"/>
          <w:lang w:eastAsia="zh-CN"/>
        </w:rPr>
      </w:pPr>
      <w:r>
        <w:rPr>
          <w:rFonts w:hint="eastAsia" w:eastAsiaTheme="minorEastAsia"/>
          <w:lang w:eastAsia="zh-CN"/>
        </w:rPr>
        <w:t>徐建英，张炜，沈和新（采购人代表）</w:t>
      </w:r>
    </w:p>
    <w:p w14:paraId="56152A45">
      <w:pPr>
        <w:jc w:val="left"/>
        <w:rPr>
          <w:rFonts w:hint="eastAsia"/>
        </w:rPr>
      </w:pPr>
      <w:r>
        <w:rPr>
          <w:rFonts w:hint="eastAsia"/>
        </w:rPr>
        <w:t>六、代理服务收费标准及金额：</w:t>
      </w:r>
    </w:p>
    <w:p w14:paraId="10D9C023">
      <w:pPr>
        <w:jc w:val="left"/>
        <w:rPr>
          <w:rFonts w:hint="eastAsia"/>
        </w:rPr>
      </w:pPr>
      <w:r>
        <w:rPr>
          <w:rFonts w:hint="eastAsia"/>
        </w:rPr>
        <w:t>1.代理服务收费标准：成交供应商领取成交通知书前，参照计价格[2002]1980号《招标代理服务收费管理暂行办法》</w:t>
      </w:r>
      <w:r>
        <w:rPr>
          <w:rFonts w:hint="eastAsia"/>
          <w:lang w:eastAsia="zh-CN"/>
        </w:rPr>
        <w:t>工程</w:t>
      </w:r>
      <w:r>
        <w:rPr>
          <w:rFonts w:hint="eastAsia"/>
        </w:rPr>
        <w:t>类收费标准向</w:t>
      </w:r>
      <w:r>
        <w:rPr>
          <w:rFonts w:hint="eastAsia"/>
          <w:lang w:eastAsia="zh-CN"/>
        </w:rPr>
        <w:t>广西建澜项目管理有限公司</w:t>
      </w:r>
      <w:r>
        <w:rPr>
          <w:rFonts w:hint="eastAsia"/>
        </w:rPr>
        <w:t>一次性付清代理服务费</w:t>
      </w:r>
      <w:r>
        <w:rPr>
          <w:rFonts w:hint="eastAsia"/>
          <w:lang w:eastAsia="zh-CN"/>
        </w:rPr>
        <w:t>，服务费不足</w:t>
      </w:r>
      <w:r>
        <w:rPr>
          <w:rFonts w:hint="eastAsia"/>
          <w:lang w:val="en-US" w:eastAsia="zh-CN"/>
        </w:rPr>
        <w:t>6000元按6000元收取</w:t>
      </w:r>
      <w:r>
        <w:rPr>
          <w:rFonts w:hint="eastAsia"/>
        </w:rPr>
        <w:t>。</w:t>
      </w:r>
    </w:p>
    <w:p w14:paraId="65ECC6A0">
      <w:pPr>
        <w:jc w:val="left"/>
        <w:rPr>
          <w:rFonts w:hint="default" w:eastAsiaTheme="minorEastAsia"/>
          <w:lang w:val="en-US" w:eastAsia="zh-CN"/>
        </w:rPr>
      </w:pPr>
      <w:r>
        <w:rPr>
          <w:rFonts w:hint="eastAsia"/>
        </w:rPr>
        <w:t>2.代理服务收费金额（元）：12687.</w:t>
      </w:r>
      <w:r>
        <w:rPr>
          <w:rFonts w:hint="eastAsia"/>
          <w:lang w:val="en-US" w:eastAsia="zh-CN"/>
        </w:rPr>
        <w:t>00元。</w:t>
      </w:r>
    </w:p>
    <w:p w14:paraId="3325BEE0">
      <w:pPr>
        <w:jc w:val="left"/>
        <w:rPr>
          <w:rFonts w:hint="eastAsia"/>
        </w:rPr>
      </w:pPr>
    </w:p>
    <w:p w14:paraId="5B56221A">
      <w:pPr>
        <w:jc w:val="left"/>
        <w:rPr>
          <w:rFonts w:hint="eastAsia" w:eastAsiaTheme="minorEastAsia"/>
          <w:lang w:eastAsia="zh-CN"/>
        </w:rPr>
      </w:pPr>
      <w:r>
        <w:rPr>
          <w:rFonts w:hint="eastAsia"/>
        </w:rPr>
        <w:t>七、公告期限</w:t>
      </w:r>
      <w:r>
        <w:rPr>
          <w:rFonts w:hint="eastAsia"/>
          <w:lang w:eastAsia="zh-CN"/>
        </w:rPr>
        <w:t>：</w:t>
      </w:r>
    </w:p>
    <w:p w14:paraId="3DE87B40">
      <w:pPr>
        <w:jc w:val="left"/>
        <w:rPr>
          <w:rFonts w:hint="eastAsia"/>
        </w:rPr>
      </w:pPr>
      <w:r>
        <w:rPr>
          <w:rFonts w:hint="eastAsia"/>
        </w:rPr>
        <w:t>自本公告发布之日起1个工作日。</w:t>
      </w:r>
    </w:p>
    <w:p w14:paraId="0363E225">
      <w:pPr>
        <w:jc w:val="left"/>
        <w:rPr>
          <w:rFonts w:hint="eastAsia"/>
        </w:rPr>
      </w:pPr>
    </w:p>
    <w:p w14:paraId="097CCF70">
      <w:pPr>
        <w:jc w:val="left"/>
        <w:rPr>
          <w:rFonts w:hint="eastAsia" w:eastAsiaTheme="minorEastAsia"/>
          <w:lang w:eastAsia="zh-CN"/>
        </w:rPr>
      </w:pPr>
      <w:r>
        <w:rPr>
          <w:rFonts w:hint="eastAsia"/>
        </w:rPr>
        <w:t>八、其他补充事宜</w:t>
      </w:r>
      <w:r>
        <w:rPr>
          <w:rFonts w:hint="eastAsia"/>
          <w:lang w:eastAsia="zh-CN"/>
        </w:rPr>
        <w:t>：</w:t>
      </w:r>
    </w:p>
    <w:p w14:paraId="137A3C0C">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1、各供应商的评审得分与排序：</w:t>
      </w:r>
    </w:p>
    <w:p w14:paraId="43B956F4">
      <w:pPr>
        <w:numPr>
          <w:ilvl w:val="0"/>
          <w:numId w:val="0"/>
        </w:numPr>
        <w:ind w:firstLine="420" w:firstLineChars="200"/>
        <w:rPr>
          <w:rFonts w:hint="eastAsia"/>
        </w:rPr>
      </w:pPr>
      <w:r>
        <w:rPr>
          <w:rFonts w:hint="eastAsia"/>
          <w:lang w:eastAsia="zh-CN"/>
        </w:rPr>
        <w:t>青海煜立文物保护工程有限公司得分：81.5分</w:t>
      </w:r>
      <w:r>
        <w:rPr>
          <w:rFonts w:hint="eastAsia"/>
        </w:rPr>
        <w:t>，排名第</w:t>
      </w:r>
      <w:r>
        <w:rPr>
          <w:rFonts w:hint="eastAsia"/>
          <w:lang w:val="en-US" w:eastAsia="zh-CN"/>
        </w:rPr>
        <w:t>1</w:t>
      </w:r>
      <w:r>
        <w:rPr>
          <w:rFonts w:hint="eastAsia"/>
        </w:rPr>
        <w:t>；王府（山东）文物保护集团有限公司</w:t>
      </w:r>
      <w:r>
        <w:rPr>
          <w:rFonts w:hint="eastAsia"/>
          <w:lang w:eastAsia="zh-CN"/>
        </w:rPr>
        <w:t>得分：67.83分</w:t>
      </w:r>
      <w:r>
        <w:rPr>
          <w:rFonts w:hint="eastAsia"/>
        </w:rPr>
        <w:t>，排名第</w:t>
      </w:r>
      <w:r>
        <w:rPr>
          <w:rFonts w:hint="eastAsia"/>
          <w:lang w:val="en-US" w:eastAsia="zh-CN"/>
        </w:rPr>
        <w:t>2</w:t>
      </w:r>
      <w:r>
        <w:rPr>
          <w:rFonts w:hint="eastAsia"/>
        </w:rPr>
        <w:t>；广西文物保护研究设计中心</w:t>
      </w:r>
      <w:r>
        <w:rPr>
          <w:rFonts w:hint="eastAsia"/>
          <w:lang w:eastAsia="zh-CN"/>
        </w:rPr>
        <w:t>得分：55.87分</w:t>
      </w:r>
      <w:r>
        <w:rPr>
          <w:rFonts w:hint="eastAsia"/>
        </w:rPr>
        <w:t>，排名第</w:t>
      </w:r>
      <w:r>
        <w:rPr>
          <w:rFonts w:hint="eastAsia"/>
          <w:lang w:val="en-US" w:eastAsia="zh-CN"/>
        </w:rPr>
        <w:t>3。</w:t>
      </w:r>
      <w:r>
        <w:rPr>
          <w:rFonts w:hint="eastAsia"/>
        </w:rPr>
        <w:br w:type="textWrapping"/>
      </w:r>
      <w:r>
        <w:rPr>
          <w:rFonts w:hint="eastAsia"/>
        </w:rPr>
        <w:t>2、未通过资格及符合性审查的投标人情况：</w:t>
      </w:r>
      <w:r>
        <w:rPr>
          <w:rFonts w:hint="eastAsia"/>
          <w:lang w:eastAsia="zh-CN"/>
        </w:rPr>
        <w:t>无。</w:t>
      </w:r>
      <w:r>
        <w:rPr>
          <w:rFonts w:hint="eastAsia"/>
        </w:rPr>
        <w:br w:type="textWrapping"/>
      </w:r>
      <w:r>
        <w:rPr>
          <w:rFonts w:hint="eastAsia"/>
        </w:rPr>
        <w:t>3、本项目信息发布媒体：http://www.ccgp.gov.cn（中国政府采购网）、http://www.ccgp-guangxi.gov.cn/（广西壮族自治区政府采购网）、http://zfcg.czj.guilin.gov.cn/（桂林市政府采购网）。</w:t>
      </w:r>
      <w:r>
        <w:rPr>
          <w:rFonts w:hint="eastAsia"/>
        </w:rPr>
        <w:br w:type="textWrapping"/>
      </w:r>
      <w:r>
        <w:rPr>
          <w:rFonts w:hint="eastAsia"/>
        </w:rPr>
        <w:t>4、供应商认为本项目结果使自己的权益受到损害的，可以自中标结果公告期限届满之日起七个工作日内以书面形式向采购人提出质疑，逾期将不再受理。</w:t>
      </w:r>
    </w:p>
    <w:p w14:paraId="7B45AE16">
      <w:pPr>
        <w:jc w:val="left"/>
        <w:rPr>
          <w:rFonts w:hint="eastAsia"/>
        </w:rPr>
      </w:pPr>
    </w:p>
    <w:p w14:paraId="762A2507">
      <w:pPr>
        <w:jc w:val="left"/>
        <w:rPr>
          <w:rFonts w:hint="eastAsia" w:eastAsiaTheme="minorEastAsia"/>
          <w:lang w:eastAsia="zh-CN"/>
        </w:rPr>
      </w:pPr>
      <w:r>
        <w:rPr>
          <w:rFonts w:hint="eastAsia"/>
        </w:rPr>
        <w:t>九、对本次公告内容提出询问，请按以下方式联系</w:t>
      </w:r>
      <w:r>
        <w:rPr>
          <w:rFonts w:hint="eastAsia"/>
          <w:lang w:eastAsia="zh-CN"/>
        </w:rPr>
        <w:t>：</w:t>
      </w:r>
    </w:p>
    <w:p w14:paraId="765C1998">
      <w:pPr>
        <w:jc w:val="left"/>
        <w:rPr>
          <w:rFonts w:hint="eastAsia"/>
        </w:rPr>
      </w:pPr>
      <w:r>
        <w:rPr>
          <w:rFonts w:hint="eastAsia"/>
        </w:rPr>
        <w:t>1、采购人信息</w:t>
      </w:r>
    </w:p>
    <w:p w14:paraId="18110312">
      <w:pPr>
        <w:jc w:val="left"/>
        <w:rPr>
          <w:rFonts w:hint="eastAsia"/>
        </w:rPr>
      </w:pPr>
      <w:r>
        <w:rPr>
          <w:rFonts w:hint="eastAsia"/>
        </w:rPr>
        <w:t>名称：</w:t>
      </w:r>
      <w:r>
        <w:rPr>
          <w:rFonts w:hint="eastAsia"/>
          <w:lang w:val="en-US" w:eastAsia="zh-CN"/>
        </w:rPr>
        <w:t>灌阳县文物管理所</w:t>
      </w:r>
      <w:r>
        <w:rPr>
          <w:rFonts w:hint="eastAsia"/>
        </w:rPr>
        <w:t xml:space="preserve"> </w:t>
      </w:r>
    </w:p>
    <w:p w14:paraId="2C32ABCA">
      <w:pPr>
        <w:jc w:val="left"/>
        <w:rPr>
          <w:rFonts w:hint="eastAsia"/>
          <w:lang w:eastAsia="zh-CN"/>
        </w:rPr>
      </w:pPr>
      <w:r>
        <w:rPr>
          <w:rFonts w:hint="eastAsia"/>
        </w:rPr>
        <w:t>地址：</w:t>
      </w:r>
      <w:r>
        <w:rPr>
          <w:rFonts w:hint="eastAsia"/>
          <w:lang w:eastAsia="zh-CN"/>
        </w:rPr>
        <w:t>灌阳县灌阳镇龙里开发区东华路21号</w:t>
      </w:r>
    </w:p>
    <w:p w14:paraId="1E342597">
      <w:pPr>
        <w:jc w:val="left"/>
        <w:rPr>
          <w:rFonts w:hint="eastAsia"/>
          <w:lang w:eastAsia="zh-CN"/>
        </w:rPr>
      </w:pPr>
      <w:r>
        <w:rPr>
          <w:rFonts w:hint="eastAsia"/>
        </w:rPr>
        <w:t>联系方式：</w:t>
      </w:r>
      <w:r>
        <w:rPr>
          <w:rFonts w:hint="eastAsia"/>
          <w:lang w:val="en-US" w:eastAsia="zh-CN"/>
        </w:rPr>
        <w:t xml:space="preserve">邓艳  </w:t>
      </w:r>
      <w:r>
        <w:rPr>
          <w:rFonts w:hint="eastAsia"/>
          <w:lang w:eastAsia="zh-CN"/>
        </w:rPr>
        <w:t>0773-4212050</w:t>
      </w:r>
    </w:p>
    <w:p w14:paraId="0C13B032">
      <w:pPr>
        <w:jc w:val="left"/>
        <w:rPr>
          <w:rFonts w:hint="eastAsia"/>
        </w:rPr>
      </w:pPr>
      <w:r>
        <w:rPr>
          <w:rFonts w:hint="eastAsia"/>
        </w:rPr>
        <w:t>2、采购代理机构信息</w:t>
      </w:r>
    </w:p>
    <w:p w14:paraId="23BDF426">
      <w:pPr>
        <w:jc w:val="left"/>
        <w:rPr>
          <w:rFonts w:hint="eastAsia"/>
          <w:lang w:val="en-US" w:eastAsia="zh-CN"/>
        </w:rPr>
      </w:pPr>
      <w:r>
        <w:rPr>
          <w:rFonts w:hint="eastAsia"/>
        </w:rPr>
        <w:t>名称：</w:t>
      </w:r>
      <w:r>
        <w:rPr>
          <w:rFonts w:hint="eastAsia"/>
          <w:lang w:val="en-US" w:eastAsia="zh-CN"/>
        </w:rPr>
        <w:t>广西建澜项目管理有限公司</w:t>
      </w:r>
    </w:p>
    <w:p w14:paraId="75A1DD4A">
      <w:pPr>
        <w:jc w:val="left"/>
        <w:rPr>
          <w:rFonts w:hint="eastAsia"/>
          <w:lang w:val="en-US" w:eastAsia="zh-CN"/>
        </w:rPr>
      </w:pPr>
      <w:r>
        <w:rPr>
          <w:rFonts w:hint="eastAsia"/>
        </w:rPr>
        <w:t>地址：</w:t>
      </w:r>
      <w:r>
        <w:rPr>
          <w:rFonts w:hint="eastAsia"/>
          <w:lang w:val="en-US" w:eastAsia="zh-CN"/>
        </w:rPr>
        <w:t>桂林市秀峰区中隐路13号7栋四楼</w:t>
      </w:r>
    </w:p>
    <w:p w14:paraId="40DCE935">
      <w:pPr>
        <w:jc w:val="left"/>
        <w:rPr>
          <w:rFonts w:hint="eastAsia"/>
          <w:lang w:val="en-US" w:eastAsia="zh-CN"/>
        </w:rPr>
      </w:pPr>
      <w:r>
        <w:rPr>
          <w:rFonts w:hint="eastAsia"/>
        </w:rPr>
        <w:t>联系人：</w:t>
      </w:r>
      <w:r>
        <w:rPr>
          <w:rFonts w:hint="eastAsia"/>
          <w:lang w:eastAsia="zh-CN"/>
        </w:rPr>
        <w:t>闫玉宏</w:t>
      </w:r>
    </w:p>
    <w:p w14:paraId="3799FDAC">
      <w:pPr>
        <w:jc w:val="left"/>
        <w:rPr>
          <w:rFonts w:hint="eastAsia"/>
          <w:lang w:val="en-US"/>
        </w:rPr>
      </w:pPr>
      <w:r>
        <w:rPr>
          <w:rFonts w:hint="eastAsia"/>
        </w:rPr>
        <w:t>联系方式：</w:t>
      </w:r>
      <w:r>
        <w:rPr>
          <w:rFonts w:hint="eastAsia"/>
          <w:lang w:val="en-US" w:eastAsia="zh-CN"/>
        </w:rPr>
        <w:t>0773-2583851</w:t>
      </w:r>
    </w:p>
    <w:p w14:paraId="3E4154C3">
      <w:pPr>
        <w:jc w:val="left"/>
        <w:rPr>
          <w:rFonts w:hint="eastAsia"/>
        </w:rPr>
      </w:pPr>
    </w:p>
    <w:p w14:paraId="6E6A84F8">
      <w:pPr>
        <w:jc w:val="right"/>
        <w:rPr>
          <w:rFonts w:hint="eastAsia"/>
          <w:lang w:eastAsia="zh-CN"/>
        </w:rPr>
      </w:pPr>
    </w:p>
    <w:p w14:paraId="2069DB18">
      <w:pPr>
        <w:jc w:val="right"/>
        <w:rPr>
          <w:rFonts w:hint="eastAsia"/>
        </w:rPr>
      </w:pPr>
      <w:r>
        <w:rPr>
          <w:rFonts w:hint="eastAsia"/>
          <w:lang w:eastAsia="zh-CN"/>
        </w:rPr>
        <w:t>广西建澜项目管理有限公司</w:t>
      </w:r>
    </w:p>
    <w:p w14:paraId="2E2C4FDA">
      <w:pPr>
        <w:jc w:val="right"/>
        <w:rPr>
          <w:rFonts w:hint="default" w:eastAsiaTheme="minorEastAsia"/>
          <w:lang w:val="en-US" w:eastAsia="zh-CN"/>
        </w:rPr>
      </w:pPr>
      <w:r>
        <w:rPr>
          <w:rFonts w:hint="eastAsia"/>
          <w:lang w:val="en-US" w:eastAsia="zh-CN"/>
        </w:rPr>
        <w:t>2025年6月17日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F"/>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MjZmYWFiODc2OWUyMTU2ZmJkMzdiZDJmZGE5MTkifQ=="/>
  </w:docVars>
  <w:rsids>
    <w:rsidRoot w:val="00000000"/>
    <w:rsid w:val="02876325"/>
    <w:rsid w:val="03DF23FF"/>
    <w:rsid w:val="060A5787"/>
    <w:rsid w:val="1EBC02B9"/>
    <w:rsid w:val="23463622"/>
    <w:rsid w:val="26DB193D"/>
    <w:rsid w:val="2E207444"/>
    <w:rsid w:val="325733BB"/>
    <w:rsid w:val="35611465"/>
    <w:rsid w:val="368033A0"/>
    <w:rsid w:val="3BF447FE"/>
    <w:rsid w:val="3ECF59DB"/>
    <w:rsid w:val="57922078"/>
    <w:rsid w:val="59CC15E0"/>
    <w:rsid w:val="5C42398D"/>
    <w:rsid w:val="5CA27A33"/>
    <w:rsid w:val="5DD70328"/>
    <w:rsid w:val="61774E73"/>
    <w:rsid w:val="6258131C"/>
    <w:rsid w:val="63334353"/>
    <w:rsid w:val="6D577649"/>
    <w:rsid w:val="755F1995"/>
    <w:rsid w:val="7AE5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0"/>
    <w:pPr>
      <w:spacing w:after="12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TML Sample"/>
    <w:basedOn w:val="6"/>
    <w:autoRedefine/>
    <w:qFormat/>
    <w:uiPriority w:val="0"/>
    <w:rPr>
      <w:rFonts w:ascii="Courier New" w:hAnsi="Courier New"/>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971</Words>
  <Characters>1189</Characters>
  <Lines>0</Lines>
  <Paragraphs>0</Paragraphs>
  <TotalTime>8</TotalTime>
  <ScaleCrop>false</ScaleCrop>
  <LinksUpToDate>false</LinksUpToDate>
  <CharactersWithSpaces>1191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2023-06-27T08:23:00Z</dcterms:created>
  <dc:creator>Administrator</dc:creator>
  <cp:lastModifiedBy>PC</cp:lastModifiedBy>
  <dcterms:modified xsi:type="dcterms:W3CDTF">2025-06-16T08:18:29Z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260B5E707CE2409F8A6399CCA5EE82CC_12</vt:lpwstr>
  </property>
  <property fmtid="{D5CDD505-2E9C-101B-9397-08002B2CF9AE}" pid="4" name="KSOTemplateDocerSaveRecord">
    <vt:lpwstr>eyJoZGlkIjoiYjZlMjZmYWFiODc2OWUyMTU2ZmJkMzdiZDJmZGE5MTkiLCJ1c2VySWQiOiIyODkyMTUxNDgifQ==</vt:lpwstr>
  </property>
</Properties>
</file>