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68ABE">
      <w:pPr>
        <w:pStyle w:val="2"/>
        <w:jc w:val="center"/>
        <w:rPr>
          <w:rFonts w:hint="eastAsia" w:ascii="Cambria" w:hAnsi="Cambria"/>
          <w:bCs w:val="0"/>
          <w:color w:val="auto"/>
          <w:sz w:val="32"/>
          <w:szCs w:val="32"/>
          <w:highlight w:val="none"/>
        </w:rPr>
      </w:pPr>
      <w:r>
        <w:rPr>
          <w:rFonts w:hint="eastAsia" w:ascii="Cambria" w:hAnsi="Cambria"/>
          <w:bCs w:val="0"/>
          <w:color w:val="auto"/>
          <w:sz w:val="32"/>
          <w:szCs w:val="32"/>
          <w:highlight w:val="none"/>
        </w:rPr>
        <w:t>采购需求</w:t>
      </w:r>
    </w:p>
    <w:p w14:paraId="3E273DAA">
      <w:pPr>
        <w:spacing w:line="420" w:lineRule="exact"/>
        <w:jc w:val="left"/>
        <w:rPr>
          <w:rFonts w:hint="eastAsia" w:cs="宋体"/>
          <w:color w:val="auto"/>
          <w:szCs w:val="21"/>
          <w:highlight w:val="none"/>
        </w:rPr>
      </w:pPr>
      <w:r>
        <w:rPr>
          <w:rFonts w:hint="eastAsia" w:cs="宋体"/>
          <w:color w:val="auto"/>
          <w:szCs w:val="21"/>
          <w:highlight w:val="none"/>
        </w:rPr>
        <w:t>说明：</w:t>
      </w:r>
    </w:p>
    <w:p w14:paraId="12830A38">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1. </w:t>
      </w:r>
      <w:r>
        <w:rPr>
          <w:rFonts w:hint="eastAsia" w:ascii="宋体" w:hAnsi="宋体" w:cs="宋体"/>
          <w:color w:val="auto"/>
          <w:highlight w:val="none"/>
        </w:rPr>
        <w:t>为落实政府采购政策需满足的要求</w:t>
      </w:r>
      <w:r>
        <w:rPr>
          <w:rFonts w:hint="eastAsia" w:ascii="宋体" w:hAnsi="宋体" w:eastAsia="宋体" w:cs="宋体"/>
          <w:color w:val="auto"/>
          <w:highlight w:val="none"/>
        </w:rPr>
        <w:t>：</w:t>
      </w:r>
    </w:p>
    <w:p w14:paraId="41601409">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14:paraId="45FF4F5B">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r>
        <w:rPr>
          <w:rFonts w:hint="eastAsia" w:ascii="宋体" w:hAnsi="宋体" w:eastAsia="宋体" w:cs="宋体"/>
          <w:color w:val="auto"/>
          <w:szCs w:val="21"/>
          <w:highlight w:val="none"/>
        </w:rPr>
        <w:t>。</w:t>
      </w:r>
    </w:p>
    <w:p w14:paraId="4CB4DF8F">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2.“实质性要求”是指磋商文件中已经指明不满足则响应文件按无效响应处理的条款，或者不能负偏离的条款，或者采购需求中带“▲”的条款。</w:t>
      </w:r>
    </w:p>
    <w:p w14:paraId="5DE9C8EE">
      <w:pPr>
        <w:pStyle w:val="4"/>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标产品存在侵犯他人的知识产权或者专利成果行为的，应承担相应法律责任。</w:t>
      </w:r>
    </w:p>
    <w:p w14:paraId="05B61BEA">
      <w:pPr>
        <w:tabs>
          <w:tab w:val="left" w:pos="180"/>
          <w:tab w:val="left" w:pos="1620"/>
        </w:tabs>
        <w:spacing w:line="420" w:lineRule="exact"/>
        <w:ind w:firstLine="420" w:firstLineChars="200"/>
        <w:rPr>
          <w:rFonts w:ascii="Calibri" w:hAnsi="Calibri"/>
          <w:i/>
          <w:iCs/>
          <w:highlight w:val="none"/>
        </w:rPr>
      </w:pPr>
      <w:r>
        <w:rPr>
          <w:rFonts w:hint="eastAsia" w:ascii="宋体" w:hAnsi="宋体" w:eastAsia="宋体" w:cs="宋体"/>
          <w:color w:val="auto"/>
          <w:highlight w:val="none"/>
          <w:lang w:val="en-US" w:eastAsia="zh-CN"/>
        </w:rPr>
        <w:t>4.采购标的对应的中小企业划分标准所属行业名称</w:t>
      </w:r>
      <w:r>
        <w:rPr>
          <w:rFonts w:hint="eastAsia" w:ascii="宋体" w:hAnsi="宋体" w:eastAsia="宋体" w:cs="宋体"/>
          <w:color w:val="000000"/>
          <w:highlight w:val="none"/>
          <w:lang w:val="en-US" w:eastAsia="zh-CN"/>
        </w:rPr>
        <w:t>：1分标、2分标属于</w:t>
      </w:r>
      <w:r>
        <w:rPr>
          <w:rFonts w:hint="eastAsia" w:ascii="宋体" w:hAnsi="宋体" w:cs="宋体"/>
          <w:b/>
          <w:kern w:val="0"/>
          <w:szCs w:val="21"/>
          <w:highlight w:val="none"/>
          <w:u w:val="single"/>
          <w:lang w:val="en-US" w:eastAsia="zh-CN"/>
        </w:rPr>
        <w:t>软件和信息技术服务业。</w:t>
      </w:r>
    </w:p>
    <w:p w14:paraId="77543907">
      <w:pPr>
        <w:spacing w:line="42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为保证项目服务质量，供应商可以投一个分标也可以投多个分标，但一个供应商最多只能成为一个分标的成交人。评标顺序：1分标→2分标。已经成为1分标第一成交侯选人的供应商的响应文件可以参与2分标的评审，但不能成为成交侯选人，依此类推。</w:t>
      </w:r>
    </w:p>
    <w:p w14:paraId="2268EDD5">
      <w:pPr>
        <w:spacing w:line="420" w:lineRule="exact"/>
        <w:ind w:firstLine="422" w:firstLineChars="200"/>
        <w:jc w:val="left"/>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分标</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rPr>
        <w:t>农业工程学院耘耕云检虚拟仿真系统采购项目</w:t>
      </w:r>
      <w:r>
        <w:rPr>
          <w:rFonts w:hint="eastAsia" w:ascii="宋体" w:hAnsi="宋体" w:eastAsia="宋体" w:cs="宋体"/>
          <w:b/>
          <w:bCs/>
          <w:color w:val="auto"/>
          <w:szCs w:val="21"/>
          <w:highlight w:val="none"/>
          <w:lang w:eastAsia="zh-CN"/>
        </w:rPr>
        <w:t>，采购预算金额</w:t>
      </w:r>
      <w:r>
        <w:rPr>
          <w:rFonts w:hint="eastAsia" w:ascii="宋体" w:hAnsi="宋体" w:eastAsia="宋体" w:cs="宋体"/>
          <w:b/>
          <w:bCs/>
          <w:color w:val="auto"/>
          <w:szCs w:val="21"/>
          <w:highlight w:val="none"/>
          <w:lang w:val="en-US" w:eastAsia="zh-CN"/>
        </w:rPr>
        <w:t>50万元</w:t>
      </w:r>
    </w:p>
    <w:tbl>
      <w:tblPr>
        <w:tblStyle w:val="6"/>
        <w:tblW w:w="8745" w:type="dxa"/>
        <w:jc w:val="center"/>
        <w:tblLayout w:type="fixed"/>
        <w:tblCellMar>
          <w:top w:w="0" w:type="dxa"/>
          <w:left w:w="0" w:type="dxa"/>
          <w:bottom w:w="0" w:type="dxa"/>
          <w:right w:w="0" w:type="dxa"/>
        </w:tblCellMar>
      </w:tblPr>
      <w:tblGrid>
        <w:gridCol w:w="523"/>
        <w:gridCol w:w="1215"/>
        <w:gridCol w:w="5876"/>
        <w:gridCol w:w="585"/>
        <w:gridCol w:w="546"/>
      </w:tblGrid>
      <w:tr w14:paraId="3474F123">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868A89A">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项号</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3E141DD">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标的名称</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BB6F65B">
            <w:pPr>
              <w:widowControl/>
              <w:jc w:val="center"/>
              <w:textAlignment w:val="center"/>
              <w:rPr>
                <w:rFonts w:hint="eastAsia" w:ascii="宋体" w:hAnsi="宋体" w:eastAsia="宋体" w:cs="宋体"/>
                <w:kern w:val="0"/>
                <w:szCs w:val="21"/>
                <w:highlight w:val="none"/>
                <w:lang w:val="en-US" w:bidi="zh-CN"/>
              </w:rPr>
            </w:pPr>
            <w:r>
              <w:rPr>
                <w:rFonts w:hint="eastAsia" w:ascii="宋体" w:hAnsi="宋体" w:eastAsia="宋体" w:cs="宋体"/>
                <w:kern w:val="0"/>
                <w:szCs w:val="21"/>
                <w:highlight w:val="none"/>
                <w:lang w:val="en-US" w:bidi="zh-CN"/>
              </w:rPr>
              <w:t>服务需求（技术参数）</w:t>
            </w:r>
          </w:p>
        </w:tc>
        <w:tc>
          <w:tcPr>
            <w:tcW w:w="585" w:type="dxa"/>
            <w:tcBorders>
              <w:top w:val="single" w:color="auto" w:sz="4" w:space="0"/>
              <w:left w:val="nil"/>
              <w:bottom w:val="single" w:color="auto" w:sz="4" w:space="0"/>
              <w:right w:val="single" w:color="auto" w:sz="4" w:space="0"/>
            </w:tcBorders>
            <w:vAlign w:val="center"/>
          </w:tcPr>
          <w:p w14:paraId="52E71C9B">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计量单位</w:t>
            </w:r>
          </w:p>
        </w:tc>
        <w:tc>
          <w:tcPr>
            <w:tcW w:w="546" w:type="dxa"/>
            <w:tcBorders>
              <w:top w:val="single" w:color="auto" w:sz="4" w:space="0"/>
              <w:left w:val="nil"/>
              <w:bottom w:val="single" w:color="auto" w:sz="4" w:space="0"/>
              <w:right w:val="single" w:color="auto" w:sz="4" w:space="0"/>
            </w:tcBorders>
            <w:vAlign w:val="center"/>
          </w:tcPr>
          <w:p w14:paraId="3CD07B4B">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数量</w:t>
            </w:r>
          </w:p>
        </w:tc>
      </w:tr>
      <w:tr w14:paraId="19B9B7D8">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B1A2486">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1</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8638B44">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农作物病虫害调查及防治技术虚拟仿真系统</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6A119B3">
            <w:pPr>
              <w:widowControl/>
              <w:textAlignment w:val="center"/>
              <w:rPr>
                <w:rFonts w:hint="eastAsia" w:ascii="宋体" w:hAnsi="宋体" w:eastAsia="宋体" w:cs="宋体"/>
                <w:b/>
                <w:bCs/>
                <w:color w:val="000000"/>
                <w:kern w:val="0"/>
                <w:highlight w:val="none"/>
                <w:lang w:bidi="zh-CN"/>
              </w:rPr>
            </w:pPr>
            <w:r>
              <w:rPr>
                <w:rFonts w:hint="eastAsia" w:ascii="宋体" w:hAnsi="宋体" w:eastAsia="宋体" w:cs="宋体"/>
                <w:b/>
                <w:bCs/>
                <w:color w:val="000000"/>
                <w:kern w:val="0"/>
                <w:highlight w:val="none"/>
                <w:lang w:bidi="zh-CN"/>
              </w:rPr>
              <w:t>一、总体技术要求</w:t>
            </w:r>
          </w:p>
          <w:p w14:paraId="75F4054C">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（一）系统结构</w:t>
            </w:r>
          </w:p>
          <w:p w14:paraId="2EF61700">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系统能够实现Web端的部署，采用B/S结构时，支持与虚拟仿真桌面云平台结合。系统应具有良好的开放性、兼容性和扩展性。为便于学校信息化整体规划，系统应提供接口，以支持各类运行状态数据的上报和获取。支持网页操作方式；软件首页支持使用账号和密码登录软件。</w:t>
            </w:r>
          </w:p>
          <w:p w14:paraId="72B207DE">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（二）3D模型和动画的要求</w:t>
            </w:r>
          </w:p>
          <w:p w14:paraId="562D7CEF">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模型需要和实际真实物体相吻合，模型比例正确，贴图清晰。制作正确的实训步骤，在虚拟软件里编写成可操作的脚本，与场景中的其他物体产生碰撞等效果。</w:t>
            </w:r>
          </w:p>
          <w:p w14:paraId="6EC32F2F">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（三）交互形式的要求</w:t>
            </w:r>
          </w:p>
          <w:p w14:paraId="56DD8DCA">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系统主要通过三维仿真技术实现物体进行三维仿真模拟，从而进行互动式教学的虚拟实训系统。模拟各种病虫害的识别与诊断过程，帮助学生掌握正确的识别方法和诊断技巧。提供虚拟的病虫害防治措施操作练习，如农药配制、喷洒等，提高学生的实际操作技能。允许学生模拟不同的病虫害情景，测试不同的防治策略。系统提供实时的反馈，显示防治策略的效果，帮助学生了解不同策略对病虫害的抑制作用和对植物的影响。</w:t>
            </w:r>
          </w:p>
          <w:p w14:paraId="65DC2D50">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（四）操作考核</w:t>
            </w:r>
          </w:p>
          <w:p w14:paraId="7CFF2B9F">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虚拟仿真软件可以提供操作指引功能，帮助不熟悉软件的用户完成实训操作。学生可以在虚拟环境中进行各种检疫操作，学习如何识别和处理潜在的植物病害，提升实践能力与应对突发情况的能力，以考核形式进行虚拟仿真调查操作，为操作步骤设置分值，提交后操作分数老师可在后台进行查看。</w:t>
            </w:r>
          </w:p>
          <w:p w14:paraId="4CC2177C">
            <w:pPr>
              <w:widowControl/>
              <w:textAlignment w:val="center"/>
              <w:rPr>
                <w:rFonts w:hint="eastAsia" w:ascii="宋体" w:hAnsi="宋体" w:eastAsia="宋体" w:cs="宋体"/>
                <w:b/>
                <w:bCs/>
                <w:color w:val="000000"/>
                <w:kern w:val="0"/>
                <w:highlight w:val="none"/>
                <w:lang w:bidi="zh-CN"/>
              </w:rPr>
            </w:pPr>
            <w:r>
              <w:rPr>
                <w:rFonts w:hint="eastAsia" w:ascii="宋体" w:hAnsi="宋体" w:eastAsia="宋体" w:cs="宋体"/>
                <w:b/>
                <w:bCs/>
                <w:color w:val="000000"/>
                <w:kern w:val="0"/>
                <w:highlight w:val="none"/>
                <w:lang w:bidi="zh-CN"/>
              </w:rPr>
              <w:t>二、3D场景构建及交互功能模块</w:t>
            </w:r>
          </w:p>
          <w:p w14:paraId="0B5C6854">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利用虚拟仿真技术围绕“蔬菜病虫害调查及防治技术”、“水稻病虫害调查及防治技术”、“玉米病虫害调查及防治技术”、“柑橘病虫害调查及防治技术”、“甘蔗病虫害调查及防治技术”通过模拟真实的农业环境和病虫害场景，使用户能够在虚拟环境中进行病虫害识别、诊断、防治等实践操作。主要功能模块如下：</w:t>
            </w:r>
          </w:p>
          <w:p w14:paraId="7888974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一）蔬菜病害包括：猝倒病（以辣椒为例）、白菜软腐病（以白菜为例）、番茄青枯病（以番茄为例）、番茄疫病（以番茄为例）、黄瓜霜霉病（以黄瓜为例）。蔬菜虫害包括：美洲斑潜蝇（以番茄为例）、蓟马（以长豇豆为例）、守瓜类（以丝瓜的黑守瓜与黄瓜的黄守瓜为例）、菜粉蝶（以菜心为例）、黄曲条跳甲（以菜心为例）。</w:t>
            </w:r>
          </w:p>
          <w:p w14:paraId="75790C9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▲（二）水稻病害包括：稻瘟病、水稻纹枯病、水稻白叶枯病、水稻细菌性条斑病、稻曲病。水稻虫害包括：水稻螟虫（以二化螟为例）、稻纵卷叶螟、稻飞虱、稻叶蝉、稻水象甲。</w:t>
            </w:r>
          </w:p>
          <w:p w14:paraId="1A6E6B0A">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（三）玉米病害包括：玉米大斑病、玉米小斑病、玉米锈病、玉米纹枯病、玉米黑粉病（以瘤黑粉病为例）。玉米虫害包括：草地贪夜蛾、玉米螟、蚜虫、粘虫、蝗虫。</w:t>
            </w:r>
          </w:p>
          <w:p w14:paraId="4832101A">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（四）柑橘病害包括：柑橘黄龙病、柑橘溃疡病、柑橘疮痂病、柑橘炭疽病、柑橘脚腐病。柑橘虫害包括：柑橘木虱、柑橘全爪螨、柑橘潜叶蛾、柑橘凤蝶、尺蠖。</w:t>
            </w:r>
          </w:p>
          <w:p w14:paraId="0ECE4226">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bidi="zh-CN"/>
              </w:rPr>
              <w:t>（五）甘蔗病害</w:t>
            </w:r>
            <w:r>
              <w:rPr>
                <w:rFonts w:hint="eastAsia" w:ascii="宋体" w:hAnsi="宋体" w:cs="宋体"/>
                <w:color w:val="000000"/>
                <w:kern w:val="0"/>
                <w:highlight w:val="none"/>
                <w:lang w:val="en-US" w:bidi="zh-CN"/>
              </w:rPr>
              <w:t>包括</w:t>
            </w:r>
            <w:r>
              <w:rPr>
                <w:rFonts w:hint="eastAsia" w:ascii="宋体" w:hAnsi="宋体" w:cs="宋体"/>
                <w:color w:val="000000"/>
                <w:kern w:val="0"/>
                <w:highlight w:val="none"/>
                <w:lang w:bidi="zh-CN"/>
              </w:rPr>
              <w:t>：甘蔗黑穗病、甘蔗梢腐病、甘蔗凤梨病。害虫包括：二点螟、黄螟、条螟、甘蔗绵蚜、甘蔗土天牛、甘蔗蓟马。</w:t>
            </w:r>
          </w:p>
          <w:p w14:paraId="3B97C275">
            <w:pPr>
              <w:widowControl/>
              <w:ind w:firstLine="0" w:firstLineChars="0"/>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bidi="zh-CN"/>
              </w:rPr>
              <w:t>（</w:t>
            </w:r>
            <w:r>
              <w:rPr>
                <w:rFonts w:hint="eastAsia" w:ascii="宋体" w:hAnsi="宋体" w:cs="宋体"/>
                <w:color w:val="000000"/>
                <w:kern w:val="0"/>
                <w:highlight w:val="none"/>
                <w:lang w:val="en-US" w:bidi="zh-CN"/>
              </w:rPr>
              <w:t>六</w:t>
            </w:r>
            <w:r>
              <w:rPr>
                <w:rFonts w:hint="eastAsia" w:ascii="宋体" w:hAnsi="宋体" w:cs="宋体"/>
                <w:color w:val="000000"/>
                <w:kern w:val="0"/>
                <w:highlight w:val="none"/>
                <w:lang w:bidi="zh-CN"/>
              </w:rPr>
              <w:t>）</w:t>
            </w:r>
            <w:r>
              <w:rPr>
                <w:rFonts w:hint="eastAsia" w:ascii="宋体" w:hAnsi="宋体" w:eastAsia="宋体" w:cs="宋体"/>
                <w:color w:val="000000"/>
                <w:kern w:val="0"/>
                <w:highlight w:val="none"/>
                <w:lang w:bidi="zh-CN"/>
              </w:rPr>
              <w:t>确定取样方式，软件提供六种取样方式，包括随机取样法、五点式取样法、对角线取样法、棋盘式取样法、“Z”字形取样法和系统取样法，用户需针对不用的病虫害类型选择正确的取样方式。</w:t>
            </w:r>
          </w:p>
          <w:p w14:paraId="41974E6A">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.1 植株病态特征随机，病害严重程度随机，移动镜头进行查看，病害特征以图片形式呈现。</w:t>
            </w:r>
          </w:p>
          <w:p w14:paraId="27C3C2EF">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.2 根据取样方式，在田间选择取样点，确定取样植株及数量。</w:t>
            </w:r>
          </w:p>
          <w:p w14:paraId="039070AA">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.3 根据严重程度，分级记录。</w:t>
            </w:r>
          </w:p>
          <w:p w14:paraId="795746F2">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.4 调查虫口密度（卵、幼虫），被害率或被害指数，判断是否达到防治标准。</w:t>
            </w:r>
          </w:p>
          <w:p w14:paraId="738D137F">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.5 将查到的活动（卵、幼虫、蛹）进行分龄分级并记录，以确定防治适期。</w:t>
            </w:r>
          </w:p>
          <w:p w14:paraId="29B501EB">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.6 防治操作</w:t>
            </w:r>
          </w:p>
          <w:p w14:paraId="6B8D0843">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w:t>
            </w:r>
            <w:r>
              <w:rPr>
                <w:rFonts w:hint="eastAsia" w:ascii="宋体" w:hAnsi="宋体" w:eastAsia="宋体" w:cs="宋体"/>
                <w:color w:val="000000"/>
                <w:kern w:val="0"/>
                <w:highlight w:val="none"/>
                <w:lang w:val="en-US" w:bidi="zh-CN"/>
              </w:rPr>
              <w:t>7</w:t>
            </w:r>
            <w:r>
              <w:rPr>
                <w:rFonts w:hint="eastAsia" w:ascii="宋体" w:hAnsi="宋体" w:eastAsia="宋体" w:cs="宋体"/>
                <w:color w:val="000000"/>
                <w:kern w:val="0"/>
                <w:highlight w:val="none"/>
                <w:lang w:bidi="zh-CN"/>
              </w:rPr>
              <w:t xml:space="preserve"> 农药配置，系统提供≥8种农药药剂，学生根据植物病虫情况进行农药的选择、在弹窗中填写正确的稀释比例后进行药剂配比并最终提交农药配置结果。</w:t>
            </w:r>
          </w:p>
          <w:p w14:paraId="41D9DE7D">
            <w:pPr>
              <w:widowControl/>
              <w:textAlignment w:val="center"/>
              <w:rPr>
                <w:rFonts w:hint="eastAsia" w:ascii="宋体" w:hAnsi="宋体" w:eastAsia="宋体" w:cs="宋体"/>
                <w:b/>
                <w:bCs/>
                <w:color w:val="000000"/>
                <w:kern w:val="0"/>
                <w:highlight w:val="none"/>
                <w:lang w:bidi="zh-CN"/>
              </w:rPr>
            </w:pPr>
            <w:r>
              <w:rPr>
                <w:rFonts w:hint="eastAsia" w:ascii="宋体" w:hAnsi="宋体" w:eastAsia="宋体" w:cs="宋体"/>
                <w:b/>
                <w:bCs/>
                <w:color w:val="000000"/>
                <w:kern w:val="0"/>
                <w:highlight w:val="none"/>
                <w:lang w:bidi="zh-CN"/>
              </w:rPr>
              <w:t>三、后台管理系统</w:t>
            </w:r>
          </w:p>
          <w:p w14:paraId="24610C4B">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系统配备后台管理系统，收集前端考核数据，并进行排名。</w:t>
            </w:r>
          </w:p>
          <w:p w14:paraId="2778B36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highlight w:val="none"/>
                <w:lang w:bidi="zh-CN"/>
              </w:rPr>
              <w:t>▲</w:t>
            </w:r>
            <w:r>
              <w:rPr>
                <w:rFonts w:hint="eastAsia" w:ascii="宋体" w:hAnsi="宋体" w:eastAsia="宋体" w:cs="宋体"/>
                <w:b/>
                <w:bCs/>
                <w:color w:val="000000"/>
                <w:kern w:val="0"/>
                <w:szCs w:val="21"/>
                <w:highlight w:val="none"/>
                <w:lang w:bidi="zh-CN"/>
              </w:rPr>
              <w:t>四、</w:t>
            </w:r>
            <w:r>
              <w:rPr>
                <w:rFonts w:ascii="宋体" w:hAnsi="宋体" w:eastAsia="宋体" w:cs="宋体"/>
                <w:b/>
                <w:bCs/>
                <w:color w:val="000000"/>
                <w:kern w:val="0"/>
                <w:szCs w:val="21"/>
                <w:highlight w:val="none"/>
                <w:lang w:bidi="zh-CN"/>
              </w:rPr>
              <w:t>软件著作权</w:t>
            </w:r>
          </w:p>
          <w:p w14:paraId="10B38DB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（一）</w:t>
            </w:r>
            <w:r>
              <w:rPr>
                <w:rFonts w:hint="eastAsia" w:ascii="宋体" w:hAnsi="宋体" w:eastAsia="宋体" w:cs="宋体"/>
                <w:color w:val="000000"/>
                <w:kern w:val="0"/>
                <w:szCs w:val="21"/>
                <w:highlight w:val="none"/>
                <w:lang w:bidi="zh-CN"/>
              </w:rPr>
              <w:t>交付完整可编译的原始工程素材文件；</w:t>
            </w:r>
          </w:p>
          <w:p w14:paraId="58B6241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（二）</w:t>
            </w:r>
            <w:r>
              <w:rPr>
                <w:rFonts w:hint="eastAsia" w:ascii="宋体" w:hAnsi="宋体" w:eastAsia="宋体" w:cs="宋体"/>
                <w:color w:val="000000"/>
                <w:kern w:val="0"/>
                <w:szCs w:val="21"/>
                <w:highlight w:val="none"/>
                <w:lang w:bidi="zh-CN"/>
              </w:rPr>
              <w:t>提供仿真软件配套的</w:t>
            </w:r>
            <w:r>
              <w:rPr>
                <w:rFonts w:ascii="宋体" w:hAnsi="宋体" w:eastAsia="宋体" w:cs="宋体"/>
                <w:color w:val="000000"/>
                <w:kern w:val="0"/>
                <w:szCs w:val="21"/>
                <w:highlight w:val="none"/>
                <w:lang w:bidi="zh-CN"/>
              </w:rPr>
              <w:t>ppt、实验指导书、录制教学视频教学资料；</w:t>
            </w:r>
          </w:p>
          <w:p w14:paraId="7D119388">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kern w:val="0"/>
                <w:szCs w:val="21"/>
                <w:highlight w:val="none"/>
                <w:lang w:val="en-US" w:bidi="zh-CN"/>
              </w:rPr>
              <w:t>（三）</w:t>
            </w:r>
            <w:r>
              <w:rPr>
                <w:rFonts w:hint="eastAsia" w:ascii="宋体" w:hAnsi="宋体" w:eastAsia="宋体" w:cs="宋体"/>
                <w:kern w:val="0"/>
                <w:szCs w:val="21"/>
                <w:highlight w:val="none"/>
                <w:lang w:bidi="zh-CN"/>
              </w:rPr>
              <w:t>协助申报软著不少于</w:t>
            </w:r>
            <w:r>
              <w:rPr>
                <w:rFonts w:ascii="宋体" w:hAnsi="宋体" w:eastAsia="宋体" w:cs="宋体"/>
                <w:kern w:val="0"/>
                <w:szCs w:val="21"/>
                <w:highlight w:val="none"/>
                <w:lang w:bidi="zh-CN"/>
              </w:rPr>
              <w:t>3份、协助发表教改论文和科研论文共计不少于3篇，协助申请专利1份。</w:t>
            </w:r>
          </w:p>
        </w:tc>
        <w:tc>
          <w:tcPr>
            <w:tcW w:w="585" w:type="dxa"/>
            <w:tcBorders>
              <w:top w:val="single" w:color="auto" w:sz="4" w:space="0"/>
              <w:left w:val="nil"/>
              <w:bottom w:val="single" w:color="auto" w:sz="4" w:space="0"/>
              <w:right w:val="single" w:color="auto" w:sz="4" w:space="0"/>
            </w:tcBorders>
            <w:vAlign w:val="center"/>
          </w:tcPr>
          <w:p w14:paraId="7D6DDCE1">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套</w:t>
            </w:r>
          </w:p>
        </w:tc>
        <w:tc>
          <w:tcPr>
            <w:tcW w:w="546" w:type="dxa"/>
            <w:tcBorders>
              <w:top w:val="single" w:color="auto" w:sz="4" w:space="0"/>
              <w:left w:val="nil"/>
              <w:bottom w:val="single" w:color="auto" w:sz="4" w:space="0"/>
              <w:right w:val="single" w:color="auto" w:sz="4" w:space="0"/>
            </w:tcBorders>
            <w:vAlign w:val="center"/>
          </w:tcPr>
          <w:p w14:paraId="5CD8AB50">
            <w:pPr>
              <w:widowControl/>
              <w:jc w:val="center"/>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bidi="zh-CN"/>
              </w:rPr>
              <w:t>1</w:t>
            </w:r>
          </w:p>
        </w:tc>
      </w:tr>
      <w:tr w14:paraId="061FEAC4">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2265221">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2</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28FBC6D">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农产品质量安全检测虚拟仿真教学软件</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7FDFFF9">
            <w:pPr>
              <w:widowControl/>
              <w:textAlignment w:val="center"/>
              <w:rPr>
                <w:rFonts w:hint="eastAsia" w:ascii="宋体" w:hAnsi="宋体" w:eastAsia="宋体" w:cs="宋体"/>
                <w:b/>
                <w:bCs/>
                <w:color w:val="000000"/>
                <w:kern w:val="0"/>
                <w:highlight w:val="none"/>
                <w:lang w:bidi="zh-CN"/>
              </w:rPr>
            </w:pPr>
            <w:r>
              <w:rPr>
                <w:rFonts w:hint="eastAsia" w:ascii="宋体" w:hAnsi="宋体" w:eastAsia="宋体" w:cs="宋体"/>
                <w:b/>
                <w:bCs/>
                <w:color w:val="000000"/>
                <w:kern w:val="0"/>
                <w:highlight w:val="none"/>
                <w:lang w:bidi="zh-CN"/>
              </w:rPr>
              <w:t>一、学生端要求：</w:t>
            </w:r>
          </w:p>
          <w:p w14:paraId="05DEC0CC">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（一）农产品质量安全检测仿真软件基础模块内容</w:t>
            </w:r>
          </w:p>
          <w:p w14:paraId="399262A9">
            <w:pPr>
              <w:widowControl/>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本课程结构由三大模块</w:t>
            </w:r>
            <w:r>
              <w:rPr>
                <w:rFonts w:hint="eastAsia" w:ascii="宋体" w:hAnsi="宋体" w:cs="宋体"/>
                <w:color w:val="000000"/>
                <w:kern w:val="0"/>
                <w:highlight w:val="none"/>
                <w:lang w:bidi="zh-CN"/>
              </w:rPr>
              <w:t>构成</w:t>
            </w:r>
            <w:r>
              <w:rPr>
                <w:rFonts w:hint="eastAsia" w:ascii="宋体" w:hAnsi="宋体" w:eastAsia="宋体" w:cs="宋体"/>
                <w:color w:val="000000"/>
                <w:kern w:val="0"/>
                <w:highlight w:val="none"/>
                <w:lang w:bidi="zh-CN"/>
              </w:rPr>
              <w:t>，三大模块分别是重金属检测、农药残留检测、</w:t>
            </w:r>
            <w:r>
              <w:rPr>
                <w:rFonts w:hint="eastAsia" w:ascii="宋体" w:hAnsi="宋体" w:cs="宋体"/>
                <w:color w:val="000000"/>
                <w:kern w:val="0"/>
                <w:highlight w:val="none"/>
                <w:lang w:bidi="zh-CN"/>
              </w:rPr>
              <w:t>快速检测模块</w:t>
            </w:r>
            <w:r>
              <w:rPr>
                <w:rFonts w:hint="eastAsia" w:ascii="宋体" w:hAnsi="宋体" w:eastAsia="宋体" w:cs="宋体"/>
                <w:color w:val="000000"/>
                <w:kern w:val="0"/>
                <w:highlight w:val="none"/>
                <w:lang w:bidi="zh-CN"/>
              </w:rPr>
              <w:t>。</w:t>
            </w:r>
          </w:p>
          <w:p w14:paraId="463530AB">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（二）重金属检测模块内容</w:t>
            </w:r>
          </w:p>
          <w:p w14:paraId="1731BCFC">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1.</w:t>
            </w:r>
            <w:r>
              <w:rPr>
                <w:rFonts w:hint="eastAsia" w:ascii="宋体" w:hAnsi="宋体" w:eastAsia="宋体" w:cs="宋体"/>
                <w:color w:val="000000"/>
                <w:kern w:val="0"/>
                <w:highlight w:val="none"/>
                <w:lang w:bidi="zh-CN"/>
              </w:rPr>
              <w:t>原子吸收光谱仪</w:t>
            </w:r>
          </w:p>
          <w:p w14:paraId="6149655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1.1</w:t>
            </w:r>
            <w:r>
              <w:rPr>
                <w:rFonts w:hint="eastAsia" w:ascii="宋体" w:hAnsi="宋体" w:eastAsia="宋体" w:cs="宋体"/>
                <w:color w:val="000000"/>
                <w:kern w:val="0"/>
                <w:highlight w:val="none"/>
                <w:lang w:bidi="zh-CN"/>
              </w:rPr>
              <w:t xml:space="preserve">学习目标：掌握原子吸收光谱仪（AAS）的工作原理；熟悉重金属检测的国标方法；理解样品前处理、仪器参数设置、标准曲线绘制及数据分析的流程。 </w:t>
            </w:r>
          </w:p>
          <w:p w14:paraId="086A0B63">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bidi="zh-CN"/>
              </w:rPr>
              <w:t>▲</w:t>
            </w:r>
            <w:r>
              <w:rPr>
                <w:rFonts w:hint="eastAsia" w:ascii="宋体" w:hAnsi="宋体" w:eastAsia="宋体" w:cs="宋体"/>
                <w:color w:val="000000"/>
                <w:kern w:val="0"/>
                <w:highlight w:val="none"/>
                <w:lang w:val="en-US" w:bidi="zh-CN"/>
              </w:rPr>
              <w:t>1.2</w:t>
            </w:r>
            <w:r>
              <w:rPr>
                <w:rFonts w:hint="eastAsia" w:ascii="宋体" w:hAnsi="宋体" w:eastAsia="宋体" w:cs="宋体"/>
                <w:color w:val="000000"/>
                <w:kern w:val="0"/>
                <w:highlight w:val="none"/>
                <w:lang w:bidi="zh-CN"/>
              </w:rPr>
              <w:t>仪器开机流程，模拟火焰AAS：乙炔-空气燃气系统安全检查→点火流程→光路校准；模拟石墨炉AAS：石墨管安装→冷却水循环启动→自动进样器初始化</w:t>
            </w:r>
            <w:r>
              <w:rPr>
                <w:rFonts w:hint="eastAsia" w:ascii="宋体" w:hAnsi="宋体" w:eastAsia="宋体" w:cs="宋体"/>
                <w:color w:val="000000"/>
                <w:kern w:val="0"/>
                <w:highlight w:val="none"/>
                <w:lang w:eastAsia="zh-CN" w:bidi="zh-CN"/>
              </w:rPr>
              <w:t>。</w:t>
            </w:r>
          </w:p>
          <w:p w14:paraId="0B22CB30">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w:t>
            </w:r>
            <w:r>
              <w:rPr>
                <w:rFonts w:hint="eastAsia" w:ascii="宋体" w:hAnsi="宋体" w:eastAsia="宋体" w:cs="宋体"/>
                <w:color w:val="000000"/>
                <w:kern w:val="0"/>
                <w:highlight w:val="none"/>
                <w:lang w:val="en-US" w:bidi="zh-CN"/>
              </w:rPr>
              <w:t>1.3</w:t>
            </w:r>
            <w:r>
              <w:rPr>
                <w:rFonts w:hint="eastAsia" w:ascii="宋体" w:hAnsi="宋体" w:eastAsia="宋体" w:cs="宋体"/>
                <w:color w:val="000000"/>
                <w:kern w:val="0"/>
                <w:highlight w:val="none"/>
                <w:lang w:bidi="zh-CN"/>
              </w:rPr>
              <w:t>软件功能分区：参数设置区：波长选择、灯电流、狭缝宽度、燃气流量设置；原子化控制区：火焰法（燃气比例）、石墨炉法（升温程序）；数据监控区：显示吸光度曲线、校准曲线、检测结果。</w:t>
            </w:r>
          </w:p>
          <w:p w14:paraId="3D3F4130">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2</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离子色谱仪</w:t>
            </w:r>
          </w:p>
          <w:p w14:paraId="17718A27">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2.1</w:t>
            </w:r>
            <w:r>
              <w:rPr>
                <w:rFonts w:hint="eastAsia" w:ascii="宋体" w:hAnsi="宋体" w:eastAsia="宋体" w:cs="宋体"/>
                <w:color w:val="000000"/>
                <w:kern w:val="0"/>
                <w:highlight w:val="none"/>
                <w:lang w:bidi="zh-CN"/>
              </w:rPr>
              <w:t xml:space="preserve">学习目标：掌握离子色谱仪（IC）的工作原理及在重金属形态分析中的应用；理解离子交换色谱分离、抑制器技术及电导检测器的联用原理；能够完成IC的开机、色谱柱安装、淋洗液配制、样品进样及数据分析。 </w:t>
            </w:r>
          </w:p>
          <w:p w14:paraId="1B1750F9">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2.2</w:t>
            </w:r>
            <w:r>
              <w:rPr>
                <w:rFonts w:hint="eastAsia" w:ascii="宋体" w:hAnsi="宋体" w:eastAsia="宋体" w:cs="宋体"/>
                <w:color w:val="000000"/>
                <w:kern w:val="0"/>
                <w:highlight w:val="none"/>
                <w:lang w:bidi="zh-CN"/>
              </w:rPr>
              <w:t>仪器启动流程：流动相脱气→泵系统排气→抑制器活化→电导检测器预热。</w:t>
            </w:r>
          </w:p>
          <w:p w14:paraId="4BD853A5">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2.3</w:t>
            </w:r>
            <w:r>
              <w:rPr>
                <w:rFonts w:hint="eastAsia" w:ascii="宋体" w:hAnsi="宋体" w:eastAsia="宋体" w:cs="宋体"/>
                <w:color w:val="000000"/>
                <w:kern w:val="0"/>
                <w:highlight w:val="none"/>
                <w:lang w:bidi="zh-CN"/>
              </w:rPr>
              <w:t>软件功能分区分别为：泵系统控制区：流动相比例、流速、压力监测；色谱柱参数区：柱温、色谱柱类型选择（如IonPac AS7阴离子交换柱）；检测器设置区：电导检测器量程、抑制器电流、背景信号补偿；数据监控区：实时显示色谱图、峰面积积分、校准曲线。</w:t>
            </w:r>
          </w:p>
          <w:p w14:paraId="51A70C81">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3</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电感耦合等离子体质谱仪</w:t>
            </w:r>
          </w:p>
          <w:p w14:paraId="6DDAFAA7">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3.1</w:t>
            </w:r>
            <w:r>
              <w:rPr>
                <w:rFonts w:hint="eastAsia" w:ascii="宋体" w:hAnsi="宋体" w:eastAsia="宋体" w:cs="宋体"/>
                <w:color w:val="000000"/>
                <w:kern w:val="0"/>
                <w:highlight w:val="none"/>
                <w:lang w:bidi="zh-CN"/>
              </w:rPr>
              <w:t>学习目标：掌握干扰校正技术；能够完成ICP-MS开机、调谐、样品分析及关机操作；</w:t>
            </w:r>
          </w:p>
          <w:p w14:paraId="70A2FA05">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val="en-US" w:bidi="zh-CN"/>
              </w:rPr>
              <w:t>3.2</w:t>
            </w:r>
            <w:r>
              <w:rPr>
                <w:rFonts w:hint="eastAsia" w:ascii="宋体" w:hAnsi="宋体" w:eastAsia="宋体" w:cs="宋体"/>
                <w:color w:val="000000"/>
                <w:kern w:val="0"/>
                <w:highlight w:val="none"/>
                <w:lang w:bidi="zh-CN"/>
              </w:rPr>
              <w:t>仪器启动：冷却水循环→等离子体点火→真空系统抽气→质量校准（调谐液进样）。</w:t>
            </w:r>
          </w:p>
          <w:p w14:paraId="5A608F42">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3.3</w:t>
            </w:r>
            <w:r>
              <w:rPr>
                <w:rFonts w:hint="eastAsia" w:ascii="宋体" w:hAnsi="宋体" w:eastAsia="宋体" w:cs="宋体"/>
                <w:color w:val="000000"/>
                <w:kern w:val="0"/>
                <w:highlight w:val="none"/>
                <w:lang w:bidi="zh-CN"/>
              </w:rPr>
              <w:t>功能分区：等离子体控制区：射频功率（1000-1600 W）、载气流速（0.8-1.2 L/min）；质量分析器区：四极杆分辨率（标准/高分辨）、碰撞反应池气体参数（He/H₂流量）；数据采集区：显示质谱图、同位素丰度比、内标回收率。</w:t>
            </w:r>
          </w:p>
          <w:p w14:paraId="4B55A249">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bidi="zh-CN"/>
              </w:rPr>
              <w:t>▲</w:t>
            </w:r>
            <w:r>
              <w:rPr>
                <w:rFonts w:hint="eastAsia" w:ascii="宋体" w:hAnsi="宋体" w:eastAsia="宋体" w:cs="宋体"/>
                <w:color w:val="000000"/>
                <w:kern w:val="0"/>
                <w:highlight w:val="none"/>
                <w:lang w:val="en-US" w:bidi="zh-CN"/>
              </w:rPr>
              <w:t>3.4操作步骤：</w:t>
            </w:r>
          </w:p>
          <w:p w14:paraId="1CB3CE43">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抽真空：点击抽真空按钮“真空（V）”进行抽真空并等待抽真空完成；</w:t>
            </w:r>
          </w:p>
          <w:p w14:paraId="5E89518E">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样品引入：打开维护窗口设置样品引入的参数并确认保存；</w:t>
            </w:r>
          </w:p>
          <w:p w14:paraId="47E775D7">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点火：点击等离子体进行等离子体质谱仪点火；</w:t>
            </w:r>
          </w:p>
          <w:p w14:paraId="676F11F4">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查看进度：点击队列进行查看预热进度；</w:t>
            </w:r>
          </w:p>
          <w:p w14:paraId="6E7DE26B">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引入样品：点击软件的引入样品开始将样品引入仪器内；</w:t>
            </w:r>
          </w:p>
          <w:p w14:paraId="5A52239C">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清洗样品管：进样管和内标管放入硝酸溶液冲洗（设定）5分钟，再放入去离子水中冲洗（设定）5分钟；</w:t>
            </w:r>
          </w:p>
          <w:p w14:paraId="70926999">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仪器熄火：点击等离子体进行等离子体质谱仪熄火；</w:t>
            </w:r>
          </w:p>
          <w:p w14:paraId="328A8EF6">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关机：按照关机顺序关闭等离子体质谱仪的电源开关。</w:t>
            </w:r>
          </w:p>
          <w:p w14:paraId="585462FA">
            <w:pPr>
              <w:widowControl/>
              <w:numPr>
                <w:ilvl w:val="-1"/>
                <w:numId w:val="0"/>
              </w:numPr>
              <w:ind w:leftChars="0" w:firstLine="0" w:firstLineChars="0"/>
              <w:textAlignment w:val="center"/>
              <w:rPr>
                <w:rFonts w:hint="eastAsia" w:ascii="宋体" w:hAnsi="宋体" w:eastAsia="宋体" w:cs="宋体"/>
                <w:color w:val="000000"/>
                <w:kern w:val="0"/>
                <w:highlight w:val="none"/>
                <w:lang w:bidi="zh-CN"/>
              </w:rPr>
            </w:pPr>
            <w:r>
              <w:rPr>
                <w:rFonts w:hint="eastAsia" w:ascii="宋体" w:hAnsi="宋体" w:eastAsia="宋体" w:cs="宋体"/>
                <w:b/>
                <w:bCs/>
                <w:color w:val="000000"/>
                <w:kern w:val="0"/>
                <w:highlight w:val="none"/>
                <w:lang w:bidi="zh-CN"/>
              </w:rPr>
              <w:t>（此项现场演示作为评分标准加分项，供应商根据自身情况选择是否对此内容进行演示）</w:t>
            </w:r>
          </w:p>
          <w:p w14:paraId="72EB0273">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（三）农药残留检测模块内容</w:t>
            </w:r>
          </w:p>
          <w:p w14:paraId="2287A45F">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1.</w:t>
            </w:r>
            <w:r>
              <w:rPr>
                <w:rFonts w:hint="eastAsia" w:ascii="宋体" w:hAnsi="宋体" w:eastAsia="宋体" w:cs="宋体"/>
                <w:color w:val="000000"/>
                <w:kern w:val="0"/>
                <w:highlight w:val="none"/>
                <w:lang w:bidi="zh-CN"/>
              </w:rPr>
              <w:t>液相色谱-串联质谱仪</w:t>
            </w:r>
          </w:p>
          <w:p w14:paraId="1412543B">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1.1</w:t>
            </w:r>
            <w:r>
              <w:rPr>
                <w:rFonts w:hint="eastAsia" w:ascii="宋体" w:hAnsi="宋体" w:eastAsia="宋体" w:cs="宋体"/>
                <w:color w:val="000000"/>
                <w:kern w:val="0"/>
                <w:highlight w:val="none"/>
                <w:lang w:bidi="zh-CN"/>
              </w:rPr>
              <w:t>学习目标：熟悉仪器控制软件界面的功能模块提升实验操作技能；理解参数设置对检测结果的影响；学会液相色谱（LC）和质谱（MS）参数的协同设置方法；掌握农药残留检测中多反应监测（MRM）模式的参数优化逻辑；学习液相色谱-串联质谱法的原理：试样用乙腈匀浆提取,盐析离心,Sep-Pak Vac柱”净化,用乙腈+甲苯(3+1)洗脱农药及相关化学品,液相色谱-串联质谱仪测定,外标法定量。</w:t>
            </w:r>
          </w:p>
          <w:p w14:paraId="6E43A22B">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val="en-US" w:bidi="zh-CN"/>
              </w:rPr>
              <w:t>1.2</w:t>
            </w:r>
            <w:r>
              <w:rPr>
                <w:rFonts w:hint="eastAsia" w:ascii="宋体" w:hAnsi="宋体" w:eastAsia="宋体" w:cs="宋体"/>
                <w:color w:val="000000"/>
                <w:kern w:val="0"/>
                <w:highlight w:val="none"/>
                <w:lang w:bidi="zh-CN"/>
              </w:rPr>
              <w:t>仪器启动流程：电源启动→真空泵运行→离子源温度监控。</w:t>
            </w:r>
          </w:p>
          <w:p w14:paraId="5FD5634D">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val="en-US" w:bidi="zh-CN"/>
              </w:rPr>
              <w:t>1.3</w:t>
            </w:r>
            <w:r>
              <w:rPr>
                <w:rFonts w:hint="eastAsia" w:ascii="宋体" w:hAnsi="宋体" w:eastAsia="宋体" w:cs="宋体"/>
                <w:color w:val="000000"/>
                <w:kern w:val="0"/>
                <w:highlight w:val="none"/>
                <w:lang w:bidi="zh-CN"/>
              </w:rPr>
              <w:t>界面功能区：液相色谱控制区、质谱控制区、数据监控区。</w:t>
            </w:r>
          </w:p>
          <w:p w14:paraId="54EC31D3">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w:t>
            </w:r>
            <w:r>
              <w:rPr>
                <w:rFonts w:hint="eastAsia" w:ascii="宋体" w:hAnsi="宋体" w:eastAsia="宋体" w:cs="宋体"/>
                <w:color w:val="000000"/>
                <w:kern w:val="0"/>
                <w:highlight w:val="none"/>
                <w:lang w:bidi="zh-CN"/>
              </w:rPr>
              <w:t>气相色谱-质谱联用仪</w:t>
            </w:r>
          </w:p>
          <w:p w14:paraId="4B57E6C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2.1</w:t>
            </w:r>
            <w:r>
              <w:rPr>
                <w:rFonts w:hint="eastAsia" w:ascii="宋体" w:hAnsi="宋体" w:eastAsia="宋体" w:cs="宋体"/>
                <w:color w:val="000000"/>
                <w:kern w:val="0"/>
                <w:highlight w:val="none"/>
                <w:lang w:bidi="zh-CN"/>
              </w:rPr>
              <w:t>学习目标：学会气相色谱（GC）与质谱（MS）参数的协同设置方法；通过模拟操作避免真实实验中的误操作风险。</w:t>
            </w:r>
          </w:p>
          <w:p w14:paraId="1558E319">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bidi="zh-CN"/>
              </w:rPr>
              <w:t>2</w:t>
            </w:r>
            <w:r>
              <w:rPr>
                <w:rFonts w:hint="eastAsia" w:ascii="宋体" w:hAnsi="宋体" w:eastAsia="宋体" w:cs="宋体"/>
                <w:color w:val="000000"/>
                <w:kern w:val="0"/>
                <w:highlight w:val="none"/>
                <w:lang w:val="en-US" w:bidi="zh-CN"/>
              </w:rPr>
              <w:t>.2</w:t>
            </w:r>
            <w:r>
              <w:rPr>
                <w:rFonts w:hint="eastAsia" w:ascii="宋体" w:hAnsi="宋体" w:eastAsia="宋体" w:cs="宋体"/>
                <w:color w:val="000000"/>
                <w:kern w:val="0"/>
                <w:highlight w:val="none"/>
                <w:lang w:bidi="zh-CN"/>
              </w:rPr>
              <w:t>仪器启动流程：气相色谱柱温箱预热→质谱真空泵启动→自动进样器初始化</w:t>
            </w:r>
            <w:r>
              <w:rPr>
                <w:rFonts w:hint="eastAsia" w:ascii="宋体" w:hAnsi="宋体" w:eastAsia="宋体" w:cs="宋体"/>
                <w:color w:val="000000"/>
                <w:kern w:val="0"/>
                <w:highlight w:val="none"/>
                <w:lang w:val="en-US" w:bidi="zh-CN"/>
              </w:rPr>
              <w:t>。</w:t>
            </w:r>
          </w:p>
          <w:p w14:paraId="38247841">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2.3</w:t>
            </w:r>
            <w:r>
              <w:rPr>
                <w:rFonts w:hint="eastAsia" w:ascii="宋体" w:hAnsi="宋体" w:eastAsia="宋体" w:cs="宋体"/>
                <w:color w:val="000000"/>
                <w:kern w:val="0"/>
                <w:highlight w:val="none"/>
                <w:lang w:bidi="zh-CN"/>
              </w:rPr>
              <w:t>界面功能分区：气相色谱控制区、质谱控制区、数据监控区。</w:t>
            </w:r>
          </w:p>
          <w:p w14:paraId="366B1E3D">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（四）快速检测模块内容</w:t>
            </w:r>
          </w:p>
          <w:p w14:paraId="19043525">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1</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学习目标: 理解快速检测技术的基本原理、常用方法及操作流程； 掌握常见快速检测仪器的使用方法、参数设置及注意事项。</w:t>
            </w:r>
          </w:p>
          <w:p w14:paraId="3CBAFB7C">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2</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认知内容：①速测卡法  ②酶抑制率法</w:t>
            </w:r>
          </w:p>
          <w:p w14:paraId="1875B11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▲3</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学习认知：①常见污染物的主要来源、主要危害、限量标准、案例事件  ②主要介绍农药残留模块中有机磷类农药、有机氯类农药、氨基甲酸酯类等农药的中毒症状、对人体的危害、案例事件。</w:t>
            </w:r>
          </w:p>
          <w:p w14:paraId="5B3697B8">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4</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制样实验室：</w:t>
            </w:r>
          </w:p>
          <w:p w14:paraId="3A09F3F3">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4.1</w:t>
            </w:r>
            <w:r>
              <w:rPr>
                <w:rFonts w:hint="eastAsia" w:ascii="宋体" w:hAnsi="宋体" w:eastAsia="宋体" w:cs="宋体"/>
                <w:color w:val="000000"/>
                <w:kern w:val="0"/>
                <w:highlight w:val="none"/>
                <w:lang w:bidi="zh-CN"/>
              </w:rPr>
              <w:t>学习目标：掌握农产品制样实验室常用仪器的名称、功能、结构及工作原理；理解不同仪器在样品前处理流程中的作用；通过虚拟仿真熟悉仪器操作流程、参数设置及安全注意事项。</w:t>
            </w:r>
          </w:p>
          <w:p w14:paraId="7A8518C2">
            <w:pPr>
              <w:widowControl/>
              <w:textAlignment w:val="center"/>
              <w:rPr>
                <w:rFonts w:hint="eastAsia" w:ascii="宋体" w:hAnsi="宋体" w:eastAsia="宋体" w:cs="宋体"/>
                <w:color w:val="000000"/>
                <w:kern w:val="0"/>
                <w:highlight w:val="none"/>
                <w:lang w:val="en-US" w:bidi="zh-CN"/>
              </w:rPr>
            </w:pPr>
            <w:r>
              <w:rPr>
                <w:rFonts w:hint="eastAsia" w:ascii="宋体" w:hAnsi="宋体" w:eastAsia="宋体" w:cs="宋体"/>
                <w:color w:val="000000"/>
                <w:kern w:val="0"/>
                <w:highlight w:val="none"/>
                <w:lang w:val="en-US" w:bidi="zh-CN"/>
              </w:rPr>
              <w:t>4.2</w:t>
            </w:r>
            <w:r>
              <w:rPr>
                <w:rFonts w:hint="eastAsia" w:ascii="宋体" w:hAnsi="宋体" w:eastAsia="宋体" w:cs="宋体"/>
                <w:color w:val="000000"/>
                <w:kern w:val="0"/>
                <w:highlight w:val="none"/>
                <w:lang w:bidi="zh-CN"/>
              </w:rPr>
              <w:t>认知内容：天平、酸度计、电导率仪、样品粉碎机、均质器、离心机、马福炉、水分仪、恒温箱、旋转蒸发仪</w:t>
            </w:r>
            <w:r>
              <w:rPr>
                <w:rFonts w:hint="eastAsia" w:ascii="宋体" w:hAnsi="宋体" w:eastAsia="宋体" w:cs="宋体"/>
                <w:color w:val="000000"/>
                <w:kern w:val="0"/>
                <w:highlight w:val="none"/>
                <w:lang w:val="en-US" w:bidi="zh-CN"/>
              </w:rPr>
              <w:t>。</w:t>
            </w:r>
          </w:p>
          <w:p w14:paraId="7143B419">
            <w:pPr>
              <w:widowControl/>
              <w:textAlignment w:val="center"/>
              <w:rPr>
                <w:rFonts w:hint="eastAsia" w:ascii="宋体" w:hAnsi="宋体" w:eastAsia="宋体" w:cs="宋体"/>
                <w:b/>
                <w:bCs/>
                <w:color w:val="000000"/>
                <w:kern w:val="0"/>
                <w:highlight w:val="none"/>
                <w:lang w:bidi="zh-CN"/>
              </w:rPr>
            </w:pPr>
            <w:r>
              <w:rPr>
                <w:rFonts w:hint="eastAsia" w:ascii="宋体" w:hAnsi="宋体" w:eastAsia="宋体" w:cs="宋体"/>
                <w:b/>
                <w:bCs/>
                <w:color w:val="000000"/>
                <w:kern w:val="0"/>
                <w:highlight w:val="none"/>
                <w:lang w:bidi="zh-CN"/>
              </w:rPr>
              <w:t>二、教师端要求：</w:t>
            </w:r>
          </w:p>
          <w:p w14:paraId="56942488">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（一）教师端管理平台软件包括添加、删除班级、查看班级情况或学生个人学习情况；学生成绩排名排行榜、上传学生操作步骤；添加、删除设置题库、发布题目；学情分析数据可视化分析成绩。</w:t>
            </w:r>
          </w:p>
          <w:p w14:paraId="506BCD6E">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（二）主要功能：</w:t>
            </w:r>
          </w:p>
          <w:p w14:paraId="1BEE5F6C">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1</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班级管理功能；</w:t>
            </w:r>
          </w:p>
          <w:p w14:paraId="7BDCCC9A">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2</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 xml:space="preserve">学生管理功能； </w:t>
            </w:r>
          </w:p>
          <w:p w14:paraId="1860E797">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3</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 xml:space="preserve">学情分析功能； </w:t>
            </w:r>
          </w:p>
          <w:p w14:paraId="0D0405BB">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4</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考核题库管理功能；</w:t>
            </w:r>
          </w:p>
          <w:p w14:paraId="2240387B">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5</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实验实时监控功能。</w:t>
            </w:r>
          </w:p>
          <w:p w14:paraId="0EDD360A">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highlight w:val="none"/>
                <w:lang w:bidi="zh-CN"/>
              </w:rPr>
              <w:t>三、</w:t>
            </w:r>
            <w:r>
              <w:rPr>
                <w:rFonts w:ascii="宋体" w:hAnsi="宋体" w:eastAsia="宋体" w:cs="宋体"/>
                <w:b/>
                <w:bCs/>
                <w:color w:val="000000"/>
                <w:kern w:val="0"/>
                <w:szCs w:val="21"/>
                <w:highlight w:val="none"/>
                <w:lang w:bidi="zh-CN"/>
              </w:rPr>
              <w:t>软件著作权</w:t>
            </w:r>
          </w:p>
          <w:p w14:paraId="254BFB7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（一）交付完整可编译的原始工程素材文件；</w:t>
            </w:r>
          </w:p>
          <w:p w14:paraId="1FA6BC2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（二）</w:t>
            </w:r>
            <w:r>
              <w:rPr>
                <w:rFonts w:hint="eastAsia" w:ascii="宋体" w:hAnsi="宋体" w:eastAsia="宋体" w:cs="宋体"/>
                <w:color w:val="000000"/>
                <w:kern w:val="0"/>
                <w:szCs w:val="21"/>
                <w:highlight w:val="none"/>
                <w:lang w:bidi="zh-CN"/>
              </w:rPr>
              <w:t>提供仿真软件配套的</w:t>
            </w:r>
            <w:r>
              <w:rPr>
                <w:rFonts w:ascii="宋体" w:hAnsi="宋体" w:eastAsia="宋体" w:cs="宋体"/>
                <w:color w:val="000000"/>
                <w:kern w:val="0"/>
                <w:szCs w:val="21"/>
                <w:highlight w:val="none"/>
                <w:lang w:bidi="zh-CN"/>
              </w:rPr>
              <w:t>ppt、实验指导书、录制教学视频教学资料；</w:t>
            </w:r>
          </w:p>
          <w:p w14:paraId="33F3BAA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val="en-US" w:bidi="zh-CN"/>
              </w:rPr>
              <w:t>（三）</w:t>
            </w:r>
            <w:r>
              <w:rPr>
                <w:rFonts w:hint="eastAsia" w:ascii="宋体" w:hAnsi="宋体" w:eastAsia="宋体" w:cs="宋体"/>
                <w:color w:val="000000"/>
                <w:kern w:val="0"/>
                <w:szCs w:val="21"/>
                <w:highlight w:val="none"/>
                <w:lang w:bidi="zh-CN"/>
              </w:rPr>
              <w:t>协助申报软著不低于</w:t>
            </w:r>
            <w:r>
              <w:rPr>
                <w:rFonts w:ascii="宋体" w:hAnsi="宋体" w:eastAsia="宋体" w:cs="宋体"/>
                <w:color w:val="000000"/>
                <w:kern w:val="0"/>
                <w:szCs w:val="21"/>
                <w:highlight w:val="none"/>
                <w:lang w:bidi="zh-CN"/>
              </w:rPr>
              <w:t>2份、专利1份。</w:t>
            </w:r>
          </w:p>
        </w:tc>
        <w:tc>
          <w:tcPr>
            <w:tcW w:w="585" w:type="dxa"/>
            <w:tcBorders>
              <w:top w:val="single" w:color="auto" w:sz="4" w:space="0"/>
              <w:left w:val="nil"/>
              <w:bottom w:val="single" w:color="auto" w:sz="4" w:space="0"/>
              <w:right w:val="single" w:color="auto" w:sz="4" w:space="0"/>
            </w:tcBorders>
            <w:vAlign w:val="center"/>
          </w:tcPr>
          <w:p w14:paraId="175F9624">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套</w:t>
            </w:r>
          </w:p>
        </w:tc>
        <w:tc>
          <w:tcPr>
            <w:tcW w:w="546" w:type="dxa"/>
            <w:tcBorders>
              <w:top w:val="single" w:color="auto" w:sz="4" w:space="0"/>
              <w:left w:val="nil"/>
              <w:bottom w:val="single" w:color="auto" w:sz="4" w:space="0"/>
              <w:right w:val="single" w:color="auto" w:sz="4" w:space="0"/>
            </w:tcBorders>
            <w:vAlign w:val="center"/>
          </w:tcPr>
          <w:p w14:paraId="20F8E8E7">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1</w:t>
            </w:r>
          </w:p>
        </w:tc>
      </w:tr>
      <w:tr w14:paraId="0EC320A6">
        <w:tblPrEx>
          <w:tblCellMar>
            <w:top w:w="0" w:type="dxa"/>
            <w:left w:w="0" w:type="dxa"/>
            <w:bottom w:w="0" w:type="dxa"/>
            <w:right w:w="0" w:type="dxa"/>
          </w:tblCellMar>
        </w:tblPrEx>
        <w:trPr>
          <w:trHeight w:val="567" w:hRule="atLeast"/>
          <w:jc w:val="center"/>
        </w:trPr>
        <w:tc>
          <w:tcPr>
            <w:tcW w:w="8745" w:type="dxa"/>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7F894D">
            <w:pPr>
              <w:rPr>
                <w:rFonts w:hint="eastAsia" w:ascii="宋体" w:hAnsi="宋体" w:eastAsia="宋体"/>
                <w:b/>
                <w:bCs/>
                <w:color w:val="000000"/>
                <w:szCs w:val="21"/>
                <w:highlight w:val="none"/>
                <w:lang w:eastAsia="zh-CN"/>
              </w:rPr>
            </w:pPr>
            <w:r>
              <w:rPr>
                <w:rFonts w:hint="eastAsia" w:ascii="宋体" w:hAnsi="宋体" w:eastAsia="宋体"/>
                <w:b/>
                <w:szCs w:val="21"/>
                <w:highlight w:val="none"/>
              </w:rPr>
              <w:t>▲</w:t>
            </w:r>
            <w:r>
              <w:rPr>
                <w:rFonts w:hint="eastAsia" w:ascii="宋体" w:hAnsi="宋体" w:eastAsia="宋体"/>
                <w:b/>
                <w:bCs/>
                <w:color w:val="000000"/>
                <w:szCs w:val="21"/>
                <w:highlight w:val="none"/>
              </w:rPr>
              <w:t>二、商务</w:t>
            </w:r>
            <w:r>
              <w:rPr>
                <w:rFonts w:hint="eastAsia" w:ascii="宋体" w:hAnsi="宋体" w:eastAsia="宋体"/>
                <w:b/>
                <w:bCs/>
                <w:color w:val="000000"/>
                <w:szCs w:val="21"/>
                <w:highlight w:val="none"/>
                <w:lang w:eastAsia="zh-CN"/>
              </w:rPr>
              <w:t>条款</w:t>
            </w:r>
          </w:p>
        </w:tc>
      </w:tr>
      <w:tr w14:paraId="5ABD313B">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1EE2522">
            <w:pPr>
              <w:rPr>
                <w:rFonts w:hint="eastAsia" w:ascii="宋体" w:hAnsi="宋体" w:eastAsia="宋体" w:cs="宋体"/>
                <w:b/>
                <w:bCs/>
                <w:szCs w:val="21"/>
                <w:highlight w:val="none"/>
              </w:rPr>
            </w:pPr>
            <w:r>
              <w:rPr>
                <w:rFonts w:hint="eastAsia" w:ascii="宋体" w:hAnsi="宋体" w:eastAsia="宋体" w:cs="宋体"/>
                <w:b/>
                <w:bCs/>
                <w:szCs w:val="21"/>
                <w:highlight w:val="none"/>
              </w:rPr>
              <w:t>报价要求</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8134B4A">
            <w:pPr>
              <w:rPr>
                <w:rFonts w:hint="eastAsia" w:ascii="宋体" w:hAnsi="宋体" w:eastAsia="宋体" w:cs="宋体"/>
                <w:szCs w:val="21"/>
                <w:highlight w:val="none"/>
              </w:rPr>
            </w:pPr>
            <w:r>
              <w:rPr>
                <w:rFonts w:hint="eastAsia" w:ascii="宋体" w:hAnsi="宋体" w:eastAsia="宋体" w:cs="宋体"/>
                <w:szCs w:val="21"/>
                <w:highlight w:val="none"/>
              </w:rPr>
              <w:t>报</w:t>
            </w:r>
            <w:r>
              <w:rPr>
                <w:rFonts w:ascii="宋体" w:hAnsi="宋体" w:eastAsia="宋体" w:cs="宋体"/>
                <w:szCs w:val="21"/>
                <w:highlight w:val="none"/>
              </w:rPr>
              <w:t>价为采购人指定地点的现场</w:t>
            </w:r>
            <w:r>
              <w:rPr>
                <w:rFonts w:hint="eastAsia" w:ascii="宋体" w:hAnsi="宋体" w:eastAsia="宋体" w:cs="宋体"/>
                <w:szCs w:val="21"/>
                <w:highlight w:val="none"/>
              </w:rPr>
              <w:t>交付价格</w:t>
            </w:r>
            <w:r>
              <w:rPr>
                <w:rFonts w:ascii="宋体" w:hAnsi="宋体" w:eastAsia="宋体" w:cs="宋体"/>
                <w:szCs w:val="21"/>
                <w:highlight w:val="none"/>
              </w:rPr>
              <w:t>，包括但不限于：</w:t>
            </w:r>
          </w:p>
          <w:p w14:paraId="073C29BC">
            <w:pPr>
              <w:rPr>
                <w:rFonts w:hint="eastAsia"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采购内容中所有</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和</w:t>
            </w:r>
            <w:r>
              <w:rPr>
                <w:rFonts w:ascii="宋体" w:hAnsi="宋体" w:eastAsia="宋体" w:cs="宋体"/>
                <w:szCs w:val="21"/>
                <w:highlight w:val="none"/>
              </w:rPr>
              <w:t>服务的价格；</w:t>
            </w:r>
          </w:p>
          <w:p w14:paraId="2A19BF3B">
            <w:pPr>
              <w:rPr>
                <w:rFonts w:hint="eastAsia"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lang w:eastAsia="zh-CN"/>
              </w:rPr>
              <w:t>产品</w:t>
            </w:r>
            <w:r>
              <w:rPr>
                <w:rFonts w:ascii="宋体" w:hAnsi="宋体" w:eastAsia="宋体" w:cs="宋体"/>
                <w:szCs w:val="21"/>
                <w:highlight w:val="none"/>
              </w:rPr>
              <w:t>的标准附件、备品备件、专用工具的价格；</w:t>
            </w:r>
          </w:p>
          <w:p w14:paraId="38C9FB2C">
            <w:pPr>
              <w:rPr>
                <w:rFonts w:hint="eastAsia" w:ascii="宋体" w:hAnsi="宋体" w:eastAsia="宋体" w:cs="宋体"/>
                <w:szCs w:val="21"/>
                <w:highlight w:val="none"/>
              </w:rPr>
            </w:pPr>
            <w:r>
              <w:rPr>
                <w:rFonts w:ascii="宋体" w:hAnsi="宋体" w:eastAsia="宋体" w:cs="宋体"/>
                <w:szCs w:val="21"/>
                <w:highlight w:val="none"/>
              </w:rPr>
              <w:t>3）运输、装卸、</w:t>
            </w:r>
            <w:r>
              <w:rPr>
                <w:rFonts w:hint="eastAsia" w:ascii="宋体" w:hAnsi="宋体" w:eastAsia="宋体" w:cs="宋体"/>
                <w:szCs w:val="21"/>
                <w:highlight w:val="none"/>
              </w:rPr>
              <w:t>安装（含安装材料）、</w:t>
            </w:r>
            <w:r>
              <w:rPr>
                <w:rFonts w:ascii="宋体" w:hAnsi="宋体" w:eastAsia="宋体" w:cs="宋体"/>
                <w:szCs w:val="21"/>
                <w:highlight w:val="none"/>
              </w:rPr>
              <w:t>调试、培训、技术支持、售后服务</w:t>
            </w:r>
            <w:r>
              <w:rPr>
                <w:rFonts w:hint="eastAsia" w:ascii="宋体" w:hAnsi="宋体" w:eastAsia="宋体" w:cs="宋体"/>
                <w:szCs w:val="21"/>
                <w:highlight w:val="none"/>
              </w:rPr>
              <w:t>的费用，</w:t>
            </w:r>
            <w:r>
              <w:rPr>
                <w:rFonts w:ascii="宋体" w:hAnsi="宋体" w:eastAsia="宋体" w:cs="宋体"/>
                <w:szCs w:val="21"/>
                <w:highlight w:val="none"/>
              </w:rPr>
              <w:t>质保期内免费</w:t>
            </w:r>
            <w:r>
              <w:rPr>
                <w:rFonts w:hint="eastAsia" w:ascii="宋体" w:hAnsi="宋体" w:eastAsia="宋体" w:cs="宋体"/>
                <w:szCs w:val="21"/>
                <w:highlight w:val="none"/>
              </w:rPr>
              <w:t>维修、养</w:t>
            </w:r>
            <w:r>
              <w:rPr>
                <w:rFonts w:ascii="宋体" w:hAnsi="宋体" w:eastAsia="宋体" w:cs="宋体"/>
                <w:szCs w:val="21"/>
                <w:highlight w:val="none"/>
              </w:rPr>
              <w:t>护</w:t>
            </w:r>
            <w:r>
              <w:rPr>
                <w:rFonts w:hint="eastAsia" w:ascii="宋体" w:hAnsi="宋体" w:eastAsia="宋体" w:cs="宋体"/>
                <w:szCs w:val="21"/>
                <w:highlight w:val="none"/>
              </w:rPr>
              <w:t>、软件升级</w:t>
            </w:r>
            <w:r>
              <w:rPr>
                <w:rFonts w:ascii="宋体" w:hAnsi="宋体" w:eastAsia="宋体" w:cs="宋体"/>
                <w:szCs w:val="21"/>
                <w:highlight w:val="none"/>
              </w:rPr>
              <w:t>等费用；</w:t>
            </w:r>
          </w:p>
          <w:p w14:paraId="7ECB5D09">
            <w:pPr>
              <w:rPr>
                <w:rFonts w:hint="eastAsia" w:ascii="宋体" w:hAnsi="宋体" w:eastAsia="宋体" w:cs="宋体"/>
                <w:szCs w:val="21"/>
                <w:highlight w:val="none"/>
              </w:rPr>
            </w:pPr>
            <w:r>
              <w:rPr>
                <w:rFonts w:ascii="宋体" w:hAnsi="宋体" w:eastAsia="宋体" w:cs="宋体"/>
                <w:szCs w:val="21"/>
                <w:highlight w:val="none"/>
              </w:rPr>
              <w:t>4）必要的保险</w:t>
            </w:r>
            <w:r>
              <w:rPr>
                <w:rFonts w:hint="eastAsia" w:ascii="宋体" w:hAnsi="宋体" w:eastAsia="宋体" w:cs="宋体"/>
                <w:szCs w:val="21"/>
                <w:highlight w:val="none"/>
              </w:rPr>
              <w:t>、检测</w:t>
            </w:r>
            <w:r>
              <w:rPr>
                <w:rFonts w:ascii="宋体" w:hAnsi="宋体" w:eastAsia="宋体" w:cs="宋体"/>
                <w:szCs w:val="21"/>
                <w:highlight w:val="none"/>
              </w:rPr>
              <w:t>费用和各项税费</w:t>
            </w:r>
            <w:r>
              <w:rPr>
                <w:rFonts w:hint="eastAsia" w:ascii="宋体" w:hAnsi="宋体" w:eastAsia="宋体" w:cs="宋体"/>
                <w:szCs w:val="21"/>
                <w:highlight w:val="none"/>
              </w:rPr>
              <w:t>等。</w:t>
            </w:r>
          </w:p>
        </w:tc>
      </w:tr>
      <w:tr w14:paraId="62989D4A">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EC83354">
            <w:pPr>
              <w:rPr>
                <w:rFonts w:hint="eastAsia" w:ascii="宋体" w:hAnsi="宋体" w:eastAsia="宋体"/>
                <w:b/>
                <w:bCs/>
                <w:color w:val="000000"/>
                <w:szCs w:val="21"/>
                <w:highlight w:val="none"/>
              </w:rPr>
            </w:pPr>
            <w:r>
              <w:rPr>
                <w:rFonts w:hint="eastAsia" w:ascii="宋体" w:hAnsi="宋体" w:eastAsia="宋体" w:cs="宋体"/>
                <w:b/>
                <w:bCs/>
                <w:szCs w:val="21"/>
                <w:highlight w:val="none"/>
              </w:rPr>
              <w:t>质保期</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59514721">
            <w:pPr>
              <w:rPr>
                <w:rFonts w:hint="eastAsia" w:ascii="宋体" w:hAnsi="宋体" w:eastAsia="宋体" w:cs="宋体"/>
                <w:szCs w:val="21"/>
                <w:highlight w:val="none"/>
              </w:rPr>
            </w:pPr>
            <w:r>
              <w:rPr>
                <w:rFonts w:ascii="宋体" w:hAnsi="宋体" w:eastAsia="宋体" w:cs="宋体"/>
                <w:b/>
                <w:szCs w:val="21"/>
                <w:highlight w:val="none"/>
              </w:rPr>
              <w:t>1.</w:t>
            </w:r>
            <w:r>
              <w:rPr>
                <w:rFonts w:hint="eastAsia" w:ascii="宋体" w:hAnsi="宋体" w:eastAsia="宋体" w:cs="宋体"/>
                <w:b/>
                <w:szCs w:val="21"/>
                <w:highlight w:val="none"/>
              </w:rPr>
              <w:t>质保期</w:t>
            </w:r>
            <w:r>
              <w:rPr>
                <w:rFonts w:hint="eastAsia" w:ascii="宋体" w:hAnsi="宋体" w:eastAsia="宋体" w:cs="宋体"/>
                <w:b/>
                <w:szCs w:val="21"/>
                <w:highlight w:val="none"/>
                <w:u w:val="single"/>
              </w:rPr>
              <w:t xml:space="preserve"> 5 </w:t>
            </w:r>
            <w:r>
              <w:rPr>
                <w:rFonts w:hint="eastAsia" w:ascii="宋体" w:hAnsi="宋体" w:eastAsia="宋体" w:cs="宋体"/>
                <w:b/>
                <w:szCs w:val="21"/>
                <w:highlight w:val="none"/>
              </w:rPr>
              <w:t>年。</w:t>
            </w:r>
            <w:r>
              <w:rPr>
                <w:rFonts w:hint="eastAsia" w:ascii="宋体" w:hAnsi="宋体" w:eastAsia="宋体" w:cs="宋体"/>
                <w:szCs w:val="21"/>
                <w:highlight w:val="none"/>
              </w:rPr>
              <w:t>（分项</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服务要求中有特别注明的，按特别注明的执行）</w:t>
            </w:r>
          </w:p>
          <w:p w14:paraId="13D16190">
            <w:pPr>
              <w:rPr>
                <w:rFonts w:hint="eastAsia" w:ascii="宋体" w:hAnsi="宋体" w:eastAsia="宋体"/>
                <w:color w:val="000000"/>
                <w:szCs w:val="21"/>
                <w:highlight w:val="none"/>
              </w:rPr>
            </w:pPr>
            <w:r>
              <w:rPr>
                <w:rFonts w:hint="eastAsia" w:ascii="宋体" w:hAnsi="宋体" w:eastAsia="宋体" w:cs="宋体"/>
                <w:szCs w:val="21"/>
                <w:highlight w:val="none"/>
              </w:rPr>
              <w:t>2.所有</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服务</w:t>
            </w:r>
            <w:r>
              <w:rPr>
                <w:rFonts w:ascii="宋体" w:hAnsi="宋体" w:eastAsia="宋体" w:cs="宋体"/>
                <w:szCs w:val="21"/>
                <w:highlight w:val="none"/>
              </w:rPr>
              <w:t>按</w:t>
            </w:r>
            <w:r>
              <w:rPr>
                <w:rFonts w:hint="eastAsia" w:ascii="宋体" w:hAnsi="宋体" w:eastAsia="宋体" w:cs="宋体"/>
                <w:szCs w:val="21"/>
                <w:highlight w:val="none"/>
              </w:rPr>
              <w:t>国家</w:t>
            </w:r>
            <w:r>
              <w:rPr>
                <w:rFonts w:ascii="宋体" w:hAnsi="宋体" w:eastAsia="宋体" w:cs="宋体"/>
                <w:szCs w:val="21"/>
                <w:highlight w:val="none"/>
              </w:rPr>
              <w:t>“三包”</w:t>
            </w:r>
            <w:r>
              <w:rPr>
                <w:rFonts w:hint="eastAsia" w:ascii="宋体" w:hAnsi="宋体" w:eastAsia="宋体" w:cs="宋体"/>
                <w:szCs w:val="21"/>
                <w:highlight w:val="none"/>
              </w:rPr>
              <w:t>有关</w:t>
            </w:r>
            <w:r>
              <w:rPr>
                <w:rFonts w:ascii="宋体" w:hAnsi="宋体" w:eastAsia="宋体" w:cs="宋体"/>
                <w:szCs w:val="21"/>
                <w:highlight w:val="none"/>
              </w:rPr>
              <w:t>规定执行“三包”</w:t>
            </w:r>
            <w:r>
              <w:rPr>
                <w:rFonts w:hint="eastAsia" w:ascii="宋体" w:hAnsi="宋体" w:eastAsia="宋体" w:cs="宋体"/>
                <w:szCs w:val="21"/>
                <w:highlight w:val="none"/>
              </w:rPr>
              <w:t>。质保期自交付验收合格之日起计算，质保期内提供上门维修、更换和软件升级服务；质保期结束后，提供终身维护，并优惠提供相关零配件。</w:t>
            </w:r>
          </w:p>
        </w:tc>
      </w:tr>
      <w:tr w14:paraId="0559E591">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17349D5">
            <w:pPr>
              <w:rPr>
                <w:rFonts w:hint="eastAsia" w:ascii="宋体" w:hAnsi="宋体" w:eastAsia="宋体"/>
                <w:b/>
                <w:bCs/>
                <w:color w:val="000000"/>
                <w:szCs w:val="21"/>
                <w:highlight w:val="none"/>
              </w:rPr>
            </w:pPr>
            <w:r>
              <w:rPr>
                <w:rFonts w:hint="eastAsia" w:ascii="宋体" w:hAnsi="宋体" w:eastAsia="宋体" w:cs="宋体"/>
                <w:b/>
                <w:bCs/>
                <w:szCs w:val="21"/>
                <w:highlight w:val="none"/>
              </w:rPr>
              <w:t>产品及售后服务要求</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4D82D67D">
            <w:pPr>
              <w:rPr>
                <w:rFonts w:hint="eastAsia"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lang w:eastAsia="zh-CN"/>
              </w:rPr>
              <w:t>成交供应商</w:t>
            </w:r>
            <w:r>
              <w:rPr>
                <w:rFonts w:ascii="宋体" w:hAnsi="宋体" w:eastAsia="宋体" w:cs="宋体"/>
                <w:szCs w:val="21"/>
                <w:highlight w:val="none"/>
              </w:rPr>
              <w:t>交付的所有</w:t>
            </w:r>
            <w:r>
              <w:rPr>
                <w:rFonts w:hint="eastAsia" w:ascii="宋体" w:hAnsi="宋体" w:eastAsia="宋体" w:cs="宋体"/>
                <w:b/>
                <w:szCs w:val="21"/>
                <w:highlight w:val="none"/>
                <w:lang w:eastAsia="zh-CN"/>
              </w:rPr>
              <w:t>产品</w:t>
            </w:r>
            <w:r>
              <w:rPr>
                <w:rFonts w:ascii="宋体" w:hAnsi="宋体" w:eastAsia="宋体" w:cs="宋体"/>
                <w:szCs w:val="21"/>
                <w:highlight w:val="none"/>
              </w:rPr>
              <w:t>必须是签订合同之日</w:t>
            </w:r>
            <w:r>
              <w:rPr>
                <w:rFonts w:ascii="宋体" w:hAnsi="宋体" w:eastAsia="宋体" w:cs="宋体"/>
                <w:b/>
                <w:szCs w:val="21"/>
                <w:highlight w:val="none"/>
              </w:rPr>
              <w:t>前</w:t>
            </w:r>
            <w:r>
              <w:rPr>
                <w:rFonts w:ascii="宋体" w:hAnsi="宋体" w:eastAsia="宋体" w:cs="宋体"/>
                <w:b/>
                <w:szCs w:val="21"/>
                <w:highlight w:val="none"/>
                <w:u w:val="single"/>
              </w:rPr>
              <w:t xml:space="preserve"> 1</w:t>
            </w:r>
            <w:r>
              <w:rPr>
                <w:rFonts w:ascii="宋体" w:hAnsi="宋体" w:eastAsia="宋体" w:cs="宋体"/>
                <w:b/>
                <w:szCs w:val="21"/>
                <w:highlight w:val="none"/>
              </w:rPr>
              <w:t>年</w:t>
            </w:r>
            <w:r>
              <w:rPr>
                <w:rFonts w:ascii="宋体" w:hAnsi="宋体" w:eastAsia="宋体" w:cs="宋体"/>
                <w:szCs w:val="21"/>
                <w:highlight w:val="none"/>
              </w:rPr>
              <w:t>内生产的产品。</w:t>
            </w:r>
          </w:p>
          <w:p w14:paraId="01118246">
            <w:pPr>
              <w:rPr>
                <w:rFonts w:hint="eastAsia" w:ascii="宋体" w:hAnsi="宋体" w:eastAsia="宋体" w:cs="宋体"/>
                <w:b/>
                <w:szCs w:val="21"/>
                <w:highlight w:val="none"/>
              </w:rPr>
            </w:pPr>
            <w:r>
              <w:rPr>
                <w:rFonts w:hint="eastAsia" w:ascii="宋体" w:hAnsi="宋体" w:eastAsia="宋体" w:cs="宋体"/>
                <w:szCs w:val="21"/>
                <w:highlight w:val="none"/>
              </w:rPr>
              <w:t>2</w:t>
            </w:r>
            <w:r>
              <w:rPr>
                <w:rFonts w:ascii="宋体" w:hAnsi="宋体" w:eastAsia="宋体" w:cs="宋体"/>
                <w:szCs w:val="21"/>
                <w:highlight w:val="none"/>
              </w:rPr>
              <w:t>.</w:t>
            </w:r>
            <w:r>
              <w:rPr>
                <w:rFonts w:hint="eastAsia" w:ascii="宋体" w:hAnsi="宋体" w:eastAsia="宋体" w:cs="宋体"/>
                <w:szCs w:val="21"/>
                <w:highlight w:val="none"/>
              </w:rPr>
              <w:t>送货至采购人指定地点，协助进行安装场地设计，完成安装和调试。所有安装应符合国家、行业相关标准及规范。</w:t>
            </w:r>
            <w:r>
              <w:rPr>
                <w:rFonts w:hint="eastAsia" w:ascii="宋体" w:hAnsi="宋体" w:eastAsia="宋体" w:cs="宋体"/>
                <w:b/>
                <w:szCs w:val="21"/>
                <w:highlight w:val="none"/>
              </w:rPr>
              <w:t>（所有</w:t>
            </w:r>
            <w:r>
              <w:rPr>
                <w:rFonts w:hint="eastAsia" w:ascii="宋体" w:hAnsi="宋体" w:eastAsia="宋体" w:cs="宋体"/>
                <w:b/>
                <w:szCs w:val="21"/>
                <w:highlight w:val="none"/>
                <w:lang w:eastAsia="zh-CN"/>
              </w:rPr>
              <w:t>产品</w:t>
            </w:r>
            <w:r>
              <w:rPr>
                <w:rFonts w:hint="eastAsia" w:ascii="宋体" w:hAnsi="宋体" w:eastAsia="宋体" w:cs="宋体"/>
                <w:b/>
                <w:szCs w:val="21"/>
                <w:highlight w:val="none"/>
              </w:rPr>
              <w:t>仅接受现场交付，不接受邮递）</w:t>
            </w:r>
          </w:p>
          <w:p w14:paraId="17BF6E0E">
            <w:pPr>
              <w:rPr>
                <w:rFonts w:hint="eastAsia" w:ascii="宋体" w:hAnsi="宋体" w:eastAsia="宋体" w:cs="宋体"/>
                <w:szCs w:val="21"/>
                <w:highlight w:val="none"/>
              </w:rPr>
            </w:pPr>
            <w:r>
              <w:rPr>
                <w:rFonts w:ascii="宋体" w:hAnsi="宋体" w:eastAsia="宋体" w:cs="宋体"/>
                <w:szCs w:val="21"/>
                <w:highlight w:val="none"/>
              </w:rPr>
              <w:t>3.为采购</w:t>
            </w:r>
            <w:r>
              <w:rPr>
                <w:rFonts w:hint="eastAsia" w:ascii="宋体" w:hAnsi="宋体" w:eastAsia="宋体" w:cs="宋体"/>
                <w:szCs w:val="21"/>
                <w:highlight w:val="none"/>
              </w:rPr>
              <w:t>人</w:t>
            </w:r>
            <w:r>
              <w:rPr>
                <w:rFonts w:ascii="宋体" w:hAnsi="宋体" w:eastAsia="宋体" w:cs="宋体"/>
                <w:szCs w:val="21"/>
                <w:highlight w:val="none"/>
              </w:rPr>
              <w:t>提供</w:t>
            </w:r>
            <w:r>
              <w:rPr>
                <w:rFonts w:hint="eastAsia" w:ascii="宋体" w:hAnsi="宋体" w:eastAsia="宋体" w:cs="宋体"/>
                <w:szCs w:val="21"/>
                <w:highlight w:val="none"/>
              </w:rPr>
              <w:t>产品</w:t>
            </w:r>
            <w:r>
              <w:rPr>
                <w:rFonts w:ascii="宋体" w:hAnsi="宋体" w:eastAsia="宋体" w:cs="宋体"/>
                <w:szCs w:val="21"/>
                <w:highlight w:val="none"/>
              </w:rPr>
              <w:t>操作</w:t>
            </w:r>
            <w:r>
              <w:rPr>
                <w:rFonts w:hint="eastAsia" w:ascii="宋体" w:hAnsi="宋体" w:eastAsia="宋体" w:cs="宋体"/>
                <w:szCs w:val="21"/>
                <w:highlight w:val="none"/>
              </w:rPr>
              <w:t>、维修、日常养护等方面的</w:t>
            </w:r>
            <w:r>
              <w:rPr>
                <w:rFonts w:ascii="宋体" w:hAnsi="宋体" w:eastAsia="宋体" w:cs="宋体"/>
                <w:szCs w:val="21"/>
                <w:highlight w:val="none"/>
              </w:rPr>
              <w:t>培训，确保</w:t>
            </w:r>
            <w:r>
              <w:rPr>
                <w:rFonts w:hint="eastAsia" w:ascii="宋体" w:hAnsi="宋体" w:eastAsia="宋体" w:cs="宋体"/>
                <w:szCs w:val="21"/>
                <w:highlight w:val="none"/>
              </w:rPr>
              <w:t>采购方使用人员</w:t>
            </w:r>
            <w:r>
              <w:rPr>
                <w:rFonts w:ascii="宋体" w:hAnsi="宋体" w:eastAsia="宋体" w:cs="宋体"/>
                <w:szCs w:val="21"/>
                <w:highlight w:val="none"/>
              </w:rPr>
              <w:t>能独立操作使用</w:t>
            </w:r>
            <w:r>
              <w:rPr>
                <w:rFonts w:hint="eastAsia" w:ascii="宋体" w:hAnsi="宋体" w:eastAsia="宋体" w:cs="宋体"/>
                <w:szCs w:val="21"/>
                <w:highlight w:val="none"/>
              </w:rPr>
              <w:t>，</w:t>
            </w:r>
            <w:r>
              <w:rPr>
                <w:rFonts w:ascii="宋体" w:hAnsi="宋体" w:eastAsia="宋体" w:cs="宋体"/>
                <w:szCs w:val="21"/>
                <w:highlight w:val="none"/>
              </w:rPr>
              <w:t>培训人数</w:t>
            </w:r>
            <w:r>
              <w:rPr>
                <w:rFonts w:hint="eastAsia" w:ascii="宋体" w:hAnsi="宋体" w:eastAsia="宋体" w:cs="宋体"/>
                <w:szCs w:val="21"/>
                <w:highlight w:val="none"/>
              </w:rPr>
              <w:t>、时间、地点等</w:t>
            </w:r>
            <w:r>
              <w:rPr>
                <w:rFonts w:ascii="宋体" w:hAnsi="宋体" w:eastAsia="宋体" w:cs="宋体"/>
                <w:szCs w:val="21"/>
                <w:highlight w:val="none"/>
              </w:rPr>
              <w:t>由采购</w:t>
            </w:r>
            <w:r>
              <w:rPr>
                <w:rFonts w:hint="eastAsia" w:ascii="宋体" w:hAnsi="宋体" w:eastAsia="宋体" w:cs="宋体"/>
                <w:szCs w:val="21"/>
                <w:highlight w:val="none"/>
              </w:rPr>
              <w:t>人指定</w:t>
            </w:r>
            <w:r>
              <w:rPr>
                <w:rFonts w:ascii="宋体" w:hAnsi="宋体" w:eastAsia="宋体" w:cs="宋体"/>
                <w:szCs w:val="21"/>
                <w:highlight w:val="none"/>
              </w:rPr>
              <w:t>。</w:t>
            </w:r>
          </w:p>
          <w:p w14:paraId="25EDD286">
            <w:pPr>
              <w:rPr>
                <w:rFonts w:hint="eastAsia" w:ascii="宋体" w:hAnsi="宋体" w:eastAsia="宋体" w:cs="宋体"/>
                <w:szCs w:val="21"/>
                <w:highlight w:val="none"/>
              </w:rPr>
            </w:pPr>
            <w:r>
              <w:rPr>
                <w:rFonts w:ascii="宋体" w:hAnsi="宋体" w:eastAsia="宋体" w:cs="宋体"/>
                <w:szCs w:val="21"/>
                <w:highlight w:val="none"/>
              </w:rPr>
              <w:t>4.故障响应时间：在使用过程中</w:t>
            </w:r>
            <w:r>
              <w:rPr>
                <w:rFonts w:hint="eastAsia" w:ascii="宋体" w:hAnsi="宋体" w:eastAsia="宋体" w:cs="宋体"/>
                <w:szCs w:val="21"/>
                <w:highlight w:val="none"/>
              </w:rPr>
              <w:t>出现</w:t>
            </w:r>
            <w:r>
              <w:rPr>
                <w:rFonts w:ascii="宋体" w:hAnsi="宋体" w:eastAsia="宋体" w:cs="宋体"/>
                <w:szCs w:val="21"/>
                <w:highlight w:val="none"/>
              </w:rPr>
              <w:t>质量问题，</w:t>
            </w:r>
            <w:r>
              <w:rPr>
                <w:rFonts w:hint="eastAsia" w:ascii="宋体" w:hAnsi="宋体" w:eastAsia="宋体" w:cs="宋体"/>
                <w:szCs w:val="21"/>
                <w:highlight w:val="none"/>
                <w:lang w:eastAsia="zh-CN"/>
              </w:rPr>
              <w:t>成交供应商</w:t>
            </w:r>
            <w:r>
              <w:rPr>
                <w:rFonts w:ascii="宋体" w:hAnsi="宋体" w:eastAsia="宋体" w:cs="宋体"/>
                <w:szCs w:val="21"/>
                <w:highlight w:val="none"/>
              </w:rPr>
              <w:t>在接到</w:t>
            </w:r>
            <w:r>
              <w:rPr>
                <w:rFonts w:hint="eastAsia" w:ascii="宋体" w:hAnsi="宋体" w:eastAsia="宋体" w:cs="宋体"/>
                <w:szCs w:val="21"/>
                <w:highlight w:val="none"/>
              </w:rPr>
              <w:t>采购人</w:t>
            </w:r>
            <w:r>
              <w:rPr>
                <w:rFonts w:ascii="宋体" w:hAnsi="宋体" w:eastAsia="宋体" w:cs="宋体"/>
                <w:szCs w:val="21"/>
                <w:highlight w:val="none"/>
              </w:rPr>
              <w:t>通知后1小时</w:t>
            </w:r>
            <w:r>
              <w:rPr>
                <w:rFonts w:hint="eastAsia" w:ascii="宋体" w:hAnsi="宋体" w:eastAsia="宋体" w:cs="宋体"/>
                <w:szCs w:val="21"/>
                <w:highlight w:val="none"/>
              </w:rPr>
              <w:t>作出</w:t>
            </w:r>
            <w:r>
              <w:rPr>
                <w:rFonts w:ascii="宋体" w:hAnsi="宋体" w:eastAsia="宋体" w:cs="宋体"/>
                <w:szCs w:val="21"/>
                <w:highlight w:val="none"/>
              </w:rPr>
              <w:t>响应</w:t>
            </w:r>
            <w:r>
              <w:rPr>
                <w:rFonts w:hint="eastAsia" w:ascii="宋体" w:hAnsi="宋体" w:eastAsia="宋体" w:cs="宋体"/>
                <w:szCs w:val="21"/>
                <w:highlight w:val="none"/>
              </w:rPr>
              <w:t>；如需到达现场解决的，在</w:t>
            </w:r>
            <w:r>
              <w:rPr>
                <w:rFonts w:ascii="宋体" w:hAnsi="宋体" w:eastAsia="宋体" w:cs="宋体"/>
                <w:szCs w:val="21"/>
                <w:highlight w:val="none"/>
              </w:rPr>
              <w:t>8小时内</w:t>
            </w:r>
            <w:r>
              <w:rPr>
                <w:rFonts w:hint="eastAsia" w:ascii="宋体" w:hAnsi="宋体" w:eastAsia="宋体" w:cs="宋体"/>
                <w:szCs w:val="21"/>
                <w:highlight w:val="none"/>
              </w:rPr>
              <w:t>应</w:t>
            </w:r>
            <w:r>
              <w:rPr>
                <w:rFonts w:ascii="宋体" w:hAnsi="宋体" w:eastAsia="宋体" w:cs="宋体"/>
                <w:szCs w:val="21"/>
                <w:highlight w:val="none"/>
              </w:rPr>
              <w:t>到达现场。</w:t>
            </w:r>
          </w:p>
          <w:p w14:paraId="42A87415">
            <w:pPr>
              <w:ind w:firstLine="0" w:firstLineChars="0"/>
              <w:rPr>
                <w:rFonts w:hint="eastAsia"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须遵守校园出入规定，在供货、安装过程中确保相关人员安全。</w:t>
            </w:r>
            <w:r>
              <w:rPr>
                <w:rFonts w:ascii="宋体" w:hAnsi="宋体" w:eastAsia="宋体" w:cs="宋体"/>
                <w:szCs w:val="21"/>
                <w:highlight w:val="none"/>
              </w:rPr>
              <w:t>供货</w:t>
            </w:r>
            <w:r>
              <w:rPr>
                <w:rFonts w:hint="eastAsia" w:ascii="宋体" w:hAnsi="宋体" w:eastAsia="宋体" w:cs="宋体"/>
                <w:szCs w:val="21"/>
                <w:highlight w:val="none"/>
              </w:rPr>
              <w:t>、</w:t>
            </w:r>
            <w:r>
              <w:rPr>
                <w:rFonts w:ascii="宋体" w:hAnsi="宋体" w:eastAsia="宋体" w:cs="宋体"/>
                <w:szCs w:val="21"/>
                <w:highlight w:val="none"/>
              </w:rPr>
              <w:t>安装过程中产生的残留物或垃圾，</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需</w:t>
            </w:r>
            <w:r>
              <w:rPr>
                <w:rFonts w:ascii="宋体" w:hAnsi="宋体" w:eastAsia="宋体" w:cs="宋体"/>
                <w:szCs w:val="21"/>
                <w:highlight w:val="none"/>
              </w:rPr>
              <w:t>自行清理至校外。</w:t>
            </w:r>
          </w:p>
          <w:p w14:paraId="2C588A6F">
            <w:pPr>
              <w:ind w:firstLine="0" w:firstLineChars="0"/>
              <w:rPr>
                <w:rFonts w:hint="eastAsia" w:ascii="宋体" w:hAnsi="宋体" w:eastAsia="宋体" w:cs="宋体"/>
                <w:szCs w:val="21"/>
                <w:highlight w:val="none"/>
                <w:lang w:bidi="ar"/>
              </w:rPr>
            </w:pPr>
            <w:r>
              <w:rPr>
                <w:rFonts w:hint="eastAsia" w:ascii="宋体" w:hAnsi="宋体" w:eastAsia="宋体" w:cs="宋体"/>
                <w:szCs w:val="21"/>
                <w:highlight w:val="none"/>
                <w:lang w:bidi="ar"/>
              </w:rPr>
              <w:t>6.采购人享有本项目实施过程中产生的知识成果及知识产权(软件著作权)，成交供应商应配合采购人进行软件著作权申请等版权登记。</w:t>
            </w:r>
          </w:p>
          <w:p w14:paraId="2007F89F">
            <w:pPr>
              <w:rPr>
                <w:rFonts w:hint="eastAsia" w:ascii="宋体" w:hAnsi="宋体" w:eastAsia="宋体" w:cs="宋体"/>
                <w:szCs w:val="21"/>
                <w:highlight w:val="none"/>
                <w:lang w:bidi="ar"/>
              </w:rPr>
            </w:pPr>
            <w:r>
              <w:rPr>
                <w:rFonts w:hint="eastAsia" w:ascii="宋体" w:hAnsi="宋体" w:eastAsia="宋体" w:cs="宋体"/>
                <w:szCs w:val="21"/>
                <w:highlight w:val="none"/>
                <w:lang w:bidi="ar"/>
              </w:rPr>
              <w:t>7.上述要求知识产权的软件授权方式为授权码软加密，采购人可终生免费使用。</w:t>
            </w:r>
          </w:p>
          <w:p w14:paraId="1DFDF9C3">
            <w:pPr>
              <w:rPr>
                <w:rFonts w:hint="eastAsia" w:ascii="宋体" w:hAnsi="宋体" w:eastAsia="宋体" w:cs="宋体"/>
                <w:szCs w:val="21"/>
                <w:highlight w:val="none"/>
                <w:lang w:bidi="ar"/>
              </w:rPr>
            </w:pPr>
            <w:r>
              <w:rPr>
                <w:rFonts w:hint="eastAsia" w:ascii="宋体" w:hAnsi="宋体" w:eastAsia="宋体" w:cs="宋体"/>
                <w:szCs w:val="21"/>
                <w:highlight w:val="none"/>
                <w:lang w:bidi="ar"/>
              </w:rPr>
              <w:t>8.上述要求知识产权的软件提供脱机版完整软件安装包。</w:t>
            </w:r>
          </w:p>
          <w:p w14:paraId="1A2BBB28">
            <w:pPr>
              <w:rPr>
                <w:rFonts w:hint="eastAsia" w:ascii="宋体" w:hAnsi="宋体" w:eastAsia="宋体" w:cs="宋体"/>
                <w:szCs w:val="21"/>
                <w:highlight w:val="none"/>
              </w:rPr>
            </w:pPr>
            <w:r>
              <w:rPr>
                <w:rFonts w:hint="eastAsia" w:ascii="宋体" w:hAnsi="宋体" w:eastAsia="宋体" w:cs="宋体"/>
                <w:szCs w:val="21"/>
                <w:highlight w:val="none"/>
                <w:lang w:bidi="ar"/>
              </w:rPr>
              <w:t>9.</w:t>
            </w:r>
            <w:r>
              <w:rPr>
                <w:rFonts w:ascii="宋体" w:hAnsi="宋体" w:eastAsia="宋体" w:cs="宋体"/>
                <w:szCs w:val="21"/>
                <w:highlight w:val="none"/>
                <w:lang w:bidi="ar"/>
              </w:rPr>
              <w:t>一切由于盗版、侵权、文字、商标、技术和专利授权引起的法律纠纷，成交供应商应承担相关的法律责任，诉讼和赔偿费用均由成交供应商负责。</w:t>
            </w:r>
          </w:p>
        </w:tc>
      </w:tr>
      <w:tr w14:paraId="1FD2AFD4">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4C8B10F">
            <w:pPr>
              <w:rPr>
                <w:rFonts w:hint="eastAsia" w:ascii="宋体" w:hAnsi="宋体" w:eastAsia="宋体"/>
                <w:b/>
                <w:bCs/>
                <w:color w:val="000000"/>
                <w:szCs w:val="21"/>
                <w:highlight w:val="none"/>
              </w:rPr>
            </w:pPr>
            <w:r>
              <w:rPr>
                <w:rFonts w:hint="eastAsia" w:ascii="宋体" w:hAnsi="宋体" w:eastAsia="宋体" w:cs="宋体"/>
                <w:b/>
                <w:bCs/>
                <w:szCs w:val="21"/>
                <w:highlight w:val="none"/>
              </w:rPr>
              <w:t>交付时间、交付地点</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23D6DEF">
            <w:pPr>
              <w:rPr>
                <w:rFonts w:hint="eastAsia" w:ascii="宋体" w:hAnsi="宋体" w:eastAsia="宋体" w:cs="宋体"/>
                <w:spacing w:val="-2"/>
                <w:szCs w:val="21"/>
                <w:highlight w:val="none"/>
              </w:rPr>
            </w:pPr>
            <w:r>
              <w:rPr>
                <w:rFonts w:ascii="宋体" w:hAnsi="宋体" w:eastAsia="宋体" w:cs="宋体"/>
                <w:spacing w:val="-2"/>
                <w:szCs w:val="21"/>
                <w:highlight w:val="none"/>
              </w:rPr>
              <w:t>1.交</w:t>
            </w:r>
            <w:r>
              <w:rPr>
                <w:rFonts w:hint="eastAsia" w:ascii="宋体" w:hAnsi="宋体" w:eastAsia="宋体" w:cs="宋体"/>
                <w:spacing w:val="-2"/>
                <w:szCs w:val="21"/>
                <w:highlight w:val="none"/>
              </w:rPr>
              <w:t>付</w:t>
            </w:r>
            <w:r>
              <w:rPr>
                <w:rFonts w:ascii="宋体" w:hAnsi="宋体" w:eastAsia="宋体" w:cs="宋体"/>
                <w:spacing w:val="-2"/>
                <w:szCs w:val="21"/>
                <w:highlight w:val="none"/>
              </w:rPr>
              <w:t>时间：自签订合同之日起</w:t>
            </w:r>
            <w:r>
              <w:rPr>
                <w:rFonts w:ascii="宋体" w:hAnsi="宋体" w:eastAsia="宋体" w:cs="宋体"/>
                <w:b/>
                <w:spacing w:val="-2"/>
                <w:szCs w:val="21"/>
                <w:highlight w:val="none"/>
                <w:u w:val="single"/>
              </w:rPr>
              <w:t xml:space="preserve">  60  </w:t>
            </w:r>
            <w:r>
              <w:rPr>
                <w:rFonts w:hint="eastAsia" w:ascii="宋体" w:hAnsi="宋体" w:eastAsia="宋体" w:cs="宋体"/>
                <w:b/>
                <w:spacing w:val="-2"/>
                <w:szCs w:val="21"/>
                <w:highlight w:val="none"/>
              </w:rPr>
              <w:t>日历日</w:t>
            </w:r>
            <w:r>
              <w:rPr>
                <w:rFonts w:hint="eastAsia" w:ascii="宋体" w:hAnsi="宋体" w:eastAsia="宋体" w:cs="宋体"/>
                <w:spacing w:val="-2"/>
                <w:szCs w:val="21"/>
                <w:highlight w:val="none"/>
              </w:rPr>
              <w:t>内全部交付完成并验收合格。</w:t>
            </w:r>
          </w:p>
          <w:p w14:paraId="09AF295E">
            <w:pPr>
              <w:rPr>
                <w:rFonts w:hint="eastAsia" w:ascii="宋体" w:hAnsi="宋体" w:eastAsia="宋体"/>
                <w:color w:val="000000"/>
                <w:szCs w:val="21"/>
                <w:highlight w:val="none"/>
              </w:rPr>
            </w:pPr>
            <w:r>
              <w:rPr>
                <w:rFonts w:ascii="宋体" w:hAnsi="宋体" w:eastAsia="宋体" w:cs="宋体"/>
                <w:szCs w:val="21"/>
                <w:highlight w:val="none"/>
              </w:rPr>
              <w:t>2.交</w:t>
            </w:r>
            <w:r>
              <w:rPr>
                <w:rFonts w:hint="eastAsia" w:ascii="宋体" w:hAnsi="宋体" w:eastAsia="宋体" w:cs="宋体"/>
                <w:szCs w:val="21"/>
                <w:highlight w:val="none"/>
              </w:rPr>
              <w:t>付</w:t>
            </w:r>
            <w:r>
              <w:rPr>
                <w:rFonts w:ascii="宋体" w:hAnsi="宋体" w:eastAsia="宋体" w:cs="宋体"/>
                <w:szCs w:val="21"/>
                <w:highlight w:val="none"/>
              </w:rPr>
              <w:t>地点：广西农业职业技术</w:t>
            </w:r>
            <w:r>
              <w:rPr>
                <w:rFonts w:hint="eastAsia" w:ascii="宋体" w:hAnsi="宋体" w:eastAsia="宋体" w:cs="宋体"/>
                <w:szCs w:val="21"/>
                <w:highlight w:val="none"/>
              </w:rPr>
              <w:t>大学</w:t>
            </w:r>
            <w:r>
              <w:rPr>
                <w:rFonts w:ascii="宋体" w:hAnsi="宋体" w:eastAsia="宋体" w:cs="宋体"/>
                <w:szCs w:val="21"/>
                <w:highlight w:val="none"/>
              </w:rPr>
              <w:t>。</w:t>
            </w:r>
          </w:p>
        </w:tc>
      </w:tr>
      <w:tr w14:paraId="6AAAA1DA">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0B016B8">
            <w:pPr>
              <w:rPr>
                <w:rFonts w:hint="eastAsia" w:ascii="宋体" w:hAnsi="宋体" w:eastAsia="宋体"/>
                <w:b/>
                <w:bCs/>
                <w:color w:val="000000"/>
                <w:szCs w:val="21"/>
                <w:highlight w:val="none"/>
              </w:rPr>
            </w:pPr>
            <w:r>
              <w:rPr>
                <w:rFonts w:hint="eastAsia" w:ascii="宋体" w:hAnsi="宋体" w:eastAsia="宋体" w:cs="宋体"/>
                <w:b/>
                <w:bCs/>
                <w:szCs w:val="21"/>
                <w:highlight w:val="none"/>
              </w:rPr>
              <w:t>付款条件</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E648313">
            <w:pPr>
              <w:rPr>
                <w:rFonts w:hint="eastAsia" w:ascii="宋体" w:hAnsi="宋体" w:eastAsia="宋体" w:cs="宋体"/>
                <w:bCs/>
                <w:szCs w:val="21"/>
                <w:highlight w:val="none"/>
              </w:rPr>
            </w:pPr>
            <w:r>
              <w:rPr>
                <w:rFonts w:ascii="宋体" w:hAnsi="宋体" w:eastAsia="宋体" w:cs="宋体"/>
                <w:bCs/>
                <w:szCs w:val="21"/>
                <w:highlight w:val="none"/>
              </w:rPr>
              <w:t>1.</w:t>
            </w:r>
            <w:r>
              <w:rPr>
                <w:rFonts w:hint="eastAsia" w:ascii="宋体" w:hAnsi="宋体" w:eastAsia="宋体" w:cs="宋体"/>
                <w:bCs/>
                <w:szCs w:val="21"/>
                <w:highlight w:val="none"/>
                <w:lang w:eastAsia="zh-CN"/>
              </w:rPr>
              <w:t>成交供应商</w:t>
            </w:r>
            <w:r>
              <w:rPr>
                <w:rFonts w:ascii="宋体" w:hAnsi="宋体" w:eastAsia="宋体" w:cs="宋体"/>
                <w:bCs/>
                <w:szCs w:val="21"/>
                <w:highlight w:val="none"/>
              </w:rPr>
              <w:t>在要求的</w:t>
            </w:r>
            <w:r>
              <w:rPr>
                <w:rFonts w:hint="eastAsia" w:ascii="宋体" w:hAnsi="宋体" w:eastAsia="宋体" w:cs="宋体"/>
                <w:bCs/>
                <w:szCs w:val="21"/>
                <w:highlight w:val="none"/>
              </w:rPr>
              <w:t>交付</w:t>
            </w:r>
            <w:r>
              <w:rPr>
                <w:rFonts w:ascii="宋体" w:hAnsi="宋体" w:eastAsia="宋体" w:cs="宋体"/>
                <w:bCs/>
                <w:szCs w:val="21"/>
                <w:highlight w:val="none"/>
              </w:rPr>
              <w:t>期内，可分批</w:t>
            </w:r>
            <w:r>
              <w:rPr>
                <w:rFonts w:hint="eastAsia" w:ascii="宋体" w:hAnsi="宋体" w:eastAsia="宋体" w:cs="宋体"/>
                <w:bCs/>
                <w:szCs w:val="21"/>
                <w:highlight w:val="none"/>
              </w:rPr>
              <w:t>交付</w:t>
            </w:r>
            <w:r>
              <w:rPr>
                <w:rFonts w:ascii="宋体" w:hAnsi="宋体" w:eastAsia="宋体" w:cs="宋体"/>
                <w:bCs/>
                <w:szCs w:val="21"/>
                <w:highlight w:val="none"/>
              </w:rPr>
              <w:t>，</w:t>
            </w:r>
            <w:r>
              <w:rPr>
                <w:rFonts w:hint="eastAsia" w:ascii="宋体" w:hAnsi="宋体" w:eastAsia="宋体" w:cs="宋体"/>
                <w:bCs/>
                <w:szCs w:val="21"/>
                <w:highlight w:val="none"/>
              </w:rPr>
              <w:t>也可一次性交付，</w:t>
            </w:r>
            <w:r>
              <w:rPr>
                <w:rFonts w:ascii="宋体" w:hAnsi="宋体" w:eastAsia="宋体" w:cs="宋体"/>
                <w:bCs/>
                <w:szCs w:val="21"/>
                <w:highlight w:val="none"/>
              </w:rPr>
              <w:t>但</w:t>
            </w:r>
            <w:r>
              <w:rPr>
                <w:rFonts w:hint="eastAsia" w:ascii="宋体" w:hAnsi="宋体" w:eastAsia="宋体" w:cs="宋体"/>
                <w:bCs/>
                <w:szCs w:val="21"/>
                <w:highlight w:val="none"/>
              </w:rPr>
              <w:t>须</w:t>
            </w:r>
            <w:r>
              <w:rPr>
                <w:rFonts w:ascii="宋体" w:hAnsi="宋体" w:eastAsia="宋体" w:cs="宋体"/>
                <w:bCs/>
                <w:szCs w:val="21"/>
                <w:highlight w:val="none"/>
              </w:rPr>
              <w:t>先按每次</w:t>
            </w:r>
            <w:r>
              <w:rPr>
                <w:rFonts w:hint="eastAsia" w:ascii="宋体" w:hAnsi="宋体" w:eastAsia="宋体" w:cs="宋体"/>
                <w:bCs/>
                <w:szCs w:val="21"/>
                <w:highlight w:val="none"/>
              </w:rPr>
              <w:t>交付并</w:t>
            </w:r>
            <w:r>
              <w:rPr>
                <w:rFonts w:ascii="宋体" w:hAnsi="宋体" w:eastAsia="宋体" w:cs="宋体"/>
                <w:bCs/>
                <w:szCs w:val="21"/>
                <w:highlight w:val="none"/>
              </w:rPr>
              <w:t>验收完成的金额开具发票给采购人，采购人在收到发票后30日历日内按发票面额付款。</w:t>
            </w:r>
            <w:r>
              <w:rPr>
                <w:rFonts w:hint="eastAsia" w:ascii="宋体" w:hAnsi="宋体" w:eastAsia="宋体" w:cs="宋体"/>
                <w:bCs/>
                <w:szCs w:val="21"/>
                <w:highlight w:val="none"/>
              </w:rPr>
              <w:t>如</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未按国家要求开具发票，或未按合同履约的，视为违约，采购人有权扣减履约保证金，或要求解除合同，并追究</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法律责任。</w:t>
            </w:r>
          </w:p>
          <w:p w14:paraId="1F8C767F">
            <w:pPr>
              <w:rPr>
                <w:rFonts w:hint="eastAsia" w:ascii="宋体" w:hAnsi="宋体" w:eastAsia="宋体" w:cs="宋体"/>
                <w:bCs/>
                <w:szCs w:val="21"/>
                <w:highlight w:val="none"/>
              </w:rPr>
            </w:pPr>
            <w:r>
              <w:rPr>
                <w:rFonts w:hint="eastAsia" w:ascii="宋体" w:hAnsi="宋体" w:eastAsia="宋体" w:cs="宋体"/>
                <w:bCs/>
                <w:szCs w:val="21"/>
                <w:highlight w:val="none"/>
              </w:rPr>
              <w:t>2.</w:t>
            </w:r>
            <w:r>
              <w:rPr>
                <w:rFonts w:ascii="宋体" w:hAnsi="宋体" w:eastAsia="宋体" w:cs="宋体"/>
                <w:bCs/>
                <w:szCs w:val="21"/>
                <w:highlight w:val="none"/>
              </w:rPr>
              <w:t>本项目收取履约保证金</w:t>
            </w:r>
            <w:r>
              <w:rPr>
                <w:rFonts w:hint="eastAsia" w:ascii="宋体" w:hAnsi="宋体" w:eastAsia="宋体" w:cs="宋体"/>
                <w:bCs/>
                <w:szCs w:val="21"/>
                <w:highlight w:val="none"/>
              </w:rPr>
              <w:t>，</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须在合同签订前向采购人账户转付成交金额</w:t>
            </w:r>
            <w:r>
              <w:rPr>
                <w:rFonts w:ascii="宋体" w:hAnsi="宋体" w:eastAsia="宋体" w:cs="宋体"/>
                <w:bCs/>
                <w:szCs w:val="21"/>
                <w:highlight w:val="none"/>
              </w:rPr>
              <w:t>2%的履约保证金，否则不予签订合同</w:t>
            </w:r>
            <w:r>
              <w:rPr>
                <w:rFonts w:hint="eastAsia" w:ascii="宋体" w:hAnsi="宋体" w:eastAsia="宋体" w:cs="宋体"/>
                <w:bCs/>
                <w:szCs w:val="21"/>
                <w:highlight w:val="none"/>
              </w:rPr>
              <w:t>。</w:t>
            </w:r>
            <w:r>
              <w:rPr>
                <w:rFonts w:ascii="宋体" w:hAnsi="宋体" w:eastAsia="宋体" w:cs="宋体"/>
                <w:bCs/>
                <w:szCs w:val="21"/>
                <w:highlight w:val="none"/>
              </w:rPr>
              <w:t>履约保证金在</w:t>
            </w:r>
            <w:r>
              <w:rPr>
                <w:rFonts w:hint="eastAsia" w:ascii="宋体" w:hAnsi="宋体" w:eastAsia="宋体" w:cs="宋体"/>
                <w:bCs/>
                <w:szCs w:val="21"/>
                <w:highlight w:val="none"/>
              </w:rPr>
              <w:t>采购内容全部交付</w:t>
            </w:r>
            <w:r>
              <w:rPr>
                <w:rFonts w:ascii="宋体" w:hAnsi="宋体" w:eastAsia="宋体" w:cs="宋体"/>
                <w:bCs/>
                <w:szCs w:val="21"/>
                <w:highlight w:val="none"/>
              </w:rPr>
              <w:t>验收</w:t>
            </w:r>
            <w:r>
              <w:rPr>
                <w:rFonts w:hint="eastAsia" w:ascii="宋体" w:hAnsi="宋体" w:eastAsia="宋体" w:cs="宋体"/>
                <w:bCs/>
                <w:szCs w:val="21"/>
                <w:highlight w:val="none"/>
              </w:rPr>
              <w:t>完成</w:t>
            </w:r>
            <w:r>
              <w:rPr>
                <w:rFonts w:ascii="宋体" w:hAnsi="宋体" w:eastAsia="宋体" w:cs="宋体"/>
                <w:bCs/>
                <w:szCs w:val="21"/>
                <w:highlight w:val="none"/>
              </w:rPr>
              <w:t>之后</w:t>
            </w:r>
            <w:r>
              <w:rPr>
                <w:rFonts w:hint="eastAsia" w:ascii="宋体" w:hAnsi="宋体" w:eastAsia="宋体" w:cs="宋体"/>
                <w:bCs/>
                <w:szCs w:val="21"/>
                <w:highlight w:val="none"/>
              </w:rPr>
              <w:t>（或服务期满后）</w:t>
            </w:r>
            <w:r>
              <w:rPr>
                <w:rFonts w:hint="eastAsia" w:ascii="宋体" w:hAnsi="宋体" w:cs="宋体"/>
                <w:bCs/>
                <w:szCs w:val="21"/>
                <w:highlight w:val="none"/>
                <w:lang w:val="en-US" w:eastAsia="zh-CN"/>
              </w:rPr>
              <w:t>5个工作日内</w:t>
            </w:r>
            <w:r>
              <w:rPr>
                <w:rFonts w:ascii="宋体" w:hAnsi="宋体" w:eastAsia="宋体" w:cs="宋体"/>
                <w:bCs/>
                <w:szCs w:val="21"/>
                <w:highlight w:val="none"/>
              </w:rPr>
              <w:t>无息退付。</w:t>
            </w:r>
          </w:p>
        </w:tc>
      </w:tr>
      <w:tr w14:paraId="214EF8D3">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31B80D4">
            <w:pP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其他要求</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7DE07DA8">
            <w:pPr>
              <w:rPr>
                <w:rFonts w:hint="eastAsia" w:ascii="宋体" w:hAnsi="宋体" w:eastAsia="宋体" w:cs="宋体"/>
                <w:szCs w:val="21"/>
                <w:highlight w:val="none"/>
              </w:rPr>
            </w:pPr>
            <w:r>
              <w:rPr>
                <w:rFonts w:hint="eastAsia" w:ascii="宋体" w:hAnsi="宋体" w:eastAsia="宋体" w:cs="宋体"/>
                <w:b/>
                <w:bCs/>
                <w:szCs w:val="21"/>
                <w:highlight w:val="none"/>
                <w:lang w:val="en-US" w:eastAsia="zh-CN"/>
              </w:rPr>
              <w:t>1分标</w:t>
            </w:r>
            <w:r>
              <w:rPr>
                <w:rFonts w:hint="eastAsia" w:ascii="宋体" w:hAnsi="宋体" w:eastAsia="宋体" w:cs="宋体"/>
                <w:b/>
                <w:bCs/>
                <w:szCs w:val="21"/>
                <w:highlight w:val="none"/>
              </w:rPr>
              <w:t>补充以下</w:t>
            </w:r>
            <w:r>
              <w:rPr>
                <w:rFonts w:hint="eastAsia" w:ascii="宋体" w:hAnsi="宋体" w:eastAsia="宋体" w:cs="宋体"/>
                <w:b/>
                <w:bCs/>
                <w:szCs w:val="21"/>
                <w:highlight w:val="none"/>
                <w:lang w:eastAsia="zh-CN"/>
              </w:rPr>
              <w:t>适配</w:t>
            </w:r>
            <w:r>
              <w:rPr>
                <w:rFonts w:hint="eastAsia" w:ascii="宋体" w:hAnsi="宋体" w:eastAsia="宋体" w:cs="宋体"/>
                <w:b/>
                <w:bCs/>
                <w:szCs w:val="21"/>
                <w:highlight w:val="none"/>
              </w:rPr>
              <w:t>要求：</w:t>
            </w:r>
          </w:p>
          <w:p w14:paraId="50D6901D">
            <w:pPr>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b/>
                <w:color w:val="000000"/>
                <w:kern w:val="0"/>
                <w:szCs w:val="21"/>
                <w:highlight w:val="none"/>
                <w:lang w:bidi="zh-CN"/>
              </w:rPr>
              <w:t>农业工程学院耘耕云检虚拟仿真系统</w:t>
            </w:r>
            <w:r>
              <w:rPr>
                <w:rFonts w:hint="eastAsia" w:ascii="宋体" w:hAnsi="宋体" w:eastAsia="宋体" w:cs="宋体"/>
                <w:szCs w:val="21"/>
                <w:highlight w:val="none"/>
              </w:rPr>
              <w:t>具备网络版功能(服务器支持centos7)，连接至学校服务器可共享使用，不限制站点数量。</w:t>
            </w:r>
          </w:p>
          <w:p w14:paraId="7681756F">
            <w:pPr>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通过相关账号，可以在学校虚拟仿真平台登录和启动该软件，可通过虚拟仿真平台对应的单一入口启动。其中考核相关的节点需按照学校要求，将实验、实训操作步骤的启止时间，时长，得分和报告等实训数据进行对接。</w:t>
            </w:r>
          </w:p>
          <w:p w14:paraId="224A7B8F">
            <w:pPr>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可以通过学校资源管理平台对共建院校共享使用。</w:t>
            </w:r>
          </w:p>
          <w:p w14:paraId="53CCB7F9">
            <w:pPr>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软件要求能流畅运行的硬件配置</w:t>
            </w:r>
            <w:r>
              <w:rPr>
                <w:rFonts w:hint="eastAsia" w:ascii="宋体" w:hAnsi="宋体" w:eastAsia="宋体" w:cs="宋体"/>
                <w:szCs w:val="21"/>
                <w:highlight w:val="none"/>
                <w:lang w:eastAsia="zh-CN"/>
              </w:rPr>
              <w:t>为</w:t>
            </w:r>
            <w:r>
              <w:rPr>
                <w:rFonts w:hint="eastAsia" w:ascii="宋体" w:hAnsi="宋体" w:eastAsia="宋体" w:cs="宋体"/>
                <w:szCs w:val="21"/>
                <w:highlight w:val="none"/>
              </w:rPr>
              <w:t>：</w:t>
            </w:r>
          </w:p>
          <w:p w14:paraId="5E7061AB">
            <w:pPr>
              <w:ind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学生计算机</w:t>
            </w:r>
            <w:r>
              <w:rPr>
                <w:rFonts w:hint="eastAsia" w:ascii="宋体" w:hAnsi="宋体" w:cs="宋体"/>
                <w:szCs w:val="21"/>
                <w:highlight w:val="none"/>
                <w:lang w:val="en-US" w:eastAsia="zh-CN"/>
              </w:rPr>
              <w:t>流畅运行</w:t>
            </w:r>
            <w:r>
              <w:rPr>
                <w:rFonts w:hint="eastAsia" w:ascii="宋体" w:hAnsi="宋体" w:eastAsia="宋体" w:cs="宋体"/>
                <w:szCs w:val="21"/>
                <w:highlight w:val="none"/>
                <w:lang w:eastAsia="zh-CN"/>
              </w:rPr>
              <w:t>配置：</w:t>
            </w:r>
          </w:p>
          <w:p w14:paraId="5C021852">
            <w:pPr>
              <w:ind w:firstLine="0" w:firstLineChars="0"/>
              <w:rPr>
                <w:rFonts w:hint="eastAsia" w:ascii="宋体" w:hAnsi="宋体" w:eastAsia="宋体" w:cs="宋体"/>
                <w:szCs w:val="21"/>
                <w:highlight w:val="none"/>
              </w:rPr>
            </w:pPr>
            <w:r>
              <w:rPr>
                <w:rFonts w:hint="eastAsia" w:ascii="宋体" w:hAnsi="宋体" w:eastAsia="宋体" w:cs="宋体"/>
                <w:szCs w:val="21"/>
                <w:highlight w:val="none"/>
              </w:rPr>
              <w:t>CPU：I5</w:t>
            </w:r>
            <w:r>
              <w:rPr>
                <w:rFonts w:hint="eastAsia" w:ascii="宋体" w:hAnsi="宋体" w:eastAsia="宋体" w:cs="宋体"/>
                <w:szCs w:val="21"/>
                <w:highlight w:val="none"/>
                <w:lang w:eastAsia="zh-CN"/>
              </w:rPr>
              <w:t>同等性能</w:t>
            </w:r>
            <w:r>
              <w:rPr>
                <w:rFonts w:hint="eastAsia" w:ascii="宋体" w:hAnsi="宋体" w:eastAsia="宋体" w:cs="宋体"/>
                <w:szCs w:val="21"/>
                <w:highlight w:val="none"/>
              </w:rPr>
              <w:t>及以上；</w:t>
            </w:r>
          </w:p>
          <w:p w14:paraId="5EE30739">
            <w:pPr>
              <w:ind w:firstLine="0" w:firstLineChars="0"/>
              <w:rPr>
                <w:rFonts w:hint="eastAsia" w:ascii="宋体" w:hAnsi="宋体" w:eastAsia="宋体" w:cs="宋体"/>
                <w:szCs w:val="21"/>
                <w:highlight w:val="none"/>
              </w:rPr>
            </w:pPr>
            <w:r>
              <w:rPr>
                <w:rFonts w:hint="eastAsia" w:ascii="宋体" w:hAnsi="宋体" w:eastAsia="宋体" w:cs="宋体"/>
                <w:szCs w:val="21"/>
                <w:highlight w:val="none"/>
              </w:rPr>
              <w:t>内存：4G</w:t>
            </w:r>
            <w:r>
              <w:rPr>
                <w:rFonts w:hint="eastAsia" w:ascii="宋体" w:hAnsi="宋体" w:eastAsia="宋体" w:cs="宋体"/>
                <w:szCs w:val="21"/>
                <w:highlight w:val="none"/>
                <w:lang w:eastAsia="zh-CN"/>
              </w:rPr>
              <w:t>及</w:t>
            </w:r>
            <w:r>
              <w:rPr>
                <w:rFonts w:hint="eastAsia" w:ascii="宋体" w:hAnsi="宋体" w:eastAsia="宋体" w:cs="宋体"/>
                <w:szCs w:val="21"/>
                <w:highlight w:val="none"/>
              </w:rPr>
              <w:t>以上；</w:t>
            </w:r>
          </w:p>
          <w:p w14:paraId="27DF168B">
            <w:pPr>
              <w:ind w:firstLine="0" w:firstLineChars="0"/>
              <w:rPr>
                <w:rFonts w:hint="eastAsia" w:ascii="宋体" w:hAnsi="宋体" w:eastAsia="宋体" w:cs="宋体"/>
                <w:szCs w:val="21"/>
                <w:highlight w:val="none"/>
              </w:rPr>
            </w:pPr>
            <w:r>
              <w:rPr>
                <w:rFonts w:hint="eastAsia" w:ascii="宋体" w:hAnsi="宋体" w:eastAsia="宋体" w:cs="宋体"/>
                <w:szCs w:val="21"/>
                <w:highlight w:val="none"/>
              </w:rPr>
              <w:t>显卡：1G显存</w:t>
            </w:r>
            <w:r>
              <w:rPr>
                <w:rFonts w:hint="eastAsia" w:ascii="宋体" w:hAnsi="宋体" w:eastAsia="宋体" w:cs="宋体"/>
                <w:szCs w:val="21"/>
                <w:highlight w:val="none"/>
                <w:lang w:eastAsia="zh-CN"/>
              </w:rPr>
              <w:t>及</w:t>
            </w:r>
            <w:r>
              <w:rPr>
                <w:rFonts w:hint="eastAsia" w:ascii="宋体" w:hAnsi="宋体" w:eastAsia="宋体" w:cs="宋体"/>
                <w:szCs w:val="21"/>
                <w:highlight w:val="none"/>
              </w:rPr>
              <w:t>以上，独立显卡；</w:t>
            </w:r>
          </w:p>
          <w:p w14:paraId="33E80E1C">
            <w:pPr>
              <w:ind w:firstLine="0" w:firstLineChars="0"/>
              <w:rPr>
                <w:rFonts w:hint="eastAsia" w:ascii="宋体" w:hAnsi="宋体" w:eastAsia="宋体" w:cs="宋体"/>
                <w:szCs w:val="21"/>
                <w:highlight w:val="none"/>
              </w:rPr>
            </w:pPr>
            <w:r>
              <w:rPr>
                <w:rFonts w:hint="eastAsia" w:ascii="宋体" w:hAnsi="宋体" w:eastAsia="宋体" w:cs="宋体"/>
                <w:szCs w:val="21"/>
                <w:highlight w:val="none"/>
              </w:rPr>
              <w:t>显示器分辨率：1280×800</w:t>
            </w:r>
            <w:r>
              <w:rPr>
                <w:rFonts w:hint="eastAsia" w:ascii="宋体" w:hAnsi="宋体" w:eastAsia="宋体" w:cs="宋体"/>
                <w:szCs w:val="21"/>
                <w:highlight w:val="none"/>
                <w:lang w:eastAsia="zh-CN"/>
              </w:rPr>
              <w:t>及以上</w:t>
            </w:r>
            <w:r>
              <w:rPr>
                <w:rFonts w:hint="eastAsia" w:ascii="宋体" w:hAnsi="宋体" w:eastAsia="宋体" w:cs="宋体"/>
                <w:szCs w:val="21"/>
                <w:highlight w:val="none"/>
              </w:rPr>
              <w:t>；</w:t>
            </w:r>
          </w:p>
          <w:p w14:paraId="3E68A35F">
            <w:pPr>
              <w:ind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操作系统</w:t>
            </w:r>
            <w:r>
              <w:rPr>
                <w:rFonts w:hint="eastAsia" w:ascii="宋体" w:hAnsi="宋体" w:eastAsia="宋体" w:cs="宋体"/>
                <w:szCs w:val="21"/>
                <w:highlight w:val="none"/>
              </w:rPr>
              <w:t>：64位系统（WIN7/WIN10/Win11）</w:t>
            </w:r>
            <w:r>
              <w:rPr>
                <w:rFonts w:hint="eastAsia" w:ascii="宋体" w:hAnsi="宋体" w:eastAsia="宋体" w:cs="宋体"/>
                <w:szCs w:val="21"/>
                <w:highlight w:val="none"/>
                <w:lang w:eastAsia="zh-CN"/>
              </w:rPr>
              <w:t>，</w:t>
            </w:r>
            <w:r>
              <w:rPr>
                <w:rFonts w:hint="eastAsia" w:ascii="宋体" w:hAnsi="宋体" w:eastAsia="宋体" w:cs="宋体"/>
                <w:szCs w:val="21"/>
                <w:highlight w:val="none"/>
              </w:rPr>
              <w:t>且支持DirectX9.0及以上配置。</w:t>
            </w:r>
          </w:p>
          <w:p w14:paraId="2EF14F25">
            <w:pPr>
              <w:numPr>
                <w:ilvl w:val="0"/>
                <w:numId w:val="0"/>
              </w:numPr>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Cs w:val="21"/>
                <w:highlight w:val="none"/>
              </w:rPr>
              <w:t>教师机计算机</w:t>
            </w:r>
            <w:r>
              <w:rPr>
                <w:rFonts w:hint="eastAsia" w:ascii="宋体" w:hAnsi="宋体" w:cs="宋体"/>
                <w:szCs w:val="21"/>
                <w:highlight w:val="none"/>
                <w:lang w:val="en-US" w:eastAsia="zh-CN"/>
              </w:rPr>
              <w:t>流畅运行</w:t>
            </w:r>
            <w:r>
              <w:rPr>
                <w:rFonts w:hint="eastAsia" w:ascii="宋体" w:hAnsi="宋体" w:eastAsia="宋体" w:cs="宋体"/>
                <w:szCs w:val="21"/>
                <w:highlight w:val="none"/>
                <w:lang w:eastAsia="zh-CN"/>
              </w:rPr>
              <w:t>配置</w:t>
            </w:r>
            <w:r>
              <w:rPr>
                <w:rFonts w:hint="eastAsia" w:ascii="宋体" w:hAnsi="宋体" w:eastAsia="宋体" w:cs="宋体"/>
                <w:szCs w:val="21"/>
                <w:highlight w:val="none"/>
              </w:rPr>
              <w:t>：</w:t>
            </w:r>
          </w:p>
          <w:p w14:paraId="766092E7">
            <w:pPr>
              <w:numPr>
                <w:ilvl w:val="-1"/>
                <w:numId w:val="0"/>
              </w:numPr>
              <w:rPr>
                <w:rFonts w:hint="eastAsia" w:ascii="宋体" w:hAnsi="宋体" w:eastAsia="宋体" w:cs="宋体"/>
                <w:szCs w:val="21"/>
                <w:highlight w:val="none"/>
              </w:rPr>
            </w:pPr>
            <w:r>
              <w:rPr>
                <w:rFonts w:hint="eastAsia" w:ascii="宋体" w:hAnsi="宋体" w:eastAsia="宋体" w:cs="宋体"/>
                <w:szCs w:val="21"/>
                <w:highlight w:val="none"/>
              </w:rPr>
              <w:t>CPU：I7</w:t>
            </w:r>
            <w:r>
              <w:rPr>
                <w:rFonts w:hint="eastAsia" w:ascii="宋体" w:hAnsi="宋体" w:eastAsia="宋体" w:cs="宋体"/>
                <w:szCs w:val="21"/>
                <w:highlight w:val="none"/>
                <w:lang w:eastAsia="zh-CN"/>
              </w:rPr>
              <w:t>同等性能</w:t>
            </w:r>
            <w:r>
              <w:rPr>
                <w:rFonts w:hint="eastAsia" w:ascii="宋体" w:hAnsi="宋体" w:eastAsia="宋体" w:cs="宋体"/>
                <w:szCs w:val="21"/>
                <w:highlight w:val="none"/>
              </w:rPr>
              <w:t>及以上；</w:t>
            </w:r>
          </w:p>
          <w:p w14:paraId="14DE3DE7">
            <w:pPr>
              <w:numPr>
                <w:ilvl w:val="-1"/>
                <w:numId w:val="0"/>
              </w:numPr>
              <w:rPr>
                <w:rFonts w:hint="eastAsia" w:ascii="宋体" w:hAnsi="宋体" w:eastAsia="宋体" w:cs="宋体"/>
                <w:szCs w:val="21"/>
                <w:highlight w:val="none"/>
              </w:rPr>
            </w:pPr>
            <w:r>
              <w:rPr>
                <w:rFonts w:hint="eastAsia" w:ascii="宋体" w:hAnsi="宋体" w:eastAsia="宋体" w:cs="宋体"/>
                <w:szCs w:val="21"/>
                <w:highlight w:val="none"/>
              </w:rPr>
              <w:t>内存：16G</w:t>
            </w:r>
            <w:r>
              <w:rPr>
                <w:rFonts w:hint="eastAsia" w:ascii="宋体" w:hAnsi="宋体" w:eastAsia="宋体" w:cs="宋体"/>
                <w:szCs w:val="21"/>
                <w:highlight w:val="none"/>
                <w:lang w:eastAsia="zh-CN"/>
              </w:rPr>
              <w:t>及</w:t>
            </w:r>
            <w:r>
              <w:rPr>
                <w:rFonts w:hint="eastAsia" w:ascii="宋体" w:hAnsi="宋体" w:eastAsia="宋体" w:cs="宋体"/>
                <w:szCs w:val="21"/>
                <w:highlight w:val="none"/>
              </w:rPr>
              <w:t>以上；</w:t>
            </w:r>
          </w:p>
          <w:p w14:paraId="27865913">
            <w:pPr>
              <w:numPr>
                <w:ilvl w:val="-1"/>
                <w:numId w:val="0"/>
              </w:numPr>
              <w:rPr>
                <w:rFonts w:hint="eastAsia" w:ascii="宋体" w:hAnsi="宋体" w:eastAsia="宋体" w:cs="宋体"/>
                <w:szCs w:val="21"/>
                <w:highlight w:val="none"/>
              </w:rPr>
            </w:pPr>
            <w:r>
              <w:rPr>
                <w:rFonts w:hint="eastAsia" w:ascii="宋体" w:hAnsi="宋体" w:eastAsia="宋体" w:cs="宋体"/>
                <w:szCs w:val="21"/>
                <w:highlight w:val="none"/>
              </w:rPr>
              <w:t>显卡：2G显存</w:t>
            </w:r>
            <w:r>
              <w:rPr>
                <w:rFonts w:hint="eastAsia" w:ascii="宋体" w:hAnsi="宋体" w:eastAsia="宋体" w:cs="宋体"/>
                <w:szCs w:val="21"/>
                <w:highlight w:val="none"/>
                <w:lang w:eastAsia="zh-CN"/>
              </w:rPr>
              <w:t>及</w:t>
            </w:r>
            <w:r>
              <w:rPr>
                <w:rFonts w:hint="eastAsia" w:ascii="宋体" w:hAnsi="宋体" w:eastAsia="宋体" w:cs="宋体"/>
                <w:szCs w:val="21"/>
                <w:highlight w:val="none"/>
              </w:rPr>
              <w:t>以上，独立显卡；</w:t>
            </w:r>
          </w:p>
          <w:p w14:paraId="25CC3AD1">
            <w:pPr>
              <w:numPr>
                <w:ilvl w:val="-1"/>
                <w:numId w:val="0"/>
              </w:numPr>
              <w:rPr>
                <w:rFonts w:hint="eastAsia" w:ascii="宋体" w:hAnsi="宋体" w:eastAsia="宋体" w:cs="宋体"/>
                <w:szCs w:val="21"/>
                <w:highlight w:val="none"/>
              </w:rPr>
            </w:pPr>
            <w:r>
              <w:rPr>
                <w:rFonts w:hint="eastAsia" w:ascii="宋体" w:hAnsi="宋体" w:eastAsia="宋体" w:cs="宋体"/>
                <w:szCs w:val="21"/>
                <w:highlight w:val="none"/>
              </w:rPr>
              <w:t>显示器分辨率：1280×800</w:t>
            </w:r>
            <w:r>
              <w:rPr>
                <w:rFonts w:hint="eastAsia" w:ascii="宋体" w:hAnsi="宋体" w:eastAsia="宋体" w:cs="宋体"/>
                <w:szCs w:val="21"/>
                <w:highlight w:val="none"/>
                <w:lang w:eastAsia="zh-CN"/>
              </w:rPr>
              <w:t>及以上</w:t>
            </w:r>
            <w:r>
              <w:rPr>
                <w:rFonts w:hint="eastAsia" w:ascii="宋体" w:hAnsi="宋体" w:eastAsia="宋体" w:cs="宋体"/>
                <w:szCs w:val="21"/>
                <w:highlight w:val="none"/>
              </w:rPr>
              <w:t>；</w:t>
            </w:r>
          </w:p>
          <w:p w14:paraId="6C52A9F7">
            <w:pPr>
              <w:numPr>
                <w:ilvl w:val="-1"/>
                <w:numId w:val="0"/>
              </w:numPr>
              <w:rPr>
                <w:rFonts w:hint="eastAsia" w:ascii="宋体" w:hAnsi="宋体" w:eastAsia="宋体" w:cs="宋体"/>
                <w:bCs/>
                <w:szCs w:val="21"/>
                <w:highlight w:val="none"/>
              </w:rPr>
            </w:pPr>
            <w:r>
              <w:rPr>
                <w:rFonts w:hint="eastAsia" w:ascii="宋体" w:hAnsi="宋体" w:eastAsia="宋体" w:cs="宋体"/>
                <w:szCs w:val="21"/>
                <w:highlight w:val="none"/>
                <w:lang w:eastAsia="zh-CN"/>
              </w:rPr>
              <w:t>操作系统</w:t>
            </w:r>
            <w:r>
              <w:rPr>
                <w:rFonts w:hint="eastAsia" w:ascii="宋体" w:hAnsi="宋体" w:eastAsia="宋体" w:cs="宋体"/>
                <w:szCs w:val="21"/>
                <w:highlight w:val="none"/>
              </w:rPr>
              <w:t>：64位系统（WIN7/WIN10/Win11专业版）</w:t>
            </w:r>
            <w:r>
              <w:rPr>
                <w:rFonts w:hint="eastAsia" w:ascii="宋体" w:hAnsi="宋体" w:eastAsia="宋体" w:cs="宋体"/>
                <w:szCs w:val="21"/>
                <w:highlight w:val="none"/>
                <w:lang w:eastAsia="zh-CN"/>
              </w:rPr>
              <w:t>，</w:t>
            </w:r>
            <w:r>
              <w:rPr>
                <w:rFonts w:hint="eastAsia" w:ascii="宋体" w:hAnsi="宋体" w:eastAsia="宋体" w:cs="宋体"/>
                <w:szCs w:val="21"/>
                <w:highlight w:val="none"/>
              </w:rPr>
              <w:t>且支持DirectX9.0及以上配置。</w:t>
            </w:r>
          </w:p>
        </w:tc>
      </w:tr>
    </w:tbl>
    <w:p w14:paraId="6A3BAD7D">
      <w:pPr>
        <w:jc w:val="center"/>
        <w:rPr>
          <w:b/>
          <w:sz w:val="28"/>
          <w:highlight w:val="none"/>
        </w:rPr>
      </w:pPr>
    </w:p>
    <w:p w14:paraId="3BEEB38B">
      <w:pPr>
        <w:jc w:val="left"/>
        <w:rPr>
          <w:rFonts w:hint="eastAsia" w:ascii="宋体" w:hAnsi="宋体" w:eastAsia="宋体" w:cs="宋体"/>
          <w:color w:val="auto"/>
          <w:szCs w:val="21"/>
          <w:highlight w:val="none"/>
          <w:lang w:val="en-US" w:eastAsia="zh-CN"/>
        </w:rPr>
      </w:pPr>
      <w:bookmarkStart w:id="0" w:name="_Toc335820554"/>
      <w:bookmarkStart w:id="1" w:name="_Toc78379748"/>
      <w:bookmarkStart w:id="2" w:name="_Toc48730169"/>
      <w:bookmarkStart w:id="3" w:name="_Toc48750083"/>
      <w:bookmarkStart w:id="4" w:name="_Toc47713797"/>
      <w:r>
        <w:rPr>
          <w:rFonts w:hint="eastAsia"/>
          <w:b w:val="0"/>
          <w:bCs w:val="0"/>
          <w:sz w:val="18"/>
          <w:szCs w:val="18"/>
          <w:highlight w:val="none"/>
        </w:rPr>
        <w:br w:type="page"/>
      </w:r>
      <w:bookmarkEnd w:id="0"/>
      <w:bookmarkEnd w:id="1"/>
      <w:bookmarkEnd w:id="2"/>
      <w:bookmarkEnd w:id="3"/>
      <w:bookmarkEnd w:id="4"/>
      <w:r>
        <w:rPr>
          <w:rFonts w:hint="eastAsia"/>
          <w:b w:val="0"/>
          <w:bCs w:val="0"/>
          <w:sz w:val="18"/>
          <w:szCs w:val="18"/>
          <w:highlight w:val="none"/>
          <w:lang w:val="en-US" w:eastAsia="zh-CN"/>
        </w:rPr>
        <w:t xml:space="preserve">     </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分标</w:t>
      </w:r>
      <w:r>
        <w:rPr>
          <w:rFonts w:hint="eastAsia" w:ascii="宋体" w:hAnsi="宋体" w:eastAsia="宋体" w:cs="宋体"/>
          <w:b/>
          <w:bCs/>
          <w:color w:val="auto"/>
          <w:szCs w:val="21"/>
          <w:highlight w:val="none"/>
          <w:lang w:eastAsia="zh-CN"/>
        </w:rPr>
        <w:t>：智慧农业仿真系统采购项目，采购预算金额</w:t>
      </w:r>
      <w:r>
        <w:rPr>
          <w:rFonts w:hint="eastAsia" w:ascii="宋体" w:hAnsi="宋体" w:eastAsia="宋体" w:cs="宋体"/>
          <w:b/>
          <w:bCs/>
          <w:color w:val="auto"/>
          <w:szCs w:val="21"/>
          <w:highlight w:val="none"/>
          <w:lang w:val="en-US" w:eastAsia="zh-CN"/>
        </w:rPr>
        <w:t>75万元</w:t>
      </w:r>
    </w:p>
    <w:tbl>
      <w:tblPr>
        <w:tblStyle w:val="6"/>
        <w:tblW w:w="8745" w:type="dxa"/>
        <w:jc w:val="center"/>
        <w:tblLayout w:type="fixed"/>
        <w:tblCellMar>
          <w:top w:w="0" w:type="dxa"/>
          <w:left w:w="0" w:type="dxa"/>
          <w:bottom w:w="0" w:type="dxa"/>
          <w:right w:w="0" w:type="dxa"/>
        </w:tblCellMar>
      </w:tblPr>
      <w:tblGrid>
        <w:gridCol w:w="523"/>
        <w:gridCol w:w="1215"/>
        <w:gridCol w:w="5876"/>
        <w:gridCol w:w="585"/>
        <w:gridCol w:w="546"/>
      </w:tblGrid>
      <w:tr w14:paraId="7DD8A5EA">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9FA3174">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项号</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EC582F5">
            <w:pPr>
              <w:widowControl/>
              <w:jc w:val="center"/>
              <w:textAlignment w:val="center"/>
              <w:rPr>
                <w:rFonts w:hint="eastAsia" w:ascii="宋体" w:hAnsi="宋体" w:eastAsia="宋体" w:cs="宋体"/>
                <w:color w:val="000000"/>
                <w:kern w:val="0"/>
                <w:highlight w:val="none"/>
                <w:lang w:val="en-US" w:eastAsia="zh-CN" w:bidi="zh-CN"/>
              </w:rPr>
            </w:pPr>
            <w:r>
              <w:rPr>
                <w:rFonts w:hint="eastAsia" w:ascii="宋体" w:hAnsi="宋体" w:cs="宋体"/>
                <w:color w:val="000000"/>
                <w:kern w:val="0"/>
                <w:highlight w:val="none"/>
                <w:lang w:val="en-US" w:eastAsia="zh-CN" w:bidi="zh-CN"/>
              </w:rPr>
              <w:t>标的名称</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29CF578">
            <w:pPr>
              <w:widowControl/>
              <w:jc w:val="center"/>
              <w:textAlignment w:val="center"/>
              <w:rPr>
                <w:rFonts w:hint="eastAsia" w:ascii="宋体" w:hAnsi="宋体" w:eastAsia="宋体" w:cs="宋体"/>
                <w:kern w:val="0"/>
                <w:szCs w:val="21"/>
                <w:highlight w:val="none"/>
                <w:lang w:val="en-US" w:bidi="zh-CN"/>
              </w:rPr>
            </w:pPr>
            <w:r>
              <w:rPr>
                <w:rFonts w:hint="eastAsia" w:ascii="宋体" w:hAnsi="宋体" w:eastAsia="宋体" w:cs="宋体"/>
                <w:kern w:val="0"/>
                <w:szCs w:val="21"/>
                <w:highlight w:val="none"/>
                <w:lang w:val="en-US" w:bidi="zh-CN"/>
              </w:rPr>
              <w:t>服务需求（技术参数）</w:t>
            </w:r>
          </w:p>
        </w:tc>
        <w:tc>
          <w:tcPr>
            <w:tcW w:w="585" w:type="dxa"/>
            <w:tcBorders>
              <w:top w:val="single" w:color="auto" w:sz="4" w:space="0"/>
              <w:left w:val="nil"/>
              <w:bottom w:val="single" w:color="auto" w:sz="4" w:space="0"/>
              <w:right w:val="single" w:color="auto" w:sz="4" w:space="0"/>
            </w:tcBorders>
            <w:vAlign w:val="center"/>
          </w:tcPr>
          <w:p w14:paraId="4BD33AFD">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计量单位</w:t>
            </w:r>
          </w:p>
        </w:tc>
        <w:tc>
          <w:tcPr>
            <w:tcW w:w="546" w:type="dxa"/>
            <w:tcBorders>
              <w:top w:val="single" w:color="auto" w:sz="4" w:space="0"/>
              <w:left w:val="nil"/>
              <w:bottom w:val="single" w:color="auto" w:sz="4" w:space="0"/>
              <w:right w:val="single" w:color="auto" w:sz="4" w:space="0"/>
            </w:tcBorders>
            <w:vAlign w:val="center"/>
          </w:tcPr>
          <w:p w14:paraId="24FF2027">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数量</w:t>
            </w:r>
          </w:p>
        </w:tc>
      </w:tr>
      <w:tr w14:paraId="34A2DD50">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1FB50E">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1</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BD5F160">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智能水肥一体机安装调试虚拟仿真实训软件</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top"/>
          </w:tcPr>
          <w:p w14:paraId="38A15F45">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一、软件基础要求</w:t>
            </w:r>
          </w:p>
          <w:p w14:paraId="58EE0D7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w:t>
            </w:r>
            <w:r>
              <w:rPr>
                <w:rFonts w:ascii="宋体" w:hAnsi="宋体" w:eastAsia="宋体" w:cs="宋体"/>
                <w:color w:val="000000"/>
                <w:kern w:val="0"/>
                <w:szCs w:val="21"/>
                <w:highlight w:val="none"/>
                <w:lang w:bidi="zh-CN"/>
              </w:rPr>
              <w:t>系统架构</w:t>
            </w:r>
          </w:p>
          <w:p w14:paraId="06F7F20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系统采用</w:t>
            </w:r>
            <w:r>
              <w:rPr>
                <w:rFonts w:ascii="宋体" w:hAnsi="宋体" w:eastAsia="宋体" w:cs="宋体"/>
                <w:color w:val="000000"/>
                <w:kern w:val="0"/>
                <w:szCs w:val="21"/>
                <w:highlight w:val="none"/>
                <w:lang w:bidi="zh-CN"/>
              </w:rPr>
              <w:t>B/S架构，支持Windows平台的IE、Firefox、Chrome、360等主流浏览器软件；</w:t>
            </w:r>
          </w:p>
          <w:p w14:paraId="1D5EA03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软件首页支持使用账号和密码登录软件。</w:t>
            </w:r>
          </w:p>
          <w:p w14:paraId="0FD4548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w:t>
            </w:r>
            <w:r>
              <w:rPr>
                <w:rFonts w:ascii="宋体" w:hAnsi="宋体" w:eastAsia="宋体" w:cs="宋体"/>
                <w:color w:val="000000"/>
                <w:kern w:val="0"/>
                <w:szCs w:val="21"/>
                <w:highlight w:val="none"/>
                <w:lang w:bidi="zh-CN"/>
              </w:rPr>
              <w:t>3D模型和动画要求</w:t>
            </w:r>
          </w:p>
          <w:p w14:paraId="303CBD0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三维数字模型和实物比例一致，纹理贴图清晰；</w:t>
            </w:r>
          </w:p>
          <w:p w14:paraId="014BD48D">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三维场景支持</w:t>
            </w:r>
            <w:r>
              <w:rPr>
                <w:rFonts w:ascii="宋体" w:hAnsi="宋体" w:eastAsia="宋体" w:cs="宋体"/>
                <w:color w:val="000000"/>
                <w:kern w:val="0"/>
                <w:szCs w:val="21"/>
                <w:highlight w:val="none"/>
                <w:lang w:bidi="zh-CN"/>
              </w:rPr>
              <w:t>360度旋转，能够通过鼠标或触摸屏进行互动操作。</w:t>
            </w:r>
          </w:p>
          <w:p w14:paraId="5481042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w:t>
            </w:r>
            <w:r>
              <w:rPr>
                <w:rFonts w:ascii="宋体" w:hAnsi="宋体" w:eastAsia="宋体" w:cs="宋体"/>
                <w:color w:val="000000"/>
                <w:kern w:val="0"/>
                <w:szCs w:val="21"/>
                <w:highlight w:val="none"/>
                <w:lang w:bidi="zh-CN"/>
              </w:rPr>
              <w:t>交互模式要求</w:t>
            </w:r>
          </w:p>
          <w:p w14:paraId="035AA31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学习模式下可以引导学生进行专业操作、可指导用户在三维场景中自由漫游、交互操作；</w:t>
            </w:r>
          </w:p>
          <w:p w14:paraId="47A9ED3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考核模式下对学生的交互步骤进行记录并考核。</w:t>
            </w:r>
          </w:p>
          <w:p w14:paraId="7AA8094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（四）</w:t>
            </w:r>
            <w:r>
              <w:rPr>
                <w:rFonts w:ascii="宋体" w:hAnsi="宋体" w:eastAsia="宋体" w:cs="宋体"/>
                <w:color w:val="000000"/>
                <w:kern w:val="0"/>
                <w:szCs w:val="21"/>
                <w:highlight w:val="none"/>
                <w:lang w:bidi="zh-CN"/>
              </w:rPr>
              <w:t>开发引擎</w:t>
            </w:r>
          </w:p>
          <w:p w14:paraId="2FC574A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为保证场景的美观度和交互性流畅性，平台须选用</w:t>
            </w:r>
            <w:r>
              <w:rPr>
                <w:rFonts w:ascii="宋体" w:hAnsi="宋体" w:eastAsia="宋体" w:cs="宋体"/>
                <w:color w:val="000000"/>
                <w:kern w:val="0"/>
                <w:szCs w:val="21"/>
                <w:highlight w:val="none"/>
                <w:lang w:bidi="zh-CN"/>
              </w:rPr>
              <w:t>Unity3D引擎进行开发，并具备扩展性，方便和资源管理平台对接。</w:t>
            </w:r>
          </w:p>
          <w:p w14:paraId="633B5CD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（五）</w:t>
            </w:r>
            <w:r>
              <w:rPr>
                <w:rFonts w:ascii="宋体" w:hAnsi="宋体" w:eastAsia="宋体" w:cs="宋体"/>
                <w:color w:val="000000"/>
                <w:kern w:val="0"/>
                <w:szCs w:val="21"/>
                <w:highlight w:val="none"/>
                <w:lang w:bidi="zh-CN"/>
              </w:rPr>
              <w:t>实验报告</w:t>
            </w:r>
          </w:p>
          <w:p w14:paraId="0AC5410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软件支持反复练习，充分理解实验环节及流程，并进行考核模式下实操，最终查看实验报告并支持下载到本地，实验报告中记录操作步骤、错误情况进行细节展示。</w:t>
            </w: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72BBCB4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（六）</w:t>
            </w:r>
            <w:r>
              <w:rPr>
                <w:rFonts w:ascii="宋体" w:hAnsi="宋体" w:eastAsia="宋体" w:cs="宋体"/>
                <w:color w:val="000000"/>
                <w:kern w:val="0"/>
                <w:szCs w:val="21"/>
                <w:highlight w:val="none"/>
                <w:lang w:bidi="zh-CN"/>
              </w:rPr>
              <w:t>软件著作权</w:t>
            </w:r>
          </w:p>
          <w:p w14:paraId="69631EE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交付完整可编译的原始工程素材文件；</w:t>
            </w:r>
          </w:p>
          <w:p w14:paraId="111ADF48">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提供仿真软件配套的</w:t>
            </w:r>
            <w:r>
              <w:rPr>
                <w:rFonts w:ascii="宋体" w:hAnsi="宋体" w:eastAsia="宋体" w:cs="宋体"/>
                <w:color w:val="000000"/>
                <w:kern w:val="0"/>
                <w:szCs w:val="21"/>
                <w:highlight w:val="none"/>
                <w:lang w:bidi="zh-CN"/>
              </w:rPr>
              <w:t>ppt、实验指导书、录制教学视频教学资料；</w:t>
            </w:r>
          </w:p>
          <w:p w14:paraId="238F487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3.</w:t>
            </w:r>
            <w:r>
              <w:rPr>
                <w:rFonts w:hint="eastAsia" w:ascii="宋体" w:hAnsi="宋体" w:eastAsia="宋体" w:cs="宋体"/>
                <w:color w:val="000000"/>
                <w:kern w:val="0"/>
                <w:szCs w:val="21"/>
                <w:highlight w:val="none"/>
                <w:lang w:bidi="zh-CN"/>
              </w:rPr>
              <w:t>协助申报软著不低于1</w:t>
            </w:r>
            <w:r>
              <w:rPr>
                <w:rFonts w:ascii="宋体" w:hAnsi="宋体" w:eastAsia="宋体" w:cs="宋体"/>
                <w:color w:val="000000"/>
                <w:kern w:val="0"/>
                <w:szCs w:val="21"/>
                <w:highlight w:val="none"/>
                <w:lang w:bidi="zh-CN"/>
              </w:rPr>
              <w:t>份、专利1份。</w:t>
            </w:r>
          </w:p>
          <w:p w14:paraId="02913D7F">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二、实训交互功能</w:t>
            </w:r>
          </w:p>
          <w:p w14:paraId="6C7F218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（一）系统支持教师端设置实训软件对外开放权限；</w:t>
            </w:r>
          </w:p>
          <w:p w14:paraId="32BCD1D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▲（二）支持教师对课程简介、课程资料编辑，支持教学引导视频展示；</w:t>
            </w:r>
          </w:p>
          <w:p w14:paraId="205B290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（三）支持学生</w:t>
            </w:r>
            <w:r>
              <w:rPr>
                <w:rFonts w:hint="eastAsia" w:ascii="宋体" w:hAnsi="宋体" w:eastAsia="宋体" w:cs="宋体"/>
                <w:color w:val="000000"/>
                <w:kern w:val="0"/>
                <w:szCs w:val="21"/>
                <w:highlight w:val="none"/>
                <w:lang w:val="en-US" w:bidi="zh-CN"/>
              </w:rPr>
              <w:t>在</w:t>
            </w:r>
            <w:r>
              <w:rPr>
                <w:rFonts w:hint="eastAsia" w:ascii="宋体" w:hAnsi="宋体" w:eastAsia="宋体" w:cs="宋体"/>
                <w:color w:val="000000"/>
                <w:kern w:val="0"/>
                <w:szCs w:val="21"/>
                <w:highlight w:val="none"/>
                <w:lang w:bidi="zh-CN"/>
              </w:rPr>
              <w:t>实训过程中对资源进行话题留言讨论，教师可给与评语；</w:t>
            </w:r>
          </w:p>
          <w:p w14:paraId="181CA0B8">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▲（四）可对资源的师资阵容进行展示，允许教师在后台管理编辑相关内容；</w:t>
            </w:r>
          </w:p>
          <w:p w14:paraId="637515CD">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（五）支持移动终端</w:t>
            </w:r>
            <w:r>
              <w:rPr>
                <w:rFonts w:ascii="宋体" w:hAnsi="宋体" w:eastAsia="宋体" w:cs="宋体"/>
                <w:color w:val="000000"/>
                <w:kern w:val="0"/>
                <w:szCs w:val="21"/>
                <w:highlight w:val="none"/>
                <w:lang w:bidi="zh-CN"/>
              </w:rPr>
              <w:t>Pad交互使用，实现实训资源移动化，方便师生互动交流</w:t>
            </w:r>
            <w:r>
              <w:rPr>
                <w:rFonts w:hint="eastAsia" w:ascii="宋体" w:hAnsi="宋体" w:eastAsia="宋体" w:cs="宋体"/>
                <w:color w:val="000000"/>
                <w:kern w:val="0"/>
                <w:szCs w:val="21"/>
                <w:highlight w:val="none"/>
                <w:lang w:bidi="zh-CN"/>
              </w:rPr>
              <w:t>；</w:t>
            </w:r>
          </w:p>
          <w:p w14:paraId="74683D0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▲（六）支持自动评分</w:t>
            </w:r>
            <w:r>
              <w:rPr>
                <w:rFonts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bidi="zh-CN"/>
              </w:rPr>
              <w:t>能够根据教师制作的标准答案,直接生成学生完成实验的成绩。</w:t>
            </w:r>
          </w:p>
          <w:p w14:paraId="091AD34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（七）具体功能</w:t>
            </w:r>
          </w:p>
          <w:p w14:paraId="60A3211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1.</w:t>
            </w:r>
            <w:r>
              <w:rPr>
                <w:rFonts w:ascii="宋体" w:hAnsi="宋体" w:eastAsia="宋体" w:cs="宋体"/>
                <w:color w:val="000000"/>
                <w:kern w:val="0"/>
                <w:szCs w:val="21"/>
                <w:highlight w:val="none"/>
                <w:lang w:bidi="zh-CN"/>
              </w:rPr>
              <w:t>场景设定</w:t>
            </w:r>
          </w:p>
          <w:p w14:paraId="5C1B8233">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1.1</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实验背景和目标</w:t>
            </w:r>
            <w:r>
              <w:rPr>
                <w:rFonts w:hint="eastAsia" w:ascii="宋体" w:hAnsi="宋体" w:eastAsia="宋体" w:cs="宋体"/>
                <w:color w:val="000000"/>
                <w:kern w:val="0"/>
                <w:szCs w:val="21"/>
                <w:highlight w:val="none"/>
                <w:lang w:bidi="zh-CN"/>
              </w:rPr>
              <w:t>；</w:t>
            </w:r>
          </w:p>
          <w:p w14:paraId="73F4F010">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1.2</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提供作物选型</w:t>
            </w:r>
            <w:r>
              <w:rPr>
                <w:rFonts w:hint="eastAsia" w:ascii="宋体" w:hAnsi="宋体" w:eastAsia="宋体" w:cs="宋体"/>
                <w:color w:val="000000"/>
                <w:kern w:val="0"/>
                <w:szCs w:val="21"/>
                <w:highlight w:val="none"/>
                <w:lang w:bidi="zh-CN"/>
              </w:rPr>
              <w:t>；</w:t>
            </w:r>
          </w:p>
          <w:p w14:paraId="720267B8">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1.3</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支持水肥一体机的单独模块认知</w:t>
            </w:r>
            <w:r>
              <w:rPr>
                <w:rFonts w:hint="eastAsia" w:ascii="宋体" w:hAnsi="宋体" w:eastAsia="宋体" w:cs="宋体"/>
                <w:color w:val="000000"/>
                <w:kern w:val="0"/>
                <w:szCs w:val="21"/>
                <w:highlight w:val="none"/>
                <w:lang w:bidi="zh-CN"/>
              </w:rPr>
              <w:t>；</w:t>
            </w:r>
          </w:p>
          <w:p w14:paraId="340A6266">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1.4</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支持点击动画，以剖面或半透明的形式，演示内部工作状态</w:t>
            </w:r>
            <w:r>
              <w:rPr>
                <w:rFonts w:hint="eastAsia" w:ascii="宋体" w:hAnsi="宋体" w:eastAsia="宋体" w:cs="宋体"/>
                <w:color w:val="000000"/>
                <w:kern w:val="0"/>
                <w:szCs w:val="21"/>
                <w:highlight w:val="none"/>
                <w:lang w:bidi="zh-CN"/>
              </w:rPr>
              <w:t>；</w:t>
            </w:r>
          </w:p>
          <w:p w14:paraId="72E538A8">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1.5</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支持整体水肥一体机系统工作流程演示，支持语音及文字引导。</w:t>
            </w:r>
          </w:p>
          <w:p w14:paraId="4770BA9C">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管网设计</w:t>
            </w:r>
          </w:p>
          <w:p w14:paraId="5EA67E5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软件提供管网设计总体原则和要求的认知介绍。</w:t>
            </w:r>
          </w:p>
          <w:p w14:paraId="1F97A39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2.1</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软件支持通过对水源选择、首部选型、灌溉管网设计、灌水器选型、自动控制系统的总体选择进行整体管路设计</w:t>
            </w:r>
            <w:r>
              <w:rPr>
                <w:rFonts w:hint="eastAsia" w:ascii="宋体" w:hAnsi="宋体" w:eastAsia="宋体" w:cs="宋体"/>
                <w:color w:val="000000"/>
                <w:kern w:val="0"/>
                <w:szCs w:val="21"/>
                <w:highlight w:val="none"/>
                <w:lang w:bidi="zh-CN"/>
              </w:rPr>
              <w:t>；</w:t>
            </w:r>
          </w:p>
          <w:p w14:paraId="7230D841">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2.2</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系统提供选配标准及计算公式供用户参考</w:t>
            </w:r>
            <w:r>
              <w:rPr>
                <w:rFonts w:hint="eastAsia" w:ascii="宋体" w:hAnsi="宋体" w:eastAsia="宋体" w:cs="宋体"/>
                <w:color w:val="000000"/>
                <w:kern w:val="0"/>
                <w:szCs w:val="21"/>
                <w:highlight w:val="none"/>
                <w:lang w:bidi="zh-CN"/>
              </w:rPr>
              <w:t>,允许用户调整喷头密度等变量，能实时查看覆盖的分析报告；</w:t>
            </w:r>
          </w:p>
          <w:p w14:paraId="05E0C31F">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2.3</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系统支持设计汇总，根据选择内容进行统计汇总；</w:t>
            </w:r>
          </w:p>
          <w:p w14:paraId="64547306">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2.4</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系统支持整体水肥系统查看，点击拓扑图片可放大查看；</w:t>
            </w:r>
          </w:p>
          <w:p w14:paraId="567C4294">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2.5</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任务：管网拓扑图连接；</w:t>
            </w:r>
          </w:p>
          <w:p w14:paraId="0436D470">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2.6</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任务：场景内管网组装。</w:t>
            </w:r>
          </w:p>
          <w:p w14:paraId="0A536F5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3</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系统安装</w:t>
            </w:r>
          </w:p>
          <w:p w14:paraId="528DD6DC">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3.1</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模拟水肥机及传感器设备安装；</w:t>
            </w:r>
          </w:p>
          <w:p w14:paraId="269F9558">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3.2</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水肥一体机部件；</w:t>
            </w:r>
          </w:p>
          <w:p w14:paraId="692EEBDC">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3.3</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组装环节：水肥机组装；</w:t>
            </w:r>
          </w:p>
          <w:p w14:paraId="530EFD79">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3.4</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传感器设备；</w:t>
            </w:r>
          </w:p>
          <w:p w14:paraId="5D67F2D5">
            <w:pPr>
              <w:widowControl/>
              <w:textAlignment w:val="center"/>
              <w:rPr>
                <w:rFonts w:hint="default" w:ascii="宋体" w:hAnsi="宋体" w:eastAsia="宋体" w:cs="宋体"/>
                <w:color w:val="000000"/>
                <w:kern w:val="0"/>
                <w:szCs w:val="21"/>
                <w:highlight w:val="none"/>
                <w:lang w:val="en-US" w:bidi="zh-CN"/>
              </w:rPr>
            </w:pPr>
            <w:r>
              <w:rPr>
                <w:rFonts w:ascii="宋体" w:hAnsi="宋体" w:eastAsia="宋体" w:cs="宋体"/>
                <w:color w:val="000000"/>
                <w:kern w:val="0"/>
                <w:szCs w:val="21"/>
                <w:highlight w:val="none"/>
                <w:lang w:bidi="zh-CN"/>
              </w:rPr>
              <w:t>3.5</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满足电源、网线、网关、等设定</w:t>
            </w:r>
            <w:r>
              <w:rPr>
                <w:rFonts w:hint="eastAsia" w:ascii="宋体" w:hAnsi="宋体" w:eastAsia="宋体" w:cs="宋体"/>
                <w:color w:val="000000"/>
                <w:kern w:val="0"/>
                <w:szCs w:val="21"/>
                <w:highlight w:val="none"/>
                <w:lang w:bidi="zh-CN"/>
              </w:rPr>
              <w:t>。</w:t>
            </w:r>
          </w:p>
          <w:p w14:paraId="2D3E933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4</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系统拓扑连接</w:t>
            </w:r>
          </w:p>
          <w:p w14:paraId="7171951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1F3F3EFB">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4.1</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支持2D电气拓扑图连接配置完成后进入三维的场景进行拖拽式组装；</w:t>
            </w:r>
          </w:p>
          <w:p w14:paraId="734AB682">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4.2</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支持视频教学指导；</w:t>
            </w:r>
          </w:p>
          <w:p w14:paraId="182DBA3D">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4.3</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支持手动连接输出端的模型和输入端的模型；</w:t>
            </w:r>
          </w:p>
          <w:p w14:paraId="2B29941B">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4.4</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支持连接线的区分，包含电源线、通信线和控制线；</w:t>
            </w:r>
          </w:p>
          <w:p w14:paraId="488D1613">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4.5</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提供连接方案评估，明确连接成及连接失败状态。</w:t>
            </w:r>
          </w:p>
          <w:p w14:paraId="4C16D293">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5</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故障诊断</w:t>
            </w:r>
          </w:p>
          <w:p w14:paraId="07AD4B1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4E9D5D6F">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5.1</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模拟仿真系统故障诊断</w:t>
            </w:r>
            <w:r>
              <w:rPr>
                <w:rFonts w:hint="eastAsia" w:ascii="宋体" w:hAnsi="宋体" w:eastAsia="宋体" w:cs="宋体"/>
                <w:color w:val="000000"/>
                <w:kern w:val="0"/>
                <w:szCs w:val="21"/>
                <w:highlight w:val="none"/>
                <w:lang w:bidi="zh-CN"/>
              </w:rPr>
              <w:t>；</w:t>
            </w:r>
          </w:p>
          <w:p w14:paraId="242E449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5.2</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软件提供三维效果展示，支持用户在场景中自由进行移动并进行水肥机故障诊断及排除</w:t>
            </w:r>
            <w:r>
              <w:rPr>
                <w:rFonts w:hint="eastAsia" w:ascii="宋体" w:hAnsi="宋体" w:eastAsia="宋体" w:cs="宋体"/>
                <w:color w:val="000000"/>
                <w:kern w:val="0"/>
                <w:szCs w:val="21"/>
                <w:highlight w:val="none"/>
                <w:lang w:bidi="zh-CN"/>
              </w:rPr>
              <w:t>；</w:t>
            </w:r>
          </w:p>
          <w:p w14:paraId="20A0E3F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5.3</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软件支持故障现象选择（不低于40类型）；</w:t>
            </w:r>
          </w:p>
          <w:p w14:paraId="7027114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5.4</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软件支持语言及文字对故障现象进行描述（不低于30类型）；</w:t>
            </w:r>
          </w:p>
          <w:p w14:paraId="16DFBC1A">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5.5</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软件支持选择方案评估，明确选择的可能性清单</w:t>
            </w:r>
            <w:r>
              <w:rPr>
                <w:rFonts w:hint="eastAsia" w:ascii="宋体" w:hAnsi="宋体" w:eastAsia="宋体" w:cs="宋体"/>
                <w:color w:val="000000"/>
                <w:kern w:val="0"/>
                <w:szCs w:val="21"/>
                <w:highlight w:val="none"/>
                <w:lang w:bidi="zh-CN"/>
              </w:rPr>
              <w:t>；</w:t>
            </w:r>
          </w:p>
          <w:p w14:paraId="5F163DBE">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5.6</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软件支持选择结果状态可视化</w:t>
            </w:r>
            <w:r>
              <w:rPr>
                <w:rFonts w:hint="eastAsia" w:ascii="宋体" w:hAnsi="宋体" w:eastAsia="宋体" w:cs="宋体"/>
                <w:color w:val="000000"/>
                <w:kern w:val="0"/>
                <w:szCs w:val="21"/>
                <w:highlight w:val="none"/>
                <w:lang w:bidi="zh-CN"/>
              </w:rPr>
              <w:t>；</w:t>
            </w:r>
          </w:p>
          <w:p w14:paraId="7A74EFEB">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5.7</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软件支持查看故障诊断任务列表，并支持逐条排除</w:t>
            </w:r>
            <w:r>
              <w:rPr>
                <w:rFonts w:hint="eastAsia" w:ascii="宋体" w:hAnsi="宋体" w:eastAsia="宋体" w:cs="宋体"/>
                <w:color w:val="000000"/>
                <w:kern w:val="0"/>
                <w:szCs w:val="21"/>
                <w:highlight w:val="none"/>
                <w:lang w:bidi="zh-CN"/>
              </w:rPr>
              <w:t>。</w:t>
            </w:r>
          </w:p>
          <w:p w14:paraId="5849F191">
            <w:pPr>
              <w:pStyle w:val="8"/>
              <w:widowControl/>
              <w:numPr>
                <w:ilvl w:val="0"/>
                <w:numId w:val="0"/>
              </w:numPr>
              <w:ind w:left="0" w:firstLineChars="0"/>
              <w:textAlignment w:val="center"/>
              <w:rPr>
                <w:rFonts w:hint="eastAsia" w:ascii="宋体" w:hAnsi="宋体" w:cs="宋体"/>
                <w:color w:val="000000"/>
                <w:kern w:val="0"/>
                <w:highlight w:val="none"/>
                <w:lang w:bidi="zh-CN"/>
              </w:rPr>
            </w:pPr>
            <w:r>
              <w:rPr>
                <w:rFonts w:hint="default" w:ascii="宋体" w:hAnsi="宋体" w:eastAsia="宋体" w:cs="宋体"/>
                <w:color w:val="000000"/>
                <w:kern w:val="0"/>
                <w:sz w:val="21"/>
                <w:szCs w:val="21"/>
                <w:highlight w:val="none"/>
                <w:lang w:val="en-US" w:eastAsia="zh-CN" w:bidi="zh-CN"/>
              </w:rPr>
              <w:t>6</w:t>
            </w:r>
            <w:r>
              <w:rPr>
                <w:rFonts w:hint="eastAsia" w:ascii="宋体" w:hAnsi="宋体" w:cs="宋体"/>
                <w:color w:val="000000"/>
                <w:kern w:val="0"/>
                <w:sz w:val="21"/>
                <w:szCs w:val="21"/>
                <w:highlight w:val="none"/>
                <w:lang w:val="en-US" w:eastAsia="zh-CN" w:bidi="zh-CN"/>
              </w:rPr>
              <w:t>.</w:t>
            </w:r>
            <w:r>
              <w:rPr>
                <w:rFonts w:ascii="宋体" w:hAnsi="宋体" w:cs="宋体"/>
                <w:color w:val="000000"/>
                <w:kern w:val="0"/>
                <w:highlight w:val="none"/>
                <w:lang w:bidi="zh-CN"/>
              </w:rPr>
              <w:t>模拟运行</w:t>
            </w:r>
          </w:p>
          <w:p w14:paraId="2D0CD2C8">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6.1</w:t>
            </w:r>
            <w:r>
              <w:rPr>
                <w:rFonts w:hint="eastAsia" w:ascii="宋体" w:hAnsi="宋体" w:eastAsia="宋体" w:cs="宋体"/>
                <w:color w:val="000000"/>
                <w:kern w:val="0"/>
                <w:szCs w:val="21"/>
                <w:highlight w:val="none"/>
                <w:lang w:val="en-US" w:bidi="zh-CN"/>
              </w:rPr>
              <w:t xml:space="preserve"> </w:t>
            </w:r>
            <w:r>
              <w:rPr>
                <w:rFonts w:hint="eastAsia" w:ascii="宋体" w:hAnsi="宋体" w:eastAsia="宋体" w:cs="宋体"/>
                <w:color w:val="000000"/>
                <w:kern w:val="0"/>
                <w:szCs w:val="21"/>
                <w:highlight w:val="none"/>
                <w:lang w:bidi="zh-CN"/>
              </w:rPr>
              <w:t>支持模拟水肥一体机的全周期运行，用户可设置灌溉计划(如定时、定量、按需灌溉)，并观察虚拟作物生长状态与根据传感器检测数据进行灌溉任务；</w:t>
            </w:r>
          </w:p>
          <w:p w14:paraId="25C7716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6.2</w:t>
            </w:r>
            <w:r>
              <w:rPr>
                <w:rFonts w:hint="eastAsia" w:ascii="宋体" w:hAnsi="宋体" w:eastAsia="宋体" w:cs="宋体"/>
                <w:color w:val="000000"/>
                <w:kern w:val="0"/>
                <w:szCs w:val="21"/>
                <w:highlight w:val="none"/>
                <w:lang w:val="en-US" w:bidi="zh-CN"/>
              </w:rPr>
              <w:t xml:space="preserve"> </w:t>
            </w:r>
            <w:r>
              <w:rPr>
                <w:rFonts w:hint="eastAsia" w:ascii="宋体" w:hAnsi="宋体" w:eastAsia="宋体" w:cs="宋体"/>
                <w:color w:val="000000"/>
                <w:kern w:val="0"/>
                <w:szCs w:val="21"/>
                <w:highlight w:val="none"/>
                <w:lang w:bidi="zh-CN"/>
              </w:rPr>
              <w:t>支持模拟植物生长过程中营养肥料状态,学生据此判断是否需要调整水肥一体机的工作状态；</w:t>
            </w:r>
          </w:p>
          <w:p w14:paraId="776F5D8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6.3</w:t>
            </w:r>
            <w:r>
              <w:rPr>
                <w:rFonts w:hint="eastAsia" w:ascii="宋体" w:hAnsi="宋体" w:eastAsia="宋体" w:cs="宋体"/>
                <w:color w:val="000000"/>
                <w:kern w:val="0"/>
                <w:szCs w:val="21"/>
                <w:highlight w:val="none"/>
                <w:lang w:val="en-US" w:bidi="zh-CN"/>
              </w:rPr>
              <w:t xml:space="preserve"> </w:t>
            </w:r>
            <w:r>
              <w:rPr>
                <w:rFonts w:hint="eastAsia" w:ascii="宋体" w:hAnsi="宋体" w:eastAsia="宋体" w:cs="宋体"/>
                <w:color w:val="000000"/>
                <w:kern w:val="0"/>
                <w:szCs w:val="21"/>
                <w:highlight w:val="none"/>
                <w:lang w:bidi="zh-CN"/>
              </w:rPr>
              <w:t>支持模拟植物生长缺水状态的功能,学生可根据生长状态进行决策,相应调整水肥一体机的工作状态；</w:t>
            </w:r>
          </w:p>
          <w:p w14:paraId="42BB3D7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6.4</w:t>
            </w:r>
            <w:r>
              <w:rPr>
                <w:rFonts w:hint="eastAsia" w:ascii="宋体" w:hAnsi="宋体" w:eastAsia="宋体" w:cs="宋体"/>
                <w:color w:val="000000"/>
                <w:kern w:val="0"/>
                <w:szCs w:val="21"/>
                <w:highlight w:val="none"/>
                <w:lang w:val="en-US" w:bidi="zh-CN"/>
              </w:rPr>
              <w:t xml:space="preserve"> </w:t>
            </w:r>
            <w:r>
              <w:rPr>
                <w:rFonts w:hint="eastAsia" w:ascii="宋体" w:hAnsi="宋体" w:eastAsia="宋体" w:cs="宋体"/>
                <w:color w:val="000000"/>
                <w:kern w:val="0"/>
                <w:szCs w:val="21"/>
                <w:highlight w:val="none"/>
                <w:lang w:bidi="zh-CN"/>
              </w:rPr>
              <w:t>虚拟仿真出农业场景中室内数据显示屏,用于显示农作物生长状况的实时监控信息。</w:t>
            </w:r>
          </w:p>
          <w:p w14:paraId="3BA4B805">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7</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理论考核</w:t>
            </w:r>
          </w:p>
          <w:p w14:paraId="3150169C">
            <w:pPr>
              <w:widowControl/>
              <w:textAlignment w:val="center"/>
              <w:rPr>
                <w:rFonts w:hint="eastAsia" w:ascii="宋体" w:hAnsi="宋体" w:eastAsia="宋体" w:cs="宋体"/>
                <w:color w:val="000000"/>
                <w:kern w:val="0"/>
                <w:highlight w:val="none"/>
                <w:lang w:bidi="zh-CN"/>
              </w:rPr>
            </w:pPr>
            <w:r>
              <w:rPr>
                <w:rFonts w:hint="eastAsia"/>
                <w:highlight w:val="none"/>
              </w:rPr>
              <w:t>软件提供题库的总题量不少于300道题</w:t>
            </w:r>
            <w:r>
              <w:rPr>
                <w:rFonts w:ascii="宋体" w:hAnsi="宋体" w:eastAsia="宋体" w:cs="宋体"/>
                <w:color w:val="000000"/>
                <w:kern w:val="0"/>
                <w:szCs w:val="21"/>
                <w:highlight w:val="none"/>
                <w:lang w:bidi="zh-CN"/>
              </w:rPr>
              <w:t>，涵盖选择题、判断题、通过抽题组卷的方式，进行综合性理论考核。</w:t>
            </w:r>
          </w:p>
        </w:tc>
        <w:tc>
          <w:tcPr>
            <w:tcW w:w="585" w:type="dxa"/>
            <w:tcBorders>
              <w:top w:val="single" w:color="auto" w:sz="4" w:space="0"/>
              <w:left w:val="nil"/>
              <w:bottom w:val="single" w:color="auto" w:sz="4" w:space="0"/>
              <w:right w:val="single" w:color="auto" w:sz="4" w:space="0"/>
            </w:tcBorders>
            <w:vAlign w:val="center"/>
          </w:tcPr>
          <w:p w14:paraId="02D631DC">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套</w:t>
            </w:r>
          </w:p>
        </w:tc>
        <w:tc>
          <w:tcPr>
            <w:tcW w:w="546" w:type="dxa"/>
            <w:tcBorders>
              <w:top w:val="single" w:color="auto" w:sz="4" w:space="0"/>
              <w:left w:val="nil"/>
              <w:bottom w:val="single" w:color="auto" w:sz="4" w:space="0"/>
              <w:right w:val="single" w:color="auto" w:sz="4" w:space="0"/>
            </w:tcBorders>
            <w:vAlign w:val="center"/>
          </w:tcPr>
          <w:p w14:paraId="409703CD">
            <w:pPr>
              <w:widowControl/>
              <w:jc w:val="center"/>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szCs w:val="21"/>
                <w:highlight w:val="none"/>
                <w:lang w:bidi="zh-CN"/>
              </w:rPr>
              <w:t>1</w:t>
            </w:r>
          </w:p>
        </w:tc>
      </w:tr>
      <w:tr w14:paraId="1421FB0F">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FCC58F6">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2</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28F610D">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无人化农场虚拟实训系统</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top"/>
          </w:tcPr>
          <w:p w14:paraId="62AA8B73">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一、软件基础要求</w:t>
            </w:r>
          </w:p>
          <w:p w14:paraId="348DCD9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（一）系统结构</w:t>
            </w:r>
          </w:p>
          <w:p w14:paraId="6444B73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系统采用B/S结构，支持Windows平台的IE、Firefox、Chrome、360等主流浏览器软件；</w:t>
            </w:r>
          </w:p>
          <w:p w14:paraId="58679B6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软件首页支持使用账号和密码登录软件。</w:t>
            </w:r>
          </w:p>
          <w:p w14:paraId="02625C3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（二）3D模型和动画要求</w:t>
            </w:r>
          </w:p>
          <w:p w14:paraId="74DF468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三维数字模型和实物比例一致，纹理贴图清晰；</w:t>
            </w:r>
          </w:p>
          <w:p w14:paraId="18A480B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三维场景支持360度旋转，能够通过鼠标或触摸屏进行互动操作。</w:t>
            </w:r>
          </w:p>
          <w:p w14:paraId="2ACA9D3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（三）交互模式要求</w:t>
            </w:r>
          </w:p>
          <w:p w14:paraId="7BE4E1F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学习模式下可以引导学生进行专业操作、可指导用户在三维场景中自由漫游、交互操作；</w:t>
            </w:r>
          </w:p>
          <w:p w14:paraId="250C7A2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考核模式下对学生的交互步骤进行记录并考核。</w:t>
            </w:r>
          </w:p>
          <w:p w14:paraId="09EE193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（四）开发引擎</w:t>
            </w:r>
          </w:p>
          <w:p w14:paraId="58C3889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为保证场景的美观度和交互性流畅性，平台须选用Unity3D引擎进行开发，并具备扩展性，方便和资源管理平台对接。</w:t>
            </w:r>
          </w:p>
          <w:p w14:paraId="5271CBAB">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二、系统功能要求</w:t>
            </w:r>
          </w:p>
          <w:p w14:paraId="22C94B6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（一）系统支持教师端设置实训软件对外开放权限；</w:t>
            </w:r>
          </w:p>
          <w:p w14:paraId="60FF2C1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▲（二）支持教师对课程简介、课程资料编辑，支持教学引导视频展示；</w:t>
            </w:r>
          </w:p>
          <w:p w14:paraId="3E5EA7F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（三）支持学生对实训过程中对资源进行话题留言讨论，教师可给与评语；</w:t>
            </w:r>
          </w:p>
          <w:p w14:paraId="76ECCA5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▲（四）可对资源的师资阵容进行展示，允许教师在后台管理编辑相关内容；</w:t>
            </w:r>
          </w:p>
          <w:p w14:paraId="26E7EEC8">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（五）支持移动终端Pad交互使用，实现实训资源移动化，方便师生互动交流。</w:t>
            </w:r>
          </w:p>
          <w:p w14:paraId="6A54576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（六）具体功能</w:t>
            </w:r>
          </w:p>
          <w:p w14:paraId="74BD63F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学习无人化农场的建设背景</w:t>
            </w:r>
          </w:p>
          <w:p w14:paraId="13A28C0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智能化农机装备选型与配置</w:t>
            </w: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494CF95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步骤1：农场规模选择</w:t>
            </w:r>
          </w:p>
          <w:p w14:paraId="0802C5B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①中型参照适用300至500亩区间；</w:t>
            </w:r>
          </w:p>
          <w:p w14:paraId="0A8341A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②选定水稻田为场景作物、根据每个道路类型标准通过三维场景进行逐一的展示；</w:t>
            </w:r>
          </w:p>
          <w:p w14:paraId="6B70CBF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③装备类型包括：无人拖拉机（激光深翻/平地等）、无人插秧机（直播、插秧）、喷药/施肥机（无人植保机）、无人运输机以及配套设备。</w:t>
            </w:r>
          </w:p>
          <w:p w14:paraId="710B1D7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步骤2：农场规划设计</w:t>
            </w:r>
          </w:p>
          <w:p w14:paraId="1785B46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①进入场景，针对该项目（300至500亩），针对带有水源的区域进行农场规划，同步显示框选面积。</w:t>
            </w:r>
          </w:p>
          <w:p w14:paraId="04FAA09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②显示右侧设备栏，在选取农场范围内点击进行放置，选择主干、支干、机耕道的区块至布局图中进行点击、拖拽、选择等操作，绘制路线。</w:t>
            </w:r>
          </w:p>
          <w:p w14:paraId="60BDF8E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③显示右侧设备栏，在选取农场范围内点击进行放置，选择干渠、灌溉、排水工程的区块至布局图中进行点击、拖拽、选择等操作，绘制水渠。</w:t>
            </w:r>
          </w:p>
          <w:p w14:paraId="7B3BF96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④选择灌溉系统的类型、功率、数量进行选择（根据标准匹配农场规模）。</w:t>
            </w:r>
          </w:p>
          <w:p w14:paraId="070082A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⑤大田精准灌溉设备选择和搭建：（智能化泵房、智能进排水闸、水位监测设备、监控设备、展示设备）。</w:t>
            </w:r>
          </w:p>
          <w:p w14:paraId="79CBA14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步骤3：农田信息感知系统选配</w:t>
            </w:r>
          </w:p>
          <w:p w14:paraId="29ADEE2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①苗情：地面作物长势监测仪、无人机遥感监测作物长势、高清摄像头监测；</w:t>
            </w:r>
          </w:p>
          <w:p w14:paraId="71E20DE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②墒情+农业气象：各种传感器</w:t>
            </w:r>
          </w:p>
          <w:p w14:paraId="4C18B03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病虫情：测报灯、高清摄像；</w:t>
            </w:r>
          </w:p>
          <w:p w14:paraId="516DB54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③灾情（结合气象数据和遥感图像分析，提前预警干旱、洪涝、低温冻害等自然灾害）。</w:t>
            </w:r>
          </w:p>
          <w:p w14:paraId="16D67E2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3.</w:t>
            </w:r>
            <w:r>
              <w:rPr>
                <w:rFonts w:hint="eastAsia" w:ascii="宋体" w:hAnsi="宋体" w:eastAsia="宋体" w:cs="宋体"/>
                <w:color w:val="000000"/>
                <w:kern w:val="0"/>
                <w:szCs w:val="21"/>
                <w:highlight w:val="none"/>
                <w:lang w:bidi="zh-CN"/>
              </w:rPr>
              <w:t>农场管理平台</w:t>
            </w:r>
          </w:p>
          <w:p w14:paraId="56F0E88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步骤1：智能管控平台展示与互动</w:t>
            </w:r>
          </w:p>
          <w:p w14:paraId="2D37853D">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①建设农场的智能监控可视化系统，可以对农场的农情检测、作物长势、作物病虫害监测、作物产量预估、环境参数监测、等数据实时动态展示；</w:t>
            </w:r>
          </w:p>
          <w:p w14:paraId="48C724C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②可以对农场的装备动态进行实时监控。</w:t>
            </w:r>
          </w:p>
          <w:p w14:paraId="266F9BA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步骤2：完成农事任务操作</w:t>
            </w:r>
          </w:p>
          <w:p w14:paraId="58DA7E9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根据水稻的不同生长周期分发不同任务、完成任务后通过监控系统同步更新采集数据。</w:t>
            </w:r>
          </w:p>
          <w:p w14:paraId="3B8C47C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步骤3：智能施肥决策展示</w:t>
            </w:r>
          </w:p>
          <w:p w14:paraId="3F897D3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展示施肥算法模型，结合土壤、遥感监测和作物生长数据，生成农田分区施肥地图。</w:t>
            </w:r>
          </w:p>
          <w:p w14:paraId="6221597D">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步骤4：智能灌溉决策互动</w:t>
            </w:r>
          </w:p>
          <w:p w14:paraId="64CDE5F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①展示灌溉算法模型，结合作物生长、土壤、气象数据预测作物需水量，制定灌溉方案；</w:t>
            </w:r>
          </w:p>
          <w:p w14:paraId="6D33290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②若是大型植保机械，则需要体现智能施药决策（施药算法模型、根据作物生长规律和病虫害发生规律，制定合适的施药方案，农药种类、用量、复配等；</w:t>
            </w:r>
          </w:p>
          <w:p w14:paraId="3E1A8CE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③支持对农机装备进行任务分配、并动态监管其作业过程。</w:t>
            </w:r>
          </w:p>
          <w:p w14:paraId="3D662EA7">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三、理论考核题库设计</w:t>
            </w:r>
          </w:p>
          <w:p w14:paraId="12F7CF9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（一）</w:t>
            </w:r>
            <w:r>
              <w:rPr>
                <w:rFonts w:hint="eastAsia" w:ascii="宋体" w:hAnsi="宋体" w:eastAsia="宋体" w:cs="宋体"/>
                <w:color w:val="000000"/>
                <w:kern w:val="0"/>
                <w:szCs w:val="21"/>
                <w:highlight w:val="none"/>
                <w:lang w:bidi="zh-CN"/>
              </w:rPr>
              <w:t>支持用户自定义编辑题库，并在实验环节随机抽调进行考核；</w:t>
            </w:r>
          </w:p>
          <w:p w14:paraId="3B8AD87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（二）</w:t>
            </w:r>
            <w:r>
              <w:rPr>
                <w:rFonts w:hint="eastAsia"/>
                <w:highlight w:val="none"/>
              </w:rPr>
              <w:t>软件提供题库的总题量不少于300道题</w:t>
            </w:r>
            <w:r>
              <w:rPr>
                <w:rFonts w:hint="eastAsia" w:ascii="宋体" w:hAnsi="宋体" w:eastAsia="宋体" w:cs="宋体"/>
                <w:color w:val="000000"/>
                <w:kern w:val="0"/>
                <w:szCs w:val="21"/>
                <w:highlight w:val="none"/>
                <w:lang w:bidi="zh-CN"/>
              </w:rPr>
              <w:t>，涵盖选择题、判断题、通过抽题组卷的方式，进行综合性理论考核。</w:t>
            </w:r>
          </w:p>
          <w:p w14:paraId="57ABE28F">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四、实验报告</w:t>
            </w:r>
          </w:p>
          <w:p w14:paraId="15E8A466">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14646F3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（一）</w:t>
            </w:r>
            <w:r>
              <w:rPr>
                <w:rFonts w:hint="eastAsia" w:ascii="宋体" w:hAnsi="宋体" w:eastAsia="宋体" w:cs="宋体"/>
                <w:color w:val="000000"/>
                <w:kern w:val="0"/>
                <w:szCs w:val="21"/>
                <w:highlight w:val="none"/>
                <w:lang w:bidi="zh-CN"/>
              </w:rPr>
              <w:t>软件支持反复练习，汇总学生实验数据，包括账户、成绩、提交时间和使用记录；</w:t>
            </w:r>
          </w:p>
          <w:p w14:paraId="5467138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（二）</w:t>
            </w:r>
            <w:r>
              <w:rPr>
                <w:rFonts w:hint="eastAsia" w:ascii="宋体" w:hAnsi="宋体" w:eastAsia="宋体" w:cs="宋体"/>
                <w:color w:val="000000"/>
                <w:kern w:val="0"/>
                <w:szCs w:val="21"/>
                <w:highlight w:val="none"/>
                <w:lang w:bidi="zh-CN"/>
              </w:rPr>
              <w:t>完成考核模式后可查看实验报告并支持下载到本地；</w:t>
            </w:r>
          </w:p>
          <w:p w14:paraId="6C8F6064">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（三）</w:t>
            </w:r>
            <w:r>
              <w:rPr>
                <w:rFonts w:hint="eastAsia" w:ascii="宋体" w:hAnsi="宋体" w:eastAsia="宋体" w:cs="宋体"/>
                <w:color w:val="000000"/>
                <w:kern w:val="0"/>
                <w:szCs w:val="21"/>
                <w:highlight w:val="none"/>
                <w:lang w:bidi="zh-CN"/>
              </w:rPr>
              <w:t>实验报告中记录操作步骤和考核结果、能够对错误情况进行细节展示。</w:t>
            </w:r>
          </w:p>
        </w:tc>
        <w:tc>
          <w:tcPr>
            <w:tcW w:w="585" w:type="dxa"/>
            <w:tcBorders>
              <w:top w:val="single" w:color="auto" w:sz="4" w:space="0"/>
              <w:left w:val="nil"/>
              <w:bottom w:val="single" w:color="auto" w:sz="4" w:space="0"/>
              <w:right w:val="single" w:color="auto" w:sz="4" w:space="0"/>
            </w:tcBorders>
            <w:vAlign w:val="center"/>
          </w:tcPr>
          <w:p w14:paraId="1537CE2F">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套</w:t>
            </w:r>
          </w:p>
        </w:tc>
        <w:tc>
          <w:tcPr>
            <w:tcW w:w="546" w:type="dxa"/>
            <w:tcBorders>
              <w:top w:val="single" w:color="auto" w:sz="4" w:space="0"/>
              <w:left w:val="nil"/>
              <w:bottom w:val="single" w:color="auto" w:sz="4" w:space="0"/>
              <w:right w:val="single" w:color="auto" w:sz="4" w:space="0"/>
            </w:tcBorders>
            <w:vAlign w:val="center"/>
          </w:tcPr>
          <w:p w14:paraId="1BB38005">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1</w:t>
            </w:r>
          </w:p>
        </w:tc>
      </w:tr>
      <w:tr w14:paraId="45BDCF8B">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7BDB146">
            <w:pPr>
              <w:widowControl/>
              <w:jc w:val="center"/>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val="en-US" w:bidi="zh-CN"/>
              </w:rPr>
              <w:t>3</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8E22108">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园艺设施设计建造与操作管护实训软件</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top"/>
          </w:tcPr>
          <w:p w14:paraId="4A422647">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一、实训软件基础要求</w:t>
            </w:r>
          </w:p>
          <w:p w14:paraId="0D89EA0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w:t>
            </w:r>
            <w:r>
              <w:rPr>
                <w:rFonts w:ascii="宋体" w:hAnsi="宋体" w:eastAsia="宋体" w:cs="宋体"/>
                <w:color w:val="000000"/>
                <w:kern w:val="0"/>
                <w:szCs w:val="21"/>
                <w:highlight w:val="none"/>
                <w:lang w:bidi="zh-CN"/>
              </w:rPr>
              <w:t>系统架构</w:t>
            </w:r>
          </w:p>
          <w:p w14:paraId="58F0F56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系统采用</w:t>
            </w:r>
            <w:r>
              <w:rPr>
                <w:rFonts w:ascii="宋体" w:hAnsi="宋体" w:eastAsia="宋体" w:cs="宋体"/>
                <w:color w:val="000000"/>
                <w:kern w:val="0"/>
                <w:szCs w:val="21"/>
                <w:highlight w:val="none"/>
                <w:lang w:bidi="zh-CN"/>
              </w:rPr>
              <w:t>B/S架构，支持Windows平台的IE、Firefox、Chrome、360等主流浏览器软件；</w:t>
            </w:r>
          </w:p>
          <w:p w14:paraId="7627C8A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软件首页支持选用账号和密码登录软件。</w:t>
            </w:r>
          </w:p>
          <w:p w14:paraId="33FE9BF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（二）</w:t>
            </w:r>
            <w:r>
              <w:rPr>
                <w:rFonts w:ascii="宋体" w:hAnsi="宋体" w:eastAsia="宋体" w:cs="宋体"/>
                <w:color w:val="000000"/>
                <w:kern w:val="0"/>
                <w:szCs w:val="21"/>
                <w:highlight w:val="none"/>
                <w:lang w:bidi="zh-CN"/>
              </w:rPr>
              <w:t>3D模型和动画要求</w:t>
            </w:r>
          </w:p>
          <w:p w14:paraId="626BE7A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三维数字模型和实物比例一致，纹理贴图清晰；</w:t>
            </w:r>
          </w:p>
          <w:p w14:paraId="43AE455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三维场景支持</w:t>
            </w:r>
            <w:r>
              <w:rPr>
                <w:rFonts w:ascii="宋体" w:hAnsi="宋体" w:eastAsia="宋体" w:cs="宋体"/>
                <w:color w:val="000000"/>
                <w:kern w:val="0"/>
                <w:szCs w:val="21"/>
                <w:highlight w:val="none"/>
                <w:lang w:bidi="zh-CN"/>
              </w:rPr>
              <w:t>360度旋转，能够通过鼠标或触摸屏进行互动操作。</w:t>
            </w:r>
          </w:p>
          <w:p w14:paraId="2E45355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w:t>
            </w:r>
            <w:r>
              <w:rPr>
                <w:rFonts w:ascii="宋体" w:hAnsi="宋体" w:eastAsia="宋体" w:cs="宋体"/>
                <w:color w:val="000000"/>
                <w:kern w:val="0"/>
                <w:szCs w:val="21"/>
                <w:highlight w:val="none"/>
                <w:lang w:bidi="zh-CN"/>
              </w:rPr>
              <w:t>交互模式要求</w:t>
            </w:r>
          </w:p>
          <w:p w14:paraId="6A9FE98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学习模式下可以引导学生进行专业操作、可指导用户在三维场景中自由漫游、交互操作；考核模式下对学生的交互步骤进行记录并考核。</w:t>
            </w:r>
          </w:p>
          <w:p w14:paraId="15CFED2E">
            <w:pPr>
              <w:widowControl/>
              <w:textAlignment w:val="center"/>
              <w:rPr>
                <w:rFonts w:hint="eastAsia" w:ascii="宋体" w:hAnsi="宋体" w:eastAsia="宋体"/>
                <w:bCs/>
                <w:szCs w:val="21"/>
                <w:highlight w:val="none"/>
              </w:rPr>
            </w:pPr>
            <w:r>
              <w:rPr>
                <w:rFonts w:hint="eastAsia" w:ascii="宋体" w:hAnsi="宋体" w:eastAsia="宋体"/>
                <w:bCs/>
                <w:szCs w:val="21"/>
                <w:highlight w:val="none"/>
                <w:lang w:val="en-US" w:eastAsia="zh-CN"/>
              </w:rPr>
              <w:t>2.</w:t>
            </w:r>
            <w:r>
              <w:rPr>
                <w:rFonts w:ascii="宋体" w:hAnsi="宋体" w:eastAsia="宋体"/>
                <w:bCs/>
                <w:szCs w:val="21"/>
                <w:highlight w:val="none"/>
              </w:rPr>
              <w:t>支持自动评分，能够根据教师制作的标准答案，直接生成学生完成实验的成绩。</w:t>
            </w:r>
          </w:p>
          <w:p w14:paraId="07418E7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（四）</w:t>
            </w:r>
            <w:r>
              <w:rPr>
                <w:rFonts w:ascii="宋体" w:hAnsi="宋体" w:eastAsia="宋体" w:cs="宋体"/>
                <w:color w:val="000000"/>
                <w:kern w:val="0"/>
                <w:szCs w:val="21"/>
                <w:highlight w:val="none"/>
                <w:lang w:bidi="zh-CN"/>
              </w:rPr>
              <w:t>开发引擎</w:t>
            </w:r>
          </w:p>
          <w:p w14:paraId="172D7ED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为保证场景的美观度和交互性流畅性，平台须选用</w:t>
            </w:r>
            <w:r>
              <w:rPr>
                <w:rFonts w:ascii="宋体" w:hAnsi="宋体" w:eastAsia="宋体" w:cs="宋体"/>
                <w:color w:val="000000"/>
                <w:kern w:val="0"/>
                <w:szCs w:val="21"/>
                <w:highlight w:val="none"/>
                <w:lang w:bidi="zh-CN"/>
              </w:rPr>
              <w:t>Unity3D引擎进行开发，并具备扩展性，方便和资源管理平台对接。</w:t>
            </w:r>
          </w:p>
          <w:p w14:paraId="47033D0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▲（五）提供相应材料</w:t>
            </w:r>
          </w:p>
          <w:p w14:paraId="2BE9DC8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交付完整可编译的原始工程素材文件；</w:t>
            </w:r>
          </w:p>
          <w:p w14:paraId="55A7D558">
            <w:pPr>
              <w:widowControl/>
              <w:textAlignment w:val="center"/>
              <w:rPr>
                <w:rFonts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提供仿真软件配套的数字化教材、课程标准、教案、</w:t>
            </w:r>
            <w:r>
              <w:rPr>
                <w:rFonts w:ascii="宋体" w:hAnsi="宋体" w:eastAsia="宋体" w:cs="宋体"/>
                <w:color w:val="000000"/>
                <w:kern w:val="0"/>
                <w:szCs w:val="21"/>
                <w:highlight w:val="none"/>
                <w:lang w:bidi="zh-CN"/>
              </w:rPr>
              <w:t>ppt</w:t>
            </w:r>
            <w:r>
              <w:rPr>
                <w:rFonts w:hint="eastAsia" w:ascii="宋体" w:hAnsi="宋体" w:eastAsia="宋体" w:cs="宋体"/>
                <w:color w:val="000000"/>
                <w:kern w:val="0"/>
                <w:szCs w:val="21"/>
                <w:highlight w:val="none"/>
                <w:lang w:bidi="zh-CN"/>
              </w:rPr>
              <w:t>课件</w:t>
            </w:r>
            <w:r>
              <w:rPr>
                <w:rFonts w:ascii="宋体" w:hAnsi="宋体" w:eastAsia="宋体" w:cs="宋体"/>
                <w:color w:val="000000"/>
                <w:kern w:val="0"/>
                <w:szCs w:val="21"/>
                <w:highlight w:val="none"/>
                <w:lang w:bidi="zh-CN"/>
              </w:rPr>
              <w:t>、实验指导书、录制教学视频</w:t>
            </w:r>
            <w:r>
              <w:rPr>
                <w:rFonts w:hint="eastAsia" w:ascii="宋体" w:hAnsi="宋体" w:eastAsia="宋体" w:cs="宋体"/>
                <w:color w:val="000000"/>
                <w:kern w:val="0"/>
                <w:szCs w:val="21"/>
                <w:highlight w:val="none"/>
                <w:lang w:bidi="zh-CN"/>
              </w:rPr>
              <w:t>等</w:t>
            </w:r>
            <w:r>
              <w:rPr>
                <w:rFonts w:ascii="宋体" w:hAnsi="宋体" w:eastAsia="宋体" w:cs="宋体"/>
                <w:color w:val="000000"/>
                <w:kern w:val="0"/>
                <w:szCs w:val="21"/>
                <w:highlight w:val="none"/>
                <w:lang w:bidi="zh-CN"/>
              </w:rPr>
              <w:t>教学资料；</w:t>
            </w:r>
          </w:p>
          <w:p w14:paraId="7CE0393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3.</w:t>
            </w:r>
            <w:r>
              <w:rPr>
                <w:rFonts w:hint="eastAsia" w:ascii="宋体" w:hAnsi="宋体" w:eastAsia="宋体" w:cs="宋体"/>
                <w:color w:val="000000"/>
                <w:kern w:val="0"/>
                <w:szCs w:val="21"/>
                <w:highlight w:val="none"/>
                <w:lang w:bidi="zh-CN"/>
              </w:rPr>
              <w:t>协助申报软著不低于1</w:t>
            </w:r>
            <w:r>
              <w:rPr>
                <w:rFonts w:ascii="宋体" w:hAnsi="宋体" w:eastAsia="宋体" w:cs="宋体"/>
                <w:color w:val="000000"/>
                <w:kern w:val="0"/>
                <w:szCs w:val="21"/>
                <w:highlight w:val="none"/>
                <w:lang w:bidi="zh-CN"/>
              </w:rPr>
              <w:t>份、专利1份。</w:t>
            </w:r>
          </w:p>
          <w:p w14:paraId="3FECC9EB">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二、实训系统功能要求</w:t>
            </w:r>
          </w:p>
          <w:p w14:paraId="528B2D64">
            <w:pPr>
              <w:widowControl/>
              <w:ind w:firstLine="0" w:firstLineChars="0"/>
              <w:textAlignment w:val="center"/>
              <w:rPr>
                <w:rFonts w:hint="eastAsia" w:ascii="宋体" w:hAnsi="宋体" w:eastAsia="宋体" w:cs="宋体"/>
                <w:color w:val="000000"/>
                <w:kern w:val="0"/>
                <w:szCs w:val="21"/>
                <w:highlight w:val="none"/>
                <w:lang w:bidi="zh-CN"/>
              </w:rPr>
            </w:pP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7775F25C">
            <w:pPr>
              <w:widowControl/>
              <w:ind w:firstLine="0" w:firstLineChars="0"/>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（一）系统支持教师端设置实训软件对外开放权限；</w:t>
            </w:r>
          </w:p>
          <w:p w14:paraId="2ECD446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▲（二）支持教师对课程简介、课程资料编辑，支持教学引导视频展示；</w:t>
            </w:r>
          </w:p>
          <w:p w14:paraId="7E65339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（三）支持学生对实训过程中对资源进行话题留言讨论，教师可给与评语；</w:t>
            </w:r>
          </w:p>
          <w:p w14:paraId="5433CF8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▲（四）可对资源的师资阵容进行展示，允许教师在后台管理编辑相关内容；</w:t>
            </w:r>
          </w:p>
          <w:p w14:paraId="4F1EC90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（五）支持移动终端</w:t>
            </w:r>
            <w:r>
              <w:rPr>
                <w:rFonts w:ascii="宋体" w:hAnsi="宋体" w:eastAsia="宋体" w:cs="宋体"/>
                <w:color w:val="000000"/>
                <w:kern w:val="0"/>
                <w:szCs w:val="21"/>
                <w:highlight w:val="none"/>
                <w:lang w:bidi="zh-CN"/>
              </w:rPr>
              <w:t>Pad交互使用，实现实训资源移动化，方便师生互动交流</w:t>
            </w:r>
            <w:r>
              <w:rPr>
                <w:rFonts w:hint="eastAsia" w:ascii="宋体" w:hAnsi="宋体" w:eastAsia="宋体" w:cs="宋体"/>
                <w:color w:val="000000"/>
                <w:kern w:val="0"/>
                <w:szCs w:val="21"/>
                <w:highlight w:val="none"/>
                <w:lang w:bidi="zh-CN"/>
              </w:rPr>
              <w:t>；</w:t>
            </w:r>
          </w:p>
          <w:p w14:paraId="792C3CDA">
            <w:pP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▲（六）</w:t>
            </w:r>
            <w:r>
              <w:rPr>
                <w:rFonts w:ascii="宋体" w:hAnsi="宋体" w:eastAsia="宋体" w:cs="宋体"/>
                <w:color w:val="000000"/>
                <w:kern w:val="0"/>
                <w:szCs w:val="21"/>
                <w:highlight w:val="none"/>
                <w:lang w:bidi="zh-CN"/>
              </w:rPr>
              <w:t>AI辅助教学，可满足实训过程中专业问题及时咨询，辅助教学和实训。</w:t>
            </w:r>
          </w:p>
          <w:p w14:paraId="0EF48845">
            <w:pPr>
              <w:widowControl/>
              <w:numPr>
                <w:ilvl w:val="0"/>
                <w:numId w:val="0"/>
              </w:numPr>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 w:val="21"/>
                <w:szCs w:val="21"/>
                <w:highlight w:val="none"/>
                <w:lang w:val="en-US" w:eastAsia="zh-CN" w:bidi="zh-CN"/>
              </w:rPr>
              <w:t>三、</w:t>
            </w:r>
            <w:r>
              <w:rPr>
                <w:rFonts w:hint="eastAsia" w:ascii="宋体" w:hAnsi="宋体" w:eastAsia="宋体" w:cs="宋体"/>
                <w:b/>
                <w:bCs/>
                <w:color w:val="000000"/>
                <w:kern w:val="0"/>
                <w:szCs w:val="21"/>
                <w:highlight w:val="none"/>
                <w:lang w:bidi="zh-CN"/>
              </w:rPr>
              <w:t>软件交互单元</w:t>
            </w:r>
          </w:p>
          <w:p w14:paraId="7BACD9B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（一）</w:t>
            </w:r>
            <w:r>
              <w:rPr>
                <w:rFonts w:hint="eastAsia" w:ascii="宋体" w:hAnsi="宋体" w:eastAsia="宋体" w:cs="宋体"/>
                <w:color w:val="000000"/>
                <w:kern w:val="0"/>
                <w:szCs w:val="21"/>
                <w:highlight w:val="none"/>
                <w:lang w:bidi="zh-CN"/>
              </w:rPr>
              <w:t>须采用任务的形式逐步引导学生完成施工流程，在施工环节须采用必要的工具对接交互，以确保真实性；</w:t>
            </w:r>
          </w:p>
          <w:p w14:paraId="7056B07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（二）</w:t>
            </w:r>
            <w:r>
              <w:rPr>
                <w:rFonts w:hint="eastAsia" w:ascii="宋体" w:hAnsi="宋体" w:eastAsia="宋体" w:cs="宋体"/>
                <w:color w:val="000000"/>
                <w:kern w:val="0"/>
                <w:szCs w:val="21"/>
                <w:highlight w:val="none"/>
                <w:lang w:bidi="zh-CN"/>
              </w:rPr>
              <w:t>支持考核模式下的无提醒交互操作，并做好考核记录。</w:t>
            </w:r>
          </w:p>
          <w:p w14:paraId="5910316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（三）1</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简易设施的设计、建造、操作、管护</w:t>
            </w:r>
          </w:p>
          <w:p w14:paraId="029248D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1.1</w:t>
            </w:r>
            <w:r>
              <w:rPr>
                <w:rFonts w:hint="eastAsia" w:ascii="宋体" w:hAnsi="宋体" w:eastAsia="宋体" w:cs="宋体"/>
                <w:color w:val="000000"/>
                <w:kern w:val="0"/>
                <w:szCs w:val="21"/>
                <w:highlight w:val="none"/>
                <w:lang w:bidi="zh-CN"/>
              </w:rPr>
              <w:t>主要类型包括近地面覆盖设施（风障畦、阳畦、防雨棚、苗床、温床等）；</w:t>
            </w:r>
          </w:p>
          <w:p w14:paraId="4BCE712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1.2</w:t>
            </w:r>
            <w:r>
              <w:rPr>
                <w:rFonts w:hint="eastAsia" w:ascii="宋体" w:hAnsi="宋体" w:eastAsia="宋体" w:cs="宋体"/>
                <w:color w:val="000000"/>
                <w:kern w:val="0"/>
                <w:szCs w:val="21"/>
                <w:highlight w:val="none"/>
                <w:lang w:bidi="zh-CN"/>
              </w:rPr>
              <w:t>针对遮阳网、防虫网进行模拟安装流程；在简易场景中互动式完成铺地膜的过程。</w:t>
            </w:r>
          </w:p>
          <w:p w14:paraId="746E0A9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园艺设施设计、建造、操作与管护</w:t>
            </w:r>
            <w:r>
              <w:rPr>
                <w:rFonts w:ascii="宋体" w:hAnsi="宋体" w:eastAsia="宋体" w:cs="宋体"/>
                <w:color w:val="000000"/>
                <w:kern w:val="0"/>
                <w:szCs w:val="21"/>
                <w:highlight w:val="none"/>
                <w:lang w:bidi="zh-CN"/>
              </w:rPr>
              <w:cr/>
            </w:r>
            <w:r>
              <w:rPr>
                <w:rFonts w:hint="eastAsia" w:ascii="宋体" w:hAnsi="宋体" w:eastAsia="宋体" w:cs="宋体"/>
                <w:color w:val="000000"/>
                <w:kern w:val="0"/>
                <w:szCs w:val="21"/>
                <w:highlight w:val="none"/>
                <w:lang w:bidi="zh-CN"/>
              </w:rPr>
              <w:t>2.1</w:t>
            </w:r>
            <w:r>
              <w:rPr>
                <w:rFonts w:ascii="宋体" w:hAnsi="宋体" w:eastAsia="宋体" w:cs="宋体"/>
                <w:color w:val="000000"/>
                <w:kern w:val="0"/>
                <w:szCs w:val="21"/>
                <w:highlight w:val="none"/>
                <w:lang w:bidi="zh-CN"/>
              </w:rPr>
              <w:t>塑料大棚（简易</w:t>
            </w:r>
            <w:r>
              <w:rPr>
                <w:rFonts w:hint="eastAsia" w:ascii="宋体" w:hAnsi="宋体" w:eastAsia="宋体" w:cs="宋体"/>
                <w:color w:val="000000"/>
                <w:kern w:val="0"/>
                <w:szCs w:val="21"/>
                <w:highlight w:val="none"/>
                <w:lang w:bidi="zh-CN"/>
              </w:rPr>
              <w:t>及</w:t>
            </w:r>
            <w:r>
              <w:rPr>
                <w:rFonts w:ascii="宋体" w:hAnsi="宋体" w:eastAsia="宋体" w:cs="宋体"/>
                <w:color w:val="000000"/>
                <w:kern w:val="0"/>
                <w:szCs w:val="21"/>
                <w:highlight w:val="none"/>
                <w:lang w:bidi="zh-CN"/>
              </w:rPr>
              <w:t>连栋）的设计、建造、操作、管护</w:t>
            </w:r>
            <w:r>
              <w:rPr>
                <w:rFonts w:hint="eastAsia" w:ascii="宋体" w:hAnsi="宋体" w:eastAsia="宋体" w:cs="宋体"/>
                <w:color w:val="000000"/>
                <w:kern w:val="0"/>
                <w:szCs w:val="21"/>
                <w:highlight w:val="none"/>
                <w:lang w:bidi="zh-CN"/>
              </w:rPr>
              <w:t>。</w:t>
            </w:r>
          </w:p>
          <w:p w14:paraId="28370EF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（1）</w:t>
            </w:r>
            <w:r>
              <w:rPr>
                <w:rFonts w:ascii="宋体" w:hAnsi="宋体" w:eastAsia="宋体" w:cs="宋体"/>
                <w:color w:val="000000"/>
                <w:kern w:val="0"/>
                <w:szCs w:val="21"/>
                <w:highlight w:val="none"/>
                <w:lang w:bidi="zh-CN"/>
              </w:rPr>
              <w:t>设计流程</w:t>
            </w:r>
          </w:p>
          <w:p w14:paraId="7848263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以过程性</w:t>
            </w:r>
            <w:r>
              <w:rPr>
                <w:rFonts w:ascii="宋体" w:hAnsi="宋体" w:eastAsia="宋体" w:cs="宋体"/>
                <w:color w:val="000000"/>
                <w:kern w:val="0"/>
                <w:szCs w:val="21"/>
                <w:highlight w:val="none"/>
                <w:lang w:bidi="zh-CN"/>
              </w:rPr>
              <w:t>CAD</w:t>
            </w:r>
            <w:r>
              <w:rPr>
                <w:rFonts w:hint="eastAsia" w:ascii="宋体" w:hAnsi="宋体" w:eastAsia="宋体" w:cs="宋体"/>
                <w:color w:val="000000"/>
                <w:kern w:val="0"/>
                <w:szCs w:val="21"/>
                <w:highlight w:val="none"/>
                <w:lang w:bidi="zh-CN"/>
              </w:rPr>
              <w:t>全套</w:t>
            </w:r>
            <w:r>
              <w:rPr>
                <w:rFonts w:ascii="宋体" w:hAnsi="宋体" w:eastAsia="宋体" w:cs="宋体"/>
                <w:color w:val="000000"/>
                <w:kern w:val="0"/>
                <w:szCs w:val="21"/>
                <w:highlight w:val="none"/>
                <w:lang w:bidi="zh-CN"/>
              </w:rPr>
              <w:t>设计图纸</w:t>
            </w:r>
            <w:r>
              <w:rPr>
                <w:rFonts w:hint="eastAsia" w:ascii="宋体" w:hAnsi="宋体" w:eastAsia="宋体" w:cs="宋体"/>
                <w:color w:val="000000"/>
                <w:kern w:val="0"/>
                <w:szCs w:val="21"/>
                <w:highlight w:val="none"/>
                <w:lang w:bidi="zh-CN"/>
              </w:rPr>
              <w:t>为依据，</w:t>
            </w:r>
            <w:r>
              <w:rPr>
                <w:rFonts w:ascii="宋体" w:hAnsi="宋体" w:eastAsia="宋体" w:cs="宋体"/>
                <w:color w:val="000000"/>
                <w:kern w:val="0"/>
                <w:szCs w:val="21"/>
                <w:highlight w:val="none"/>
                <w:lang w:bidi="zh-CN"/>
              </w:rPr>
              <w:t>展示</w:t>
            </w:r>
            <w:r>
              <w:rPr>
                <w:rFonts w:hint="eastAsia" w:ascii="宋体" w:hAnsi="宋体" w:eastAsia="宋体" w:cs="宋体"/>
                <w:color w:val="000000"/>
                <w:kern w:val="0"/>
                <w:szCs w:val="21"/>
                <w:highlight w:val="none"/>
                <w:lang w:bidi="zh-CN"/>
              </w:rPr>
              <w:t>其</w:t>
            </w:r>
            <w:r>
              <w:rPr>
                <w:rFonts w:ascii="宋体" w:hAnsi="宋体" w:eastAsia="宋体" w:cs="宋体"/>
                <w:color w:val="000000"/>
                <w:kern w:val="0"/>
                <w:szCs w:val="21"/>
                <w:highlight w:val="none"/>
                <w:lang w:bidi="zh-CN"/>
              </w:rPr>
              <w:t>三维</w:t>
            </w:r>
            <w:r>
              <w:rPr>
                <w:rFonts w:hint="eastAsia" w:ascii="宋体" w:hAnsi="宋体" w:eastAsia="宋体" w:cs="宋体"/>
                <w:color w:val="000000"/>
                <w:kern w:val="0"/>
                <w:szCs w:val="21"/>
                <w:highlight w:val="none"/>
                <w:lang w:bidi="zh-CN"/>
              </w:rPr>
              <w:t>效果图</w:t>
            </w:r>
            <w:r>
              <w:rPr>
                <w:rFonts w:ascii="宋体" w:hAnsi="宋体" w:eastAsia="宋体" w:cs="宋体"/>
                <w:color w:val="000000"/>
                <w:kern w:val="0"/>
                <w:szCs w:val="21"/>
                <w:highlight w:val="none"/>
                <w:lang w:bidi="zh-CN"/>
              </w:rPr>
              <w:t>，并完成</w:t>
            </w:r>
            <w:r>
              <w:rPr>
                <w:rFonts w:hint="eastAsia" w:ascii="宋体" w:hAnsi="宋体" w:eastAsia="宋体" w:cs="宋体"/>
                <w:color w:val="000000"/>
                <w:kern w:val="0"/>
                <w:szCs w:val="21"/>
                <w:highlight w:val="none"/>
                <w:lang w:bidi="zh-CN"/>
              </w:rPr>
              <w:t>整体</w:t>
            </w:r>
            <w:r>
              <w:rPr>
                <w:rFonts w:ascii="宋体" w:hAnsi="宋体" w:eastAsia="宋体" w:cs="宋体"/>
                <w:color w:val="000000"/>
                <w:kern w:val="0"/>
                <w:szCs w:val="21"/>
                <w:highlight w:val="none"/>
                <w:lang w:bidi="zh-CN"/>
              </w:rPr>
              <w:t>建造任务</w:t>
            </w:r>
            <w:r>
              <w:rPr>
                <w:rFonts w:hint="eastAsia" w:ascii="宋体" w:hAnsi="宋体" w:eastAsia="宋体" w:cs="宋体"/>
                <w:color w:val="000000"/>
                <w:kern w:val="0"/>
                <w:szCs w:val="21"/>
                <w:highlight w:val="none"/>
                <w:lang w:bidi="zh-CN"/>
              </w:rPr>
              <w:t>。</w:t>
            </w:r>
          </w:p>
          <w:p w14:paraId="5AA5EC5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（2）</w:t>
            </w:r>
            <w:r>
              <w:rPr>
                <w:rFonts w:ascii="宋体" w:hAnsi="宋体" w:eastAsia="宋体" w:cs="宋体"/>
                <w:color w:val="000000"/>
                <w:kern w:val="0"/>
                <w:szCs w:val="21"/>
                <w:highlight w:val="none"/>
                <w:lang w:bidi="zh-CN"/>
              </w:rPr>
              <w:t>建造流程</w:t>
            </w:r>
          </w:p>
          <w:p w14:paraId="1F023B6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基础施工：基础开挖、混凝土浇筑、安装预埋件、混凝土养护；</w:t>
            </w:r>
          </w:p>
          <w:p w14:paraId="0C7E7A2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钢骨架安装：主立柱安装、水槽安装、拱杆安装、拉杆安装；</w:t>
            </w:r>
          </w:p>
          <w:p w14:paraId="23BC8FA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外遮阳系统安装：遮阳骨架安装、遮阳网安装、电机及控制系统安装；</w:t>
            </w:r>
          </w:p>
          <w:p w14:paraId="1AEB882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覆膜材料安装：薄膜裁剪、薄膜覆盖与固定、压膜绳安装；</w:t>
            </w:r>
          </w:p>
          <w:p w14:paraId="2178A03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门窗系统安装：温室门安装、通风窗安装、风机安装；</w:t>
            </w:r>
          </w:p>
          <w:p w14:paraId="7DC0334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常规系统安装：通风系统、补光系统、加热系统、照明系统；</w:t>
            </w:r>
          </w:p>
          <w:p w14:paraId="715D3F3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配套系统安装：外遮阳系统、内遮阳系统、侧部开窗系统、顶部电通风系统、风机</w:t>
            </w:r>
            <w:r>
              <w:rPr>
                <w:rFonts w:ascii="宋体" w:hAnsi="宋体" w:eastAsia="宋体" w:cs="宋体"/>
                <w:color w:val="000000"/>
                <w:kern w:val="0"/>
                <w:szCs w:val="21"/>
                <w:highlight w:val="none"/>
                <w:lang w:bidi="zh-CN"/>
              </w:rPr>
              <w:t>-湿帘降温系统、喷淋系统、移动苗床系统、采暖系统、电控系统、智能控制系统、防滴露系统、环流风机系统等。</w:t>
            </w:r>
          </w:p>
          <w:p w14:paraId="2BA078E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（3）</w:t>
            </w:r>
            <w:r>
              <w:rPr>
                <w:rFonts w:ascii="宋体" w:hAnsi="宋体" w:eastAsia="宋体" w:cs="宋体"/>
                <w:color w:val="000000"/>
                <w:kern w:val="0"/>
                <w:szCs w:val="21"/>
                <w:highlight w:val="none"/>
                <w:lang w:bidi="zh-CN"/>
              </w:rPr>
              <w:t>维修与操作管护</w:t>
            </w:r>
          </w:p>
          <w:p w14:paraId="35CC8EA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维修与操作管护流程须包含：薄膜或玻璃更换、支架更换等。</w:t>
            </w:r>
          </w:p>
          <w:p w14:paraId="0C922AD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2.2</w:t>
            </w:r>
            <w:r>
              <w:rPr>
                <w:rFonts w:ascii="宋体" w:hAnsi="宋体" w:eastAsia="宋体" w:cs="宋体"/>
                <w:color w:val="000000"/>
                <w:kern w:val="0"/>
                <w:szCs w:val="21"/>
                <w:highlight w:val="none"/>
                <w:lang w:bidi="zh-CN"/>
              </w:rPr>
              <w:t>日光温室的设计、建造、操作、管护</w:t>
            </w:r>
            <w:r>
              <w:rPr>
                <w:rFonts w:hint="eastAsia" w:ascii="宋体" w:hAnsi="宋体" w:eastAsia="宋体" w:cs="宋体"/>
                <w:color w:val="000000"/>
                <w:kern w:val="0"/>
                <w:szCs w:val="21"/>
                <w:highlight w:val="none"/>
                <w:lang w:bidi="zh-CN"/>
              </w:rPr>
              <w:t>。</w:t>
            </w:r>
          </w:p>
          <w:p w14:paraId="25F3F31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（1）</w:t>
            </w:r>
            <w:r>
              <w:rPr>
                <w:rFonts w:ascii="宋体" w:hAnsi="宋体" w:eastAsia="宋体" w:cs="宋体"/>
                <w:color w:val="000000"/>
                <w:kern w:val="0"/>
                <w:szCs w:val="21"/>
                <w:highlight w:val="none"/>
                <w:lang w:bidi="zh-CN"/>
              </w:rPr>
              <w:t>设计流程</w:t>
            </w:r>
          </w:p>
          <w:p w14:paraId="50F502B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通过温室选型，以过程性</w:t>
            </w:r>
            <w:r>
              <w:rPr>
                <w:rFonts w:ascii="宋体" w:hAnsi="宋体" w:eastAsia="宋体" w:cs="宋体"/>
                <w:color w:val="000000"/>
                <w:kern w:val="0"/>
                <w:szCs w:val="21"/>
                <w:highlight w:val="none"/>
                <w:lang w:bidi="zh-CN"/>
              </w:rPr>
              <w:t>CAD</w:t>
            </w:r>
            <w:r>
              <w:rPr>
                <w:rFonts w:hint="eastAsia" w:ascii="宋体" w:hAnsi="宋体" w:eastAsia="宋体" w:cs="宋体"/>
                <w:color w:val="000000"/>
                <w:kern w:val="0"/>
                <w:szCs w:val="21"/>
                <w:highlight w:val="none"/>
                <w:lang w:bidi="zh-CN"/>
              </w:rPr>
              <w:t>全套</w:t>
            </w:r>
            <w:r>
              <w:rPr>
                <w:rFonts w:ascii="宋体" w:hAnsi="宋体" w:eastAsia="宋体" w:cs="宋体"/>
                <w:color w:val="000000"/>
                <w:kern w:val="0"/>
                <w:szCs w:val="21"/>
                <w:highlight w:val="none"/>
                <w:lang w:bidi="zh-CN"/>
              </w:rPr>
              <w:t>设计图纸</w:t>
            </w:r>
            <w:r>
              <w:rPr>
                <w:rFonts w:hint="eastAsia" w:ascii="宋体" w:hAnsi="宋体" w:eastAsia="宋体" w:cs="宋体"/>
                <w:color w:val="000000"/>
                <w:kern w:val="0"/>
                <w:szCs w:val="21"/>
                <w:highlight w:val="none"/>
                <w:lang w:bidi="zh-CN"/>
              </w:rPr>
              <w:t>为依据，</w:t>
            </w:r>
            <w:r>
              <w:rPr>
                <w:rFonts w:ascii="宋体" w:hAnsi="宋体" w:eastAsia="宋体" w:cs="宋体"/>
                <w:color w:val="000000"/>
                <w:kern w:val="0"/>
                <w:szCs w:val="21"/>
                <w:highlight w:val="none"/>
                <w:lang w:bidi="zh-CN"/>
              </w:rPr>
              <w:t>展示</w:t>
            </w:r>
            <w:r>
              <w:rPr>
                <w:rFonts w:hint="eastAsia" w:ascii="宋体" w:hAnsi="宋体" w:eastAsia="宋体" w:cs="宋体"/>
                <w:color w:val="000000"/>
                <w:kern w:val="0"/>
                <w:szCs w:val="21"/>
                <w:highlight w:val="none"/>
                <w:lang w:bidi="zh-CN"/>
              </w:rPr>
              <w:t>其</w:t>
            </w:r>
            <w:r>
              <w:rPr>
                <w:rFonts w:ascii="宋体" w:hAnsi="宋体" w:eastAsia="宋体" w:cs="宋体"/>
                <w:color w:val="000000"/>
                <w:kern w:val="0"/>
                <w:szCs w:val="21"/>
                <w:highlight w:val="none"/>
                <w:lang w:bidi="zh-CN"/>
              </w:rPr>
              <w:t>三维</w:t>
            </w:r>
            <w:r>
              <w:rPr>
                <w:rFonts w:hint="eastAsia" w:ascii="宋体" w:hAnsi="宋体" w:eastAsia="宋体" w:cs="宋体"/>
                <w:color w:val="000000"/>
                <w:kern w:val="0"/>
                <w:szCs w:val="21"/>
                <w:highlight w:val="none"/>
                <w:lang w:bidi="zh-CN"/>
              </w:rPr>
              <w:t>效果图</w:t>
            </w:r>
            <w:r>
              <w:rPr>
                <w:rFonts w:ascii="宋体" w:hAnsi="宋体" w:eastAsia="宋体" w:cs="宋体"/>
                <w:color w:val="000000"/>
                <w:kern w:val="0"/>
                <w:szCs w:val="21"/>
                <w:highlight w:val="none"/>
                <w:lang w:bidi="zh-CN"/>
              </w:rPr>
              <w:t>，并完成</w:t>
            </w:r>
            <w:r>
              <w:rPr>
                <w:rFonts w:hint="eastAsia" w:ascii="宋体" w:hAnsi="宋体" w:eastAsia="宋体" w:cs="宋体"/>
                <w:color w:val="000000"/>
                <w:kern w:val="0"/>
                <w:szCs w:val="21"/>
                <w:highlight w:val="none"/>
                <w:lang w:bidi="zh-CN"/>
              </w:rPr>
              <w:t>整体</w:t>
            </w:r>
            <w:r>
              <w:rPr>
                <w:rFonts w:ascii="宋体" w:hAnsi="宋体" w:eastAsia="宋体" w:cs="宋体"/>
                <w:color w:val="000000"/>
                <w:kern w:val="0"/>
                <w:szCs w:val="21"/>
                <w:highlight w:val="none"/>
                <w:lang w:bidi="zh-CN"/>
              </w:rPr>
              <w:t>建造任务；</w:t>
            </w:r>
          </w:p>
          <w:p w14:paraId="4FE85F2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（2）</w:t>
            </w:r>
            <w:r>
              <w:rPr>
                <w:rFonts w:ascii="宋体" w:hAnsi="宋体" w:eastAsia="宋体" w:cs="宋体"/>
                <w:color w:val="000000"/>
                <w:kern w:val="0"/>
                <w:szCs w:val="21"/>
                <w:highlight w:val="none"/>
                <w:lang w:bidi="zh-CN"/>
              </w:rPr>
              <w:t>建造流程</w:t>
            </w:r>
          </w:p>
          <w:p w14:paraId="1BA0C60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基础施工：基础开挖、混凝土浇筑、安装预埋件、混凝土养护；</w:t>
            </w:r>
          </w:p>
          <w:p w14:paraId="5BCA695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钢骨架安装：主立柱安装、拱架安装、拱杆安装、拉杆安装；</w:t>
            </w:r>
          </w:p>
          <w:p w14:paraId="7BCD242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后屋面施工：基础处理、浇筑，安装立柱、横梁、檩条、椽子，覆盖、保温、密封、防水。</w:t>
            </w:r>
          </w:p>
          <w:p w14:paraId="7C33848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保温系统安装：保温材料安装、电机及控制系统安装；</w:t>
            </w:r>
          </w:p>
          <w:p w14:paraId="0C0A5DC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覆膜材料安装：薄膜裁剪、薄膜覆盖与固定、压膜绳安装；</w:t>
            </w:r>
          </w:p>
          <w:p w14:paraId="3C904B1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门窗系统安装：温室门安装、通风窗安装、风机安装；</w:t>
            </w:r>
          </w:p>
          <w:p w14:paraId="6467DA3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常规系统安装：通风系统、补光系统、加热系统、照明系统；</w:t>
            </w:r>
          </w:p>
          <w:p w14:paraId="2F2FDA7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配套系统安装：外遮阳系统、内遮阳系统、侧部开窗系统、顶部电通风系统、</w:t>
            </w:r>
            <w:r>
              <w:rPr>
                <w:rFonts w:ascii="宋体" w:hAnsi="宋体" w:eastAsia="宋体" w:cs="宋体"/>
                <w:color w:val="000000"/>
                <w:kern w:val="0"/>
                <w:szCs w:val="21"/>
                <w:highlight w:val="none"/>
                <w:lang w:bidi="zh-CN"/>
              </w:rPr>
              <w:t>喷淋系统、采暖系统、电控系统、智能控制系统、防滴露系统等。</w:t>
            </w:r>
          </w:p>
          <w:p w14:paraId="76EB40D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（3）</w:t>
            </w:r>
            <w:r>
              <w:rPr>
                <w:rFonts w:ascii="宋体" w:hAnsi="宋体" w:eastAsia="宋体" w:cs="宋体"/>
                <w:color w:val="000000"/>
                <w:kern w:val="0"/>
                <w:szCs w:val="21"/>
                <w:highlight w:val="none"/>
                <w:lang w:bidi="zh-CN"/>
              </w:rPr>
              <w:t>维修与操作管护</w:t>
            </w:r>
          </w:p>
          <w:p w14:paraId="036F2CA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维修与操作管护流程须包含：薄膜或玻璃或阳光板等更换、支架更换等。</w:t>
            </w:r>
            <w:r>
              <w:rPr>
                <w:rFonts w:ascii="宋体" w:hAnsi="宋体" w:eastAsia="宋体" w:cs="宋体"/>
                <w:color w:val="000000"/>
                <w:kern w:val="0"/>
                <w:szCs w:val="21"/>
                <w:highlight w:val="none"/>
                <w:lang w:bidi="zh-CN"/>
              </w:rPr>
              <w:cr/>
            </w:r>
            <w:r>
              <w:rPr>
                <w:rFonts w:hint="eastAsia" w:ascii="宋体" w:hAnsi="宋体" w:eastAsia="宋体" w:cs="宋体"/>
                <w:color w:val="000000"/>
                <w:kern w:val="0"/>
                <w:szCs w:val="21"/>
                <w:highlight w:val="none"/>
                <w:lang w:bidi="zh-CN"/>
              </w:rPr>
              <w:t>2.3</w:t>
            </w:r>
            <w:r>
              <w:rPr>
                <w:rFonts w:ascii="宋体" w:hAnsi="宋体" w:eastAsia="宋体" w:cs="宋体"/>
                <w:color w:val="000000"/>
                <w:kern w:val="0"/>
                <w:szCs w:val="21"/>
                <w:highlight w:val="none"/>
                <w:lang w:bidi="zh-CN"/>
              </w:rPr>
              <w:t>现代化玻璃温室的设计、建造、操作、管护</w:t>
            </w:r>
            <w:r>
              <w:rPr>
                <w:rFonts w:hint="eastAsia" w:ascii="宋体" w:hAnsi="宋体" w:eastAsia="宋体" w:cs="宋体"/>
                <w:color w:val="000000"/>
                <w:kern w:val="0"/>
                <w:szCs w:val="21"/>
                <w:highlight w:val="none"/>
                <w:lang w:bidi="zh-CN"/>
              </w:rPr>
              <w:t>。</w:t>
            </w:r>
          </w:p>
          <w:p w14:paraId="64BAD8C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（1）</w:t>
            </w:r>
            <w:r>
              <w:rPr>
                <w:rFonts w:ascii="宋体" w:hAnsi="宋体" w:eastAsia="宋体" w:cs="宋体"/>
                <w:color w:val="000000"/>
                <w:kern w:val="0"/>
                <w:szCs w:val="21"/>
                <w:highlight w:val="none"/>
                <w:lang w:bidi="zh-CN"/>
              </w:rPr>
              <w:t>设计流程</w:t>
            </w:r>
          </w:p>
          <w:p w14:paraId="14EF0C2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通过温室选型，以过程性</w:t>
            </w:r>
            <w:r>
              <w:rPr>
                <w:rFonts w:ascii="宋体" w:hAnsi="宋体" w:eastAsia="宋体" w:cs="宋体"/>
                <w:color w:val="000000"/>
                <w:kern w:val="0"/>
                <w:szCs w:val="21"/>
                <w:highlight w:val="none"/>
                <w:lang w:bidi="zh-CN"/>
              </w:rPr>
              <w:t>CAD</w:t>
            </w:r>
            <w:r>
              <w:rPr>
                <w:rFonts w:hint="eastAsia" w:ascii="宋体" w:hAnsi="宋体" w:eastAsia="宋体" w:cs="宋体"/>
                <w:color w:val="000000"/>
                <w:kern w:val="0"/>
                <w:szCs w:val="21"/>
                <w:highlight w:val="none"/>
                <w:lang w:bidi="zh-CN"/>
              </w:rPr>
              <w:t>全套</w:t>
            </w:r>
            <w:r>
              <w:rPr>
                <w:rFonts w:ascii="宋体" w:hAnsi="宋体" w:eastAsia="宋体" w:cs="宋体"/>
                <w:color w:val="000000"/>
                <w:kern w:val="0"/>
                <w:szCs w:val="21"/>
                <w:highlight w:val="none"/>
                <w:lang w:bidi="zh-CN"/>
              </w:rPr>
              <w:t>设计图纸</w:t>
            </w:r>
            <w:r>
              <w:rPr>
                <w:rFonts w:hint="eastAsia" w:ascii="宋体" w:hAnsi="宋体" w:eastAsia="宋体" w:cs="宋体"/>
                <w:color w:val="000000"/>
                <w:kern w:val="0"/>
                <w:szCs w:val="21"/>
                <w:highlight w:val="none"/>
                <w:lang w:bidi="zh-CN"/>
              </w:rPr>
              <w:t>为依据，</w:t>
            </w:r>
            <w:r>
              <w:rPr>
                <w:rFonts w:ascii="宋体" w:hAnsi="宋体" w:eastAsia="宋体" w:cs="宋体"/>
                <w:color w:val="000000"/>
                <w:kern w:val="0"/>
                <w:szCs w:val="21"/>
                <w:highlight w:val="none"/>
                <w:lang w:bidi="zh-CN"/>
              </w:rPr>
              <w:t>展示</w:t>
            </w:r>
            <w:r>
              <w:rPr>
                <w:rFonts w:hint="eastAsia" w:ascii="宋体" w:hAnsi="宋体" w:eastAsia="宋体" w:cs="宋体"/>
                <w:color w:val="000000"/>
                <w:kern w:val="0"/>
                <w:szCs w:val="21"/>
                <w:highlight w:val="none"/>
                <w:lang w:bidi="zh-CN"/>
              </w:rPr>
              <w:t>其</w:t>
            </w:r>
            <w:r>
              <w:rPr>
                <w:rFonts w:ascii="宋体" w:hAnsi="宋体" w:eastAsia="宋体" w:cs="宋体"/>
                <w:color w:val="000000"/>
                <w:kern w:val="0"/>
                <w:szCs w:val="21"/>
                <w:highlight w:val="none"/>
                <w:lang w:bidi="zh-CN"/>
              </w:rPr>
              <w:t>三维</w:t>
            </w:r>
            <w:r>
              <w:rPr>
                <w:rFonts w:hint="eastAsia" w:ascii="宋体" w:hAnsi="宋体" w:eastAsia="宋体" w:cs="宋体"/>
                <w:color w:val="000000"/>
                <w:kern w:val="0"/>
                <w:szCs w:val="21"/>
                <w:highlight w:val="none"/>
                <w:lang w:bidi="zh-CN"/>
              </w:rPr>
              <w:t>效果图</w:t>
            </w:r>
            <w:r>
              <w:rPr>
                <w:rFonts w:ascii="宋体" w:hAnsi="宋体" w:eastAsia="宋体" w:cs="宋体"/>
                <w:color w:val="000000"/>
                <w:kern w:val="0"/>
                <w:szCs w:val="21"/>
                <w:highlight w:val="none"/>
                <w:lang w:bidi="zh-CN"/>
              </w:rPr>
              <w:t>，并完成</w:t>
            </w:r>
            <w:r>
              <w:rPr>
                <w:rFonts w:hint="eastAsia" w:ascii="宋体" w:hAnsi="宋体" w:eastAsia="宋体" w:cs="宋体"/>
                <w:color w:val="000000"/>
                <w:kern w:val="0"/>
                <w:szCs w:val="21"/>
                <w:highlight w:val="none"/>
                <w:lang w:bidi="zh-CN"/>
              </w:rPr>
              <w:t>整体</w:t>
            </w:r>
            <w:r>
              <w:rPr>
                <w:rFonts w:ascii="宋体" w:hAnsi="宋体" w:eastAsia="宋体" w:cs="宋体"/>
                <w:color w:val="000000"/>
                <w:kern w:val="0"/>
                <w:szCs w:val="21"/>
                <w:highlight w:val="none"/>
                <w:lang w:bidi="zh-CN"/>
              </w:rPr>
              <w:t>建造任务；</w:t>
            </w:r>
          </w:p>
          <w:p w14:paraId="4AEC9B9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（2）</w:t>
            </w:r>
            <w:r>
              <w:rPr>
                <w:rFonts w:ascii="宋体" w:hAnsi="宋体" w:eastAsia="宋体" w:cs="宋体"/>
                <w:color w:val="000000"/>
                <w:kern w:val="0"/>
                <w:szCs w:val="21"/>
                <w:highlight w:val="none"/>
                <w:lang w:bidi="zh-CN"/>
              </w:rPr>
              <w:t>建造流程</w:t>
            </w:r>
          </w:p>
          <w:p w14:paraId="000A174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基础施工：基础开挖、混凝土浇筑、安装预埋件、混凝土养护；</w:t>
            </w:r>
          </w:p>
          <w:p w14:paraId="2886E8B8">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钢骨架安装：主立柱安装、水槽安装、拱杆安装、拉杆安装；</w:t>
            </w:r>
          </w:p>
          <w:p w14:paraId="7283EB2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外遮阳系统安装：遮阳骨架安装、遮阳网安装、电机及控制系统安装；</w:t>
            </w:r>
          </w:p>
          <w:p w14:paraId="5528188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覆盖材料安装：玻璃等材料的覆盖与固定安装、密封等；</w:t>
            </w:r>
          </w:p>
          <w:p w14:paraId="7B397F2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门窗系统安装：温室门安装、通风窗安装、风机安装；</w:t>
            </w:r>
          </w:p>
          <w:p w14:paraId="43D9B3E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常规系统安装：通风系统、补光系统、加热系统、照明系统；</w:t>
            </w:r>
          </w:p>
          <w:p w14:paraId="6A0D13C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配套系统安装：外遮阳系统、内遮阳系统、侧部开窗系统、顶部电通风系统、风机</w:t>
            </w:r>
            <w:r>
              <w:rPr>
                <w:rFonts w:ascii="宋体" w:hAnsi="宋体" w:eastAsia="宋体" w:cs="宋体"/>
                <w:color w:val="000000"/>
                <w:kern w:val="0"/>
                <w:szCs w:val="21"/>
                <w:highlight w:val="none"/>
                <w:lang w:bidi="zh-CN"/>
              </w:rPr>
              <w:t>-湿帘降温系统、喷淋系统、移动苗床系统、采暖系统、电控系统、智能控制系统、防滴露系统、环流风机系统等。</w:t>
            </w:r>
          </w:p>
          <w:p w14:paraId="3B40F9E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（3）</w:t>
            </w:r>
            <w:r>
              <w:rPr>
                <w:rFonts w:ascii="宋体" w:hAnsi="宋体" w:eastAsia="宋体" w:cs="宋体"/>
                <w:color w:val="000000"/>
                <w:kern w:val="0"/>
                <w:szCs w:val="21"/>
                <w:highlight w:val="none"/>
                <w:lang w:bidi="zh-CN"/>
              </w:rPr>
              <w:t>维修与操作管护</w:t>
            </w:r>
          </w:p>
          <w:p w14:paraId="5874BD7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维修与操作管护流程须包含：薄膜或玻璃或阳光板等更换、支架更换等。</w:t>
            </w:r>
            <w:r>
              <w:rPr>
                <w:rFonts w:ascii="宋体" w:hAnsi="宋体" w:eastAsia="宋体" w:cs="宋体"/>
                <w:color w:val="000000"/>
                <w:kern w:val="0"/>
                <w:szCs w:val="21"/>
                <w:highlight w:val="none"/>
                <w:lang w:bidi="zh-CN"/>
              </w:rPr>
              <w:cr/>
            </w:r>
            <w:r>
              <w:rPr>
                <w:rFonts w:hint="eastAsia" w:ascii="宋体" w:hAnsi="宋体" w:eastAsia="宋体" w:cs="宋体"/>
                <w:color w:val="000000"/>
                <w:kern w:val="0"/>
                <w:szCs w:val="21"/>
                <w:highlight w:val="none"/>
                <w:lang w:bidi="zh-CN"/>
              </w:rPr>
              <w:t>2.4</w:t>
            </w:r>
            <w:r>
              <w:rPr>
                <w:rFonts w:ascii="宋体" w:hAnsi="宋体" w:eastAsia="宋体" w:cs="宋体"/>
                <w:color w:val="000000"/>
                <w:kern w:val="0"/>
                <w:szCs w:val="21"/>
                <w:highlight w:val="none"/>
                <w:lang w:bidi="zh-CN"/>
              </w:rPr>
              <w:t>智慧植物工厂的设计、建造、操作、管理与</w:t>
            </w:r>
            <w:r>
              <w:rPr>
                <w:rFonts w:hint="eastAsia" w:ascii="宋体" w:hAnsi="宋体" w:eastAsia="宋体" w:cs="宋体"/>
                <w:color w:val="000000"/>
                <w:kern w:val="0"/>
                <w:szCs w:val="21"/>
                <w:highlight w:val="none"/>
                <w:lang w:bidi="zh-CN"/>
              </w:rPr>
              <w:t>维护。</w:t>
            </w:r>
          </w:p>
          <w:p w14:paraId="0336DE3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（1）</w:t>
            </w:r>
            <w:r>
              <w:rPr>
                <w:rFonts w:ascii="宋体" w:hAnsi="宋体" w:eastAsia="宋体" w:cs="宋体"/>
                <w:color w:val="000000"/>
                <w:kern w:val="0"/>
                <w:szCs w:val="21"/>
                <w:highlight w:val="none"/>
                <w:lang w:bidi="zh-CN"/>
              </w:rPr>
              <w:t>设计流程</w:t>
            </w:r>
          </w:p>
          <w:p w14:paraId="4EDBD35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通过温室选型，以过程性</w:t>
            </w:r>
            <w:r>
              <w:rPr>
                <w:rFonts w:ascii="宋体" w:hAnsi="宋体" w:eastAsia="宋体" w:cs="宋体"/>
                <w:color w:val="000000"/>
                <w:kern w:val="0"/>
                <w:szCs w:val="21"/>
                <w:highlight w:val="none"/>
                <w:lang w:bidi="zh-CN"/>
              </w:rPr>
              <w:t>CAD</w:t>
            </w:r>
            <w:r>
              <w:rPr>
                <w:rFonts w:hint="eastAsia" w:ascii="宋体" w:hAnsi="宋体" w:eastAsia="宋体" w:cs="宋体"/>
                <w:color w:val="000000"/>
                <w:kern w:val="0"/>
                <w:szCs w:val="21"/>
                <w:highlight w:val="none"/>
                <w:lang w:bidi="zh-CN"/>
              </w:rPr>
              <w:t>全套</w:t>
            </w:r>
            <w:r>
              <w:rPr>
                <w:rFonts w:ascii="宋体" w:hAnsi="宋体" w:eastAsia="宋体" w:cs="宋体"/>
                <w:color w:val="000000"/>
                <w:kern w:val="0"/>
                <w:szCs w:val="21"/>
                <w:highlight w:val="none"/>
                <w:lang w:bidi="zh-CN"/>
              </w:rPr>
              <w:t>设计图纸</w:t>
            </w:r>
            <w:r>
              <w:rPr>
                <w:rFonts w:hint="eastAsia" w:ascii="宋体" w:hAnsi="宋体" w:eastAsia="宋体" w:cs="宋体"/>
                <w:color w:val="000000"/>
                <w:kern w:val="0"/>
                <w:szCs w:val="21"/>
                <w:highlight w:val="none"/>
                <w:lang w:bidi="zh-CN"/>
              </w:rPr>
              <w:t>为依据，</w:t>
            </w:r>
            <w:r>
              <w:rPr>
                <w:rFonts w:ascii="宋体" w:hAnsi="宋体" w:eastAsia="宋体" w:cs="宋体"/>
                <w:color w:val="000000"/>
                <w:kern w:val="0"/>
                <w:szCs w:val="21"/>
                <w:highlight w:val="none"/>
                <w:lang w:bidi="zh-CN"/>
              </w:rPr>
              <w:t>展示</w:t>
            </w:r>
            <w:r>
              <w:rPr>
                <w:rFonts w:hint="eastAsia" w:ascii="宋体" w:hAnsi="宋体" w:eastAsia="宋体" w:cs="宋体"/>
                <w:color w:val="000000"/>
                <w:kern w:val="0"/>
                <w:szCs w:val="21"/>
                <w:highlight w:val="none"/>
                <w:lang w:bidi="zh-CN"/>
              </w:rPr>
              <w:t>其</w:t>
            </w:r>
            <w:r>
              <w:rPr>
                <w:rFonts w:ascii="宋体" w:hAnsi="宋体" w:eastAsia="宋体" w:cs="宋体"/>
                <w:color w:val="000000"/>
                <w:kern w:val="0"/>
                <w:szCs w:val="21"/>
                <w:highlight w:val="none"/>
                <w:lang w:bidi="zh-CN"/>
              </w:rPr>
              <w:t>三维</w:t>
            </w:r>
            <w:r>
              <w:rPr>
                <w:rFonts w:hint="eastAsia" w:ascii="宋体" w:hAnsi="宋体" w:eastAsia="宋体" w:cs="宋体"/>
                <w:color w:val="000000"/>
                <w:kern w:val="0"/>
                <w:szCs w:val="21"/>
                <w:highlight w:val="none"/>
                <w:lang w:bidi="zh-CN"/>
              </w:rPr>
              <w:t>效果图</w:t>
            </w:r>
            <w:r>
              <w:rPr>
                <w:rFonts w:ascii="宋体" w:hAnsi="宋体" w:eastAsia="宋体" w:cs="宋体"/>
                <w:color w:val="000000"/>
                <w:kern w:val="0"/>
                <w:szCs w:val="21"/>
                <w:highlight w:val="none"/>
                <w:lang w:bidi="zh-CN"/>
              </w:rPr>
              <w:t>，并完成</w:t>
            </w:r>
            <w:r>
              <w:rPr>
                <w:rFonts w:hint="eastAsia" w:ascii="宋体" w:hAnsi="宋体" w:eastAsia="宋体" w:cs="宋体"/>
                <w:color w:val="000000"/>
                <w:kern w:val="0"/>
                <w:szCs w:val="21"/>
                <w:highlight w:val="none"/>
                <w:lang w:bidi="zh-CN"/>
              </w:rPr>
              <w:t>整体</w:t>
            </w:r>
            <w:r>
              <w:rPr>
                <w:rFonts w:ascii="宋体" w:hAnsi="宋体" w:eastAsia="宋体" w:cs="宋体"/>
                <w:color w:val="000000"/>
                <w:kern w:val="0"/>
                <w:szCs w:val="21"/>
                <w:highlight w:val="none"/>
                <w:lang w:bidi="zh-CN"/>
              </w:rPr>
              <w:t>建造任务；</w:t>
            </w:r>
          </w:p>
          <w:p w14:paraId="07B35B8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（2）</w:t>
            </w:r>
            <w:r>
              <w:rPr>
                <w:rFonts w:ascii="宋体" w:hAnsi="宋体" w:eastAsia="宋体" w:cs="宋体"/>
                <w:color w:val="000000"/>
                <w:kern w:val="0"/>
                <w:szCs w:val="21"/>
                <w:highlight w:val="none"/>
                <w:lang w:bidi="zh-CN"/>
              </w:rPr>
              <w:t>建造流程</w:t>
            </w:r>
          </w:p>
          <w:p w14:paraId="4F2F33A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基础施工：基础开挖、混凝土浇筑、安装预埋件、混凝土养护；</w:t>
            </w:r>
          </w:p>
          <w:p w14:paraId="62453D3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钢骨架安装：主立柱安装、水槽安装、拱杆安装、拉杆安装；</w:t>
            </w:r>
          </w:p>
          <w:p w14:paraId="173EBCF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外遮阳系统安装：遮阳骨架安装、遮阳网安装、电机及控制系统安装；</w:t>
            </w:r>
          </w:p>
          <w:p w14:paraId="43E864D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覆盖材料安装：玻璃等材料的覆盖与固定安装、密封等；</w:t>
            </w:r>
          </w:p>
          <w:p w14:paraId="15951CD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门窗系统安装：温室门安装、通风窗安装、风机安装；</w:t>
            </w:r>
          </w:p>
          <w:p w14:paraId="14410ED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常规系统安装：通风系统、补光系统、加热系统、照明系统；</w:t>
            </w:r>
          </w:p>
          <w:p w14:paraId="5685A5D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配套系统安装：外遮阳系统、内遮阳系统、侧部开窗系统、顶部电通风系统、风机</w:t>
            </w:r>
            <w:r>
              <w:rPr>
                <w:rFonts w:ascii="宋体" w:hAnsi="宋体" w:eastAsia="宋体" w:cs="宋体"/>
                <w:color w:val="000000"/>
                <w:kern w:val="0"/>
                <w:szCs w:val="21"/>
                <w:highlight w:val="none"/>
                <w:lang w:bidi="zh-CN"/>
              </w:rPr>
              <w:t>-湿帘降温系统、喷淋系统、移动苗床系统、采暖系统、电控系统、智能控制系统、防滴露系统、环流风机系统等。</w:t>
            </w:r>
          </w:p>
          <w:p w14:paraId="79F05B6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（3）</w:t>
            </w:r>
            <w:r>
              <w:rPr>
                <w:rFonts w:ascii="宋体" w:hAnsi="宋体" w:eastAsia="宋体" w:cs="宋体"/>
                <w:color w:val="000000"/>
                <w:kern w:val="0"/>
                <w:szCs w:val="21"/>
                <w:highlight w:val="none"/>
                <w:lang w:bidi="zh-CN"/>
              </w:rPr>
              <w:t>维修与操作管护</w:t>
            </w:r>
          </w:p>
          <w:p w14:paraId="1FF9486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维修与操作管护流程须包含：薄膜或玻璃或阳光板等更换、支架更换等。</w:t>
            </w:r>
            <w:r>
              <w:rPr>
                <w:rFonts w:ascii="宋体" w:hAnsi="宋体" w:eastAsia="宋体" w:cs="宋体"/>
                <w:color w:val="000000"/>
                <w:kern w:val="0"/>
                <w:szCs w:val="21"/>
                <w:highlight w:val="none"/>
                <w:lang w:bidi="zh-CN"/>
              </w:rPr>
              <w:cr/>
            </w:r>
            <w:r>
              <w:rPr>
                <w:rFonts w:hint="eastAsia" w:ascii="宋体" w:hAnsi="宋体" w:eastAsia="宋体" w:cs="宋体"/>
                <w:color w:val="000000"/>
                <w:kern w:val="0"/>
                <w:szCs w:val="21"/>
                <w:highlight w:val="none"/>
                <w:lang w:bidi="zh-CN"/>
              </w:rPr>
              <w:t>2.5</w:t>
            </w:r>
            <w:r>
              <w:rPr>
                <w:rFonts w:ascii="宋体" w:hAnsi="宋体" w:eastAsia="宋体" w:cs="宋体"/>
                <w:color w:val="000000"/>
                <w:kern w:val="0"/>
                <w:szCs w:val="21"/>
                <w:highlight w:val="none"/>
                <w:lang w:bidi="zh-CN"/>
              </w:rPr>
              <w:t>常见园艺设施的规划设计</w:t>
            </w:r>
            <w:r>
              <w:rPr>
                <w:rFonts w:hint="eastAsia" w:ascii="宋体" w:hAnsi="宋体" w:eastAsia="宋体" w:cs="宋体"/>
                <w:color w:val="000000"/>
                <w:kern w:val="0"/>
                <w:szCs w:val="21"/>
                <w:highlight w:val="none"/>
                <w:lang w:bidi="zh-CN"/>
              </w:rPr>
              <w:t>。</w:t>
            </w:r>
          </w:p>
          <w:p w14:paraId="17E5717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主要包括：场地规划、设施选型、设施布局、配套设施。</w:t>
            </w:r>
          </w:p>
          <w:p w14:paraId="73BD79F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b/>
                <w:bCs/>
                <w:color w:val="000000"/>
                <w:kern w:val="0"/>
                <w:szCs w:val="21"/>
                <w:highlight w:val="none"/>
                <w:lang w:bidi="zh-CN"/>
              </w:rPr>
              <w:t>四、模拟运行</w:t>
            </w:r>
            <w:r>
              <w:rPr>
                <w:rFonts w:hint="eastAsia" w:ascii="宋体" w:hAnsi="宋体" w:eastAsia="宋体" w:cs="宋体"/>
                <w:color w:val="000000"/>
                <w:kern w:val="0"/>
                <w:szCs w:val="21"/>
                <w:highlight w:val="none"/>
                <w:lang w:bidi="zh-CN"/>
              </w:rPr>
              <w:t>：</w:t>
            </w:r>
          </w:p>
          <w:p w14:paraId="1B22B3C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45A4DE4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（一）针对已搭建完成大棚进行模拟运行展示；</w:t>
            </w:r>
          </w:p>
          <w:p w14:paraId="38DB080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（二）支持环境监控参数展示：环境温度、环境湿度、相对温度、光照强度、液温、二氧化碳、</w:t>
            </w:r>
            <w:r>
              <w:rPr>
                <w:rFonts w:ascii="宋体" w:hAnsi="宋体" w:eastAsia="宋体" w:cs="宋体"/>
                <w:color w:val="000000"/>
                <w:kern w:val="0"/>
                <w:szCs w:val="21"/>
                <w:highlight w:val="none"/>
                <w:lang w:bidi="zh-CN"/>
              </w:rPr>
              <w:t>Do、PH、EC；</w:t>
            </w:r>
          </w:p>
          <w:p w14:paraId="69C308C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（三）支持系统设备调控：水帘、降温系统、通风系统、采暖系统、幕帘系统、补光系统、补气系统、灌溉等系统。</w:t>
            </w:r>
          </w:p>
          <w:p w14:paraId="542FAD7C">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五、理论考核</w:t>
            </w:r>
          </w:p>
          <w:p w14:paraId="3A46CE47">
            <w:pPr>
              <w:widowControl/>
              <w:textAlignment w:val="center"/>
              <w:rPr>
                <w:rFonts w:hint="eastAsia" w:ascii="宋体" w:hAnsi="宋体" w:eastAsia="宋体" w:cs="宋体"/>
                <w:color w:val="000000"/>
                <w:kern w:val="0"/>
                <w:highlight w:val="none"/>
                <w:lang w:bidi="zh-CN"/>
              </w:rPr>
            </w:pPr>
            <w:r>
              <w:rPr>
                <w:rFonts w:hint="eastAsia"/>
                <w:highlight w:val="none"/>
              </w:rPr>
              <w:t>软件提供题库的总题量不少于</w:t>
            </w:r>
            <w:r>
              <w:rPr>
                <w:rFonts w:hint="eastAsia"/>
                <w:highlight w:val="none"/>
                <w:lang w:val="en-US" w:eastAsia="zh-CN"/>
              </w:rPr>
              <w:t>2</w:t>
            </w:r>
            <w:r>
              <w:rPr>
                <w:rFonts w:hint="eastAsia"/>
                <w:highlight w:val="none"/>
              </w:rPr>
              <w:t>00道题</w:t>
            </w:r>
            <w:r>
              <w:rPr>
                <w:rFonts w:ascii="宋体" w:hAnsi="宋体" w:eastAsia="宋体" w:cs="宋体"/>
                <w:color w:val="000000"/>
                <w:kern w:val="0"/>
                <w:szCs w:val="21"/>
                <w:highlight w:val="none"/>
                <w:lang w:bidi="zh-CN"/>
              </w:rPr>
              <w:t>，涵盖选择题、判断题、通过抽题组卷的方式，进行综合性理论考核。</w:t>
            </w:r>
          </w:p>
        </w:tc>
        <w:tc>
          <w:tcPr>
            <w:tcW w:w="585" w:type="dxa"/>
            <w:tcBorders>
              <w:top w:val="single" w:color="auto" w:sz="4" w:space="0"/>
              <w:left w:val="nil"/>
              <w:bottom w:val="single" w:color="auto" w:sz="4" w:space="0"/>
              <w:right w:val="single" w:color="auto" w:sz="4" w:space="0"/>
            </w:tcBorders>
            <w:vAlign w:val="center"/>
          </w:tcPr>
          <w:p w14:paraId="24BCD6E6">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套</w:t>
            </w:r>
          </w:p>
        </w:tc>
        <w:tc>
          <w:tcPr>
            <w:tcW w:w="546" w:type="dxa"/>
            <w:tcBorders>
              <w:top w:val="single" w:color="auto" w:sz="4" w:space="0"/>
              <w:left w:val="nil"/>
              <w:bottom w:val="single" w:color="auto" w:sz="4" w:space="0"/>
              <w:right w:val="single" w:color="auto" w:sz="4" w:space="0"/>
            </w:tcBorders>
            <w:vAlign w:val="center"/>
          </w:tcPr>
          <w:p w14:paraId="007D1D8A">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1</w:t>
            </w:r>
          </w:p>
        </w:tc>
      </w:tr>
      <w:tr w14:paraId="6252C858">
        <w:tblPrEx>
          <w:tblCellMar>
            <w:top w:w="0" w:type="dxa"/>
            <w:left w:w="0" w:type="dxa"/>
            <w:bottom w:w="0" w:type="dxa"/>
            <w:right w:w="0" w:type="dxa"/>
          </w:tblCellMar>
        </w:tblPrEx>
        <w:trPr>
          <w:trHeight w:val="567" w:hRule="atLeast"/>
          <w:jc w:val="center"/>
        </w:trPr>
        <w:tc>
          <w:tcPr>
            <w:tcW w:w="8745" w:type="dxa"/>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263A5CB">
            <w:pPr>
              <w:rPr>
                <w:rFonts w:hint="eastAsia" w:ascii="宋体" w:hAnsi="宋体" w:eastAsia="宋体"/>
                <w:b/>
                <w:bCs/>
                <w:color w:val="000000"/>
                <w:szCs w:val="21"/>
                <w:highlight w:val="none"/>
                <w:lang w:eastAsia="zh-CN"/>
              </w:rPr>
            </w:pPr>
            <w:r>
              <w:rPr>
                <w:rFonts w:hint="eastAsia" w:ascii="宋体" w:hAnsi="宋体" w:eastAsia="宋体"/>
                <w:b/>
                <w:szCs w:val="21"/>
                <w:highlight w:val="none"/>
              </w:rPr>
              <w:t>▲</w:t>
            </w:r>
            <w:r>
              <w:rPr>
                <w:rFonts w:hint="eastAsia" w:ascii="宋体" w:hAnsi="宋体" w:eastAsia="宋体"/>
                <w:b/>
                <w:bCs/>
                <w:color w:val="000000"/>
                <w:szCs w:val="21"/>
                <w:highlight w:val="none"/>
              </w:rPr>
              <w:t>二、商务</w:t>
            </w:r>
            <w:r>
              <w:rPr>
                <w:rFonts w:hint="eastAsia" w:ascii="宋体" w:hAnsi="宋体" w:eastAsia="宋体"/>
                <w:b/>
                <w:bCs/>
                <w:color w:val="000000"/>
                <w:szCs w:val="21"/>
                <w:highlight w:val="none"/>
                <w:lang w:eastAsia="zh-CN"/>
              </w:rPr>
              <w:t>条款</w:t>
            </w:r>
          </w:p>
        </w:tc>
      </w:tr>
      <w:tr w14:paraId="5327F62F">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1F51238">
            <w:pPr>
              <w:rPr>
                <w:rFonts w:hint="eastAsia" w:ascii="宋体" w:hAnsi="宋体" w:eastAsia="宋体" w:cs="宋体"/>
                <w:b/>
                <w:bCs/>
                <w:szCs w:val="21"/>
                <w:highlight w:val="none"/>
              </w:rPr>
            </w:pPr>
            <w:r>
              <w:rPr>
                <w:rFonts w:hint="eastAsia" w:ascii="宋体" w:hAnsi="宋体" w:eastAsia="宋体" w:cs="宋体"/>
                <w:b/>
                <w:bCs/>
                <w:szCs w:val="21"/>
                <w:highlight w:val="none"/>
              </w:rPr>
              <w:t>报价要求</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3652E8B7">
            <w:pPr>
              <w:rPr>
                <w:rFonts w:hint="eastAsia" w:ascii="宋体" w:hAnsi="宋体" w:eastAsia="宋体" w:cs="宋体"/>
                <w:szCs w:val="21"/>
                <w:highlight w:val="none"/>
              </w:rPr>
            </w:pPr>
            <w:r>
              <w:rPr>
                <w:rFonts w:hint="eastAsia" w:ascii="宋体" w:hAnsi="宋体" w:eastAsia="宋体" w:cs="宋体"/>
                <w:szCs w:val="21"/>
                <w:highlight w:val="none"/>
              </w:rPr>
              <w:t>报</w:t>
            </w:r>
            <w:r>
              <w:rPr>
                <w:rFonts w:ascii="宋体" w:hAnsi="宋体" w:eastAsia="宋体" w:cs="宋体"/>
                <w:szCs w:val="21"/>
                <w:highlight w:val="none"/>
              </w:rPr>
              <w:t>价为采购人指定地点的现场</w:t>
            </w:r>
            <w:r>
              <w:rPr>
                <w:rFonts w:hint="eastAsia" w:ascii="宋体" w:hAnsi="宋体" w:eastAsia="宋体" w:cs="宋体"/>
                <w:szCs w:val="21"/>
                <w:highlight w:val="none"/>
              </w:rPr>
              <w:t>交付价格</w:t>
            </w:r>
            <w:r>
              <w:rPr>
                <w:rFonts w:ascii="宋体" w:hAnsi="宋体" w:eastAsia="宋体" w:cs="宋体"/>
                <w:szCs w:val="21"/>
                <w:highlight w:val="none"/>
              </w:rPr>
              <w:t>，包括但不限于：</w:t>
            </w:r>
          </w:p>
          <w:p w14:paraId="3E742C6C">
            <w:pPr>
              <w:rPr>
                <w:rFonts w:hint="eastAsia"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采购内容中所有</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和</w:t>
            </w:r>
            <w:r>
              <w:rPr>
                <w:rFonts w:ascii="宋体" w:hAnsi="宋体" w:eastAsia="宋体" w:cs="宋体"/>
                <w:szCs w:val="21"/>
                <w:highlight w:val="none"/>
              </w:rPr>
              <w:t>服务的价格；</w:t>
            </w:r>
          </w:p>
          <w:p w14:paraId="076D16EE">
            <w:pPr>
              <w:rPr>
                <w:rFonts w:hint="eastAsia"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lang w:eastAsia="zh-CN"/>
              </w:rPr>
              <w:t>产品</w:t>
            </w:r>
            <w:r>
              <w:rPr>
                <w:rFonts w:ascii="宋体" w:hAnsi="宋体" w:eastAsia="宋体" w:cs="宋体"/>
                <w:szCs w:val="21"/>
                <w:highlight w:val="none"/>
              </w:rPr>
              <w:t>的标准附件、备品备件、专用工具的价格；</w:t>
            </w:r>
          </w:p>
          <w:p w14:paraId="779050B9">
            <w:pPr>
              <w:rPr>
                <w:rFonts w:hint="eastAsia" w:ascii="宋体" w:hAnsi="宋体" w:eastAsia="宋体" w:cs="宋体"/>
                <w:szCs w:val="21"/>
                <w:highlight w:val="none"/>
              </w:rPr>
            </w:pPr>
            <w:r>
              <w:rPr>
                <w:rFonts w:ascii="宋体" w:hAnsi="宋体" w:eastAsia="宋体" w:cs="宋体"/>
                <w:szCs w:val="21"/>
                <w:highlight w:val="none"/>
              </w:rPr>
              <w:t>3）运输、装卸、</w:t>
            </w:r>
            <w:r>
              <w:rPr>
                <w:rFonts w:hint="eastAsia" w:ascii="宋体" w:hAnsi="宋体" w:eastAsia="宋体" w:cs="宋体"/>
                <w:szCs w:val="21"/>
                <w:highlight w:val="none"/>
              </w:rPr>
              <w:t>安装（含安装材料）、</w:t>
            </w:r>
            <w:r>
              <w:rPr>
                <w:rFonts w:ascii="宋体" w:hAnsi="宋体" w:eastAsia="宋体" w:cs="宋体"/>
                <w:szCs w:val="21"/>
                <w:highlight w:val="none"/>
              </w:rPr>
              <w:t>调试、培训、技术支持、售后服务</w:t>
            </w:r>
            <w:r>
              <w:rPr>
                <w:rFonts w:hint="eastAsia" w:ascii="宋体" w:hAnsi="宋体" w:eastAsia="宋体" w:cs="宋体"/>
                <w:szCs w:val="21"/>
                <w:highlight w:val="none"/>
              </w:rPr>
              <w:t>的费用，</w:t>
            </w:r>
            <w:r>
              <w:rPr>
                <w:rFonts w:ascii="宋体" w:hAnsi="宋体" w:eastAsia="宋体" w:cs="宋体"/>
                <w:szCs w:val="21"/>
                <w:highlight w:val="none"/>
              </w:rPr>
              <w:t>质保期内免费</w:t>
            </w:r>
            <w:r>
              <w:rPr>
                <w:rFonts w:hint="eastAsia" w:ascii="宋体" w:hAnsi="宋体" w:eastAsia="宋体" w:cs="宋体"/>
                <w:szCs w:val="21"/>
                <w:highlight w:val="none"/>
              </w:rPr>
              <w:t>维修、养</w:t>
            </w:r>
            <w:r>
              <w:rPr>
                <w:rFonts w:ascii="宋体" w:hAnsi="宋体" w:eastAsia="宋体" w:cs="宋体"/>
                <w:szCs w:val="21"/>
                <w:highlight w:val="none"/>
              </w:rPr>
              <w:t>护</w:t>
            </w:r>
            <w:r>
              <w:rPr>
                <w:rFonts w:hint="eastAsia" w:ascii="宋体" w:hAnsi="宋体" w:eastAsia="宋体" w:cs="宋体"/>
                <w:szCs w:val="21"/>
                <w:highlight w:val="none"/>
              </w:rPr>
              <w:t>、软件升级</w:t>
            </w:r>
            <w:r>
              <w:rPr>
                <w:rFonts w:ascii="宋体" w:hAnsi="宋体" w:eastAsia="宋体" w:cs="宋体"/>
                <w:szCs w:val="21"/>
                <w:highlight w:val="none"/>
              </w:rPr>
              <w:t>等费用；</w:t>
            </w:r>
          </w:p>
          <w:p w14:paraId="4FFF51B3">
            <w:pPr>
              <w:rPr>
                <w:rFonts w:hint="eastAsia" w:ascii="宋体" w:hAnsi="宋体" w:eastAsia="宋体" w:cs="宋体"/>
                <w:szCs w:val="21"/>
                <w:highlight w:val="none"/>
              </w:rPr>
            </w:pPr>
            <w:r>
              <w:rPr>
                <w:rFonts w:ascii="宋体" w:hAnsi="宋体" w:eastAsia="宋体" w:cs="宋体"/>
                <w:szCs w:val="21"/>
                <w:highlight w:val="none"/>
              </w:rPr>
              <w:t>4）必要的保险</w:t>
            </w:r>
            <w:r>
              <w:rPr>
                <w:rFonts w:hint="eastAsia" w:ascii="宋体" w:hAnsi="宋体" w:eastAsia="宋体" w:cs="宋体"/>
                <w:szCs w:val="21"/>
                <w:highlight w:val="none"/>
              </w:rPr>
              <w:t>、检测</w:t>
            </w:r>
            <w:r>
              <w:rPr>
                <w:rFonts w:ascii="宋体" w:hAnsi="宋体" w:eastAsia="宋体" w:cs="宋体"/>
                <w:szCs w:val="21"/>
                <w:highlight w:val="none"/>
              </w:rPr>
              <w:t>费用和各项税费</w:t>
            </w:r>
            <w:r>
              <w:rPr>
                <w:rFonts w:hint="eastAsia" w:ascii="宋体" w:hAnsi="宋体" w:eastAsia="宋体" w:cs="宋体"/>
                <w:szCs w:val="21"/>
                <w:highlight w:val="none"/>
              </w:rPr>
              <w:t>等</w:t>
            </w:r>
            <w:r>
              <w:rPr>
                <w:rFonts w:hint="eastAsia" w:ascii="宋体" w:hAnsi="宋体" w:eastAsia="宋体" w:cs="宋体"/>
                <w:szCs w:val="21"/>
                <w:highlight w:val="none"/>
                <w:lang w:eastAsia="zh-CN"/>
              </w:rPr>
              <w:t>一切相关费用</w:t>
            </w:r>
            <w:r>
              <w:rPr>
                <w:rFonts w:hint="eastAsia" w:ascii="宋体" w:hAnsi="宋体" w:eastAsia="宋体" w:cs="宋体"/>
                <w:szCs w:val="21"/>
                <w:highlight w:val="none"/>
              </w:rPr>
              <w:t>。</w:t>
            </w:r>
          </w:p>
        </w:tc>
      </w:tr>
      <w:tr w14:paraId="6EA0B43D">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02DF58D">
            <w:pPr>
              <w:rPr>
                <w:rFonts w:hint="eastAsia" w:ascii="宋体" w:hAnsi="宋体" w:eastAsia="宋体"/>
                <w:b/>
                <w:bCs/>
                <w:color w:val="000000"/>
                <w:szCs w:val="21"/>
                <w:highlight w:val="none"/>
              </w:rPr>
            </w:pPr>
            <w:r>
              <w:rPr>
                <w:rFonts w:hint="eastAsia" w:ascii="宋体" w:hAnsi="宋体" w:eastAsia="宋体" w:cs="宋体"/>
                <w:b/>
                <w:bCs/>
                <w:szCs w:val="21"/>
                <w:highlight w:val="none"/>
              </w:rPr>
              <w:t>质保期</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62CC229E">
            <w:pPr>
              <w:rPr>
                <w:rFonts w:hint="eastAsia" w:ascii="宋体" w:hAnsi="宋体" w:eastAsia="宋体" w:cs="宋体"/>
                <w:szCs w:val="21"/>
                <w:highlight w:val="none"/>
              </w:rPr>
            </w:pPr>
            <w:r>
              <w:rPr>
                <w:rFonts w:ascii="宋体" w:hAnsi="宋体" w:eastAsia="宋体" w:cs="宋体"/>
                <w:b/>
                <w:szCs w:val="21"/>
                <w:highlight w:val="none"/>
              </w:rPr>
              <w:t>1.</w:t>
            </w:r>
            <w:r>
              <w:rPr>
                <w:rFonts w:hint="eastAsia" w:ascii="宋体" w:hAnsi="宋体" w:eastAsia="宋体" w:cs="宋体"/>
                <w:b/>
                <w:szCs w:val="21"/>
                <w:highlight w:val="none"/>
              </w:rPr>
              <w:t>质保期</w:t>
            </w:r>
            <w:r>
              <w:rPr>
                <w:rFonts w:hint="eastAsia" w:ascii="宋体" w:hAnsi="宋体" w:eastAsia="宋体" w:cs="宋体"/>
                <w:b/>
                <w:szCs w:val="21"/>
                <w:highlight w:val="none"/>
                <w:u w:val="single"/>
              </w:rPr>
              <w:t xml:space="preserve"> 5 </w:t>
            </w:r>
            <w:r>
              <w:rPr>
                <w:rFonts w:hint="eastAsia" w:ascii="宋体" w:hAnsi="宋体" w:eastAsia="宋体" w:cs="宋体"/>
                <w:b/>
                <w:szCs w:val="21"/>
                <w:highlight w:val="none"/>
              </w:rPr>
              <w:t>年。</w:t>
            </w:r>
            <w:r>
              <w:rPr>
                <w:rFonts w:hint="eastAsia" w:ascii="宋体" w:hAnsi="宋体" w:eastAsia="宋体" w:cs="宋体"/>
                <w:szCs w:val="21"/>
                <w:highlight w:val="none"/>
              </w:rPr>
              <w:t>（分项</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服务要求中有特别注明的，按特别注明的执行）</w:t>
            </w:r>
          </w:p>
          <w:p w14:paraId="186DA1D4">
            <w:pPr>
              <w:rPr>
                <w:rFonts w:hint="eastAsia" w:ascii="宋体" w:hAnsi="宋体" w:eastAsia="宋体"/>
                <w:color w:val="000000"/>
                <w:szCs w:val="21"/>
                <w:highlight w:val="none"/>
              </w:rPr>
            </w:pPr>
            <w:r>
              <w:rPr>
                <w:rFonts w:hint="eastAsia" w:ascii="宋体" w:hAnsi="宋体" w:eastAsia="宋体" w:cs="宋体"/>
                <w:szCs w:val="21"/>
                <w:highlight w:val="none"/>
              </w:rPr>
              <w:t>2.所有</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服务</w:t>
            </w:r>
            <w:r>
              <w:rPr>
                <w:rFonts w:ascii="宋体" w:hAnsi="宋体" w:eastAsia="宋体" w:cs="宋体"/>
                <w:szCs w:val="21"/>
                <w:highlight w:val="none"/>
              </w:rPr>
              <w:t>按</w:t>
            </w:r>
            <w:r>
              <w:rPr>
                <w:rFonts w:hint="eastAsia" w:ascii="宋体" w:hAnsi="宋体" w:eastAsia="宋体" w:cs="宋体"/>
                <w:szCs w:val="21"/>
                <w:highlight w:val="none"/>
              </w:rPr>
              <w:t>国家</w:t>
            </w:r>
            <w:r>
              <w:rPr>
                <w:rFonts w:ascii="宋体" w:hAnsi="宋体" w:eastAsia="宋体" w:cs="宋体"/>
                <w:szCs w:val="21"/>
                <w:highlight w:val="none"/>
              </w:rPr>
              <w:t>“三包”</w:t>
            </w:r>
            <w:r>
              <w:rPr>
                <w:rFonts w:hint="eastAsia" w:ascii="宋体" w:hAnsi="宋体" w:eastAsia="宋体" w:cs="宋体"/>
                <w:szCs w:val="21"/>
                <w:highlight w:val="none"/>
              </w:rPr>
              <w:t>有关</w:t>
            </w:r>
            <w:r>
              <w:rPr>
                <w:rFonts w:ascii="宋体" w:hAnsi="宋体" w:eastAsia="宋体" w:cs="宋体"/>
                <w:szCs w:val="21"/>
                <w:highlight w:val="none"/>
              </w:rPr>
              <w:t>规定执行“三包”</w:t>
            </w:r>
            <w:r>
              <w:rPr>
                <w:rFonts w:hint="eastAsia" w:ascii="宋体" w:hAnsi="宋体" w:eastAsia="宋体" w:cs="宋体"/>
                <w:szCs w:val="21"/>
                <w:highlight w:val="none"/>
              </w:rPr>
              <w:t>。质保期自交付验收合格之日起计算，质保期内提供上门维修、更换和软件升级服务；质保期结束后，提供终身维护，并优惠提供相关零配件。</w:t>
            </w:r>
          </w:p>
        </w:tc>
      </w:tr>
      <w:tr w14:paraId="2556B132">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691E3AF">
            <w:pPr>
              <w:rPr>
                <w:rFonts w:hint="eastAsia" w:ascii="宋体" w:hAnsi="宋体" w:eastAsia="宋体"/>
                <w:b/>
                <w:bCs/>
                <w:color w:val="000000"/>
                <w:szCs w:val="21"/>
                <w:highlight w:val="none"/>
              </w:rPr>
            </w:pPr>
            <w:r>
              <w:rPr>
                <w:rFonts w:hint="eastAsia" w:ascii="宋体" w:hAnsi="宋体" w:eastAsia="宋体" w:cs="宋体"/>
                <w:b/>
                <w:bCs/>
                <w:szCs w:val="21"/>
                <w:highlight w:val="none"/>
              </w:rPr>
              <w:t>产品及售后服务要求</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56A7BC2B">
            <w:pPr>
              <w:rPr>
                <w:rFonts w:hint="eastAsia"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lang w:eastAsia="zh-CN"/>
              </w:rPr>
              <w:t>成交供应商</w:t>
            </w:r>
            <w:r>
              <w:rPr>
                <w:rFonts w:ascii="宋体" w:hAnsi="宋体" w:eastAsia="宋体" w:cs="宋体"/>
                <w:szCs w:val="21"/>
                <w:highlight w:val="none"/>
              </w:rPr>
              <w:t>交付的所有</w:t>
            </w:r>
            <w:r>
              <w:rPr>
                <w:rFonts w:hint="eastAsia" w:ascii="宋体" w:hAnsi="宋体" w:eastAsia="宋体" w:cs="宋体"/>
                <w:b/>
                <w:szCs w:val="21"/>
                <w:highlight w:val="none"/>
                <w:lang w:eastAsia="zh-CN"/>
              </w:rPr>
              <w:t>产品</w:t>
            </w:r>
            <w:r>
              <w:rPr>
                <w:rFonts w:ascii="宋体" w:hAnsi="宋体" w:eastAsia="宋体" w:cs="宋体"/>
                <w:szCs w:val="21"/>
                <w:highlight w:val="none"/>
              </w:rPr>
              <w:t>必须是签订合同之日</w:t>
            </w:r>
            <w:r>
              <w:rPr>
                <w:rFonts w:ascii="宋体" w:hAnsi="宋体" w:eastAsia="宋体" w:cs="宋体"/>
                <w:b/>
                <w:szCs w:val="21"/>
                <w:highlight w:val="none"/>
              </w:rPr>
              <w:t>前</w:t>
            </w:r>
            <w:r>
              <w:rPr>
                <w:rFonts w:ascii="宋体" w:hAnsi="宋体" w:eastAsia="宋体" w:cs="宋体"/>
                <w:b/>
                <w:szCs w:val="21"/>
                <w:highlight w:val="none"/>
                <w:u w:val="single"/>
              </w:rPr>
              <w:t xml:space="preserve"> 1 </w:t>
            </w:r>
            <w:r>
              <w:rPr>
                <w:rFonts w:ascii="宋体" w:hAnsi="宋体" w:eastAsia="宋体" w:cs="宋体"/>
                <w:b/>
                <w:szCs w:val="21"/>
                <w:highlight w:val="none"/>
              </w:rPr>
              <w:t>年</w:t>
            </w:r>
            <w:r>
              <w:rPr>
                <w:rFonts w:ascii="宋体" w:hAnsi="宋体" w:eastAsia="宋体" w:cs="宋体"/>
                <w:szCs w:val="21"/>
                <w:highlight w:val="none"/>
              </w:rPr>
              <w:t>内生产的产品。</w:t>
            </w:r>
          </w:p>
          <w:p w14:paraId="63610355">
            <w:pPr>
              <w:rPr>
                <w:rFonts w:hint="eastAsia" w:ascii="宋体" w:hAnsi="宋体" w:eastAsia="宋体" w:cs="宋体"/>
                <w:b/>
                <w:szCs w:val="21"/>
                <w:highlight w:val="none"/>
              </w:rPr>
            </w:pPr>
            <w:r>
              <w:rPr>
                <w:rFonts w:hint="eastAsia" w:ascii="宋体" w:hAnsi="宋体" w:eastAsia="宋体" w:cs="宋体"/>
                <w:szCs w:val="21"/>
                <w:highlight w:val="none"/>
              </w:rPr>
              <w:t>2</w:t>
            </w:r>
            <w:r>
              <w:rPr>
                <w:rFonts w:ascii="宋体" w:hAnsi="宋体" w:eastAsia="宋体" w:cs="宋体"/>
                <w:szCs w:val="21"/>
                <w:highlight w:val="none"/>
              </w:rPr>
              <w:t>.</w:t>
            </w:r>
            <w:r>
              <w:rPr>
                <w:rFonts w:hint="eastAsia" w:ascii="宋体" w:hAnsi="宋体" w:eastAsia="宋体" w:cs="宋体"/>
                <w:szCs w:val="21"/>
                <w:highlight w:val="none"/>
              </w:rPr>
              <w:t>送货至采购人指定地点，协助进行安装场地设计，完成安装和调试。所有安装应符合国家、行业相关标准及规范。</w:t>
            </w:r>
            <w:r>
              <w:rPr>
                <w:rFonts w:hint="eastAsia" w:ascii="宋体" w:hAnsi="宋体" w:eastAsia="宋体" w:cs="宋体"/>
                <w:b/>
                <w:szCs w:val="21"/>
                <w:highlight w:val="none"/>
              </w:rPr>
              <w:t>（所有</w:t>
            </w:r>
            <w:r>
              <w:rPr>
                <w:rFonts w:hint="eastAsia" w:ascii="宋体" w:hAnsi="宋体" w:eastAsia="宋体" w:cs="宋体"/>
                <w:b/>
                <w:szCs w:val="21"/>
                <w:highlight w:val="none"/>
                <w:lang w:eastAsia="zh-CN"/>
              </w:rPr>
              <w:t>产品</w:t>
            </w:r>
            <w:r>
              <w:rPr>
                <w:rFonts w:hint="eastAsia" w:ascii="宋体" w:hAnsi="宋体" w:eastAsia="宋体" w:cs="宋体"/>
                <w:b/>
                <w:szCs w:val="21"/>
                <w:highlight w:val="none"/>
              </w:rPr>
              <w:t>仅接受现场交付，不接受邮递）</w:t>
            </w:r>
          </w:p>
          <w:p w14:paraId="3DD64497">
            <w:pPr>
              <w:rPr>
                <w:rFonts w:hint="eastAsia" w:ascii="宋体" w:hAnsi="宋体" w:eastAsia="宋体" w:cs="宋体"/>
                <w:szCs w:val="21"/>
                <w:highlight w:val="none"/>
              </w:rPr>
            </w:pPr>
            <w:r>
              <w:rPr>
                <w:rFonts w:ascii="宋体" w:hAnsi="宋体" w:eastAsia="宋体" w:cs="宋体"/>
                <w:szCs w:val="21"/>
                <w:highlight w:val="none"/>
              </w:rPr>
              <w:t>3.为采购</w:t>
            </w:r>
            <w:r>
              <w:rPr>
                <w:rFonts w:hint="eastAsia" w:ascii="宋体" w:hAnsi="宋体" w:eastAsia="宋体" w:cs="宋体"/>
                <w:szCs w:val="21"/>
                <w:highlight w:val="none"/>
              </w:rPr>
              <w:t>人</w:t>
            </w:r>
            <w:r>
              <w:rPr>
                <w:rFonts w:ascii="宋体" w:hAnsi="宋体" w:eastAsia="宋体" w:cs="宋体"/>
                <w:szCs w:val="21"/>
                <w:highlight w:val="none"/>
              </w:rPr>
              <w:t>提供</w:t>
            </w:r>
            <w:r>
              <w:rPr>
                <w:rFonts w:hint="eastAsia" w:ascii="宋体" w:hAnsi="宋体" w:eastAsia="宋体" w:cs="宋体"/>
                <w:szCs w:val="21"/>
                <w:highlight w:val="none"/>
              </w:rPr>
              <w:t>产品</w:t>
            </w:r>
            <w:r>
              <w:rPr>
                <w:rFonts w:ascii="宋体" w:hAnsi="宋体" w:eastAsia="宋体" w:cs="宋体"/>
                <w:szCs w:val="21"/>
                <w:highlight w:val="none"/>
              </w:rPr>
              <w:t>操作</w:t>
            </w:r>
            <w:r>
              <w:rPr>
                <w:rFonts w:hint="eastAsia" w:ascii="宋体" w:hAnsi="宋体" w:eastAsia="宋体" w:cs="宋体"/>
                <w:szCs w:val="21"/>
                <w:highlight w:val="none"/>
              </w:rPr>
              <w:t>、维修、日常养护等方面的</w:t>
            </w:r>
            <w:r>
              <w:rPr>
                <w:rFonts w:ascii="宋体" w:hAnsi="宋体" w:eastAsia="宋体" w:cs="宋体"/>
                <w:szCs w:val="21"/>
                <w:highlight w:val="none"/>
              </w:rPr>
              <w:t>培训，确保</w:t>
            </w:r>
            <w:r>
              <w:rPr>
                <w:rFonts w:hint="eastAsia" w:ascii="宋体" w:hAnsi="宋体" w:eastAsia="宋体" w:cs="宋体"/>
                <w:szCs w:val="21"/>
                <w:highlight w:val="none"/>
              </w:rPr>
              <w:t>采购方使用人员</w:t>
            </w:r>
            <w:r>
              <w:rPr>
                <w:rFonts w:ascii="宋体" w:hAnsi="宋体" w:eastAsia="宋体" w:cs="宋体"/>
                <w:szCs w:val="21"/>
                <w:highlight w:val="none"/>
              </w:rPr>
              <w:t>能独立操作使用</w:t>
            </w:r>
            <w:r>
              <w:rPr>
                <w:rFonts w:hint="eastAsia" w:ascii="宋体" w:hAnsi="宋体" w:eastAsia="宋体" w:cs="宋体"/>
                <w:szCs w:val="21"/>
                <w:highlight w:val="none"/>
              </w:rPr>
              <w:t>，</w:t>
            </w:r>
            <w:r>
              <w:rPr>
                <w:rFonts w:ascii="宋体" w:hAnsi="宋体" w:eastAsia="宋体" w:cs="宋体"/>
                <w:szCs w:val="21"/>
                <w:highlight w:val="none"/>
              </w:rPr>
              <w:t>培训人数</w:t>
            </w:r>
            <w:r>
              <w:rPr>
                <w:rFonts w:hint="eastAsia" w:ascii="宋体" w:hAnsi="宋体" w:eastAsia="宋体" w:cs="宋体"/>
                <w:szCs w:val="21"/>
                <w:highlight w:val="none"/>
              </w:rPr>
              <w:t>、时间、地点等</w:t>
            </w:r>
            <w:r>
              <w:rPr>
                <w:rFonts w:ascii="宋体" w:hAnsi="宋体" w:eastAsia="宋体" w:cs="宋体"/>
                <w:szCs w:val="21"/>
                <w:highlight w:val="none"/>
              </w:rPr>
              <w:t>由采购</w:t>
            </w:r>
            <w:r>
              <w:rPr>
                <w:rFonts w:hint="eastAsia" w:ascii="宋体" w:hAnsi="宋体" w:eastAsia="宋体" w:cs="宋体"/>
                <w:szCs w:val="21"/>
                <w:highlight w:val="none"/>
              </w:rPr>
              <w:t>人指定</w:t>
            </w:r>
            <w:r>
              <w:rPr>
                <w:rFonts w:ascii="宋体" w:hAnsi="宋体" w:eastAsia="宋体" w:cs="宋体"/>
                <w:szCs w:val="21"/>
                <w:highlight w:val="none"/>
              </w:rPr>
              <w:t>。</w:t>
            </w:r>
          </w:p>
          <w:p w14:paraId="0555B6C1">
            <w:pPr>
              <w:rPr>
                <w:rFonts w:hint="eastAsia" w:ascii="宋体" w:hAnsi="宋体" w:eastAsia="宋体" w:cs="宋体"/>
                <w:szCs w:val="21"/>
                <w:highlight w:val="none"/>
              </w:rPr>
            </w:pPr>
            <w:r>
              <w:rPr>
                <w:rFonts w:ascii="宋体" w:hAnsi="宋体" w:eastAsia="宋体" w:cs="宋体"/>
                <w:szCs w:val="21"/>
                <w:highlight w:val="none"/>
              </w:rPr>
              <w:t>4.故障响应时间：在使用过程中</w:t>
            </w:r>
            <w:r>
              <w:rPr>
                <w:rFonts w:hint="eastAsia" w:ascii="宋体" w:hAnsi="宋体" w:eastAsia="宋体" w:cs="宋体"/>
                <w:szCs w:val="21"/>
                <w:highlight w:val="none"/>
              </w:rPr>
              <w:t>出现</w:t>
            </w:r>
            <w:r>
              <w:rPr>
                <w:rFonts w:ascii="宋体" w:hAnsi="宋体" w:eastAsia="宋体" w:cs="宋体"/>
                <w:szCs w:val="21"/>
                <w:highlight w:val="none"/>
              </w:rPr>
              <w:t>质量问题，</w:t>
            </w:r>
            <w:r>
              <w:rPr>
                <w:rFonts w:hint="eastAsia" w:ascii="宋体" w:hAnsi="宋体" w:eastAsia="宋体" w:cs="宋体"/>
                <w:szCs w:val="21"/>
                <w:highlight w:val="none"/>
                <w:lang w:eastAsia="zh-CN"/>
              </w:rPr>
              <w:t>成交供应商</w:t>
            </w:r>
            <w:r>
              <w:rPr>
                <w:rFonts w:ascii="宋体" w:hAnsi="宋体" w:eastAsia="宋体" w:cs="宋体"/>
                <w:szCs w:val="21"/>
                <w:highlight w:val="none"/>
              </w:rPr>
              <w:t>在接到</w:t>
            </w:r>
            <w:r>
              <w:rPr>
                <w:rFonts w:hint="eastAsia" w:ascii="宋体" w:hAnsi="宋体" w:eastAsia="宋体" w:cs="宋体"/>
                <w:szCs w:val="21"/>
                <w:highlight w:val="none"/>
              </w:rPr>
              <w:t>采购人</w:t>
            </w:r>
            <w:r>
              <w:rPr>
                <w:rFonts w:ascii="宋体" w:hAnsi="宋体" w:eastAsia="宋体" w:cs="宋体"/>
                <w:szCs w:val="21"/>
                <w:highlight w:val="none"/>
              </w:rPr>
              <w:t>通知后1小时</w:t>
            </w:r>
            <w:r>
              <w:rPr>
                <w:rFonts w:hint="eastAsia" w:ascii="宋体" w:hAnsi="宋体" w:eastAsia="宋体" w:cs="宋体"/>
                <w:szCs w:val="21"/>
                <w:highlight w:val="none"/>
              </w:rPr>
              <w:t>作出</w:t>
            </w:r>
            <w:r>
              <w:rPr>
                <w:rFonts w:ascii="宋体" w:hAnsi="宋体" w:eastAsia="宋体" w:cs="宋体"/>
                <w:szCs w:val="21"/>
                <w:highlight w:val="none"/>
              </w:rPr>
              <w:t>响应</w:t>
            </w:r>
            <w:r>
              <w:rPr>
                <w:rFonts w:hint="eastAsia" w:ascii="宋体" w:hAnsi="宋体" w:eastAsia="宋体" w:cs="宋体"/>
                <w:szCs w:val="21"/>
                <w:highlight w:val="none"/>
              </w:rPr>
              <w:t>；如需到达现场解决的，在</w:t>
            </w:r>
            <w:r>
              <w:rPr>
                <w:rFonts w:ascii="宋体" w:hAnsi="宋体" w:eastAsia="宋体" w:cs="宋体"/>
                <w:szCs w:val="21"/>
                <w:highlight w:val="none"/>
              </w:rPr>
              <w:t>8小时内</w:t>
            </w:r>
            <w:r>
              <w:rPr>
                <w:rFonts w:hint="eastAsia" w:ascii="宋体" w:hAnsi="宋体" w:eastAsia="宋体" w:cs="宋体"/>
                <w:szCs w:val="21"/>
                <w:highlight w:val="none"/>
              </w:rPr>
              <w:t>应</w:t>
            </w:r>
            <w:r>
              <w:rPr>
                <w:rFonts w:ascii="宋体" w:hAnsi="宋体" w:eastAsia="宋体" w:cs="宋体"/>
                <w:szCs w:val="21"/>
                <w:highlight w:val="none"/>
              </w:rPr>
              <w:t>到达现场。</w:t>
            </w:r>
          </w:p>
          <w:p w14:paraId="088EFCD4">
            <w:pPr>
              <w:ind w:firstLine="0" w:firstLineChars="0"/>
              <w:rPr>
                <w:rFonts w:hint="eastAsia"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须遵守校园出入规定，在供货、安装过程中确保相关人员安全。</w:t>
            </w:r>
            <w:r>
              <w:rPr>
                <w:rFonts w:ascii="宋体" w:hAnsi="宋体" w:eastAsia="宋体" w:cs="宋体"/>
                <w:szCs w:val="21"/>
                <w:highlight w:val="none"/>
              </w:rPr>
              <w:t>供货</w:t>
            </w:r>
            <w:r>
              <w:rPr>
                <w:rFonts w:hint="eastAsia" w:ascii="宋体" w:hAnsi="宋体" w:eastAsia="宋体" w:cs="宋体"/>
                <w:szCs w:val="21"/>
                <w:highlight w:val="none"/>
              </w:rPr>
              <w:t>、</w:t>
            </w:r>
            <w:r>
              <w:rPr>
                <w:rFonts w:ascii="宋体" w:hAnsi="宋体" w:eastAsia="宋体" w:cs="宋体"/>
                <w:szCs w:val="21"/>
                <w:highlight w:val="none"/>
              </w:rPr>
              <w:t>安装过程中产生的残留物或垃圾，</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需</w:t>
            </w:r>
            <w:r>
              <w:rPr>
                <w:rFonts w:ascii="宋体" w:hAnsi="宋体" w:eastAsia="宋体" w:cs="宋体"/>
                <w:szCs w:val="21"/>
                <w:highlight w:val="none"/>
              </w:rPr>
              <w:t>自行清理至校外。</w:t>
            </w:r>
          </w:p>
          <w:p w14:paraId="07105C56">
            <w:pPr>
              <w:ind w:firstLine="0" w:firstLineChars="0"/>
              <w:rPr>
                <w:rFonts w:hint="eastAsia" w:ascii="宋体" w:hAnsi="宋体" w:eastAsia="宋体" w:cs="宋体"/>
                <w:szCs w:val="21"/>
                <w:highlight w:val="none"/>
                <w:lang w:bidi="ar"/>
              </w:rPr>
            </w:pPr>
            <w:r>
              <w:rPr>
                <w:rFonts w:hint="eastAsia" w:ascii="宋体" w:hAnsi="宋体" w:eastAsia="宋体" w:cs="宋体"/>
                <w:szCs w:val="21"/>
                <w:highlight w:val="none"/>
                <w:lang w:bidi="ar"/>
              </w:rPr>
              <w:t>6.采购人享有本项目实施过程中产生的知识成果及知识产权(软件著作权)，成交供应商应配合采购人进行软件著作权申请等版权登记。</w:t>
            </w:r>
          </w:p>
          <w:p w14:paraId="0B205553">
            <w:pPr>
              <w:rPr>
                <w:rFonts w:hint="eastAsia" w:ascii="宋体" w:hAnsi="宋体" w:eastAsia="宋体" w:cs="宋体"/>
                <w:szCs w:val="21"/>
                <w:highlight w:val="none"/>
                <w:lang w:bidi="ar"/>
              </w:rPr>
            </w:pPr>
            <w:r>
              <w:rPr>
                <w:rFonts w:hint="eastAsia" w:ascii="宋体" w:hAnsi="宋体" w:eastAsia="宋体" w:cs="宋体"/>
                <w:szCs w:val="21"/>
                <w:highlight w:val="none"/>
                <w:lang w:bidi="ar"/>
              </w:rPr>
              <w:t>7.上述要求知识产权的软件授权方式为授权码软加密，采购人可终生免费使用。</w:t>
            </w:r>
          </w:p>
          <w:p w14:paraId="0B1CCA9D">
            <w:pPr>
              <w:rPr>
                <w:rFonts w:hint="eastAsia" w:ascii="宋体" w:hAnsi="宋体" w:eastAsia="宋体" w:cs="宋体"/>
                <w:szCs w:val="21"/>
                <w:highlight w:val="none"/>
                <w:lang w:bidi="ar"/>
              </w:rPr>
            </w:pPr>
            <w:r>
              <w:rPr>
                <w:rFonts w:hint="eastAsia" w:ascii="宋体" w:hAnsi="宋体" w:eastAsia="宋体" w:cs="宋体"/>
                <w:szCs w:val="21"/>
                <w:highlight w:val="none"/>
                <w:lang w:bidi="ar"/>
              </w:rPr>
              <w:t>8.上述要求知识产权的软件提供脱机版完整软件安装包。</w:t>
            </w:r>
          </w:p>
          <w:p w14:paraId="3BCC22F4">
            <w:pPr>
              <w:rPr>
                <w:rFonts w:hint="eastAsia" w:ascii="宋体" w:hAnsi="宋体" w:eastAsia="宋体" w:cs="宋体"/>
                <w:szCs w:val="21"/>
                <w:highlight w:val="none"/>
              </w:rPr>
            </w:pPr>
            <w:r>
              <w:rPr>
                <w:rFonts w:hint="eastAsia" w:ascii="宋体" w:hAnsi="宋体" w:eastAsia="宋体" w:cs="宋体"/>
                <w:szCs w:val="21"/>
                <w:highlight w:val="none"/>
                <w:lang w:bidi="ar"/>
              </w:rPr>
              <w:t>9.</w:t>
            </w:r>
            <w:r>
              <w:rPr>
                <w:rFonts w:ascii="宋体" w:hAnsi="宋体" w:eastAsia="宋体" w:cs="宋体"/>
                <w:szCs w:val="21"/>
                <w:highlight w:val="none"/>
                <w:lang w:bidi="ar"/>
              </w:rPr>
              <w:t>一切由于盗版、侵权、文字、商标、技术和专利授权引起的法律纠纷，成交供应商应承担相关的法律责任，诉讼和赔偿费用均由成交供应商负责。</w:t>
            </w:r>
          </w:p>
        </w:tc>
      </w:tr>
      <w:tr w14:paraId="458C8A80">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0468760">
            <w:pPr>
              <w:rPr>
                <w:rFonts w:hint="eastAsia" w:ascii="宋体" w:hAnsi="宋体" w:eastAsia="宋体"/>
                <w:b/>
                <w:bCs/>
                <w:color w:val="000000"/>
                <w:szCs w:val="21"/>
                <w:highlight w:val="none"/>
              </w:rPr>
            </w:pPr>
            <w:r>
              <w:rPr>
                <w:rFonts w:hint="eastAsia" w:ascii="宋体" w:hAnsi="宋体" w:eastAsia="宋体" w:cs="宋体"/>
                <w:b/>
                <w:bCs/>
                <w:szCs w:val="21"/>
                <w:highlight w:val="none"/>
              </w:rPr>
              <w:t>交付时间、交付地点</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313EFA96">
            <w:pPr>
              <w:rPr>
                <w:rFonts w:hint="eastAsia" w:ascii="宋体" w:hAnsi="宋体" w:eastAsia="宋体" w:cs="宋体"/>
                <w:spacing w:val="-2"/>
                <w:szCs w:val="21"/>
                <w:highlight w:val="none"/>
              </w:rPr>
            </w:pPr>
            <w:r>
              <w:rPr>
                <w:rFonts w:ascii="宋体" w:hAnsi="宋体" w:eastAsia="宋体" w:cs="宋体"/>
                <w:spacing w:val="-2"/>
                <w:szCs w:val="21"/>
                <w:highlight w:val="none"/>
              </w:rPr>
              <w:t>1.交</w:t>
            </w:r>
            <w:r>
              <w:rPr>
                <w:rFonts w:hint="eastAsia" w:ascii="宋体" w:hAnsi="宋体" w:eastAsia="宋体" w:cs="宋体"/>
                <w:spacing w:val="-2"/>
                <w:szCs w:val="21"/>
                <w:highlight w:val="none"/>
              </w:rPr>
              <w:t>付</w:t>
            </w:r>
            <w:r>
              <w:rPr>
                <w:rFonts w:ascii="宋体" w:hAnsi="宋体" w:eastAsia="宋体" w:cs="宋体"/>
                <w:spacing w:val="-2"/>
                <w:szCs w:val="21"/>
                <w:highlight w:val="none"/>
              </w:rPr>
              <w:t>时间：自签订合同之日起</w:t>
            </w:r>
            <w:r>
              <w:rPr>
                <w:rFonts w:ascii="宋体" w:hAnsi="宋体" w:eastAsia="宋体" w:cs="宋体"/>
                <w:b/>
                <w:spacing w:val="-2"/>
                <w:szCs w:val="21"/>
                <w:highlight w:val="none"/>
                <w:u w:val="single"/>
              </w:rPr>
              <w:t xml:space="preserve">  60  </w:t>
            </w:r>
            <w:r>
              <w:rPr>
                <w:rFonts w:hint="eastAsia" w:ascii="宋体" w:hAnsi="宋体" w:eastAsia="宋体" w:cs="宋体"/>
                <w:b/>
                <w:spacing w:val="-2"/>
                <w:szCs w:val="21"/>
                <w:highlight w:val="none"/>
              </w:rPr>
              <w:t>日历日</w:t>
            </w:r>
            <w:r>
              <w:rPr>
                <w:rFonts w:hint="eastAsia" w:ascii="宋体" w:hAnsi="宋体" w:eastAsia="宋体" w:cs="宋体"/>
                <w:spacing w:val="-2"/>
                <w:szCs w:val="21"/>
                <w:highlight w:val="none"/>
              </w:rPr>
              <w:t>内全部交付完成并验收合格。</w:t>
            </w:r>
          </w:p>
          <w:p w14:paraId="24884DC8">
            <w:pPr>
              <w:rPr>
                <w:rFonts w:hint="eastAsia" w:ascii="宋体" w:hAnsi="宋体" w:eastAsia="宋体"/>
                <w:color w:val="000000"/>
                <w:szCs w:val="21"/>
                <w:highlight w:val="none"/>
              </w:rPr>
            </w:pPr>
            <w:r>
              <w:rPr>
                <w:rFonts w:ascii="宋体" w:hAnsi="宋体" w:eastAsia="宋体" w:cs="宋体"/>
                <w:szCs w:val="21"/>
                <w:highlight w:val="none"/>
              </w:rPr>
              <w:t>2.交</w:t>
            </w:r>
            <w:r>
              <w:rPr>
                <w:rFonts w:hint="eastAsia" w:ascii="宋体" w:hAnsi="宋体" w:eastAsia="宋体" w:cs="宋体"/>
                <w:szCs w:val="21"/>
                <w:highlight w:val="none"/>
              </w:rPr>
              <w:t>付</w:t>
            </w:r>
            <w:r>
              <w:rPr>
                <w:rFonts w:ascii="宋体" w:hAnsi="宋体" w:eastAsia="宋体" w:cs="宋体"/>
                <w:szCs w:val="21"/>
                <w:highlight w:val="none"/>
              </w:rPr>
              <w:t>地点：广西农业职业技术</w:t>
            </w:r>
            <w:r>
              <w:rPr>
                <w:rFonts w:hint="eastAsia" w:ascii="宋体" w:hAnsi="宋体" w:eastAsia="宋体" w:cs="宋体"/>
                <w:szCs w:val="21"/>
                <w:highlight w:val="none"/>
              </w:rPr>
              <w:t>大学</w:t>
            </w:r>
            <w:r>
              <w:rPr>
                <w:rFonts w:ascii="宋体" w:hAnsi="宋体" w:eastAsia="宋体" w:cs="宋体"/>
                <w:szCs w:val="21"/>
                <w:highlight w:val="none"/>
              </w:rPr>
              <w:t>。</w:t>
            </w:r>
          </w:p>
        </w:tc>
      </w:tr>
      <w:tr w14:paraId="5BA499F1">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12EE5CC">
            <w:pPr>
              <w:rPr>
                <w:rFonts w:hint="eastAsia" w:ascii="宋体" w:hAnsi="宋体" w:eastAsia="宋体"/>
                <w:b/>
                <w:bCs/>
                <w:color w:val="000000"/>
                <w:szCs w:val="21"/>
                <w:highlight w:val="none"/>
              </w:rPr>
            </w:pPr>
            <w:r>
              <w:rPr>
                <w:rFonts w:hint="eastAsia" w:ascii="宋体" w:hAnsi="宋体" w:eastAsia="宋体" w:cs="宋体"/>
                <w:b/>
                <w:bCs/>
                <w:szCs w:val="21"/>
                <w:highlight w:val="none"/>
              </w:rPr>
              <w:t>付款条件</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79B1E61F">
            <w:pPr>
              <w:rPr>
                <w:rFonts w:hint="eastAsia" w:ascii="宋体" w:hAnsi="宋体" w:eastAsia="宋体" w:cs="宋体"/>
                <w:bCs/>
                <w:szCs w:val="21"/>
                <w:highlight w:val="none"/>
              </w:rPr>
            </w:pPr>
            <w:r>
              <w:rPr>
                <w:rFonts w:ascii="宋体" w:hAnsi="宋体" w:eastAsia="宋体" w:cs="宋体"/>
                <w:bCs/>
                <w:szCs w:val="21"/>
                <w:highlight w:val="none"/>
              </w:rPr>
              <w:t>1.</w:t>
            </w:r>
            <w:r>
              <w:rPr>
                <w:rFonts w:hint="eastAsia" w:ascii="宋体" w:hAnsi="宋体" w:eastAsia="宋体" w:cs="宋体"/>
                <w:bCs/>
                <w:szCs w:val="21"/>
                <w:highlight w:val="none"/>
                <w:lang w:eastAsia="zh-CN"/>
              </w:rPr>
              <w:t>成交供应商</w:t>
            </w:r>
            <w:r>
              <w:rPr>
                <w:rFonts w:ascii="宋体" w:hAnsi="宋体" w:eastAsia="宋体" w:cs="宋体"/>
                <w:bCs/>
                <w:szCs w:val="21"/>
                <w:highlight w:val="none"/>
              </w:rPr>
              <w:t>在要求的</w:t>
            </w:r>
            <w:r>
              <w:rPr>
                <w:rFonts w:hint="eastAsia" w:ascii="宋体" w:hAnsi="宋体" w:eastAsia="宋体" w:cs="宋体"/>
                <w:bCs/>
                <w:szCs w:val="21"/>
                <w:highlight w:val="none"/>
              </w:rPr>
              <w:t>交付</w:t>
            </w:r>
            <w:r>
              <w:rPr>
                <w:rFonts w:ascii="宋体" w:hAnsi="宋体" w:eastAsia="宋体" w:cs="宋体"/>
                <w:bCs/>
                <w:szCs w:val="21"/>
                <w:highlight w:val="none"/>
              </w:rPr>
              <w:t>期内，可分批</w:t>
            </w:r>
            <w:r>
              <w:rPr>
                <w:rFonts w:hint="eastAsia" w:ascii="宋体" w:hAnsi="宋体" w:eastAsia="宋体" w:cs="宋体"/>
                <w:bCs/>
                <w:szCs w:val="21"/>
                <w:highlight w:val="none"/>
              </w:rPr>
              <w:t>交付</w:t>
            </w:r>
            <w:r>
              <w:rPr>
                <w:rFonts w:ascii="宋体" w:hAnsi="宋体" w:eastAsia="宋体" w:cs="宋体"/>
                <w:bCs/>
                <w:szCs w:val="21"/>
                <w:highlight w:val="none"/>
              </w:rPr>
              <w:t>，</w:t>
            </w:r>
            <w:r>
              <w:rPr>
                <w:rFonts w:hint="eastAsia" w:ascii="宋体" w:hAnsi="宋体" w:eastAsia="宋体" w:cs="宋体"/>
                <w:bCs/>
                <w:szCs w:val="21"/>
                <w:highlight w:val="none"/>
              </w:rPr>
              <w:t>也可一次性交付，</w:t>
            </w:r>
            <w:r>
              <w:rPr>
                <w:rFonts w:ascii="宋体" w:hAnsi="宋体" w:eastAsia="宋体" w:cs="宋体"/>
                <w:bCs/>
                <w:szCs w:val="21"/>
                <w:highlight w:val="none"/>
              </w:rPr>
              <w:t>但</w:t>
            </w:r>
            <w:r>
              <w:rPr>
                <w:rFonts w:hint="eastAsia" w:ascii="宋体" w:hAnsi="宋体" w:eastAsia="宋体" w:cs="宋体"/>
                <w:bCs/>
                <w:szCs w:val="21"/>
                <w:highlight w:val="none"/>
              </w:rPr>
              <w:t>须</w:t>
            </w:r>
            <w:r>
              <w:rPr>
                <w:rFonts w:ascii="宋体" w:hAnsi="宋体" w:eastAsia="宋体" w:cs="宋体"/>
                <w:bCs/>
                <w:szCs w:val="21"/>
                <w:highlight w:val="none"/>
              </w:rPr>
              <w:t>先按每次</w:t>
            </w:r>
            <w:r>
              <w:rPr>
                <w:rFonts w:hint="eastAsia" w:ascii="宋体" w:hAnsi="宋体" w:eastAsia="宋体" w:cs="宋体"/>
                <w:bCs/>
                <w:szCs w:val="21"/>
                <w:highlight w:val="none"/>
              </w:rPr>
              <w:t>交付并</w:t>
            </w:r>
            <w:r>
              <w:rPr>
                <w:rFonts w:ascii="宋体" w:hAnsi="宋体" w:eastAsia="宋体" w:cs="宋体"/>
                <w:bCs/>
                <w:szCs w:val="21"/>
                <w:highlight w:val="none"/>
              </w:rPr>
              <w:t>验收完成的金额开具发票给采购人，采购人在收到发票后30日历日内按发票面额付款。</w:t>
            </w:r>
            <w:r>
              <w:rPr>
                <w:rFonts w:hint="eastAsia" w:ascii="宋体" w:hAnsi="宋体" w:eastAsia="宋体" w:cs="宋体"/>
                <w:bCs/>
                <w:szCs w:val="21"/>
                <w:highlight w:val="none"/>
              </w:rPr>
              <w:t>如</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未按国家要求开具发票，或未按合同履约的，视为违约，采购人有权扣减履约保证金，或要求解除合同，并追究</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法律责任。</w:t>
            </w:r>
          </w:p>
          <w:p w14:paraId="1DFB46CD">
            <w:pPr>
              <w:rPr>
                <w:rFonts w:hint="eastAsia" w:ascii="宋体" w:hAnsi="宋体" w:eastAsia="宋体" w:cs="宋体"/>
                <w:bCs/>
                <w:szCs w:val="21"/>
                <w:highlight w:val="none"/>
              </w:rPr>
            </w:pPr>
            <w:r>
              <w:rPr>
                <w:rFonts w:hint="eastAsia" w:ascii="宋体" w:hAnsi="宋体" w:eastAsia="宋体" w:cs="宋体"/>
                <w:bCs/>
                <w:szCs w:val="21"/>
                <w:highlight w:val="none"/>
              </w:rPr>
              <w:t>2.</w:t>
            </w:r>
            <w:r>
              <w:rPr>
                <w:rFonts w:ascii="宋体" w:hAnsi="宋体" w:eastAsia="宋体" w:cs="宋体"/>
                <w:bCs/>
                <w:szCs w:val="21"/>
                <w:highlight w:val="none"/>
              </w:rPr>
              <w:t>本项目收取履约保证金</w:t>
            </w:r>
            <w:r>
              <w:rPr>
                <w:rFonts w:hint="eastAsia" w:ascii="宋体" w:hAnsi="宋体" w:eastAsia="宋体" w:cs="宋体"/>
                <w:bCs/>
                <w:szCs w:val="21"/>
                <w:highlight w:val="none"/>
              </w:rPr>
              <w:t>，</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须在合同签订前向采购人账户转付成交金额</w:t>
            </w:r>
            <w:r>
              <w:rPr>
                <w:rFonts w:ascii="宋体" w:hAnsi="宋体" w:eastAsia="宋体" w:cs="宋体"/>
                <w:bCs/>
                <w:szCs w:val="21"/>
                <w:highlight w:val="none"/>
              </w:rPr>
              <w:t>2%的履约保证金，否则不予签订合同</w:t>
            </w:r>
            <w:r>
              <w:rPr>
                <w:rFonts w:hint="eastAsia" w:ascii="宋体" w:hAnsi="宋体" w:eastAsia="宋体" w:cs="宋体"/>
                <w:bCs/>
                <w:szCs w:val="21"/>
                <w:highlight w:val="none"/>
              </w:rPr>
              <w:t>。</w:t>
            </w:r>
            <w:r>
              <w:rPr>
                <w:rFonts w:ascii="宋体" w:hAnsi="宋体" w:eastAsia="宋体" w:cs="宋体"/>
                <w:bCs/>
                <w:szCs w:val="21"/>
                <w:highlight w:val="none"/>
              </w:rPr>
              <w:t>履约保证金在</w:t>
            </w:r>
            <w:r>
              <w:rPr>
                <w:rFonts w:hint="eastAsia" w:ascii="宋体" w:hAnsi="宋体" w:eastAsia="宋体" w:cs="宋体"/>
                <w:bCs/>
                <w:szCs w:val="21"/>
                <w:highlight w:val="none"/>
              </w:rPr>
              <w:t>采购内容全部交付</w:t>
            </w:r>
            <w:r>
              <w:rPr>
                <w:rFonts w:ascii="宋体" w:hAnsi="宋体" w:eastAsia="宋体" w:cs="宋体"/>
                <w:bCs/>
                <w:szCs w:val="21"/>
                <w:highlight w:val="none"/>
              </w:rPr>
              <w:t>验收</w:t>
            </w:r>
            <w:r>
              <w:rPr>
                <w:rFonts w:hint="eastAsia" w:ascii="宋体" w:hAnsi="宋体" w:eastAsia="宋体" w:cs="宋体"/>
                <w:bCs/>
                <w:szCs w:val="21"/>
                <w:highlight w:val="none"/>
              </w:rPr>
              <w:t>完成</w:t>
            </w:r>
            <w:r>
              <w:rPr>
                <w:rFonts w:ascii="宋体" w:hAnsi="宋体" w:eastAsia="宋体" w:cs="宋体"/>
                <w:bCs/>
                <w:szCs w:val="21"/>
                <w:highlight w:val="none"/>
              </w:rPr>
              <w:t>之后</w:t>
            </w:r>
            <w:r>
              <w:rPr>
                <w:rFonts w:hint="eastAsia" w:ascii="宋体" w:hAnsi="宋体" w:eastAsia="宋体" w:cs="宋体"/>
                <w:bCs/>
                <w:szCs w:val="21"/>
                <w:highlight w:val="none"/>
              </w:rPr>
              <w:t>（或服务期满后）</w:t>
            </w:r>
            <w:r>
              <w:rPr>
                <w:rFonts w:hint="eastAsia" w:ascii="宋体" w:hAnsi="宋体" w:cs="宋体"/>
                <w:bCs/>
                <w:szCs w:val="21"/>
                <w:highlight w:val="none"/>
                <w:lang w:val="en-US" w:eastAsia="zh-CN"/>
              </w:rPr>
              <w:t>5个工作日内</w:t>
            </w:r>
            <w:r>
              <w:rPr>
                <w:rFonts w:ascii="宋体" w:hAnsi="宋体" w:eastAsia="宋体" w:cs="宋体"/>
                <w:bCs/>
                <w:szCs w:val="21"/>
                <w:highlight w:val="none"/>
              </w:rPr>
              <w:t>无息退付。</w:t>
            </w:r>
          </w:p>
        </w:tc>
      </w:tr>
    </w:tbl>
    <w:p w14:paraId="74C1DEA4">
      <w:pPr>
        <w:jc w:val="left"/>
        <w:rPr>
          <w:rFonts w:hint="eastAsia" w:ascii="Arial Unicode MS" w:hAnsi="Arial Unicode MS" w:eastAsia="Arial Unicode MS" w:cs="Arial Unicode MS"/>
          <w:color w:val="auto"/>
          <w:kern w:val="0"/>
          <w:sz w:val="32"/>
          <w:szCs w:val="32"/>
          <w:highlight w:val="none"/>
        </w:rPr>
      </w:pPr>
      <w:r>
        <w:rPr>
          <w:rFonts w:hint="eastAsia" w:ascii="Arial Unicode MS" w:hAnsi="Arial Unicode MS" w:eastAsia="Arial Unicode MS" w:cs="Arial Unicode MS"/>
          <w:sz w:val="32"/>
          <w:szCs w:val="32"/>
          <w:highlight w:val="none"/>
        </w:rPr>
        <w:br w:type="page"/>
      </w:r>
      <w:r>
        <w:rPr>
          <w:rFonts w:hint="eastAsia" w:ascii="Arial Unicode MS" w:hAnsi="Arial Unicode MS" w:eastAsia="Arial Unicode MS" w:cs="Arial Unicode MS"/>
          <w:color w:val="auto"/>
          <w:sz w:val="32"/>
          <w:szCs w:val="32"/>
          <w:highlight w:val="none"/>
        </w:rPr>
        <w:t>附件</w:t>
      </w:r>
      <w:r>
        <w:rPr>
          <w:rFonts w:hint="eastAsia" w:ascii="Arial Unicode MS" w:hAnsi="Arial Unicode MS" w:eastAsia="宋体" w:cs="Arial Unicode MS"/>
          <w:color w:val="auto"/>
          <w:sz w:val="32"/>
          <w:szCs w:val="32"/>
          <w:highlight w:val="none"/>
          <w:lang w:val="en-US" w:eastAsia="zh-CN"/>
        </w:rPr>
        <w:t>1</w:t>
      </w:r>
      <w:r>
        <w:rPr>
          <w:rFonts w:hint="eastAsia" w:ascii="Arial Unicode MS" w:hAnsi="Arial Unicode MS" w:eastAsia="Arial Unicode MS" w:cs="Arial Unicode MS"/>
          <w:color w:val="auto"/>
          <w:sz w:val="32"/>
          <w:szCs w:val="32"/>
          <w:highlight w:val="none"/>
        </w:rPr>
        <w:t>：</w:t>
      </w:r>
    </w:p>
    <w:p w14:paraId="5A91A9B9">
      <w:pPr>
        <w:widowControl/>
        <w:spacing w:before="156" w:beforeLines="50" w:after="156" w:afterLines="50" w:line="280" w:lineRule="exact"/>
        <w:jc w:val="center"/>
        <w:rPr>
          <w:rFonts w:ascii="宋体" w:hAnsi="宋体" w:cs="宋体"/>
          <w:b/>
          <w:bCs/>
          <w:kern w:val="0"/>
          <w:sz w:val="30"/>
          <w:szCs w:val="30"/>
          <w:highlight w:val="none"/>
        </w:rPr>
      </w:pPr>
      <w:bookmarkStart w:id="5" w:name="_Toc28361_WPSOffice_Level2"/>
      <w:r>
        <w:rPr>
          <w:rFonts w:hint="eastAsia" w:ascii="宋体" w:hAnsi="宋体" w:cs="宋体"/>
          <w:b/>
          <w:bCs/>
          <w:kern w:val="0"/>
          <w:sz w:val="30"/>
          <w:szCs w:val="30"/>
          <w:highlight w:val="none"/>
        </w:rPr>
        <w:t>统计上大中小微型企业划分标准</w:t>
      </w:r>
      <w:bookmarkEnd w:id="5"/>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593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0B0F3A22">
            <w:pPr>
              <w:widowControl/>
              <w:spacing w:line="28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1369" w:type="dxa"/>
            <w:shd w:val="clear" w:color="auto" w:fill="8DB3E2"/>
            <w:noWrap w:val="0"/>
            <w:vAlign w:val="center"/>
          </w:tcPr>
          <w:p w14:paraId="0AC52A9F">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709" w:type="dxa"/>
            <w:shd w:val="clear" w:color="auto" w:fill="8DB3E2"/>
            <w:noWrap w:val="0"/>
            <w:vAlign w:val="center"/>
          </w:tcPr>
          <w:p w14:paraId="07BE6F64">
            <w:pPr>
              <w:widowControl/>
              <w:spacing w:line="280" w:lineRule="exact"/>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计量</w:t>
            </w:r>
          </w:p>
          <w:p w14:paraId="29FB3734">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1125" w:type="dxa"/>
            <w:shd w:val="clear" w:color="auto" w:fill="8DB3E2"/>
            <w:noWrap w:val="0"/>
            <w:vAlign w:val="center"/>
          </w:tcPr>
          <w:p w14:paraId="0D7CC637">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1701" w:type="dxa"/>
            <w:shd w:val="clear" w:color="auto" w:fill="8DB3E2"/>
            <w:noWrap w:val="0"/>
            <w:vAlign w:val="center"/>
          </w:tcPr>
          <w:p w14:paraId="0759B4CE">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1426" w:type="dxa"/>
            <w:shd w:val="clear" w:color="auto" w:fill="8DB3E2"/>
            <w:noWrap w:val="0"/>
            <w:vAlign w:val="center"/>
          </w:tcPr>
          <w:p w14:paraId="00D235C8">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992" w:type="dxa"/>
            <w:shd w:val="clear" w:color="auto" w:fill="8DB3E2"/>
            <w:noWrap w:val="0"/>
            <w:vAlign w:val="center"/>
          </w:tcPr>
          <w:p w14:paraId="2CE7DAC2">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4C24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842BAFB">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1369" w:type="dxa"/>
            <w:noWrap w:val="0"/>
            <w:vAlign w:val="center"/>
          </w:tcPr>
          <w:p w14:paraId="630F1F0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1A45F36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332D487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noWrap w:val="0"/>
            <w:vAlign w:val="center"/>
          </w:tcPr>
          <w:p w14:paraId="6901309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noWrap w:val="0"/>
            <w:vAlign w:val="center"/>
          </w:tcPr>
          <w:p w14:paraId="0FCDEB9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992" w:type="dxa"/>
            <w:noWrap w:val="0"/>
            <w:vAlign w:val="center"/>
          </w:tcPr>
          <w:p w14:paraId="7E7F411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53BE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220144">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1369" w:type="dxa"/>
            <w:noWrap w:val="0"/>
            <w:vAlign w:val="center"/>
          </w:tcPr>
          <w:p w14:paraId="7539F69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472F977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3F9F407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14:paraId="265EAE7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14:paraId="1A7A134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0"/>
            <w:vAlign w:val="center"/>
          </w:tcPr>
          <w:p w14:paraId="0F46722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4D21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549740">
            <w:pPr>
              <w:widowControl/>
              <w:spacing w:line="280" w:lineRule="exact"/>
              <w:jc w:val="left"/>
              <w:rPr>
                <w:rFonts w:ascii="宋体" w:hAnsi="宋体" w:cs="宋体"/>
                <w:kern w:val="0"/>
                <w:sz w:val="18"/>
                <w:szCs w:val="18"/>
                <w:highlight w:val="none"/>
              </w:rPr>
            </w:pPr>
          </w:p>
        </w:tc>
        <w:tc>
          <w:tcPr>
            <w:tcW w:w="1369" w:type="dxa"/>
            <w:noWrap w:val="0"/>
            <w:vAlign w:val="center"/>
          </w:tcPr>
          <w:p w14:paraId="43540CE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597BACB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1C258B2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noWrap w:val="0"/>
            <w:vAlign w:val="center"/>
          </w:tcPr>
          <w:p w14:paraId="638B23D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26" w:type="dxa"/>
            <w:noWrap w:val="0"/>
            <w:vAlign w:val="center"/>
          </w:tcPr>
          <w:p w14:paraId="40F9A90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992" w:type="dxa"/>
            <w:noWrap w:val="0"/>
            <w:vAlign w:val="center"/>
          </w:tcPr>
          <w:p w14:paraId="218FC1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4FF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D5DA1F1">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1369" w:type="dxa"/>
            <w:noWrap w:val="0"/>
            <w:vAlign w:val="center"/>
          </w:tcPr>
          <w:p w14:paraId="08BADD3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0FE50C2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7A9AF6C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1701" w:type="dxa"/>
            <w:noWrap w:val="0"/>
            <w:vAlign w:val="center"/>
          </w:tcPr>
          <w:p w14:paraId="7C39074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426" w:type="dxa"/>
            <w:noWrap w:val="0"/>
            <w:vAlign w:val="center"/>
          </w:tcPr>
          <w:p w14:paraId="53D3ECA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992" w:type="dxa"/>
            <w:noWrap w:val="0"/>
            <w:vAlign w:val="center"/>
          </w:tcPr>
          <w:p w14:paraId="496A6AE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08BB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08C0F75">
            <w:pPr>
              <w:widowControl/>
              <w:spacing w:line="280" w:lineRule="exact"/>
              <w:jc w:val="left"/>
              <w:rPr>
                <w:rFonts w:ascii="宋体" w:hAnsi="宋体" w:cs="宋体"/>
                <w:kern w:val="0"/>
                <w:sz w:val="18"/>
                <w:szCs w:val="18"/>
                <w:highlight w:val="none"/>
              </w:rPr>
            </w:pPr>
          </w:p>
        </w:tc>
        <w:tc>
          <w:tcPr>
            <w:tcW w:w="1369" w:type="dxa"/>
            <w:noWrap w:val="0"/>
            <w:vAlign w:val="center"/>
          </w:tcPr>
          <w:p w14:paraId="43DB4C6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0"/>
            <w:vAlign w:val="center"/>
          </w:tcPr>
          <w:p w14:paraId="157A331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2D2AD22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1701" w:type="dxa"/>
            <w:noWrap w:val="0"/>
            <w:vAlign w:val="center"/>
          </w:tcPr>
          <w:p w14:paraId="13D0F7B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426" w:type="dxa"/>
            <w:noWrap w:val="0"/>
            <w:vAlign w:val="center"/>
          </w:tcPr>
          <w:p w14:paraId="7A28B35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992" w:type="dxa"/>
            <w:noWrap w:val="0"/>
            <w:vAlign w:val="center"/>
          </w:tcPr>
          <w:p w14:paraId="601C298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76EC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92BDCB">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1369" w:type="dxa"/>
            <w:noWrap w:val="0"/>
            <w:vAlign w:val="center"/>
          </w:tcPr>
          <w:p w14:paraId="35A741B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2F09496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0DF2DBE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noWrap w:val="0"/>
            <w:vAlign w:val="center"/>
          </w:tcPr>
          <w:p w14:paraId="16C56D9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426" w:type="dxa"/>
            <w:noWrap w:val="0"/>
            <w:vAlign w:val="center"/>
          </w:tcPr>
          <w:p w14:paraId="7251848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5≤X＜20</w:t>
            </w:r>
          </w:p>
        </w:tc>
        <w:tc>
          <w:tcPr>
            <w:tcW w:w="992" w:type="dxa"/>
            <w:noWrap w:val="0"/>
            <w:vAlign w:val="center"/>
          </w:tcPr>
          <w:p w14:paraId="5FB396A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7771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D10E5D5">
            <w:pPr>
              <w:widowControl/>
              <w:spacing w:line="280" w:lineRule="exact"/>
              <w:jc w:val="left"/>
              <w:rPr>
                <w:rFonts w:ascii="宋体" w:hAnsi="宋体" w:cs="宋体"/>
                <w:kern w:val="0"/>
                <w:sz w:val="18"/>
                <w:szCs w:val="18"/>
                <w:highlight w:val="none"/>
              </w:rPr>
            </w:pPr>
          </w:p>
        </w:tc>
        <w:tc>
          <w:tcPr>
            <w:tcW w:w="1369" w:type="dxa"/>
            <w:noWrap w:val="0"/>
            <w:vAlign w:val="center"/>
          </w:tcPr>
          <w:p w14:paraId="7F227F4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144D84F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541A529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noWrap w:val="0"/>
            <w:vAlign w:val="center"/>
          </w:tcPr>
          <w:p w14:paraId="19CB58C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426" w:type="dxa"/>
            <w:noWrap w:val="0"/>
            <w:vAlign w:val="center"/>
          </w:tcPr>
          <w:p w14:paraId="791881B5">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2" w:type="dxa"/>
            <w:noWrap w:val="0"/>
            <w:vAlign w:val="center"/>
          </w:tcPr>
          <w:p w14:paraId="7EECF7B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06F9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4475619">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1369" w:type="dxa"/>
            <w:noWrap w:val="0"/>
            <w:vAlign w:val="center"/>
          </w:tcPr>
          <w:p w14:paraId="72299B9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462578A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74A8A69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33518B1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426" w:type="dxa"/>
            <w:noWrap w:val="0"/>
            <w:vAlign w:val="center"/>
          </w:tcPr>
          <w:p w14:paraId="34A4AC56">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992" w:type="dxa"/>
            <w:noWrap w:val="0"/>
            <w:vAlign w:val="center"/>
          </w:tcPr>
          <w:p w14:paraId="5791667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3AB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2D1A45C">
            <w:pPr>
              <w:widowControl/>
              <w:spacing w:line="280" w:lineRule="exact"/>
              <w:jc w:val="left"/>
              <w:rPr>
                <w:rFonts w:ascii="宋体" w:hAnsi="宋体" w:cs="宋体"/>
                <w:kern w:val="0"/>
                <w:sz w:val="18"/>
                <w:szCs w:val="18"/>
                <w:highlight w:val="none"/>
              </w:rPr>
            </w:pPr>
          </w:p>
        </w:tc>
        <w:tc>
          <w:tcPr>
            <w:tcW w:w="1369" w:type="dxa"/>
            <w:noWrap w:val="0"/>
            <w:vAlign w:val="center"/>
          </w:tcPr>
          <w:p w14:paraId="38B39C3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35EF834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0541C0B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noWrap w:val="0"/>
            <w:vAlign w:val="center"/>
          </w:tcPr>
          <w:p w14:paraId="7DBBFF9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noWrap w:val="0"/>
            <w:vAlign w:val="center"/>
          </w:tcPr>
          <w:p w14:paraId="4BB445C9">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992" w:type="dxa"/>
            <w:noWrap w:val="0"/>
            <w:vAlign w:val="center"/>
          </w:tcPr>
          <w:p w14:paraId="5EF1AF1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261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C3B098A">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1369" w:type="dxa"/>
            <w:noWrap w:val="0"/>
            <w:vAlign w:val="center"/>
          </w:tcPr>
          <w:p w14:paraId="76971E9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42D8265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4034813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14:paraId="369A150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14:paraId="170AC17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0"/>
            <w:vAlign w:val="center"/>
          </w:tcPr>
          <w:p w14:paraId="71FB358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6C2A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237A670">
            <w:pPr>
              <w:widowControl/>
              <w:spacing w:line="280" w:lineRule="exact"/>
              <w:jc w:val="left"/>
              <w:rPr>
                <w:rFonts w:ascii="宋体" w:hAnsi="宋体" w:cs="宋体"/>
                <w:kern w:val="0"/>
                <w:sz w:val="18"/>
                <w:szCs w:val="18"/>
                <w:highlight w:val="none"/>
              </w:rPr>
            </w:pPr>
          </w:p>
        </w:tc>
        <w:tc>
          <w:tcPr>
            <w:tcW w:w="1369" w:type="dxa"/>
            <w:noWrap w:val="0"/>
            <w:vAlign w:val="center"/>
          </w:tcPr>
          <w:p w14:paraId="020FCC6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638DC4E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4171894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0"/>
            <w:vAlign w:val="center"/>
          </w:tcPr>
          <w:p w14:paraId="6E6762C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426" w:type="dxa"/>
            <w:noWrap w:val="0"/>
            <w:vAlign w:val="center"/>
          </w:tcPr>
          <w:p w14:paraId="410C848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992" w:type="dxa"/>
            <w:noWrap w:val="0"/>
            <w:vAlign w:val="center"/>
          </w:tcPr>
          <w:p w14:paraId="108A4A6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6C54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BE4A881">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1369" w:type="dxa"/>
            <w:noWrap w:val="0"/>
            <w:vAlign w:val="center"/>
          </w:tcPr>
          <w:p w14:paraId="5AFE77C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393A0E5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3567BAB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noWrap w:val="0"/>
            <w:vAlign w:val="center"/>
          </w:tcPr>
          <w:p w14:paraId="2A3B44B2">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426" w:type="dxa"/>
            <w:noWrap w:val="0"/>
            <w:vAlign w:val="center"/>
          </w:tcPr>
          <w:p w14:paraId="7F62BB9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992" w:type="dxa"/>
            <w:noWrap w:val="0"/>
            <w:vAlign w:val="center"/>
          </w:tcPr>
          <w:p w14:paraId="4AD3070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34C3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7D152E0">
            <w:pPr>
              <w:widowControl/>
              <w:spacing w:line="280" w:lineRule="exact"/>
              <w:jc w:val="left"/>
              <w:rPr>
                <w:rFonts w:ascii="宋体" w:hAnsi="宋体" w:cs="宋体"/>
                <w:kern w:val="0"/>
                <w:sz w:val="18"/>
                <w:szCs w:val="18"/>
                <w:highlight w:val="none"/>
              </w:rPr>
            </w:pPr>
          </w:p>
        </w:tc>
        <w:tc>
          <w:tcPr>
            <w:tcW w:w="1369" w:type="dxa"/>
            <w:noWrap w:val="0"/>
            <w:vAlign w:val="center"/>
          </w:tcPr>
          <w:p w14:paraId="227D150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72F094A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1233FC4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0"/>
            <w:vAlign w:val="center"/>
          </w:tcPr>
          <w:p w14:paraId="5A65BCE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426" w:type="dxa"/>
            <w:noWrap w:val="0"/>
            <w:vAlign w:val="center"/>
          </w:tcPr>
          <w:p w14:paraId="051953F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0"/>
            <w:vAlign w:val="center"/>
          </w:tcPr>
          <w:p w14:paraId="7DE1313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298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07634B9">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1369" w:type="dxa"/>
            <w:noWrap w:val="0"/>
            <w:vAlign w:val="center"/>
          </w:tcPr>
          <w:p w14:paraId="0D06594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66C5555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324E027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14:paraId="6739A0D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14:paraId="0C277E3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0"/>
            <w:vAlign w:val="center"/>
          </w:tcPr>
          <w:p w14:paraId="383F91B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7C8F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1E17008">
            <w:pPr>
              <w:widowControl/>
              <w:spacing w:line="280" w:lineRule="exact"/>
              <w:jc w:val="left"/>
              <w:rPr>
                <w:rFonts w:ascii="宋体" w:hAnsi="宋体" w:cs="宋体"/>
                <w:kern w:val="0"/>
                <w:sz w:val="18"/>
                <w:szCs w:val="18"/>
                <w:highlight w:val="none"/>
              </w:rPr>
            </w:pPr>
          </w:p>
        </w:tc>
        <w:tc>
          <w:tcPr>
            <w:tcW w:w="1369" w:type="dxa"/>
            <w:noWrap w:val="0"/>
            <w:vAlign w:val="center"/>
          </w:tcPr>
          <w:p w14:paraId="72CC6D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5B239A9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2B6AED8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0"/>
            <w:vAlign w:val="center"/>
          </w:tcPr>
          <w:p w14:paraId="1E95856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426" w:type="dxa"/>
            <w:noWrap w:val="0"/>
            <w:vAlign w:val="center"/>
          </w:tcPr>
          <w:p w14:paraId="633A066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0"/>
            <w:vAlign w:val="center"/>
          </w:tcPr>
          <w:p w14:paraId="49D4ABC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585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73F4364">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1369" w:type="dxa"/>
            <w:noWrap w:val="0"/>
            <w:vAlign w:val="center"/>
          </w:tcPr>
          <w:p w14:paraId="339EE48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5A4E83A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7906ED1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302221C1">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0"/>
            <w:vAlign w:val="center"/>
          </w:tcPr>
          <w:p w14:paraId="757DBF2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6BA0C8A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6131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6B6E35F">
            <w:pPr>
              <w:widowControl/>
              <w:spacing w:line="280" w:lineRule="exact"/>
              <w:jc w:val="left"/>
              <w:rPr>
                <w:rFonts w:ascii="宋体" w:hAnsi="宋体" w:cs="宋体"/>
                <w:kern w:val="0"/>
                <w:sz w:val="18"/>
                <w:szCs w:val="18"/>
                <w:highlight w:val="none"/>
              </w:rPr>
            </w:pPr>
          </w:p>
        </w:tc>
        <w:tc>
          <w:tcPr>
            <w:tcW w:w="1369" w:type="dxa"/>
            <w:noWrap w:val="0"/>
            <w:vAlign w:val="center"/>
          </w:tcPr>
          <w:p w14:paraId="176E9A5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3B03D88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474B512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0"/>
            <w:vAlign w:val="center"/>
          </w:tcPr>
          <w:p w14:paraId="3AE79AE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noWrap w:val="0"/>
            <w:vAlign w:val="center"/>
          </w:tcPr>
          <w:p w14:paraId="433F494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0"/>
            <w:vAlign w:val="center"/>
          </w:tcPr>
          <w:p w14:paraId="53F1589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196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972CA5">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1369" w:type="dxa"/>
            <w:noWrap w:val="0"/>
            <w:vAlign w:val="center"/>
          </w:tcPr>
          <w:p w14:paraId="4B36E37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1904537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4143F61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047A0A6B">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noWrap w:val="0"/>
            <w:vAlign w:val="center"/>
          </w:tcPr>
          <w:p w14:paraId="6EB5117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5914483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06A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1686F51">
            <w:pPr>
              <w:widowControl/>
              <w:spacing w:line="280" w:lineRule="exact"/>
              <w:jc w:val="left"/>
              <w:rPr>
                <w:rFonts w:ascii="宋体" w:hAnsi="宋体" w:cs="宋体"/>
                <w:kern w:val="0"/>
                <w:sz w:val="18"/>
                <w:szCs w:val="18"/>
                <w:highlight w:val="none"/>
              </w:rPr>
            </w:pPr>
          </w:p>
        </w:tc>
        <w:tc>
          <w:tcPr>
            <w:tcW w:w="1369" w:type="dxa"/>
            <w:noWrap w:val="0"/>
            <w:vAlign w:val="center"/>
          </w:tcPr>
          <w:p w14:paraId="437B17E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02BC762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6BDD879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0"/>
            <w:vAlign w:val="center"/>
          </w:tcPr>
          <w:p w14:paraId="04DE3DB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noWrap w:val="0"/>
            <w:vAlign w:val="center"/>
          </w:tcPr>
          <w:p w14:paraId="6AFB53D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0"/>
            <w:vAlign w:val="center"/>
          </w:tcPr>
          <w:p w14:paraId="13EB466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26A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83DF67B">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1369" w:type="dxa"/>
            <w:noWrap w:val="0"/>
            <w:vAlign w:val="center"/>
          </w:tcPr>
          <w:p w14:paraId="4AC2D9F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7BEABF4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1551902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1701" w:type="dxa"/>
            <w:noWrap w:val="0"/>
            <w:vAlign w:val="center"/>
          </w:tcPr>
          <w:p w14:paraId="372B75A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426" w:type="dxa"/>
            <w:noWrap w:val="0"/>
            <w:vAlign w:val="center"/>
          </w:tcPr>
          <w:p w14:paraId="136526C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103C352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1DB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E38E7F7">
            <w:pPr>
              <w:widowControl/>
              <w:spacing w:line="280" w:lineRule="exact"/>
              <w:jc w:val="left"/>
              <w:rPr>
                <w:rFonts w:ascii="宋体" w:hAnsi="宋体" w:cs="宋体"/>
                <w:kern w:val="0"/>
                <w:sz w:val="18"/>
                <w:szCs w:val="18"/>
                <w:highlight w:val="none"/>
              </w:rPr>
            </w:pPr>
          </w:p>
        </w:tc>
        <w:tc>
          <w:tcPr>
            <w:tcW w:w="1369" w:type="dxa"/>
            <w:noWrap w:val="0"/>
            <w:vAlign w:val="center"/>
          </w:tcPr>
          <w:p w14:paraId="3944C4D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03D2630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26348E5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1701" w:type="dxa"/>
            <w:noWrap w:val="0"/>
            <w:vAlign w:val="center"/>
          </w:tcPr>
          <w:p w14:paraId="2F607B2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426" w:type="dxa"/>
            <w:noWrap w:val="0"/>
            <w:vAlign w:val="center"/>
          </w:tcPr>
          <w:p w14:paraId="18B75AA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0"/>
            <w:vAlign w:val="center"/>
          </w:tcPr>
          <w:p w14:paraId="38D5BB3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CED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18F2D73">
            <w:pPr>
              <w:widowControl/>
              <w:spacing w:line="280" w:lineRule="exact"/>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1369" w:type="dxa"/>
            <w:noWrap w:val="0"/>
            <w:vAlign w:val="center"/>
          </w:tcPr>
          <w:p w14:paraId="5632941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2B648C8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28FF019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6D0057FC">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noWrap w:val="0"/>
            <w:vAlign w:val="center"/>
          </w:tcPr>
          <w:p w14:paraId="3AA2E73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5CC18DE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33CB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D607B7B">
            <w:pPr>
              <w:widowControl/>
              <w:spacing w:line="280" w:lineRule="exact"/>
              <w:jc w:val="left"/>
              <w:rPr>
                <w:rFonts w:ascii="宋体" w:hAnsi="宋体" w:cs="宋体"/>
                <w:spacing w:val="-12"/>
                <w:kern w:val="0"/>
                <w:sz w:val="18"/>
                <w:szCs w:val="18"/>
                <w:highlight w:val="none"/>
              </w:rPr>
            </w:pPr>
          </w:p>
        </w:tc>
        <w:tc>
          <w:tcPr>
            <w:tcW w:w="1369" w:type="dxa"/>
            <w:noWrap w:val="0"/>
            <w:vAlign w:val="center"/>
          </w:tcPr>
          <w:p w14:paraId="571E32A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5BF809F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619265A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0"/>
            <w:vAlign w:val="center"/>
          </w:tcPr>
          <w:p w14:paraId="2333D3A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426" w:type="dxa"/>
            <w:noWrap w:val="0"/>
            <w:vAlign w:val="center"/>
          </w:tcPr>
          <w:p w14:paraId="29D9A83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992" w:type="dxa"/>
            <w:noWrap w:val="0"/>
            <w:vAlign w:val="center"/>
          </w:tcPr>
          <w:p w14:paraId="3BDC63E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08EC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16AB699">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1369" w:type="dxa"/>
            <w:noWrap w:val="0"/>
            <w:vAlign w:val="center"/>
          </w:tcPr>
          <w:p w14:paraId="3B0F05E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5C75D3C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4A56312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1701" w:type="dxa"/>
            <w:noWrap w:val="0"/>
            <w:vAlign w:val="center"/>
          </w:tcPr>
          <w:p w14:paraId="742D97E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426" w:type="dxa"/>
            <w:noWrap w:val="0"/>
            <w:vAlign w:val="center"/>
          </w:tcPr>
          <w:p w14:paraId="16C41CB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0"/>
            <w:vAlign w:val="center"/>
          </w:tcPr>
          <w:p w14:paraId="31D02DA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414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344E">
            <w:pPr>
              <w:widowControl/>
              <w:spacing w:line="280" w:lineRule="exact"/>
              <w:jc w:val="left"/>
              <w:rPr>
                <w:rFonts w:ascii="宋体" w:hAnsi="宋体" w:cs="宋体"/>
                <w:kern w:val="0"/>
                <w:sz w:val="18"/>
                <w:szCs w:val="18"/>
                <w:highlight w:val="none"/>
              </w:rPr>
            </w:pPr>
          </w:p>
        </w:tc>
        <w:tc>
          <w:tcPr>
            <w:tcW w:w="1369" w:type="dxa"/>
            <w:noWrap w:val="0"/>
            <w:vAlign w:val="center"/>
          </w:tcPr>
          <w:p w14:paraId="4FD8527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0"/>
            <w:vAlign w:val="center"/>
          </w:tcPr>
          <w:p w14:paraId="3AC08BD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57654F9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1701" w:type="dxa"/>
            <w:noWrap w:val="0"/>
            <w:vAlign w:val="center"/>
          </w:tcPr>
          <w:p w14:paraId="34C1756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426" w:type="dxa"/>
            <w:noWrap w:val="0"/>
            <w:vAlign w:val="center"/>
          </w:tcPr>
          <w:p w14:paraId="72A7918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2000≤Z＜5000</w:t>
            </w:r>
          </w:p>
        </w:tc>
        <w:tc>
          <w:tcPr>
            <w:tcW w:w="992" w:type="dxa"/>
            <w:noWrap w:val="0"/>
            <w:vAlign w:val="center"/>
          </w:tcPr>
          <w:p w14:paraId="2EF1D01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6AB2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0CF3BDE">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1369" w:type="dxa"/>
            <w:noWrap w:val="0"/>
            <w:vAlign w:val="center"/>
          </w:tcPr>
          <w:p w14:paraId="1C9393D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40D8F79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1A97A21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14:paraId="23A62B8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14:paraId="3BA868C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992" w:type="dxa"/>
            <w:noWrap w:val="0"/>
            <w:vAlign w:val="center"/>
          </w:tcPr>
          <w:p w14:paraId="5C884AF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5D7C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FEB18B6">
            <w:pPr>
              <w:widowControl/>
              <w:spacing w:line="280" w:lineRule="exact"/>
              <w:jc w:val="left"/>
              <w:rPr>
                <w:rFonts w:ascii="宋体" w:hAnsi="宋体" w:cs="宋体"/>
                <w:kern w:val="0"/>
                <w:sz w:val="18"/>
                <w:szCs w:val="18"/>
                <w:highlight w:val="none"/>
              </w:rPr>
            </w:pPr>
          </w:p>
        </w:tc>
        <w:tc>
          <w:tcPr>
            <w:tcW w:w="1369" w:type="dxa"/>
            <w:noWrap w:val="0"/>
            <w:vAlign w:val="center"/>
          </w:tcPr>
          <w:p w14:paraId="260EC71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666EE8F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089A97E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1701" w:type="dxa"/>
            <w:noWrap w:val="0"/>
            <w:vAlign w:val="center"/>
          </w:tcPr>
          <w:p w14:paraId="58BAAC11">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426" w:type="dxa"/>
            <w:noWrap w:val="0"/>
            <w:vAlign w:val="center"/>
          </w:tcPr>
          <w:p w14:paraId="248AB3A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992" w:type="dxa"/>
            <w:noWrap w:val="0"/>
            <w:vAlign w:val="center"/>
          </w:tcPr>
          <w:p w14:paraId="3976879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6A84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0FD7AC5">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1369" w:type="dxa"/>
            <w:noWrap w:val="0"/>
            <w:vAlign w:val="center"/>
          </w:tcPr>
          <w:p w14:paraId="15F6478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30293C2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4BCC9E1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1F3BF285">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0"/>
            <w:vAlign w:val="center"/>
          </w:tcPr>
          <w:p w14:paraId="71243D7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6D9F85E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14B4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E02C268">
            <w:pPr>
              <w:widowControl/>
              <w:spacing w:line="280" w:lineRule="exact"/>
              <w:jc w:val="left"/>
              <w:rPr>
                <w:rFonts w:ascii="宋体" w:hAnsi="宋体" w:cs="宋体"/>
                <w:kern w:val="0"/>
                <w:sz w:val="18"/>
                <w:szCs w:val="18"/>
                <w:highlight w:val="none"/>
              </w:rPr>
            </w:pPr>
          </w:p>
        </w:tc>
        <w:tc>
          <w:tcPr>
            <w:tcW w:w="1369" w:type="dxa"/>
            <w:noWrap w:val="0"/>
            <w:vAlign w:val="center"/>
          </w:tcPr>
          <w:p w14:paraId="6C15DB5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0"/>
            <w:vAlign w:val="center"/>
          </w:tcPr>
          <w:p w14:paraId="321675D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62446F4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1701" w:type="dxa"/>
            <w:noWrap w:val="0"/>
            <w:vAlign w:val="center"/>
          </w:tcPr>
          <w:p w14:paraId="1E01AF8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426" w:type="dxa"/>
            <w:noWrap w:val="0"/>
            <w:vAlign w:val="center"/>
          </w:tcPr>
          <w:p w14:paraId="422992C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992" w:type="dxa"/>
            <w:noWrap w:val="0"/>
            <w:vAlign w:val="center"/>
          </w:tcPr>
          <w:p w14:paraId="1938DB3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39FF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48041EA">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1369" w:type="dxa"/>
            <w:noWrap w:val="0"/>
            <w:vAlign w:val="center"/>
          </w:tcPr>
          <w:p w14:paraId="643F911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7C5D886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73D31BC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62C91161">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0"/>
            <w:vAlign w:val="center"/>
          </w:tcPr>
          <w:p w14:paraId="17D1094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7204D3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5EAC079E">
      <w:pPr>
        <w:widowControl/>
        <w:spacing w:line="280" w:lineRule="exact"/>
        <w:rPr>
          <w:rFonts w:ascii="宋体" w:hAnsi="宋体" w:cs="宋体"/>
          <w:spacing w:val="8"/>
          <w:kern w:val="0"/>
          <w:sz w:val="24"/>
          <w:highlight w:val="none"/>
        </w:rPr>
      </w:pPr>
    </w:p>
    <w:p w14:paraId="3F62B254">
      <w:pPr>
        <w:widowControl/>
        <w:spacing w:line="480" w:lineRule="auto"/>
        <w:rPr>
          <w:rFonts w:ascii="宋体" w:hAnsi="宋体" w:cs="宋体"/>
          <w:spacing w:val="8"/>
          <w:kern w:val="0"/>
          <w:szCs w:val="21"/>
          <w:highlight w:val="none"/>
        </w:rPr>
      </w:pPr>
      <w:r>
        <w:rPr>
          <w:rFonts w:hint="eastAsia" w:ascii="宋体" w:hAnsi="宋体" w:cs="宋体"/>
          <w:spacing w:val="8"/>
          <w:kern w:val="0"/>
          <w:szCs w:val="21"/>
          <w:highlight w:val="none"/>
        </w:rPr>
        <w:t>说明：</w:t>
      </w:r>
    </w:p>
    <w:p w14:paraId="5F09FFEC">
      <w:pPr>
        <w:pStyle w:val="5"/>
        <w:adjustRightInd w:val="0"/>
        <w:spacing w:line="480" w:lineRule="auto"/>
        <w:ind w:firstLine="432" w:firstLineChars="200"/>
        <w:contextualSpacing/>
        <w:rPr>
          <w:rFonts w:hAnsi="宋体" w:cs="宋体"/>
          <w:spacing w:val="8"/>
          <w:kern w:val="0"/>
          <w:szCs w:val="21"/>
          <w:highlight w:val="none"/>
        </w:rPr>
      </w:pPr>
      <w:r>
        <w:rPr>
          <w:rFonts w:hint="eastAsia" w:hAnsi="宋体" w:cs="宋体"/>
          <w:spacing w:val="8"/>
          <w:kern w:val="0"/>
          <w:szCs w:val="21"/>
          <w:highlight w:val="none"/>
        </w:rPr>
        <w:t>1.大型、中型和小型企业须同时满足所列指标的下限，否则下划一档；微型企业只须满足所列指标中的一项即可。</w:t>
      </w:r>
    </w:p>
    <w:p w14:paraId="48FBDBC7">
      <w:pPr>
        <w:pStyle w:val="5"/>
        <w:adjustRightInd w:val="0"/>
        <w:spacing w:line="480" w:lineRule="auto"/>
        <w:ind w:firstLine="432" w:firstLineChars="200"/>
        <w:contextualSpacing/>
        <w:rPr>
          <w:rFonts w:hAnsi="宋体" w:cs="宋体"/>
          <w:spacing w:val="8"/>
          <w:kern w:val="0"/>
          <w:szCs w:val="21"/>
          <w:highlight w:val="none"/>
        </w:rPr>
      </w:pPr>
      <w:r>
        <w:rPr>
          <w:rFonts w:hint="eastAsia" w:hAnsi="宋体" w:cs="宋体"/>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spacing w:val="8"/>
          <w:kern w:val="0"/>
          <w:szCs w:val="21"/>
          <w:highlight w:val="none"/>
          <w:lang w:eastAsia="zh-CN"/>
        </w:rPr>
        <w:t>；</w:t>
      </w:r>
      <w:r>
        <w:rPr>
          <w:rFonts w:hint="eastAsia" w:hAnsi="宋体" w:cs="宋体"/>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584551C">
      <w:pPr>
        <w:pStyle w:val="5"/>
        <w:spacing w:line="480" w:lineRule="auto"/>
        <w:ind w:firstLine="432" w:firstLineChars="200"/>
        <w:rPr>
          <w:rFonts w:hAnsi="宋体" w:cs="宋体"/>
          <w:spacing w:val="8"/>
          <w:kern w:val="0"/>
          <w:sz w:val="24"/>
          <w:szCs w:val="24"/>
          <w:highlight w:val="none"/>
        </w:rPr>
      </w:pPr>
      <w:r>
        <w:rPr>
          <w:rFonts w:hint="eastAsia" w:hAnsi="宋体" w:cs="宋体"/>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E501AD1">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97A40"/>
    <w:multiLevelType w:val="singleLevel"/>
    <w:tmpl w:val="2E597A40"/>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44A4B"/>
    <w:rsid w:val="3224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annotation text"/>
    <w:basedOn w:val="1"/>
    <w:qFormat/>
    <w:uiPriority w:val="0"/>
    <w:pPr>
      <w:jc w:val="left"/>
    </w:pPr>
  </w:style>
  <w:style w:type="paragraph" w:styleId="5">
    <w:name w:val="Plain Text"/>
    <w:basedOn w:val="1"/>
    <w:next w:val="3"/>
    <w:qFormat/>
    <w:uiPriority w:val="0"/>
    <w:rPr>
      <w:rFonts w:ascii="宋体" w:hAnsi="Courier New"/>
      <w:kern w:val="0"/>
      <w:sz w:val="20"/>
      <w:szCs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2025-07-10T01:08:00Z</dcterms:created>
  <dc:creator>KL</dc:creator>
  <cp:lastModifiedBy>KL</cp:lastModifiedBy>
  <dcterms:modified xsi:type="dcterms:W3CDTF">2025-07-10T01:12:39Z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874DD374657A44DC96A523BD67C4CB6B_11</vt:lpwstr>
  </property>
  <property fmtid="{D5CDD505-2E9C-101B-9397-08002B2CF9AE}" pid="4" name="KSOTemplateDocerSaveRecord">
    <vt:lpwstr>eyJoZGlkIjoiODkyZTgyNWQ2OGRjOTRhYTYxYjU0NTBkODZkNmUxYmEiLCJ1c2VySWQiOiIxNTkyNzIwOTYwIn0=</vt:lpwstr>
  </property>
</Properties>
</file>