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65136">
      <w:pPr>
        <w:keepNext w:val="0"/>
        <w:keepLines w:val="0"/>
        <w:widowControl/>
        <w:suppressLineNumbers w:val="0"/>
        <w:pBdr>
          <w:bottom w:val="none" w:color="auto" w:sz="0" w:space="0"/>
        </w:pBdr>
        <w:spacing w:line="450" w:lineRule="atLeast"/>
        <w:ind w:left="0" w:firstLine="0"/>
        <w:jc w:val="both"/>
        <w:rPr>
          <w:rStyle w:val="5"/>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kern w:val="0"/>
          <w:sz w:val="36"/>
          <w:szCs w:val="36"/>
          <w:lang w:val="en-US" w:eastAsia="zh-CN" w:bidi="ar"/>
        </w:rPr>
        <w:t>中慧力祥项目管理有限公司关于</w:t>
      </w:r>
      <w:r>
        <w:rPr>
          <w:rFonts w:hint="eastAsia" w:ascii="Times New Roman" w:hAnsi="Times New Roman" w:eastAsia="宋体" w:cs="Times New Roman"/>
          <w:b/>
          <w:bCs/>
          <w:i w:val="0"/>
          <w:iCs w:val="0"/>
          <w:caps w:val="0"/>
          <w:color w:val="000000"/>
          <w:spacing w:val="0"/>
          <w:kern w:val="0"/>
          <w:sz w:val="36"/>
          <w:szCs w:val="36"/>
          <w:lang w:val="en-US" w:eastAsia="zh-CN" w:bidi="ar"/>
        </w:rPr>
        <w:t>八一节慰问部队基层连队慰问品采购</w:t>
      </w:r>
      <w:r>
        <w:rPr>
          <w:rFonts w:hint="default" w:ascii="Times New Roman" w:hAnsi="Times New Roman" w:eastAsia="宋体" w:cs="Times New Roman"/>
          <w:b/>
          <w:bCs/>
          <w:i w:val="0"/>
          <w:iCs w:val="0"/>
          <w:caps w:val="0"/>
          <w:color w:val="000000"/>
          <w:spacing w:val="0"/>
          <w:kern w:val="0"/>
          <w:sz w:val="36"/>
          <w:szCs w:val="36"/>
          <w:lang w:val="en-US" w:eastAsia="zh-CN" w:bidi="ar"/>
        </w:rPr>
        <w:t>（项目编号：</w:t>
      </w:r>
      <w:r>
        <w:rPr>
          <w:rFonts w:hint="eastAsia" w:ascii="Times New Roman" w:hAnsi="Times New Roman" w:eastAsia="宋体" w:cs="Times New Roman"/>
          <w:b/>
          <w:bCs/>
          <w:i w:val="0"/>
          <w:iCs w:val="0"/>
          <w:caps w:val="0"/>
          <w:color w:val="000000"/>
          <w:spacing w:val="0"/>
          <w:kern w:val="0"/>
          <w:sz w:val="36"/>
          <w:szCs w:val="36"/>
          <w:lang w:val="en-US" w:eastAsia="zh-CN" w:bidi="ar"/>
        </w:rPr>
        <w:t>GLZC2025-J1-990338-ZHLX</w:t>
      </w:r>
      <w:r>
        <w:rPr>
          <w:rFonts w:hint="default" w:ascii="Times New Roman" w:hAnsi="Times New Roman" w:eastAsia="宋体" w:cs="Times New Roman"/>
          <w:b/>
          <w:bCs/>
          <w:i w:val="0"/>
          <w:iCs w:val="0"/>
          <w:caps w:val="0"/>
          <w:color w:val="000000"/>
          <w:spacing w:val="0"/>
          <w:kern w:val="0"/>
          <w:sz w:val="36"/>
          <w:szCs w:val="36"/>
          <w:lang w:val="en-US" w:eastAsia="zh-CN" w:bidi="ar"/>
        </w:rPr>
        <w:t>）</w:t>
      </w:r>
      <w:r>
        <w:rPr>
          <w:rFonts w:hint="eastAsia" w:ascii="Times New Roman" w:hAnsi="Times New Roman" w:eastAsia="宋体" w:cs="Times New Roman"/>
          <w:b/>
          <w:bCs/>
          <w:i w:val="0"/>
          <w:iCs w:val="0"/>
          <w:caps w:val="0"/>
          <w:color w:val="000000"/>
          <w:spacing w:val="0"/>
          <w:kern w:val="0"/>
          <w:sz w:val="36"/>
          <w:szCs w:val="36"/>
          <w:lang w:val="en-US" w:eastAsia="zh-CN" w:bidi="ar"/>
        </w:rPr>
        <w:t>的成交</w:t>
      </w:r>
      <w:r>
        <w:rPr>
          <w:rFonts w:hint="default" w:ascii="Times New Roman" w:hAnsi="Times New Roman" w:eastAsia="宋体" w:cs="Times New Roman"/>
          <w:b/>
          <w:bCs/>
          <w:i w:val="0"/>
          <w:iCs w:val="0"/>
          <w:caps w:val="0"/>
          <w:color w:val="000000"/>
          <w:spacing w:val="0"/>
          <w:kern w:val="0"/>
          <w:sz w:val="36"/>
          <w:szCs w:val="36"/>
          <w:lang w:val="en-US" w:eastAsia="zh-CN" w:bidi="ar"/>
        </w:rPr>
        <w:t>结果公告</w:t>
      </w:r>
    </w:p>
    <w:p w14:paraId="2D0BB492">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Style w:val="5"/>
          <w:rFonts w:hint="eastAsia" w:ascii="微软雅黑" w:hAnsi="微软雅黑" w:eastAsia="微软雅黑" w:cs="微软雅黑"/>
          <w:i w:val="0"/>
          <w:iCs w:val="0"/>
          <w:caps w:val="0"/>
          <w:color w:val="000000"/>
          <w:spacing w:val="0"/>
          <w:sz w:val="24"/>
          <w:szCs w:val="24"/>
        </w:rPr>
      </w:pPr>
    </w:p>
    <w:p w14:paraId="3F33CC38">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微软雅黑" w:hAnsi="微软雅黑" w:eastAsia="微软雅黑" w:cs="微软雅黑"/>
          <w:i w:val="0"/>
          <w:iCs w:val="0"/>
          <w:caps w:val="0"/>
          <w:color w:val="000000"/>
          <w:spacing w:val="0"/>
          <w:sz w:val="24"/>
          <w:szCs w:val="24"/>
          <w:lang w:val="en-US" w:eastAsia="zh-CN"/>
        </w:rPr>
      </w:pPr>
      <w:r>
        <w:rPr>
          <w:rStyle w:val="5"/>
          <w:rFonts w:hint="eastAsia" w:ascii="微软雅黑" w:hAnsi="微软雅黑" w:eastAsia="微软雅黑" w:cs="微软雅黑"/>
          <w:i w:val="0"/>
          <w:iCs w:val="0"/>
          <w:caps w:val="0"/>
          <w:color w:val="000000"/>
          <w:spacing w:val="0"/>
          <w:sz w:val="24"/>
          <w:szCs w:val="24"/>
        </w:rPr>
        <w:t>一、项目编号：</w:t>
      </w:r>
      <w:r>
        <w:rPr>
          <w:rFonts w:hint="eastAsia" w:ascii="微软雅黑" w:hAnsi="微软雅黑" w:eastAsia="微软雅黑" w:cs="微软雅黑"/>
          <w:i w:val="0"/>
          <w:iCs w:val="0"/>
          <w:caps w:val="0"/>
          <w:color w:val="000000"/>
          <w:spacing w:val="0"/>
          <w:sz w:val="24"/>
          <w:szCs w:val="24"/>
          <w:lang w:val="en-US" w:eastAsia="zh-CN"/>
        </w:rPr>
        <w:t>GLZC2025-J1-990338-ZHLX</w:t>
      </w:r>
    </w:p>
    <w:p w14:paraId="11A76156">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1681" w:right="0" w:hanging="1681" w:hangingChars="700"/>
        <w:jc w:val="both"/>
        <w:textAlignment w:val="auto"/>
        <w:rPr>
          <w:rFonts w:hint="eastAsia" w:ascii="黑体" w:hAnsi="宋体" w:eastAsia="微软雅黑" w:cs="黑体"/>
          <w:i w:val="0"/>
          <w:iCs w:val="0"/>
          <w:caps w:val="0"/>
          <w:color w:val="000000"/>
          <w:spacing w:val="0"/>
          <w:sz w:val="27"/>
          <w:szCs w:val="27"/>
          <w:lang w:eastAsia="zh-CN"/>
        </w:rPr>
      </w:pPr>
      <w:r>
        <w:rPr>
          <w:rStyle w:val="5"/>
          <w:rFonts w:hint="eastAsia" w:ascii="微软雅黑" w:hAnsi="微软雅黑" w:eastAsia="微软雅黑" w:cs="微软雅黑"/>
          <w:i w:val="0"/>
          <w:iCs w:val="0"/>
          <w:caps w:val="0"/>
          <w:color w:val="000000"/>
          <w:spacing w:val="0"/>
          <w:sz w:val="24"/>
          <w:szCs w:val="24"/>
        </w:rPr>
        <w:t>二、项目名称：</w:t>
      </w:r>
      <w:r>
        <w:rPr>
          <w:rFonts w:hint="eastAsia" w:ascii="微软雅黑" w:hAnsi="微软雅黑" w:eastAsia="微软雅黑" w:cs="微软雅黑"/>
          <w:i w:val="0"/>
          <w:iCs w:val="0"/>
          <w:caps w:val="0"/>
          <w:color w:val="000000"/>
          <w:spacing w:val="0"/>
          <w:sz w:val="24"/>
          <w:szCs w:val="24"/>
          <w:lang w:val="en-US" w:eastAsia="zh-CN"/>
        </w:rPr>
        <w:t>八一节慰问部队基层连队慰问品采购</w:t>
      </w:r>
    </w:p>
    <w:p w14:paraId="0A61A754">
      <w:pPr>
        <w:pStyle w:val="2"/>
        <w:keepNext w:val="0"/>
        <w:keepLines w:val="0"/>
        <w:pageBreakBefore w:val="0"/>
        <w:widowControl/>
        <w:suppressLineNumbers w:val="0"/>
        <w:kinsoku/>
        <w:overflowPunct/>
        <w:topLinePunct w:val="0"/>
        <w:autoSpaceDE/>
        <w:autoSpaceDN/>
        <w:bidi w:val="0"/>
        <w:adjustRightInd/>
        <w:snapToGrid/>
        <w:spacing w:after="225" w:afterAutospacing="0" w:line="280" w:lineRule="exact"/>
        <w:ind w:left="0" w:firstLine="0"/>
        <w:textAlignment w:val="auto"/>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三、中标（成交）信息</w:t>
      </w:r>
      <w:r>
        <w:rPr>
          <w:rFonts w:hint="eastAsia" w:ascii="微软雅黑" w:hAnsi="微软雅黑" w:eastAsia="微软雅黑" w:cs="微软雅黑"/>
          <w:i w:val="0"/>
          <w:iCs w:val="0"/>
          <w:caps w:val="0"/>
          <w:color w:val="000000"/>
          <w:spacing w:val="0"/>
          <w:sz w:val="24"/>
          <w:szCs w:val="24"/>
        </w:rPr>
        <w:t>                    </w:t>
      </w:r>
    </w:p>
    <w:p w14:paraId="7F394BA6">
      <w:pPr>
        <w:pStyle w:val="2"/>
        <w:keepNext w:val="0"/>
        <w:keepLines w:val="0"/>
        <w:pageBreakBefore w:val="0"/>
        <w:widowControl/>
        <w:suppressLineNumbers w:val="0"/>
        <w:kinsoku/>
        <w:overflowPunct/>
        <w:topLinePunct w:val="0"/>
        <w:autoSpaceDE/>
        <w:autoSpaceDN/>
        <w:bidi w:val="0"/>
        <w:adjustRightInd/>
        <w:snapToGrid/>
        <w:spacing w:line="280" w:lineRule="exact"/>
        <w:ind w:firstLine="240" w:firstLineChars="1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1.</w:t>
      </w:r>
      <w:r>
        <w:rPr>
          <w:rFonts w:hint="eastAsia" w:ascii="微软雅黑" w:hAnsi="微软雅黑" w:eastAsia="微软雅黑" w:cs="微软雅黑"/>
          <w:i w:val="0"/>
          <w:iCs w:val="0"/>
          <w:caps w:val="0"/>
          <w:color w:val="000000"/>
          <w:spacing w:val="0"/>
          <w:sz w:val="24"/>
          <w:szCs w:val="24"/>
          <w:lang w:val="en-US" w:eastAsia="zh-CN"/>
        </w:rPr>
        <w:t>中标（成交）结果</w:t>
      </w:r>
      <w:r>
        <w:rPr>
          <w:rFonts w:hint="eastAsia" w:ascii="微软雅黑" w:hAnsi="微软雅黑" w:eastAsia="微软雅黑" w:cs="微软雅黑"/>
          <w:i w:val="0"/>
          <w:iCs w:val="0"/>
          <w:caps w:val="0"/>
          <w:color w:val="000000"/>
          <w:spacing w:val="0"/>
          <w:sz w:val="24"/>
          <w:szCs w:val="24"/>
        </w:rPr>
        <w:t>：</w:t>
      </w:r>
    </w:p>
    <w:tbl>
      <w:tblPr>
        <w:tblStyle w:val="3"/>
        <w:tblW w:w="9754"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3"/>
        <w:gridCol w:w="2147"/>
        <w:gridCol w:w="3424"/>
        <w:gridCol w:w="3120"/>
      </w:tblGrid>
      <w:tr w14:paraId="01B35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Header/>
        </w:trPr>
        <w:tc>
          <w:tcPr>
            <w:tcW w:w="1063"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3B54DE8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序号</w:t>
            </w:r>
          </w:p>
        </w:tc>
        <w:tc>
          <w:tcPr>
            <w:tcW w:w="2147"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393DB4B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中标（成交）</w:t>
            </w:r>
          </w:p>
          <w:p w14:paraId="4604B09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金额(元)</w:t>
            </w:r>
          </w:p>
        </w:tc>
        <w:tc>
          <w:tcPr>
            <w:tcW w:w="3424"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57BE756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0B057F4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供应商名称</w:t>
            </w:r>
          </w:p>
        </w:tc>
        <w:tc>
          <w:tcPr>
            <w:tcW w:w="3120"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1CF99B8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0C98D6EF">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供应商地址</w:t>
            </w:r>
          </w:p>
        </w:tc>
      </w:tr>
      <w:tr w14:paraId="4503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8" w:hRule="atLeast"/>
        </w:trPr>
        <w:tc>
          <w:tcPr>
            <w:tcW w:w="10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2A7B91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w:t>
            </w:r>
          </w:p>
        </w:tc>
        <w:tc>
          <w:tcPr>
            <w:tcW w:w="214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5C28FD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报价：586040.00</w:t>
            </w:r>
          </w:p>
        </w:tc>
        <w:tc>
          <w:tcPr>
            <w:tcW w:w="342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894FD4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桂林三金大健康产业有限公司</w:t>
            </w:r>
          </w:p>
        </w:tc>
        <w:tc>
          <w:tcPr>
            <w:tcW w:w="31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BE46B6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桂林市国家高新技术开发区骖鸾路12号</w:t>
            </w:r>
          </w:p>
        </w:tc>
      </w:tr>
    </w:tbl>
    <w:p w14:paraId="4C00BA80">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rPr>
        <w:t>2.废标结果:  </w:t>
      </w:r>
    </w:p>
    <w:tbl>
      <w:tblPr>
        <w:tblStyle w:val="3"/>
        <w:tblpPr w:leftFromText="180" w:rightFromText="180" w:vertAnchor="text" w:horzAnchor="page" w:tblpX="1574" w:tblpY="158"/>
        <w:tblOverlap w:val="never"/>
        <w:tblW w:w="56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23"/>
        <w:gridCol w:w="2892"/>
        <w:gridCol w:w="3130"/>
        <w:gridCol w:w="2223"/>
      </w:tblGrid>
      <w:tr w14:paraId="2C55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736" w:type="pct"/>
            <w:shd w:val="clear" w:color="auto" w:fill="auto"/>
            <w:tcMar>
              <w:top w:w="75" w:type="dxa"/>
              <w:left w:w="150" w:type="dxa"/>
              <w:bottom w:w="75" w:type="dxa"/>
              <w:right w:w="150" w:type="dxa"/>
            </w:tcMar>
            <w:vAlign w:val="center"/>
          </w:tcPr>
          <w:p w14:paraId="1E12FD9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序号</w:t>
            </w:r>
          </w:p>
        </w:tc>
        <w:tc>
          <w:tcPr>
            <w:tcW w:w="1495" w:type="pct"/>
            <w:shd w:val="clear" w:color="auto" w:fill="auto"/>
            <w:tcMar>
              <w:top w:w="75" w:type="dxa"/>
              <w:left w:w="150" w:type="dxa"/>
              <w:bottom w:w="75" w:type="dxa"/>
              <w:right w:w="150" w:type="dxa"/>
            </w:tcMar>
            <w:vAlign w:val="center"/>
          </w:tcPr>
          <w:p w14:paraId="77BA4B4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标项名称</w:t>
            </w:r>
          </w:p>
        </w:tc>
        <w:tc>
          <w:tcPr>
            <w:tcW w:w="1618" w:type="pct"/>
            <w:shd w:val="clear" w:color="auto" w:fill="auto"/>
            <w:tcMar>
              <w:top w:w="75" w:type="dxa"/>
              <w:left w:w="150" w:type="dxa"/>
              <w:bottom w:w="75" w:type="dxa"/>
              <w:right w:w="150" w:type="dxa"/>
            </w:tcMar>
            <w:vAlign w:val="center"/>
          </w:tcPr>
          <w:p w14:paraId="00259F8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废标理由</w:t>
            </w:r>
          </w:p>
        </w:tc>
        <w:tc>
          <w:tcPr>
            <w:tcW w:w="1149" w:type="pct"/>
            <w:shd w:val="clear" w:color="auto" w:fill="auto"/>
            <w:tcMar>
              <w:top w:w="75" w:type="dxa"/>
              <w:left w:w="150" w:type="dxa"/>
              <w:bottom w:w="75" w:type="dxa"/>
              <w:right w:w="150" w:type="dxa"/>
            </w:tcMar>
            <w:vAlign w:val="center"/>
          </w:tcPr>
          <w:p w14:paraId="2AF76809">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其他事项</w:t>
            </w:r>
          </w:p>
        </w:tc>
      </w:tr>
      <w:tr w14:paraId="6C05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21" w:hRule="atLeast"/>
        </w:trPr>
        <w:tc>
          <w:tcPr>
            <w:tcW w:w="736" w:type="pct"/>
            <w:shd w:val="clear" w:color="auto" w:fill="auto"/>
            <w:tcMar>
              <w:top w:w="75" w:type="dxa"/>
              <w:left w:w="150" w:type="dxa"/>
              <w:bottom w:w="75" w:type="dxa"/>
              <w:right w:w="150" w:type="dxa"/>
            </w:tcMar>
            <w:vAlign w:val="center"/>
          </w:tcPr>
          <w:p w14:paraId="7245888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yellow"/>
                <w:lang w:val="en-US" w:eastAsia="zh-CN" w:bidi="ar"/>
              </w:rPr>
            </w:pPr>
            <w:r>
              <w:rPr>
                <w:rFonts w:hint="eastAsia" w:ascii="宋体" w:hAnsi="宋体" w:eastAsia="宋体" w:cs="宋体"/>
                <w:kern w:val="0"/>
                <w:sz w:val="24"/>
                <w:szCs w:val="24"/>
                <w:lang w:val="en-US" w:eastAsia="zh-CN" w:bidi="ar"/>
              </w:rPr>
              <w:t>/</w:t>
            </w:r>
          </w:p>
        </w:tc>
        <w:tc>
          <w:tcPr>
            <w:tcW w:w="1495" w:type="pct"/>
            <w:shd w:val="clear" w:color="auto" w:fill="auto"/>
            <w:tcMar>
              <w:top w:w="75" w:type="dxa"/>
              <w:left w:w="150" w:type="dxa"/>
              <w:bottom w:w="75" w:type="dxa"/>
              <w:right w:w="150" w:type="dxa"/>
            </w:tcMar>
            <w:vAlign w:val="center"/>
          </w:tcPr>
          <w:p w14:paraId="6340ECE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618" w:type="pct"/>
            <w:shd w:val="clear" w:color="auto" w:fill="auto"/>
            <w:tcMar>
              <w:top w:w="75" w:type="dxa"/>
              <w:left w:w="150" w:type="dxa"/>
              <w:bottom w:w="75" w:type="dxa"/>
              <w:right w:w="150" w:type="dxa"/>
            </w:tcMar>
            <w:vAlign w:val="center"/>
          </w:tcPr>
          <w:p w14:paraId="6BAF9D0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149" w:type="pct"/>
            <w:shd w:val="clear" w:color="auto" w:fill="auto"/>
            <w:tcMar>
              <w:top w:w="75" w:type="dxa"/>
              <w:left w:w="150" w:type="dxa"/>
              <w:bottom w:w="75" w:type="dxa"/>
              <w:right w:w="150" w:type="dxa"/>
            </w:tcMar>
            <w:vAlign w:val="center"/>
          </w:tcPr>
          <w:p w14:paraId="0370A05F">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tc>
      </w:tr>
    </w:tbl>
    <w:p w14:paraId="381A6471">
      <w:pPr>
        <w:pStyle w:val="2"/>
        <w:keepNext w:val="0"/>
        <w:keepLines w:val="0"/>
        <w:pageBreakBefore w:val="0"/>
        <w:widowControl/>
        <w:suppressLineNumbers w:val="0"/>
        <w:kinsoku/>
        <w:overflowPunct/>
        <w:topLinePunct w:val="0"/>
        <w:autoSpaceDE/>
        <w:autoSpaceDN/>
        <w:bidi w:val="0"/>
        <w:adjustRightInd/>
        <w:snapToGrid/>
        <w:spacing w:before="0" w:beforeAutospacing="1" w:after="75" w:afterAutospacing="0" w:line="280" w:lineRule="exact"/>
        <w:ind w:left="0" w:right="0" w:firstLine="420"/>
        <w:textAlignment w:val="auto"/>
      </w:pPr>
      <w:r>
        <w:rPr>
          <w:rStyle w:val="6"/>
          <w:rFonts w:hint="eastAsia" w:ascii="微软雅黑" w:hAnsi="微软雅黑" w:eastAsia="微软雅黑" w:cs="微软雅黑"/>
          <w:i w:val="0"/>
          <w:iCs w:val="0"/>
          <w:caps w:val="0"/>
          <w:color w:val="000000"/>
          <w:spacing w:val="0"/>
          <w:sz w:val="24"/>
          <w:szCs w:val="24"/>
        </w:rPr>
        <w:t>   </w:t>
      </w:r>
    </w:p>
    <w:p w14:paraId="4F505293">
      <w:pPr>
        <w:keepNext w:val="0"/>
        <w:keepLines w:val="0"/>
        <w:pageBreakBefore w:val="0"/>
        <w:widowControl/>
        <w:suppressLineNumbers w:val="0"/>
        <w:kinsoku/>
        <w:overflowPunct/>
        <w:topLinePunct w:val="0"/>
        <w:autoSpaceDE/>
        <w:autoSpaceDN/>
        <w:bidi w:val="0"/>
        <w:adjustRightInd/>
        <w:snapToGrid/>
        <w:spacing w:line="280" w:lineRule="exact"/>
        <w:ind w:left="0" w:firstLine="0"/>
        <w:jc w:val="left"/>
        <w:textAlignment w:val="auto"/>
        <w:rPr>
          <w:rFonts w:ascii="黑体" w:hAnsi="宋体" w:eastAsia="黑体" w:cs="黑体"/>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r>
        <w:rPr>
          <w:rStyle w:val="5"/>
          <w:rFonts w:hint="eastAsia" w:ascii="微软雅黑" w:hAnsi="微软雅黑" w:eastAsia="微软雅黑" w:cs="微软雅黑"/>
          <w:i w:val="0"/>
          <w:iCs w:val="0"/>
          <w:caps w:val="0"/>
          <w:color w:val="000000"/>
          <w:spacing w:val="0"/>
          <w:sz w:val="24"/>
          <w:szCs w:val="24"/>
        </w:rPr>
        <w:t>四、主要标的信息</w:t>
      </w:r>
      <w:r>
        <w:rPr>
          <w:rFonts w:hint="eastAsia" w:ascii="微软雅黑" w:hAnsi="微软雅黑" w:eastAsia="微软雅黑" w:cs="微软雅黑"/>
          <w:i w:val="0"/>
          <w:iCs w:val="0"/>
          <w:caps w:val="0"/>
          <w:color w:val="000000"/>
          <w:spacing w:val="0"/>
          <w:sz w:val="24"/>
          <w:szCs w:val="24"/>
        </w:rPr>
        <w:t>            </w:t>
      </w:r>
      <w:r>
        <w:rPr>
          <w:rFonts w:ascii="黑体" w:hAnsi="宋体" w:eastAsia="黑体" w:cs="黑体"/>
          <w:i w:val="0"/>
          <w:iCs w:val="0"/>
          <w:caps w:val="0"/>
          <w:color w:val="000000"/>
          <w:spacing w:val="0"/>
          <w:sz w:val="24"/>
          <w:szCs w:val="24"/>
        </w:rPr>
        <w:t>        </w:t>
      </w:r>
    </w:p>
    <w:p w14:paraId="18D1D75A">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eastAsia="zh-CN"/>
        </w:rPr>
        <w:t>货物类</w:t>
      </w:r>
      <w:r>
        <w:rPr>
          <w:rFonts w:hint="eastAsia" w:ascii="微软雅黑" w:hAnsi="微软雅黑" w:eastAsia="微软雅黑" w:cs="微软雅黑"/>
          <w:i w:val="0"/>
          <w:iCs w:val="0"/>
          <w:caps w:val="0"/>
          <w:color w:val="000000"/>
          <w:spacing w:val="0"/>
          <w:sz w:val="24"/>
          <w:szCs w:val="24"/>
        </w:rPr>
        <w:t>主要标的信息：</w:t>
      </w:r>
    </w:p>
    <w:tbl>
      <w:tblPr>
        <w:tblStyle w:val="3"/>
        <w:tblpPr w:leftFromText="180" w:rightFromText="180" w:vertAnchor="text" w:horzAnchor="page" w:tblpX="1192" w:tblpY="550"/>
        <w:tblOverlap w:val="never"/>
        <w:tblW w:w="61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02"/>
        <w:gridCol w:w="2327"/>
        <w:gridCol w:w="861"/>
        <w:gridCol w:w="1406"/>
        <w:gridCol w:w="1517"/>
        <w:gridCol w:w="2392"/>
        <w:gridCol w:w="917"/>
      </w:tblGrid>
      <w:tr w14:paraId="56C2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3" w:hRule="atLeast"/>
        </w:trPr>
        <w:tc>
          <w:tcPr>
            <w:tcW w:w="52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E6ECC6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序号</w:t>
            </w:r>
          </w:p>
        </w:tc>
        <w:tc>
          <w:tcPr>
            <w:tcW w:w="110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0E0BD9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标项</w:t>
            </w:r>
            <w:r>
              <w:rPr>
                <w:rFonts w:ascii="宋体" w:hAnsi="宋体" w:eastAsia="宋体" w:cs="宋体"/>
                <w:b/>
                <w:bCs/>
                <w:kern w:val="0"/>
                <w:sz w:val="24"/>
                <w:szCs w:val="24"/>
                <w:highlight w:val="none"/>
                <w:lang w:val="en-US" w:eastAsia="zh-CN" w:bidi="ar"/>
              </w:rPr>
              <w:t>名称</w:t>
            </w:r>
          </w:p>
        </w:tc>
        <w:tc>
          <w:tcPr>
            <w:tcW w:w="40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D982AF3">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p>
        </w:tc>
        <w:tc>
          <w:tcPr>
            <w:tcW w:w="66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E3A297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单价（元）</w:t>
            </w:r>
          </w:p>
        </w:tc>
        <w:tc>
          <w:tcPr>
            <w:tcW w:w="72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B5AE3E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品牌</w:t>
            </w:r>
          </w:p>
        </w:tc>
        <w:tc>
          <w:tcPr>
            <w:tcW w:w="113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4253EB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规格型号</w:t>
            </w:r>
          </w:p>
        </w:tc>
        <w:tc>
          <w:tcPr>
            <w:tcW w:w="43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33DC0A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备注</w:t>
            </w:r>
          </w:p>
        </w:tc>
      </w:tr>
      <w:tr w14:paraId="1597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3" w:hRule="atLeast"/>
        </w:trPr>
        <w:tc>
          <w:tcPr>
            <w:tcW w:w="52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BD43CEF">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highlight w:val="none"/>
                <w:lang w:val="en-US" w:eastAsia="zh-CN" w:bidi="ar"/>
              </w:rPr>
              <w:t>1</w:t>
            </w:r>
          </w:p>
        </w:tc>
        <w:tc>
          <w:tcPr>
            <w:tcW w:w="110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2B26BA6">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八一节慰问部队基层连队慰问品采购</w:t>
            </w:r>
          </w:p>
        </w:tc>
        <w:tc>
          <w:tcPr>
            <w:tcW w:w="40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A44E6DF">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5980</w:t>
            </w:r>
          </w:p>
        </w:tc>
        <w:tc>
          <w:tcPr>
            <w:tcW w:w="66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2783043">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98.1</w:t>
            </w:r>
          </w:p>
        </w:tc>
        <w:tc>
          <w:tcPr>
            <w:tcW w:w="72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5534C56">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三金西瓜霜</w:t>
            </w:r>
          </w:p>
        </w:tc>
        <w:tc>
          <w:tcPr>
            <w:tcW w:w="113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1970F75">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215mm长×130mm宽×160mm高（±2mm）</w:t>
            </w:r>
          </w:p>
        </w:tc>
        <w:tc>
          <w:tcPr>
            <w:tcW w:w="43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107DDA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highlight w:val="none"/>
                <w:lang w:val="en-US" w:eastAsia="zh-CN" w:bidi="ar"/>
              </w:rPr>
            </w:pPr>
          </w:p>
        </w:tc>
      </w:tr>
    </w:tbl>
    <w:p w14:paraId="13DE2FCF">
      <w:pPr>
        <w:pStyle w:val="2"/>
        <w:keepNext w:val="0"/>
        <w:keepLines w:val="0"/>
        <w:pageBreakBefore w:val="0"/>
        <w:widowControl/>
        <w:suppressLineNumbers w:val="0"/>
        <w:kinsoku/>
        <w:overflowPunct/>
        <w:topLinePunct w:val="0"/>
        <w:autoSpaceDE/>
        <w:autoSpaceDN/>
        <w:bidi w:val="0"/>
        <w:adjustRightInd/>
        <w:snapToGrid/>
        <w:spacing w:before="0" w:beforeAutospacing="1" w:after="0" w:afterAutospacing="1" w:line="280" w:lineRule="exact"/>
        <w:ind w:left="0" w:right="0"/>
        <w:textAlignment w:val="auto"/>
        <w:rPr>
          <w:rStyle w:val="5"/>
          <w:rFonts w:hint="eastAsia" w:ascii="微软雅黑" w:hAnsi="微软雅黑" w:eastAsia="微软雅黑" w:cs="微软雅黑"/>
          <w:i w:val="0"/>
          <w:iCs w:val="0"/>
          <w:caps w:val="0"/>
          <w:color w:val="000000"/>
          <w:spacing w:val="0"/>
          <w:sz w:val="24"/>
          <w:szCs w:val="24"/>
        </w:rPr>
      </w:pPr>
    </w:p>
    <w:p w14:paraId="452A83D3">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1" w:after="0" w:afterAutospacing="1" w:line="280" w:lineRule="exact"/>
        <w:ind w:left="0" w:right="0"/>
        <w:textAlignment w:val="auto"/>
        <w:rPr>
          <w:rFonts w:ascii="宋体" w:hAnsi="宋体" w:eastAsia="宋体" w:cs="宋体"/>
          <w:sz w:val="24"/>
          <w:szCs w:val="24"/>
          <w:highlight w:val="none"/>
        </w:rPr>
      </w:pPr>
      <w:r>
        <w:rPr>
          <w:rStyle w:val="5"/>
          <w:rFonts w:hint="eastAsia" w:ascii="微软雅黑" w:hAnsi="微软雅黑" w:eastAsia="微软雅黑" w:cs="微软雅黑"/>
          <w:i w:val="0"/>
          <w:iCs w:val="0"/>
          <w:caps w:val="0"/>
          <w:color w:val="000000"/>
          <w:spacing w:val="0"/>
          <w:sz w:val="24"/>
          <w:szCs w:val="24"/>
        </w:rPr>
        <w:t>评审专家（单一来源采购人员）名单：                    </w:t>
      </w:r>
    </w:p>
    <w:p w14:paraId="426A35CF">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陈纯，车素贞，王文燕（采购人代表）</w:t>
      </w:r>
    </w:p>
    <w:p w14:paraId="2A5DA2D2">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六、代理服务收费标准及金额：</w:t>
      </w:r>
      <w:r>
        <w:rPr>
          <w:rFonts w:hint="eastAsia" w:ascii="微软雅黑" w:hAnsi="微软雅黑" w:eastAsia="微软雅黑" w:cs="微软雅黑"/>
          <w:i w:val="0"/>
          <w:iCs w:val="0"/>
          <w:caps w:val="0"/>
          <w:color w:val="000000"/>
          <w:spacing w:val="0"/>
          <w:sz w:val="24"/>
          <w:szCs w:val="24"/>
        </w:rPr>
        <w:t>                 </w:t>
      </w:r>
    </w:p>
    <w:p w14:paraId="7089CFA7">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1.本项目采购代理服务费按本须知第30.2条“采购代理服务收费标准”中“货物采购”收费标准计算（不足人民币6000元的，按6000元计），成交供应商应当于成交通知书发出前向采购代理机构一次性支付采购代理服务费，否则，其不利后果由成交供应商承担。</w:t>
      </w:r>
    </w:p>
    <w:p w14:paraId="5D0760FF">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default"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2.代理服务收费金额（元）：6000.00。                         </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 xml:space="preserve">               </w:t>
      </w:r>
    </w:p>
    <w:p w14:paraId="17119CA0">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七、公告期限</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00420B0D">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default" w:ascii="Times New Roman" w:hAnsi="Times New Roman" w:cs="Times New Roman"/>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自本公告发布之日起1个工作日。        </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p>
    <w:p w14:paraId="1C03D6D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themeColor="text1"/>
          <w:spacing w:val="0"/>
          <w:sz w:val="27"/>
          <w:szCs w:val="27"/>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八、其他补充事宜</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2962D8D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0" w:rightChars="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1</w:t>
      </w:r>
      <w:r>
        <w:rPr>
          <w:rFonts w:hint="eastAsia" w:ascii="微软雅黑" w:hAnsi="微软雅黑" w:eastAsia="微软雅黑" w:cs="微软雅黑"/>
          <w:i w:val="0"/>
          <w:iCs w:val="0"/>
          <w:caps w:val="0"/>
          <w:color w:val="000000"/>
          <w:spacing w:val="0"/>
          <w:sz w:val="24"/>
          <w:szCs w:val="24"/>
          <w:lang w:val="en-US" w:eastAsia="zh-CN"/>
        </w:rPr>
        <w:t>.</w:t>
      </w:r>
      <w:r>
        <w:rPr>
          <w:rFonts w:hint="eastAsia" w:ascii="微软雅黑" w:hAnsi="微软雅黑" w:eastAsia="微软雅黑" w:cs="微软雅黑"/>
          <w:i w:val="0"/>
          <w:iCs w:val="0"/>
          <w:caps w:val="0"/>
          <w:color w:val="000000"/>
          <w:spacing w:val="0"/>
          <w:sz w:val="24"/>
          <w:szCs w:val="24"/>
          <w:highlight w:val="none"/>
          <w:lang w:val="en-US" w:eastAsia="zh-CN"/>
        </w:rPr>
        <w:t>成交供应商桂林三金大健康产业有限公司 评审报价：586040.00元。</w:t>
      </w:r>
    </w:p>
    <w:p w14:paraId="3923C461">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0" w:rightChars="0"/>
        <w:textAlignment w:val="auto"/>
        <w:rPr>
          <w:rFonts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lang w:val="en-US" w:eastAsia="zh-CN"/>
        </w:rPr>
        <w:t>2</w:t>
      </w:r>
      <w:r>
        <w:rPr>
          <w:rFonts w:hint="eastAsia" w:ascii="微软雅黑" w:hAnsi="微软雅黑" w:eastAsia="微软雅黑" w:cs="微软雅黑"/>
          <w:i w:val="0"/>
          <w:iCs w:val="0"/>
          <w:caps w:val="0"/>
          <w:color w:val="000000"/>
          <w:spacing w:val="0"/>
          <w:sz w:val="24"/>
          <w:szCs w:val="24"/>
          <w:lang w:val="en-US" w:eastAsia="zh-CN"/>
        </w:rPr>
        <w:t>.</w:t>
      </w:r>
      <w:r>
        <w:rPr>
          <w:rFonts w:hint="eastAsia" w:ascii="微软雅黑" w:hAnsi="微软雅黑" w:eastAsia="微软雅黑" w:cs="微软雅黑"/>
          <w:i w:val="0"/>
          <w:iCs w:val="0"/>
          <w:caps w:val="0"/>
          <w:color w:val="000000"/>
          <w:spacing w:val="0"/>
          <w:sz w:val="24"/>
          <w:szCs w:val="24"/>
          <w:highlight w:val="none"/>
          <w:lang w:val="en-US" w:eastAsia="zh-CN"/>
        </w:rPr>
        <w:t>信息公告发布媒体：中国政府采购网（www.ccgp.gov.cn）、广西壮族自治区政府采购网（zfcg.gxzf.gov.cn）、桂林市政府采购网（zfcg.czj.guilin.gov.cn）。</w:t>
      </w:r>
      <w:bookmarkStart w:id="0" w:name="_GoBack"/>
      <w:bookmarkEnd w:id="0"/>
      <w:r>
        <w:rPr>
          <w:rFonts w:hint="eastAsia" w:ascii="微软雅黑" w:hAnsi="微软雅黑" w:eastAsia="微软雅黑" w:cs="微软雅黑"/>
          <w:i w:val="0"/>
          <w:iCs w:val="0"/>
          <w:caps w:val="0"/>
          <w:color w:val="000000"/>
          <w:spacing w:val="0"/>
          <w:sz w:val="24"/>
          <w:szCs w:val="24"/>
          <w:highlight w:val="none"/>
          <w:lang w:val="en-US" w:eastAsia="zh-CN"/>
        </w:rPr>
        <w:br w:type="textWrapping"/>
      </w:r>
      <w:r>
        <w:rPr>
          <w:rFonts w:hint="eastAsia" w:ascii="微软雅黑" w:hAnsi="微软雅黑" w:eastAsia="微软雅黑" w:cs="微软雅黑"/>
          <w:i w:val="0"/>
          <w:iCs w:val="0"/>
          <w:caps w:val="0"/>
          <w:color w:val="000000"/>
          <w:spacing w:val="0"/>
          <w:sz w:val="24"/>
          <w:szCs w:val="24"/>
          <w:highlight w:val="none"/>
          <w:lang w:val="en-US" w:eastAsia="zh-CN"/>
        </w:rPr>
        <w:t>   </w:t>
      </w:r>
      <w:r>
        <w:rPr>
          <w:rFonts w:ascii="微软雅黑" w:hAnsi="微软雅黑" w:eastAsia="微软雅黑" w:cs="微软雅黑"/>
          <w:i w:val="0"/>
          <w:iCs w:val="0"/>
          <w:caps w:val="0"/>
          <w:color w:val="000000"/>
          <w:spacing w:val="0"/>
          <w:sz w:val="24"/>
          <w:szCs w:val="24"/>
          <w:highlight w:val="none"/>
        </w:rPr>
        <w:t xml:space="preserve">  </w:t>
      </w:r>
    </w:p>
    <w:p w14:paraId="6916BED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0" w:rightChars="0"/>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九、对本次公告内容提出询问，请按以下方式联系</w:t>
      </w:r>
      <w:r>
        <w:rPr>
          <w:rFonts w:hint="eastAsia" w:ascii="微软雅黑" w:hAnsi="微软雅黑" w:eastAsia="微软雅黑" w:cs="微软雅黑"/>
          <w:i w:val="0"/>
          <w:iCs w:val="0"/>
          <w:caps w:val="0"/>
          <w:color w:val="000000"/>
          <w:spacing w:val="0"/>
          <w:sz w:val="24"/>
          <w:szCs w:val="24"/>
        </w:rPr>
        <w:t>　　　           </w:t>
      </w:r>
    </w:p>
    <w:p w14:paraId="63A683E4">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1.采购人信息        </w:t>
      </w:r>
    </w:p>
    <w:p w14:paraId="02948175">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名 称：桂林市退役军人事务局     </w:t>
      </w:r>
    </w:p>
    <w:p w14:paraId="5845D3B4">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地 址：桂林市临桂区青莲路建设大厦北楼2楼</w:t>
      </w:r>
    </w:p>
    <w:p w14:paraId="11AD58A9">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联系方式：张立峰  0773-5625288  </w:t>
      </w:r>
    </w:p>
    <w:p w14:paraId="46D84920">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2.采购代理机构信息        </w:t>
      </w:r>
    </w:p>
    <w:p w14:paraId="7F98D8C4">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名 称：中慧力祥项目管理有限公司        </w:t>
      </w:r>
    </w:p>
    <w:p w14:paraId="74C33C16">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地 址：桂林市象山区安新南路1号三楼     </w:t>
      </w:r>
    </w:p>
    <w:p w14:paraId="68B5E530">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联系方式：0773-2802611       </w:t>
      </w:r>
    </w:p>
    <w:p w14:paraId="52EC06E9">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3.项目联系方式</w:t>
      </w:r>
    </w:p>
    <w:p w14:paraId="7568B67D">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项目联系人：苏志荣</w:t>
      </w:r>
    </w:p>
    <w:p w14:paraId="3CFA7F4D">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default"/>
          <w:lang w:val="en-US"/>
        </w:rPr>
      </w:pPr>
      <w:r>
        <w:rPr>
          <w:rFonts w:hint="eastAsia" w:ascii="微软雅黑" w:hAnsi="微软雅黑" w:eastAsia="微软雅黑" w:cs="微软雅黑"/>
          <w:i w:val="0"/>
          <w:iCs w:val="0"/>
          <w:caps w:val="0"/>
          <w:color w:val="000000"/>
          <w:spacing w:val="0"/>
          <w:sz w:val="24"/>
          <w:szCs w:val="24"/>
          <w:lang w:val="en-US" w:eastAsia="zh-CN"/>
        </w:rPr>
        <w:t>电 话：0773-2802611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EB411"/>
    <w:multiLevelType w:val="singleLevel"/>
    <w:tmpl w:val="875EB411"/>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GExNjNhZWQ5OTAxNzAxMTJkMjNhZmJmNTdlOTgifQ=="/>
  </w:docVars>
  <w:rsids>
    <w:rsidRoot w:val="00000000"/>
    <w:rsid w:val="00D3003D"/>
    <w:rsid w:val="00D743B5"/>
    <w:rsid w:val="010E0E4A"/>
    <w:rsid w:val="0123584C"/>
    <w:rsid w:val="01A7022B"/>
    <w:rsid w:val="022A355E"/>
    <w:rsid w:val="0262035A"/>
    <w:rsid w:val="02AD361F"/>
    <w:rsid w:val="02F70D3E"/>
    <w:rsid w:val="03217B69"/>
    <w:rsid w:val="032F1A95"/>
    <w:rsid w:val="037B371D"/>
    <w:rsid w:val="03C26A66"/>
    <w:rsid w:val="0410030A"/>
    <w:rsid w:val="04277401"/>
    <w:rsid w:val="044E2BE0"/>
    <w:rsid w:val="0495080F"/>
    <w:rsid w:val="05244A32"/>
    <w:rsid w:val="05265153"/>
    <w:rsid w:val="06443F24"/>
    <w:rsid w:val="067B3A34"/>
    <w:rsid w:val="06910EAC"/>
    <w:rsid w:val="06BF09A3"/>
    <w:rsid w:val="08782163"/>
    <w:rsid w:val="087F4862"/>
    <w:rsid w:val="08891F3B"/>
    <w:rsid w:val="08A52FEB"/>
    <w:rsid w:val="08BF40AC"/>
    <w:rsid w:val="08E2333F"/>
    <w:rsid w:val="08ED512C"/>
    <w:rsid w:val="09975029"/>
    <w:rsid w:val="099A0675"/>
    <w:rsid w:val="0A0D1B76"/>
    <w:rsid w:val="0A8235E3"/>
    <w:rsid w:val="0A92134D"/>
    <w:rsid w:val="0AFA5870"/>
    <w:rsid w:val="0B136931"/>
    <w:rsid w:val="0B306AF3"/>
    <w:rsid w:val="0B5A630E"/>
    <w:rsid w:val="0B7D3DAB"/>
    <w:rsid w:val="0B8D0492"/>
    <w:rsid w:val="0C0A3890"/>
    <w:rsid w:val="0C112E71"/>
    <w:rsid w:val="0C2A5CE1"/>
    <w:rsid w:val="0C6046B2"/>
    <w:rsid w:val="0CCC6D98"/>
    <w:rsid w:val="0CE44695"/>
    <w:rsid w:val="0D1150F2"/>
    <w:rsid w:val="0D411534"/>
    <w:rsid w:val="0DA6583B"/>
    <w:rsid w:val="0DED16BC"/>
    <w:rsid w:val="0DF34567"/>
    <w:rsid w:val="0E6A4ABA"/>
    <w:rsid w:val="0EBB70C4"/>
    <w:rsid w:val="0F1D55AE"/>
    <w:rsid w:val="0FC63F72"/>
    <w:rsid w:val="0FD61CDB"/>
    <w:rsid w:val="101C1DE4"/>
    <w:rsid w:val="104114EE"/>
    <w:rsid w:val="105570A4"/>
    <w:rsid w:val="10BC48D4"/>
    <w:rsid w:val="10D4446D"/>
    <w:rsid w:val="1194265B"/>
    <w:rsid w:val="12643883"/>
    <w:rsid w:val="12E50BB3"/>
    <w:rsid w:val="1328265D"/>
    <w:rsid w:val="13574268"/>
    <w:rsid w:val="139F5206"/>
    <w:rsid w:val="13CD49CE"/>
    <w:rsid w:val="13DF1AA7"/>
    <w:rsid w:val="13EE3A98"/>
    <w:rsid w:val="14096B23"/>
    <w:rsid w:val="143C4803"/>
    <w:rsid w:val="1458685F"/>
    <w:rsid w:val="145F6743"/>
    <w:rsid w:val="14F50E56"/>
    <w:rsid w:val="1518789A"/>
    <w:rsid w:val="154A2F50"/>
    <w:rsid w:val="15B30AF5"/>
    <w:rsid w:val="15D74610"/>
    <w:rsid w:val="15D83668"/>
    <w:rsid w:val="15FD7FC2"/>
    <w:rsid w:val="165818C1"/>
    <w:rsid w:val="16A444D2"/>
    <w:rsid w:val="17575DF8"/>
    <w:rsid w:val="17716B05"/>
    <w:rsid w:val="180A2E6A"/>
    <w:rsid w:val="1810194F"/>
    <w:rsid w:val="18722EE9"/>
    <w:rsid w:val="18A96136"/>
    <w:rsid w:val="18C47B5B"/>
    <w:rsid w:val="18E5190D"/>
    <w:rsid w:val="192817FA"/>
    <w:rsid w:val="19297320"/>
    <w:rsid w:val="194D1260"/>
    <w:rsid w:val="199B0329"/>
    <w:rsid w:val="19B7492C"/>
    <w:rsid w:val="19B968F6"/>
    <w:rsid w:val="19E32BBB"/>
    <w:rsid w:val="1A404921"/>
    <w:rsid w:val="1B2A7AAB"/>
    <w:rsid w:val="1B373F76"/>
    <w:rsid w:val="1B487F31"/>
    <w:rsid w:val="1B7E3953"/>
    <w:rsid w:val="1BE614F8"/>
    <w:rsid w:val="1BFD0CB7"/>
    <w:rsid w:val="1C74779B"/>
    <w:rsid w:val="1C7A236C"/>
    <w:rsid w:val="1D9A0B95"/>
    <w:rsid w:val="1DF63C75"/>
    <w:rsid w:val="1E2A1B70"/>
    <w:rsid w:val="1E8E0351"/>
    <w:rsid w:val="1ED63AA6"/>
    <w:rsid w:val="1EF34658"/>
    <w:rsid w:val="1EF83A1C"/>
    <w:rsid w:val="1EFD754F"/>
    <w:rsid w:val="1F0C0196"/>
    <w:rsid w:val="209634ED"/>
    <w:rsid w:val="211663DC"/>
    <w:rsid w:val="2205092A"/>
    <w:rsid w:val="22EB3FC4"/>
    <w:rsid w:val="22F17100"/>
    <w:rsid w:val="232950CA"/>
    <w:rsid w:val="23897339"/>
    <w:rsid w:val="23931F66"/>
    <w:rsid w:val="23983A20"/>
    <w:rsid w:val="23B03FBC"/>
    <w:rsid w:val="242B219E"/>
    <w:rsid w:val="24DB5972"/>
    <w:rsid w:val="25042DA2"/>
    <w:rsid w:val="26C16DEA"/>
    <w:rsid w:val="26E70ADE"/>
    <w:rsid w:val="26E864F3"/>
    <w:rsid w:val="27806CA5"/>
    <w:rsid w:val="27AC7A9A"/>
    <w:rsid w:val="27B41552"/>
    <w:rsid w:val="284321AC"/>
    <w:rsid w:val="294361DC"/>
    <w:rsid w:val="29E277A3"/>
    <w:rsid w:val="2A4107CB"/>
    <w:rsid w:val="2AE8528D"/>
    <w:rsid w:val="2B6F2364"/>
    <w:rsid w:val="2B6F6AC1"/>
    <w:rsid w:val="2B913769"/>
    <w:rsid w:val="2C666DA4"/>
    <w:rsid w:val="2CC17B44"/>
    <w:rsid w:val="2E0C58A5"/>
    <w:rsid w:val="2E642E7C"/>
    <w:rsid w:val="2EC851B9"/>
    <w:rsid w:val="2F3C1703"/>
    <w:rsid w:val="2F6B3FCA"/>
    <w:rsid w:val="301F34FF"/>
    <w:rsid w:val="30201025"/>
    <w:rsid w:val="3032692C"/>
    <w:rsid w:val="303577B8"/>
    <w:rsid w:val="304C1E1A"/>
    <w:rsid w:val="3164334B"/>
    <w:rsid w:val="3239017C"/>
    <w:rsid w:val="32543208"/>
    <w:rsid w:val="32DA195F"/>
    <w:rsid w:val="335776F7"/>
    <w:rsid w:val="33A624DA"/>
    <w:rsid w:val="33BF2903"/>
    <w:rsid w:val="3402116D"/>
    <w:rsid w:val="34A26AFE"/>
    <w:rsid w:val="34FB34BB"/>
    <w:rsid w:val="353C420B"/>
    <w:rsid w:val="35667048"/>
    <w:rsid w:val="36050AA1"/>
    <w:rsid w:val="369F3B90"/>
    <w:rsid w:val="36B44275"/>
    <w:rsid w:val="36E13A87"/>
    <w:rsid w:val="36E56B24"/>
    <w:rsid w:val="37B409D1"/>
    <w:rsid w:val="381C20D2"/>
    <w:rsid w:val="385B52F0"/>
    <w:rsid w:val="38F117B0"/>
    <w:rsid w:val="392576AC"/>
    <w:rsid w:val="39332A25"/>
    <w:rsid w:val="39397C8D"/>
    <w:rsid w:val="39B5458C"/>
    <w:rsid w:val="39C40971"/>
    <w:rsid w:val="39F07CBA"/>
    <w:rsid w:val="39F41558"/>
    <w:rsid w:val="3AA54601"/>
    <w:rsid w:val="3ABE1B66"/>
    <w:rsid w:val="3ADC3D9A"/>
    <w:rsid w:val="3B111C96"/>
    <w:rsid w:val="3B160906"/>
    <w:rsid w:val="3B2460DD"/>
    <w:rsid w:val="3B506C62"/>
    <w:rsid w:val="3B5129DA"/>
    <w:rsid w:val="3B7B35B3"/>
    <w:rsid w:val="3BB014AF"/>
    <w:rsid w:val="3BD17677"/>
    <w:rsid w:val="3BFF2436"/>
    <w:rsid w:val="3CB60D47"/>
    <w:rsid w:val="3D670293"/>
    <w:rsid w:val="3DBF40D8"/>
    <w:rsid w:val="3DD75419"/>
    <w:rsid w:val="3E6F5ADD"/>
    <w:rsid w:val="3EE85404"/>
    <w:rsid w:val="3F1C7550"/>
    <w:rsid w:val="3FD54E85"/>
    <w:rsid w:val="3FF51B86"/>
    <w:rsid w:val="404722E6"/>
    <w:rsid w:val="416074D3"/>
    <w:rsid w:val="42526803"/>
    <w:rsid w:val="42A67B0A"/>
    <w:rsid w:val="4315253F"/>
    <w:rsid w:val="43156B03"/>
    <w:rsid w:val="431C38CE"/>
    <w:rsid w:val="437E699C"/>
    <w:rsid w:val="43A833B4"/>
    <w:rsid w:val="43D45F57"/>
    <w:rsid w:val="43FE2640"/>
    <w:rsid w:val="449E771F"/>
    <w:rsid w:val="44C935E1"/>
    <w:rsid w:val="45045C92"/>
    <w:rsid w:val="45134932"/>
    <w:rsid w:val="45AA2264"/>
    <w:rsid w:val="45D43FEC"/>
    <w:rsid w:val="46AB7443"/>
    <w:rsid w:val="474602AC"/>
    <w:rsid w:val="47571378"/>
    <w:rsid w:val="475950F1"/>
    <w:rsid w:val="47B94E24"/>
    <w:rsid w:val="481E386E"/>
    <w:rsid w:val="482165AA"/>
    <w:rsid w:val="48256D81"/>
    <w:rsid w:val="485F6737"/>
    <w:rsid w:val="49BE4CE6"/>
    <w:rsid w:val="49E862B8"/>
    <w:rsid w:val="4A162E25"/>
    <w:rsid w:val="4AB95AF4"/>
    <w:rsid w:val="4B5A4F93"/>
    <w:rsid w:val="4B9366F7"/>
    <w:rsid w:val="4BB739C1"/>
    <w:rsid w:val="4C371778"/>
    <w:rsid w:val="4D1F46E6"/>
    <w:rsid w:val="4D534390"/>
    <w:rsid w:val="4DBF1A26"/>
    <w:rsid w:val="4DD059E1"/>
    <w:rsid w:val="4DD21759"/>
    <w:rsid w:val="4DFE42FC"/>
    <w:rsid w:val="4E041130"/>
    <w:rsid w:val="4E0A0EF3"/>
    <w:rsid w:val="4E573A0C"/>
    <w:rsid w:val="4E5E2FEC"/>
    <w:rsid w:val="4E772300"/>
    <w:rsid w:val="4E7C16C5"/>
    <w:rsid w:val="4E8A2033"/>
    <w:rsid w:val="4ED65279"/>
    <w:rsid w:val="4F1B712F"/>
    <w:rsid w:val="4F5F526E"/>
    <w:rsid w:val="4F611C3E"/>
    <w:rsid w:val="4F6665FD"/>
    <w:rsid w:val="4F754A92"/>
    <w:rsid w:val="4FA03191"/>
    <w:rsid w:val="4FB37368"/>
    <w:rsid w:val="501A7B90"/>
    <w:rsid w:val="503F5B4C"/>
    <w:rsid w:val="50540085"/>
    <w:rsid w:val="508C2093"/>
    <w:rsid w:val="50C96493"/>
    <w:rsid w:val="50FB2D75"/>
    <w:rsid w:val="513B5867"/>
    <w:rsid w:val="51976F41"/>
    <w:rsid w:val="51A34700"/>
    <w:rsid w:val="526D7CA2"/>
    <w:rsid w:val="538F59F6"/>
    <w:rsid w:val="539F20DD"/>
    <w:rsid w:val="53DA3115"/>
    <w:rsid w:val="544C6AFC"/>
    <w:rsid w:val="546D3F89"/>
    <w:rsid w:val="549F7EBB"/>
    <w:rsid w:val="54FD780B"/>
    <w:rsid w:val="55677622"/>
    <w:rsid w:val="55CE0A58"/>
    <w:rsid w:val="56F67A99"/>
    <w:rsid w:val="57544F8D"/>
    <w:rsid w:val="582232DD"/>
    <w:rsid w:val="595B4CF8"/>
    <w:rsid w:val="59701E26"/>
    <w:rsid w:val="5A3612C1"/>
    <w:rsid w:val="5AFD79A1"/>
    <w:rsid w:val="5B3A26EB"/>
    <w:rsid w:val="5B500161"/>
    <w:rsid w:val="5B6339F0"/>
    <w:rsid w:val="5C875E04"/>
    <w:rsid w:val="5C9347A9"/>
    <w:rsid w:val="5D2C42B6"/>
    <w:rsid w:val="5D311076"/>
    <w:rsid w:val="5DA153C6"/>
    <w:rsid w:val="5E033269"/>
    <w:rsid w:val="5E1824AD"/>
    <w:rsid w:val="5E512226"/>
    <w:rsid w:val="5E6463FD"/>
    <w:rsid w:val="5EE74938"/>
    <w:rsid w:val="5F5C5326"/>
    <w:rsid w:val="5F751F44"/>
    <w:rsid w:val="60C402F0"/>
    <w:rsid w:val="60FD48E7"/>
    <w:rsid w:val="61271964"/>
    <w:rsid w:val="61A94127"/>
    <w:rsid w:val="622215D0"/>
    <w:rsid w:val="62544508"/>
    <w:rsid w:val="62D33B51"/>
    <w:rsid w:val="632C3261"/>
    <w:rsid w:val="647A332A"/>
    <w:rsid w:val="64997618"/>
    <w:rsid w:val="65293EFC"/>
    <w:rsid w:val="65C06BF6"/>
    <w:rsid w:val="65D57BE0"/>
    <w:rsid w:val="65E87914"/>
    <w:rsid w:val="662841B4"/>
    <w:rsid w:val="667271DD"/>
    <w:rsid w:val="66D02156"/>
    <w:rsid w:val="676B62D3"/>
    <w:rsid w:val="67931B01"/>
    <w:rsid w:val="67D0065F"/>
    <w:rsid w:val="67E0036E"/>
    <w:rsid w:val="689478DF"/>
    <w:rsid w:val="689B2C8B"/>
    <w:rsid w:val="690F6F65"/>
    <w:rsid w:val="69FF522C"/>
    <w:rsid w:val="6B6E08BB"/>
    <w:rsid w:val="6B6F2EBA"/>
    <w:rsid w:val="6B7632CC"/>
    <w:rsid w:val="6BB107A8"/>
    <w:rsid w:val="6BE14802"/>
    <w:rsid w:val="6C4038DA"/>
    <w:rsid w:val="6C8934D3"/>
    <w:rsid w:val="6CCA7D73"/>
    <w:rsid w:val="6D0B213A"/>
    <w:rsid w:val="6D341690"/>
    <w:rsid w:val="6D82064E"/>
    <w:rsid w:val="6E5C0E9F"/>
    <w:rsid w:val="6E791F84"/>
    <w:rsid w:val="6E807E15"/>
    <w:rsid w:val="6ED07197"/>
    <w:rsid w:val="6F0B4F4A"/>
    <w:rsid w:val="6F1928EC"/>
    <w:rsid w:val="6F4831D1"/>
    <w:rsid w:val="71356465"/>
    <w:rsid w:val="71B52674"/>
    <w:rsid w:val="7204025E"/>
    <w:rsid w:val="72330169"/>
    <w:rsid w:val="72E6342D"/>
    <w:rsid w:val="72F2028F"/>
    <w:rsid w:val="734017CD"/>
    <w:rsid w:val="734F0FD2"/>
    <w:rsid w:val="73552361"/>
    <w:rsid w:val="73903399"/>
    <w:rsid w:val="73A70F86"/>
    <w:rsid w:val="73AB1B34"/>
    <w:rsid w:val="73BB6668"/>
    <w:rsid w:val="74367A9C"/>
    <w:rsid w:val="743D707D"/>
    <w:rsid w:val="74493C73"/>
    <w:rsid w:val="7487479C"/>
    <w:rsid w:val="748A74A6"/>
    <w:rsid w:val="74BB61F3"/>
    <w:rsid w:val="74E421D5"/>
    <w:rsid w:val="75616D9B"/>
    <w:rsid w:val="757D16FB"/>
    <w:rsid w:val="75C13CDD"/>
    <w:rsid w:val="76342701"/>
    <w:rsid w:val="765E32DA"/>
    <w:rsid w:val="76F37EC6"/>
    <w:rsid w:val="772462D2"/>
    <w:rsid w:val="776808B4"/>
    <w:rsid w:val="77852668"/>
    <w:rsid w:val="77E872FF"/>
    <w:rsid w:val="78146320"/>
    <w:rsid w:val="78FF0DA4"/>
    <w:rsid w:val="79A2381C"/>
    <w:rsid w:val="79CB6ED9"/>
    <w:rsid w:val="7A4A24F3"/>
    <w:rsid w:val="7A884DCA"/>
    <w:rsid w:val="7B302338"/>
    <w:rsid w:val="7B332F87"/>
    <w:rsid w:val="7B565D97"/>
    <w:rsid w:val="7BB75966"/>
    <w:rsid w:val="7BFA5853"/>
    <w:rsid w:val="7C134B67"/>
    <w:rsid w:val="7C321491"/>
    <w:rsid w:val="7C4B72AE"/>
    <w:rsid w:val="7CB974BC"/>
    <w:rsid w:val="7D060228"/>
    <w:rsid w:val="7D146DE8"/>
    <w:rsid w:val="7DB52379"/>
    <w:rsid w:val="7DD86068"/>
    <w:rsid w:val="7DED1B13"/>
    <w:rsid w:val="7E186A13"/>
    <w:rsid w:val="7E2B6198"/>
    <w:rsid w:val="7E9E4BBC"/>
    <w:rsid w:val="7EF14480"/>
    <w:rsid w:val="7EF4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682</Words>
  <Characters>870</Characters>
  <Lines>0</Lines>
  <Paragraphs>0</Paragraphs>
  <TotalTime>8</TotalTime>
  <ScaleCrop>false</ScaleCrop>
  <LinksUpToDate>false</LinksUpToDate>
  <CharactersWithSpaces>1129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2023-06-25T01:32:00Z</dcterms:created>
  <dc:creator>Administrator</dc:creator>
  <cp:lastModifiedBy>麻直麻直走</cp:lastModifiedBy>
  <cp:lastPrinted>2024-03-04T07:05:00Z</cp:lastPrinted>
  <dcterms:modified xsi:type="dcterms:W3CDTF">2025-07-29T09:14:20Z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22CE375D626B4C1780C568E3F1225E08_13</vt:lpwstr>
  </property>
  <property fmtid="{D5CDD505-2E9C-101B-9397-08002B2CF9AE}" pid="4" name="KSOTemplateDocerSaveRecord">
    <vt:lpwstr>eyJoZGlkIjoiZTNiMmJjMGUyMDNhMGI0MjllZTc4OTE3ODRjOTBjMWQiLCJ1c2VySWQiOiIyNjAyNzQxMTQifQ==</vt:lpwstr>
  </property>
</Properties>
</file>