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9CADF">
      <w:pPr>
        <w:spacing w:line="360" w:lineRule="auto"/>
        <w:jc w:val="center"/>
        <w:outlineLvl w:val="0"/>
        <w:rPr>
          <w:rFonts w:hint="eastAsia" w:ascii="宋体" w:hAnsi="宋体"/>
          <w:b/>
          <w:bCs/>
          <w:color w:val="auto"/>
          <w:sz w:val="30"/>
          <w:szCs w:val="30"/>
          <w:highlight w:val="none"/>
          <w:lang w:eastAsia="zh-CN"/>
        </w:rPr>
      </w:pPr>
      <w:r>
        <w:rPr>
          <w:rFonts w:hint="eastAsia" w:ascii="宋体" w:hAnsi="宋体"/>
          <w:b/>
          <w:bCs/>
          <w:color w:val="auto"/>
          <w:sz w:val="30"/>
          <w:szCs w:val="30"/>
          <w:highlight w:val="none"/>
          <w:lang w:eastAsia="zh-CN"/>
        </w:rPr>
        <w:t>广西伟鹏招标代理有限公司</w:t>
      </w:r>
    </w:p>
    <w:p w14:paraId="7CB73724">
      <w:pPr>
        <w:spacing w:line="360" w:lineRule="auto"/>
        <w:jc w:val="center"/>
        <w:outlineLvl w:val="0"/>
        <w:rPr>
          <w:rFonts w:ascii="宋体" w:hAnsi="宋体"/>
          <w:b/>
          <w:bCs/>
          <w:color w:val="auto"/>
          <w:sz w:val="30"/>
          <w:szCs w:val="30"/>
          <w:highlight w:val="none"/>
        </w:rPr>
      </w:pPr>
      <w:r>
        <w:rPr>
          <w:rFonts w:hint="eastAsia" w:ascii="宋体" w:hAnsi="宋体"/>
          <w:b/>
          <w:bCs/>
          <w:color w:val="auto"/>
          <w:sz w:val="30"/>
          <w:szCs w:val="30"/>
          <w:highlight w:val="none"/>
          <w:lang w:eastAsia="zh-CN"/>
        </w:rPr>
        <w:t>关于</w:t>
      </w:r>
      <w:bookmarkStart w:id="0" w:name="_Toc27657"/>
      <w:bookmarkStart w:id="1" w:name="_Toc9633"/>
      <w:r>
        <w:rPr>
          <w:rFonts w:hint="eastAsia" w:ascii="宋体" w:hAnsi="宋体"/>
          <w:b/>
          <w:bCs/>
          <w:color w:val="auto"/>
          <w:sz w:val="30"/>
          <w:szCs w:val="30"/>
          <w:highlight w:val="none"/>
          <w:lang w:eastAsia="zh-CN"/>
        </w:rPr>
        <w:t>忻城县欧洞乡育苗基地的</w:t>
      </w:r>
      <w:r>
        <w:rPr>
          <w:rFonts w:hint="eastAsia" w:ascii="宋体" w:hAnsi="宋体"/>
          <w:b/>
          <w:bCs/>
          <w:color w:val="auto"/>
          <w:sz w:val="30"/>
          <w:szCs w:val="30"/>
          <w:highlight w:val="none"/>
        </w:rPr>
        <w:t>竞争性磋商公告</w:t>
      </w:r>
      <w:bookmarkEnd w:id="0"/>
      <w:bookmarkEnd w:id="1"/>
    </w:p>
    <w:p w14:paraId="75804FAD">
      <w:pPr>
        <w:pBdr>
          <w:top w:val="single" w:color="auto" w:sz="4" w:space="1"/>
          <w:left w:val="single" w:color="auto" w:sz="4" w:space="4"/>
          <w:bottom w:val="single" w:color="auto" w:sz="4" w:space="1"/>
          <w:right w:val="single" w:color="auto" w:sz="4" w:space="4"/>
        </w:pBdr>
        <w:spacing w:line="420" w:lineRule="exact"/>
        <w:rPr>
          <w:rFonts w:ascii="宋体" w:hAnsi="宋体"/>
          <w:color w:val="auto"/>
          <w:sz w:val="24"/>
          <w:highlight w:val="none"/>
        </w:rPr>
      </w:pPr>
      <w:r>
        <w:rPr>
          <w:rFonts w:hint="eastAsia" w:ascii="宋体" w:hAnsi="宋体"/>
          <w:color w:val="auto"/>
          <w:sz w:val="24"/>
          <w:highlight w:val="none"/>
        </w:rPr>
        <w:t>项目概况</w:t>
      </w:r>
    </w:p>
    <w:p w14:paraId="4A9419E5">
      <w:pPr>
        <w:pBdr>
          <w:top w:val="single" w:color="auto" w:sz="4" w:space="1"/>
          <w:left w:val="single" w:color="auto" w:sz="4" w:space="4"/>
          <w:bottom w:val="single" w:color="auto" w:sz="4" w:space="1"/>
          <w:right w:val="single" w:color="auto" w:sz="4" w:space="4"/>
        </w:pBdr>
        <w:spacing w:line="420" w:lineRule="exact"/>
        <w:ind w:firstLine="480" w:firstLineChars="200"/>
        <w:rPr>
          <w:rFonts w:ascii="宋体" w:hAnsi="宋体"/>
          <w:color w:val="auto"/>
          <w:sz w:val="24"/>
          <w:highlight w:val="none"/>
        </w:rPr>
      </w:pPr>
      <w:r>
        <w:rPr>
          <w:rFonts w:hint="eastAsia" w:ascii="宋体" w:hAnsi="宋体"/>
          <w:color w:val="auto"/>
          <w:sz w:val="24"/>
          <w:highlight w:val="none"/>
          <w:u w:val="single"/>
          <w:lang w:eastAsia="zh-CN"/>
        </w:rPr>
        <w:t>忻城县欧洞乡育苗基地</w:t>
      </w:r>
      <w:r>
        <w:rPr>
          <w:rFonts w:hint="eastAsia" w:ascii="宋体" w:hAnsi="宋体"/>
          <w:color w:val="auto"/>
          <w:sz w:val="24"/>
          <w:highlight w:val="none"/>
        </w:rPr>
        <w:t>采购项目的潜在供应商应在广西政府采购云平台（https://www.gcy.zfcg.gxzf.gov.cn/）获取（下载）竞争性磋商文件，并于</w:t>
      </w:r>
      <w:r>
        <w:rPr>
          <w:rFonts w:hint="eastAsia" w:ascii="宋体" w:hAnsi="宋体"/>
          <w:color w:val="auto"/>
          <w:sz w:val="24"/>
          <w:highlight w:val="none"/>
          <w:u w:val="single"/>
          <w:lang w:eastAsia="zh-CN"/>
        </w:rPr>
        <w:t>202</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lang w:eastAsia="zh-CN"/>
        </w:rPr>
        <w:t>年</w:t>
      </w:r>
      <w:r>
        <w:rPr>
          <w:rFonts w:hint="eastAsia" w:ascii="宋体" w:hAnsi="宋体"/>
          <w:color w:val="auto"/>
          <w:sz w:val="24"/>
          <w:highlight w:val="none"/>
          <w:u w:val="single"/>
          <w:lang w:val="en-US" w:eastAsia="zh-CN"/>
        </w:rPr>
        <w:t>10</w:t>
      </w:r>
      <w:r>
        <w:rPr>
          <w:rFonts w:hint="eastAsia" w:ascii="宋体" w:hAnsi="宋体"/>
          <w:color w:val="auto"/>
          <w:sz w:val="24"/>
          <w:highlight w:val="none"/>
          <w:u w:val="single"/>
          <w:lang w:eastAsia="zh-CN"/>
        </w:rPr>
        <w:t>月</w:t>
      </w:r>
      <w:r>
        <w:rPr>
          <w:rFonts w:hint="eastAsia" w:ascii="宋体" w:hAnsi="宋体"/>
          <w:color w:val="auto"/>
          <w:sz w:val="24"/>
          <w:highlight w:val="none"/>
          <w:u w:val="single"/>
          <w:lang w:val="en-US" w:eastAsia="zh-CN"/>
        </w:rPr>
        <w:t>27</w:t>
      </w:r>
      <w:r>
        <w:rPr>
          <w:rFonts w:hint="eastAsia" w:ascii="宋体" w:hAnsi="宋体"/>
          <w:bCs/>
          <w:color w:val="auto"/>
          <w:sz w:val="24"/>
          <w:highlight w:val="none"/>
          <w:u w:val="single"/>
        </w:rPr>
        <w:t>日</w:t>
      </w:r>
      <w:r>
        <w:rPr>
          <w:rFonts w:hint="eastAsia" w:ascii="宋体" w:hAnsi="宋体"/>
          <w:bCs/>
          <w:color w:val="auto"/>
          <w:sz w:val="24"/>
          <w:highlight w:val="none"/>
          <w:u w:val="single"/>
          <w:lang w:val="en-US" w:eastAsia="zh-CN"/>
        </w:rPr>
        <w:t>10</w:t>
      </w:r>
      <w:r>
        <w:rPr>
          <w:rFonts w:hint="eastAsia" w:ascii="宋体" w:hAnsi="宋体"/>
          <w:bCs/>
          <w:color w:val="auto"/>
          <w:sz w:val="24"/>
          <w:highlight w:val="none"/>
          <w:u w:val="single"/>
        </w:rPr>
        <w:t>点</w:t>
      </w:r>
      <w:r>
        <w:rPr>
          <w:rFonts w:hint="eastAsia" w:ascii="宋体" w:hAnsi="宋体"/>
          <w:bCs/>
          <w:color w:val="auto"/>
          <w:sz w:val="24"/>
          <w:highlight w:val="none"/>
          <w:u w:val="single"/>
          <w:lang w:val="en-US" w:eastAsia="zh-CN"/>
        </w:rPr>
        <w:t>00</w:t>
      </w:r>
      <w:r>
        <w:rPr>
          <w:rFonts w:hint="eastAsia" w:ascii="宋体" w:hAnsi="宋体"/>
          <w:bCs/>
          <w:color w:val="auto"/>
          <w:sz w:val="24"/>
          <w:highlight w:val="none"/>
          <w:u w:val="single"/>
        </w:rPr>
        <w:t>分</w:t>
      </w:r>
      <w:r>
        <w:rPr>
          <w:rFonts w:hint="eastAsia" w:ascii="宋体" w:hAnsi="宋体"/>
          <w:bCs/>
          <w:color w:val="auto"/>
          <w:sz w:val="24"/>
          <w:highlight w:val="none"/>
        </w:rPr>
        <w:t>（北京时间）前提交响应文件</w:t>
      </w:r>
      <w:r>
        <w:rPr>
          <w:rFonts w:hint="eastAsia" w:ascii="宋体" w:hAnsi="宋体"/>
          <w:color w:val="auto"/>
          <w:sz w:val="24"/>
          <w:highlight w:val="none"/>
        </w:rPr>
        <w:t>。</w:t>
      </w:r>
    </w:p>
    <w:p w14:paraId="6A022123">
      <w:pPr>
        <w:spacing w:line="420" w:lineRule="exact"/>
        <w:ind w:firstLine="482" w:firstLineChars="200"/>
        <w:rPr>
          <w:rFonts w:ascii="宋体" w:hAnsi="宋体"/>
          <w:b/>
          <w:bCs/>
          <w:color w:val="auto"/>
          <w:sz w:val="24"/>
          <w:highlight w:val="none"/>
        </w:rPr>
      </w:pPr>
      <w:bookmarkStart w:id="2" w:name="_Toc28359089"/>
      <w:bookmarkStart w:id="3" w:name="_Toc28359012"/>
      <w:bookmarkStart w:id="4" w:name="_Toc35393798"/>
      <w:bookmarkStart w:id="5" w:name="_Toc35393629"/>
      <w:r>
        <w:rPr>
          <w:rFonts w:hint="eastAsia" w:ascii="宋体" w:hAnsi="宋体"/>
          <w:b/>
          <w:bCs/>
          <w:color w:val="auto"/>
          <w:sz w:val="24"/>
          <w:highlight w:val="none"/>
        </w:rPr>
        <w:t>一、项目基本情况</w:t>
      </w:r>
      <w:bookmarkEnd w:id="2"/>
      <w:bookmarkEnd w:id="3"/>
      <w:bookmarkEnd w:id="4"/>
      <w:bookmarkEnd w:id="5"/>
    </w:p>
    <w:p w14:paraId="196007F1">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项目编号：</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p>
    <w:p w14:paraId="594A4D4E">
      <w:pPr>
        <w:spacing w:line="420" w:lineRule="exact"/>
        <w:ind w:firstLine="480" w:firstLineChars="200"/>
        <w:rPr>
          <w:rFonts w:hint="eastAsia" w:ascii="宋体" w:hAnsi="宋体" w:eastAsia="宋体"/>
          <w:color w:val="auto"/>
          <w:sz w:val="24"/>
          <w:highlight w:val="none"/>
          <w:u w:val="single"/>
          <w:lang w:eastAsia="zh-CN"/>
        </w:rPr>
      </w:pPr>
      <w:r>
        <w:rPr>
          <w:rFonts w:hint="eastAsia" w:ascii="宋体" w:hAnsi="宋体"/>
          <w:color w:val="auto"/>
          <w:sz w:val="24"/>
          <w:highlight w:val="none"/>
        </w:rPr>
        <w:t>项目名称：</w:t>
      </w:r>
      <w:r>
        <w:rPr>
          <w:rFonts w:hint="eastAsia" w:ascii="宋体" w:hAnsi="宋体"/>
          <w:color w:val="auto"/>
          <w:sz w:val="24"/>
          <w:highlight w:val="none"/>
          <w:lang w:eastAsia="zh-CN"/>
        </w:rPr>
        <w:t>忻城县欧洞乡育苗基地</w:t>
      </w:r>
    </w:p>
    <w:p w14:paraId="40FF3D96">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 xml:space="preserve">采购方式：竞争性磋商 </w:t>
      </w:r>
    </w:p>
    <w:p w14:paraId="32301791">
      <w:pPr>
        <w:spacing w:line="420" w:lineRule="exact"/>
        <w:ind w:left="1919" w:leftChars="228" w:hanging="1440" w:hangingChars="600"/>
        <w:jc w:val="left"/>
        <w:rPr>
          <w:rFonts w:hint="eastAsia" w:ascii="宋体" w:hAnsi="宋体" w:eastAsia="宋体"/>
          <w:color w:val="auto"/>
          <w:sz w:val="24"/>
          <w:highlight w:val="none"/>
          <w:lang w:val="en-US" w:eastAsia="zh-CN"/>
        </w:rPr>
      </w:pPr>
      <w:r>
        <w:rPr>
          <w:rFonts w:hint="eastAsia" w:ascii="宋体" w:hAnsi="宋体"/>
          <w:color w:val="auto"/>
          <w:sz w:val="24"/>
          <w:highlight w:val="none"/>
        </w:rPr>
        <w:t>预算金额：</w:t>
      </w:r>
      <w:r>
        <w:rPr>
          <w:rFonts w:hint="eastAsia" w:ascii="宋体" w:hAnsi="宋体"/>
          <w:color w:val="auto"/>
          <w:sz w:val="24"/>
          <w:highlight w:val="none"/>
          <w:lang w:eastAsia="zh-CN"/>
        </w:rPr>
        <w:t>人民币贰佰叁拾伍万肆仟柒佰捌拾肆元陆角整（</w:t>
      </w:r>
      <w:r>
        <w:rPr>
          <w:rFonts w:hint="default" w:ascii="Arial" w:hAnsi="Arial" w:cs="Arial"/>
          <w:color w:val="auto"/>
          <w:sz w:val="24"/>
          <w:highlight w:val="none"/>
          <w:lang w:eastAsia="zh-CN"/>
        </w:rPr>
        <w:t>¥</w:t>
      </w:r>
      <w:r>
        <w:rPr>
          <w:rFonts w:hint="eastAsia" w:ascii="宋体" w:hAnsi="宋体"/>
          <w:color w:val="auto"/>
          <w:sz w:val="24"/>
          <w:highlight w:val="none"/>
        </w:rPr>
        <w:t>2354784.6</w:t>
      </w:r>
      <w:r>
        <w:rPr>
          <w:rFonts w:hint="eastAsia" w:ascii="宋体" w:hAnsi="宋体"/>
          <w:color w:val="auto"/>
          <w:sz w:val="24"/>
          <w:highlight w:val="none"/>
          <w:lang w:val="en-US" w:eastAsia="zh-CN"/>
        </w:rPr>
        <w:t>0）</w:t>
      </w:r>
    </w:p>
    <w:p w14:paraId="748E4A66">
      <w:pPr>
        <w:spacing w:line="420" w:lineRule="exact"/>
        <w:ind w:firstLine="480" w:firstLineChars="200"/>
        <w:rPr>
          <w:rFonts w:ascii="宋体" w:hAnsi="宋体"/>
          <w:color w:val="auto"/>
          <w:sz w:val="24"/>
          <w:highlight w:val="none"/>
        </w:rPr>
      </w:pPr>
      <w:bookmarkStart w:id="6" w:name="_Toc28233"/>
      <w:bookmarkStart w:id="7" w:name="_Toc1805"/>
      <w:bookmarkStart w:id="8" w:name="_Toc11003"/>
      <w:r>
        <w:rPr>
          <w:rFonts w:hint="eastAsia" w:ascii="宋体" w:hAnsi="宋体"/>
          <w:color w:val="auto"/>
          <w:sz w:val="24"/>
          <w:highlight w:val="none"/>
        </w:rPr>
        <w:t>最高限价：同预算金额</w:t>
      </w:r>
      <w:bookmarkEnd w:id="6"/>
      <w:bookmarkEnd w:id="7"/>
      <w:bookmarkEnd w:id="8"/>
    </w:p>
    <w:p w14:paraId="598574FC">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采购需求：</w:t>
      </w:r>
      <w:r>
        <w:rPr>
          <w:rFonts w:hint="eastAsia" w:ascii="宋体" w:hAnsi="宋体"/>
          <w:color w:val="auto"/>
          <w:sz w:val="24"/>
          <w:highlight w:val="none"/>
          <w:lang w:eastAsia="zh-CN"/>
        </w:rPr>
        <w:t>忻城县欧洞乡育苗基地</w:t>
      </w:r>
      <w:r>
        <w:rPr>
          <w:rFonts w:hint="eastAsia" w:ascii="宋体" w:hAnsi="宋体"/>
          <w:color w:val="auto"/>
          <w:sz w:val="24"/>
          <w:highlight w:val="none"/>
          <w:lang w:val="en-US" w:eastAsia="zh-CN"/>
        </w:rPr>
        <w:t>1项</w:t>
      </w:r>
      <w:r>
        <w:rPr>
          <w:rFonts w:hint="eastAsia" w:ascii="宋体" w:hAnsi="宋体"/>
          <w:color w:val="auto"/>
          <w:sz w:val="24"/>
          <w:highlight w:val="none"/>
          <w:lang w:eastAsia="zh-CN"/>
        </w:rPr>
        <w:t>，主要建设内容为：土建工程、钢结构工程、电气工程、给排水工程、道路工程等，具体详见工程量清单包含的内容。</w:t>
      </w:r>
    </w:p>
    <w:p w14:paraId="712C4EED">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合同履行期限：自合同签订之日起</w:t>
      </w:r>
      <w:r>
        <w:rPr>
          <w:rFonts w:hint="eastAsia" w:ascii="宋体" w:hAnsi="宋体"/>
          <w:color w:val="auto"/>
          <w:sz w:val="24"/>
          <w:highlight w:val="none"/>
          <w:lang w:val="en-US" w:eastAsia="zh-CN"/>
        </w:rPr>
        <w:t>90</w:t>
      </w:r>
      <w:r>
        <w:rPr>
          <w:rFonts w:hint="eastAsia" w:ascii="宋体" w:hAnsi="宋体"/>
          <w:color w:val="auto"/>
          <w:sz w:val="24"/>
          <w:highlight w:val="none"/>
        </w:rPr>
        <w:t>日历天。</w:t>
      </w:r>
    </w:p>
    <w:p w14:paraId="5A22F0A2">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签订合同期限：自成交通知书发出之日起</w:t>
      </w:r>
      <w:r>
        <w:rPr>
          <w:rFonts w:hint="eastAsia" w:ascii="宋体" w:hAnsi="宋体"/>
          <w:color w:val="auto"/>
          <w:sz w:val="24"/>
          <w:highlight w:val="none"/>
          <w:lang w:val="en-US" w:eastAsia="zh-CN"/>
        </w:rPr>
        <w:t>2</w:t>
      </w:r>
      <w:r>
        <w:rPr>
          <w:rFonts w:hint="eastAsia" w:ascii="宋体" w:hAnsi="宋体"/>
          <w:color w:val="auto"/>
          <w:sz w:val="24"/>
          <w:highlight w:val="none"/>
        </w:rPr>
        <w:t>5天内。</w:t>
      </w:r>
    </w:p>
    <w:p w14:paraId="64380115">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本项目（否）接受联合体。</w:t>
      </w:r>
    </w:p>
    <w:p w14:paraId="4B5A754C">
      <w:pPr>
        <w:spacing w:line="420" w:lineRule="exact"/>
        <w:ind w:firstLine="482" w:firstLineChars="200"/>
        <w:rPr>
          <w:rFonts w:ascii="宋体" w:hAnsi="宋体"/>
          <w:color w:val="auto"/>
          <w:sz w:val="24"/>
          <w:highlight w:val="none"/>
        </w:rPr>
      </w:pPr>
      <w:r>
        <w:rPr>
          <w:rFonts w:hint="eastAsia" w:ascii="宋体" w:hAnsi="宋体"/>
          <w:b/>
          <w:bCs/>
          <w:color w:val="auto"/>
          <w:sz w:val="24"/>
          <w:highlight w:val="none"/>
        </w:rPr>
        <w:t>二、申请人的资格要求：</w:t>
      </w:r>
    </w:p>
    <w:p w14:paraId="46A6A599">
      <w:pPr>
        <w:pStyle w:val="7"/>
        <w:widowControl/>
        <w:spacing w:before="75" w:after="75" w:line="360" w:lineRule="auto"/>
        <w:ind w:firstLine="564" w:firstLineChars="235"/>
        <w:jc w:val="left"/>
        <w:textAlignment w:val="baseline"/>
        <w:rPr>
          <w:rFonts w:hint="eastAsia" w:ascii="宋体" w:hAnsi="宋体"/>
          <w:color w:val="auto"/>
          <w:highlight w:val="none"/>
        </w:rPr>
      </w:pPr>
      <w:r>
        <w:rPr>
          <w:rFonts w:hint="eastAsia" w:ascii="宋体" w:hAnsi="宋体"/>
          <w:color w:val="auto"/>
          <w:highlight w:val="none"/>
        </w:rPr>
        <w:t>1.满足《中华人民共和国政府采购法》第二十二条规定。</w:t>
      </w:r>
    </w:p>
    <w:p w14:paraId="7A0B354E">
      <w:pPr>
        <w:pStyle w:val="7"/>
        <w:widowControl/>
        <w:spacing w:before="75" w:after="75" w:line="360" w:lineRule="auto"/>
        <w:ind w:firstLine="564" w:firstLineChars="235"/>
        <w:jc w:val="left"/>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2.落实政府采购政策需满足的资格要求：</w:t>
      </w:r>
    </w:p>
    <w:p w14:paraId="4AB706D4">
      <w:pPr>
        <w:spacing w:line="390" w:lineRule="exact"/>
        <w:ind w:firstLine="720" w:firstLineChars="3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专门面向中小企业采购的项目（供应商应为中小微企业、监狱企业、残疾人福利性单位)</w:t>
      </w:r>
    </w:p>
    <w:p w14:paraId="6411771E">
      <w:pPr>
        <w:pStyle w:val="7"/>
        <w:widowControl/>
        <w:spacing w:before="75" w:after="75" w:line="360" w:lineRule="auto"/>
        <w:ind w:firstLine="564" w:firstLineChars="235"/>
        <w:jc w:val="left"/>
        <w:textAlignment w:val="baseline"/>
        <w:rPr>
          <w:rFonts w:ascii="宋体" w:hAnsi="宋体"/>
          <w:color w:val="auto"/>
          <w:highlight w:val="none"/>
        </w:rPr>
      </w:pPr>
      <w:r>
        <w:rPr>
          <w:rFonts w:hint="eastAsia" w:ascii="宋体" w:hAnsi="宋体"/>
          <w:color w:val="auto"/>
          <w:sz w:val="24"/>
          <w:szCs w:val="24"/>
          <w:highlight w:val="none"/>
        </w:rPr>
        <w:t>3.具备</w:t>
      </w:r>
      <w:r>
        <w:rPr>
          <w:rFonts w:hint="eastAsia" w:ascii="宋体" w:hAnsi="宋体"/>
          <w:color w:val="auto"/>
          <w:sz w:val="24"/>
          <w:szCs w:val="24"/>
          <w:highlight w:val="none"/>
          <w:lang w:eastAsia="zh-CN"/>
        </w:rPr>
        <w:t>建筑工程施工总承包三级（含三级）以上资质</w:t>
      </w:r>
      <w:r>
        <w:rPr>
          <w:rFonts w:hint="eastAsia" w:ascii="宋体" w:hAnsi="宋体"/>
          <w:color w:val="auto"/>
          <w:sz w:val="24"/>
          <w:szCs w:val="24"/>
          <w:highlight w:val="none"/>
        </w:rPr>
        <w:t>的施工企业。拟投入本项目的项目经理必须是具备贰级（含贰级）以上的</w:t>
      </w:r>
      <w:r>
        <w:rPr>
          <w:rFonts w:hint="eastAsia" w:ascii="宋体" w:hAnsi="宋体"/>
          <w:color w:val="auto"/>
          <w:sz w:val="24"/>
          <w:szCs w:val="24"/>
          <w:highlight w:val="none"/>
          <w:lang w:eastAsia="zh-CN"/>
        </w:rPr>
        <w:t>建筑工程</w:t>
      </w:r>
      <w:r>
        <w:rPr>
          <w:rFonts w:hint="eastAsia" w:ascii="宋体" w:hAnsi="宋体"/>
          <w:color w:val="auto"/>
          <w:sz w:val="24"/>
          <w:szCs w:val="24"/>
          <w:highlight w:val="none"/>
        </w:rPr>
        <w:t>专业注册建造师资格，</w:t>
      </w:r>
      <w:r>
        <w:rPr>
          <w:rFonts w:hint="eastAsia" w:ascii="宋体" w:hAnsi="宋体"/>
          <w:color w:val="auto"/>
          <w:sz w:val="24"/>
          <w:szCs w:val="24"/>
          <w:highlight w:val="none"/>
          <w:lang w:val="en-US" w:eastAsia="zh-CN"/>
        </w:rPr>
        <w:t>同时</w:t>
      </w:r>
      <w:r>
        <w:rPr>
          <w:rFonts w:hint="eastAsia" w:ascii="宋体" w:hAnsi="宋体"/>
          <w:color w:val="auto"/>
          <w:sz w:val="24"/>
          <w:szCs w:val="24"/>
          <w:highlight w:val="none"/>
        </w:rPr>
        <w:t>具备有效</w:t>
      </w:r>
      <w:r>
        <w:rPr>
          <w:rFonts w:hint="eastAsia" w:ascii="宋体" w:hAnsi="宋体"/>
          <w:color w:val="auto"/>
          <w:sz w:val="24"/>
          <w:szCs w:val="24"/>
          <w:highlight w:val="none"/>
          <w:lang w:val="en-US" w:eastAsia="zh-CN"/>
        </w:rPr>
        <w:t>的</w:t>
      </w:r>
      <w:r>
        <w:rPr>
          <w:rFonts w:hint="eastAsia" w:ascii="宋体" w:hAnsi="宋体"/>
          <w:color w:val="auto"/>
          <w:sz w:val="24"/>
          <w:szCs w:val="24"/>
          <w:highlight w:val="none"/>
        </w:rPr>
        <w:t>安全生产考核合格证书（</w:t>
      </w:r>
      <w:r>
        <w:rPr>
          <w:rFonts w:hint="eastAsia" w:ascii="宋体" w:hAnsi="宋体"/>
          <w:color w:val="auto"/>
          <w:sz w:val="24"/>
          <w:szCs w:val="24"/>
          <w:highlight w:val="none"/>
          <w:lang w:val="en-US" w:eastAsia="zh-CN"/>
        </w:rPr>
        <w:t>桂建安</w:t>
      </w:r>
      <w:r>
        <w:rPr>
          <w:rFonts w:hint="eastAsia" w:ascii="宋体" w:hAnsi="宋体"/>
          <w:color w:val="auto"/>
          <w:sz w:val="24"/>
          <w:szCs w:val="24"/>
          <w:highlight w:val="none"/>
        </w:rPr>
        <w:t>B类）</w:t>
      </w:r>
      <w:r>
        <w:rPr>
          <w:rFonts w:hint="eastAsia" w:ascii="宋体" w:hAnsi="宋体"/>
          <w:color w:val="auto"/>
          <w:highlight w:val="none"/>
        </w:rPr>
        <w:t>，并为本单位员工。本项目不接受有在建、已中标未开工或已列为其他项目中标候选人第一名的建造师作为项目经理。</w:t>
      </w:r>
    </w:p>
    <w:p w14:paraId="3EC0CBDC">
      <w:pPr>
        <w:pStyle w:val="7"/>
        <w:widowControl/>
        <w:spacing w:before="75" w:after="75" w:line="360" w:lineRule="auto"/>
        <w:ind w:firstLine="564" w:firstLineChars="235"/>
        <w:jc w:val="left"/>
        <w:textAlignment w:val="baseline"/>
        <w:rPr>
          <w:rFonts w:ascii="宋体" w:hAnsi="宋体"/>
          <w:color w:val="auto"/>
          <w:highlight w:val="none"/>
        </w:rPr>
      </w:pPr>
      <w:r>
        <w:rPr>
          <w:rFonts w:hint="eastAsia" w:ascii="宋体" w:hAnsi="宋体"/>
          <w:color w:val="auto"/>
          <w:highlight w:val="none"/>
        </w:rPr>
        <w:t>4.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009C999E">
      <w:pPr>
        <w:pStyle w:val="7"/>
        <w:widowControl/>
        <w:spacing w:before="75" w:after="75" w:line="360" w:lineRule="auto"/>
        <w:ind w:firstLine="564" w:firstLineChars="235"/>
        <w:jc w:val="both"/>
        <w:textAlignment w:val="baseline"/>
        <w:rPr>
          <w:rFonts w:ascii="宋体" w:hAnsi="宋体"/>
          <w:color w:val="auto"/>
          <w:highlight w:val="none"/>
        </w:rPr>
      </w:pPr>
      <w:r>
        <w:rPr>
          <w:rFonts w:hint="eastAsia" w:ascii="宋体" w:hAnsi="宋体"/>
          <w:color w:val="auto"/>
          <w:highlight w:val="none"/>
        </w:rPr>
        <w:t>5.对在“信用中国”网站(www.creditchina.gov.cn)、中国政府采购网(www.ccgp.gov.cn)等渠道列入失信被执行人、重大税收违法案件当事人名单、政府采购严重违法失信行为记录名单，不得参与政府采购活动。</w:t>
      </w:r>
    </w:p>
    <w:p w14:paraId="3FFB51DB">
      <w:pPr>
        <w:pStyle w:val="7"/>
        <w:widowControl/>
        <w:spacing w:before="75" w:after="75" w:line="360" w:lineRule="auto"/>
        <w:ind w:firstLine="564" w:firstLineChars="235"/>
        <w:jc w:val="left"/>
        <w:textAlignment w:val="baseline"/>
        <w:rPr>
          <w:color w:val="auto"/>
          <w:highlight w:val="none"/>
        </w:rPr>
      </w:pPr>
      <w:r>
        <w:rPr>
          <w:rFonts w:hint="eastAsia" w:ascii="宋体" w:hAnsi="宋体"/>
          <w:color w:val="auto"/>
          <w:highlight w:val="none"/>
        </w:rPr>
        <w:t>6.本项目不接受联合体投标。</w:t>
      </w:r>
    </w:p>
    <w:p w14:paraId="41ED840F">
      <w:pPr>
        <w:spacing w:line="420" w:lineRule="exact"/>
        <w:ind w:firstLine="540"/>
        <w:rPr>
          <w:rFonts w:ascii="宋体" w:hAnsi="宋体"/>
          <w:b/>
          <w:bCs/>
          <w:color w:val="auto"/>
          <w:sz w:val="24"/>
          <w:highlight w:val="none"/>
        </w:rPr>
      </w:pPr>
      <w:bookmarkStart w:id="9" w:name="_Toc28359014"/>
      <w:bookmarkStart w:id="10" w:name="_Toc35393631"/>
      <w:bookmarkStart w:id="11" w:name="_Toc28359091"/>
      <w:bookmarkStart w:id="12" w:name="_Toc35393800"/>
      <w:r>
        <w:rPr>
          <w:rFonts w:hint="eastAsia" w:ascii="宋体" w:hAnsi="宋体"/>
          <w:b/>
          <w:bCs/>
          <w:color w:val="auto"/>
          <w:sz w:val="24"/>
          <w:highlight w:val="none"/>
        </w:rPr>
        <w:t>三、获取采购文件</w:t>
      </w:r>
      <w:bookmarkEnd w:id="9"/>
      <w:bookmarkEnd w:id="10"/>
      <w:bookmarkEnd w:id="11"/>
      <w:bookmarkEnd w:id="12"/>
    </w:p>
    <w:p w14:paraId="73CDD4D2">
      <w:pPr>
        <w:spacing w:line="420" w:lineRule="exact"/>
        <w:ind w:firstLine="540"/>
        <w:rPr>
          <w:rFonts w:ascii="宋体" w:hAnsi="宋体"/>
          <w:color w:val="auto"/>
          <w:sz w:val="24"/>
          <w:highlight w:val="none"/>
        </w:rPr>
      </w:pPr>
      <w:r>
        <w:rPr>
          <w:rFonts w:hint="eastAsia" w:ascii="宋体" w:hAnsi="宋体"/>
          <w:color w:val="auto"/>
          <w:sz w:val="24"/>
          <w:highlight w:val="none"/>
        </w:rPr>
        <w:t>时间：</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年</w:t>
      </w:r>
      <w:r>
        <w:rPr>
          <w:rFonts w:hint="eastAsia" w:ascii="宋体" w:hAnsi="宋体"/>
          <w:color w:val="auto"/>
          <w:sz w:val="24"/>
          <w:highlight w:val="none"/>
          <w:lang w:val="en-US" w:eastAsia="zh-CN"/>
        </w:rPr>
        <w:t>10</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16</w:t>
      </w:r>
      <w:r>
        <w:rPr>
          <w:rFonts w:hint="eastAsia" w:ascii="宋体" w:hAnsi="宋体"/>
          <w:color w:val="auto"/>
          <w:sz w:val="24"/>
          <w:highlight w:val="none"/>
        </w:rPr>
        <w:t>日</w:t>
      </w:r>
      <w:r>
        <w:rPr>
          <w:rFonts w:hint="eastAsia" w:ascii="宋体" w:hAnsi="宋体"/>
          <w:color w:val="auto"/>
          <w:sz w:val="24"/>
          <w:highlight w:val="none"/>
          <w:lang w:val="en-US" w:eastAsia="zh-CN"/>
        </w:rPr>
        <w:t>8时00分</w:t>
      </w:r>
      <w:r>
        <w:rPr>
          <w:rFonts w:hint="eastAsia" w:ascii="宋体" w:hAnsi="宋体"/>
          <w:color w:val="auto"/>
          <w:sz w:val="24"/>
          <w:highlight w:val="none"/>
        </w:rPr>
        <w:t>至</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年</w:t>
      </w:r>
      <w:r>
        <w:rPr>
          <w:rFonts w:hint="eastAsia" w:ascii="宋体" w:hAnsi="宋体"/>
          <w:color w:val="auto"/>
          <w:sz w:val="24"/>
          <w:highlight w:val="none"/>
          <w:lang w:val="en-US" w:eastAsia="zh-CN"/>
        </w:rPr>
        <w:t>10</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23</w:t>
      </w:r>
      <w:r>
        <w:rPr>
          <w:rFonts w:hint="eastAsia" w:ascii="宋体" w:hAnsi="宋体"/>
          <w:color w:val="auto"/>
          <w:sz w:val="24"/>
          <w:highlight w:val="none"/>
        </w:rPr>
        <w:t>日</w:t>
      </w:r>
      <w:r>
        <w:rPr>
          <w:rFonts w:hint="eastAsia" w:ascii="宋体" w:hAnsi="宋体"/>
          <w:color w:val="auto"/>
          <w:sz w:val="24"/>
          <w:highlight w:val="none"/>
          <w:lang w:val="en-US" w:eastAsia="zh-CN"/>
        </w:rPr>
        <w:t>23时59分</w:t>
      </w:r>
      <w:r>
        <w:rPr>
          <w:rFonts w:hint="eastAsia" w:ascii="宋体" w:hAnsi="宋体"/>
          <w:color w:val="auto"/>
          <w:sz w:val="24"/>
          <w:highlight w:val="none"/>
        </w:rPr>
        <w:t>。</w:t>
      </w:r>
    </w:p>
    <w:p w14:paraId="22EFA733">
      <w:pPr>
        <w:spacing w:line="420" w:lineRule="exact"/>
        <w:ind w:firstLine="540"/>
        <w:rPr>
          <w:rFonts w:ascii="宋体" w:hAnsi="宋体"/>
          <w:color w:val="auto"/>
          <w:sz w:val="24"/>
          <w:highlight w:val="none"/>
        </w:rPr>
      </w:pPr>
      <w:r>
        <w:rPr>
          <w:rFonts w:hint="eastAsia" w:ascii="宋体" w:hAnsi="宋体"/>
          <w:color w:val="auto"/>
          <w:sz w:val="24"/>
          <w:highlight w:val="none"/>
        </w:rPr>
        <w:t>地点（网址）：广西政府采购云平台（https://www.gcy.zfcg.gxzf.gov.cn/）</w:t>
      </w:r>
      <w:r>
        <w:rPr>
          <w:rFonts w:hint="eastAsia" w:ascii="宋体" w:hAnsi="宋体"/>
          <w:color w:val="auto"/>
          <w:szCs w:val="21"/>
          <w:highlight w:val="none"/>
        </w:rPr>
        <w:t>。</w:t>
      </w:r>
    </w:p>
    <w:p w14:paraId="46EAB904">
      <w:pPr>
        <w:spacing w:line="420" w:lineRule="exact"/>
        <w:ind w:firstLine="540"/>
        <w:rPr>
          <w:rFonts w:ascii="宋体" w:hAnsi="宋体"/>
          <w:color w:val="auto"/>
          <w:sz w:val="24"/>
          <w:highlight w:val="none"/>
        </w:rPr>
      </w:pPr>
      <w:r>
        <w:rPr>
          <w:rFonts w:hint="eastAsia" w:ascii="宋体" w:hAnsi="宋体"/>
          <w:color w:val="auto"/>
          <w:sz w:val="24"/>
          <w:highlight w:val="none"/>
        </w:rPr>
        <w:t>方式：网上下载。本项目不发放纸质采购文件，潜在供应商可自行在广西政府采购云平台（https://www.gcy.zfcg.gxzf.gov.cn/）下载采购文件（操作路径：登录广西政府采购云平台-项目采购-获取采购文件-找到本项目-点击“申请获取采购文件”），电子响应文件制作需要基于广西政府采购云平台获取的采购文件编制。</w:t>
      </w:r>
    </w:p>
    <w:p w14:paraId="00B771BD">
      <w:pPr>
        <w:spacing w:line="420" w:lineRule="exact"/>
        <w:ind w:firstLine="540"/>
        <w:rPr>
          <w:rFonts w:ascii="宋体" w:hAnsi="宋体"/>
          <w:color w:val="auto"/>
          <w:sz w:val="24"/>
          <w:highlight w:val="none"/>
        </w:rPr>
      </w:pPr>
      <w:r>
        <w:rPr>
          <w:rFonts w:hint="eastAsia" w:ascii="宋体" w:hAnsi="宋体"/>
          <w:color w:val="auto"/>
          <w:sz w:val="24"/>
          <w:highlight w:val="none"/>
        </w:rPr>
        <w:t>售价：0元</w:t>
      </w:r>
    </w:p>
    <w:p w14:paraId="34E40CA4">
      <w:pPr>
        <w:spacing w:line="420" w:lineRule="exact"/>
        <w:ind w:firstLine="540"/>
        <w:rPr>
          <w:rFonts w:ascii="宋体" w:hAnsi="宋体"/>
          <w:b/>
          <w:bCs/>
          <w:color w:val="auto"/>
          <w:sz w:val="24"/>
          <w:highlight w:val="none"/>
        </w:rPr>
      </w:pPr>
      <w:bookmarkStart w:id="13" w:name="_Toc28359092"/>
      <w:bookmarkStart w:id="14" w:name="_Toc35393801"/>
      <w:bookmarkStart w:id="15" w:name="_Toc28359015"/>
      <w:bookmarkStart w:id="16" w:name="_Toc35393632"/>
      <w:r>
        <w:rPr>
          <w:rFonts w:hint="eastAsia" w:ascii="宋体" w:hAnsi="宋体"/>
          <w:b/>
          <w:bCs/>
          <w:color w:val="auto"/>
          <w:sz w:val="24"/>
          <w:highlight w:val="none"/>
        </w:rPr>
        <w:t>四、响应文件提交</w:t>
      </w:r>
      <w:bookmarkEnd w:id="13"/>
      <w:bookmarkEnd w:id="14"/>
      <w:bookmarkEnd w:id="15"/>
      <w:bookmarkEnd w:id="16"/>
    </w:p>
    <w:p w14:paraId="5439C718">
      <w:pPr>
        <w:spacing w:line="420" w:lineRule="exact"/>
        <w:ind w:firstLine="540"/>
        <w:rPr>
          <w:rFonts w:ascii="宋体" w:hAnsi="宋体"/>
          <w:color w:val="auto"/>
          <w:sz w:val="24"/>
          <w:highlight w:val="none"/>
        </w:rPr>
      </w:pPr>
      <w:r>
        <w:rPr>
          <w:rFonts w:hint="eastAsia" w:ascii="宋体" w:hAnsi="宋体"/>
          <w:color w:val="auto"/>
          <w:sz w:val="24"/>
          <w:highlight w:val="none"/>
        </w:rPr>
        <w:t>截止时间：</w:t>
      </w:r>
      <w:r>
        <w:rPr>
          <w:rFonts w:hint="eastAsia" w:ascii="宋体" w:hAnsi="宋体"/>
          <w:color w:val="auto"/>
          <w:sz w:val="24"/>
          <w:highlight w:val="none"/>
          <w:u w:val="single"/>
          <w:lang w:eastAsia="zh-CN"/>
        </w:rPr>
        <w:t>202</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lang w:eastAsia="zh-CN"/>
        </w:rPr>
        <w:t>年</w:t>
      </w:r>
      <w:r>
        <w:rPr>
          <w:rFonts w:hint="eastAsia" w:ascii="宋体" w:hAnsi="宋体"/>
          <w:color w:val="auto"/>
          <w:sz w:val="24"/>
          <w:highlight w:val="none"/>
          <w:u w:val="single"/>
          <w:lang w:val="en-US" w:eastAsia="zh-CN"/>
        </w:rPr>
        <w:t>10</w:t>
      </w:r>
      <w:r>
        <w:rPr>
          <w:rFonts w:hint="eastAsia" w:ascii="宋体" w:hAnsi="宋体"/>
          <w:color w:val="auto"/>
          <w:sz w:val="24"/>
          <w:highlight w:val="none"/>
          <w:u w:val="single"/>
          <w:lang w:eastAsia="zh-CN"/>
        </w:rPr>
        <w:t>月</w:t>
      </w:r>
      <w:r>
        <w:rPr>
          <w:rFonts w:hint="eastAsia" w:ascii="宋体" w:hAnsi="宋体"/>
          <w:color w:val="auto"/>
          <w:sz w:val="24"/>
          <w:highlight w:val="none"/>
          <w:u w:val="single"/>
          <w:lang w:val="en-US" w:eastAsia="zh-CN"/>
        </w:rPr>
        <w:t>27</w:t>
      </w:r>
      <w:r>
        <w:rPr>
          <w:rFonts w:hint="eastAsia" w:ascii="宋体" w:hAnsi="宋体"/>
          <w:bCs/>
          <w:color w:val="auto"/>
          <w:sz w:val="24"/>
          <w:highlight w:val="none"/>
          <w:u w:val="single"/>
        </w:rPr>
        <w:t>日</w:t>
      </w:r>
      <w:r>
        <w:rPr>
          <w:rFonts w:hint="eastAsia" w:ascii="宋体" w:hAnsi="宋体"/>
          <w:bCs/>
          <w:color w:val="auto"/>
          <w:sz w:val="24"/>
          <w:highlight w:val="none"/>
          <w:u w:val="single"/>
          <w:lang w:val="en-US" w:eastAsia="zh-CN"/>
        </w:rPr>
        <w:t>10</w:t>
      </w:r>
      <w:r>
        <w:rPr>
          <w:rFonts w:hint="eastAsia" w:ascii="宋体" w:hAnsi="宋体"/>
          <w:bCs/>
          <w:color w:val="auto"/>
          <w:sz w:val="24"/>
          <w:highlight w:val="none"/>
          <w:u w:val="single"/>
        </w:rPr>
        <w:t>点</w:t>
      </w:r>
      <w:r>
        <w:rPr>
          <w:rFonts w:hint="eastAsia" w:ascii="宋体" w:hAnsi="宋体"/>
          <w:bCs/>
          <w:color w:val="auto"/>
          <w:sz w:val="24"/>
          <w:highlight w:val="none"/>
          <w:u w:val="single"/>
          <w:lang w:val="en-US" w:eastAsia="zh-CN"/>
        </w:rPr>
        <w:t>0</w:t>
      </w:r>
      <w:r>
        <w:rPr>
          <w:rFonts w:hint="eastAsia" w:ascii="宋体" w:hAnsi="宋体"/>
          <w:bCs/>
          <w:color w:val="auto"/>
          <w:sz w:val="24"/>
          <w:highlight w:val="none"/>
          <w:u w:val="single"/>
        </w:rPr>
        <w:t>0分</w:t>
      </w:r>
      <w:r>
        <w:rPr>
          <w:rFonts w:hint="eastAsia" w:ascii="宋体" w:hAnsi="宋体"/>
          <w:color w:val="auto"/>
          <w:sz w:val="24"/>
          <w:highlight w:val="none"/>
        </w:rPr>
        <w:t>（北京时间）</w:t>
      </w:r>
    </w:p>
    <w:p w14:paraId="0D246E79">
      <w:pPr>
        <w:spacing w:line="420" w:lineRule="exact"/>
        <w:ind w:firstLine="540"/>
        <w:rPr>
          <w:rFonts w:hint="eastAsia" w:ascii="宋体" w:hAnsi="宋体"/>
          <w:color w:val="auto"/>
          <w:sz w:val="24"/>
          <w:highlight w:val="none"/>
        </w:rPr>
      </w:pPr>
      <w:r>
        <w:rPr>
          <w:rFonts w:hint="eastAsia" w:ascii="宋体" w:hAnsi="宋体"/>
          <w:color w:val="auto"/>
          <w:sz w:val="24"/>
          <w:highlight w:val="none"/>
        </w:rPr>
        <w:t>地点：</w:t>
      </w:r>
      <w:bookmarkStart w:id="17" w:name="_Toc28359093"/>
      <w:bookmarkStart w:id="18" w:name="_Toc28359016"/>
      <w:bookmarkStart w:id="19" w:name="_Toc35393802"/>
      <w:bookmarkStart w:id="20" w:name="_Toc35393633"/>
      <w:r>
        <w:rPr>
          <w:rFonts w:hint="eastAsia" w:ascii="宋体" w:hAnsi="宋体"/>
          <w:color w:val="auto"/>
          <w:sz w:val="24"/>
          <w:highlight w:val="none"/>
        </w:rPr>
        <w:t>广西政府采购云平台</w:t>
      </w:r>
    </w:p>
    <w:p w14:paraId="6C46D6CE">
      <w:pPr>
        <w:spacing w:line="420" w:lineRule="exact"/>
        <w:ind w:firstLine="540"/>
        <w:rPr>
          <w:rFonts w:ascii="宋体" w:hAnsi="宋体"/>
          <w:b/>
          <w:bCs/>
          <w:color w:val="auto"/>
          <w:sz w:val="24"/>
          <w:highlight w:val="none"/>
        </w:rPr>
      </w:pPr>
      <w:r>
        <w:rPr>
          <w:rFonts w:hint="eastAsia" w:ascii="宋体" w:hAnsi="宋体"/>
          <w:b/>
          <w:bCs/>
          <w:color w:val="auto"/>
          <w:sz w:val="24"/>
          <w:highlight w:val="none"/>
        </w:rPr>
        <w:t>五、开启</w:t>
      </w:r>
      <w:bookmarkEnd w:id="17"/>
      <w:bookmarkEnd w:id="18"/>
      <w:bookmarkEnd w:id="19"/>
      <w:bookmarkEnd w:id="20"/>
    </w:p>
    <w:p w14:paraId="58F54B51">
      <w:pPr>
        <w:spacing w:line="420" w:lineRule="exact"/>
        <w:ind w:firstLine="540"/>
        <w:rPr>
          <w:rFonts w:ascii="宋体" w:hAnsi="宋体"/>
          <w:color w:val="auto"/>
          <w:sz w:val="24"/>
          <w:highlight w:val="none"/>
        </w:rPr>
      </w:pPr>
      <w:r>
        <w:rPr>
          <w:rFonts w:hint="eastAsia" w:ascii="宋体" w:hAnsi="宋体"/>
          <w:color w:val="auto"/>
          <w:sz w:val="24"/>
          <w:highlight w:val="none"/>
        </w:rPr>
        <w:t>时间：</w:t>
      </w:r>
      <w:r>
        <w:rPr>
          <w:rFonts w:hint="eastAsia" w:ascii="宋体" w:hAnsi="宋体"/>
          <w:color w:val="auto"/>
          <w:sz w:val="24"/>
          <w:highlight w:val="none"/>
          <w:u w:val="single"/>
          <w:lang w:eastAsia="zh-CN"/>
        </w:rPr>
        <w:t>202</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lang w:eastAsia="zh-CN"/>
        </w:rPr>
        <w:t>年</w:t>
      </w:r>
      <w:r>
        <w:rPr>
          <w:rFonts w:hint="eastAsia" w:ascii="宋体" w:hAnsi="宋体"/>
          <w:color w:val="auto"/>
          <w:sz w:val="24"/>
          <w:highlight w:val="none"/>
          <w:u w:val="single"/>
          <w:lang w:val="en-US" w:eastAsia="zh-CN"/>
        </w:rPr>
        <w:t>10</w:t>
      </w:r>
      <w:r>
        <w:rPr>
          <w:rFonts w:hint="eastAsia" w:ascii="宋体" w:hAnsi="宋体"/>
          <w:color w:val="auto"/>
          <w:sz w:val="24"/>
          <w:highlight w:val="none"/>
          <w:u w:val="single"/>
          <w:lang w:eastAsia="zh-CN"/>
        </w:rPr>
        <w:t>月</w:t>
      </w:r>
      <w:r>
        <w:rPr>
          <w:rFonts w:hint="eastAsia" w:ascii="宋体" w:hAnsi="宋体"/>
          <w:color w:val="auto"/>
          <w:sz w:val="24"/>
          <w:highlight w:val="none"/>
          <w:u w:val="single"/>
          <w:lang w:val="en-US" w:eastAsia="zh-CN"/>
        </w:rPr>
        <w:t>27</w:t>
      </w:r>
      <w:r>
        <w:rPr>
          <w:rFonts w:hint="eastAsia" w:ascii="宋体" w:hAnsi="宋体"/>
          <w:bCs/>
          <w:color w:val="auto"/>
          <w:sz w:val="24"/>
          <w:highlight w:val="none"/>
          <w:u w:val="single"/>
        </w:rPr>
        <w:t>日</w:t>
      </w:r>
      <w:r>
        <w:rPr>
          <w:rFonts w:hint="eastAsia" w:ascii="宋体" w:hAnsi="宋体"/>
          <w:bCs/>
          <w:color w:val="auto"/>
          <w:sz w:val="24"/>
          <w:highlight w:val="none"/>
          <w:u w:val="single"/>
          <w:lang w:val="en-US" w:eastAsia="zh-CN"/>
        </w:rPr>
        <w:t>10</w:t>
      </w:r>
      <w:r>
        <w:rPr>
          <w:rFonts w:hint="eastAsia" w:ascii="宋体" w:hAnsi="宋体"/>
          <w:bCs/>
          <w:color w:val="auto"/>
          <w:sz w:val="24"/>
          <w:highlight w:val="none"/>
          <w:u w:val="single"/>
        </w:rPr>
        <w:t>点</w:t>
      </w:r>
      <w:r>
        <w:rPr>
          <w:rFonts w:hint="eastAsia" w:ascii="宋体" w:hAnsi="宋体"/>
          <w:bCs/>
          <w:color w:val="auto"/>
          <w:sz w:val="24"/>
          <w:highlight w:val="none"/>
          <w:u w:val="single"/>
          <w:lang w:val="en-US" w:eastAsia="zh-CN"/>
        </w:rPr>
        <w:t>0</w:t>
      </w:r>
      <w:r>
        <w:rPr>
          <w:rFonts w:hint="eastAsia" w:ascii="宋体" w:hAnsi="宋体"/>
          <w:bCs/>
          <w:color w:val="auto"/>
          <w:sz w:val="24"/>
          <w:highlight w:val="none"/>
          <w:u w:val="single"/>
        </w:rPr>
        <w:t>0分</w:t>
      </w:r>
      <w:r>
        <w:rPr>
          <w:rFonts w:hint="eastAsia" w:ascii="宋体" w:hAnsi="宋体"/>
          <w:color w:val="auto"/>
          <w:sz w:val="24"/>
          <w:highlight w:val="none"/>
        </w:rPr>
        <w:t>（北京时间）</w:t>
      </w:r>
    </w:p>
    <w:p w14:paraId="0699F412">
      <w:pPr>
        <w:spacing w:line="420" w:lineRule="exact"/>
        <w:ind w:firstLine="540"/>
        <w:rPr>
          <w:rFonts w:hint="eastAsia" w:ascii="宋体" w:hAnsi="宋体" w:eastAsia="宋体"/>
          <w:color w:val="auto"/>
          <w:sz w:val="24"/>
          <w:highlight w:val="none"/>
          <w:lang w:eastAsia="zh-CN"/>
        </w:rPr>
      </w:pPr>
      <w:r>
        <w:rPr>
          <w:rFonts w:hint="eastAsia" w:ascii="宋体" w:hAnsi="宋体"/>
          <w:color w:val="auto"/>
          <w:sz w:val="24"/>
          <w:highlight w:val="none"/>
        </w:rPr>
        <w:t>地点：</w:t>
      </w:r>
      <w:bookmarkStart w:id="21" w:name="_Toc35393803"/>
      <w:bookmarkStart w:id="22" w:name="_Toc28359017"/>
      <w:bookmarkStart w:id="23" w:name="_Toc28359094"/>
      <w:bookmarkStart w:id="24" w:name="_Toc35393634"/>
      <w:r>
        <w:rPr>
          <w:rFonts w:hint="eastAsia" w:ascii="宋体" w:hAnsi="宋体"/>
          <w:color w:val="auto"/>
          <w:sz w:val="24"/>
          <w:highlight w:val="none"/>
        </w:rPr>
        <w:t>广西政府采购云平台</w:t>
      </w:r>
    </w:p>
    <w:p w14:paraId="23DD864C">
      <w:pPr>
        <w:spacing w:line="420" w:lineRule="exact"/>
        <w:ind w:firstLine="540"/>
        <w:rPr>
          <w:rFonts w:ascii="宋体" w:hAnsi="宋体"/>
          <w:b/>
          <w:bCs/>
          <w:color w:val="auto"/>
          <w:sz w:val="24"/>
          <w:highlight w:val="none"/>
        </w:rPr>
      </w:pPr>
      <w:r>
        <w:rPr>
          <w:rFonts w:hint="eastAsia" w:ascii="宋体" w:hAnsi="宋体"/>
          <w:b/>
          <w:bCs/>
          <w:color w:val="auto"/>
          <w:sz w:val="24"/>
          <w:highlight w:val="none"/>
        </w:rPr>
        <w:t>六、公告期限</w:t>
      </w:r>
      <w:bookmarkEnd w:id="21"/>
      <w:bookmarkEnd w:id="22"/>
      <w:bookmarkEnd w:id="23"/>
      <w:bookmarkEnd w:id="24"/>
    </w:p>
    <w:p w14:paraId="10C8765F">
      <w:pPr>
        <w:spacing w:line="420" w:lineRule="exact"/>
        <w:ind w:firstLine="540"/>
        <w:rPr>
          <w:rFonts w:ascii="宋体" w:hAnsi="宋体"/>
          <w:color w:val="auto"/>
          <w:sz w:val="24"/>
          <w:highlight w:val="none"/>
        </w:rPr>
      </w:pPr>
      <w:r>
        <w:rPr>
          <w:rFonts w:hint="eastAsia" w:ascii="宋体" w:hAnsi="宋体"/>
          <w:color w:val="auto"/>
          <w:sz w:val="24"/>
          <w:highlight w:val="none"/>
        </w:rPr>
        <w:t>自本公告发布之日起</w:t>
      </w:r>
      <w:r>
        <w:rPr>
          <w:rFonts w:hint="eastAsia" w:ascii="宋体" w:hAnsi="宋体"/>
          <w:color w:val="auto"/>
          <w:sz w:val="24"/>
          <w:highlight w:val="none"/>
          <w:lang w:val="en-US" w:eastAsia="zh-CN"/>
        </w:rPr>
        <w:t>5</w:t>
      </w:r>
      <w:r>
        <w:rPr>
          <w:rFonts w:hint="eastAsia" w:ascii="宋体" w:hAnsi="宋体"/>
          <w:color w:val="auto"/>
          <w:sz w:val="24"/>
          <w:highlight w:val="none"/>
        </w:rPr>
        <w:t>个工作日。</w:t>
      </w:r>
    </w:p>
    <w:p w14:paraId="53E60B91">
      <w:pPr>
        <w:spacing w:line="420" w:lineRule="exact"/>
        <w:ind w:firstLine="540"/>
        <w:rPr>
          <w:rFonts w:ascii="宋体" w:hAnsi="宋体"/>
          <w:b/>
          <w:bCs/>
          <w:color w:val="auto"/>
          <w:sz w:val="24"/>
          <w:highlight w:val="none"/>
        </w:rPr>
      </w:pPr>
      <w:bookmarkStart w:id="25" w:name="_Toc35393804"/>
      <w:bookmarkStart w:id="26" w:name="_Toc35393635"/>
      <w:r>
        <w:rPr>
          <w:rFonts w:hint="eastAsia" w:ascii="宋体" w:hAnsi="宋体"/>
          <w:b/>
          <w:bCs/>
          <w:color w:val="auto"/>
          <w:sz w:val="24"/>
          <w:highlight w:val="none"/>
        </w:rPr>
        <w:t>七、其他补充事宜</w:t>
      </w:r>
      <w:bookmarkEnd w:id="25"/>
      <w:bookmarkEnd w:id="26"/>
    </w:p>
    <w:p w14:paraId="71D731F0">
      <w:pPr>
        <w:spacing w:line="420" w:lineRule="exact"/>
        <w:ind w:firstLine="480" w:firstLineChars="200"/>
        <w:rPr>
          <w:rFonts w:hint="eastAsia" w:ascii="宋体" w:hAnsi="宋体" w:eastAsia="宋体"/>
          <w:color w:val="auto"/>
          <w:sz w:val="24"/>
          <w:highlight w:val="none"/>
          <w:lang w:val="en-US" w:eastAsia="zh-CN"/>
        </w:rPr>
      </w:pPr>
      <w:r>
        <w:rPr>
          <w:rFonts w:hint="eastAsia" w:ascii="宋体" w:hAnsi="宋体"/>
          <w:color w:val="auto"/>
          <w:sz w:val="24"/>
          <w:highlight w:val="none"/>
        </w:rPr>
        <w:t>1.磋商保证金：</w:t>
      </w:r>
      <w:r>
        <w:rPr>
          <w:rFonts w:hint="eastAsia" w:ascii="宋体" w:hAnsi="宋体"/>
          <w:color w:val="auto"/>
          <w:sz w:val="24"/>
          <w:highlight w:val="none"/>
          <w:lang w:eastAsia="zh-CN"/>
        </w:rPr>
        <w:t>本项目无需缴纳磋商保证金。</w:t>
      </w:r>
    </w:p>
    <w:p w14:paraId="10E7B60D">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2.本项目需要落实的政府采购政策：</w:t>
      </w:r>
    </w:p>
    <w:p w14:paraId="6075DBD0">
      <w:pPr>
        <w:spacing w:line="420" w:lineRule="exact"/>
        <w:ind w:firstLine="540"/>
        <w:rPr>
          <w:rFonts w:ascii="宋体" w:hAnsi="宋体"/>
          <w:color w:val="auto"/>
          <w:sz w:val="24"/>
          <w:highlight w:val="none"/>
        </w:rPr>
      </w:pPr>
      <w:r>
        <w:rPr>
          <w:rFonts w:hint="eastAsia" w:ascii="宋体" w:hAnsi="宋体"/>
          <w:color w:val="auto"/>
          <w:sz w:val="24"/>
          <w:highlight w:val="none"/>
        </w:rPr>
        <w:t>（1）政府采购促进中小企业发展。</w:t>
      </w:r>
    </w:p>
    <w:p w14:paraId="3C633D6F">
      <w:pPr>
        <w:spacing w:line="420" w:lineRule="exact"/>
        <w:ind w:firstLine="540"/>
        <w:rPr>
          <w:rFonts w:ascii="宋体" w:hAnsi="宋体"/>
          <w:color w:val="auto"/>
          <w:sz w:val="24"/>
          <w:highlight w:val="none"/>
        </w:rPr>
      </w:pPr>
      <w:r>
        <w:rPr>
          <w:rFonts w:hint="eastAsia" w:ascii="宋体" w:hAnsi="宋体"/>
          <w:color w:val="auto"/>
          <w:sz w:val="24"/>
          <w:highlight w:val="none"/>
        </w:rPr>
        <w:t>（2）政府采购支持采用本国产品的政策。</w:t>
      </w:r>
    </w:p>
    <w:p w14:paraId="44C94095">
      <w:pPr>
        <w:spacing w:line="420" w:lineRule="exact"/>
        <w:ind w:firstLine="540"/>
        <w:rPr>
          <w:rFonts w:ascii="宋体" w:hAnsi="宋体"/>
          <w:color w:val="auto"/>
          <w:sz w:val="24"/>
          <w:highlight w:val="none"/>
        </w:rPr>
      </w:pPr>
      <w:r>
        <w:rPr>
          <w:rFonts w:hint="eastAsia" w:ascii="宋体" w:hAnsi="宋体"/>
          <w:color w:val="auto"/>
          <w:sz w:val="24"/>
          <w:highlight w:val="none"/>
        </w:rPr>
        <w:t>（3）强制采购节能产品；优先采购节能产品、环境标志产品。</w:t>
      </w:r>
    </w:p>
    <w:p w14:paraId="77B83AA4">
      <w:pPr>
        <w:spacing w:line="420" w:lineRule="exact"/>
        <w:ind w:firstLine="540"/>
        <w:rPr>
          <w:rFonts w:ascii="宋体" w:hAnsi="宋体"/>
          <w:color w:val="auto"/>
          <w:sz w:val="24"/>
          <w:highlight w:val="none"/>
        </w:rPr>
      </w:pPr>
      <w:r>
        <w:rPr>
          <w:rFonts w:hint="eastAsia" w:ascii="宋体" w:hAnsi="宋体"/>
          <w:color w:val="auto"/>
          <w:sz w:val="24"/>
          <w:highlight w:val="none"/>
        </w:rPr>
        <w:t>（4）政府采购促进残疾人就业政策。</w:t>
      </w:r>
    </w:p>
    <w:p w14:paraId="2068ACE0">
      <w:pPr>
        <w:spacing w:line="420" w:lineRule="exact"/>
        <w:ind w:firstLine="540"/>
        <w:rPr>
          <w:rFonts w:ascii="宋体" w:hAnsi="宋体"/>
          <w:color w:val="auto"/>
          <w:sz w:val="24"/>
          <w:highlight w:val="none"/>
        </w:rPr>
      </w:pPr>
      <w:r>
        <w:rPr>
          <w:rFonts w:hint="eastAsia" w:ascii="宋体" w:hAnsi="宋体"/>
          <w:color w:val="auto"/>
          <w:sz w:val="24"/>
          <w:highlight w:val="none"/>
        </w:rPr>
        <w:t>（5）政府采购支持监狱企业发展。</w:t>
      </w:r>
    </w:p>
    <w:p w14:paraId="3C75F583">
      <w:pPr>
        <w:spacing w:line="420" w:lineRule="exact"/>
        <w:ind w:firstLine="540"/>
        <w:rPr>
          <w:rFonts w:ascii="宋体" w:hAnsi="宋体"/>
          <w:color w:val="auto"/>
          <w:sz w:val="24"/>
          <w:highlight w:val="none"/>
        </w:rPr>
      </w:pPr>
      <w:bookmarkStart w:id="27" w:name="_Toc28359095"/>
      <w:bookmarkStart w:id="28" w:name="_Toc9038"/>
      <w:bookmarkStart w:id="29" w:name="_Toc35393636"/>
      <w:bookmarkStart w:id="30" w:name="_Toc28359018"/>
      <w:bookmarkStart w:id="31" w:name="_Toc35393805"/>
      <w:bookmarkStart w:id="32" w:name="_Toc18656"/>
      <w:r>
        <w:rPr>
          <w:rFonts w:hint="eastAsia" w:ascii="宋体" w:hAnsi="宋体"/>
          <w:color w:val="auto"/>
          <w:sz w:val="24"/>
          <w:highlight w:val="none"/>
        </w:rPr>
        <w:t>3.网上公告媒体查询：</w:t>
      </w:r>
    </w:p>
    <w:p w14:paraId="444EAF0E">
      <w:pPr>
        <w:spacing w:line="420" w:lineRule="exact"/>
        <w:ind w:firstLine="540"/>
        <w:rPr>
          <w:rFonts w:ascii="宋体" w:hAnsi="宋体"/>
          <w:color w:val="auto"/>
          <w:sz w:val="24"/>
          <w:highlight w:val="none"/>
        </w:rPr>
      </w:pPr>
      <w:r>
        <w:rPr>
          <w:rFonts w:hint="eastAsia" w:ascii="宋体" w:hAnsi="宋体"/>
          <w:color w:val="auto"/>
          <w:sz w:val="24"/>
          <w:highlight w:val="none"/>
        </w:rPr>
        <w:t>中国政府采购网（http://www.ccgp.gov.cn）、广西壮族自治区政府采购网（http://zfcg.gxzf.gov.cn/）</w:t>
      </w:r>
      <w:r>
        <w:rPr>
          <w:rFonts w:hint="eastAsia" w:ascii="宋体" w:hAnsi="宋体"/>
          <w:color w:val="auto"/>
          <w:sz w:val="24"/>
          <w:highlight w:val="none"/>
          <w:lang w:eastAsia="zh-CN"/>
        </w:rPr>
        <w:t>、全国公共资源交易平台（广西•来宾）（http://ggzy.jgswj.gxzf.gov.cn/lbggzy/）</w:t>
      </w:r>
      <w:r>
        <w:rPr>
          <w:rFonts w:hint="eastAsia" w:ascii="宋体" w:hAnsi="宋体"/>
          <w:color w:val="auto"/>
          <w:sz w:val="24"/>
          <w:highlight w:val="none"/>
        </w:rPr>
        <w:t>。</w:t>
      </w:r>
    </w:p>
    <w:p w14:paraId="6173BC99">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4.为配合采购人执行政府采购项目及备案，未入驻广西政府采购云平台的供应商请在获取竞争性磋商文件后登录广西政府采购云平台（https://www.gcy.zfcg.gxzf.gov.cn/）进行商家入驻，如在操作过程中遇到问题或需技术支持，请致电政采云客服热线：95763。</w:t>
      </w:r>
    </w:p>
    <w:p w14:paraId="5D657197">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5.在线投标响应（电子投标）说明：</w:t>
      </w:r>
    </w:p>
    <w:p w14:paraId="15AE1D6E">
      <w:pPr>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（1）本项目通过</w:t>
      </w:r>
      <w:r>
        <w:rPr>
          <w:rFonts w:hint="eastAsia" w:ascii="宋体" w:hAnsi="宋体"/>
          <w:color w:val="auto"/>
          <w:sz w:val="24"/>
          <w:highlight w:val="none"/>
          <w:lang w:eastAsia="zh-CN"/>
        </w:rPr>
        <w:t>广西政府采购云平台</w:t>
      </w:r>
      <w:r>
        <w:rPr>
          <w:rFonts w:hint="eastAsia" w:ascii="宋体" w:hAnsi="宋体"/>
          <w:color w:val="auto"/>
          <w:sz w:val="24"/>
          <w:highlight w:val="none"/>
        </w:rPr>
        <w:t>实行在线竞标响应（电子竞标），供应商需要先安装“</w:t>
      </w:r>
      <w:r>
        <w:rPr>
          <w:rFonts w:hint="eastAsia" w:ascii="宋体" w:hAnsi="宋体"/>
          <w:color w:val="auto"/>
          <w:sz w:val="24"/>
          <w:highlight w:val="none"/>
          <w:lang w:eastAsia="zh-CN"/>
        </w:rPr>
        <w:t>广西政府采购云平台</w:t>
      </w:r>
      <w:r>
        <w:rPr>
          <w:rFonts w:hint="eastAsia" w:ascii="宋体" w:hAnsi="宋体"/>
          <w:color w:val="auto"/>
          <w:sz w:val="24"/>
          <w:highlight w:val="none"/>
        </w:rPr>
        <w:t>”，并按照本竞争性磋商文件和</w:t>
      </w:r>
      <w:r>
        <w:rPr>
          <w:rFonts w:hint="eastAsia" w:ascii="宋体" w:hAnsi="宋体"/>
          <w:color w:val="auto"/>
          <w:sz w:val="24"/>
          <w:highlight w:val="none"/>
          <w:lang w:eastAsia="zh-CN"/>
        </w:rPr>
        <w:t>广西政府采购云平台</w:t>
      </w:r>
      <w:r>
        <w:rPr>
          <w:rFonts w:hint="eastAsia" w:ascii="宋体" w:hAnsi="宋体"/>
          <w:color w:val="auto"/>
          <w:sz w:val="24"/>
          <w:highlight w:val="none"/>
        </w:rPr>
        <w:t>的要求，通过“</w:t>
      </w:r>
      <w:r>
        <w:rPr>
          <w:rFonts w:hint="eastAsia" w:ascii="宋体" w:hAnsi="宋体"/>
          <w:color w:val="auto"/>
          <w:sz w:val="24"/>
          <w:highlight w:val="none"/>
          <w:lang w:eastAsia="zh-CN"/>
        </w:rPr>
        <w:t>广西政府采购云平台</w:t>
      </w:r>
      <w:r>
        <w:rPr>
          <w:rFonts w:hint="eastAsia" w:ascii="宋体" w:hAnsi="宋体"/>
          <w:color w:val="auto"/>
          <w:sz w:val="24"/>
          <w:highlight w:val="none"/>
        </w:rPr>
        <w:t>”编制并加密响应文件。供应商未按规定编制并加密的响应文件，</w:t>
      </w:r>
      <w:r>
        <w:rPr>
          <w:rFonts w:hint="eastAsia" w:ascii="宋体" w:hAnsi="宋体"/>
          <w:color w:val="auto"/>
          <w:sz w:val="24"/>
          <w:highlight w:val="none"/>
          <w:lang w:eastAsia="zh-CN"/>
        </w:rPr>
        <w:t>广西政府采购云平台</w:t>
      </w:r>
      <w:r>
        <w:rPr>
          <w:rFonts w:hint="eastAsia" w:ascii="宋体" w:hAnsi="宋体"/>
          <w:color w:val="auto"/>
          <w:sz w:val="24"/>
          <w:highlight w:val="none"/>
        </w:rPr>
        <w:t>将予以拒收。</w:t>
      </w:r>
    </w:p>
    <w:p w14:paraId="5753439C">
      <w:pPr>
        <w:spacing w:line="420" w:lineRule="exact"/>
        <w:ind w:firstLine="480" w:firstLineChars="200"/>
        <w:jc w:val="both"/>
        <w:rPr>
          <w:rFonts w:hint="eastAsia" w:ascii="宋体" w:hAnsi="宋体" w:eastAsia="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rPr>
        <w:t>“广西政府采购云平台客户端”请自行下载并安装</w:t>
      </w:r>
      <w:r>
        <w:rPr>
          <w:rFonts w:hint="eastAsia" w:ascii="宋体" w:hAnsi="宋体"/>
          <w:color w:val="auto"/>
          <w:sz w:val="24"/>
          <w:szCs w:val="24"/>
          <w:highlight w:val="none"/>
        </w:rPr>
        <w:t>（客户端地址：https://sitecdn.zcycdn.com/zcy-client/bidding-client-new/official/guangxi/GuangXiSetup.exe）</w:t>
      </w:r>
      <w:r>
        <w:rPr>
          <w:rFonts w:hint="eastAsia" w:ascii="宋体" w:hAnsi="宋体"/>
          <w:color w:val="auto"/>
          <w:sz w:val="24"/>
          <w:highlight w:val="none"/>
        </w:rPr>
        <w:t>；电子投标具体操作流程参考《政府采购项目电子交易管理操作指南-供应商》；在使用广西政府采购云平台客户端时，建议使用WIN7及以上操作系统，通过广西政府采购云平台参与在线投标时如遇平台技术问题详询95763。</w:t>
      </w:r>
    </w:p>
    <w:p w14:paraId="5328108B">
      <w:pPr>
        <w:spacing w:line="42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为确保网上操作合法、有效和安全，供应商应当在响应文件递交截止时间前完成在“广西政府采购云平台”的身份认证，确保在电子竞标过程中能够对相关数据电文进行加密和使用电子签章。使用“广西政府采购云平台客户端”需要提前申领CA数字证书，申领流程请自行前往</w:t>
      </w:r>
      <w:r>
        <w:rPr>
          <w:rFonts w:hint="eastAsia" w:ascii="宋体" w:hAnsi="宋体"/>
          <w:color w:val="auto"/>
          <w:sz w:val="24"/>
          <w:highlight w:val="none"/>
          <w:lang w:eastAsia="zh-CN"/>
        </w:rPr>
        <w:t>广西政府采购云平台</w:t>
      </w:r>
      <w:r>
        <w:rPr>
          <w:rFonts w:hint="eastAsia" w:ascii="宋体" w:hAnsi="宋体"/>
          <w:color w:val="auto"/>
          <w:sz w:val="24"/>
          <w:highlight w:val="none"/>
        </w:rPr>
        <w:t>网站进行查阅（完成CA数字证书办理预计一周左右，建议供应商提前办理）；</w:t>
      </w:r>
    </w:p>
    <w:p w14:paraId="00A025B0">
      <w:pPr>
        <w:spacing w:line="42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）供应商应当在响应文件递交截止时间前，将生成的“电子加密响应文件”上传递交至</w:t>
      </w:r>
      <w:r>
        <w:rPr>
          <w:rFonts w:hint="eastAsia" w:ascii="宋体" w:hAnsi="宋体"/>
          <w:color w:val="auto"/>
          <w:sz w:val="24"/>
          <w:highlight w:val="none"/>
          <w:lang w:eastAsia="zh-CN"/>
        </w:rPr>
        <w:t>广西政府采购云平台</w:t>
      </w:r>
      <w:r>
        <w:rPr>
          <w:rFonts w:hint="eastAsia" w:ascii="宋体" w:hAnsi="宋体"/>
          <w:color w:val="auto"/>
          <w:sz w:val="24"/>
          <w:highlight w:val="none"/>
        </w:rPr>
        <w:t>。响应文件递交截止时间前可以补充、修改或者撤回电子响应文件。补充或者修改电子响应文件的，应当先行撤回原文件，补充、修改后重新传输递交，响应文件递交截止时间前未完成传输的，视为撤回响应文件。</w:t>
      </w:r>
    </w:p>
    <w:p w14:paraId="71404581">
      <w:pPr>
        <w:spacing w:line="42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CA证书在线解密：首次响应文件开启时，须要供应商携带制作响应文件时用来加密的有效数字证书（CA认证）登录广西政府采购云平台电子开标大厅现场按规定时间（开标时间起30分钟内）对加密的响应文件进行解密。在规定的时间内无法按时解密的，竞标无效。</w:t>
      </w:r>
    </w:p>
    <w:p w14:paraId="584E6AA3">
      <w:pPr>
        <w:spacing w:line="42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eastAsia="zh-CN"/>
        </w:rPr>
        <w:t>磋商</w:t>
      </w:r>
      <w:r>
        <w:rPr>
          <w:rFonts w:hint="eastAsia" w:ascii="宋体" w:hAnsi="宋体"/>
          <w:color w:val="auto"/>
          <w:sz w:val="24"/>
          <w:highlight w:val="none"/>
        </w:rPr>
        <w:t>供应商代表及时登陆</w:t>
      </w:r>
      <w:r>
        <w:rPr>
          <w:rFonts w:hint="eastAsia" w:ascii="宋体" w:hAnsi="宋体"/>
          <w:color w:val="auto"/>
          <w:sz w:val="24"/>
          <w:highlight w:val="none"/>
          <w:lang w:eastAsia="zh-CN"/>
        </w:rPr>
        <w:t>广西政府采购云平台</w:t>
      </w:r>
      <w:r>
        <w:rPr>
          <w:rFonts w:hint="eastAsia" w:ascii="宋体" w:hAnsi="宋体"/>
          <w:color w:val="auto"/>
          <w:sz w:val="24"/>
          <w:highlight w:val="none"/>
        </w:rPr>
        <w:t>等候，并按系统提示在线</w:t>
      </w:r>
      <w:r>
        <w:rPr>
          <w:rFonts w:hint="eastAsia" w:ascii="宋体" w:hAnsi="宋体"/>
          <w:color w:val="auto"/>
          <w:sz w:val="24"/>
          <w:highlight w:val="none"/>
          <w:lang w:eastAsia="zh-CN"/>
        </w:rPr>
        <w:t>磋商</w:t>
      </w:r>
      <w:r>
        <w:rPr>
          <w:rFonts w:hint="eastAsia" w:ascii="宋体" w:hAnsi="宋体"/>
          <w:color w:val="auto"/>
          <w:sz w:val="24"/>
          <w:highlight w:val="none"/>
        </w:rPr>
        <w:t>及提交最后报价。</w:t>
      </w:r>
    </w:p>
    <w:p w14:paraId="7BF34D27">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注：本采购项目为政采云全流程电子化操作，参与</w:t>
      </w:r>
      <w:r>
        <w:rPr>
          <w:rFonts w:hint="eastAsia" w:ascii="宋体" w:hAnsi="宋体"/>
          <w:color w:val="auto"/>
          <w:sz w:val="24"/>
          <w:highlight w:val="none"/>
          <w:lang w:eastAsia="zh-CN"/>
        </w:rPr>
        <w:t>磋商</w:t>
      </w:r>
      <w:r>
        <w:rPr>
          <w:rFonts w:hint="eastAsia" w:ascii="宋体" w:hAnsi="宋体"/>
          <w:color w:val="auto"/>
          <w:sz w:val="24"/>
          <w:highlight w:val="none"/>
        </w:rPr>
        <w:t>的供应商需自备计算机和网络设备（设备需可视频通话和读取政采云CA数字证书），确保</w:t>
      </w:r>
      <w:r>
        <w:rPr>
          <w:rFonts w:hint="eastAsia" w:ascii="宋体" w:hAnsi="宋体"/>
          <w:color w:val="auto"/>
          <w:sz w:val="24"/>
          <w:highlight w:val="none"/>
          <w:lang w:eastAsia="zh-CN"/>
        </w:rPr>
        <w:t>磋商</w:t>
      </w:r>
      <w:r>
        <w:rPr>
          <w:rFonts w:hint="eastAsia" w:ascii="宋体" w:hAnsi="宋体"/>
          <w:color w:val="auto"/>
          <w:sz w:val="24"/>
          <w:highlight w:val="none"/>
        </w:rPr>
        <w:t>过程顺利进行；因供应商自身设备或网络原因造成的一切后果，由供应商自行承担。</w:t>
      </w:r>
    </w:p>
    <w:p w14:paraId="61CDF2C9">
      <w:pPr>
        <w:spacing w:line="420" w:lineRule="exact"/>
        <w:ind w:firstLine="482" w:firstLineChars="200"/>
        <w:rPr>
          <w:rFonts w:ascii="宋体" w:hAnsi="宋体"/>
          <w:b/>
          <w:bCs/>
          <w:color w:val="auto"/>
          <w:sz w:val="24"/>
          <w:highlight w:val="none"/>
        </w:rPr>
      </w:pPr>
      <w:r>
        <w:rPr>
          <w:rFonts w:hint="eastAsia" w:ascii="宋体" w:hAnsi="宋体"/>
          <w:b/>
          <w:bCs/>
          <w:color w:val="auto"/>
          <w:sz w:val="24"/>
          <w:highlight w:val="none"/>
        </w:rPr>
        <w:t>八、凡对本次采购提出询问，请按以下方式联系</w:t>
      </w:r>
      <w:bookmarkEnd w:id="27"/>
      <w:bookmarkEnd w:id="28"/>
      <w:bookmarkEnd w:id="29"/>
      <w:bookmarkEnd w:id="30"/>
      <w:bookmarkEnd w:id="31"/>
      <w:bookmarkEnd w:id="32"/>
    </w:p>
    <w:p w14:paraId="64A51A62">
      <w:pPr>
        <w:spacing w:line="420" w:lineRule="exact"/>
        <w:ind w:firstLine="540"/>
        <w:rPr>
          <w:rFonts w:ascii="宋体" w:hAnsi="宋体"/>
          <w:color w:val="auto"/>
          <w:sz w:val="24"/>
          <w:highlight w:val="none"/>
        </w:rPr>
      </w:pPr>
      <w:bookmarkStart w:id="33" w:name="_Toc8005"/>
      <w:bookmarkStart w:id="34" w:name="_Toc15258"/>
      <w:bookmarkStart w:id="35" w:name="_Toc35393637"/>
      <w:bookmarkStart w:id="36" w:name="_Toc35393806"/>
      <w:bookmarkStart w:id="37" w:name="_Toc28359096"/>
      <w:bookmarkStart w:id="38" w:name="_Toc28359019"/>
      <w:r>
        <w:rPr>
          <w:rFonts w:hint="eastAsia" w:ascii="宋体" w:hAnsi="宋体"/>
          <w:color w:val="auto"/>
          <w:sz w:val="24"/>
          <w:highlight w:val="none"/>
        </w:rPr>
        <w:t>1.采购人信息</w:t>
      </w:r>
      <w:bookmarkEnd w:id="33"/>
      <w:bookmarkEnd w:id="34"/>
      <w:bookmarkEnd w:id="35"/>
      <w:bookmarkEnd w:id="36"/>
      <w:bookmarkEnd w:id="37"/>
      <w:bookmarkEnd w:id="38"/>
    </w:p>
    <w:p w14:paraId="4397FD39">
      <w:pPr>
        <w:spacing w:line="420" w:lineRule="exact"/>
        <w:ind w:firstLine="540"/>
        <w:rPr>
          <w:rFonts w:ascii="宋体" w:hAnsi="宋体"/>
          <w:color w:val="auto"/>
          <w:sz w:val="24"/>
          <w:highlight w:val="none"/>
        </w:rPr>
      </w:pPr>
      <w:r>
        <w:rPr>
          <w:rFonts w:hint="eastAsia" w:ascii="宋体" w:hAnsi="宋体"/>
          <w:color w:val="auto"/>
          <w:sz w:val="24"/>
          <w:highlight w:val="none"/>
        </w:rPr>
        <w:t>名    称：</w:t>
      </w:r>
      <w:r>
        <w:rPr>
          <w:rFonts w:hint="eastAsia" w:ascii="宋体" w:hAnsi="宋体"/>
          <w:color w:val="auto"/>
          <w:sz w:val="24"/>
          <w:highlight w:val="none"/>
          <w:lang w:eastAsia="zh-CN"/>
        </w:rPr>
        <w:t>忻城县欧洞乡人民政府</w:t>
      </w:r>
      <w:r>
        <w:rPr>
          <w:rFonts w:hint="eastAsia" w:ascii="宋体" w:hAnsi="宋体"/>
          <w:color w:val="auto"/>
          <w:sz w:val="24"/>
          <w:highlight w:val="none"/>
        </w:rPr>
        <w:t>　　</w:t>
      </w:r>
    </w:p>
    <w:p w14:paraId="4EE559DE">
      <w:pPr>
        <w:spacing w:line="42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cs="宋体"/>
          <w:color w:val="auto"/>
          <w:sz w:val="24"/>
          <w:highlight w:val="none"/>
          <w:lang w:eastAsia="zh-CN"/>
        </w:rPr>
        <w:t>忻城县欧洞乡忻欧路1号</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14:paraId="6289C986">
      <w:pPr>
        <w:spacing w:line="420" w:lineRule="exact"/>
        <w:ind w:firstLine="540"/>
        <w:rPr>
          <w:rFonts w:ascii="宋体" w:hAnsi="宋体"/>
          <w:color w:val="auto"/>
          <w:sz w:val="24"/>
          <w:highlight w:val="none"/>
        </w:rPr>
      </w:pPr>
      <w:r>
        <w:rPr>
          <w:rFonts w:hint="eastAsia" w:ascii="宋体" w:hAnsi="宋体" w:eastAsia="宋体" w:cs="宋体"/>
          <w:color w:val="auto"/>
          <w:sz w:val="24"/>
          <w:highlight w:val="none"/>
        </w:rPr>
        <w:t>联系方式：</w:t>
      </w:r>
      <w:r>
        <w:rPr>
          <w:rFonts w:hint="eastAsia" w:ascii="宋体" w:hAnsi="宋体" w:cs="宋体"/>
          <w:color w:val="auto"/>
          <w:sz w:val="24"/>
          <w:highlight w:val="none"/>
          <w:lang w:eastAsia="zh-CN"/>
        </w:rPr>
        <w:t>蒙工 19178234424</w:t>
      </w:r>
      <w:r>
        <w:rPr>
          <w:rFonts w:hint="eastAsia" w:ascii="宋体" w:hAnsi="宋体"/>
          <w:color w:val="auto"/>
          <w:sz w:val="24"/>
          <w:highlight w:val="none"/>
        </w:rPr>
        <w:t xml:space="preserve"> 　　</w:t>
      </w:r>
    </w:p>
    <w:p w14:paraId="698E8086">
      <w:pPr>
        <w:spacing w:line="420" w:lineRule="exact"/>
        <w:ind w:firstLine="540"/>
        <w:rPr>
          <w:rFonts w:ascii="宋体" w:hAnsi="宋体"/>
          <w:color w:val="auto"/>
          <w:sz w:val="24"/>
          <w:highlight w:val="none"/>
        </w:rPr>
      </w:pPr>
      <w:bookmarkStart w:id="39" w:name="_Toc28359097"/>
      <w:bookmarkStart w:id="40" w:name="_Toc4035"/>
      <w:bookmarkStart w:id="41" w:name="_Toc35393807"/>
      <w:bookmarkStart w:id="42" w:name="_Toc26287"/>
      <w:bookmarkStart w:id="43" w:name="_Toc28359020"/>
      <w:bookmarkStart w:id="44" w:name="_Toc35393638"/>
      <w:r>
        <w:rPr>
          <w:rFonts w:hint="eastAsia" w:ascii="宋体" w:hAnsi="宋体"/>
          <w:color w:val="auto"/>
          <w:sz w:val="24"/>
          <w:highlight w:val="none"/>
        </w:rPr>
        <w:t>2.采购代理机构信息</w:t>
      </w:r>
      <w:bookmarkEnd w:id="39"/>
      <w:bookmarkEnd w:id="40"/>
      <w:bookmarkEnd w:id="41"/>
      <w:bookmarkEnd w:id="42"/>
      <w:bookmarkEnd w:id="43"/>
      <w:bookmarkEnd w:id="44"/>
    </w:p>
    <w:p w14:paraId="4EA087C8">
      <w:pPr>
        <w:spacing w:line="420" w:lineRule="exact"/>
        <w:ind w:firstLine="540"/>
        <w:rPr>
          <w:rFonts w:ascii="宋体" w:hAnsi="宋体"/>
          <w:color w:val="auto"/>
          <w:sz w:val="24"/>
          <w:highlight w:val="none"/>
        </w:rPr>
      </w:pPr>
      <w:r>
        <w:rPr>
          <w:rFonts w:hint="eastAsia" w:ascii="宋体" w:hAnsi="宋体"/>
          <w:color w:val="auto"/>
          <w:sz w:val="24"/>
          <w:highlight w:val="none"/>
        </w:rPr>
        <w:t>名    称：</w:t>
      </w:r>
      <w:r>
        <w:rPr>
          <w:rFonts w:hint="eastAsia" w:ascii="宋体" w:hAnsi="宋体"/>
          <w:color w:val="auto"/>
          <w:sz w:val="24"/>
          <w:highlight w:val="none"/>
          <w:lang w:eastAsia="zh-CN"/>
        </w:rPr>
        <w:t>广西伟鹏招标代理有限公司</w:t>
      </w:r>
      <w:r>
        <w:rPr>
          <w:rFonts w:hint="eastAsia" w:ascii="宋体" w:hAnsi="宋体"/>
          <w:color w:val="auto"/>
          <w:sz w:val="24"/>
          <w:highlight w:val="none"/>
        </w:rPr>
        <w:t>　　</w:t>
      </w:r>
    </w:p>
    <w:p w14:paraId="1342ED8B">
      <w:pPr>
        <w:spacing w:line="420" w:lineRule="exact"/>
        <w:ind w:firstLine="540"/>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lang w:eastAsia="zh-CN"/>
        </w:rPr>
        <w:t>来宾市兴宾区桂中大道东251号中汇金融大厦10楼</w:t>
      </w:r>
      <w:r>
        <w:rPr>
          <w:rFonts w:hint="eastAsia" w:ascii="宋体" w:hAnsi="宋体"/>
          <w:color w:val="auto"/>
          <w:sz w:val="24"/>
          <w:highlight w:val="none"/>
        </w:rPr>
        <w:t>　</w:t>
      </w:r>
    </w:p>
    <w:p w14:paraId="42494ADF">
      <w:pPr>
        <w:spacing w:line="420" w:lineRule="exact"/>
        <w:ind w:firstLine="540"/>
        <w:rPr>
          <w:rFonts w:ascii="宋体" w:hAnsi="宋体"/>
          <w:color w:val="auto"/>
          <w:sz w:val="24"/>
          <w:highlight w:val="none"/>
        </w:rPr>
      </w:pPr>
      <w:r>
        <w:rPr>
          <w:rFonts w:hint="eastAsia" w:ascii="宋体" w:hAnsi="宋体"/>
          <w:color w:val="auto"/>
          <w:sz w:val="24"/>
          <w:highlight w:val="none"/>
        </w:rPr>
        <w:t>联系方式：</w:t>
      </w:r>
      <w:r>
        <w:rPr>
          <w:rFonts w:hint="eastAsia" w:ascii="宋体" w:hAnsi="宋体"/>
          <w:color w:val="auto"/>
          <w:sz w:val="24"/>
          <w:highlight w:val="none"/>
          <w:lang w:eastAsia="zh-CN"/>
        </w:rPr>
        <w:t xml:space="preserve">韦丽红 </w:t>
      </w:r>
      <w:r>
        <w:rPr>
          <w:rFonts w:hint="eastAsia" w:ascii="宋体" w:hAnsi="宋体"/>
          <w:color w:val="auto"/>
          <w:sz w:val="24"/>
          <w:highlight w:val="none"/>
          <w:lang w:val="en-US" w:eastAsia="zh-CN"/>
        </w:rPr>
        <w:t xml:space="preserve"> </w:t>
      </w:r>
      <w:r>
        <w:rPr>
          <w:rFonts w:hint="eastAsia" w:ascii="宋体" w:hAnsi="宋体"/>
          <w:color w:val="auto"/>
          <w:sz w:val="24"/>
          <w:highlight w:val="none"/>
          <w:lang w:eastAsia="zh-CN"/>
        </w:rPr>
        <w:t>0772-4223888</w:t>
      </w:r>
      <w:r>
        <w:rPr>
          <w:rFonts w:hint="eastAsia" w:ascii="宋体" w:hAnsi="宋体"/>
          <w:color w:val="auto"/>
          <w:sz w:val="24"/>
          <w:highlight w:val="none"/>
        </w:rPr>
        <w:t>　</w:t>
      </w:r>
      <w:bookmarkStart w:id="45" w:name="_Toc28359098"/>
      <w:bookmarkStart w:id="46" w:name="_Toc35393808"/>
      <w:bookmarkStart w:id="47" w:name="_Toc35393639"/>
      <w:bookmarkStart w:id="48" w:name="_Toc28359021"/>
    </w:p>
    <w:bookmarkEnd w:id="45"/>
    <w:bookmarkEnd w:id="46"/>
    <w:bookmarkEnd w:id="47"/>
    <w:bookmarkEnd w:id="48"/>
    <w:p w14:paraId="3DBF61A1">
      <w:pPr>
        <w:spacing w:line="420" w:lineRule="exact"/>
        <w:ind w:firstLine="540"/>
        <w:rPr>
          <w:rFonts w:hint="eastAsia" w:ascii="宋体" w:hAnsi="宋体"/>
          <w:color w:val="auto"/>
          <w:sz w:val="24"/>
          <w:highlight w:val="none"/>
          <w:lang w:eastAsia="zh-CN"/>
        </w:rPr>
      </w:pPr>
      <w:bookmarkStart w:id="49" w:name="_Toc849"/>
      <w:bookmarkStart w:id="50" w:name="_Toc28752"/>
      <w:r>
        <w:rPr>
          <w:rFonts w:hint="eastAsia" w:ascii="宋体" w:hAnsi="宋体"/>
          <w:color w:val="auto"/>
          <w:sz w:val="24"/>
          <w:highlight w:val="none"/>
        </w:rPr>
        <w:t>3.监管部门：</w:t>
      </w:r>
      <w:r>
        <w:rPr>
          <w:rFonts w:hint="eastAsia" w:ascii="宋体" w:hAnsi="宋体"/>
          <w:color w:val="auto"/>
          <w:sz w:val="24"/>
          <w:highlight w:val="none"/>
          <w:lang w:eastAsia="zh-CN"/>
        </w:rPr>
        <w:t>忻城县财政局政府采购监督管理办公室</w:t>
      </w:r>
    </w:p>
    <w:p w14:paraId="735214FF">
      <w:pPr>
        <w:spacing w:line="420" w:lineRule="exact"/>
        <w:ind w:firstLine="540"/>
        <w:rPr>
          <w:rFonts w:hint="eastAsia" w:ascii="宋体" w:hAnsi="宋体" w:eastAsia="宋体"/>
          <w:color w:val="auto"/>
          <w:sz w:val="24"/>
          <w:highlight w:val="none"/>
          <w:lang w:eastAsia="zh-CN"/>
        </w:rPr>
      </w:pPr>
      <w:r>
        <w:rPr>
          <w:rFonts w:hint="eastAsia" w:ascii="宋体" w:hAnsi="宋体"/>
          <w:color w:val="auto"/>
          <w:sz w:val="24"/>
          <w:highlight w:val="none"/>
        </w:rPr>
        <w:t>联系电话：</w:t>
      </w:r>
      <w:r>
        <w:rPr>
          <w:rFonts w:hint="eastAsia" w:ascii="宋体" w:hAnsi="宋体"/>
          <w:color w:val="auto"/>
          <w:sz w:val="24"/>
          <w:highlight w:val="none"/>
          <w:lang w:eastAsia="zh-CN"/>
        </w:rPr>
        <w:t>0772-5517154</w:t>
      </w:r>
    </w:p>
    <w:p w14:paraId="44652B6E">
      <w:pPr>
        <w:spacing w:line="420" w:lineRule="exact"/>
        <w:ind w:firstLine="54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.项目联系方式</w:t>
      </w:r>
      <w:bookmarkEnd w:id="49"/>
      <w:bookmarkEnd w:id="50"/>
    </w:p>
    <w:p w14:paraId="0D3F1C99">
      <w:pPr>
        <w:spacing w:line="420" w:lineRule="exact"/>
        <w:ind w:firstLine="540"/>
        <w:rPr>
          <w:rFonts w:ascii="宋体" w:hAnsi="宋体"/>
          <w:color w:val="auto"/>
          <w:sz w:val="24"/>
          <w:highlight w:val="none"/>
        </w:rPr>
      </w:pPr>
      <w:r>
        <w:rPr>
          <w:rFonts w:hint="eastAsia" w:ascii="宋体" w:hAnsi="宋体"/>
          <w:color w:val="auto"/>
          <w:sz w:val="24"/>
          <w:highlight w:val="none"/>
        </w:rPr>
        <w:t>项目联系人：</w:t>
      </w:r>
      <w:r>
        <w:rPr>
          <w:rFonts w:hint="eastAsia" w:ascii="宋体" w:hAnsi="宋体"/>
          <w:color w:val="auto"/>
          <w:sz w:val="24"/>
          <w:highlight w:val="none"/>
          <w:lang w:eastAsia="zh-CN"/>
        </w:rPr>
        <w:t>韦丽红</w:t>
      </w:r>
      <w:r>
        <w:rPr>
          <w:rFonts w:hint="eastAsia" w:ascii="宋体" w:hAnsi="宋体"/>
          <w:color w:val="auto"/>
          <w:sz w:val="24"/>
          <w:highlight w:val="none"/>
        </w:rPr>
        <w:t xml:space="preserve">     </w:t>
      </w:r>
    </w:p>
    <w:p w14:paraId="14DAC323">
      <w:pPr>
        <w:spacing w:line="420" w:lineRule="exact"/>
        <w:ind w:firstLine="540"/>
        <w:rPr>
          <w:rFonts w:hint="eastAsia" w:ascii="宋体" w:hAnsi="宋体" w:eastAsia="宋体"/>
          <w:b/>
          <w:color w:val="auto"/>
          <w:sz w:val="24"/>
          <w:highlight w:val="none"/>
          <w:lang w:eastAsia="zh-CN"/>
        </w:rPr>
      </w:pPr>
      <w:r>
        <w:rPr>
          <w:rFonts w:hint="eastAsia" w:ascii="宋体" w:hAnsi="宋体"/>
          <w:color w:val="auto"/>
          <w:sz w:val="24"/>
          <w:highlight w:val="none"/>
        </w:rPr>
        <w:t>电　　  话：</w:t>
      </w:r>
      <w:r>
        <w:rPr>
          <w:rFonts w:hint="eastAsia" w:ascii="宋体" w:hAnsi="宋体"/>
          <w:color w:val="auto"/>
          <w:sz w:val="24"/>
          <w:highlight w:val="none"/>
          <w:lang w:eastAsia="zh-CN"/>
        </w:rPr>
        <w:t>0772-4223888</w:t>
      </w:r>
    </w:p>
    <w:p w14:paraId="1B9A47CB">
      <w:pPr>
        <w:spacing w:line="480" w:lineRule="auto"/>
        <w:jc w:val="center"/>
        <w:rPr>
          <w:rFonts w:ascii="宋体" w:hAnsi="宋体"/>
          <w:color w:val="auto"/>
          <w:sz w:val="24"/>
          <w:highlight w:val="none"/>
        </w:rPr>
      </w:pPr>
    </w:p>
    <w:p w14:paraId="1A9C68F1">
      <w:pPr>
        <w:spacing w:line="480" w:lineRule="auto"/>
        <w:jc w:val="center"/>
        <w:rPr>
          <w:rFonts w:hint="eastAsia" w:ascii="宋体" w:hAnsi="宋体"/>
          <w:color w:val="auto"/>
          <w:sz w:val="24"/>
          <w:highlight w:val="none"/>
        </w:rPr>
      </w:pPr>
      <w:r>
        <w:rPr>
          <w:rFonts w:hint="eastAsia" w:ascii="宋体" w:hAnsi="宋体"/>
          <w:color w:val="auto"/>
          <w:sz w:val="24"/>
          <w:highlight w:val="none"/>
        </w:rPr>
        <w:t xml:space="preserve">                          </w:t>
      </w:r>
    </w:p>
    <w:p w14:paraId="0CBF2BE9">
      <w:pPr>
        <w:spacing w:line="48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采购单位：</w:t>
      </w:r>
      <w:r>
        <w:rPr>
          <w:rFonts w:hint="eastAsia" w:ascii="宋体" w:hAnsi="宋体"/>
          <w:color w:val="auto"/>
          <w:sz w:val="24"/>
          <w:highlight w:val="none"/>
          <w:lang w:eastAsia="zh-CN"/>
        </w:rPr>
        <w:t>忻城县欧洞乡人民政府</w:t>
      </w:r>
    </w:p>
    <w:p w14:paraId="00BAA4C9">
      <w:pPr>
        <w:spacing w:line="480" w:lineRule="auto"/>
        <w:ind w:right="960"/>
        <w:jc w:val="right"/>
        <w:rPr>
          <w:rFonts w:hint="eastAsia" w:ascii="宋体" w:hAnsi="宋体" w:eastAsia="宋体"/>
          <w:color w:val="auto"/>
          <w:sz w:val="24"/>
          <w:highlight w:val="none"/>
          <w:lang w:eastAsia="zh-CN"/>
        </w:rPr>
      </w:pPr>
      <w:r>
        <w:rPr>
          <w:rFonts w:hint="eastAsia" w:ascii="宋体" w:hAnsi="宋体"/>
          <w:color w:val="auto"/>
          <w:sz w:val="24"/>
          <w:highlight w:val="none"/>
        </w:rPr>
        <w:t xml:space="preserve">     采购代理机构：</w:t>
      </w:r>
      <w:r>
        <w:rPr>
          <w:rFonts w:hint="eastAsia" w:ascii="宋体" w:hAnsi="宋体"/>
          <w:color w:val="auto"/>
          <w:sz w:val="24"/>
          <w:highlight w:val="none"/>
          <w:lang w:eastAsia="zh-CN"/>
        </w:rPr>
        <w:t>广西伟鹏招标代理有限公司</w:t>
      </w:r>
    </w:p>
    <w:p w14:paraId="2A98B6CB">
      <w:pPr>
        <w:rPr>
          <w:color w:val="auto"/>
        </w:rPr>
      </w:pPr>
      <w:r>
        <w:rPr>
          <w:rFonts w:hint="eastAsia" w:ascii="宋体" w:hAnsi="宋体"/>
          <w:color w:val="auto"/>
          <w:sz w:val="24"/>
          <w:highlight w:val="none"/>
        </w:rPr>
        <w:t xml:space="preserve">                           </w:t>
      </w:r>
      <w:bookmarkStart w:id="51" w:name="_Toc21119"/>
      <w:bookmarkStart w:id="52" w:name="_Toc14290"/>
      <w:r>
        <w:rPr>
          <w:rFonts w:hint="eastAsia" w:ascii="宋体" w:hAnsi="宋体"/>
          <w:color w:val="auto"/>
          <w:sz w:val="24"/>
          <w:highlight w:val="none"/>
          <w:lang w:val="en-US" w:eastAsia="zh-CN"/>
        </w:rPr>
        <w:t xml:space="preserve">              </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年</w:t>
      </w:r>
      <w:r>
        <w:rPr>
          <w:rFonts w:hint="eastAsia" w:ascii="宋体" w:hAnsi="宋体"/>
          <w:color w:val="auto"/>
          <w:sz w:val="24"/>
          <w:highlight w:val="none"/>
          <w:lang w:val="en-US" w:eastAsia="zh-CN"/>
        </w:rPr>
        <w:t>10</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16</w:t>
      </w:r>
      <w:bookmarkStart w:id="53" w:name="_GoBack"/>
      <w:bookmarkEnd w:id="53"/>
      <w:r>
        <w:rPr>
          <w:rFonts w:hint="eastAsia" w:ascii="宋体" w:hAnsi="宋体"/>
          <w:color w:val="auto"/>
          <w:sz w:val="24"/>
          <w:highlight w:val="none"/>
        </w:rPr>
        <w:t>日</w:t>
      </w:r>
      <w:bookmarkEnd w:id="51"/>
      <w:bookmarkEnd w:id="52"/>
    </w:p>
    <w:sectPr>
      <w:footerReference r:id="rId3" w:type="default"/>
      <w:pgSz w:w="11906" w:h="16838"/>
      <w:pgMar w:top="1701"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95290">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EF45AB">
                          <w:pPr>
                            <w:pStyle w:val="5"/>
                            <w:jc w:val="center"/>
                          </w:pPr>
                          <w:r>
                            <w:fldChar w:fldCharType="begin"/>
                          </w:r>
                          <w:r>
                            <w:instrText xml:space="preserve">PAGE   \* MERGEFORMAT</w:instrText>
                          </w:r>
                          <w:r>
                            <w:fldChar w:fldCharType="separate"/>
                          </w:r>
                          <w:r>
                            <w:rPr>
                              <w:lang w:val="zh-CN"/>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9EF45AB">
                    <w:pPr>
                      <w:pStyle w:val="5"/>
                      <w:jc w:val="center"/>
                    </w:pPr>
                    <w:r>
                      <w:fldChar w:fldCharType="begin"/>
                    </w:r>
                    <w:r>
                      <w:instrText xml:space="preserve">PAGE   \* MERGEFORMAT</w:instrText>
                    </w:r>
                    <w:r>
                      <w:fldChar w:fldCharType="separate"/>
                    </w:r>
                    <w:r>
                      <w:rPr>
                        <w:lang w:val="zh-CN"/>
                      </w:rPr>
                      <w:t>4</w:t>
                    </w:r>
                    <w:r>
                      <w:fldChar w:fldCharType="end"/>
                    </w:r>
                  </w:p>
                </w:txbxContent>
              </v:textbox>
            </v:shape>
          </w:pict>
        </mc:Fallback>
      </mc:AlternateContent>
    </w:r>
  </w:p>
  <w:p w14:paraId="0D6411FE">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yNzFjZmRhOWJjNmY4NDUzMjIwOGY3NTg4MDdkYTgifQ=="/>
  </w:docVars>
  <w:rsids>
    <w:rsidRoot w:val="00000000"/>
    <w:rsid w:val="01C80C6D"/>
    <w:rsid w:val="04F52B5F"/>
    <w:rsid w:val="0A6E15E4"/>
    <w:rsid w:val="17AC1537"/>
    <w:rsid w:val="28146350"/>
    <w:rsid w:val="384468DE"/>
    <w:rsid w:val="498D67CA"/>
    <w:rsid w:val="4F064BF8"/>
    <w:rsid w:val="52BB508E"/>
    <w:rsid w:val="5F6C49E8"/>
    <w:rsid w:val="62AF268C"/>
    <w:rsid w:val="6C1F5713"/>
    <w:rsid w:val="6EB42EFB"/>
    <w:rsid w:val="76241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spacing w:line="340" w:lineRule="exact"/>
      <w:outlineLvl w:val="0"/>
    </w:pPr>
    <w:rPr>
      <w:b/>
      <w:bCs/>
    </w:rPr>
  </w:style>
  <w:style w:type="paragraph" w:styleId="4">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utoSpaceDE w:val="0"/>
      <w:autoSpaceDN w:val="0"/>
      <w:adjustRightInd w:val="0"/>
      <w:spacing w:after="120"/>
      <w:jc w:val="left"/>
    </w:pPr>
    <w:rPr>
      <w:rFonts w:ascii="宋体"/>
      <w:kern w:val="0"/>
      <w:sz w:val="34"/>
      <w:szCs w:val="20"/>
    </w:rPr>
  </w:style>
  <w:style w:type="paragraph" w:styleId="5">
    <w:name w:val="footer"/>
    <w:basedOn w:val="1"/>
    <w:qFormat/>
    <w:uiPriority w:val="99"/>
    <w:pPr>
      <w:tabs>
        <w:tab w:val="center" w:pos="4153"/>
        <w:tab w:val="right" w:pos="8306"/>
      </w:tabs>
      <w:snapToGrid w:val="0"/>
      <w:jc w:val="left"/>
    </w:pPr>
    <w:rPr>
      <w:rFonts w:ascii="宋体" w:hAnsi="Courier New"/>
      <w:sz w:val="18"/>
      <w:szCs w:val="20"/>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7">
    <w:name w:val="Normal (Web)"/>
    <w:basedOn w:val="1"/>
    <w:qFormat/>
    <w:uiPriority w:val="0"/>
    <w:rPr>
      <w:sz w:val="24"/>
    </w:rPr>
  </w:style>
  <w:style w:type="character" w:styleId="10">
    <w:name w:val="Hyperlink"/>
    <w:qFormat/>
    <w:uiPriority w:val="0"/>
    <w:rPr>
      <w:rFonts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2381</Words>
  <Characters>2835</Characters>
  <Lines>0</Lines>
  <Paragraphs>0</Paragraphs>
  <TotalTime>0</TotalTime>
  <ScaleCrop>false</ScaleCrop>
  <LinksUpToDate>false</LinksUpToDate>
  <CharactersWithSpaces>2999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2024-04-17T03:12:00Z</dcterms:created>
  <dc:creator>Administrator</dc:creator>
  <cp:lastModifiedBy>.</cp:lastModifiedBy>
  <cp:lastPrinted>2025-10-15T07:56:00Z</cp:lastPrinted>
  <dcterms:modified xsi:type="dcterms:W3CDTF">2025-10-16T07:25:22Z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80EE5A90B3ED43B89957058D82DB1EBD_12</vt:lpwstr>
  </property>
  <property fmtid="{D5CDD505-2E9C-101B-9397-08002B2CF9AE}" pid="4" name="KSOTemplateDocerSaveRecord">
    <vt:lpwstr>eyJoZGlkIjoiYjAyNzFjZmRhOWJjNmY4NDUzMjIwOGY3NTg4MDdkYTgiLCJ1c2VySWQiOiI0OTYzMTY5NTkifQ==</vt:lpwstr>
  </property>
</Properties>
</file>