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C1CBF">
      <w:pPr>
        <w:keepNext/>
        <w:keepLines/>
        <w:widowControl w:val="0"/>
        <w:spacing w:before="340" w:after="330" w:line="578" w:lineRule="auto"/>
        <w:jc w:val="center"/>
        <w:outlineLvl w:val="0"/>
        <w:rPr>
          <w:rFonts w:hint="eastAsia" w:ascii="Cambria" w:hAnsi="Cambria" w:eastAsia="宋体" w:cs="Times New Roman"/>
          <w:b/>
          <w:bCs w:val="0"/>
          <w:color w:val="auto"/>
          <w:kern w:val="44"/>
          <w:sz w:val="32"/>
          <w:szCs w:val="32"/>
          <w:highlight w:val="none"/>
          <w:lang w:val="en-US" w:eastAsia="zh-CN" w:bidi="ar-SA"/>
        </w:rPr>
      </w:pPr>
      <w:r>
        <w:rPr>
          <w:rFonts w:hint="eastAsia" w:ascii="Cambria" w:hAnsi="Cambria" w:eastAsia="宋体" w:cs="Times New Roman"/>
          <w:b/>
          <w:bCs w:val="0"/>
          <w:color w:val="auto"/>
          <w:kern w:val="44"/>
          <w:sz w:val="32"/>
          <w:szCs w:val="32"/>
          <w:highlight w:val="none"/>
          <w:lang w:val="en-US" w:eastAsia="zh-CN" w:bidi="ar-SA"/>
        </w:rPr>
        <w:t>采购需求</w:t>
      </w:r>
    </w:p>
    <w:p w14:paraId="11AB2CB7">
      <w:pPr>
        <w:spacing w:line="420" w:lineRule="exact"/>
        <w:jc w:val="left"/>
        <w:rPr>
          <w:rFonts w:hint="eastAsia" w:cs="宋体"/>
          <w:color w:val="auto"/>
          <w:szCs w:val="21"/>
          <w:highlight w:val="none"/>
        </w:rPr>
      </w:pPr>
      <w:r>
        <w:rPr>
          <w:rFonts w:hint="eastAsia" w:cs="宋体"/>
          <w:color w:val="auto"/>
          <w:szCs w:val="21"/>
          <w:highlight w:val="none"/>
        </w:rPr>
        <w:t>说明：</w:t>
      </w:r>
    </w:p>
    <w:p w14:paraId="1D4EFE2E">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 为落实政府采购政策需满足的要求：</w:t>
      </w:r>
    </w:p>
    <w:p w14:paraId="0F66F98D">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14:paraId="15F69B4A">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供应商必须在响应文件中提供所竞标产品有效期内的节能产品认证证书复印件（加盖供应商公章），否则响应文件按无效处理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7"/>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14:paraId="41B934F2">
      <w:pPr>
        <w:spacing w:line="42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2.“实质性要求”是指磋商文件中已经指明不满足则响应文件按无效响应处理的条款，或者不能负偏离的条款，或者采购需求中带“▲”的条款。</w:t>
      </w:r>
    </w:p>
    <w:p w14:paraId="323E103A">
      <w:pPr>
        <w:widowControl w:val="0"/>
        <w:spacing w:line="42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 </w:t>
      </w:r>
      <w:r>
        <w:rPr>
          <w:rFonts w:hint="eastAsia" w:ascii="宋体" w:hAnsi="宋体" w:eastAsia="宋体" w:cs="宋体"/>
          <w:color w:val="auto"/>
          <w:kern w:val="2"/>
          <w:sz w:val="21"/>
          <w:szCs w:val="24"/>
          <w:highlight w:val="none"/>
          <w:lang w:val="en-US" w:eastAsia="zh-CN" w:bidi="ar-SA"/>
        </w:rPr>
        <w:t>如竞标产品存在侵犯他人的知识产权或者专利成果行为的，应承担相应法律责任。</w:t>
      </w:r>
    </w:p>
    <w:p w14:paraId="6255BF35">
      <w:pPr>
        <w:tabs>
          <w:tab w:val="left" w:pos="180"/>
          <w:tab w:val="left" w:pos="1620"/>
        </w:tabs>
        <w:spacing w:line="420" w:lineRule="exact"/>
        <w:ind w:firstLine="420" w:firstLineChars="200"/>
        <w:rPr>
          <w:rFonts w:ascii="宋体" w:hAnsi="宋体" w:cs="宋体"/>
          <w:i/>
          <w:iCs/>
          <w:color w:val="auto"/>
          <w:highlight w:val="none"/>
          <w:u w:val="single"/>
        </w:rPr>
      </w:pPr>
      <w:r>
        <w:rPr>
          <w:rFonts w:hint="eastAsia" w:ascii="宋体" w:hAnsi="宋体" w:cs="宋体"/>
          <w:color w:val="auto"/>
          <w:highlight w:val="none"/>
        </w:rPr>
        <w:t>4.采购标的对应的中小企业划分标准所属行业名称：</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软件和信息技术服务业</w:t>
      </w:r>
      <w:r>
        <w:rPr>
          <w:rFonts w:hint="eastAsia" w:ascii="宋体" w:hAnsi="宋体" w:cs="宋体"/>
          <w:color w:val="auto"/>
          <w:highlight w:val="none"/>
          <w:u w:val="single"/>
        </w:rPr>
        <w:t>。</w:t>
      </w:r>
    </w:p>
    <w:p w14:paraId="46996ED2">
      <w:pPr>
        <w:tabs>
          <w:tab w:val="left" w:pos="180"/>
          <w:tab w:val="left" w:pos="1620"/>
        </w:tabs>
        <w:spacing w:line="360" w:lineRule="auto"/>
        <w:rPr>
          <w:rFonts w:hint="eastAsia" w:ascii="宋体" w:hAnsi="宋体" w:cs="宋体"/>
          <w:color w:val="auto"/>
          <w:sz w:val="28"/>
          <w:szCs w:val="28"/>
          <w:highlight w:val="none"/>
        </w:rPr>
      </w:pPr>
    </w:p>
    <w:p w14:paraId="1CE0955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highlight w:val="none"/>
        </w:rPr>
      </w:pPr>
    </w:p>
    <w:tbl>
      <w:tblPr>
        <w:tblStyle w:val="8"/>
        <w:tblW w:w="8811"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422"/>
        <w:gridCol w:w="491"/>
        <w:gridCol w:w="7395"/>
      </w:tblGrid>
      <w:tr w14:paraId="073CF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811" w:type="dxa"/>
            <w:gridSpan w:val="4"/>
            <w:noWrap w:val="0"/>
            <w:vAlign w:val="top"/>
          </w:tcPr>
          <w:p w14:paraId="35347C67">
            <w:pPr>
              <w:keepNext w:val="0"/>
              <w:keepLines w:val="0"/>
              <w:pageBreakBefore w:val="0"/>
              <w:kinsoku w:val="0"/>
              <w:wordWrap/>
              <w:overflowPunct/>
              <w:topLinePunct w:val="0"/>
              <w:autoSpaceDE w:val="0"/>
              <w:autoSpaceDN w:val="0"/>
              <w:bidi w:val="0"/>
              <w:adjustRightInd w:val="0"/>
              <w:snapToGrid w:val="0"/>
              <w:spacing w:before="68" w:line="360" w:lineRule="auto"/>
              <w:ind w:left="105" w:leftChars="50" w:right="105" w:rightChars="50"/>
              <w:jc w:val="left"/>
              <w:textAlignment w:val="baseline"/>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b/>
                <w:bCs/>
                <w:color w:val="auto"/>
                <w:sz w:val="21"/>
                <w:szCs w:val="21"/>
                <w:highlight w:val="none"/>
              </w:rPr>
              <w:t>一、需求一览表</w:t>
            </w:r>
          </w:p>
        </w:tc>
      </w:tr>
      <w:tr w14:paraId="14490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503" w:type="dxa"/>
            <w:noWrap w:val="0"/>
            <w:vAlign w:val="center"/>
          </w:tcPr>
          <w:p w14:paraId="6C4CA8E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14:paraId="0FE5877B">
            <w:pPr>
              <w:keepNext w:val="0"/>
              <w:keepLines w:val="0"/>
              <w:pageBreakBefore w:val="0"/>
              <w:kinsoku w:val="0"/>
              <w:wordWrap/>
              <w:overflowPunct/>
              <w:topLinePunct w:val="0"/>
              <w:autoSpaceDE w:val="0"/>
              <w:autoSpaceDN w:val="0"/>
              <w:bidi w:val="0"/>
              <w:adjustRightInd w:val="0"/>
              <w:snapToGrid w:val="0"/>
              <w:spacing w:before="68"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2"/>
                <w:kern w:val="0"/>
                <w:sz w:val="21"/>
                <w:szCs w:val="21"/>
                <w:highlight w:val="none"/>
                <w:lang w:val="en-US" w:eastAsia="en-US" w:bidi="ar-SA"/>
              </w:rPr>
              <w:t>序号</w:t>
            </w:r>
          </w:p>
        </w:tc>
        <w:tc>
          <w:tcPr>
            <w:tcW w:w="422" w:type="dxa"/>
            <w:noWrap w:val="0"/>
            <w:vAlign w:val="center"/>
          </w:tcPr>
          <w:p w14:paraId="7D5E726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14:paraId="00467869">
            <w:pPr>
              <w:keepNext w:val="0"/>
              <w:keepLines w:val="0"/>
              <w:pageBreakBefore w:val="0"/>
              <w:kinsoku w:val="0"/>
              <w:wordWrap/>
              <w:overflowPunct/>
              <w:topLinePunct w:val="0"/>
              <w:autoSpaceDE w:val="0"/>
              <w:autoSpaceDN w:val="0"/>
              <w:bidi w:val="0"/>
              <w:adjustRightInd w:val="0"/>
              <w:snapToGrid w:val="0"/>
              <w:spacing w:before="69"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2"/>
                <w:kern w:val="0"/>
                <w:sz w:val="21"/>
                <w:szCs w:val="21"/>
                <w:highlight w:val="none"/>
                <w:lang w:val="en-US" w:eastAsia="en-US" w:bidi="ar-SA"/>
              </w:rPr>
              <w:t>标的名称</w:t>
            </w:r>
          </w:p>
        </w:tc>
        <w:tc>
          <w:tcPr>
            <w:tcW w:w="491" w:type="dxa"/>
            <w:noWrap w:val="0"/>
            <w:vAlign w:val="center"/>
          </w:tcPr>
          <w:p w14:paraId="4E4E7E28">
            <w:pPr>
              <w:keepNext w:val="0"/>
              <w:keepLines w:val="0"/>
              <w:pageBreakBefore w:val="0"/>
              <w:kinsoku w:val="0"/>
              <w:wordWrap/>
              <w:overflowPunct/>
              <w:topLinePunct w:val="0"/>
              <w:autoSpaceDE w:val="0"/>
              <w:autoSpaceDN w:val="0"/>
              <w:bidi w:val="0"/>
              <w:adjustRightInd w:val="0"/>
              <w:snapToGrid w:val="0"/>
              <w:spacing w:before="161" w:line="360" w:lineRule="auto"/>
              <w:ind w:right="105" w:rightChars="50"/>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数量及单位</w:t>
            </w:r>
          </w:p>
        </w:tc>
        <w:tc>
          <w:tcPr>
            <w:tcW w:w="7395" w:type="dxa"/>
            <w:noWrap w:val="0"/>
            <w:vAlign w:val="center"/>
          </w:tcPr>
          <w:p w14:paraId="01DF7521">
            <w:pPr>
              <w:keepNext w:val="0"/>
              <w:keepLines w:val="0"/>
              <w:pageBreakBefore w:val="0"/>
              <w:kinsoku w:val="0"/>
              <w:wordWrap/>
              <w:overflowPunct/>
              <w:topLinePunct w:val="0"/>
              <w:autoSpaceDE w:val="0"/>
              <w:autoSpaceDN w:val="0"/>
              <w:bidi w:val="0"/>
              <w:adjustRightInd w:val="0"/>
              <w:snapToGrid w:val="0"/>
              <w:spacing w:before="68" w:line="360" w:lineRule="auto"/>
              <w:ind w:right="105" w:rightChars="50"/>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spacing w:val="-2"/>
                <w:kern w:val="0"/>
                <w:sz w:val="21"/>
                <w:szCs w:val="21"/>
                <w:highlight w:val="none"/>
                <w:lang w:val="en-US" w:eastAsia="zh-CN" w:bidi="ar-SA"/>
              </w:rPr>
              <w:t>服务参数</w:t>
            </w:r>
          </w:p>
        </w:tc>
      </w:tr>
      <w:tr w14:paraId="238E5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03" w:type="dxa"/>
            <w:noWrap w:val="0"/>
            <w:vAlign w:val="center"/>
          </w:tcPr>
          <w:p w14:paraId="438D7D3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14:paraId="13942783">
            <w:pPr>
              <w:keepNext w:val="0"/>
              <w:keepLines w:val="0"/>
              <w:pageBreakBefore w:val="0"/>
              <w:kinsoku w:val="0"/>
              <w:wordWrap/>
              <w:overflowPunct/>
              <w:topLinePunct w:val="0"/>
              <w:autoSpaceDE w:val="0"/>
              <w:autoSpaceDN w:val="0"/>
              <w:bidi w:val="0"/>
              <w:adjustRightInd w:val="0"/>
              <w:snapToGrid w:val="0"/>
              <w:spacing w:before="69"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w:t>
            </w:r>
          </w:p>
        </w:tc>
        <w:tc>
          <w:tcPr>
            <w:tcW w:w="422" w:type="dxa"/>
            <w:noWrap w:val="0"/>
            <w:vAlign w:val="center"/>
          </w:tcPr>
          <w:p w14:paraId="1319A1F4">
            <w:pPr>
              <w:keepNext w:val="0"/>
              <w:keepLines w:val="0"/>
              <w:pageBreakBefore w:val="0"/>
              <w:kinsoku w:val="0"/>
              <w:wordWrap/>
              <w:overflowPunct/>
              <w:topLinePunct w:val="0"/>
              <w:autoSpaceDE w:val="0"/>
              <w:autoSpaceDN w:val="0"/>
              <w:bidi w:val="0"/>
              <w:adjustRightInd w:val="0"/>
              <w:snapToGrid w:val="0"/>
              <w:spacing w:before="51"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en-US" w:bidi="ar-SA"/>
              </w:rPr>
              <w:t>2025级</w:t>
            </w:r>
            <w:r>
              <w:rPr>
                <w:rFonts w:hint="eastAsia" w:ascii="宋体" w:hAnsi="宋体" w:eastAsia="宋体" w:cs="宋体"/>
                <w:snapToGrid w:val="0"/>
                <w:color w:val="auto"/>
                <w:spacing w:val="-3"/>
                <w:kern w:val="0"/>
                <w:sz w:val="21"/>
                <w:szCs w:val="21"/>
                <w:highlight w:val="none"/>
                <w:lang w:val="en-US" w:eastAsia="zh-CN" w:bidi="ar-SA"/>
              </w:rPr>
              <w:t>继续教育学院</w:t>
            </w:r>
            <w:r>
              <w:rPr>
                <w:rFonts w:hint="eastAsia" w:ascii="宋体" w:hAnsi="宋体" w:eastAsia="宋体" w:cs="宋体"/>
                <w:snapToGrid w:val="0"/>
                <w:color w:val="auto"/>
                <w:spacing w:val="-3"/>
                <w:kern w:val="0"/>
                <w:sz w:val="21"/>
                <w:szCs w:val="21"/>
                <w:highlight w:val="none"/>
                <w:lang w:val="en-US" w:eastAsia="en-US" w:bidi="ar-SA"/>
              </w:rPr>
              <w:t>远程网络教学与管理服务采购</w:t>
            </w:r>
          </w:p>
        </w:tc>
        <w:tc>
          <w:tcPr>
            <w:tcW w:w="491" w:type="dxa"/>
            <w:noWrap w:val="0"/>
            <w:vAlign w:val="center"/>
          </w:tcPr>
          <w:p w14:paraId="659DDAA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14:paraId="616990FB">
            <w:pPr>
              <w:keepNext w:val="0"/>
              <w:keepLines w:val="0"/>
              <w:pageBreakBefore w:val="0"/>
              <w:kinsoku w:val="0"/>
              <w:wordWrap/>
              <w:overflowPunct/>
              <w:topLinePunct w:val="0"/>
              <w:autoSpaceDE w:val="0"/>
              <w:autoSpaceDN w:val="0"/>
              <w:bidi w:val="0"/>
              <w:adjustRightInd w:val="0"/>
              <w:snapToGrid w:val="0"/>
              <w:spacing w:before="68"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3"/>
                <w:kern w:val="0"/>
                <w:sz w:val="21"/>
                <w:szCs w:val="21"/>
                <w:highlight w:val="none"/>
                <w:lang w:val="en-US" w:eastAsia="en-US" w:bidi="ar-SA"/>
              </w:rPr>
              <w:t>1</w:t>
            </w:r>
            <w:r>
              <w:rPr>
                <w:rFonts w:hint="eastAsia" w:ascii="宋体" w:hAnsi="宋体" w:eastAsia="宋体" w:cs="宋体"/>
                <w:snapToGrid w:val="0"/>
                <w:color w:val="auto"/>
                <w:spacing w:val="12"/>
                <w:kern w:val="0"/>
                <w:sz w:val="21"/>
                <w:szCs w:val="21"/>
                <w:highlight w:val="none"/>
                <w:lang w:val="en-US" w:eastAsia="en-US" w:bidi="ar-SA"/>
              </w:rPr>
              <w:t xml:space="preserve"> </w:t>
            </w:r>
            <w:r>
              <w:rPr>
                <w:rFonts w:hint="eastAsia" w:ascii="宋体" w:hAnsi="宋体" w:eastAsia="宋体" w:cs="宋体"/>
                <w:snapToGrid w:val="0"/>
                <w:color w:val="auto"/>
                <w:spacing w:val="-13"/>
                <w:kern w:val="0"/>
                <w:sz w:val="21"/>
                <w:szCs w:val="21"/>
                <w:highlight w:val="none"/>
                <w:lang w:val="en-US" w:eastAsia="en-US" w:bidi="ar-SA"/>
              </w:rPr>
              <w:t>项</w:t>
            </w:r>
          </w:p>
        </w:tc>
        <w:tc>
          <w:tcPr>
            <w:tcW w:w="7395" w:type="dxa"/>
            <w:noWrap w:val="0"/>
            <w:vAlign w:val="top"/>
          </w:tcPr>
          <w:p w14:paraId="66CD2483">
            <w:pPr>
              <w:keepNext w:val="0"/>
              <w:keepLines w:val="0"/>
              <w:pageBreakBefore w:val="0"/>
              <w:wordWrap/>
              <w:overflowPunct/>
              <w:topLinePunct w:val="0"/>
              <w:bidi w:val="0"/>
              <w:spacing w:line="360" w:lineRule="auto"/>
              <w:ind w:left="105" w:leftChars="50" w:right="105" w:rightChars="50"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一、整体要求</w:t>
            </w:r>
          </w:p>
          <w:p w14:paraId="0CBDC54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1.供应商所提供的平台应遵循国家有关计算机信息系统的标准和安全保密规定，通过规范、制度和技术等手段确保系统的安全、可靠、稳定和持续运行。</w:t>
            </w:r>
          </w:p>
          <w:p w14:paraId="11211ED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2.采用设备的可靠性冗余、网络防护、数据库安全设备、数据自动备份或容错处理、数据证书等手段，保障系统运行的安全可靠，保证数据的安全。</w:t>
            </w:r>
          </w:p>
          <w:p w14:paraId="329E665B">
            <w:pPr>
              <w:keepNext w:val="0"/>
              <w:keepLines w:val="0"/>
              <w:pageBreakBefore w:val="0"/>
              <w:wordWrap/>
              <w:overflowPunct/>
              <w:topLinePunct w:val="0"/>
              <w:bidi w:val="0"/>
              <w:spacing w:line="360" w:lineRule="auto"/>
              <w:ind w:left="105" w:leftChars="50" w:right="105" w:rightChars="50"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3.供应商所提供平台应为SaaS部署，无需部署在学校本地。</w:t>
            </w:r>
          </w:p>
          <w:p w14:paraId="6BEBC2C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4.供应商所提供平台及相关软件应具有相应的知识产权。由此引起的一切法律纠纷由供应商负责，与采购人无关。</w:t>
            </w:r>
          </w:p>
          <w:p w14:paraId="52E14BD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由于本次采购平台服务涉及大量个人隐私数据和敏感数据，如学生身份证号、人脸数据、照片、学籍、成绩以及财务数据等等，如发生数据泄漏，可能会引起一定的安全隐患。供应商所提供的平台应按照《中华人民共和国密码法》、《商用密码管理条例》、《商 用密码应用安全性评估管理办法》等相关要求，采用正确合规有效的加密技术对涉及个人隐私数据、敏感数据进行信息保护，防止数据泄漏，保障数据的安全。</w:t>
            </w:r>
            <w:r>
              <w:rPr>
                <w:rFonts w:hint="eastAsia" w:ascii="宋体" w:hAnsi="宋体" w:eastAsia="宋体" w:cs="宋体"/>
                <w:b/>
                <w:bCs/>
                <w:color w:val="auto"/>
                <w:sz w:val="21"/>
                <w:szCs w:val="21"/>
                <w:highlight w:val="none"/>
              </w:rPr>
              <w:t>供应商应在首次响应文件中提供相关数据</w:t>
            </w:r>
            <w:bookmarkStart w:id="0" w:name="OLE_LINK56"/>
            <w:r>
              <w:rPr>
                <w:rFonts w:hint="eastAsia" w:ascii="宋体" w:hAnsi="宋体" w:eastAsia="宋体" w:cs="宋体"/>
                <w:b/>
                <w:bCs/>
                <w:color w:val="auto"/>
                <w:sz w:val="21"/>
                <w:szCs w:val="21"/>
                <w:highlight w:val="none"/>
              </w:rPr>
              <w:t>安全保障措施方案</w:t>
            </w:r>
            <w:bookmarkEnd w:id="0"/>
            <w:r>
              <w:rPr>
                <w:rFonts w:hint="eastAsia" w:ascii="宋体" w:hAnsi="宋体" w:eastAsia="宋体" w:cs="宋体"/>
                <w:b/>
                <w:bCs/>
                <w:color w:val="auto"/>
                <w:sz w:val="21"/>
                <w:szCs w:val="21"/>
                <w:highlight w:val="none"/>
              </w:rPr>
              <w:t>。</w:t>
            </w:r>
          </w:p>
          <w:p w14:paraId="2ECAC066">
            <w:pPr>
              <w:keepNext w:val="0"/>
              <w:keepLines w:val="0"/>
              <w:pageBreakBefore w:val="0"/>
              <w:wordWrap/>
              <w:overflowPunct/>
              <w:topLinePunct w:val="0"/>
              <w:bidi w:val="0"/>
              <w:spacing w:line="360" w:lineRule="auto"/>
              <w:ind w:left="105" w:leftChars="50" w:right="105" w:rightChars="50"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二、功能要求</w:t>
            </w:r>
          </w:p>
          <w:p w14:paraId="30384A2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建立健全与新发展阶段相适应的高等学历继续教育办学体系、标准体系、管理体系、评价体系、服务体系，全面落实教育教学要求，规范和加强办学管理，推进数字化转型发展，加强教育教学在线常态监测，供应商为服务项目所投入的</w:t>
            </w:r>
            <w:r>
              <w:rPr>
                <w:rFonts w:hint="eastAsia" w:ascii="宋体" w:hAnsi="宋体" w:eastAsia="宋体" w:cs="宋体"/>
                <w:color w:val="auto"/>
                <w:sz w:val="21"/>
                <w:szCs w:val="21"/>
                <w:highlight w:val="none"/>
                <w:lang w:eastAsia="zh-CN"/>
              </w:rPr>
              <w:t>继续教育学院</w:t>
            </w:r>
            <w:r>
              <w:rPr>
                <w:rFonts w:hint="eastAsia" w:ascii="宋体" w:hAnsi="宋体" w:eastAsia="宋体" w:cs="宋体"/>
                <w:color w:val="auto"/>
                <w:sz w:val="21"/>
                <w:szCs w:val="21"/>
                <w:highlight w:val="none"/>
              </w:rPr>
              <w:t>远程网络教学与管理平台和课程资源服务。主要功能包括但不限于：</w:t>
            </w:r>
          </w:p>
          <w:p w14:paraId="19009DF1">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（一）管理平台</w:t>
            </w:r>
          </w:p>
          <w:p w14:paraId="511D589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实现继续教育学院院长、副院长、主任、业务老师与校外教学中心管理者的管理和日常监管使用。</w:t>
            </w:r>
          </w:p>
          <w:p w14:paraId="33ED0C5B">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基础数据管理</w:t>
            </w:r>
          </w:p>
          <w:p w14:paraId="69E6A00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学习形式（自考、非脱产）、学生来源、课程类型（统考课程、考试课程、考查课程）、学生层次(高起专、高起本、专升本)、学籍情况（在籍、退学、休学、前置学历清查、毕业、结业）和专业资源（题库、网课）等基础信息的自定义，支持对校外教学点的站点和人员的管理，实现按照账号分配功能权限（同一角色可个性化定制其功能和权限）。实现个性化设置教学计划（可按学期设置、年级设置、校外教学点设置和单独调整教学计划中的课程），支持导入、复制和批量设置教学计划。支持按教学计划设置学分或学年收费标准（支持对个别学生单独调整收费标准）。</w:t>
            </w:r>
          </w:p>
          <w:p w14:paraId="59625C4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2.招生录取管</w:t>
            </w:r>
            <w:r>
              <w:rPr>
                <w:rFonts w:hint="eastAsia" w:ascii="宋体" w:hAnsi="宋体" w:eastAsia="宋体" w:cs="宋体"/>
                <w:b w:val="0"/>
                <w:bCs w:val="0"/>
                <w:color w:val="auto"/>
                <w:sz w:val="21"/>
                <w:szCs w:val="21"/>
                <w:highlight w:val="none"/>
              </w:rPr>
              <w:t>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可用于2026级学生招生录取</w:t>
            </w:r>
            <w:r>
              <w:rPr>
                <w:rFonts w:hint="eastAsia" w:ascii="宋体" w:hAnsi="宋体" w:eastAsia="宋体" w:cs="宋体"/>
                <w:b/>
                <w:bCs/>
                <w:color w:val="auto"/>
                <w:sz w:val="21"/>
                <w:szCs w:val="21"/>
                <w:highlight w:val="none"/>
                <w:lang w:eastAsia="zh-CN"/>
              </w:rPr>
              <w:t>）</w:t>
            </w:r>
          </w:p>
          <w:p w14:paraId="3689EC4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（1）招生计划管理</w:t>
            </w:r>
          </w:p>
          <w:p w14:paraId="5720DA9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规范招生计划管理流程，院校可以设置每个校外教学点上报招生计划的起止时间，在范围时间内校外教学点通过平台上报招生计划，院校进行审核，招生计划上报支持通过Excel导入。</w:t>
            </w:r>
          </w:p>
          <w:p w14:paraId="0275854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（2）报名信息管理</w:t>
            </w:r>
          </w:p>
          <w:p w14:paraId="504B15B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实现学生通过小程序自主填写报名信息，以及校外教学点批量导入报名数据。</w:t>
            </w:r>
          </w:p>
          <w:p w14:paraId="19DD0AC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（3）成考辅导</w:t>
            </w:r>
          </w:p>
          <w:p w14:paraId="3AD220D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提供成考辅导的课程供已报名的学生学习，提高成考通过率。若开放成考辅导相关功能，则学生报名后，可以登录系统学习成考辅导课程。</w:t>
            </w:r>
          </w:p>
          <w:p w14:paraId="74BE143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（4）录取信息管理</w:t>
            </w:r>
          </w:p>
          <w:p w14:paraId="2FF7D88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实现按照省厅下发的DBF文件，或直接导入EXCEL格式方式导入录取学生数据。以DBF文件导入的，系统自动匹配学生的学习形式、专业、层次，生成录取数据。</w:t>
            </w:r>
          </w:p>
          <w:p w14:paraId="639C3D2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（5）分配站点</w:t>
            </w:r>
          </w:p>
          <w:p w14:paraId="662A08D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学生录取后，可以通过报名数据与录取数据匹配的功能自动为学生分配校外教学点。也支持站点导入学生信息申请，或校方直接分配学生所属站点。</w:t>
            </w:r>
          </w:p>
          <w:p w14:paraId="10CEAC8B">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（6）学号管理</w:t>
            </w:r>
          </w:p>
          <w:p w14:paraId="02138E5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支持按学校要求的学号规则系统自动、批量生成学号，对于特殊学号，也可以导入学号EXCEL表格文件。</w:t>
            </w:r>
          </w:p>
          <w:p w14:paraId="4AA0E61D">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录取通知书管理</w:t>
            </w:r>
          </w:p>
          <w:p w14:paraId="02A5593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支持录取通知书按年级设置模板，在线以所见即所得的方式设计录取通知书的打印模板，可批量打印学生的录取通知书，支持录取通知书下载和未下载名单查询。</w:t>
            </w:r>
          </w:p>
          <w:p w14:paraId="79B93E7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电子照片管理</w:t>
            </w:r>
          </w:p>
          <w:p w14:paraId="2ABE805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实现自定义学生照片类型，可设置照片类型的规格，如宽度、高度、文件格式等。支持批量上传（批量上传可识别多种照片名称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如：学号、身份证号、准考证号等）、下载学生电子照片，支持多类型学生照片</w:t>
            </w:r>
            <w:bookmarkStart w:id="1" w:name="OLE_LINK57"/>
            <w:r>
              <w:rPr>
                <w:rFonts w:hint="eastAsia" w:ascii="宋体" w:hAnsi="宋体" w:eastAsia="宋体" w:cs="宋体"/>
                <w:color w:val="auto"/>
                <w:sz w:val="21"/>
                <w:szCs w:val="21"/>
                <w:highlight w:val="none"/>
              </w:rPr>
              <w:t>批量上传</w:t>
            </w:r>
            <w:bookmarkEnd w:id="1"/>
            <w:r>
              <w:rPr>
                <w:rFonts w:hint="eastAsia" w:ascii="宋体" w:hAnsi="宋体" w:eastAsia="宋体" w:cs="宋体"/>
                <w:color w:val="auto"/>
                <w:sz w:val="21"/>
                <w:szCs w:val="21"/>
                <w:highlight w:val="none"/>
              </w:rPr>
              <w:t>（学生照片、证件照片、毕业证照片、人脸识别照片、预报到采集照片等），同时支持通过有无照片批量筛选名单，年级、学号、层次查询照片情况，按照筛选结果导出名单等功能。批量上传时，自动校验照片合规性，无法批量上传照片的需要逐条给出不能上传照片的原因。</w:t>
            </w:r>
            <w:r>
              <w:rPr>
                <w:rFonts w:hint="eastAsia" w:ascii="宋体" w:hAnsi="宋体" w:eastAsia="宋体" w:cs="宋体"/>
                <w:b/>
                <w:bCs/>
                <w:color w:val="auto"/>
                <w:sz w:val="21"/>
                <w:szCs w:val="21"/>
                <w:highlight w:val="none"/>
              </w:rPr>
              <w:t>（</w:t>
            </w:r>
            <w:bookmarkStart w:id="2" w:name="OLE_LINK58"/>
            <w:r>
              <w:rPr>
                <w:rFonts w:hint="eastAsia" w:ascii="宋体" w:hAnsi="宋体" w:eastAsia="宋体" w:cs="宋体"/>
                <w:b/>
                <w:bCs/>
                <w:color w:val="auto"/>
                <w:sz w:val="21"/>
                <w:szCs w:val="21"/>
                <w:highlight w:val="none"/>
              </w:rPr>
              <w:t>此条现场演示</w:t>
            </w:r>
            <w:bookmarkEnd w:id="2"/>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11F7FC3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（9）注册报到管理</w:t>
            </w:r>
          </w:p>
          <w:p w14:paraId="4C6A8B6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①可通过平台设置好注册报到须知内容，如报到时间、地点、注意事项等，供学生查看。</w:t>
            </w:r>
          </w:p>
          <w:p w14:paraId="3C1CDF0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并提供学生使用的小程序。学生需先上传身份证的正、反面照片，并拍摄人脸照片，人脸照片与身份证照片比对成功后，可以查看录取信息、报到须知、核对个人信息，并按照报到要求的时间、地点完成注册报到。</w:t>
            </w:r>
          </w:p>
          <w:p w14:paraId="56DC3E64">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（10）查询统计</w:t>
            </w:r>
          </w:p>
          <w:p w14:paraId="3A4CAEB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可查看招生情况、录取学生情况的查询统计信息。</w:t>
            </w:r>
          </w:p>
          <w:p w14:paraId="299B15D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（11）落榜生管理</w:t>
            </w:r>
          </w:p>
          <w:p w14:paraId="703A325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实现落榜生跟踪转化管理，及转化率情况统计。</w:t>
            </w:r>
          </w:p>
          <w:p w14:paraId="6FB022F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（12）支持录取通知书和入学报到须知查询和下载：</w:t>
            </w:r>
          </w:p>
          <w:p w14:paraId="0EF464D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①管理员设置好录取通知书模版、上传入学报到须知，并设置好报到时间；</w:t>
            </w:r>
          </w:p>
          <w:p w14:paraId="69BF3B1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②学生可凭身份证号+姓名+手机号和验证码的方式登</w:t>
            </w:r>
            <w:r>
              <w:rPr>
                <w:rFonts w:hint="eastAsia" w:ascii="宋体" w:hAnsi="宋体" w:eastAsia="宋体" w:cs="宋体"/>
                <w:color w:val="auto"/>
                <w:sz w:val="21"/>
                <w:szCs w:val="21"/>
                <w:highlight w:val="none"/>
                <w:lang w:eastAsia="zh-CN"/>
              </w:rPr>
              <w:t>录</w:t>
            </w:r>
            <w:r>
              <w:rPr>
                <w:rFonts w:hint="eastAsia" w:ascii="宋体" w:hAnsi="宋体" w:eastAsia="宋体" w:cs="宋体"/>
                <w:color w:val="auto"/>
                <w:sz w:val="21"/>
                <w:szCs w:val="21"/>
                <w:highlight w:val="none"/>
              </w:rPr>
              <w:t>平台，学生查询录取信息时，可点击【预览】功能预览录取通知书。点击【下载录取通知书及入学须知】，可下载录取通知书及入学须知的压缩包（zip、rar格式均可）</w:t>
            </w:r>
            <w:r>
              <w:rPr>
                <w:rFonts w:hint="eastAsia" w:ascii="宋体" w:hAnsi="宋体" w:eastAsia="宋体" w:cs="宋体"/>
                <w:b/>
                <w:bCs/>
                <w:color w:val="auto"/>
                <w:sz w:val="21"/>
                <w:szCs w:val="21"/>
                <w:highlight w:val="none"/>
              </w:rPr>
              <w:t>（此条现场演示）</w:t>
            </w:r>
            <w:r>
              <w:rPr>
                <w:rFonts w:hint="eastAsia" w:ascii="宋体" w:hAnsi="宋体" w:eastAsia="宋体" w:cs="宋体"/>
                <w:color w:val="auto"/>
                <w:sz w:val="21"/>
                <w:szCs w:val="21"/>
                <w:highlight w:val="none"/>
              </w:rPr>
              <w:t>；</w:t>
            </w:r>
          </w:p>
          <w:p w14:paraId="5588241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③管理平台可展示学生查询和下载录取通知书及报到须知等相应文件的统计数据和明细。</w:t>
            </w:r>
          </w:p>
          <w:p w14:paraId="62F2DFFE">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3.学籍档案</w:t>
            </w:r>
          </w:p>
          <w:p w14:paraId="3FE2FEC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（1）新生注册</w:t>
            </w:r>
          </w:p>
          <w:p w14:paraId="29BDB57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实现批量注册功能，可通过条件筛选学生执行批量注册，也可导入Excel表匹配注册，可批量设置未注册原因，也可撤销注册。</w:t>
            </w:r>
          </w:p>
          <w:p w14:paraId="6662BD5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（2）保留入学资格</w:t>
            </w:r>
          </w:p>
          <w:p w14:paraId="5AA115A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对于参军入伍的学生，可以进行保留入学资格处理，设置保留入学资格期限，待结束参军后恢复入学资格，再继续入学。</w:t>
            </w:r>
          </w:p>
          <w:p w14:paraId="4555976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学籍上报</w:t>
            </w:r>
          </w:p>
          <w:p w14:paraId="73BB2BA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实现一键导出学籍上报信息，学籍上报格式采用学信网标准，如学信网标准变动，平台报表格式会随之调整。目前需支持DBF和excel两种格式。</w:t>
            </w:r>
          </w:p>
          <w:p w14:paraId="3F23C6D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导出高基表</w:t>
            </w:r>
          </w:p>
          <w:p w14:paraId="1227668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实现一键导出高基表，且完全按照教育部统计网的格式要求，可直接导出上报。包含高基表3327、3328、3334、3335、3040、3343、3045等，根据政策要求及时调整补充。</w:t>
            </w:r>
          </w:p>
          <w:p w14:paraId="209B13F8">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学籍异动</w:t>
            </w:r>
          </w:p>
          <w:p w14:paraId="55D7AD9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籍异动管理，支持学生申请，校外教学点和学校逐级审批；也可以由校外教学点申请，学校审批或学校直接执行变更。支持学籍异动明细查询。在处理学籍异动时，系统自动给出需退费、补费说明及费用明细。</w:t>
            </w:r>
          </w:p>
          <w:p w14:paraId="3DD7C0A8">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（6）休学、复学</w:t>
            </w:r>
          </w:p>
          <w:p w14:paraId="08FD949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休学复学管理，支持学生提出休学、复学申请，提交相应材料，学校审批；也支持学校直接为学生执行休学、复学变更。可以为休学的学生设置休学年限，复学的学生可以继续完成专业课程的学习和考核。</w:t>
            </w:r>
          </w:p>
          <w:p w14:paraId="7563FCDB">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退学、取消退学</w:t>
            </w:r>
          </w:p>
          <w:p w14:paraId="4B8A8E9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自定义退学原因，学生通过平台提交退学申请，选择退学原因，上传说明材料，学校审批；也支持学校直接为学生执行退学、取消退学变更。取消退学的学生可以继续完成专业课程的学习和考核，退学的学生在管理端保留所有学习和考试记录，退学申请通过后不再允许该学生账号登录系统。</w:t>
            </w:r>
          </w:p>
          <w:p w14:paraId="201B3420">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欠费停学</w:t>
            </w:r>
          </w:p>
          <w:p w14:paraId="0058B4B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通过设置的缴费标准和学生实际缴费数据自动计算实现欠费停学管理，学校可以根据学生欠费情况进行筛选并为学生批量执行停学操作，也可对特定学生单独取消停学，停学后的学生可查看平台通知，无法正常登</w:t>
            </w:r>
            <w:r>
              <w:rPr>
                <w:rFonts w:hint="eastAsia" w:ascii="宋体" w:hAnsi="宋体" w:eastAsia="宋体" w:cs="宋体"/>
                <w:color w:val="auto"/>
                <w:sz w:val="21"/>
                <w:szCs w:val="21"/>
                <w:highlight w:val="none"/>
                <w:lang w:eastAsia="zh-CN"/>
              </w:rPr>
              <w:t>录</w:t>
            </w:r>
            <w:r>
              <w:rPr>
                <w:rFonts w:hint="eastAsia" w:ascii="宋体" w:hAnsi="宋体" w:eastAsia="宋体" w:cs="宋体"/>
                <w:color w:val="auto"/>
                <w:sz w:val="21"/>
                <w:szCs w:val="21"/>
                <w:highlight w:val="none"/>
              </w:rPr>
              <w:t>平台进行学习和考试。需要在学生缴费后，才能继续进行学习和考试操作。可实现根据筛选条件欠费停学名单查询。</w:t>
            </w:r>
          </w:p>
          <w:p w14:paraId="4B4A445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学生信息修改</w:t>
            </w:r>
          </w:p>
          <w:p w14:paraId="54D2572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实现对学生信息修改，如果学生忘记平台密码，可通过该功能为学生重置密码。</w:t>
            </w:r>
          </w:p>
          <w:p w14:paraId="09145D12">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（10）考生信息表导出</w:t>
            </w:r>
          </w:p>
          <w:p w14:paraId="59AA33E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支持导出考生信息表，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可根据实际情况自定义设计考生信息表导出模板，系统提供样例模板以供采购人参考。导出模板设置好后，按照模板显示要求导出考生信息表。</w:t>
            </w:r>
          </w:p>
          <w:p w14:paraId="74748A9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（11）学生信息强制核对</w:t>
            </w:r>
          </w:p>
          <w:p w14:paraId="239589D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实现学生登录平台时，可以强制要求学生核对更新个人信息。完成后才可以继续访问学生平台。</w:t>
            </w:r>
          </w:p>
          <w:p w14:paraId="51BCC5C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（12）开具证明</w:t>
            </w:r>
          </w:p>
          <w:p w14:paraId="19821FC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实现自定义开具证明的类型及打印模板设置。学生可以在学生平台提交开具证明的申请，管理员审核后打印盖章。如在读证明、毕业证明。</w:t>
            </w:r>
          </w:p>
          <w:p w14:paraId="461EE33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（13）学生奖惩管理</w:t>
            </w:r>
          </w:p>
          <w:p w14:paraId="6635FD6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支持自定义学生奖惩类型，并可以对学生进行奖惩管理。</w:t>
            </w:r>
          </w:p>
          <w:p w14:paraId="69F101A7">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前置学历清查</w:t>
            </w:r>
          </w:p>
          <w:p w14:paraId="504C9DE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支持设置前置学历清查的时间范围，学生在学生平台上传前置学历的证明材料，管理员在管理平台进行审核确认，支持相关学生名单和材料的查询统计及前置学历清查名单导入和导出。</w:t>
            </w:r>
          </w:p>
          <w:p w14:paraId="17F38FC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（15）查询统计</w:t>
            </w:r>
          </w:p>
          <w:p w14:paraId="573F6E7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实现学籍卡、学籍异动明细、前置学历清查明细、强制核对进度的查询统计和下载。</w:t>
            </w:r>
          </w:p>
          <w:p w14:paraId="7C69141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教务管理</w:t>
            </w:r>
          </w:p>
          <w:p w14:paraId="4AE4EFD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（1）班级管理</w:t>
            </w:r>
          </w:p>
          <w:p w14:paraId="2010090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班级命名规则管理，支持管理端导入分班信息及按规则批量分班和班级管理功能。支持按照学校的实际需求设置命名规则；支持按照年级、层次、专业、学习形式、校外教学点进行批量分班，支持导入Excel分班结果进行分班；支持设置班级班主任，支持对学生调班。</w:t>
            </w:r>
          </w:p>
          <w:p w14:paraId="1625FFE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（2）教师管理</w:t>
            </w:r>
          </w:p>
          <w:p w14:paraId="6E0159D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实现对教师信息的管理及教师资格审核，如师资证明、毕业证书、学位证书、职称证明材料等。支持设定教师角色及其辅导的课程范围，支持对教师账号的停用及启用，支持批量导入教师信息。</w:t>
            </w:r>
          </w:p>
          <w:p w14:paraId="7376576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（3）教师工作分配</w:t>
            </w:r>
          </w:p>
          <w:p w14:paraId="5C4F33C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实现为某一门课程分配课程设计教师，实现为辅导教师、班主任分配班级或学生，同时支持调整教师。</w:t>
            </w:r>
          </w:p>
          <w:p w14:paraId="5F57C12D">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（4）课表管理</w:t>
            </w:r>
          </w:p>
          <w:p w14:paraId="5F623A4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支持线下整理好的面授课程表的上传、下载，学生可在手机端和电脑端通过学生平台查看课表。</w:t>
            </w:r>
          </w:p>
          <w:p w14:paraId="3D806B28">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（5）直播管理</w:t>
            </w:r>
          </w:p>
          <w:p w14:paraId="1571E13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实现管理端直播计划的个性化设置和添加，支持开学典礼、公开课、视频答疑、直播授课、在线答辩等使用。（</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3485E4A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若多个专业中均有同一门课程，可以直接为多个专业创建该课程的直播计划。（</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75708B0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设置好直播计划后，教师可以在线与学生进行视频、音频互动答疑交流，可以播放对应PPT、小视频等。（</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1679F06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可录制交流内容。可以显示视音频列表，包括直播教室名称、直播教师、直播间人数、开始时间、结束时间、校外教学点、班级、发布状态等。（</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3179683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教师端可发起签到，可设置签到时长。管理员可实现对直播课程远程听课（手机端和电脑端），多个课堂可在同个页面显示教师是否正在使用麦克风、是否正在屏幕共享。（</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2FE2504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教师端可实时显示参与直播学习人数，签到人数。（</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571218E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直播过程中，可以实时查看直播间管理数据，如直播访客、访问次数、最高同时在线人数及访客明细，可导出签到记录。（</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624B9B3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直播并发量≥7000人，同时直播和签到过程无卡顿和掉线等情况，直播需全程录像以便学生回看。录制内容可下载、剪辑作为教学材料留存。（</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color w:val="auto"/>
                <w:sz w:val="21"/>
                <w:szCs w:val="21"/>
                <w:highlight w:val="none"/>
              </w:rPr>
              <w:t>）</w:t>
            </w:r>
          </w:p>
          <w:p w14:paraId="12BBD2D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（6）课堂互动管理</w:t>
            </w:r>
          </w:p>
          <w:p w14:paraId="2D3D1AD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实现面授课堂互动信息维护，如课堂名称、教师、课堂时间、课堂封面、学生范围、调查问卷等。</w:t>
            </w:r>
          </w:p>
          <w:p w14:paraId="77557656">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（7）班主任模块</w:t>
            </w:r>
          </w:p>
          <w:p w14:paraId="65C7C41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实现班主任登录平台按班级完成未登录情况督导、学习进度督导、考试未通过学生督导、在线作业完成情况督导、课程论坛发帖情况督导、课件学习情况督导、欠费情况督导、毕业生登记表填写情况督导等。</w:t>
            </w:r>
          </w:p>
          <w:p w14:paraId="56543B0D">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（8）教师工作量统计</w:t>
            </w:r>
          </w:p>
          <w:p w14:paraId="6C44DBF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系统自动统计教师工作量，包含按学期或按科目统计教师信息、上传教学资料情况、课程论坛参与情况、上传试题数量、作业批阅情况、答疑次数、登录平台次数等。</w:t>
            </w:r>
          </w:p>
          <w:p w14:paraId="05EB1E4D">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学务管理</w:t>
            </w:r>
          </w:p>
          <w:p w14:paraId="162110F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（1）选开课</w:t>
            </w:r>
          </w:p>
          <w:p w14:paraId="2C1E909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为学生集体选开课和单独选开课管理功能，可支持按教学计划按学期集体选开课、超过开课时间补开课和不按教学计划和学期按课程批量或单独选开课；对于学籍异动过程中或复学的学生，可通过补开课替学生单独或按筛选条件批量选开课；对免修课程学生可通过按课程选开课实现未到开课学期的课程进行开课。</w:t>
            </w:r>
          </w:p>
          <w:p w14:paraId="77BA10A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（2）重修</w:t>
            </w:r>
          </w:p>
          <w:p w14:paraId="6201BE1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实现对学生重修管理，支持学生申请，学校审批，或学校直接调整学生重修信息。</w:t>
            </w:r>
          </w:p>
          <w:p w14:paraId="0E1CBAB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（3）免修</w:t>
            </w:r>
          </w:p>
          <w:p w14:paraId="32DF698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学生免修管理，申请免修时，可以上传证明材料并填写申请原因，系统会有该项记录，学校进行免修审核时可以查看证明材料及免修申请原因。可对提交申请的免修情况进行批量处理，如审核通过，审核不通过。</w:t>
            </w:r>
          </w:p>
          <w:p w14:paraId="6DF20BC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（4）教学资料管理</w:t>
            </w:r>
          </w:p>
          <w:p w14:paraId="13BA617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实现为课程上传成套的导学资料和阶段练习供学生下载使用。管理人员可以设定教学资料上传时间，由教师或班主任上传资料。教学资料上传支持多种格式，如txt、doc、docx、xls、xlsx、ppt、pptx、zip、rar、pdf等。</w:t>
            </w:r>
          </w:p>
          <w:p w14:paraId="359C0D34">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（5）查询统计</w:t>
            </w:r>
          </w:p>
          <w:p w14:paraId="198C19C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实现学生选开课明细、学习进度明细、直播和回放明细查询统计。</w:t>
            </w:r>
          </w:p>
          <w:p w14:paraId="580D2C1A">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考务管理</w:t>
            </w:r>
          </w:p>
          <w:p w14:paraId="645CA3B7">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（1）考试批次安排</w:t>
            </w:r>
          </w:p>
          <w:p w14:paraId="00CEC81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实现对考试安排管理，支持设置考试批次，添加考试日期安排，设置考试范围、设置考试场次、考试科目、考试年级、层次、专业和申请缓考时间、可查看已报名学生名单和未报名学生名单，查看考试冲突等。</w:t>
            </w:r>
          </w:p>
          <w:p w14:paraId="210DB14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（2）线下考试考场安排</w:t>
            </w:r>
          </w:p>
          <w:p w14:paraId="0A1E33B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为学生设置考场，也支持直接通过Excel导入考场安排。导入考试安排需要比对系统原有学籍信息，实现错误数据明细显示，考场安排完毕可通过查询功能查看考场安排信息。提供自动考场安排功能，可以根据考点、教室类型、教室容量、考生数量，自动按照场次或按照班级安排考场。</w:t>
            </w:r>
          </w:p>
          <w:p w14:paraId="3CCDDA58">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（3）缓考申请</w:t>
            </w:r>
          </w:p>
          <w:p w14:paraId="2CD3353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实现缓考功能，学生可以通过学生平台申请缓考，管理员也可以为学生执行缓考和取消学生缓考，支持通过缓考查询功能随时查看缓考的信息，可批量导出。</w:t>
            </w:r>
          </w:p>
          <w:p w14:paraId="1E30F60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（4）线下考试资料打印</w:t>
            </w:r>
          </w:p>
          <w:p w14:paraId="5DC877A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实现准考证、试卷袋、签到表、考场门贴、座位帖（需带考生照片）、考生签到表的自动生成和在线打印。支持学生端在线下载打印准考证；所有模板可按照学校要求自定义设置。</w:t>
            </w:r>
          </w:p>
          <w:p w14:paraId="6E19CB6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（5）在线考试安排</w:t>
            </w:r>
          </w:p>
          <w:p w14:paraId="1630BC0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实现在线考试的题库、试卷、考试安排、考试承诺书及防作弊监控等一系列的设置。</w:t>
            </w:r>
          </w:p>
          <w:p w14:paraId="0F86328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题型支持单选题、多选题、判断题、简答题、阅读理解、完形填空、综合题型等所有常规题型。</w:t>
            </w:r>
          </w:p>
          <w:p w14:paraId="23B5282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系统可以手动挑题组卷、设定规则自动组卷或整卷导入的方式组卷，可实现多课程按比例合成一张试卷。自动组卷，有固定试卷和随机试卷两种出题方式，随机试卷需要依据题库和组卷规则自动组卷，实现不同考生不同试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千人千卷</w:t>
            </w:r>
            <w:r>
              <w:rPr>
                <w:rFonts w:hint="eastAsia" w:ascii="宋体" w:hAnsi="宋体" w:eastAsia="宋体" w:cs="宋体"/>
                <w:color w:val="auto"/>
                <w:sz w:val="21"/>
                <w:szCs w:val="21"/>
                <w:highlight w:val="none"/>
              </w:rPr>
              <w:t>的功能。</w:t>
            </w:r>
          </w:p>
          <w:p w14:paraId="1C5CF886">
            <w:pPr>
              <w:keepNext w:val="0"/>
              <w:keepLines w:val="0"/>
              <w:pageBreakBefore w:val="0"/>
              <w:wordWrap/>
              <w:overflowPunct/>
              <w:topLinePunct w:val="0"/>
              <w:bidi w:val="0"/>
              <w:spacing w:line="360" w:lineRule="auto"/>
              <w:ind w:left="105" w:leftChars="50" w:right="105" w:rightChars="5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可按照年级、专业、层次等条件进行单选、多选和一键全选筛选对象安排考试。</w:t>
            </w:r>
          </w:p>
          <w:p w14:paraId="55B4198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考试承诺书内容可以按照学校要求自定义设置，学生在线考试</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，可以直接签字承诺按照承诺书要求完成在线考试。</w:t>
            </w:r>
          </w:p>
          <w:p w14:paraId="5E4E2F5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在线考试过程中，可以根据考试的严格程度开启人脸识别、防切换页面、防复制粘贴、防作弊软件等各种考试防作弊手段，考试过程未开启摄像头不能继续考试，需提示学生端完成摄像头开始后才能继续考试。人脸识别数据需要在同一页面显示，且可按照考试批次、学号、年级、专业、层次、课程名称、课程性质、是否有疑似不合规行为进行单独或全部筛选项。需要能按照筛选结果将考试过程照片在同一功能模块中完整显示，并标记有违规行为的照片。</w:t>
            </w:r>
          </w:p>
          <w:p w14:paraId="7B88D0C6">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（6）考试分析</w:t>
            </w:r>
          </w:p>
          <w:p w14:paraId="0D18E10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考试批次、年级、层次、专业等不同筛选结果，统计每次考试的报名人数、实际参加考试人数、实考率、缺考率、缓考率、作弊率、及格率等，同时可以自定义考试成绩分数段，进行考试各分数段人数及所占百分比的分析。</w:t>
            </w:r>
          </w:p>
          <w:p w14:paraId="6FA924F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（7）统考模块</w:t>
            </w:r>
          </w:p>
          <w:p w14:paraId="5686E827">
            <w:pPr>
              <w:keepNext w:val="0"/>
              <w:keepLines w:val="0"/>
              <w:pageBreakBefore w:val="0"/>
              <w:numPr>
                <w:ilvl w:val="0"/>
                <w:numId w:val="0"/>
              </w:numPr>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统考分为英语水平测试和按专业课组织的专业水平测试，</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在统考模块中自行选择科目组织考试。统考可由学生自主报名，系统自动判断是否符合报名条件，如不符合则在学生端给出不符合提示。考试成绩只允许学校本部管理员进行分数录入，不允许教学点录入分数；且在学校管理员未发布成绩前，不允许学生查看考试成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02398C8D">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统考流程为：</w:t>
            </w:r>
          </w:p>
          <w:p w14:paraId="49707E1D">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①线下考试前预先设置考点及考场教室：设置考点需能管理考点名称、代码、行政区域、地址、校外教学点；设置考场需能管理考场类型、名称、可容纳人数、状态等。在每次考试时可以选择考点、考场教室。</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2943A7A9">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②报名条件设置：可按年级、层次、专业、站点、课程提前设置统考报名条件（如毕业年限、统测课程成绩状态）、成绩通过规则等。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3C54BB8E">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线下考试安排：每次考试开始前，需提前设置本次参加考试的考点、考试报名时间范围、准考证打印时间范围、每场考试的开始和结束时间、考试课程，根据设置系统可自动筛选符合条件的应报名人数及人员名单，核对无误后，可选择发布或删除考试安排。</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40CF679D">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考试报名：考试安排发布后，学生可以在学生端自主报名。学生界面只显示学生能参加考试的科目，并显示科目当前成绩最高分。若英语水平测试和专业水平测试为合格（60以上）则不允许报名。学生报名后，管理端可查看、下载实时学生报名数据，需包括学号、年级、专业、报考科目、教学点、报名考点、是否符合报名条件等信息，且以上字段需</w:t>
            </w:r>
            <w:r>
              <w:rPr>
                <w:rFonts w:hint="eastAsia" w:ascii="宋体" w:hAnsi="宋体" w:eastAsia="宋体" w:cs="宋体"/>
                <w:color w:val="auto"/>
                <w:sz w:val="21"/>
                <w:szCs w:val="21"/>
                <w:highlight w:val="none"/>
                <w:lang w:val="en-US" w:eastAsia="zh-CN"/>
              </w:rPr>
              <w:t>多种筛选方式</w:t>
            </w:r>
            <w:r>
              <w:rPr>
                <w:rFonts w:hint="eastAsia" w:ascii="宋体" w:hAnsi="宋体" w:eastAsia="宋体" w:cs="宋体"/>
                <w:color w:val="auto"/>
                <w:sz w:val="21"/>
                <w:szCs w:val="21"/>
                <w:highlight w:val="none"/>
              </w:rPr>
              <w:t>；本部管理员可查看所有报名人员数据，教学点仅可查看本站点内报名人员数据。</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1B177652">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线下考试考场安排：可以由系统根据提前预制好的考点、考场容量智能分配考试人员，自动生成准考证号（规则可定义或调整，如年份+考点代码+序列号）；也可以在报名开始后、考试开始前，由考务管理人员导入考场安排名单，导入表格信息与查看报名人员报名信息一致后面加考点名称+考点编号（系统自动匹配）+考点地址+考场名称+座位号。利用表格方式导入的考场安排信息需比对系统原有学号、姓名、年级、专业、层次、是否有照片、表格中是否有重复数据（学号、准考证号重复）数据正确才可导入，错误提示哪个学生哪个数据有误，表格导入需要覆盖原有考点设置信息。可查看每场考试的已报名人数、已安排考场人数、考场总容量。</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53490B90">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⑥线下考试前自动生成考场文件：可提前预设考场文件的下载模板，按考点打包生成考生信息表、考场签到表、门贴、座位贴；按本部（年级、专业、层次）或教学点生成准考证。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162703BA">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⑦下载准考证：学生可在准考证打印时间范围自行下载准考证，教学点可下载本站点学生的准考证，校本部管理员可按教学点、年级、专业、层次、考场、考点批量生成准考证等多种筛选条件批量下载准考证。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4AEDDAF3">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⑧考试监控：在线考试期间，需要能够实时查询参考学生状态，需包括进入考试时间、进入考试人脸识别照片、过程人脸抓拍照片（过程至少抓拍5张并提供比对数据）、学生交卷时间；人脸识别异常需要有异常提醒。考试结束后需能按照考试批次、教学点、学生信息、考试照片是否合格进行考试过程照片筛选，且所有考试过程照片需能按照考试批次批量显示，提供相关比对结果下载。</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371DB42F">
            <w:pPr>
              <w:keepNext w:val="0"/>
              <w:keepLines w:val="0"/>
              <w:pageBreakBefore w:val="0"/>
              <w:numPr>
                <w:ilvl w:val="0"/>
                <w:numId w:val="0"/>
              </w:numPr>
              <w:wordWrap/>
              <w:overflowPunct/>
              <w:topLinePunct w:val="0"/>
              <w:bidi w:val="0"/>
              <w:spacing w:line="360" w:lineRule="auto"/>
              <w:ind w:left="105" w:leftChars="50" w:right="105" w:rightChars="5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成绩录入：按考场导入，60分以上要求在学生界面显示为及格。统考成绩只允许教务处管理员录入，录入方式可按考场录入，也可按汇总表的形式按批次导入成绩（需要匹配层次、专业、年级、科目是否一致，提示不一致问题所在行和原因）。统考如为在线考试，在线考试的成绩导出表需与成绩录入表格一致，成绩未经由管理员发布，学生不能看到考试成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0267E774">
            <w:pPr>
              <w:keepNext w:val="0"/>
              <w:keepLines w:val="0"/>
              <w:pageBreakBefore w:val="0"/>
              <w:numPr>
                <w:ilvl w:val="0"/>
                <w:numId w:val="0"/>
              </w:numPr>
              <w:wordWrap/>
              <w:overflowPunct/>
              <w:topLinePunct w:val="0"/>
              <w:bidi w:val="0"/>
              <w:spacing w:line="360" w:lineRule="auto"/>
              <w:ind w:left="105" w:leftChars="50" w:right="105" w:rightChars="50" w:firstLine="0" w:firstLineChars="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统考情况统计：需可筛选考试批次、年级、专业、层次、教学点。按筛选结果统计统考实际参考人数、缺考人数、未评阅人数、参考率（实际参考人数/总人数）、缺考率（缺考人数/总人数）；统考人员参考次数（匹配学生个人当前专业的教学计划，根据需要统考的科目比对学生个人参加统考次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393B763E">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成绩管理</w:t>
            </w:r>
          </w:p>
          <w:p w14:paraId="750B62D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（1）成绩规则设置</w:t>
            </w:r>
          </w:p>
          <w:p w14:paraId="5D16FEE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支持多类型的成绩规则，提供百分制、二级制、四级制、五级制，并可以批量或单独针对教学计划或课程设置成绩精度和计算规则。</w:t>
            </w:r>
          </w:p>
          <w:p w14:paraId="7788F537">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（2）考核标准管理</w:t>
            </w:r>
          </w:p>
          <w:p w14:paraId="0D61CD4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年级、专业、层次或每门课程进行形成性考核管理。可以对考试成绩、作业成绩、平时成绩、实验实训成绩、考勤成绩、考查成绩、课件学习时长及点播次数、论坛发帖数、参与直播情况、直播签到次数、完成主题讨论情况、参与调查问卷情况等进行形成性考核标准的设置。</w:t>
            </w:r>
          </w:p>
          <w:p w14:paraId="2ED5ABB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（3）成绩导入和修改</w:t>
            </w:r>
          </w:p>
          <w:p w14:paraId="772E19F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成绩录入方式，可以对各类成绩进行单独成绩修改或批量导入（成绩导入后可以选择覆盖原有成绩或自动保留最高分）。包括：考试成绩、作业成绩、平时成绩、实验实训成绩、考勤成绩、考查成绩、总评成绩等。同时支持对成绩的导出功能，导出的成绩表格需与成绩录入表格一致，成绩单需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模板生成。未由学校管理员发布的成绩不允许学生查看。</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此条现场演示</w:t>
            </w:r>
            <w:r>
              <w:rPr>
                <w:rFonts w:hint="eastAsia" w:ascii="宋体" w:hAnsi="宋体" w:eastAsia="宋体" w:cs="宋体"/>
                <w:b/>
                <w:bCs/>
                <w:color w:val="auto"/>
                <w:sz w:val="21"/>
                <w:szCs w:val="21"/>
                <w:highlight w:val="none"/>
              </w:rPr>
              <w:t>）</w:t>
            </w:r>
          </w:p>
          <w:p w14:paraId="43A446F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（4）成绩计算</w:t>
            </w:r>
          </w:p>
          <w:p w14:paraId="42E7CDC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成绩录入后，根据设置的教学计划规定的总成绩分数分配规则，可以一键计算课程总成绩，计算后的成绩可以按照考试批次、年级、层次、专业、课程名称进行筛选，可以批量调整或单独调整。</w:t>
            </w:r>
          </w:p>
          <w:p w14:paraId="55F22EF6">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（5）成绩发布</w:t>
            </w:r>
          </w:p>
          <w:p w14:paraId="2FE797E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成绩确认后可通过系统发布，发布后的成绩如有需要也可调整，未由学校管理员发布的成绩不允许学生和教学点管理员查看，支持发布后成绩撤回。</w:t>
            </w:r>
          </w:p>
          <w:p w14:paraId="2BD89688">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（6）成绩查询导出</w:t>
            </w:r>
          </w:p>
          <w:p w14:paraId="71E01AE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支持通过考试批次、年级、层次、专业、课程名称、学号等多种方式进行筛选学生各单项成绩，如考试成绩、考勤成绩、线下作业成绩、直播成绩等，显示总成绩计算</w:t>
            </w:r>
            <w:r>
              <w:rPr>
                <w:rFonts w:hint="eastAsia" w:ascii="宋体" w:hAnsi="宋体" w:eastAsia="宋体" w:cs="宋体"/>
                <w:color w:val="auto"/>
                <w:sz w:val="21"/>
                <w:szCs w:val="21"/>
                <w:highlight w:val="none"/>
                <w:lang w:val="en-US" w:eastAsia="zh-CN"/>
              </w:rPr>
              <w:t>明细</w:t>
            </w:r>
            <w:r>
              <w:rPr>
                <w:rFonts w:hint="eastAsia" w:ascii="宋体" w:hAnsi="宋体" w:eastAsia="宋体" w:cs="宋体"/>
                <w:color w:val="auto"/>
                <w:sz w:val="21"/>
                <w:szCs w:val="21"/>
                <w:highlight w:val="none"/>
                <w:lang w:eastAsia="zh-CN"/>
              </w:rPr>
              <w:t>（包括</w:t>
            </w:r>
            <w:r>
              <w:rPr>
                <w:rFonts w:hint="eastAsia" w:ascii="宋体" w:hAnsi="宋体" w:eastAsia="宋体" w:cs="宋体"/>
                <w:color w:val="auto"/>
                <w:sz w:val="21"/>
                <w:szCs w:val="21"/>
                <w:highlight w:val="none"/>
              </w:rPr>
              <w:t>考试成绩、考勤成绩、</w:t>
            </w:r>
            <w:r>
              <w:rPr>
                <w:rFonts w:hint="eastAsia" w:ascii="宋体" w:hAnsi="宋体" w:eastAsia="宋体" w:cs="宋体"/>
                <w:color w:val="auto"/>
                <w:sz w:val="21"/>
                <w:szCs w:val="21"/>
                <w:highlight w:val="none"/>
                <w:lang w:eastAsia="zh-CN"/>
              </w:rPr>
              <w:t>网课学习</w:t>
            </w:r>
            <w:r>
              <w:rPr>
                <w:rFonts w:hint="eastAsia" w:ascii="宋体" w:hAnsi="宋体" w:eastAsia="宋体" w:cs="宋体"/>
                <w:color w:val="auto"/>
                <w:sz w:val="21"/>
                <w:szCs w:val="21"/>
                <w:highlight w:val="none"/>
              </w:rPr>
              <w:t>成绩、直播成绩情况</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可查询线上考试成绩以及总成绩，支持成绩信息批量导出，总成绩计算需比对教学计划并将计算时的分数和计算结果显示在同一页面（如考试成绩+在线学习成绩（或网课学习成绩）+签到次数（或网课点击次数）），计算总成绩时，相关在线学习分数应以点击计算时刻为截止时间计算。</w:t>
            </w:r>
          </w:p>
          <w:p w14:paraId="25E61AC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（7）成绩单</w:t>
            </w:r>
          </w:p>
          <w:p w14:paraId="34A6082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成绩单模板自定义设置功能。支持按照学生打印成绩单、按照课程打印成绩单以及按照班级打印成绩单，支持按照年级、层次、专业、教学点、毕业时间、满足毕业条件进行筛选和批量下载成绩单，也可同学号单独下载某一学生成绩单。打印成绩单需按照0.5进制保留成绩。</w:t>
            </w:r>
          </w:p>
          <w:p w14:paraId="70E1F41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8.财务管理</w:t>
            </w:r>
          </w:p>
          <w:p w14:paraId="74C0300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（1）学年收费</w:t>
            </w:r>
          </w:p>
          <w:p w14:paraId="1497390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管理端可实现支持按照年级、专业、层次设置学年收费标准，根据学校制定的收费标准按学年批量设置学生应交学费。</w:t>
            </w:r>
          </w:p>
          <w:p w14:paraId="29ABBC7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（2）特殊学费设置</w:t>
            </w:r>
          </w:p>
          <w:p w14:paraId="318FB14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管理端可实现对于贫困生或有学费优惠的学生，可以单独或批量设置特殊学生的学费标准，系统自动按照特殊学费标准核算，可通过年级、层次、专业、教学点、缴费状态（欠费、缴清等）、学籍状态筛选学生。</w:t>
            </w:r>
          </w:p>
          <w:p w14:paraId="2DE22F7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（3）查询统计</w:t>
            </w:r>
          </w:p>
          <w:p w14:paraId="2D21169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支持学生账户信息、学生缴费信息、学生欠费信息的查询统计，并支持查看学生学费一览表（包括缴费批次、欠费信息、应缴信息、实缴信息、学号、年级、层次、学籍状态等字段）。</w:t>
            </w:r>
          </w:p>
          <w:p w14:paraId="207FB38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学费实时更新</w:t>
            </w:r>
          </w:p>
          <w:p w14:paraId="16204EF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根据财务系统的数据，实时更新学生学费的应收、已收、欠费情况等信息。</w:t>
            </w:r>
          </w:p>
          <w:p w14:paraId="16AF8776">
            <w:pPr>
              <w:keepNext w:val="0"/>
              <w:keepLines w:val="0"/>
              <w:pageBreakBefore w:val="0"/>
              <w:numPr>
                <w:ilvl w:val="0"/>
                <w:numId w:val="1"/>
              </w:numPr>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学费补缴</w:t>
            </w:r>
          </w:p>
          <w:p w14:paraId="4980550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可以实时开启单个学生的学费补缴流程。</w:t>
            </w:r>
          </w:p>
          <w:p w14:paraId="40736198">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毕业管理</w:t>
            </w:r>
          </w:p>
          <w:p w14:paraId="0891CF2D">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（1）毕业批次设置</w:t>
            </w:r>
          </w:p>
          <w:p w14:paraId="09D4E67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实现毕业批次管理，支持设定预毕业起止时间、缓毕业申请起止时间、毕业生登记表起止时间以及毕业时间。</w:t>
            </w:r>
          </w:p>
          <w:p w14:paraId="25E26400">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（2）毕业条件设置</w:t>
            </w:r>
          </w:p>
          <w:p w14:paraId="72E1597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按筛选条件针对年级、专业、层次、教学点进行批量或单独毕业条件设置，也可按筛选条件进行审核。毕业条件：平均分条件，学业水平测试分数设置、英语水平测试分数设置、前置学历清查是否通过、是否缴清学费、是否有毕业照片、毕业论文分数设置，比对出结果后可以导出相关学生名单，系统自动每日更新符合毕业审核名单，可选择发布和删除。（结果可提供教学点和本部管理员下载，提供合格和不合格，不合格需要备注每个学生不合格的原因，在学生界面显示毕业合格或不合格，不合格需要显示不合格原因及科目，与教学计划比对如有缺的科目列明相关科目），批量选择相关学生毕业或按照表格导入毕业学生名单，允许导入毕业证号。</w:t>
            </w:r>
          </w:p>
          <w:p w14:paraId="7207B11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支持对不同层次的不同专业设置毕业条件，支持批量设置；支持对必修课、必修学分、总学分、课程最低成绩、课程通过数、课程总平均分、论文成绩等方面进行设置。</w:t>
            </w:r>
          </w:p>
          <w:p w14:paraId="6F63072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（3）毕业审核管理</w:t>
            </w:r>
          </w:p>
          <w:p w14:paraId="04A038C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实现根据毕业条件，进行预毕业确认，毕业审核和缓毕业管理；支持查看学生学费情况、毕业照片情况、毕业生登记表填写情况、毕业审核未通过的具体原因，成绩审核不合格必须显示具体科目。</w:t>
            </w:r>
            <w:r>
              <w:rPr>
                <w:rFonts w:hint="eastAsia" w:ascii="宋体" w:hAnsi="宋体" w:eastAsia="宋体" w:cs="宋体"/>
                <w:b/>
                <w:bCs/>
                <w:color w:val="auto"/>
                <w:sz w:val="21"/>
                <w:szCs w:val="21"/>
                <w:highlight w:val="none"/>
              </w:rPr>
              <w:t>（此条现场演示）</w:t>
            </w:r>
          </w:p>
          <w:p w14:paraId="1795F6B7">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（4）毕业生登记表管理</w:t>
            </w:r>
          </w:p>
          <w:p w14:paraId="1342238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需按照学校模板实现学生在线填写毕业生登记表，班主任、校外教学点、继续教育学院逐级审核并填写意见。</w:t>
            </w:r>
            <w:r>
              <w:rPr>
                <w:rFonts w:hint="eastAsia" w:ascii="宋体" w:hAnsi="宋体" w:eastAsia="宋体" w:cs="宋体"/>
                <w:color w:val="auto"/>
                <w:sz w:val="21"/>
                <w:szCs w:val="21"/>
                <w:highlight w:val="none"/>
                <w:lang w:val="en-US" w:eastAsia="zh-CN"/>
              </w:rPr>
              <w:t>支持自动排版。</w:t>
            </w:r>
            <w:r>
              <w:rPr>
                <w:rFonts w:hint="eastAsia" w:ascii="宋体" w:hAnsi="宋体" w:eastAsia="宋体" w:cs="宋体"/>
                <w:color w:val="auto"/>
                <w:sz w:val="21"/>
                <w:szCs w:val="21"/>
                <w:highlight w:val="none"/>
              </w:rPr>
              <w:t>支持在移动端完成学生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班主任和教学点负责人</w:t>
            </w:r>
            <w:r>
              <w:rPr>
                <w:rFonts w:hint="eastAsia" w:ascii="宋体" w:hAnsi="宋体" w:eastAsia="宋体" w:cs="宋体"/>
                <w:color w:val="auto"/>
                <w:sz w:val="21"/>
                <w:szCs w:val="21"/>
                <w:highlight w:val="none"/>
              </w:rPr>
              <w:t>手写签名。学校可以设置毕业生登记表填写开启条件（如是否达到毕业条件）及填写时间来控制该填写功能。</w:t>
            </w:r>
          </w:p>
          <w:p w14:paraId="39701D9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（5）毕业证书打印</w:t>
            </w:r>
          </w:p>
          <w:p w14:paraId="68EBFC6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实现对毕业证号，毕业证书模板和毕业证书打印管理。支持按照学校要求所见即所得式设置毕业证书打印模版，支持设置毕业证号生成规则，支持自动生成或批量导入。</w:t>
            </w:r>
          </w:p>
          <w:p w14:paraId="2D4D59CD">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（6）毕业生档案管理</w:t>
            </w:r>
          </w:p>
          <w:p w14:paraId="540ADAC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支持自定义毕业生档案模板，可以按照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自定义的学籍卡模板、成绩单模板、毕业生登记表模板来打印学生的毕业档案。支持学校电子签章功能，可以在毕业生档案上直接打印学生手写电子签名及学校电子章，支持通过年级、层次、专业、教学点、学号等方式筛选相关数据。</w:t>
            </w:r>
          </w:p>
          <w:p w14:paraId="023103C0">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（7）毕业上报</w:t>
            </w:r>
          </w:p>
          <w:p w14:paraId="72E9ED5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实现一键导出毕业和结业上报信息，毕业上报格式采用学信网标准，如学信网标准变动，平台报表格式会随之调整。目前需支持DBF和excel两种格式。</w:t>
            </w:r>
          </w:p>
          <w:p w14:paraId="147567E0">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（8）优秀毕业生评选</w:t>
            </w:r>
          </w:p>
          <w:p w14:paraId="63E7C10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实现学生通过学生平台进行优秀毕业生的申请填报，班主任、站点、继续教育学院的管理员逐级审核认定。</w:t>
            </w:r>
          </w:p>
          <w:p w14:paraId="0C4C25D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（9）查询统计</w:t>
            </w:r>
          </w:p>
          <w:p w14:paraId="55F0275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实现符合毕业/结业条件的学生、不符合毕业/结业条件的学生、毕业/结业学生综合查询、离校学生查询、毕业学生预估查询、毕业成绩综合查询及毕业生成绩汇总表打印。</w:t>
            </w:r>
          </w:p>
          <w:p w14:paraId="696185E6">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论文管理</w:t>
            </w:r>
          </w:p>
          <w:p w14:paraId="400DA92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（1）论文管理采用灵活的配置方便学校灵活管理，论文的管理既可直接通过论文成绩的管理实现简化管理，也可通过论文流程的配置实现精细化管理。</w:t>
            </w:r>
          </w:p>
          <w:p w14:paraId="2DCA803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（2）简版论文管理</w:t>
            </w:r>
          </w:p>
          <w:p w14:paraId="0A5487A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实现论文批次时间设置、论文成绩导入、成绩维护及成绩发布的管理。</w:t>
            </w:r>
          </w:p>
          <w:p w14:paraId="1670ABA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（3）流程版论文管理</w:t>
            </w:r>
          </w:p>
          <w:p w14:paraId="117CBDF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论文流程配置</w:t>
            </w:r>
          </w:p>
          <w:p w14:paraId="60F262C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论文流程可以根据学校的需求实现灵活调整，包括论文选方向、下达任务书、开题报告、初稿、终稿等流程的自定义添加和移除，可设置论文每阶段评阅次数、成绩占比、阶段开启条件等。</w:t>
            </w:r>
          </w:p>
          <w:p w14:paraId="0086A40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b.论文批次管理</w:t>
            </w:r>
          </w:p>
          <w:p w14:paraId="1025F63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学校可以通过论文批次管理实现对论文流程的灵活控制，在该功能中通过对论文各阶段时间的控制，实现对论文流程监管的集中、统一化管理。</w:t>
            </w:r>
          </w:p>
          <w:p w14:paraId="043DF04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c.论文方向管理</w:t>
            </w:r>
          </w:p>
          <w:p w14:paraId="31B1A78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论文方向库进行管理，每年增加论文批次时可从方向库中直接调用，减少用户重复性工作，提高易用性。</w:t>
            </w:r>
          </w:p>
          <w:p w14:paraId="64B2E27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d.论文教师管理</w:t>
            </w:r>
          </w:p>
          <w:p w14:paraId="491E124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实现论文教师库管理，学校可以对论文辅导教师进行集中管理，在论文批次设置完成后，可以为当前论文批次添加论文教师，设定论文教师可指导的专业以及指导范围。</w:t>
            </w:r>
          </w:p>
          <w:p w14:paraId="65F227B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e.论文选题、上传及评阅</w:t>
            </w:r>
          </w:p>
          <w:p w14:paraId="3C838B6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论文写作过程中，学生可以通过学生平台选题、上传开题报告、初稿、终稿等，论文指导教师可以通过教师平台进行评阅，管理员可以通过管理平台查看学生论文上传及教师论文评阅的详细信息。</w:t>
            </w:r>
          </w:p>
          <w:p w14:paraId="291F0A9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f.论文格式检测</w:t>
            </w:r>
          </w:p>
          <w:p w14:paraId="7E2FEA0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页面、论文封面、摘要、关键词、目录、正文、章节标题、图、表、公式、结束语、谢辞、参考文献、附录多个模块进行格式检测。可提前预制格式检测模版，上传论文后系统按照模版要求自动进行论文格式比对，自动给出格式检测报告，详细列出各模块格式问题及修改建议。下载的格式检测报告可对错误格式自动修订。</w:t>
            </w:r>
          </w:p>
          <w:p w14:paraId="04581F2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g.论文查重</w:t>
            </w:r>
          </w:p>
          <w:p w14:paraId="566AA7B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实现与维普论文查重系统的对接，学生和老师均可以通过平台跳转到维普论文查重系统，查重后的结论回传管理平台。</w:t>
            </w:r>
          </w:p>
          <w:p w14:paraId="7B7640F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h.论文答辩管理</w:t>
            </w:r>
          </w:p>
          <w:p w14:paraId="38E15DA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实现线下答辩成绩导入，及线上完成论文答辩全过程的统一管理；</w:t>
            </w:r>
          </w:p>
          <w:p w14:paraId="071CCA1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实现论文答辩批次管理，实现按批次设置论文最终成绩构成占比；</w:t>
            </w:r>
          </w:p>
          <w:p w14:paraId="7839D0C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实现论文答辩条件设置，包括学员学籍状态、是否参加过答辩等；</w:t>
            </w:r>
          </w:p>
          <w:p w14:paraId="22D4182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实现论文答辩评审表模板设置；</w:t>
            </w:r>
          </w:p>
          <w:p w14:paraId="54D40A0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实现论文答辩审核管理，实现学员名单的添加、导入及移除设置；</w:t>
            </w:r>
          </w:p>
          <w:p w14:paraId="36EBA04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实现论文答辩分组管理，实现设置答辩组基本信息、设置答辩学生、设置答辩方式，答辩方式支持直播在线答辩及现场答辩；</w:t>
            </w:r>
          </w:p>
          <w:p w14:paraId="449AC2C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实现线上直播答辩管理，创建答辩直播间，学生和教师均通过直播间完成答辩；</w:t>
            </w:r>
          </w:p>
          <w:p w14:paraId="145902A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实现答辩成绩管理，实现核酸最终成绩、发布及清空答辩成绩。</w:t>
            </w:r>
          </w:p>
          <w:p w14:paraId="3C226AD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（3）论文查询统计</w:t>
            </w:r>
          </w:p>
          <w:p w14:paraId="18919D6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实现论文查询统计功能，支持查看论文写作预估情况、论文选择方向结果，学生写作进度、学生论文成绩和教师工作进度等。</w:t>
            </w:r>
          </w:p>
          <w:p w14:paraId="5FCA1CA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（4）论文抽检</w:t>
            </w:r>
          </w:p>
          <w:p w14:paraId="428AD13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按教育部论文抽检规定要求，实现批量抽检名单导入、抽检表格下载和抽检论文稿件等文件下载，相关文件命名需按要求自动生成，协助采购人快速完成学位论文抽检工作。</w:t>
            </w:r>
          </w:p>
          <w:p w14:paraId="76B888F6">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学位管理</w:t>
            </w:r>
          </w:p>
          <w:p w14:paraId="336CE3C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（1）学位条件管理</w:t>
            </w:r>
          </w:p>
          <w:p w14:paraId="4243533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位条件设置可根据专业、层次、年级、校外教学点等不同筛选条件设置不同的学位条件，学位审核条件：达到毕业条件后+平均分（除掉学业水平测试课程和毕业实习课程和毕业论文后计算平均分，补考课程最高分以60分计,可自定义不计算平均分的科目）+英语水平测试合格（支持学校自定义合格分数线）+学业水平测试合格（支持学校自定义合格分数线），可按筛选条件针对个别学生进行毕业预审核，也可按年级、专业、层次选择多个年级进行审核。按条件生成名单，可下载名单，可发布和删除（发布前允许本部管理员下载合格不合格名单，不合格名单列明详细不合格原因），如发布后由学生发起学位申请（通过的可直接发起学位申请，不通过的在学生界面显示不合格原因），由本部管理员进行学位通过与否的审核(在学生提交学位申请后，按模板自动生成学位申请表，名单和申请表可提供教学点下载，可下载合格名单和不合格名单，不合格人员后面备注不合格原因和补考科目，但不允许更改)，通过后允许本部管理员下载通过与不通过名单，不通过需要备注原因，通过的学生提供学位申请表下载。支持对学位条件进行统一管理、局部调整。支持对在籍时间、毕业时间、必修课程最低成绩、必修学分、课程最低成绩、必修课通过课程数和课程总平均分等条件进行设置。</w:t>
            </w:r>
          </w:p>
          <w:p w14:paraId="3557FAB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（2）学位课程管理</w:t>
            </w:r>
          </w:p>
          <w:p w14:paraId="43E0EC4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学位课程管理功能可以设置学位课程科目，通过考试批次设置来管理学位课程考试，管理学位课程报名以及学位课程考试成绩。</w:t>
            </w:r>
          </w:p>
          <w:p w14:paraId="3808D61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（3）学位审核管理</w:t>
            </w:r>
          </w:p>
          <w:p w14:paraId="162E300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学位管理功能中，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审核校外教学点及学生提交的学位申请，采购人也可以为学生直接授予学位。</w:t>
            </w:r>
          </w:p>
          <w:p w14:paraId="50F5E5A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（4）学位证书打印</w:t>
            </w:r>
          </w:p>
          <w:p w14:paraId="3A4031D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学校可以根据自身需求设计学位证模板，系统提供了学位证相关的各种灵活的数据标签，支持学生学位证所见即所得式设计，支持在线打印。</w:t>
            </w:r>
          </w:p>
          <w:p w14:paraId="616C8B6F">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（5）学位上报</w:t>
            </w:r>
          </w:p>
          <w:p w14:paraId="15CE5F0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实现一键导出学位上报信息，学位上报格式采用学信网标准，如学信网标准变动，平台报表格式会随之调整。目前需支持DBF和excel两种格式。</w:t>
            </w:r>
          </w:p>
          <w:p w14:paraId="5155F5D7">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12.教材管理</w:t>
            </w:r>
          </w:p>
          <w:p w14:paraId="7DE36314">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（1）教材基本信息维护</w:t>
            </w:r>
          </w:p>
          <w:p w14:paraId="39EE87C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提供对教材基本信息维护，教材可以关联平台内教学版本，同时可以设置教材的启用与停用。</w:t>
            </w:r>
          </w:p>
          <w:p w14:paraId="7ED5AFB6">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（2）教材预定</w:t>
            </w:r>
          </w:p>
          <w:p w14:paraId="0602F5B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支持为学生批量预定教材，教材预定信息可通过该功能查询。可批量上传教材信息。</w:t>
            </w:r>
          </w:p>
          <w:p w14:paraId="729533D7">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（3）教材发放与扣费</w:t>
            </w:r>
          </w:p>
          <w:p w14:paraId="0334A25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支持为学生批量发放教材并扣费，支持取消发放和退费功能。</w:t>
            </w:r>
          </w:p>
          <w:p w14:paraId="6E68FB6B">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（4）教材费用管理</w:t>
            </w:r>
          </w:p>
          <w:p w14:paraId="3667733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实现教材费用确认和教材费用管理功能。</w:t>
            </w:r>
          </w:p>
          <w:p w14:paraId="7068DC1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统计功能</w:t>
            </w:r>
          </w:p>
          <w:p w14:paraId="2BDDCF5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统计功能需包括招生情况统计、选课情况统计、学生课程学习情况、学习进度统计、考试情况监控、考试未通过课程情况、毕业情况统计、学位情况统计、学生情况统计、学籍异动情况统计、费用情况、交费人数统计、欠费人数统计等，支持学校根据自己的实际需求新增自定义统计报表，统计维度和统计内容等（包括按年级、层次、专业、教学点、考试批次、学习情况、考试通过情况、直播学习情况等）。所有报表均支持数据表和图形表两种展示形式。</w:t>
            </w:r>
          </w:p>
          <w:p w14:paraId="5AA6A045">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平台监控</w:t>
            </w:r>
          </w:p>
          <w:p w14:paraId="10F654A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通过平台监控功能，实现查看管理员、教师、学生的平台登录情况和操作日志查看。</w:t>
            </w:r>
          </w:p>
          <w:p w14:paraId="4311E3F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办学监管</w:t>
            </w:r>
          </w:p>
          <w:p w14:paraId="57937C1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（1）校长、院长、副院长、主任等可以看到整个学院的核心统计数据便于日常办学监管。</w:t>
            </w:r>
          </w:p>
          <w:p w14:paraId="426D8A2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（2）工作台含业务数据看板、公告、日历、统计分析、教育智能分析、模拟登录等功能。</w:t>
            </w:r>
          </w:p>
          <w:p w14:paraId="2E2F93C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实现自定义报表，如报表名称、统计维度、统计内容、图表类型等，并可实现统计图、统计表的导出。统计报表包括但不限于招生情况、选课情况、课程学习情况、学习进度、考试情况、学籍异动情况、交费情况、毕业情况、学位情况等的统计分析数据。</w:t>
            </w:r>
          </w:p>
          <w:p w14:paraId="4C6D8D4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（4）提供教育智能分析，支持招生、学情、学籍、毕业、学位、财务的智能分析数据实时展示。</w:t>
            </w:r>
          </w:p>
          <w:p w14:paraId="33C640F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学生校迹管理</w:t>
            </w:r>
          </w:p>
          <w:p w14:paraId="5272AE0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管理员查看学生全过程校迹，可按照姓名、学号、证件号码、考生号、手机等进入该学生校迹详情页面进行查看，校迹详情页面包含学生头像、基本信息、家庭及工作基本信息、学籍信息、教学计划、课程、考试、财务、班级与课表（可一键下载课表）、论文、毕业、学位、离校的全部校迹信息，无需切换页面及功能即可完整地查看学生以上信息。</w:t>
            </w:r>
          </w:p>
          <w:p w14:paraId="495DFB0D">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督学导学</w:t>
            </w:r>
          </w:p>
          <w:p w14:paraId="7B7A19E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（1）督导内容</w:t>
            </w:r>
          </w:p>
          <w:p w14:paraId="757AEC1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学生未登录情况、学生课程学习情况（包括直播课程学习）、学生在线作业完成情况、学生论坛发帖情况、考试未通过情况、学生学习进度、学生欠费情况、毕业生登记表填写情况督导。支持灵活编辑督导内容标签，督导对象学可按年级、层次、专业、学习形式、校外教学点、教学版本、网课学习情况、直播学习情况等条件筛选。</w:t>
            </w:r>
          </w:p>
          <w:p w14:paraId="5BE694C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（2）督导方式</w:t>
            </w:r>
          </w:p>
          <w:p w14:paraId="08C1B9E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督导和手工督导两种方式。管理员可以手动进行督导操作，手动督导支持审核流程；也可以在设置好督导范围、督导内容、首次执行日期、督导循环周期之后生成自动督导任务，系统在已设置的周期范围内会自动根据督导条件发送督导信息。支持短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或微信）和</w:t>
            </w:r>
            <w:r>
              <w:rPr>
                <w:rFonts w:hint="eastAsia" w:ascii="宋体" w:hAnsi="宋体" w:eastAsia="宋体" w:cs="宋体"/>
                <w:color w:val="auto"/>
                <w:sz w:val="21"/>
                <w:szCs w:val="21"/>
                <w:highlight w:val="none"/>
              </w:rPr>
              <w:t>平台提醒等多</w:t>
            </w:r>
            <w:r>
              <w:rPr>
                <w:rFonts w:hint="eastAsia" w:ascii="宋体" w:hAnsi="宋体" w:eastAsia="宋体" w:cs="宋体"/>
                <w:color w:val="auto"/>
                <w:sz w:val="21"/>
                <w:szCs w:val="21"/>
                <w:highlight w:val="none"/>
                <w:lang w:val="en-US" w:eastAsia="zh-CN"/>
              </w:rPr>
              <w:t>种</w:t>
            </w:r>
            <w:r>
              <w:rPr>
                <w:rFonts w:hint="eastAsia" w:ascii="宋体" w:hAnsi="宋体" w:eastAsia="宋体" w:cs="宋体"/>
                <w:color w:val="auto"/>
                <w:sz w:val="21"/>
                <w:szCs w:val="21"/>
                <w:highlight w:val="none"/>
              </w:rPr>
              <w:t>提醒信息的发送。</w:t>
            </w:r>
          </w:p>
          <w:p w14:paraId="0A0C53EF">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.校外教学点备案</w:t>
            </w:r>
          </w:p>
          <w:p w14:paraId="0AFEB55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校外教学点信息管理，实现政策要求设置。实现备案批次、高校基本信息、备案表模板、校外教学点状态、政策要求的管理；实现校外教学点在规定时间内提交备案资料，包括：教学点基本信息、教学点办学条件、人员配备及其他佐证材料；实现校外教学点备案材料审核，设置校外教学点状态，导出备案表、汇总表上报。</w:t>
            </w:r>
          </w:p>
          <w:p w14:paraId="3E465F81">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.公共服务</w:t>
            </w:r>
          </w:p>
          <w:p w14:paraId="6048663E">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公告管理</w:t>
            </w:r>
          </w:p>
          <w:p w14:paraId="5804A36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实现公告</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rPr>
              <w:t>，管理员可以通过平台发送公告，发送范围可以精确定位到各年级、层次、专业或个人、各校外教学点下的学生、管理员和教师。公告发布后，支持查看已读公告的人员和人数以及未读公告的人员和人数。公告发出后需要向学生发出平台弹窗提醒，同时可选择短信提醒或微信提醒。</w:t>
            </w:r>
          </w:p>
          <w:p w14:paraId="34A88BF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（2）弹窗通知</w:t>
            </w:r>
          </w:p>
          <w:p w14:paraId="6A7F1F6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支持教师、学生弹窗通知管理，实现设置弹窗标题、内容、显示方式及阅读时间等内容的管理。</w:t>
            </w:r>
          </w:p>
          <w:p w14:paraId="1247D4E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调查问卷</w:t>
            </w:r>
          </w:p>
          <w:p w14:paraId="3FFBFE7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员可在线发布调查问卷，并进行问卷的精细化管理，为保障问卷推送效果编辑问卷时可对问卷的标题、描述、题型、起止时间进行设置；针对重要信息可设置强制填写（学生登录平台后弹窗强制学生进行问卷填写，学生不可关闭弹窗，可通过点击弹窗中内容一键跳转至问卷填写页面，完成问卷后方可继续使用平台）、设置弹窗及阅读时间（管理员登录后弹窗阅读并根据问卷设置的阅读时间读秒倒计时，倒计时结束后方可关闭弹窗。同步生成待办事项管理员可于待办事项中一键跳转至问卷填写页面，填写完毕后则不再弹窗）、选择发布对象（学生群体可按年级、层次、专业、学习形式、校外教学点、教学版本等进行多符合条件筛选）。可以设置学生直播+回放到一定比例弹出对应的调查问卷。</w:t>
            </w:r>
          </w:p>
          <w:p w14:paraId="6F74E3E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模拟登录</w:t>
            </w:r>
          </w:p>
          <w:p w14:paraId="2B29C6D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模拟登录功能，学校可按账号自行设置允许模拟登录的范围，登录后功能界面需与对应账号一致。学校管理员可以模拟登录教学点管理员账号、教师账号和学生账号；同为学校管理员不可互相模拟登录，学校通过该功能可以查询某个教师、学生或站点管理员模拟登录到对应的教师平台、学生平台或站点管理员平台。</w:t>
            </w:r>
          </w:p>
          <w:p w14:paraId="2E85C3E3">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帮助中心</w:t>
            </w:r>
          </w:p>
          <w:p w14:paraId="5C8B401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实现按模块分类展示流程图式的操作向导，直接点击流程图中的某一步骤，即可进入该功能完成操作，节省使用者的学习成本。</w:t>
            </w:r>
          </w:p>
          <w:p w14:paraId="3A43F703">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系统管理员</w:t>
            </w:r>
          </w:p>
          <w:p w14:paraId="17E35F1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（1）实现菜单管理，实现自定义菜单位置和名称；</w:t>
            </w:r>
          </w:p>
          <w:p w14:paraId="1EBD04A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（2）权限管理：实现不同角色的权限管理；实现相同角色按账号自定义权限功能管理。</w:t>
            </w:r>
          </w:p>
          <w:p w14:paraId="04BF6F2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（3）用户管理：实现对单个或批量用户的启用，停用，授权，重置密码等功能</w:t>
            </w:r>
          </w:p>
          <w:p w14:paraId="075EAE5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业务规则配置：实现考核参数、学务参数、毕业条件、学位条件、论文写作方式、欠费规则管理的规则配置；考核参数应允许学校自定义在线学习时长、点击次数和完成比例要求，直播课程学习时长和签到次数及完成比例要求；毕业条件需能定义大学英语成绩等级，修业年限，前置学历清查，毕业照片情况，课程合格情况，课程平均分（需能去除统考课程和毕业实习成绩）；学位条件，在毕业合格的基础上增加课程平均分（需能去除统考课程和毕业实习成绩）大于多少分的设置和统考课程相关成绩等次的自定义设置；论文写作需能自定义设置学位授予的论文分数要求；欠费规则管理需能自定义欠费规则。</w:t>
            </w:r>
          </w:p>
          <w:p w14:paraId="02177A1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（5）工作流设置</w:t>
            </w:r>
          </w:p>
          <w:p w14:paraId="2D118DE0">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审核工作流支持常用工作流包括开班申请、休学申请、退学申请、复学申请、不开班申请、优秀班干部奖申请、学习奖申请、主讲教师备案、教辅人员备案、校外教学点管理人员备案、课件资源审核、学年注册申请、毕业生登记表审核、学位审核、毕业论文各环节审核等。支持对常用流程编辑、审核节点查看，可添加审批节点、条件分支及分支的分流，以下审批设置均可由学校根据需要进行设定。</w:t>
            </w:r>
          </w:p>
          <w:p w14:paraId="63F7674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审批节点可指定审批成员按角色或按账号进行设置；审批方式可选择或签、会签；可设置审批的抄送角色、抄送用户。</w:t>
            </w:r>
          </w:p>
          <w:p w14:paraId="769672D2">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条件分支可选择条件的字段名称、比较方式（含大于、等于、小于、不等于等）、数据值、逻辑（含并且及或者）。</w:t>
            </w:r>
          </w:p>
          <w:p w14:paraId="792A793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分流可针对审批节点进行分流，实现如架构图般管理审批分流实现二级分流、三级分流、四级分流。</w:t>
            </w:r>
          </w:p>
          <w:p w14:paraId="16307CD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.招生宣传</w:t>
            </w:r>
          </w:p>
          <w:p w14:paraId="2057A71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协助学校快速搭建招生宣传的展示门户，支持展示学校概况、机构设置、新闻中心、招生信息、通知公告等；同时提供学生、教师、管理员等用户的登录入口，提供至少10套模板可供选择。</w:t>
            </w:r>
          </w:p>
          <w:p w14:paraId="29CF34FC">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.非学历培训管理</w:t>
            </w:r>
          </w:p>
          <w:p w14:paraId="7D63433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(1)实现非学历学员在线看视频、在线看课件、在线练习、在线考试，在线讨论，下载导学资料，阶段练习等；</w:t>
            </w:r>
          </w:p>
          <w:p w14:paraId="55F6A9F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(2)实现教师对非学历学员在线课程辅导；</w:t>
            </w:r>
          </w:p>
          <w:p w14:paraId="5609DE9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(3)实现学员管理、成绩管理、学费管理、结业离校管理；</w:t>
            </w:r>
          </w:p>
          <w:p w14:paraId="6FFA65C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(4)培训证书模板设置和打印；</w:t>
            </w:r>
          </w:p>
          <w:p w14:paraId="702DBFB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(5)实现公告管理，提供公告分类、公告管理功能，支持附件上传，按角色发布；</w:t>
            </w:r>
          </w:p>
          <w:p w14:paraId="729E25C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(6)实现问卷调查，可选择发布对象，可按角色发布，实现问卷统计。</w:t>
            </w:r>
          </w:p>
          <w:p w14:paraId="056D8E2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(7)培训班级聚合监管工作台</w:t>
            </w:r>
          </w:p>
          <w:p w14:paraId="2327288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或管理部门可通过培训班监管聚合工作台对任意单一培训班进行聚合信息监管，可监管信息包括但不仅限于班级聚合数据监管及班级办学内容监管。其中班级聚合数据监管包含：学员统计数据、教师信息、财务数据、后勤情况概览；班级办学内容监管包含：课程信息监管、培训班基础信息监管、考核信息监管、报名收费信息监管、收入预算监管、支出预算监管、结余预算监管、发布信息监管、附件信息监管、任务完成进度监管。工作台中全部监管内容无需切换页面一键即可切换监管内容，提升监管及决策效率。</w:t>
            </w:r>
          </w:p>
          <w:p w14:paraId="1CFD0EC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(8)AI辅助学习</w:t>
            </w:r>
          </w:p>
          <w:p w14:paraId="23214E4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员可通过系统连接AI导师进行互动实践练习，通过人机互练的形式进行对话练习，通过人机互动的形式增强学员学习的主观能动性。互动练习前可查看本次智能教学的评估标准、查看背景介绍，开始教学后AI数字人会与学员进行对话，学员可查看互动提示、对话记录，也可重新开始本次实践练习。系统可识别学员语音内容并生成文字与数字人进行对话练习，并捕捉学员回复正确的内容逐句给出打分，互动练习过程中系统也会捕捉学员面部表情，在练习结束后学员可查看自己的实践练习报告，系统可提供多维度数据及分析。</w:t>
            </w:r>
          </w:p>
          <w:p w14:paraId="1ECD9F0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(9)移动端培训报告</w:t>
            </w:r>
          </w:p>
          <w:p w14:paraId="7ABABF4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移动端实时查看总体培训报告图表，图表包含周报、月报、年报，数据分别可按照每周日期、月份、年份进行切换查看培训人次及该数据同比上周、上月、上年的增降百分比，了解培训运营情况；支持查看，每周、月、年度的总体财务情况、新增培训班数与学员数、培训中的班级数与参加培训的学员数、结项培训班数与结课的学员数，了解办学进展情况；支持手动筛选培训对象查看培训对象占比，了解培训项目的总体学员的构成；通过移动培训报告可有效的帮助管理者从中快速了解培训情况，提升管理决策科学性。</w:t>
            </w:r>
          </w:p>
          <w:p w14:paraId="2ADB7F48">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（二）教师平台</w:t>
            </w:r>
          </w:p>
          <w:p w14:paraId="1CEE863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满足课程主讲教师、设计教师、课程辅导教师、论文指导教师、班主任的操作使用。</w:t>
            </w:r>
          </w:p>
          <w:p w14:paraId="4FADD7DF">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1.教师工作台</w:t>
            </w:r>
          </w:p>
          <w:p w14:paraId="080BB74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教师登录后，教师工作台用于展示教师常用功能入口、待办工作、院校公告、数据看板、视频课查看等。</w:t>
            </w:r>
          </w:p>
          <w:p w14:paraId="57E9EA58">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课程资源管理</w:t>
            </w:r>
          </w:p>
          <w:p w14:paraId="46E6BE4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实现对课程资源的统一管理，支持配置资源类型和不同类型的资源大小，支持资源上传、资源检索和资源共享。支持doc、docx、ppt、pptx、pdf、xls、xlsx 等文档格式，mp4、avi、rm、rmvb、wmv、mov等音视频格式和rar、zip、txt 等格式。实现资源上传过程中自动转码、切片，支持视频文件cdn分发；实现资源预览功能；实现添加外部链接，作为网页资源功能。</w:t>
            </w:r>
          </w:p>
          <w:p w14:paraId="45F8A5D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课程设计</w:t>
            </w:r>
          </w:p>
          <w:p w14:paraId="5E382BE8">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(1)课程基本信息</w:t>
            </w:r>
          </w:p>
          <w:p w14:paraId="39325AD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教师可编辑课程的基本信息，基本信息栏目可自定义，可以上传课程版本封面，课程具有防拖拽开关，可以有效保证学生视频观看时长的真实度。</w:t>
            </w:r>
          </w:p>
          <w:p w14:paraId="59E6D9D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(2)课程设计</w:t>
            </w:r>
          </w:p>
          <w:p w14:paraId="78589DE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结构设计既支持按照章节目录形式设计，也支持按照教学活动分类设计，并且学生在学习时既可按课程结构学习，也可按照教学活动学习。课程设计教师可以根据教学需要组合不同的学习活动，设计出讲授式、探究式、案例式等各种不同教学策略的教学单元。</w:t>
            </w:r>
          </w:p>
          <w:p w14:paraId="30E61F87">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直播授课</w:t>
            </w:r>
          </w:p>
          <w:p w14:paraId="7141735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直接通过教学平台进入直播，与学生进行在线答疑互动，不需要下载第三方软件，即可进行直播、录播，并可查看直播间管理信息。教师可通过直播客户端、移动端参与直播。直播过程中教师可使用白板、课件、屏幕共享、发公告、签到、举手、答题、抽奖、查看成员列表、评论，发起音视频连线互动，设置课间休息等。对学生所有交互数据完整记录，均可参与学生的形成性考核。</w:t>
            </w:r>
          </w:p>
          <w:p w14:paraId="23AAA247">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课堂互动</w:t>
            </w:r>
          </w:p>
          <w:p w14:paraId="56CD8B4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对于面授课程，实现二维码签到、位置签到、数字签到、抢答、随机选人、手动选人等线上互动教学手段。</w:t>
            </w:r>
          </w:p>
          <w:p w14:paraId="7D49F16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6.在线作业与考试管理</w:t>
            </w:r>
          </w:p>
          <w:p w14:paraId="1EBE6DD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实现题库管理、试卷管理、作业安排、作业与试卷评阅。通过试题管理功能进行题库建设，试卷管理提供多种组卷策略，支持手动/自动组卷，支持随机卷，能够通过考试管理进行考试安排。</w:t>
            </w:r>
          </w:p>
          <w:p w14:paraId="6EEA699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7.成绩管理</w:t>
            </w:r>
          </w:p>
          <w:p w14:paraId="3D41748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可在线批改作业和导入各项成绩：包括各分项成绩的录入、导入，包括但不限于考勤成绩、平时成绩、线下作业成绩、实验实训成绩、线下考试成绩、考查成绩等。</w:t>
            </w:r>
          </w:p>
          <w:p w14:paraId="6011B5AC">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8.课程辅导</w:t>
            </w:r>
          </w:p>
          <w:p w14:paraId="0D6A866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导教师可以查看自己所负责辅导的课程，进入辅导课程后可浏览该课程下的资源，可以向学生提问，并根据学生的作答进行回复。可以为辅导的课程上传阶段练习和导学资料以供学生学习。实现对学生的在线作业进行批改。</w:t>
            </w:r>
          </w:p>
          <w:p w14:paraId="37482F4B">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论文辅导及评阅</w:t>
            </w:r>
          </w:p>
          <w:p w14:paraId="260A714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论文辅导功能，包括论文写作各阶段提交人数、评阅人数以及已阅人数，可以查看论文辅导范围内所有学生论文写作详情。支持查看学生论文评阅状态以及本阶段论文成绩，可以对学生的论文进行评阅并上传评阅稿。支持论文格式检测。支持论文查重，与维普论文查重系统对接。支持答辩管理。</w:t>
            </w:r>
          </w:p>
          <w:p w14:paraId="0F0B49F4">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10.督学导学</w:t>
            </w:r>
          </w:p>
          <w:p w14:paraId="1CF24E3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以通过督学导学功能督促辅导范围内的学生学习，督导的内容包含对学生未登录平台、学习进度、考试未通过、在线作业完成情况、课件学习情况、论坛发帖情况、学生欠费情况等内容进行督导。督导内容可通过邮件、短信、站内信等形式发送。</w:t>
            </w:r>
          </w:p>
          <w:p w14:paraId="5DDF0604">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11.查看课表</w:t>
            </w:r>
          </w:p>
          <w:p w14:paraId="2F20BF6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实现查看教师课表。</w:t>
            </w:r>
          </w:p>
          <w:p w14:paraId="4969385C">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课程数据可视化</w:t>
            </w:r>
          </w:p>
          <w:p w14:paraId="3892DCFB">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教师可查看课程可视化报告，对于已产生学习数据的课程，教师通过课程可视化报告查看，可按专业、校外教学点或特定某个学生维度查看课程评分情况及评价详情；</w:t>
            </w:r>
          </w:p>
          <w:p w14:paraId="48B8FC7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视化报告无需切换页面即可查看到该课程：学生数（展示学习中、已学过）、章节数（含章、节、小节）、资源数（含音视频、压缩文件、网页、文档、其他）、活动数（含下载类、作业类、音视频类、网页类、讨论类、文本类、问卷类、线下活动类等）、该课程可视化统计图表（含课程资源分布情况、活动分布情况、作业情况、讨论情况等）。</w:t>
            </w:r>
          </w:p>
          <w:p w14:paraId="2E0FBB5F">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学生平台</w:t>
            </w:r>
          </w:p>
          <w:p w14:paraId="54F378F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学生通过学生平台查看教学计划、课程考核标准、课程学习、考试、查看成绩、填写毕业生登记表、论文选题、论文写作、论文查重、论文成绩查看、学籍信息查看、学籍异动申请、查看课表、财务信息查看、在线缴费、学分银行认定、上传毕业照片及维护个人信息、智能问答工具使用等。</w:t>
            </w:r>
          </w:p>
          <w:p w14:paraId="7B9DC188">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查看教学计划</w:t>
            </w:r>
          </w:p>
          <w:p w14:paraId="0D7FFD5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支持学生查看自己的教学计划信息，包括查看当前的考核标准、学习中的课程、已学过的课程以及等待学习的课程。开放自主选课的，学生可自主选课学习。</w:t>
            </w:r>
          </w:p>
          <w:p w14:paraId="3147268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查看课表</w:t>
            </w:r>
          </w:p>
          <w:p w14:paraId="5140CE5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针对线下授课的课程，学生可以通过平台查看及下载面授课表。</w:t>
            </w:r>
          </w:p>
          <w:p w14:paraId="04EA5194">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录播课程学习</w:t>
            </w:r>
          </w:p>
          <w:p w14:paraId="1839EEB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(1)课程信息展示</w:t>
            </w:r>
          </w:p>
          <w:p w14:paraId="67144EE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在课程学习页面，学生可以查看学习指导信息、课程介绍、教师简介、教学大纲、考核要求等课程信息。</w:t>
            </w:r>
          </w:p>
          <w:p w14:paraId="67959F8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(2)课程学习方式</w:t>
            </w:r>
          </w:p>
          <w:p w14:paraId="0A300D7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系统支持学生按照课程结构学习或教学活动类型进行学习。</w:t>
            </w:r>
          </w:p>
          <w:p w14:paraId="22817041">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(3)学习内容</w:t>
            </w:r>
          </w:p>
          <w:p w14:paraId="4DE5F6C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支持音视频学习、查看电子教材、网页资源、下载类资源、主题讨论、课程论坛、命题作业、自命题作业、在线作业、在线考试、调查问卷以及直播等。</w:t>
            </w:r>
          </w:p>
          <w:p w14:paraId="18F2B57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(4)在线笔记</w:t>
            </w:r>
          </w:p>
          <w:p w14:paraId="6CAD1C0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学生可通过系统做笔记，支持查看之前做的笔记并对历史笔记进行管理。</w:t>
            </w:r>
          </w:p>
          <w:p w14:paraId="0537449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(5)在线作业</w:t>
            </w:r>
          </w:p>
          <w:p w14:paraId="42F0583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学生可以在线做作业，客观题由系统自动判分，主观题由老师批阅。</w:t>
            </w:r>
          </w:p>
          <w:p w14:paraId="746DADC5">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(6)提问答疑</w:t>
            </w:r>
          </w:p>
          <w:p w14:paraId="1DE4464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学生在学习过程中，如有疑问，可以参与视频答疑，参与师生互动解答问题；也可以参与课程讨论，排除疑惑。</w:t>
            </w:r>
          </w:p>
          <w:p w14:paraId="43FC512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直播课程学习</w:t>
            </w:r>
          </w:p>
          <w:p w14:paraId="1FCF8CC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与教师进行在线答疑互动，可以进行直播、录播。可以利用office文档讲解、白板讲解、网页讲解等。并支持师生之间的音视频互动、举手回答等交互，对学生所有交互数据完整记录，均可参与学生的形成性考核，可查看直播学习进度和签到情况。</w:t>
            </w:r>
          </w:p>
          <w:p w14:paraId="69E6C575">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5.考试</w:t>
            </w:r>
          </w:p>
          <w:p w14:paraId="779C9282">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(1)考试日程表</w:t>
            </w:r>
          </w:p>
          <w:p w14:paraId="6583D70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学生可以通过学生平台查看考试日程表。</w:t>
            </w:r>
          </w:p>
          <w:p w14:paraId="53E69A2C">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缓考申请</w:t>
            </w:r>
          </w:p>
          <w:p w14:paraId="69FF73C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支持学生通过系统申请或取消申请缓考。</w:t>
            </w:r>
          </w:p>
          <w:p w14:paraId="3B9882EA">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(3)停考查询</w:t>
            </w:r>
          </w:p>
          <w:p w14:paraId="1B0971C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如果学生在考试过程中违规或作弊等原因被院校设置停考，学生可查询自己被停考的原因和停考时间。</w:t>
            </w:r>
          </w:p>
          <w:p w14:paraId="12FCBCE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(4)准考证下载打印</w:t>
            </w:r>
          </w:p>
          <w:p w14:paraId="56D6B78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实现学生通过系统在线查看或下载打印准考证。</w:t>
            </w:r>
          </w:p>
          <w:p w14:paraId="79681557">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在线考试</w:t>
            </w:r>
          </w:p>
          <w:p w14:paraId="7D9B5CE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学生可以通过系统参加在线考试，查看考试的有效时间、答题交卷、答卷评阅状态、考试成绩以及自己上交的答卷详情。在线考试过程中，可以进行人脸识别监控及各类防作弊监控等。</w:t>
            </w:r>
          </w:p>
          <w:p w14:paraId="746DC923">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(6)查看考试成绩</w:t>
            </w:r>
          </w:p>
          <w:p w14:paraId="4A4CDC8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学生可以通过系统查看自己的考试成绩以及成绩详情，可提交查分申请，在明显位置显示补考。</w:t>
            </w:r>
          </w:p>
          <w:p w14:paraId="363712A6">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6.财务</w:t>
            </w:r>
          </w:p>
          <w:p w14:paraId="48E1B22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（1）支持学生通过系统查看详细的财务信息，包括收费标准、收费方式、已交金额、已使用金额、账户余额、详细的缴费记录等内容。</w:t>
            </w:r>
          </w:p>
          <w:p w14:paraId="398251B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（2）支持在线缴费，缴费方式支持支付宝、微信、银联付款等多种在线支付方式。</w:t>
            </w:r>
          </w:p>
          <w:p w14:paraId="72FED242">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7.毕业</w:t>
            </w:r>
          </w:p>
          <w:p w14:paraId="0822E69D">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(1)填写毕业生登记表</w:t>
            </w:r>
          </w:p>
          <w:p w14:paraId="1B4BAE6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学生可以在线填写毕业生登记表，并可以查看班主任、站点、继续教育学院老师填写的意见。</w:t>
            </w:r>
          </w:p>
          <w:p w14:paraId="400B89A9">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(2)优秀毕业生申请</w:t>
            </w:r>
          </w:p>
          <w:p w14:paraId="138A822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符合毕业条件的学生，可以在优秀毕业生申请开放的时间范围内，提交优秀毕业生申请。</w:t>
            </w:r>
          </w:p>
          <w:p w14:paraId="7ED666B6">
            <w:pPr>
              <w:keepNext w:val="0"/>
              <w:keepLines w:val="0"/>
              <w:pageBreakBefore w:val="0"/>
              <w:wordWrap/>
              <w:overflowPunct/>
              <w:topLinePunct w:val="0"/>
              <w:bidi w:val="0"/>
              <w:spacing w:line="360" w:lineRule="auto"/>
              <w:ind w:left="105" w:leftChars="50" w:right="105" w:rightChars="5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(3)毕业照片采集</w:t>
            </w:r>
          </w:p>
          <w:p w14:paraId="5FF68DF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学生可以通过平台自主完成毕业照片采集，系统自动判断照片是否合规，审核通过的照片自动上传学信网。</w:t>
            </w:r>
          </w:p>
          <w:p w14:paraId="3E7871A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论文</w:t>
            </w:r>
          </w:p>
          <w:p w14:paraId="7FF0B0B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（1）学生可以在线选择论文方向，上传自己的论文，查看论文写作各个阶段所获得的论文成绩。</w:t>
            </w:r>
          </w:p>
          <w:p w14:paraId="12CC91A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（2）可以进行论文查重，对接维普论文查重系统。可进行论文格式检测，根据检测报告修改论文格式。</w:t>
            </w:r>
          </w:p>
          <w:p w14:paraId="0DC66401">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9.学位</w:t>
            </w:r>
          </w:p>
          <w:p w14:paraId="3220979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学生可以通过系统进行学位外语、学位课程的报名缴费，可以查询学位外语及学位课程的成绩，可以通过系统申请学位。</w:t>
            </w:r>
          </w:p>
          <w:p w14:paraId="23575A3D">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10.学籍</w:t>
            </w:r>
          </w:p>
          <w:p w14:paraId="73754F6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学生可以通过系统查询学籍信息，进行学籍异动申请，可查看学籍异动内容的前后对比。</w:t>
            </w:r>
          </w:p>
          <w:p w14:paraId="014F10F8">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11.前置学历清查</w:t>
            </w:r>
          </w:p>
          <w:p w14:paraId="55CA613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学生可以通过平台上传前置学历证明材料，完成前置学历清查。</w:t>
            </w:r>
          </w:p>
          <w:p w14:paraId="67A67C0B">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color w:val="auto"/>
                <w:sz w:val="21"/>
                <w:szCs w:val="21"/>
                <w:highlight w:val="none"/>
              </w:rPr>
              <w:t>智能工具</w:t>
            </w:r>
          </w:p>
          <w:p w14:paraId="411DA685">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1.AI智能照片检测</w:t>
            </w:r>
          </w:p>
          <w:p w14:paraId="0A8B598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利用图像识别技术进行AI智能照片检测。对所上传的照片自动进行文件格式、图片大小、最大宽度/高度/分辨率、最小宽度/高度/分辨率、图片显示宽度和高度、文件命名规则等的检测，对不符合上传要求的照片给出详细的错误提示。</w:t>
            </w:r>
          </w:p>
          <w:p w14:paraId="140C7AA1">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2.毕业照片合规性AI检查及自动上传学信网</w:t>
            </w:r>
          </w:p>
          <w:p w14:paraId="43EA8FC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省教育厅成人高等学历证书电子注册要求，利用AI技术进行毕业照片合规性智能检测，检测通过的照片可自动上传学信网，减少毕业照片采集环节学校教师人工投入。合规性检测内容包括：图像背景、文件规格、分辨率、文件格式、头像位置、其他与头像无关内容等。</w:t>
            </w:r>
          </w:p>
          <w:p w14:paraId="37630FFE">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3.AI智能排课表</w:t>
            </w:r>
          </w:p>
          <w:p w14:paraId="7090634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系统中设置好面授课的教室、教师、课节时间、课程、班级等信息，并实现利用机器学习、计算智能技术等AI工具进行智能排课，自动判断教室容量、时间、课程、教师等是否有冲突，从而快速生成继续教育学院所有专业的面授课表。</w:t>
            </w:r>
          </w:p>
          <w:p w14:paraId="223721CA">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4.学生身份自动判断</w:t>
            </w:r>
          </w:p>
          <w:p w14:paraId="53866D2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利用照片识别技术、人像比对技术、OCR识别技术等在教学教务管理的不同业务节点对学生身份进行自动判断。如在入学报到阶段对学生的身份证、人脸照片自动比对学生身份；在面授过程中，对学生签到、人脸识别照片自动判断是否是学生本人参加课程学习；在考试过程中，随机抓拍考生照片，自动判断是否有替考行为等。</w:t>
            </w:r>
          </w:p>
          <w:p w14:paraId="06DFBCF8">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5.AI智能文档生成工具</w:t>
            </w:r>
          </w:p>
          <w:p w14:paraId="6FDBDAA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利用文档生成工具，可自动生成每个学生的录取通知书、学籍卡、成绩单、毕业生登记表、毕业证、学位证、财务票据、在籍证明、毕业证明、考试承诺书等；也可以生成学生群体的高基表、学籍上报DBF文件、学籍上报Excel文件、毕业上报DBF文件、毕业上报Excel文件等。提升学生档案管理工作效率。</w:t>
            </w:r>
          </w:p>
          <w:p w14:paraId="18361C7E">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6.AI智能问答</w:t>
            </w:r>
          </w:p>
          <w:p w14:paraId="28A3437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支持在学生学习过程中，可以随时通过网页、移动端进行AI智能问答。系统会根据学生提问，自动给出与教学过程相关的最佳答案，帮助快速解决学习过程中的各类问题，减少教师人工干预。</w:t>
            </w:r>
          </w:p>
          <w:p w14:paraId="37206B7C">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7.AI智能阅卷</w:t>
            </w:r>
          </w:p>
          <w:p w14:paraId="4CB67AA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利用文字识别、图像识别、文本解析、语义理解等AI技术，在学生日常作业、考试过程中可以自动批阅学生的主观题答案。AI智能阅卷评分与教师人工评分一致率在95%以上。教师可以在AI阅卷的基础上进行人工复检，节省教师批阅主观题的时间。</w:t>
            </w:r>
          </w:p>
          <w:p w14:paraId="7DFE2401">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8.AI论文格式检测</w:t>
            </w:r>
          </w:p>
          <w:p w14:paraId="14BB138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分析并识别论文结构、检测发现错误并批注产生报告；支持学校自主配置个性化论文格式检测模版；支持从字体、页面设置、章节标题、参考文献、段落格式、页眉页脚、目录等方面进行自动检测并根据学校论文格式模板一键修订。</w:t>
            </w:r>
          </w:p>
          <w:p w14:paraId="577411A5">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9.AI论文智能评阅</w:t>
            </w:r>
          </w:p>
          <w:p w14:paraId="5761B7A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论文评阅辅助功能，可将论文稿件上传，并通过AI自动生成精细化的评阅结果，评阅结果包含论文概述、AI评阅结果、具体优化建议三部分，其中论文概述阐述该论文的主要观点、主要论据，便于论文评阅教师快速了解论文整体内容框架，AI评阅结果则提供不低于四个维度的评分及总分，最后结合整体结构、内容、写作规范给出具体优化建议。</w:t>
            </w:r>
          </w:p>
          <w:p w14:paraId="20F55556">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10.AI数字人课程</w:t>
            </w:r>
          </w:p>
          <w:p w14:paraId="5535820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利用AI智能建课工具，通过教材、大纲、PPT、讲义等素材自动生成授课PPT、逐字口播稿、配图、动画、数字人授课视频及配套试题。提供虚拟数字人形象、声音供选择，也可以制作教师本人的数字人形象。数字人课程中的资料、图片等素材画面清晰；动画流畅、合理、图像清晰，具有较强的可视性，与课程内容相贴切。</w:t>
            </w:r>
          </w:p>
          <w:p w14:paraId="5F68054B">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11.AI智课</w:t>
            </w:r>
          </w:p>
          <w:p w14:paraId="7391DAF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课程制作辅助，融合AI技术应用，按教材内容及教学PPT内容，生成授课视频的一站式服务。支持将指定教材自动生成PPT课件，并自动按照章节生成PPT课件讲义。支持将PPT课件制作成视频。支持虚拟数字人出镜视频合成，利用虚拟数字人代替教师出镜，虚拟人形象可根据教师的照片合成建模等。</w:t>
            </w:r>
          </w:p>
          <w:p w14:paraId="49FE250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1）支持自定义创建课程，可选择教材扫描件、教材文字版及PPT三种模式进行AI智课，支持新增、编辑与删除课程。</w:t>
            </w:r>
          </w:p>
          <w:p w14:paraId="3C3735D2">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2）对于教材制课支持教材的标记调整，设置教材目录页码范围，用于提取文字制作PPT。</w:t>
            </w:r>
          </w:p>
          <w:p w14:paraId="0B9E570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3）为了保障识别提取的准确性，能够支持正文位置的设置，并且系统提示注意事项，例如：页眉、页脚等干扰项提示；章标题及单元标题忽略提示等； </w:t>
            </w:r>
          </w:p>
          <w:p w14:paraId="4C3EA40C">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4）支持奇偶页标记；支持生成PPT配图数量、课时时长设置；支持仅提取素材与结合AI制作两种模式。</w:t>
            </w:r>
          </w:p>
          <w:p w14:paraId="0761F2F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5）对于生成的教材解析文字支持在线编辑生成的教材大纲，可支持下载原始文件、下载TXT文件。 </w:t>
            </w:r>
          </w:p>
          <w:p w14:paraId="03AD851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6）PPT除了直接按文件合成，也可按章节合成。 </w:t>
            </w:r>
          </w:p>
          <w:p w14:paraId="396074F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7）支持选择 PPT 范围，根据选择的 PPT 生成课件视频。 </w:t>
            </w:r>
          </w:p>
          <w:p w14:paraId="3B11B6F8">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8）支持画中画设置，可自定义添加图片或视频。 </w:t>
            </w:r>
          </w:p>
          <w:p w14:paraId="62BBAB6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9）支持按照课程、版本及视频名称搜索查看视频资源库。 </w:t>
            </w:r>
          </w:p>
          <w:p w14:paraId="1DFF06B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10）支持数字人设置，预制数字人须支持不低于10种，支持数字人出镜时长的策略配置，支持声音音色调节提供10种以上音色，音色需区分男女性别，支持语速、语调和音量的调节。</w:t>
            </w:r>
          </w:p>
          <w:p w14:paraId="24DF80F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11）支持数字人展示的位置大小等的拖动调整，也支持坐标调整位置，支持背景、模板、字幕开关、片头片尾设置，支持质检功能可提取易错读音，支持校正数据。</w:t>
            </w:r>
          </w:p>
          <w:p w14:paraId="7A2E61E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12）支持逐字稿中易错字的标识，支持逐字稿的音色试听。</w:t>
            </w:r>
          </w:p>
          <w:p w14:paraId="05EFECF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13）支持针对制作的教材进行智能出题，可设置数目总量题型，支持题目内容分布设置，支持题目数量分布设置。</w:t>
            </w:r>
          </w:p>
          <w:p w14:paraId="7C6DAA3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14）支持系统AI合成视频资源库的管理，可查看生成的视频资源，支持重命名、下载、删除、预览、字幕转化的处理。支持查看视频的合成时间、时长、版本等信息。</w:t>
            </w:r>
          </w:p>
          <w:p w14:paraId="2F12E47C">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移动APP及微信端</w:t>
            </w:r>
          </w:p>
          <w:p w14:paraId="5CE0E62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移动端支持移动APP和微信；移动APP支持IOS、Android、鸿蒙，实现移动端数据和web端数据同步。并支持教师、学生各角色使用。</w:t>
            </w:r>
          </w:p>
          <w:p w14:paraId="00B90583">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预报名</w:t>
            </w:r>
          </w:p>
          <w:p w14:paraId="61D3220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实现学生通过微信端进行预报名，填写报名信息。管理员登录平台可查看学生报名名单。</w:t>
            </w:r>
          </w:p>
          <w:p w14:paraId="36231324">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预报到</w:t>
            </w:r>
          </w:p>
          <w:p w14:paraId="19DF92B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实现微信小程序扫码或者通过院校公众号关联小程序方式查看报道须知功能，实现报到须知无纸化。</w:t>
            </w:r>
          </w:p>
          <w:p w14:paraId="3FEF5CC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3.教学计划查询</w:t>
            </w:r>
          </w:p>
          <w:p w14:paraId="3076982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支持学生查看各学期下的必修课程和选修课程，查看各门课程的学分。如果课程通过，该门课程处会显示课程成绩。</w:t>
            </w:r>
          </w:p>
          <w:p w14:paraId="6303658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学籍信息查询</w:t>
            </w:r>
          </w:p>
          <w:p w14:paraId="0620A43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支持学生查看自己的学籍信息，包括姓名、性别、籍贯、证件、层次、专业、学号、校外教学点等信息。支持通过移动端发起学籍异动申请和审批进度查询。</w:t>
            </w:r>
          </w:p>
          <w:p w14:paraId="4A56DF38">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录播课程学习</w:t>
            </w:r>
          </w:p>
          <w:p w14:paraId="12A7D24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移动APP同步学习，在课程学习功能下支持学生查询课程修习学分情况、查看进行中/未开始/已结束课程列表、查看课程简介、观看视频课件、电子讲义、网页、主题讨论、在线作业、命题作业等。通过移动端完成的学习结果与web同步。</w:t>
            </w:r>
          </w:p>
          <w:p w14:paraId="091AF910">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直播课程学习</w:t>
            </w:r>
          </w:p>
          <w:p w14:paraId="1CCBDFE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实现教师发起直播，学生可以通过移动端观看、参与直播及查看直播回放。</w:t>
            </w:r>
          </w:p>
          <w:p w14:paraId="2B0C08F3">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面授课堂互动</w:t>
            </w:r>
          </w:p>
          <w:p w14:paraId="40860D1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授课堂签到，面授课堂老师可以发起签到，一次授课可以多次发起签到。点击操作按钮发起签到后，电脑（大屏幕）上会显示数字的签到码、和当前的签到信息，结束签到后可看到签到人数。未签到人数、出勤率、签到开启时长，可查看已签到、未签到人员的信息并可进行签到学院的搜索，可按姓名中的某个字进行模糊搜索也可进行全名的精准搜索，支持对未签到的学员进行已到、迟到、请假的标记，标记后上述标记的学员会被统计为已签到；支持对已签到的学员进行缺勤、迟到、请假的标记，被标记为请假后该学员会被统计为未签到。执行标记调整时，签到统计数据中的已签到、未签到人数及出勤率数据协同更新。</w:t>
            </w:r>
          </w:p>
          <w:p w14:paraId="013F2AB1">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考试查询</w:t>
            </w:r>
          </w:p>
          <w:p w14:paraId="5A5C991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支持查看考场安排情况。</w:t>
            </w:r>
          </w:p>
          <w:p w14:paraId="7035C95B">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9.在线考试</w:t>
            </w:r>
          </w:p>
          <w:p w14:paraId="0C046D4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学生可以通过移动APP参与在线考试，考试前可以查看考试的基本信息，如：考试科目、答卷时间、考试次数、考试有效时间等；交卷前可以查看答题情况。移动端参与在线考试也支持人脸识别监控。</w:t>
            </w:r>
          </w:p>
          <w:p w14:paraId="70B81E93">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10.作业/考试批改</w:t>
            </w:r>
          </w:p>
          <w:p w14:paraId="03ED85B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实现辅导教师通过移动端完成主观题作业或考试题目的批改。</w:t>
            </w:r>
          </w:p>
          <w:p w14:paraId="2D73F6CF">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11.成绩查询</w:t>
            </w:r>
          </w:p>
          <w:p w14:paraId="531DC3D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支持学生在线查看已学课程的课程成绩。</w:t>
            </w:r>
          </w:p>
          <w:p w14:paraId="47FC1D43">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12.毕业</w:t>
            </w:r>
          </w:p>
          <w:p w14:paraId="70DB0AE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实现毕业生登记表电子手写签名及学生自主完成毕业照片采集。</w:t>
            </w:r>
          </w:p>
          <w:p w14:paraId="2761154C">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13.在线支付</w:t>
            </w:r>
          </w:p>
          <w:p w14:paraId="5505BE5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实现移动端在线支付学费或电子资料费。</w:t>
            </w:r>
          </w:p>
          <w:p w14:paraId="4276A1C9">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14.个人信息确认</w:t>
            </w:r>
          </w:p>
          <w:p w14:paraId="632942E5">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实现学生通过移动端完成个人信息核对修改。</w:t>
            </w:r>
          </w:p>
          <w:p w14:paraId="5287A412">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15.消息通知</w:t>
            </w:r>
          </w:p>
          <w:p w14:paraId="62E682D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支持查看系统消息、督导消息、待办提醒等。</w:t>
            </w:r>
          </w:p>
          <w:p w14:paraId="168E953E">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16.排行榜</w:t>
            </w:r>
          </w:p>
          <w:p w14:paraId="27D457AA">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实现查看学生学习进度排行榜。</w:t>
            </w:r>
          </w:p>
          <w:p w14:paraId="1BCEFCE0">
            <w:pPr>
              <w:keepNext w:val="0"/>
              <w:keepLines w:val="0"/>
              <w:pageBreakBefore w:val="0"/>
              <w:wordWrap/>
              <w:overflowPunct/>
              <w:topLinePunct w:val="0"/>
              <w:bidi w:val="0"/>
              <w:spacing w:line="360" w:lineRule="auto"/>
              <w:ind w:left="105" w:leftChars="50" w:right="105" w:rightChars="50"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三、性能要求</w:t>
            </w:r>
          </w:p>
          <w:p w14:paraId="016023DA">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（一）信息标准</w:t>
            </w:r>
          </w:p>
          <w:p w14:paraId="3DDD0E0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系统遵守《教育管理信息化标准》和《高等学校管理信息标准》等信息化标准。</w:t>
            </w:r>
          </w:p>
          <w:p w14:paraId="030C8954">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（二）技术架构</w:t>
            </w:r>
          </w:p>
          <w:p w14:paraId="1045F031">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供应商所提供平台应采用目前Java主流开发语言和平台技术，支持Windows、UNIX 或LINUX 操作系统部署，能够基于Oracle、SQL Server、MySQL等数据库运行。系统是成熟、稳定的系统版本，支持单机或集群部署方案。</w:t>
            </w:r>
          </w:p>
          <w:p w14:paraId="6C520415">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（三）兼容性</w:t>
            </w:r>
          </w:p>
          <w:p w14:paraId="0DDB9FE0">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1.操作系统满足win7、win10，32与64位系统、linux、MacOS等系统访问。</w:t>
            </w:r>
          </w:p>
          <w:p w14:paraId="7482FFB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2.浏览器兼容谷歌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火狐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360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Edge、Safari等主流浏览器访问。</w:t>
            </w:r>
          </w:p>
          <w:p w14:paraId="71246BC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3.支持跨平台操作，移动端支持Android、IOS、鸿蒙系统使用，并与web端数据同步。</w:t>
            </w:r>
          </w:p>
          <w:p w14:paraId="2A7762A1">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（四）可靠性</w:t>
            </w:r>
          </w:p>
          <w:p w14:paraId="06987A1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在高负荷状态下能不间断、可靠、稳定运行。容量到达规定及超出规定的极限时，系统不能因为崩溃、异常退出等原因而导致数据错误或丢失。</w:t>
            </w:r>
          </w:p>
          <w:p w14:paraId="61447351">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（五）扩展性</w:t>
            </w:r>
          </w:p>
          <w:p w14:paraId="6B66A58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系统具有良好的扩展性，提供统一的系统版本。支持随用户使用量的增大而只需增加相应的硬件即可，支持服务器集群部署。</w:t>
            </w:r>
          </w:p>
          <w:p w14:paraId="70B4FA4A">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（六）关联性</w:t>
            </w:r>
          </w:p>
          <w:p w14:paraId="5D08BEA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1.系统具有严谨的数据关联性，对于已产生前后关联的数据，系统具备有效的控制与提醒机制，不能够允许随意修改或删除，以防止误操作带来的数据安全隐患。</w:t>
            </w:r>
          </w:p>
          <w:p w14:paraId="55B4A326">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2.系统满足各角色操作数据的关联性和一致性，能实现数据“一处修改，多处自动变化”。</w:t>
            </w:r>
          </w:p>
          <w:p w14:paraId="21B019AF">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（七）系统管理</w:t>
            </w:r>
          </w:p>
          <w:p w14:paraId="42EA7C0F">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系统具备系统管理员维护功能，如导入模板设置、通用规则设置、角色管理、用户管理、菜单管理、各项参数管理等。</w:t>
            </w:r>
          </w:p>
          <w:p w14:paraId="54365C37">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（八）数据输出要求</w:t>
            </w:r>
          </w:p>
          <w:p w14:paraId="2E45A4F4">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系统除提供多种格式规范的业务报表之外，还提供数据导出功能，能导出Excel文件、DBF文件等。</w:t>
            </w:r>
          </w:p>
          <w:p w14:paraId="50BEB1A5">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（九）安全性</w:t>
            </w:r>
          </w:p>
          <w:p w14:paraId="54987A9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1.系统依据《信息安全等级保护管理办法》的有关规定，通过公安机关备案，具有中华人民共和国公安部监制的信息系统安全等级保护二级（或以上）的备案证明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服务期限内）</w:t>
            </w:r>
            <w:r>
              <w:rPr>
                <w:rFonts w:hint="eastAsia" w:ascii="宋体" w:hAnsi="宋体" w:eastAsia="宋体" w:cs="宋体"/>
                <w:color w:val="auto"/>
                <w:sz w:val="21"/>
                <w:szCs w:val="21"/>
                <w:highlight w:val="none"/>
              </w:rPr>
              <w:t>。</w:t>
            </w:r>
          </w:p>
          <w:p w14:paraId="7546C97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操作日志供学校通过平台随时查看（操作日志需包含操作人员账号、操作项目、操作时间、学生提问等详细信息，要求能够按照角色、学号、年级、层次、专业批量筛选操作日志），日志留存时间不得低于6个月。</w:t>
            </w:r>
          </w:p>
          <w:p w14:paraId="7E518B9C">
            <w:pPr>
              <w:keepNext w:val="0"/>
              <w:keepLines w:val="0"/>
              <w:pageBreakBefore w:val="0"/>
              <w:wordWrap/>
              <w:overflowPunct/>
              <w:topLinePunct w:val="0"/>
              <w:bidi w:val="0"/>
              <w:spacing w:line="360" w:lineRule="auto"/>
              <w:ind w:left="105" w:leftChars="50" w:right="105" w:rightChars="5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3.可实现数据库定期备份，包括手动备份和自动备份。</w:t>
            </w:r>
          </w:p>
          <w:p w14:paraId="142A4FEB">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4.能提供系统监控平台，可7×24小时监控平台运行状况与各性能指标。</w:t>
            </w:r>
          </w:p>
          <w:p w14:paraId="013FD10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5.具有高水平技术运维团队、成熟的应急保障方案，能及时解决各类突发问题，保障系统的高可用性及安全性。</w:t>
            </w:r>
          </w:p>
          <w:p w14:paraId="6328D7F0">
            <w:pPr>
              <w:keepNext w:val="0"/>
              <w:keepLines w:val="0"/>
              <w:pageBreakBefore w:val="0"/>
              <w:wordWrap/>
              <w:overflowPunct/>
              <w:topLinePunct w:val="0"/>
              <w:bidi w:val="0"/>
              <w:spacing w:line="360" w:lineRule="auto"/>
              <w:ind w:left="105" w:leftChars="50" w:right="105" w:rightChars="5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（十）功能自主性 ：系统应采用先进的技术架构，保障本学校所使用系统在功能层面具备高度自主性与可扩展性，即使与其他院校共用基础系统框架，也不应对本学校在功能定制、修改上造成阻碍。学校拥有对所采购系统功能的自主决策权，当学校决定对“具体功能”进行调整时，系统商应全力配合，提供技术可行性分析报告、详细的调整方案及时间进度表，并在学校认可后立即开展工作。若因共用系统导致功能调整技术难度增加，系统商应自行解决技术难题，不得将此作为拒绝或拖延的借口。</w:t>
            </w:r>
          </w:p>
          <w:p w14:paraId="47A08B5D">
            <w:pPr>
              <w:keepNext w:val="0"/>
              <w:keepLines w:val="0"/>
              <w:pageBreakBefore w:val="0"/>
              <w:wordWrap/>
              <w:overflowPunct/>
              <w:topLinePunct w:val="0"/>
              <w:bidi w:val="0"/>
              <w:spacing w:line="360" w:lineRule="auto"/>
              <w:ind w:left="105" w:leftChars="50" w:right="105" w:rightChars="5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（十一）用户数</w:t>
            </w:r>
          </w:p>
          <w:p w14:paraId="05F49227">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满足平台≥2万注册用户，同时在线人数≥10000人，同时在线观看视频≥7000人，同时参与直播课程人数≥7000人。</w:t>
            </w:r>
          </w:p>
          <w:p w14:paraId="4D52C692">
            <w:pPr>
              <w:keepNext w:val="0"/>
              <w:keepLines w:val="0"/>
              <w:pageBreakBefore w:val="0"/>
              <w:wordWrap/>
              <w:overflowPunct/>
              <w:topLinePunct w:val="0"/>
              <w:bidi w:val="0"/>
              <w:spacing w:line="360" w:lineRule="auto"/>
              <w:ind w:left="105" w:leftChars="50" w:right="105" w:rightChars="50"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四、课程资源要求</w:t>
            </w:r>
          </w:p>
          <w:p w14:paraId="33DCA56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课程资源采用服务方式提供，满足采购人业务需求。</w:t>
            </w:r>
          </w:p>
          <w:p w14:paraId="1A938124">
            <w:pPr>
              <w:keepNext w:val="0"/>
              <w:keepLines w:val="0"/>
              <w:pageBreakBefore w:val="0"/>
              <w:wordWrap/>
              <w:overflowPunct/>
              <w:topLinePunct w:val="0"/>
              <w:bidi w:val="0"/>
              <w:spacing w:line="360" w:lineRule="auto"/>
              <w:ind w:left="105" w:leftChars="50" w:right="105" w:rightChars="5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版权：供应商须确保其提供的课程资源具有正规版权或合法授权。如在使用过程中发生侵权纠纷，供应商应承担由此产生的一切法律责任及相关费用。供应商需在首次响应文件中提交加盖供应商公章的版权承诺函</w:t>
            </w:r>
            <w:r>
              <w:rPr>
                <w:rFonts w:hint="eastAsia" w:ascii="宋体" w:hAnsi="宋体" w:eastAsia="宋体" w:cs="宋体"/>
                <w:b/>
                <w:bCs/>
                <w:color w:val="auto"/>
                <w:sz w:val="21"/>
                <w:szCs w:val="21"/>
                <w:highlight w:val="none"/>
                <w:lang w:eastAsia="zh-CN"/>
              </w:rPr>
              <w:t>（承诺其提供的课程资源具有正规版权）</w:t>
            </w:r>
            <w:r>
              <w:rPr>
                <w:rFonts w:hint="eastAsia" w:ascii="宋体" w:hAnsi="宋体" w:eastAsia="宋体" w:cs="宋体"/>
                <w:b/>
                <w:bCs/>
                <w:color w:val="auto"/>
                <w:sz w:val="21"/>
                <w:szCs w:val="21"/>
                <w:highlight w:val="none"/>
              </w:rPr>
              <w:t>或授权证明文件，否则其投标无效。</w:t>
            </w:r>
          </w:p>
          <w:p w14:paraId="7211C493">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2.资源来源：国内985、211、双一流</w:t>
            </w:r>
            <w:r>
              <w:rPr>
                <w:rFonts w:hint="eastAsia" w:ascii="宋体" w:hAnsi="宋体" w:eastAsia="宋体" w:cs="宋体"/>
                <w:color w:val="auto"/>
                <w:sz w:val="21"/>
                <w:szCs w:val="21"/>
                <w:highlight w:val="none"/>
                <w:lang w:val="en-US" w:eastAsia="zh-CN"/>
              </w:rPr>
              <w:t>高校网络课程资源占比不低于50%</w:t>
            </w:r>
            <w:r>
              <w:rPr>
                <w:rFonts w:hint="eastAsia" w:ascii="宋体" w:hAnsi="宋体" w:eastAsia="宋体" w:cs="宋体"/>
                <w:color w:val="auto"/>
                <w:sz w:val="21"/>
                <w:szCs w:val="21"/>
                <w:highlight w:val="none"/>
              </w:rPr>
              <w:t>，课程内容适合采购人高等学历继续教育学生学习特点且及时更新。</w:t>
            </w:r>
          </w:p>
          <w:p w14:paraId="13E5195D">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3.课程资源配套：课件需匹配电子教材、习题等，可以帮助学校快速实现在线组卷、在线机考。</w:t>
            </w:r>
          </w:p>
          <w:p w14:paraId="51F32999">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为本项目的课程目录，供应商根据课程目录匹配课程并提供课程试看链接。</w:t>
            </w:r>
          </w:p>
          <w:p w14:paraId="2B71B0AE">
            <w:pPr>
              <w:keepNext w:val="0"/>
              <w:keepLines w:val="0"/>
              <w:pageBreakBefore w:val="0"/>
              <w:wordWrap/>
              <w:overflowPunct/>
              <w:topLinePunct w:val="0"/>
              <w:bidi w:val="0"/>
              <w:spacing w:line="360" w:lineRule="auto"/>
              <w:ind w:left="105" w:leftChars="50"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5.按采购人提供的课程目录（详见附件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课程目录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）提前进行课程匹配，匹配率不低于90%。</w:t>
            </w:r>
          </w:p>
          <w:p w14:paraId="4015CFCB">
            <w:pPr>
              <w:keepNext w:val="0"/>
              <w:keepLines w:val="0"/>
              <w:pageBreakBefore w:val="0"/>
              <w:wordWrap/>
              <w:overflowPunct/>
              <w:topLinePunct w:val="0"/>
              <w:bidi w:val="0"/>
              <w:spacing w:line="360" w:lineRule="auto"/>
              <w:ind w:left="105" w:leftChars="50" w:right="105" w:rightChars="50"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五、数据迁移要求：</w:t>
            </w:r>
          </w:p>
          <w:p w14:paraId="45ACD5CE">
            <w:pPr>
              <w:keepNext w:val="0"/>
              <w:keepLines w:val="0"/>
              <w:pageBreakBefore w:val="0"/>
              <w:wordWrap/>
              <w:overflowPunct/>
              <w:topLinePunct w:val="0"/>
              <w:bidi w:val="0"/>
              <w:spacing w:line="360" w:lineRule="auto"/>
              <w:ind w:left="105" w:leftChars="50" w:right="105" w:rightChars="50"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成交供应商为保证历年来的教学管理数据得以保留，平台建设必须将现高等学历继续教育综合管理系统的所有数据迁移至新系统，并在此基础上根据采购人要求进行适当调整。具体如下：</w:t>
            </w:r>
          </w:p>
          <w:p w14:paraId="07991EA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50" w:right="105" w:rightChars="50"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由于原有管理系统包含大量历史过程性数据，本次数据迁移需要将原有系统的所有数据按照学年学期进行数据迁移。包括但不限于：学生基础信息、学生学籍信息、教学计划数据、开课计划、考试数据、成绩数据、论文数据、毕业审核数据等，请供应商详细描述以上数据迁移办法。 </w:t>
            </w:r>
          </w:p>
          <w:p w14:paraId="277B818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50" w:right="105" w:rightChars="50"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采购人目前的管理系统使用涵盖了大量历史数据，为了防止在数据迁移过程中出现数据篡改或数据泄露，成交供应商需要对数据迁移中可能发生的数据泄露、数据篡改等风险提出解决办法。</w:t>
            </w:r>
          </w:p>
          <w:p w14:paraId="43D0F7DC">
            <w:pPr>
              <w:keepNext w:val="0"/>
              <w:keepLines w:val="0"/>
              <w:pageBreakBefore w:val="0"/>
              <w:wordWrap/>
              <w:overflowPunct/>
              <w:topLinePunct w:val="0"/>
              <w:bidi w:val="0"/>
              <w:spacing w:line="360" w:lineRule="auto"/>
              <w:ind w:left="105" w:leftChars="50" w:right="105" w:rightChars="50"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现高等学历继续教育综合管理系统的所有数据，特别是与在校学生相关联的数据，这些数据在工作中还需要使用。成交供应商须将学校原管理系统中各功能模块下使用的数据全部转入新购置系统，包括这些数据之间的关联关系。成交供应商未在合同签订后10个工作日</w:t>
            </w:r>
            <w:r>
              <w:rPr>
                <w:rFonts w:hint="eastAsia" w:ascii="宋体" w:hAnsi="宋体" w:eastAsia="宋体" w:cs="宋体"/>
                <w:color w:val="auto"/>
                <w:sz w:val="21"/>
                <w:szCs w:val="21"/>
                <w:highlight w:val="none"/>
              </w:rPr>
              <w:t>内</w:t>
            </w:r>
            <w:r>
              <w:rPr>
                <w:rFonts w:hint="eastAsia" w:ascii="宋体" w:hAnsi="宋体" w:eastAsia="宋体" w:cs="宋体"/>
                <w:bCs/>
                <w:color w:val="auto"/>
                <w:sz w:val="21"/>
                <w:szCs w:val="21"/>
                <w:highlight w:val="none"/>
              </w:rPr>
              <w:t>满足数据清理、数据剥离与历史数据处理迁移完成的，采购人将终止本项目采购合同，并依法追究成交供应商的法律责任和赔偿责任。</w:t>
            </w:r>
          </w:p>
          <w:p w14:paraId="3CCE1DAA">
            <w:pPr>
              <w:keepNext w:val="0"/>
              <w:keepLines w:val="0"/>
              <w:pageBreakBefore w:val="0"/>
              <w:kinsoku w:val="0"/>
              <w:wordWrap/>
              <w:overflowPunct/>
              <w:topLinePunct w:val="0"/>
              <w:autoSpaceDE w:val="0"/>
              <w:autoSpaceDN w:val="0"/>
              <w:bidi w:val="0"/>
              <w:adjustRightInd w:val="0"/>
              <w:snapToGrid w:val="0"/>
              <w:spacing w:before="189" w:line="360" w:lineRule="auto"/>
              <w:ind w:left="105" w:leftChars="50" w:right="105" w:rightChars="50" w:firstLine="434"/>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Cs/>
                <w:color w:val="auto"/>
                <w:sz w:val="21"/>
                <w:szCs w:val="21"/>
                <w:highlight w:val="none"/>
              </w:rPr>
              <w:t>服务期到期后，成交供应商需要配合学校完成数据迁移至新系统的要求。</w:t>
            </w:r>
          </w:p>
        </w:tc>
      </w:tr>
      <w:tr w14:paraId="3CCB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811" w:type="dxa"/>
            <w:gridSpan w:val="4"/>
            <w:noWrap w:val="0"/>
            <w:vAlign w:val="top"/>
          </w:tcPr>
          <w:p w14:paraId="0E4143C4">
            <w:pPr>
              <w:keepNext w:val="0"/>
              <w:keepLines w:val="0"/>
              <w:pageBreakBefore w:val="0"/>
              <w:kinsoku w:val="0"/>
              <w:wordWrap/>
              <w:overflowPunct/>
              <w:topLinePunct w:val="0"/>
              <w:autoSpaceDE w:val="0"/>
              <w:autoSpaceDN w:val="0"/>
              <w:bidi w:val="0"/>
              <w:adjustRightInd w:val="0"/>
              <w:snapToGrid w:val="0"/>
              <w:spacing w:before="108" w:line="360" w:lineRule="auto"/>
              <w:ind w:left="105" w:leftChars="50" w:right="105" w:rightChars="5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en-US" w:bidi="ar-SA"/>
              </w:rPr>
              <w:t>▲</w:t>
            </w:r>
            <w:r>
              <w:rPr>
                <w:rFonts w:hint="eastAsia" w:ascii="宋体" w:hAnsi="宋体" w:eastAsia="宋体" w:cs="宋体"/>
                <w:b/>
                <w:bCs/>
                <w:snapToGrid w:val="0"/>
                <w:color w:val="auto"/>
                <w:spacing w:val="-3"/>
                <w:kern w:val="0"/>
                <w:sz w:val="21"/>
                <w:szCs w:val="21"/>
                <w:highlight w:val="none"/>
                <w:lang w:val="en-US" w:eastAsia="zh-CN" w:bidi="ar-SA"/>
              </w:rPr>
              <w:t>二</w:t>
            </w:r>
            <w:r>
              <w:rPr>
                <w:rFonts w:hint="eastAsia" w:ascii="宋体" w:hAnsi="宋体" w:eastAsia="宋体" w:cs="宋体"/>
                <w:b/>
                <w:bCs/>
                <w:snapToGrid w:val="0"/>
                <w:color w:val="auto"/>
                <w:spacing w:val="-3"/>
                <w:kern w:val="0"/>
                <w:sz w:val="21"/>
                <w:szCs w:val="21"/>
                <w:highlight w:val="none"/>
                <w:lang w:val="en-US" w:eastAsia="en-US" w:bidi="ar-SA"/>
              </w:rPr>
              <w:t>、商务</w:t>
            </w:r>
            <w:r>
              <w:rPr>
                <w:rFonts w:hint="eastAsia" w:ascii="宋体" w:hAnsi="宋体" w:eastAsia="宋体" w:cs="宋体"/>
                <w:b/>
                <w:bCs/>
                <w:snapToGrid w:val="0"/>
                <w:color w:val="auto"/>
                <w:spacing w:val="-3"/>
                <w:kern w:val="0"/>
                <w:sz w:val="21"/>
                <w:szCs w:val="21"/>
                <w:highlight w:val="none"/>
                <w:lang w:val="en-US" w:eastAsia="zh-CN" w:bidi="ar-SA"/>
              </w:rPr>
              <w:t>条款</w:t>
            </w:r>
          </w:p>
        </w:tc>
      </w:tr>
      <w:tr w14:paraId="47FA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25" w:type="dxa"/>
            <w:gridSpan w:val="2"/>
            <w:noWrap w:val="0"/>
            <w:vAlign w:val="top"/>
          </w:tcPr>
          <w:p w14:paraId="05D87915">
            <w:pPr>
              <w:keepNext w:val="0"/>
              <w:keepLines w:val="0"/>
              <w:pageBreakBefore w:val="0"/>
              <w:kinsoku w:val="0"/>
              <w:wordWrap/>
              <w:overflowPunct/>
              <w:topLinePunct w:val="0"/>
              <w:autoSpaceDE w:val="0"/>
              <w:autoSpaceDN w:val="0"/>
              <w:bidi w:val="0"/>
              <w:adjustRightInd w:val="0"/>
              <w:snapToGrid w:val="0"/>
              <w:spacing w:before="69" w:line="360" w:lineRule="auto"/>
              <w:ind w:left="105" w:leftChars="50" w:right="105" w:rightChars="50"/>
              <w:jc w:val="center"/>
              <w:textAlignment w:val="baseline"/>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snapToGrid w:val="0"/>
                <w:color w:val="auto"/>
                <w:spacing w:val="-1"/>
                <w:kern w:val="0"/>
                <w:sz w:val="21"/>
                <w:szCs w:val="21"/>
                <w:highlight w:val="none"/>
                <w:lang w:val="en-US" w:eastAsia="en-US" w:bidi="ar-SA"/>
              </w:rPr>
              <w:t>签订合同时间</w:t>
            </w:r>
          </w:p>
        </w:tc>
        <w:tc>
          <w:tcPr>
            <w:tcW w:w="7886" w:type="dxa"/>
            <w:gridSpan w:val="2"/>
            <w:noWrap w:val="0"/>
            <w:vAlign w:val="center"/>
          </w:tcPr>
          <w:p w14:paraId="66AC3762">
            <w:pPr>
              <w:keepNext w:val="0"/>
              <w:keepLines w:val="0"/>
              <w:pageBreakBefore w:val="0"/>
              <w:kinsoku w:val="0"/>
              <w:wordWrap/>
              <w:overflowPunct/>
              <w:topLinePunct w:val="0"/>
              <w:autoSpaceDE w:val="0"/>
              <w:autoSpaceDN w:val="0"/>
              <w:bidi w:val="0"/>
              <w:adjustRightInd w:val="0"/>
              <w:snapToGrid w:val="0"/>
              <w:spacing w:before="109" w:line="360" w:lineRule="auto"/>
              <w:ind w:left="105" w:leftChars="50" w:right="105" w:rightChars="50"/>
              <w:jc w:val="both"/>
              <w:textAlignment w:val="baseline"/>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自成交通知书发出之日起</w:t>
            </w:r>
            <w:r>
              <w:rPr>
                <w:rFonts w:hint="eastAsia" w:ascii="宋体" w:hAnsi="宋体" w:eastAsia="宋体" w:cs="宋体"/>
                <w:snapToGrid w:val="0"/>
                <w:color w:val="auto"/>
                <w:spacing w:val="-1"/>
                <w:kern w:val="0"/>
                <w:sz w:val="21"/>
                <w:szCs w:val="21"/>
                <w:highlight w:val="none"/>
                <w:lang w:val="en-US" w:eastAsia="zh-CN" w:bidi="ar-SA"/>
              </w:rPr>
              <w:t>10</w:t>
            </w:r>
            <w:r>
              <w:rPr>
                <w:rFonts w:hint="eastAsia" w:ascii="宋体" w:hAnsi="宋体" w:eastAsia="宋体" w:cs="宋体"/>
                <w:snapToGrid w:val="0"/>
                <w:color w:val="auto"/>
                <w:spacing w:val="-1"/>
                <w:kern w:val="0"/>
                <w:sz w:val="21"/>
                <w:szCs w:val="21"/>
                <w:highlight w:val="none"/>
                <w:lang w:val="en-US" w:eastAsia="en-US" w:bidi="ar-SA"/>
              </w:rPr>
              <w:t>个日历日内。</w:t>
            </w:r>
          </w:p>
        </w:tc>
      </w:tr>
      <w:tr w14:paraId="12CA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925" w:type="dxa"/>
            <w:gridSpan w:val="2"/>
            <w:noWrap w:val="0"/>
            <w:vAlign w:val="center"/>
          </w:tcPr>
          <w:p w14:paraId="0E03B0F9">
            <w:pPr>
              <w:keepNext w:val="0"/>
              <w:keepLines w:val="0"/>
              <w:pageBreakBefore w:val="0"/>
              <w:kinsoku w:val="0"/>
              <w:wordWrap/>
              <w:overflowPunct/>
              <w:topLinePunct w:val="0"/>
              <w:autoSpaceDE w:val="0"/>
              <w:autoSpaceDN w:val="0"/>
              <w:bidi w:val="0"/>
              <w:adjustRightInd w:val="0"/>
              <w:snapToGrid w:val="0"/>
              <w:spacing w:before="69" w:line="360" w:lineRule="auto"/>
              <w:ind w:left="105" w:leftChars="50" w:right="105" w:rightChars="50"/>
              <w:jc w:val="center"/>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b/>
                <w:bCs/>
                <w:snapToGrid w:val="0"/>
                <w:color w:val="auto"/>
                <w:spacing w:val="-1"/>
                <w:kern w:val="0"/>
                <w:sz w:val="21"/>
                <w:szCs w:val="21"/>
                <w:highlight w:val="none"/>
                <w:lang w:val="en-US" w:eastAsia="zh-CN" w:bidi="ar-SA"/>
              </w:rPr>
              <w:t>交付时间、</w:t>
            </w:r>
            <w:r>
              <w:rPr>
                <w:rFonts w:hint="eastAsia" w:ascii="宋体" w:hAnsi="宋体" w:eastAsia="宋体" w:cs="宋体"/>
                <w:b/>
                <w:bCs/>
                <w:snapToGrid w:val="0"/>
                <w:color w:val="auto"/>
                <w:spacing w:val="-1"/>
                <w:kern w:val="0"/>
                <w:sz w:val="21"/>
                <w:szCs w:val="21"/>
                <w:highlight w:val="none"/>
                <w:lang w:val="en-US" w:eastAsia="en-US" w:bidi="ar-SA"/>
              </w:rPr>
              <w:t>服务</w:t>
            </w:r>
            <w:r>
              <w:rPr>
                <w:rFonts w:hint="eastAsia" w:ascii="宋体" w:hAnsi="宋体" w:eastAsia="宋体" w:cs="宋体"/>
                <w:b/>
                <w:bCs/>
                <w:snapToGrid w:val="0"/>
                <w:color w:val="auto"/>
                <w:spacing w:val="-1"/>
                <w:kern w:val="0"/>
                <w:sz w:val="21"/>
                <w:szCs w:val="21"/>
                <w:highlight w:val="none"/>
                <w:lang w:val="en-US" w:eastAsia="zh-CN" w:bidi="ar-SA"/>
              </w:rPr>
              <w:t>期限</w:t>
            </w:r>
            <w:r>
              <w:rPr>
                <w:rFonts w:hint="eastAsia" w:ascii="宋体" w:hAnsi="宋体" w:eastAsia="宋体" w:cs="宋体"/>
                <w:b/>
                <w:bCs/>
                <w:snapToGrid w:val="0"/>
                <w:color w:val="auto"/>
                <w:spacing w:val="-1"/>
                <w:kern w:val="0"/>
                <w:sz w:val="21"/>
                <w:szCs w:val="21"/>
                <w:highlight w:val="none"/>
                <w:lang w:val="en-US" w:eastAsia="en-US" w:bidi="ar-SA"/>
              </w:rPr>
              <w:t>及地点</w:t>
            </w:r>
          </w:p>
        </w:tc>
        <w:tc>
          <w:tcPr>
            <w:tcW w:w="7886" w:type="dxa"/>
            <w:gridSpan w:val="2"/>
            <w:noWrap w:val="0"/>
            <w:vAlign w:val="center"/>
          </w:tcPr>
          <w:p w14:paraId="22A4776C">
            <w:pPr>
              <w:keepNext w:val="0"/>
              <w:keepLines w:val="0"/>
              <w:pageBreakBefore w:val="0"/>
              <w:kinsoku w:val="0"/>
              <w:wordWrap/>
              <w:overflowPunct/>
              <w:topLinePunct w:val="0"/>
              <w:autoSpaceDE w:val="0"/>
              <w:autoSpaceDN w:val="0"/>
              <w:bidi w:val="0"/>
              <w:adjustRightInd w:val="0"/>
              <w:snapToGrid w:val="0"/>
              <w:spacing w:before="110" w:line="360" w:lineRule="auto"/>
              <w:ind w:left="105" w:leftChars="50" w:right="105" w:rightChars="50" w:firstLine="435"/>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1.交付时间：合同签订后5个工作日内完成课程资源上线、教学计划和其他数据迁移及平台部署实施。</w:t>
            </w:r>
          </w:p>
          <w:p w14:paraId="5AA68D8E">
            <w:pPr>
              <w:keepNext w:val="0"/>
              <w:keepLines w:val="0"/>
              <w:pageBreakBefore w:val="0"/>
              <w:kinsoku w:val="0"/>
              <w:wordWrap/>
              <w:overflowPunct/>
              <w:topLinePunct w:val="0"/>
              <w:autoSpaceDE w:val="0"/>
              <w:autoSpaceDN w:val="0"/>
              <w:bidi w:val="0"/>
              <w:adjustRightInd w:val="0"/>
              <w:snapToGrid w:val="0"/>
              <w:spacing w:before="108" w:line="360" w:lineRule="auto"/>
              <w:ind w:left="105" w:leftChars="50" w:right="105" w:rightChars="50" w:firstLine="412"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2"/>
                <w:kern w:val="0"/>
                <w:sz w:val="21"/>
                <w:szCs w:val="21"/>
                <w:highlight w:val="none"/>
                <w:lang w:val="en-US" w:eastAsia="en-US" w:bidi="ar-SA"/>
              </w:rPr>
              <w:t>2.服务期限：服务</w:t>
            </w:r>
            <w:r>
              <w:rPr>
                <w:rFonts w:hint="eastAsia" w:ascii="宋体" w:hAnsi="宋体" w:eastAsia="宋体" w:cs="宋体"/>
                <w:snapToGrid w:val="0"/>
                <w:color w:val="auto"/>
                <w:spacing w:val="-2"/>
                <w:kern w:val="0"/>
                <w:sz w:val="21"/>
                <w:szCs w:val="21"/>
                <w:highlight w:val="none"/>
                <w:lang w:val="en-US" w:eastAsia="zh-CN" w:bidi="ar-SA"/>
              </w:rPr>
              <w:t>2025级</w:t>
            </w:r>
            <w:r>
              <w:rPr>
                <w:rFonts w:hint="eastAsia" w:ascii="宋体" w:hAnsi="宋体" w:eastAsia="宋体" w:cs="宋体"/>
                <w:snapToGrid w:val="0"/>
                <w:color w:val="auto"/>
                <w:spacing w:val="-2"/>
                <w:kern w:val="0"/>
                <w:sz w:val="21"/>
                <w:szCs w:val="21"/>
                <w:highlight w:val="none"/>
                <w:lang w:val="en-US" w:eastAsia="en-US" w:bidi="ar-SA"/>
              </w:rPr>
              <w:t>学生自入学至毕业。</w:t>
            </w:r>
          </w:p>
          <w:p w14:paraId="3BE7ACA2">
            <w:pPr>
              <w:keepNext w:val="0"/>
              <w:keepLines w:val="0"/>
              <w:pageBreakBefore w:val="0"/>
              <w:kinsoku w:val="0"/>
              <w:wordWrap/>
              <w:overflowPunct/>
              <w:topLinePunct w:val="0"/>
              <w:autoSpaceDE w:val="0"/>
              <w:autoSpaceDN w:val="0"/>
              <w:bidi w:val="0"/>
              <w:adjustRightInd w:val="0"/>
              <w:snapToGrid w:val="0"/>
              <w:spacing w:before="109" w:line="360" w:lineRule="auto"/>
              <w:ind w:left="105" w:leftChars="50" w:right="105" w:rightChars="50" w:firstLine="416" w:firstLineChars="20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3.服务地点：</w:t>
            </w:r>
            <w:r>
              <w:rPr>
                <w:rFonts w:hint="eastAsia" w:ascii="宋体" w:hAnsi="宋体" w:eastAsia="宋体" w:cs="宋体"/>
                <w:snapToGrid w:val="0"/>
                <w:color w:val="auto"/>
                <w:spacing w:val="-1"/>
                <w:kern w:val="0"/>
                <w:sz w:val="21"/>
                <w:szCs w:val="21"/>
                <w:highlight w:val="none"/>
                <w:lang w:val="en-US" w:eastAsia="zh-CN" w:bidi="ar-SA"/>
              </w:rPr>
              <w:t>广西</w:t>
            </w:r>
            <w:r>
              <w:rPr>
                <w:rFonts w:hint="eastAsia" w:ascii="宋体" w:hAnsi="宋体" w:eastAsia="宋体" w:cs="宋体"/>
                <w:snapToGrid w:val="0"/>
                <w:color w:val="auto"/>
                <w:spacing w:val="-1"/>
                <w:kern w:val="0"/>
                <w:sz w:val="21"/>
                <w:szCs w:val="21"/>
                <w:highlight w:val="none"/>
                <w:lang w:val="en-US" w:eastAsia="en-US" w:bidi="ar-SA"/>
              </w:rPr>
              <w:t>南宁市采购人指定地点。</w:t>
            </w:r>
          </w:p>
        </w:tc>
      </w:tr>
      <w:tr w14:paraId="11D2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3568B515">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snapToGrid w:val="0"/>
                <w:color w:val="auto"/>
                <w:spacing w:val="-1"/>
                <w:kern w:val="0"/>
                <w:sz w:val="21"/>
                <w:szCs w:val="21"/>
                <w:highlight w:val="none"/>
                <w:lang w:val="en-US" w:eastAsia="en-US" w:bidi="ar-SA"/>
              </w:rPr>
            </w:pPr>
            <w:bookmarkStart w:id="3" w:name="OLE_LINK21"/>
            <w:r>
              <w:rPr>
                <w:rFonts w:hint="eastAsia" w:ascii="宋体" w:hAnsi="宋体" w:eastAsia="宋体" w:cs="宋体"/>
                <w:b/>
                <w:bCs/>
                <w:color w:val="auto"/>
                <w:kern w:val="2"/>
                <w:sz w:val="21"/>
                <w:szCs w:val="21"/>
                <w:highlight w:val="none"/>
                <w:lang w:val="en-US" w:eastAsia="zh-CN" w:bidi="ar"/>
              </w:rPr>
              <w:t>售后服务要求</w:t>
            </w:r>
            <w:bookmarkEnd w:id="3"/>
          </w:p>
        </w:tc>
        <w:tc>
          <w:tcPr>
            <w:tcW w:w="7886" w:type="dxa"/>
            <w:gridSpan w:val="2"/>
            <w:noWrap w:val="0"/>
            <w:vAlign w:val="center"/>
          </w:tcPr>
          <w:p w14:paraId="303F8E1E">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1.质量保证期：2025级学生自入学至毕业。</w:t>
            </w:r>
          </w:p>
          <w:p w14:paraId="0FA28414">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2.售后服务：</w:t>
            </w:r>
            <w:bookmarkStart w:id="4" w:name="OLE_LINK4"/>
            <w:r>
              <w:rPr>
                <w:rFonts w:hint="eastAsia" w:ascii="宋体" w:hAnsi="宋体" w:eastAsia="宋体" w:cs="宋体"/>
                <w:color w:val="auto"/>
                <w:kern w:val="2"/>
                <w:sz w:val="21"/>
                <w:szCs w:val="21"/>
                <w:highlight w:val="none"/>
                <w:lang w:val="en-US" w:eastAsia="zh-CN" w:bidi="ar"/>
              </w:rPr>
              <w:t>继续教育学院远程网络教学与管理平台</w:t>
            </w:r>
            <w:bookmarkEnd w:id="4"/>
            <w:r>
              <w:rPr>
                <w:rFonts w:hint="eastAsia" w:ascii="宋体" w:hAnsi="宋体" w:eastAsia="宋体" w:cs="宋体"/>
                <w:color w:val="auto"/>
                <w:kern w:val="2"/>
                <w:sz w:val="21"/>
                <w:szCs w:val="21"/>
                <w:highlight w:val="none"/>
                <w:lang w:val="en-US" w:eastAsia="zh-CN" w:bidi="ar"/>
              </w:rPr>
              <w:t>，</w:t>
            </w:r>
            <w:bookmarkStart w:id="5" w:name="OLE_LINK3"/>
            <w:r>
              <w:rPr>
                <w:rFonts w:hint="eastAsia" w:ascii="宋体" w:hAnsi="宋体" w:eastAsia="宋体" w:cs="宋体"/>
                <w:color w:val="auto"/>
                <w:kern w:val="2"/>
                <w:sz w:val="21"/>
                <w:szCs w:val="21"/>
                <w:highlight w:val="none"/>
                <w:lang w:val="en-US" w:eastAsia="zh-CN" w:bidi="ar"/>
              </w:rPr>
              <w:t>服务期限内</w:t>
            </w:r>
            <w:bookmarkEnd w:id="5"/>
            <w:r>
              <w:rPr>
                <w:rFonts w:hint="eastAsia" w:ascii="宋体" w:hAnsi="宋体" w:eastAsia="宋体" w:cs="宋体"/>
                <w:color w:val="auto"/>
                <w:kern w:val="2"/>
                <w:sz w:val="21"/>
                <w:szCs w:val="21"/>
                <w:highlight w:val="none"/>
                <w:lang w:val="en-US" w:eastAsia="zh-CN" w:bidi="ar"/>
              </w:rPr>
              <w:t>版本如有更新，</w:t>
            </w:r>
            <w:r>
              <w:rPr>
                <w:rFonts w:hint="eastAsia" w:ascii="宋体" w:hAnsi="宋体" w:eastAsia="宋体" w:cs="宋体"/>
                <w:color w:val="auto"/>
                <w:sz w:val="21"/>
                <w:szCs w:val="21"/>
                <w:highlight w:val="none"/>
              </w:rPr>
              <w:t>成交供应商应</w:t>
            </w:r>
            <w:r>
              <w:rPr>
                <w:rFonts w:hint="eastAsia" w:ascii="宋体" w:hAnsi="宋体" w:eastAsia="宋体" w:cs="宋体"/>
                <w:color w:val="auto"/>
                <w:kern w:val="2"/>
                <w:sz w:val="21"/>
                <w:szCs w:val="21"/>
                <w:highlight w:val="none"/>
                <w:lang w:val="en-US" w:eastAsia="zh-CN" w:bidi="ar"/>
              </w:rPr>
              <w:t>提供平台更新升级、bug修复，保证平台正常使用。备份数据须提供给采购人。</w:t>
            </w:r>
          </w:p>
          <w:p w14:paraId="505FB3E5">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3.提供远程技术服务以电话、QQ、Email等方式提供5*8小时响应。</w:t>
            </w:r>
          </w:p>
        </w:tc>
      </w:tr>
      <w:tr w14:paraId="1B28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25" w:type="dxa"/>
            <w:gridSpan w:val="2"/>
            <w:noWrap w:val="0"/>
            <w:vAlign w:val="center"/>
          </w:tcPr>
          <w:p w14:paraId="20071F4B">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培训</w:t>
            </w:r>
          </w:p>
        </w:tc>
        <w:tc>
          <w:tcPr>
            <w:tcW w:w="7886" w:type="dxa"/>
            <w:gridSpan w:val="2"/>
            <w:noWrap w:val="0"/>
            <w:vAlign w:val="center"/>
          </w:tcPr>
          <w:p w14:paraId="04E6BA7A">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服务期间，根据采购人需要安排培训内容、时间、地点、人次等，供应商需在首次响应文件中提供培训方案（包括培训目标、培训课程内容、培训对象、培训计划）。</w:t>
            </w:r>
          </w:p>
        </w:tc>
      </w:tr>
      <w:tr w14:paraId="2CEBB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34A48404">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2"/>
                <w:sz w:val="21"/>
                <w:szCs w:val="21"/>
                <w:highlight w:val="none"/>
                <w:lang w:val="en-US" w:eastAsia="zh-CN" w:bidi="ar"/>
              </w:rPr>
              <w:t>技术支撑要求</w:t>
            </w:r>
          </w:p>
        </w:tc>
        <w:tc>
          <w:tcPr>
            <w:tcW w:w="7886" w:type="dxa"/>
            <w:gridSpan w:val="2"/>
            <w:noWrap w:val="0"/>
            <w:vAlign w:val="center"/>
          </w:tcPr>
          <w:p w14:paraId="2966DA64">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合同履行期限内，提供采购人所在地的技术支撑服务。供应商在合同履行期限内现场派驻1名固定的专业技术人员（所学专业为计算机相关专业，需在首次响应文件中提供毕业证书或学位证书的证书复印件）提供技术支持服务，技术人员所有费用由供应商承担。项目人员需在接到采购人技术支持请求后的2小时内给予响应，并在24小时内提供初步解决方案，或直接到采购人现场参与项目的实施。</w:t>
            </w:r>
          </w:p>
        </w:tc>
      </w:tr>
      <w:tr w14:paraId="28D76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528D0A35">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2"/>
                <w:sz w:val="21"/>
                <w:szCs w:val="21"/>
                <w:highlight w:val="none"/>
                <w:lang w:val="en-US" w:eastAsia="zh-CN" w:bidi="ar"/>
              </w:rPr>
              <w:t>付款方式</w:t>
            </w:r>
          </w:p>
        </w:tc>
        <w:tc>
          <w:tcPr>
            <w:tcW w:w="7886" w:type="dxa"/>
            <w:gridSpan w:val="2"/>
            <w:noWrap w:val="0"/>
            <w:vAlign w:val="center"/>
          </w:tcPr>
          <w:p w14:paraId="29E164CD">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1.费用核算标准：软件平台及课件服务费用金额，按照采购人</w:t>
            </w:r>
            <w:r>
              <w:rPr>
                <w:rFonts w:hint="eastAsia" w:ascii="宋体" w:hAnsi="宋体" w:eastAsia="宋体" w:cs="宋体"/>
                <w:b/>
                <w:bCs/>
                <w:color w:val="auto"/>
                <w:kern w:val="2"/>
                <w:sz w:val="21"/>
                <w:szCs w:val="21"/>
                <w:highlight w:val="none"/>
                <w:lang w:val="en-US" w:eastAsia="zh-CN" w:bidi="ar"/>
              </w:rPr>
              <w:t>2025级在平台上实际报到注册在线学习的人数×</w:t>
            </w:r>
            <w:bookmarkStart w:id="6" w:name="OLE_LINK23"/>
            <w:r>
              <w:rPr>
                <w:rFonts w:hint="eastAsia" w:ascii="宋体" w:hAnsi="宋体" w:eastAsia="宋体" w:cs="宋体"/>
                <w:b/>
                <w:bCs/>
                <w:color w:val="auto"/>
                <w:kern w:val="2"/>
                <w:sz w:val="21"/>
                <w:szCs w:val="21"/>
                <w:highlight w:val="none"/>
                <w:lang w:val="en-US" w:eastAsia="zh-CN" w:bidi="ar"/>
              </w:rPr>
              <w:t>每人</w:t>
            </w:r>
            <w:bookmarkStart w:id="7" w:name="OLE_LINK1"/>
            <w:r>
              <w:rPr>
                <w:rFonts w:hint="eastAsia" w:ascii="宋体" w:hAnsi="宋体" w:eastAsia="宋体" w:cs="宋体"/>
                <w:b/>
                <w:bCs/>
                <w:color w:val="auto"/>
                <w:kern w:val="2"/>
                <w:sz w:val="21"/>
                <w:szCs w:val="21"/>
                <w:highlight w:val="none"/>
                <w:lang w:val="en-US" w:eastAsia="zh-CN" w:bidi="ar"/>
              </w:rPr>
              <w:t>成交价</w:t>
            </w:r>
            <w:bookmarkEnd w:id="6"/>
            <w:bookmarkEnd w:id="7"/>
            <w:r>
              <w:rPr>
                <w:rFonts w:hint="eastAsia" w:ascii="宋体" w:hAnsi="宋体" w:eastAsia="宋体" w:cs="宋体"/>
                <w:b/>
                <w:bCs/>
                <w:color w:val="auto"/>
                <w:kern w:val="2"/>
                <w:sz w:val="21"/>
                <w:szCs w:val="21"/>
                <w:highlight w:val="none"/>
                <w:lang w:val="en-US" w:eastAsia="zh-CN" w:bidi="ar"/>
              </w:rPr>
              <w:t>×3年进行核算</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合同结算总金额不得超过本项目预算金额（1189500.00元）。</w:t>
            </w:r>
          </w:p>
          <w:p w14:paraId="6A927F4F">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2.付款条件：成交供应商所提供的软件平台验收合格（仅第一年11月份结算年度服务费用前验收一次）并能运行正常，所提供课件满足采购人教学需求。</w:t>
            </w:r>
          </w:p>
          <w:p w14:paraId="6C6673A0">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3.付款方式：</w:t>
            </w:r>
          </w:p>
          <w:p w14:paraId="2750240F">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（1）费用按年支付。</w:t>
            </w:r>
          </w:p>
          <w:p w14:paraId="7C6F3602">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（2）每年的11月份采购人与成交供应商核算确定当年度的费用，即</w:t>
            </w:r>
            <w:r>
              <w:rPr>
                <w:rFonts w:hint="eastAsia" w:ascii="宋体" w:hAnsi="宋体" w:eastAsia="宋体" w:cs="宋体"/>
                <w:b/>
                <w:bCs/>
                <w:color w:val="auto"/>
                <w:kern w:val="2"/>
                <w:sz w:val="21"/>
                <w:szCs w:val="21"/>
                <w:highlight w:val="none"/>
                <w:lang w:val="en-US" w:eastAsia="zh-CN" w:bidi="ar"/>
              </w:rPr>
              <w:t>当年度应付费用总额=2025级学生当年度在平台上注册在线学习的人数×每人成交价×1年</w:t>
            </w:r>
            <w:r>
              <w:rPr>
                <w:rFonts w:hint="eastAsia" w:ascii="宋体" w:hAnsi="宋体" w:eastAsia="宋体" w:cs="宋体"/>
                <w:color w:val="auto"/>
                <w:kern w:val="2"/>
                <w:sz w:val="21"/>
                <w:szCs w:val="21"/>
                <w:highlight w:val="none"/>
                <w:lang w:val="en-US" w:eastAsia="zh-CN" w:bidi="ar"/>
              </w:rPr>
              <w:t>，费用确定后由成交供应商开具相应金额发票给采购人，采购人自收到发票起10个工作日内一次性支付相应费用给成交供应商</w:t>
            </w:r>
            <w:r>
              <w:rPr>
                <w:rFonts w:hint="eastAsia" w:ascii="宋体" w:hAnsi="宋体" w:eastAsia="宋体" w:cs="宋体"/>
                <w:b/>
                <w:bCs w:val="0"/>
                <w:color w:val="auto"/>
                <w:kern w:val="2"/>
                <w:sz w:val="21"/>
                <w:szCs w:val="21"/>
                <w:highlight w:val="none"/>
                <w:u w:val="single"/>
                <w:lang w:val="en-US" w:eastAsia="zh-CN" w:bidi="ar"/>
              </w:rPr>
              <w:t>（如成交供应商未按约定开具发票，采购人的付款时间相应顺延）</w:t>
            </w:r>
            <w:r>
              <w:rPr>
                <w:rFonts w:hint="eastAsia" w:ascii="宋体" w:hAnsi="宋体" w:eastAsia="宋体" w:cs="宋体"/>
                <w:color w:val="auto"/>
                <w:kern w:val="2"/>
                <w:sz w:val="21"/>
                <w:szCs w:val="21"/>
                <w:highlight w:val="none"/>
                <w:lang w:val="en-US" w:eastAsia="zh-CN" w:bidi="ar"/>
              </w:rPr>
              <w:t>。</w:t>
            </w:r>
          </w:p>
        </w:tc>
      </w:tr>
      <w:tr w14:paraId="0ABC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6A218D1B">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报价要求</w:t>
            </w:r>
          </w:p>
        </w:tc>
        <w:tc>
          <w:tcPr>
            <w:tcW w:w="7886" w:type="dxa"/>
            <w:gridSpan w:val="2"/>
            <w:noWrap w:val="0"/>
            <w:vAlign w:val="center"/>
          </w:tcPr>
          <w:p w14:paraId="0CD7A494">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bookmarkStart w:id="8" w:name="OLE_LINK50"/>
            <w:r>
              <w:rPr>
                <w:rFonts w:hint="eastAsia" w:ascii="宋体" w:hAnsi="宋体" w:eastAsia="宋体" w:cs="宋体"/>
                <w:b/>
                <w:bCs/>
                <w:color w:val="auto"/>
                <w:kern w:val="2"/>
                <w:sz w:val="21"/>
                <w:szCs w:val="21"/>
                <w:highlight w:val="none"/>
                <w:lang w:val="en-US" w:eastAsia="zh-CN" w:bidi="ar"/>
              </w:rPr>
              <w:t>报价方式：</w:t>
            </w:r>
            <w:bookmarkStart w:id="9" w:name="OLE_LINK47"/>
            <w:r>
              <w:rPr>
                <w:rFonts w:hint="eastAsia" w:ascii="宋体" w:hAnsi="宋体" w:eastAsia="宋体" w:cs="宋体"/>
                <w:b/>
                <w:bCs/>
                <w:color w:val="auto"/>
                <w:kern w:val="2"/>
                <w:sz w:val="21"/>
                <w:szCs w:val="21"/>
                <w:highlight w:val="none"/>
                <w:lang w:val="en-US" w:eastAsia="zh-CN" w:bidi="ar"/>
              </w:rPr>
              <w:t>软件平台和课件使用</w:t>
            </w:r>
            <w:bookmarkEnd w:id="9"/>
            <w:r>
              <w:rPr>
                <w:rFonts w:hint="eastAsia" w:ascii="宋体" w:hAnsi="宋体" w:eastAsia="宋体" w:cs="宋体"/>
                <w:b/>
                <w:bCs/>
                <w:color w:val="auto"/>
                <w:kern w:val="2"/>
                <w:sz w:val="21"/>
                <w:szCs w:val="21"/>
                <w:highlight w:val="none"/>
                <w:lang w:val="en-US" w:eastAsia="zh-CN" w:bidi="ar"/>
              </w:rPr>
              <w:t>单价=</w:t>
            </w:r>
            <w:r>
              <w:rPr>
                <w:rFonts w:hint="eastAsia" w:ascii="宋体" w:hAnsi="宋体" w:eastAsia="宋体" w:cs="宋体"/>
                <w:b/>
                <w:bCs/>
                <w:color w:val="auto"/>
                <w:kern w:val="2"/>
                <w:sz w:val="21"/>
                <w:szCs w:val="21"/>
                <w:highlight w:val="none"/>
                <w:u w:val="single"/>
                <w:lang w:val="en-US" w:eastAsia="en-US" w:bidi="ar"/>
              </w:rPr>
              <w:t xml:space="preserve">     </w:t>
            </w:r>
            <w:r>
              <w:rPr>
                <w:rFonts w:hint="eastAsia" w:ascii="宋体" w:hAnsi="宋体" w:eastAsia="宋体" w:cs="宋体"/>
                <w:b/>
                <w:bCs/>
                <w:color w:val="auto"/>
                <w:kern w:val="2"/>
                <w:sz w:val="21"/>
                <w:szCs w:val="21"/>
                <w:highlight w:val="none"/>
                <w:lang w:val="en-US" w:eastAsia="en-US" w:bidi="ar"/>
              </w:rPr>
              <w:t>元/</w:t>
            </w:r>
            <w:r>
              <w:rPr>
                <w:rFonts w:hint="eastAsia" w:ascii="宋体" w:hAnsi="宋体" w:eastAsia="宋体" w:cs="宋体"/>
                <w:b/>
                <w:bCs/>
                <w:color w:val="auto"/>
                <w:kern w:val="2"/>
                <w:sz w:val="21"/>
                <w:szCs w:val="21"/>
                <w:highlight w:val="none"/>
                <w:lang w:val="en-US" w:eastAsia="zh-CN" w:bidi="ar"/>
              </w:rPr>
              <w:t>（人·年）。</w:t>
            </w:r>
          </w:p>
          <w:p w14:paraId="45C8EF01">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报价是履行合同的最终价格，</w:t>
            </w:r>
            <w:bookmarkEnd w:id="8"/>
            <w:r>
              <w:rPr>
                <w:rFonts w:hint="eastAsia" w:ascii="宋体" w:hAnsi="宋体" w:eastAsia="宋体" w:cs="宋体"/>
                <w:color w:val="auto"/>
                <w:kern w:val="2"/>
                <w:sz w:val="21"/>
                <w:szCs w:val="21"/>
                <w:highlight w:val="none"/>
                <w:lang w:val="en-US" w:eastAsia="zh-CN" w:bidi="ar"/>
              </w:rPr>
              <w:t>供应商所报出的单价报价应考虑并为完成本项目全部内容所需的一切费用，且为含税的人民币价格，包括但不限于：</w:t>
            </w:r>
          </w:p>
          <w:p w14:paraId="7F345EA9">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（1）服务的价格，以及有形或无形及可预计或不可预计的费用；</w:t>
            </w:r>
          </w:p>
          <w:p w14:paraId="574254AA">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（2）必要的保险费用和各项税金；</w:t>
            </w:r>
          </w:p>
          <w:p w14:paraId="1F753701">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（3）其他：服务周期内，出现任何遗漏或设计变更，费用由成交供应商承担。</w:t>
            </w:r>
          </w:p>
        </w:tc>
      </w:tr>
      <w:tr w14:paraId="35925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25" w:type="dxa"/>
            <w:gridSpan w:val="2"/>
            <w:noWrap w:val="0"/>
            <w:vAlign w:val="center"/>
          </w:tcPr>
          <w:p w14:paraId="25B0098A">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现场演示要求</w:t>
            </w:r>
          </w:p>
        </w:tc>
        <w:tc>
          <w:tcPr>
            <w:tcW w:w="7886" w:type="dxa"/>
            <w:gridSpan w:val="2"/>
            <w:noWrap w:val="0"/>
            <w:vAlign w:val="center"/>
          </w:tcPr>
          <w:p w14:paraId="234FE489">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各供应商可以结合本章采购需求及第四章《评审程序、评审方法和评审标准》，自行决定是否进行演示。如有演示，演示所用到的软硬件设备由供应商自理。</w:t>
            </w:r>
          </w:p>
          <w:p w14:paraId="3015E119">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1.系统演示：</w:t>
            </w:r>
          </w:p>
          <w:p w14:paraId="308375E5">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（1）每家供应商演示时间 30 分钟。</w:t>
            </w:r>
          </w:p>
          <w:p w14:paraId="383F0913">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（2）内容采用系统进行演示，采用类似 PPT、文档描述等非系统进行演示的不得分。</w:t>
            </w:r>
          </w:p>
          <w:p w14:paraId="0D65EA22">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2.演示内容：本章服务参数中带“此条现场演示”的条款。</w:t>
            </w:r>
          </w:p>
          <w:p w14:paraId="3E660CCF">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3.具体演示时间另行通知，届时将在广西政采云平台视频会议系统通过共享屏幕方式进行现场演示，请各供应商提前做好演示准备。</w:t>
            </w:r>
          </w:p>
        </w:tc>
      </w:tr>
      <w:tr w14:paraId="53821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152E1324">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2"/>
                <w:sz w:val="21"/>
                <w:szCs w:val="21"/>
                <w:highlight w:val="none"/>
                <w:lang w:val="en-US" w:eastAsia="zh-CN" w:bidi="ar"/>
              </w:rPr>
              <w:t>知识产权</w:t>
            </w:r>
          </w:p>
        </w:tc>
        <w:tc>
          <w:tcPr>
            <w:tcW w:w="7886" w:type="dxa"/>
            <w:gridSpan w:val="2"/>
            <w:noWrap w:val="0"/>
            <w:vAlign w:val="center"/>
          </w:tcPr>
          <w:p w14:paraId="7C7383E3">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采购人在中华人民共和国境内使用供应商提供的产品及服务时免受第三方提出的侵犯其专利权或其它知识产权的起诉。如果第三方提出侵权指控，成交供应商应承担由此而引起的一切法律责任和费用。</w:t>
            </w:r>
          </w:p>
        </w:tc>
      </w:tr>
      <w:tr w14:paraId="4C9BE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66C75BE8">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2"/>
                <w:sz w:val="21"/>
                <w:szCs w:val="21"/>
                <w:highlight w:val="none"/>
                <w:lang w:val="en-US" w:eastAsia="zh-CN" w:bidi="ar"/>
              </w:rPr>
              <w:t>管理平台测试要求</w:t>
            </w:r>
          </w:p>
        </w:tc>
        <w:tc>
          <w:tcPr>
            <w:tcW w:w="7886" w:type="dxa"/>
            <w:gridSpan w:val="2"/>
            <w:noWrap w:val="0"/>
            <w:vAlign w:val="center"/>
          </w:tcPr>
          <w:p w14:paraId="535DAF62">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于采购合同签订后5个工作日内，成交供应商必须提供投入本项目的继续教育学院远程网络教学与管理平台和课程资源给采购人进行测试，如平台符合项目技术要求及使用要求，即按合同约定时间部署上线，并按合同约定支付合同款。若经测试，平台技术要求不能满足采购人技术要求和使用要求的，成交供应商必须在合同约定部署上线前完成技术功能的开发及调整，以达到采购人项目技术要求和使用要求，否则采购人有权单方解除合同，并报财政监督管理部门处理。同时，采购人将按本项目合同条款要求成交供应商偿付违约金。</w:t>
            </w:r>
          </w:p>
        </w:tc>
      </w:tr>
      <w:tr w14:paraId="50977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695128BB">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其他</w:t>
            </w:r>
          </w:p>
        </w:tc>
        <w:tc>
          <w:tcPr>
            <w:tcW w:w="7886" w:type="dxa"/>
            <w:gridSpan w:val="2"/>
            <w:noWrap w:val="0"/>
            <w:vAlign w:val="center"/>
          </w:tcPr>
          <w:p w14:paraId="1390020B">
            <w:pPr>
              <w:keepNext w:val="0"/>
              <w:keepLines w:val="0"/>
              <w:pageBreakBefore w:val="0"/>
              <w:widowControl w:val="0"/>
              <w:numPr>
                <w:ilvl w:val="0"/>
                <w:numId w:val="0"/>
              </w:numPr>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1.供应商须在首次响应文件中提供承诺函，承诺确保所提供的网络课程内容符合国家意识形态要求，坚持正确的政治方向和价值导向，杜绝任何可能存在的颠覆性错误和政治风险。</w:t>
            </w:r>
          </w:p>
          <w:p w14:paraId="052DA442">
            <w:pPr>
              <w:keepNext w:val="0"/>
              <w:keepLines w:val="0"/>
              <w:pageBreakBefore w:val="0"/>
              <w:widowControl w:val="0"/>
              <w:numPr>
                <w:ilvl w:val="0"/>
                <w:numId w:val="0"/>
              </w:numPr>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2.课程资源：要有正规版权或授权，需在首次响应文件中提供正规版权或授权证明。</w:t>
            </w:r>
          </w:p>
        </w:tc>
      </w:tr>
      <w:tr w14:paraId="0CAD7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14:paraId="2EEEB52C">
            <w:pPr>
              <w:keepNext w:val="0"/>
              <w:keepLines w:val="0"/>
              <w:pageBreakBefore w:val="0"/>
              <w:widowControl w:val="0"/>
              <w:suppressLineNumbers w:val="0"/>
              <w:wordWrap/>
              <w:overflowPunct/>
              <w:topLinePunct w:val="0"/>
              <w:bidi w:val="0"/>
              <w:spacing w:before="0" w:beforeAutospacing="0" w:after="0" w:afterAutospacing="0" w:line="360" w:lineRule="auto"/>
              <w:ind w:left="105" w:leftChars="50" w:right="105" w:rightChars="5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验收标准</w:t>
            </w:r>
          </w:p>
        </w:tc>
        <w:tc>
          <w:tcPr>
            <w:tcW w:w="7886" w:type="dxa"/>
            <w:gridSpan w:val="2"/>
            <w:noWrap w:val="0"/>
            <w:vAlign w:val="center"/>
          </w:tcPr>
          <w:p w14:paraId="678C93A0">
            <w:pPr>
              <w:keepNext w:val="0"/>
              <w:keepLines w:val="0"/>
              <w:pageBreakBefore w:val="0"/>
              <w:widowControl w:val="0"/>
              <w:numPr>
                <w:ilvl w:val="0"/>
                <w:numId w:val="0"/>
              </w:numPr>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1.《采购需求》另有要求的，按要求执行。</w:t>
            </w:r>
          </w:p>
          <w:p w14:paraId="5FE9F0FD">
            <w:pPr>
              <w:keepNext w:val="0"/>
              <w:keepLines w:val="0"/>
              <w:pageBreakBefore w:val="0"/>
              <w:widowControl w:val="0"/>
              <w:numPr>
                <w:ilvl w:val="0"/>
                <w:numId w:val="0"/>
              </w:numPr>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2.提供的服务内容满足本项目采购合同的要求。</w:t>
            </w:r>
          </w:p>
          <w:p w14:paraId="66CE648F">
            <w:pPr>
              <w:keepNext w:val="0"/>
              <w:keepLines w:val="0"/>
              <w:pageBreakBefore w:val="0"/>
              <w:widowControl w:val="0"/>
              <w:numPr>
                <w:ilvl w:val="0"/>
                <w:numId w:val="0"/>
              </w:numPr>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3.除另有约定的以外，验收过程中所产生的费用均由成交供应商承担。报价时应考虑相关费用。</w:t>
            </w:r>
          </w:p>
          <w:p w14:paraId="30F1A533">
            <w:pPr>
              <w:keepNext w:val="0"/>
              <w:keepLines w:val="0"/>
              <w:pageBreakBefore w:val="0"/>
              <w:widowControl w:val="0"/>
              <w:numPr>
                <w:ilvl w:val="0"/>
                <w:numId w:val="0"/>
              </w:numPr>
              <w:suppressLineNumbers w:val="0"/>
              <w:wordWrap/>
              <w:overflowPunct/>
              <w:topLinePunct w:val="0"/>
              <w:bidi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其他未尽事宜应严格按照《关于印发广西壮族自治区政府采购项目履约验收管理办法的通知》（桂财采〔2015〕22号）以及《财政部关于进一步加强政府采购需求和履约验收管理的指导意见》（财库〔2016〕205号）规定执行。</w:t>
            </w:r>
          </w:p>
        </w:tc>
      </w:tr>
    </w:tbl>
    <w:p w14:paraId="76397ADB">
      <w:pPr>
        <w:widowControl/>
        <w:kinsoku w:val="0"/>
        <w:autoSpaceDE w:val="0"/>
        <w:autoSpaceDN w:val="0"/>
        <w:adjustRightInd w:val="0"/>
        <w:snapToGrid w:val="0"/>
        <w:spacing w:line="82" w:lineRule="exact"/>
        <w:jc w:val="left"/>
        <w:textAlignment w:val="baseline"/>
        <w:rPr>
          <w:rFonts w:ascii="Arial" w:hAnsi="Arial" w:eastAsia="Arial" w:cs="Arial"/>
          <w:snapToGrid w:val="0"/>
          <w:color w:val="auto"/>
          <w:kern w:val="0"/>
          <w:sz w:val="7"/>
          <w:szCs w:val="21"/>
          <w:highlight w:val="none"/>
          <w:lang w:eastAsia="en-US"/>
        </w:rPr>
      </w:pPr>
    </w:p>
    <w:p w14:paraId="2CA2E360">
      <w:pPr>
        <w:spacing w:line="428" w:lineRule="exact"/>
        <w:ind w:left="119"/>
        <w:jc w:val="left"/>
        <w:rPr>
          <w:rFonts w:hint="default" w:ascii="Arial" w:hAnsi="Arial" w:eastAsia="宋体" w:cs="Arial"/>
          <w:color w:val="auto"/>
          <w:sz w:val="7"/>
          <w:szCs w:val="7"/>
          <w:highlight w:val="none"/>
          <w:lang w:val="en-US" w:eastAsia="zh-CN"/>
        </w:rPr>
      </w:pPr>
      <w:r>
        <w:rPr>
          <w:rFonts w:ascii="Arial" w:hAnsi="Arial" w:eastAsia="Arial" w:cs="Arial"/>
          <w:color w:val="auto"/>
          <w:sz w:val="7"/>
          <w:szCs w:val="7"/>
          <w:highlight w:val="none"/>
        </w:rPr>
        <w:br w:type="page"/>
      </w:r>
      <w:r>
        <w:rPr>
          <w:rFonts w:hint="eastAsia" w:ascii="宋体" w:hAnsi="宋体" w:eastAsia="宋体" w:cs="Times New Roman"/>
          <w:b/>
          <w:color w:val="auto"/>
          <w:sz w:val="30"/>
          <w:szCs w:val="30"/>
          <w:highlight w:val="none"/>
          <w:lang w:eastAsia="zh-CN"/>
        </w:rPr>
        <w:t>附件</w:t>
      </w:r>
      <w:r>
        <w:rPr>
          <w:rFonts w:hint="eastAsia" w:ascii="宋体" w:hAnsi="宋体" w:eastAsia="宋体" w:cs="Times New Roman"/>
          <w:b/>
          <w:color w:val="auto"/>
          <w:sz w:val="30"/>
          <w:szCs w:val="30"/>
          <w:highlight w:val="none"/>
          <w:lang w:val="en-US" w:eastAsia="zh-CN"/>
        </w:rPr>
        <w:t>1：</w:t>
      </w:r>
    </w:p>
    <w:p w14:paraId="05CBCD28">
      <w:pPr>
        <w:spacing w:line="428" w:lineRule="exact"/>
        <w:ind w:left="119" w:firstLine="482"/>
        <w:jc w:val="center"/>
        <w:outlineLvl w:val="0"/>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课程目录</w:t>
      </w:r>
    </w:p>
    <w:tbl>
      <w:tblPr>
        <w:tblStyle w:val="5"/>
        <w:tblpPr w:leftFromText="180" w:rightFromText="180" w:vertAnchor="text" w:horzAnchor="page" w:tblpX="1963" w:tblpY="151"/>
        <w:tblOverlap w:val="never"/>
        <w:tblW w:w="8158" w:type="dxa"/>
        <w:tblInd w:w="0" w:type="dxa"/>
        <w:tblLayout w:type="autofit"/>
        <w:tblCellMar>
          <w:top w:w="0" w:type="dxa"/>
          <w:left w:w="108" w:type="dxa"/>
          <w:bottom w:w="0" w:type="dxa"/>
          <w:right w:w="108" w:type="dxa"/>
        </w:tblCellMar>
      </w:tblPr>
      <w:tblGrid>
        <w:gridCol w:w="2743"/>
        <w:gridCol w:w="4027"/>
        <w:gridCol w:w="1388"/>
      </w:tblGrid>
      <w:tr w14:paraId="2B58D4C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5E925E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099CD9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课程名称</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ABF1E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课程类型</w:t>
            </w:r>
          </w:p>
        </w:tc>
      </w:tr>
      <w:tr w14:paraId="4C3F3D1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1ED63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92BC41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114C52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DF1ECB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C2B14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C4FE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096FE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843A92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4AF23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7015F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2F6892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12A1D9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FB43F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BA6886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FA2B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361D2A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866F7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D845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FCFD72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DE65DA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675A9F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407BFE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AB5CC9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8F06C3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879270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92894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30AA06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AE0BE1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F9B99D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663C56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5C3C44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744A64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17AF3C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05A15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9FE1E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9EA8B6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7C78A0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A377D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A8678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B1572C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63DFF1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754B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ECA31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9FD6BF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4ED586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69840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组织胚胎学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55F67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7ECD12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DC2FFF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15D0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11D1EA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43D2FB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429EE8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026DA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医学微生物与免疫学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96EA1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E009EC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AB87D9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06822B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AA0207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E15297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E45B7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656F1E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4DBAE7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458CB5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2CAC7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34A7B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护理学导论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05F95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3EF577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21E637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F27BA5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护理心理学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FE3D4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970837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2BD71B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045EC3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健康评估</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E94D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432FA0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0535C5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02D16F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C45F7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F5B4F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52F3D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E484D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护理伦理学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84E85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056A6D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770473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603FEC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内科护理学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9BD3E0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1A5953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9366EB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B7339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妇产科护理学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7E8CD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159B78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EA5C19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A41CC3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外科护理学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F667F7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685FF4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4D0824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85975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儿科护理学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7507C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4A31A3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030F3E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F6F7FB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急危重症护理学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3B0B4F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525C64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0D4E7F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082DF4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护理管理学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BBBA46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1EB5D7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8E9150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F417B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护理研究</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BE27F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F2D4B1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FC1327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BC6F46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精神科护理学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DDC818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7640985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00F640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B92C7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康复护理学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A430E4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168804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23C60A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458D5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护理人文修养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BE3306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5D8AA4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3FBB0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4F4B25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传染病护理学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7C08D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A4E24D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3C18E3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55A38D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老年护理学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36E017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91EEDE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812A1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392DC3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社区护理学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D27B6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44B616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50797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063D74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中医护理学基础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A67C75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58BE72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10CF4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5A33EC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中医临床护理学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C9E29F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1B862C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86EE1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7FBAE2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06C4A1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5556AD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6CF5B0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9BAB6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82FE11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E0FF36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36540D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C02055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E86E0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29BE20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1E20F7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BDE5C3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F8B40F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F7895E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0E755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81AFB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DDA15C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F58E96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F185BD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3386F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1EA28E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37E966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CD89BF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28FBC2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12706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FC1D82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15EE6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913F2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E792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48DD30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D0A1A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690A2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D7E00F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760369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5C00B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C345B1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85C46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A5CE8B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FBF36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91268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数理统计</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831D9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D29901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A13680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521DE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23F2B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40586D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5F56E3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C12CBA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中药方剂学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425C77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10682D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5B5775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11F29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6C0F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82E53C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30D28D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D5E8B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C1B68D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4DD368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2EB47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5EFC6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医学微生物与免疫学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6D902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DCDE1F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4E6870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6ED7D0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3401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4EB2C4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14368B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8030C9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无机化学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90A17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5B545F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E29B86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75E09A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C2A75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E61387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F58A4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0DAA9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有机化学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E501F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1D913F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5A31F9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2FE3F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分析化学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CDFF1B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BBEC16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54D56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4A70A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物理化学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73A49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1A5571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F3C163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DD38DD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仪器分析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7D365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A57A05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2EC51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CCE31E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药用植物学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09F89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C84304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235864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EB3CD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药物合成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AB85F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17F0E9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D5B4C3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D625E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90DF38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DA05AA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FBE2F7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EEEA6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天然药物化学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1094A2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6DC745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C4B59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141AF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49C546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FE98A7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B3DF5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3472B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3A4311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19E062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73F7C9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17840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648A8B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DDACF7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489224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3AC54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32C191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777C38D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D6291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509FD5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药事管理与法规</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4383B3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64B5FD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C64075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FBB9A5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制药技术与设备</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E44F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038DD1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3E7888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6F730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96FB3C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1410F7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C5018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3E0C3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1A67A6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57C179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1A89A7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4F42DB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医药市场营销学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FCBA5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2CEBF0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5C23A9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EA0FF3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药品经营企业管理学基础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8B9AD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EDF3E9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FAED4E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00121A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9328A6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871557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FA91AA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FE305C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药学综合知识与技能</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823CED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0412F1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33571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DF5D71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BD14A3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AF6F19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C9D5C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AC2612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2EA7F0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75EC39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6F6778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990E7C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F60911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3C1870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FE6C25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6409DE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0DA36B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B68BF6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4E706A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40CFD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C6579B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BDC7BF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30205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4FCC5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42C0B9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18FABB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262616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73A22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B8BC16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FA95E2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E1673E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342CB3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A1F4CB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EF85E0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0D83C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26D40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1B1BB5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DE46AC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E59C7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7CAF3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数理统计</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59195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B3E1FA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E55F42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16BB2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3C649D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CB1899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55007C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2E97C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51B2E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1650C8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F0655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D97F2E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E75F6F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8C770B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FE376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9D8C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医学微生物与免疫学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9B1A1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2D49CE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59FF8F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D723EC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无机化学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81077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45AA30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C7647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FA8B5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68822F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825339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0425C9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2DDA63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8FA52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C074B7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CBF822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6EDA9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有机化学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28A883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EB672D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973AA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6DD0C5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分析化学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B1932A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C7E076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CC5DE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99211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仪器分析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D473BA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5D2886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3C844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67C28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物理化学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179E6E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58367A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857AD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32CACB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药用植物学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BA649A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557A5C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AEE96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0AA937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B9F7BA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AC4BC0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F7C0BD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B79B0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74803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247384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EEE90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C4AC19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中药鉴定学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30FE1F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70D1E1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4BA57E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2ABAC4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中药商品学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A057A3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EC22A2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35711C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8D01B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9DD3E3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837A16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FBB075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796E2D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临床中药学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7525B2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831043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82AF89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2DF731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中药药剂学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14299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3D33A8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F74BB0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B30A5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药事管理与法规</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5CF4F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0DACEE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9F676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DFF3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中药分析学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AD1E57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900084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873A4D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D980D7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846403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268D90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385D4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AEBE1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94672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631435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E23F7D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87D5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312D4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0896D5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295B3C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中药学高起本（业余）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5E6E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中药炮制学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80FB1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12EA2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EBD0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5FAA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686133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5A4D4C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1CCD0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B3842D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2F977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012083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376372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43D3DB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AF2FF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453214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A7C84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C37E22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A23D7C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DD75D0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EB78DB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206D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A23211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6D9790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DE28F9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E68E6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07B644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67B8FE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28DAF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35EAE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2793F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17064B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1B60A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F84A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B13C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69D12C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A12122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B93B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组织胚胎学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DF4A4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455568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9535A4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5BF4F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9BCD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1484CD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8AC394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04B2FF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护理人文修养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F28EB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22C48E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405802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192EC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CCD8DF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175DCD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0D915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352C7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FDF6C7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333A4E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2962A6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C977D5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病原微生物与免疫学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A594AB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C2D814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E0B24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9D3E5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健康评估</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50ABA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D65174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D74F85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96CA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6A0E0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40AA66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F65F53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28EB8A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内科护理学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00731B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1B01E9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75DAA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1F2F95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外科护理学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B7A161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92B20C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4D0C34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10E012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妇产科护理学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EB0714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1E0E6F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091D4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BBA99D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儿科护理学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D45D55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601DC6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577204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9D3D04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8807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6C075B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DE8EFC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D5B1D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传染病护理学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6398E8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A75269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A30285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DAA1B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精神科护理学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A4D193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95D6D0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04131B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4CA9B4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中医护理学基础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499117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7B5E97C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DE9ED5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2BD721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壮医药线点灸学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FC2F30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8845D0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4366D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6C38C2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护理伦理与法律法规</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2D8D5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945E30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1ED6F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FB4D31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DA519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3563CB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474A7F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B21378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EE2C7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D48923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CCCC99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79167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EADDD0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62E207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A8CC6F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DFD5A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2E77C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CD4DAF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180AA6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22D7A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29A4AB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A79A4D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2E178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5773A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09B04C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681DC9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065E87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A4CEE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D8382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5E8514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12E92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4901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5F94C2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49F532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62AFB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5BD9EF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组织胚胎学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79FA00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386303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DF4815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B5477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D6AAEC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295C72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FA95A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5FC0D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7251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D011BD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353EF5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BEDAA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2D804D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2422C1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1606F8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B54FFB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AE7B1A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ED1AB2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4788B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7E43B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病原微生物与免疫学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01B843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FCFBCE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B49465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5A3D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BCD8F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E41484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297826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0303FE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B12F2E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6B47B8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B979FF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7D2509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外科学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4FEB1C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E92DE9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3B651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AA39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妇产科学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E0DD63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5DF690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4D9667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001CD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儿科学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8245C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155416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5E25AD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36F7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全科医学概论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873F7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56326F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5B1B0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B66E5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3278C9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512259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47A30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553523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人体寄生虫学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7C4C0E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777F54F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245063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A2D77D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急诊与灾难医学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15542F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1558F2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575803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09125B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壮医药线点灸学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5BCE1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EDA272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E2A398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52ECB7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EE96C0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EADEC9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9B6E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5C5A02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5532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60F2F6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862F1F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70A4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0E3BCB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8479E6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E76AB5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BA5A11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500E0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EE4D88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EE610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BFB522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58D3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F86B25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EDE264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91699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CBE82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B23F86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913B4A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452B6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高等数学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8D73B3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D07688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4F7CBF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2E3A35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9628A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61A893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49BBE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0662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D71EAF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5DE271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B5D35A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01F8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295FD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A231B0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38EE5D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3E853A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无机化学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9CC7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FE53F2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562848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A820DB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有机化学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589436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EAF87A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ED0D5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DD4B05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分析化学（含仪器分析）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A90021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9AA4FA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6416D8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576C0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药用植物学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8889D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D52AFE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5EBE2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FB057C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E4D0C5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DC6AF1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43207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7CBCB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30426D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CF80F6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777C2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B5D8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40B8B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F6FB0A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2CE1F3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EA94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618254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979D4D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D6204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E2F68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药物检测技术</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E455F8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882204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78D2E0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DB03FA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药学综合知识与技能</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F480B9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7D3D4D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C378B0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50EFC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中药鉴定技术</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B613C7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81DF95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9DD5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57AD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药事管理与法规</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AE680D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F8DBF6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A25A8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DED607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99E271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9FDDE2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9E607D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3EF3A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医药市场营销学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771C6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500451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2DD41D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72A173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药品经营企业管理学基础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BB5B1A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B425E4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0C45D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6E4C2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043BC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2099EA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08A1D6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FB51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72A584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83927E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ECCD8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4B3D0E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29E3CC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FDC5E5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831473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747A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9D94B5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BBC926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500F58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8C4F50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2403CB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F8B931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919144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3E8DB6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计算机基础</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9586F5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5D683B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E9ECEC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8B950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637AB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E4962E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F69A22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C05511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12929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B7FDCE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936B4C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DEC6AC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80EBE4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7BA946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3FFD6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DA3F3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1D701D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73CA4B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1D8A3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BE4A16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D74FA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95558B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1F26AA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5FED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5C10A6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513D83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D099C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806377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经络腧穴学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436033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70FB60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5315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89F5A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1A4D88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55FB22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80FC65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03857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中药方剂学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1A7EA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4F8443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7A2857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9FAD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刺法灸法学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A66C68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A20A9E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4F6ED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089CF5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推拿手法学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018C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03BC8F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562AA0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27BA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69A06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F75F99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2FC719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ADE25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针灸治疗学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EB8F57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655F56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B14989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A8EDB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推拿治疗学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E4C197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5E15BC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62A96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BB7D4D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小儿推拿学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D146C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CAAD25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236C6C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E4AFD5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西医内科学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78C3D3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705E76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A643A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856F2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壮医药线点灸学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7357F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0D0570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C1EFD2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3A0670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康复医学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457FEE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F0B52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8B80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5B95E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中医外科学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D5877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BBAAEA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12522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D0BC7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中医骨伤科学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83BCB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A91FF8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B041CF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针灸推拿高起专（业余）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67F0F9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410FE7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98B32F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034FFF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8585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A1A79E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BE0356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1C9F2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3C374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7F16B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D12254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6B7D3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ADB36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71956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7BBF09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6D4BDF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071D55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8EA96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DD324C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6C39D2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47AE43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F85782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AB3ABD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086D8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F88307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35340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A53B70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AA8251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BBEA5B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5DD26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8A86B3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57F24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FA6BB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5819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8D4B83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F728F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3913D1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A1FE9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D1364A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DDD81A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F8CA4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B0A163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8F88F8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7136C2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313FB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F89838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CC9D0E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6015B3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D1B4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379021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A6B430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C5C64F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9F3A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方剂学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7DEC53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490E86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E90111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4E6089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9AC7D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E20B4D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49C985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825FD4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58463B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68323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6C355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2245F2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3F8011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F34B5E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5ACE8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6D43D9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AF8172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3201E6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85E059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D2A5AB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中西医结合外科学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182E8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BB468F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5DE2C9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8A372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急诊与灾难医学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96C13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497950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72E53B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7832B8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中西医结合儿科学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E6AE2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C23CD6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2EEFDC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67FA4E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中西医结合妇产科学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42EE7F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A52873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D1222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58CC9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预防医学（含医学统计学）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95EA7D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BC79D5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A31E2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95CD9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医学影像学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66A48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F7DEF0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480CE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4064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DA9589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100D40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D03DB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648F59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推拿学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150055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0074F9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16B3C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23A45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58D4D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115C32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64754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D9A0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8C15BD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F864F1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28F837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1F147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中医骨伤科学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EC82A4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0B9455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0B5BE1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FCC028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EDE6D6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60EDAE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8FF2C1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B81FDB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EE4D22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5E8E28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1087A0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F55445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8D3BB9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301937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2D9FA3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58D9D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825DEB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C020FC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873884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C9B68A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5AFA9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82BB64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FCABB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6EF02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123C22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E37BC0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08D7B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94CBB8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169B55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2B674F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6C90F0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28E7D8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0E36A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75770D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89F610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982BC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2FA35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3CFF77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EC9EC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BF0C09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84062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084A9C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A7C5AF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2F3D41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DD729A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23C7B6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AD13C6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A77790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FBFB2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7CF98B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CBF42A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A28ABC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方剂学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A18090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65EC4A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1DF96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C477C7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71063B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061208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3A6549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1874E1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DE4C82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29A3C8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48F3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46445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33A29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9D2C9C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F58358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F5714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44747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6994C4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E984EA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E55C91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中西医结合外科学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0C682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56F87E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A5B0D5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41434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急诊与灾难医学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B2FC3B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A90E1B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F32142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7E47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中西医结合儿科学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582163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A1D618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A14C8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42D76A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中西医结合妇产科学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7BFE3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ABA9C7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56E52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55049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预防医学（含医学统计学）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84B9A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28E8F9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15979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3BB182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医学影像学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0E894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225DBA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3519FE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95E75C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BD1A0C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4CB7FD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2E177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06644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推拿学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D85795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750AAC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E32B8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86059A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FEB2A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4661CB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74A263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2113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EC61B9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86C79E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173B9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CCB916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中医骨伤科学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208057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53D7D1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23B6BD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9CCCED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09EF84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DD5BBA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1CD679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5EA5B8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C94D5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251A82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43FB57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04A74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327787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0E0A42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74A985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4B41E4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7C136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D35FC5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68787A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8972C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CEE83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D1A5AA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F7B567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A616B9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0B7406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6E9B5F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AA233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C4EBCA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12241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987403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8C383A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D5183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C8977B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AAF109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8E5BBC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74A9B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无机化学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DAFA3D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994DCB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5B4642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D92F8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数理统计</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BE6353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E4122F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8E39E0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4AA81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9B252D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0EB222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86677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479C9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有机化学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901C9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1961D5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2F793F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F07027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分析化学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745049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32FDBA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D2305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82DD4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EAB2EA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649675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0E9A6C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02E892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物理化学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020A57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72B16A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478D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677AE9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仪器分析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77CF30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30B4F9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96ED0E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FCB8C3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药用植物学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A0E090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574470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73DA3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4B8E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8CC21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66E592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85587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6447B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临床中药学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9014B3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40AE5F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824DC4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81A8B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中药鉴定学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0D44D9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877A7E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8B3E36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314B8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中药药剂学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8ADD40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EB0028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804AFF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261937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药事管理与法规</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C9F9A3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A698DD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612F4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548A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中药分析学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655FFB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072171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DFE7CE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6F1FA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中药炮制学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BC0B29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13D5A0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F516D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449DA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37F5B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DCF15B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219572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D3C9EA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F9379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DB3057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4D9CCA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A3BFD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56CBC1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7EFEB46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AF368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5A19F3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032C01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5E225D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5621B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3FEE5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26A889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F3EE8F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9274AB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9F124B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2C9725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78AC67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86844E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822BF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63E2FA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D5A828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02BA16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88CB6D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EF9123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120FDD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0C4B2B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691B54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D81261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F7D8EC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264C79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67E1CB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中医基础理论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A178C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BC4D65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5B0FD0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695A7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61C98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471FC1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6BDF8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8E826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6592BF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AD53B6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6236C7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C67667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1CED6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A19CBB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7973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BEA0E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BCC6A2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ECC380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E69C7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5B2BE8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方剂学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7F33A5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A867C5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5DB71C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93C273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CA10F3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2EA596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4C3D59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1E83D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A843FE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F1CE69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A59E2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07632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经络腧穴学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97DE9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1FC370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E21117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1492CC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推拿手法学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EC2B8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4DFA1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DAD8F8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0F89C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刺法灸法学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953159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EFE13F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E0BA68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5E29C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中西医结合外科学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AA8AB8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236311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76E498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20EE2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E4250C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11CC19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D186F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E3F634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推拿治疗学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266A12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2A1444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031AB0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778E7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针灸治疗学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28257E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37BD34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9037D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C94C35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59AF8A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24CB08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6EB069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96457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中西医结合妇产科学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88B150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CCC295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8D95A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50CBB7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急诊与灾难医学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4E8AD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2AF4F9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4FCACE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528B5B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预防医学（含医学统计学）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C9316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FF21C8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C6E573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AC686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中医骨伤科学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4ECD8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325214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1C38C1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针灸推拿学专升本（业余）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652D1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中西医结合儿科学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0F970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6041EA9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4ACD20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F07933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A9E30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9CBFBE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88533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BB3D4D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E5E2DA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37E8E1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F31AD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7F37A3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AC305B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EBFE83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09A0ED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6A167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616C3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0A3FF7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34776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97B61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60D073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F55217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96FD42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EC9961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9F0701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577868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C4D9D8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6B6BE6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08885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530D55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326D8E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02856C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017BEA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0C5F52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DA9CA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194C89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数理统计</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AE12F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CB7017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1AB88F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BE122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无机化学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21DB36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8D5E80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11FA80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0D33B6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28AD45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8AC374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383419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2518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有机化学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F08C2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D2E15D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259367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D4207A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医学微生物学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F81C18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3F6917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394A34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AB87C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分析化学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8B9A8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2D21D8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0B2BEF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0C0122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生物化学（含分子生物学）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8A3C4D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1461E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7092C2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60FEC9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仪器分析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BAAA8F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123291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FBAD4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18B2AA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物理化学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F51954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00CACC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1A63D6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4E2101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天然药物化学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29196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29AD11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6F04D1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734DA7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药用植物学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F7305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2EF5BF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336F4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15CF8B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药剂学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28DD05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3F3ADE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72B946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EA4CD3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药物分析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82132B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96EDE5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51902F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44C266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42298B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8AFB3A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3E9E8A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2C304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6798F0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A25E10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1E93E3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5C337C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药物合成</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CF968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E8F78D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733839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53FBDC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药事管理与法规</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C7C7DA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73648AA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5D869E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1696AA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生药学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7E3DA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77FA48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A6191C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D03BAB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3E477C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95AB6F0">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43C78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DA4E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58A8BB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2DAE13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2C31BF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927DDE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D84961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AD25C7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DC9ACA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2ADF2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EC55C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D5E0A7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00FFC3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3D6E3F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4B4086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44402A1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3C218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78636A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365D78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0BC9E51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287C57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A73B20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CC786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D28566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79CA6B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1F04AE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FD0C53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2E37A4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F6B6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C096B3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DA1B7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371217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AC63E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1ABE1F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745C06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4EED20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87822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116F9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组织胚胎学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0FC3FB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1867E4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5FFC7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0B281E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387B5C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8C19C7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A620B9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0149FD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A7D7B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76EB68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517915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06AE64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51387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87BF43F">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8DE9D4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67DEFD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6C0CA5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65FBE4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93CD3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1369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医学免疫学与微生物学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DB3490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4091F0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EEB040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2C2DA8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诊断学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647FE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10C670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D9F2D8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38C0F3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妇产科学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E0FC1E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7FDC52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2EF34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521042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内科学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24645F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44053B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05118CB">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7F6F82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儿科学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89949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3DEC83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EC1A5C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DCD133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急诊与灾难医学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1495C1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2F0526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3D98A7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02382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外科学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DF61C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E96092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BC12D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22BCB0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皮肤性病学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BE011C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E1AA8F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9275A1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E45FF7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预防医学（含医学统计学）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CEBBB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19EF4DA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127BE2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7793A4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医学文献检索</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C2CCA2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882EA17">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E8192A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5AFE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全科医学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072FFF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1BCC87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C2635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277931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医学影像学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107061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51261E3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3F74D3C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9F36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人体寄生虫学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1DC804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34004175">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68C0E2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临床医学专升本（业余）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694D93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03C0C1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8D2FB0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8D10CB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ACCEC1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马克思主义基本原理</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044067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30212B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62017A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736C2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毛泽东思想和中国特色社会主义理论体系概论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C18866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0AC367C">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1E338E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893581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中国近现代史纲要</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D5A514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279007C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E53F8F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3ADC8C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思想道德与法治</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8BAE7E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AF64908">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D64850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8B865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形势与政策</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D511E8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6E6A191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1EF210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24BFC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习近平新时代中国特色社会主义思想概论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6F2A1A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5BFC998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1C0EBB4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43240E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英语</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9C80E1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3CE1FD6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EEC726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7E8A1E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中国共产党简史</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BF962F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公共基础课</w:t>
            </w:r>
          </w:p>
        </w:tc>
      </w:tr>
      <w:tr w14:paraId="1439D65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2F7EB2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C670FC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人体系统解剖学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6509E40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2F2F14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A63F3A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3438F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组织胚胎学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B7D338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33DA05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4B916B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03B33D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BF596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90B969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7870B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57AC3B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生物化学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D41381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C86F6F9">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C08198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89664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医学微生物与免疫学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1438E1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3B66E18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2C366CC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2300641F">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病理学与病理生理学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F4FDC0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B49BEC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DAE2EE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B959F5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药理学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F99F33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6632369B">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2F7940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46C4F7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护理学导论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009C3F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722AA3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4E5779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FB1670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护理心理学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21527A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677177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46846B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96A00F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护理研究</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BFF3E6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4C7F80D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5AEB5F7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E6FB568">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护理管理学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A11067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2791D33">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467E18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9E854B4">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内科护理学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DFFFB6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296B0C8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802B0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4A013AD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妇产科护理学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493FB71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002A912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A43667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DE706A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外科护理学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13B1C9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10457316">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0BD4BA79">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3E64B9A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儿科护理学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7032D65">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7512B5C2">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166A74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13F0E97">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急危重症护理学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B27C56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专业课</w:t>
            </w:r>
          </w:p>
        </w:tc>
      </w:tr>
      <w:tr w14:paraId="553579FA">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466DC6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507536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社区护理学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DD0ED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2B13F5F4">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B5485B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60D9FF0">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传染病护理学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C89BBB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09DED0BE">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7F960EA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09D9DDE3">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精神科护理学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5F82DECC">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708AAA0D">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4E64FAAD">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5679EC6">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中医临床护理学</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1A1A671">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r w14:paraId="47F25E11">
        <w:tblPrEx>
          <w:tblCellMar>
            <w:top w:w="0" w:type="dxa"/>
            <w:left w:w="108" w:type="dxa"/>
            <w:bottom w:w="0" w:type="dxa"/>
            <w:right w:w="108" w:type="dxa"/>
          </w:tblCellMar>
        </w:tblPrEx>
        <w:tc>
          <w:tcPr>
            <w:tcW w:w="2743" w:type="dxa"/>
            <w:tcBorders>
              <w:top w:val="single" w:color="000000" w:sz="4" w:space="0"/>
              <w:left w:val="single" w:color="000000" w:sz="4" w:space="0"/>
              <w:bottom w:val="single" w:color="000000" w:sz="4" w:space="0"/>
              <w:right w:val="single" w:color="000000" w:sz="4" w:space="0"/>
            </w:tcBorders>
            <w:noWrap/>
            <w:vAlign w:val="center"/>
          </w:tcPr>
          <w:p w14:paraId="6F63F44E">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护理学专升本（业余）</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1E9E822">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壮医药学概论</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714CE8A">
            <w:pPr>
              <w:widowControl/>
              <w:jc w:val="center"/>
              <w:textAlignment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lang w:bidi="ar"/>
              </w:rPr>
              <w:t>职业能力扩展课</w:t>
            </w:r>
          </w:p>
        </w:tc>
      </w:tr>
    </w:tbl>
    <w:p w14:paraId="53FA25A1">
      <w:pPr>
        <w:spacing w:line="428" w:lineRule="exact"/>
        <w:ind w:left="119" w:firstLine="482"/>
        <w:jc w:val="center"/>
        <w:rPr>
          <w:rFonts w:ascii="宋体" w:hAnsi="宋体" w:eastAsia="宋体" w:cs="Times New Roman"/>
          <w:b/>
          <w:color w:val="auto"/>
          <w:sz w:val="24"/>
          <w:highlight w:val="none"/>
        </w:rPr>
      </w:pPr>
    </w:p>
    <w:p w14:paraId="62E1A22D">
      <w:pPr>
        <w:spacing w:line="82" w:lineRule="exact"/>
        <w:rPr>
          <w:rFonts w:ascii="Arial" w:hAnsi="Arial" w:eastAsia="Arial" w:cs="Arial"/>
          <w:color w:val="auto"/>
          <w:sz w:val="7"/>
          <w:szCs w:val="7"/>
          <w:highlight w:val="none"/>
        </w:rPr>
        <w:sectPr>
          <w:footerReference r:id="rId3" w:type="default"/>
          <w:pgSz w:w="11907" w:h="16839"/>
          <w:pgMar w:top="1431" w:right="1437" w:bottom="1362" w:left="1594" w:header="0" w:footer="1201" w:gutter="0"/>
          <w:pgNumType w:fmt="decimal"/>
          <w:cols w:space="720" w:num="1"/>
        </w:sectPr>
      </w:pPr>
      <w:bookmarkStart w:id="10" w:name="_GoBack"/>
      <w:bookmarkEnd w:id="10"/>
    </w:p>
    <w:p w14:paraId="2802B607"/>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3E41">
    <w:pPr>
      <w:widowControl/>
      <w:kinsoku w:val="0"/>
      <w:autoSpaceDE w:val="0"/>
      <w:autoSpaceDN w:val="0"/>
      <w:adjustRightInd w:val="0"/>
      <w:snapToGrid w:val="0"/>
      <w:spacing w:line="174" w:lineRule="auto"/>
      <w:ind w:left="4345"/>
      <w:jc w:val="left"/>
      <w:textAlignment w:val="baseline"/>
      <w:rPr>
        <w:rFonts w:ascii="Times New Roman" w:hAnsi="Times New Roman" w:eastAsia="Times New Roman" w:cs="Times New Roman"/>
        <w:snapToGrid w:val="0"/>
        <w:color w:val="auto"/>
        <w:kern w:val="0"/>
        <w:sz w:val="18"/>
        <w:szCs w:val="18"/>
        <w:lang w:eastAsia="en-US"/>
      </w:rPr>
    </w:pPr>
    <w:r>
      <w:rPr>
        <w:color w:val="auto"/>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B1C14">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w:t>
                          </w:r>
                          <w:r>
                            <w:rPr>
                              <w:rFonts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64B1C14">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2342">
    <w:pPr>
      <w:widowControl/>
      <w:kinsoku w:val="0"/>
      <w:autoSpaceDE w:val="0"/>
      <w:autoSpaceDN w:val="0"/>
      <w:adjustRightInd w:val="0"/>
      <w:snapToGrid w:val="0"/>
      <w:spacing w:line="174" w:lineRule="auto"/>
      <w:ind w:left="4345"/>
      <w:jc w:val="left"/>
      <w:textAlignment w:val="baseline"/>
      <w:rPr>
        <w:rFonts w:ascii="Times New Roman" w:hAnsi="Times New Roman" w:eastAsia="Times New Roman" w:cs="Times New Roman"/>
        <w:snapToGrid w:val="0"/>
        <w:color w:val="auto"/>
        <w:kern w:val="0"/>
        <w:sz w:val="18"/>
        <w:szCs w:val="18"/>
        <w:lang w:eastAsia="en-US"/>
      </w:rPr>
    </w:pPr>
    <w:r>
      <w:rPr>
        <w:color w:val="auto"/>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FEEA00">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DFEEA0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013FF"/>
    <w:multiLevelType w:val="singleLevel"/>
    <w:tmpl w:val="352013FF"/>
    <w:lvl w:ilvl="0" w:tentative="0">
      <w:start w:val="5"/>
      <w:numFmt w:val="decimal"/>
      <w:suff w:val="nothing"/>
      <w:lvlText w:val="（%1）"/>
      <w:lvlJc w:val="left"/>
    </w:lvl>
  </w:abstractNum>
  <w:abstractNum w:abstractNumId="1">
    <w:nsid w:val="427C6322"/>
    <w:multiLevelType w:val="multilevel"/>
    <w:tmpl w:val="427C6322"/>
    <w:lvl w:ilvl="0" w:tentative="0">
      <w:start w:val="1"/>
      <w:numFmt w:val="decimal"/>
      <w:lvlText w:val="%1."/>
      <w:lvlJc w:val="left"/>
      <w:pPr>
        <w:ind w:left="959" w:hanging="420"/>
      </w:p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ODkzMmIxZTc0NDFiODBiYjFkMGRlZTlhMTk4OTEifQ=="/>
  </w:docVars>
  <w:rsids>
    <w:rsidRoot w:val="26942DFF"/>
    <w:rsid w:val="2694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next w:val="1"/>
    <w:unhideWhenUsed/>
    <w:qFormat/>
    <w:uiPriority w:val="99"/>
    <w:pPr>
      <w:tabs>
        <w:tab w:val="center" w:pos="4153"/>
        <w:tab w:val="right" w:pos="8306"/>
      </w:tabs>
      <w:snapToGrid w:val="0"/>
      <w:jc w:val="left"/>
    </w:pPr>
    <w:rPr>
      <w:kern w:val="0"/>
      <w:sz w:val="18"/>
      <w:szCs w:val="18"/>
    </w:rPr>
  </w:style>
  <w:style w:type="character" w:styleId="7">
    <w:name w:val="Hyperlink"/>
    <w:unhideWhenUsed/>
    <w:qFormat/>
    <w:uiPriority w:val="99"/>
    <w:rPr>
      <w:color w:val="0000FF"/>
      <w:u w:val="single"/>
    </w:rPr>
  </w:style>
  <w:style w:type="table" w:customStyle="1" w:styleId="8">
    <w:name w:val="Table Normal"/>
    <w:basedOn w:val="5"/>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2025-06-20T10:47:00Z</dcterms:created>
  <dc:creator>admin</dc:creator>
  <cp:lastModifiedBy>admin</cp:lastModifiedBy>
  <dcterms:modified xsi:type="dcterms:W3CDTF">2025-06-20T10:48:29Z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FD0E4EF015A349809E8BAF397B28484E_11</vt:lpwstr>
  </property>
</Properties>
</file>