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AE0B0">
      <w:pPr>
        <w:jc w:val="center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南宁市新阳路环卫公共租赁房公共部分修缮工程</w:t>
      </w:r>
    </w:p>
    <w:p w14:paraId="4C07CF09">
      <w:pPr>
        <w:jc w:val="center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图纸疑问（一）</w:t>
      </w:r>
    </w:p>
    <w:p w14:paraId="2F12344B">
      <w:pPr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 w14:paraId="3838FC17">
      <w:pP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lang w:val="en-US" w:eastAsia="zh-CN"/>
        </w:rPr>
        <w:t>公共租赁房：</w:t>
      </w:r>
    </w:p>
    <w:p w14:paraId="5FF2C509">
      <w:pPr>
        <w:rPr>
          <w:rFonts w:hint="default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1.一层此处拆除墙是只拆除下面两段?上面那段结构图显示有新增梁的，请明确</w:t>
      </w:r>
      <w:r>
        <w:rPr>
          <w:rFonts w:hint="eastAsia" w:asciiTheme="minorEastAsia" w:hAnsiTheme="minorEastAsia" w:cstheme="minorEastAsia"/>
          <w:color w:val="0000FF"/>
          <w:sz w:val="22"/>
          <w:szCs w:val="22"/>
          <w:lang w:val="en-US" w:eastAsia="zh-CN"/>
        </w:rPr>
        <w:t xml:space="preserve"> 答复：一层1/4轴墙体不拆除，结构取消增加梁L3，拆除部分按建施打X的部分。</w:t>
      </w:r>
    </w:p>
    <w:p w14:paraId="2447794C">
      <w:pP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drawing>
          <wp:inline distT="0" distB="0" distL="114300" distR="114300">
            <wp:extent cx="5269230" cy="3702050"/>
            <wp:effectExtent l="0" t="0" r="762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70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47E2F">
      <w:pPr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2.一层新增梁面标高？新增梁处是否要拆除原地面，如需请提供拆除结构层及恢复结构层做法</w:t>
      </w:r>
      <w:r>
        <w:rPr>
          <w:rFonts w:hint="eastAsia" w:asciiTheme="minorEastAsia" w:hAnsiTheme="minorEastAsia" w:cs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0000FF"/>
          <w:sz w:val="22"/>
          <w:szCs w:val="22"/>
          <w:lang w:val="en-US" w:eastAsia="zh-CN"/>
        </w:rPr>
        <w:t>答复：需要切割原80厚C15混凝土地面再浇筑新增梁。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drawing>
          <wp:inline distT="0" distB="0" distL="114300" distR="114300">
            <wp:extent cx="5269230" cy="3347720"/>
            <wp:effectExtent l="0" t="0" r="762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34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A8324">
      <w:pPr>
        <w:rPr>
          <w:rFonts w:hint="default" w:asciiTheme="minorEastAsia" w:hAnsiTheme="minorEastAsia" w:eastAsiaTheme="minorEastAsia" w:cstheme="minorEastAsia"/>
          <w:color w:val="0000FF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3.采购电梯为设备，是否列入本次编制范围内？</w:t>
      </w:r>
      <w:r>
        <w:rPr>
          <w:rFonts w:hint="eastAsia" w:asciiTheme="minorEastAsia" w:hAnsiTheme="minorEastAsia" w:cstheme="minorEastAsia"/>
          <w:color w:val="0000FF"/>
          <w:sz w:val="22"/>
          <w:szCs w:val="22"/>
          <w:lang w:val="en-US" w:eastAsia="zh-CN"/>
        </w:rPr>
        <w:t>答复：包含，电梯参数按JZ-05中本层设计说明的第4点。</w:t>
      </w:r>
    </w:p>
    <w:p w14:paraId="410F2EF0">
      <w:pPr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4.一层M1321图中未见详细做法材质，请补充。</w:t>
      </w:r>
      <w:r>
        <w:rPr>
          <w:rFonts w:hint="eastAsia" w:asciiTheme="minorEastAsia" w:hAnsiTheme="minorEastAsia" w:cstheme="minorEastAsia"/>
          <w:color w:val="0000FF"/>
          <w:sz w:val="22"/>
          <w:szCs w:val="22"/>
          <w:lang w:val="en-US" w:eastAsia="zh-CN"/>
        </w:rPr>
        <w:t>答复：钢质成品防盗门。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drawing>
          <wp:inline distT="0" distB="0" distL="114300" distR="114300">
            <wp:extent cx="5270500" cy="195072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b="3142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80DD3">
      <w:pPr>
        <w:jc w:val="left"/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5.一层男女厕所前室8轴的A-2/A轴段拆除墙体是墙裙以上拆除还是整面拆除请明确。</w:t>
      </w:r>
      <w:r>
        <w:rPr>
          <w:rFonts w:hint="eastAsia" w:asciiTheme="minorEastAsia" w:hAnsiTheme="minorEastAsia" w:cstheme="minorEastAsia"/>
          <w:color w:val="0000FF"/>
          <w:sz w:val="22"/>
          <w:szCs w:val="22"/>
          <w:lang w:val="en-US" w:eastAsia="zh-CN"/>
        </w:rPr>
        <w:t>答复：仅拆除墙裙以上部分的墙体。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drawing>
          <wp:inline distT="0" distB="0" distL="114300" distR="114300">
            <wp:extent cx="5271135" cy="2075815"/>
            <wp:effectExtent l="0" t="0" r="5715" b="63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07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FDA04">
      <w:pPr>
        <w:jc w:val="left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6.二层、三层3轴走廊处拆除平面图显示为拆除走廊此段墙体，改造后平面图显示为在原墙面开门洞设置FM1221（甲），请确认是该整面墙体拆除还是只拆门洞？</w:t>
      </w:r>
      <w:r>
        <w:rPr>
          <w:rFonts w:hint="eastAsia" w:asciiTheme="minorEastAsia" w:hAnsiTheme="minorEastAsia" w:cstheme="minorEastAsia"/>
          <w:color w:val="0000FF"/>
          <w:sz w:val="22"/>
          <w:szCs w:val="22"/>
          <w:lang w:val="en-US" w:eastAsia="zh-CN"/>
        </w:rPr>
        <w:t>答复：仅拆除门洞。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drawing>
          <wp:inline distT="0" distB="0" distL="114300" distR="114300">
            <wp:extent cx="5273675" cy="2082800"/>
            <wp:effectExtent l="0" t="0" r="3175" b="1270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drawing>
          <wp:inline distT="0" distB="0" distL="114300" distR="114300">
            <wp:extent cx="5269865" cy="2772410"/>
            <wp:effectExtent l="0" t="0" r="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rcRect b="1494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39659">
      <w:pPr>
        <w:jc w:val="left"/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7.二层D轴-1~3轴及A轴-1~3轴该2处改造后平面图颜色显示为重新砌筑墙体，该处在拆除平面图未见有任何说明有拆除，请明确是整面墙体拆除还是只是窗洞口处进行拆除恢复？</w:t>
      </w:r>
      <w:r>
        <w:rPr>
          <w:rFonts w:hint="eastAsia" w:asciiTheme="minorEastAsia" w:hAnsiTheme="minorEastAsia" w:cstheme="minorEastAsia"/>
          <w:color w:val="0000FF"/>
          <w:sz w:val="22"/>
          <w:szCs w:val="22"/>
          <w:lang w:val="en-US" w:eastAsia="zh-CN"/>
        </w:rPr>
        <w:t>答复：二层此处原位为空，需增加砌体及窗户。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drawing>
          <wp:inline distT="0" distB="0" distL="114300" distR="114300">
            <wp:extent cx="5264785" cy="1904365"/>
            <wp:effectExtent l="0" t="0" r="12065" b="63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drawing>
          <wp:inline distT="0" distB="0" distL="114300" distR="114300">
            <wp:extent cx="5269230" cy="1856740"/>
            <wp:effectExtent l="0" t="0" r="7620" b="1016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5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C2B3F">
      <w:pPr>
        <w:jc w:val="left"/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8.三层A及D轴是该段墙体是整面拆除重新砌墙？请明确做法</w:t>
      </w:r>
      <w:r>
        <w:rPr>
          <w:rFonts w:hint="eastAsia" w:asciiTheme="minorEastAsia" w:hAnsiTheme="minorEastAsia" w:cs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0000FF"/>
          <w:sz w:val="22"/>
          <w:szCs w:val="22"/>
          <w:lang w:val="en-US" w:eastAsia="zh-CN"/>
        </w:rPr>
        <w:t>答复：三层拆除原窗户，增加砌体及窗户。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drawing>
          <wp:inline distT="0" distB="0" distL="114300" distR="114300">
            <wp:extent cx="5266690" cy="7022465"/>
            <wp:effectExtent l="0" t="0" r="10160" b="6985"/>
            <wp:docPr id="17" name="图片 17" descr="IMG_20241204_093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0241204_0932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43553">
      <w:pPr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drawing>
          <wp:inline distT="0" distB="0" distL="114300" distR="114300">
            <wp:extent cx="5273675" cy="1708785"/>
            <wp:effectExtent l="0" t="0" r="3175" b="571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70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E65A5">
      <w:pP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</w:p>
    <w:p w14:paraId="6A9B40B8">
      <w:pP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lang w:val="en-US" w:eastAsia="zh-CN"/>
        </w:rPr>
        <w:t>室外总平：</w:t>
      </w:r>
    </w:p>
    <w:p w14:paraId="527A049A">
      <w:pPr>
        <w:ind w:left="220" w:hanging="220" w:hangingChars="100"/>
        <w:jc w:val="left"/>
        <w:rPr>
          <w:rFonts w:hint="default" w:asciiTheme="minorEastAsia" w:hAnsiTheme="minorEastAsia" w:cstheme="minorEastAsia"/>
          <w:color w:val="0000FF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1.6.8米长不锈钢电动门，请提供具体的参数规格型号等细化列出，以便询价更准确</w:t>
      </w:r>
      <w:r>
        <w:rPr>
          <w:rFonts w:hint="eastAsia" w:asciiTheme="minorEastAsia" w:hAnsiTheme="minorEastAsia" w:cstheme="minorEastAsia"/>
          <w:color w:val="0000FF"/>
          <w:sz w:val="22"/>
          <w:szCs w:val="22"/>
          <w:lang w:val="en-US" w:eastAsia="zh-CN"/>
        </w:rPr>
        <w:t xml:space="preserve"> 答复:</w:t>
      </w:r>
      <w:r>
        <w:rPr>
          <w:rFonts w:hint="eastAsia" w:asciiTheme="minorEastAsia" w:hAnsiTheme="minorEastAsia" w:eastAsiaTheme="minorEastAsia" w:cstheme="minorEastAsia"/>
          <w:color w:val="0000FF"/>
          <w:sz w:val="22"/>
          <w:szCs w:val="22"/>
          <w:lang w:val="en-US" w:eastAsia="zh-CN"/>
        </w:rPr>
        <w:t>不锈钢电动门</w:t>
      </w:r>
      <w:r>
        <w:rPr>
          <w:rFonts w:hint="eastAsia" w:asciiTheme="minorEastAsia" w:hAnsiTheme="minorEastAsia" w:cstheme="minorEastAsia"/>
          <w:color w:val="0000FF"/>
          <w:sz w:val="22"/>
          <w:szCs w:val="22"/>
          <w:lang w:val="en-US" w:eastAsia="zh-CN"/>
        </w:rPr>
        <w:t>高1600mm，600mm宽，0.8mm厚304材质，电机功率370W。</w:t>
      </w:r>
    </w:p>
    <w:p w14:paraId="282587EF">
      <w:pPr>
        <w:ind w:left="220" w:hanging="210" w:hangingChars="100"/>
        <w:jc w:val="left"/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drawing>
          <wp:inline distT="0" distB="0" distL="114300" distR="114300">
            <wp:extent cx="4629150" cy="2562225"/>
            <wp:effectExtent l="0" t="0" r="0" b="9525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FDB4E42">
      <w:pPr>
        <w:jc w:val="left"/>
        <w:rPr>
          <w:rFonts w:hint="default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cstheme="minorEastAsia"/>
          <w:sz w:val="22"/>
          <w:szCs w:val="22"/>
          <w:lang w:val="en-US" w:eastAsia="zh-CN"/>
        </w:rPr>
        <w:t>2.停车位是否在本次编制范围，未见详细做法，如在请提供明确做法详图</w:t>
      </w:r>
      <w:r>
        <w:rPr>
          <w:rFonts w:hint="eastAsia" w:asciiTheme="minorEastAsia" w:hAnsiTheme="minorEastAsia" w:cstheme="minorEastAsia"/>
          <w:color w:val="FF0000"/>
          <w:sz w:val="22"/>
          <w:szCs w:val="22"/>
          <w:lang w:val="en-US" w:eastAsia="zh-CN"/>
        </w:rPr>
        <w:t xml:space="preserve"> 答复：停车位在本次编制范围。</w:t>
      </w:r>
      <w:r>
        <w:drawing>
          <wp:inline distT="0" distB="0" distL="114300" distR="114300">
            <wp:extent cx="5272405" cy="1908810"/>
            <wp:effectExtent l="0" t="0" r="4445" b="15240"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0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8868E">
      <w:pP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</w:p>
    <w:p w14:paraId="01B56D4C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sz w:val="22"/>
          <w:szCs w:val="22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"/>
        </w:rPr>
        <w:t>安装工程：</w:t>
      </w:r>
    </w:p>
    <w:p w14:paraId="5F8C8324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ind w:left="0" w:firstLine="0"/>
        <w:rPr>
          <w:rFonts w:hint="eastAsia" w:ascii="宋体" w:hAnsi="宋体" w:eastAsia="宋体" w:cs="宋体"/>
          <w:sz w:val="22"/>
          <w:szCs w:val="22"/>
          <w:lang w:val="en-US"/>
        </w:rPr>
      </w:pPr>
      <w:r>
        <w:rPr>
          <w:rFonts w:hint="eastAsia" w:ascii="Calibri" w:hAnsi="Calibri" w:eastAsia="宋体" w:cs="宋体"/>
          <w:lang w:eastAsia="zh-CN"/>
        </w:rPr>
        <w:t>配电箱</w:t>
      </w:r>
      <w:r>
        <w:rPr>
          <w:rFonts w:hint="eastAsia" w:ascii="宋体" w:hAnsi="宋体" w:eastAsia="宋体" w:cs="宋体"/>
          <w:sz w:val="22"/>
          <w:szCs w:val="22"/>
          <w:lang w:val="en-US"/>
        </w:rPr>
        <w:t>GZAL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前端进线电缆是否在本次计算范围？若在，请明确进线电缆及配管平面路径或者长度</w:t>
      </w:r>
    </w:p>
    <w:p w14:paraId="102A10B6">
      <w:pPr>
        <w:pStyle w:val="2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2"/>
          <w:szCs w:val="22"/>
          <w:lang w:val="en-US"/>
        </w:rPr>
      </w:pPr>
      <w:r>
        <w:rPr>
          <w:lang w:val="en-US"/>
        </w:rPr>
        <w:drawing>
          <wp:inline distT="0" distB="0" distL="114300" distR="114300">
            <wp:extent cx="5267325" cy="2190750"/>
            <wp:effectExtent l="0" t="0" r="9525" b="0"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CB09A">
      <w:pPr>
        <w:pStyle w:val="2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2"/>
          <w:szCs w:val="22"/>
          <w:lang w:val="en-US"/>
        </w:rPr>
      </w:pPr>
      <w:r>
        <w:rPr>
          <w:rFonts w:hint="eastAsia" w:ascii="Calibri" w:hAnsi="Calibri" w:eastAsia="宋体" w:cs="宋体"/>
          <w:color w:val="0000FF"/>
          <w:lang w:eastAsia="zh-CN"/>
        </w:rPr>
        <w:t>答</w:t>
      </w:r>
      <w:r>
        <w:rPr>
          <w:rFonts w:hint="eastAsia" w:ascii="Calibri" w:hAnsi="Calibri" w:eastAsia="宋体" w:cs="宋体"/>
          <w:color w:val="0000FF"/>
          <w:lang w:val="en-US" w:eastAsia="zh-CN"/>
        </w:rPr>
        <w:t>复</w:t>
      </w:r>
      <w:r>
        <w:rPr>
          <w:rFonts w:hint="eastAsia" w:ascii="宋体" w:hAnsi="宋体" w:eastAsia="宋体" w:cs="宋体"/>
          <w:color w:val="0000FF"/>
          <w:sz w:val="22"/>
          <w:szCs w:val="22"/>
          <w:lang w:eastAsia="zh-CN"/>
        </w:rPr>
        <w:t>：在本次计算范围。</w:t>
      </w:r>
      <w:r>
        <w:rPr>
          <w:rFonts w:hint="eastAsia" w:ascii="宋体" w:hAnsi="宋体" w:eastAsia="宋体" w:cs="宋体"/>
          <w:sz w:val="22"/>
          <w:szCs w:val="22"/>
          <w:lang w:val="en-US"/>
        </w:rPr>
        <w:drawing>
          <wp:inline distT="0" distB="0" distL="114300" distR="114300">
            <wp:extent cx="3390900" cy="2828925"/>
            <wp:effectExtent l="0" t="0" r="0" b="9525"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CAE20">
      <w:pPr>
        <w:pStyle w:val="2"/>
        <w:keepNext w:val="0"/>
        <w:keepLines w:val="0"/>
        <w:widowControl/>
        <w:suppressLineNumbers w:val="0"/>
        <w:rPr>
          <w:rFonts w:eastAsia="宋体"/>
          <w:lang w:val="en-US"/>
        </w:rPr>
      </w:pPr>
      <w:r>
        <w:rPr>
          <w:rFonts w:hint="eastAsia" w:ascii="宋体" w:hAnsi="宋体" w:eastAsia="宋体" w:cs="宋体"/>
          <w:sz w:val="22"/>
          <w:szCs w:val="22"/>
          <w:lang w:val="en-US"/>
        </w:rPr>
        <w:t>2.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视频监控系统图，监控专用电脑、</w:t>
      </w:r>
      <w:r>
        <w:rPr>
          <w:rFonts w:hint="eastAsia" w:ascii="宋体" w:hAnsi="宋体" w:eastAsia="宋体" w:cs="宋体"/>
          <w:sz w:val="22"/>
          <w:szCs w:val="22"/>
          <w:lang w:val="en-US"/>
        </w:rPr>
        <w:t>4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芯单模皮纤、十六口</w:t>
      </w:r>
      <w:r>
        <w:rPr>
          <w:rFonts w:hint="eastAsia" w:ascii="宋体" w:hAnsi="宋体" w:eastAsia="宋体" w:cs="宋体"/>
          <w:sz w:val="22"/>
          <w:szCs w:val="22"/>
          <w:lang w:val="en-US"/>
        </w:rPr>
        <w:t>POE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光网络终端是否在本次计算范围？</w:t>
      </w:r>
    </w:p>
    <w:p w14:paraId="32C90386">
      <w:pPr>
        <w:pStyle w:val="2"/>
        <w:keepNext w:val="0"/>
        <w:keepLines w:val="0"/>
        <w:widowControl/>
        <w:suppressLineNumbers w:val="0"/>
      </w:pPr>
      <w:r>
        <w:rPr>
          <w:lang w:val="en-US"/>
        </w:rPr>
        <w:drawing>
          <wp:inline distT="0" distB="0" distL="114300" distR="114300">
            <wp:extent cx="5267325" cy="2276475"/>
            <wp:effectExtent l="0" t="0" r="9525" b="9525"/>
            <wp:docPr id="2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1F445">
      <w:pPr>
        <w:pStyle w:val="2"/>
        <w:keepNext w:val="0"/>
        <w:keepLines w:val="0"/>
        <w:widowControl/>
        <w:suppressLineNumbers w:val="0"/>
        <w:rPr>
          <w:color w:val="0000FF"/>
          <w:lang w:val="en-US"/>
        </w:rPr>
      </w:pPr>
      <w:r>
        <w:rPr>
          <w:rFonts w:hint="eastAsia" w:ascii="Calibri" w:hAnsi="Calibri" w:eastAsia="宋体" w:cs="宋体"/>
          <w:color w:val="0000FF"/>
          <w:lang w:eastAsia="zh-CN"/>
        </w:rPr>
        <w:t>答</w:t>
      </w:r>
      <w:r>
        <w:rPr>
          <w:rFonts w:hint="eastAsia" w:ascii="Calibri" w:hAnsi="Calibri" w:eastAsia="宋体" w:cs="宋体"/>
          <w:color w:val="0000FF"/>
          <w:lang w:val="en-US" w:eastAsia="zh-CN"/>
        </w:rPr>
        <w:t>复</w:t>
      </w:r>
      <w:r>
        <w:rPr>
          <w:rFonts w:hint="eastAsia" w:ascii="Calibri" w:hAnsi="Calibri" w:eastAsia="宋体" w:cs="宋体"/>
          <w:color w:val="0000FF"/>
          <w:lang w:eastAsia="zh-CN"/>
        </w:rPr>
        <w:t>：在本次计算范围之内。</w:t>
      </w:r>
    </w:p>
    <w:p w14:paraId="4942F0C9">
      <w:pPr>
        <w:pStyle w:val="2"/>
        <w:keepNext w:val="0"/>
        <w:keepLines w:val="0"/>
        <w:widowControl/>
        <w:suppressLineNumbers w:val="0"/>
        <w:rPr>
          <w:rFonts w:eastAsia="宋体"/>
          <w:lang w:val="en-US"/>
        </w:rPr>
      </w:pPr>
      <w:r>
        <w:rPr>
          <w:lang w:val="en-US"/>
        </w:rPr>
        <w:t>3.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楼层光纤交换机的位置是否在电井内？请明确楼层光纤交换机的安装位置、尺寸及安装高度</w:t>
      </w:r>
    </w:p>
    <w:p w14:paraId="5525636E">
      <w:pPr>
        <w:pStyle w:val="2"/>
        <w:keepNext w:val="0"/>
        <w:keepLines w:val="0"/>
        <w:widowControl/>
        <w:suppressLineNumbers w:val="0"/>
      </w:pPr>
      <w:r>
        <w:rPr>
          <w:lang w:val="en-US"/>
        </w:rPr>
        <w:drawing>
          <wp:inline distT="0" distB="0" distL="114300" distR="114300">
            <wp:extent cx="5267325" cy="1933575"/>
            <wp:effectExtent l="0" t="0" r="9525" b="9525"/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1FE14">
      <w:pPr>
        <w:pStyle w:val="2"/>
        <w:keepNext w:val="0"/>
        <w:keepLines w:val="0"/>
        <w:widowControl/>
        <w:suppressLineNumbers w:val="0"/>
      </w:pPr>
      <w:r>
        <w:rPr>
          <w:rFonts w:hint="eastAsia" w:ascii="Calibri" w:hAnsi="Calibri" w:eastAsia="宋体" w:cs="宋体"/>
          <w:color w:val="0000FF"/>
          <w:lang w:eastAsia="zh-CN"/>
        </w:rPr>
        <w:t>答</w:t>
      </w:r>
      <w:r>
        <w:rPr>
          <w:rFonts w:hint="eastAsia" w:ascii="Calibri" w:hAnsi="Calibri" w:eastAsia="宋体" w:cs="宋体"/>
          <w:color w:val="0000FF"/>
          <w:lang w:val="en-US" w:eastAsia="zh-CN"/>
        </w:rPr>
        <w:t>复</w:t>
      </w:r>
      <w:r>
        <w:rPr>
          <w:rFonts w:hint="eastAsia" w:ascii="Calibri" w:hAnsi="Calibri" w:eastAsia="宋体" w:cs="宋体"/>
          <w:color w:val="0000FF"/>
          <w:lang w:eastAsia="zh-CN"/>
        </w:rPr>
        <w:t>：楼层交换机为原有的，在电井内。</w:t>
      </w:r>
      <w:r>
        <w:rPr>
          <w:lang w:val="en-US"/>
        </w:rPr>
        <w:drawing>
          <wp:inline distT="0" distB="0" distL="114300" distR="114300">
            <wp:extent cx="4781550" cy="3143250"/>
            <wp:effectExtent l="0" t="0" r="0" b="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2256D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ind w:left="0" w:firstLine="0"/>
      </w:pPr>
      <w:r>
        <w:rPr>
          <w:rFonts w:hint="eastAsia" w:ascii="Calibri" w:hAnsi="Calibri" w:eastAsia="宋体" w:cs="宋体"/>
          <w:lang w:eastAsia="zh-CN"/>
        </w:rPr>
        <w:t>总平成品岗亭配电箱是否在本次计算范围？若在，请补充配电箱系统图</w:t>
      </w:r>
    </w:p>
    <w:p w14:paraId="2A79A35E">
      <w:pPr>
        <w:pStyle w:val="2"/>
        <w:keepNext w:val="0"/>
        <w:keepLines w:val="0"/>
        <w:widowControl/>
        <w:suppressLineNumbers w:val="0"/>
      </w:pPr>
      <w:r>
        <w:rPr>
          <w:lang w:val="en-US"/>
        </w:rPr>
        <w:drawing>
          <wp:inline distT="0" distB="0" distL="114300" distR="114300">
            <wp:extent cx="5267325" cy="2076450"/>
            <wp:effectExtent l="0" t="0" r="9525" b="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D6FCB">
      <w:pPr>
        <w:pStyle w:val="2"/>
        <w:keepNext w:val="0"/>
        <w:keepLines w:val="0"/>
        <w:widowControl/>
        <w:suppressLineNumbers w:val="0"/>
        <w:rPr>
          <w:color w:val="0000FF"/>
          <w:lang w:val="en-US"/>
        </w:rPr>
      </w:pPr>
      <w:r>
        <w:rPr>
          <w:rFonts w:hint="eastAsia" w:ascii="Calibri" w:hAnsi="Calibri" w:eastAsia="宋体" w:cs="宋体"/>
          <w:color w:val="0000FF"/>
          <w:lang w:eastAsia="zh-CN"/>
        </w:rPr>
        <w:t>答</w:t>
      </w:r>
      <w:r>
        <w:rPr>
          <w:rFonts w:hint="eastAsia" w:ascii="Calibri" w:hAnsi="Calibri" w:eastAsia="宋体" w:cs="宋体"/>
          <w:color w:val="0000FF"/>
          <w:lang w:val="en-US" w:eastAsia="zh-CN"/>
        </w:rPr>
        <w:t>复</w:t>
      </w:r>
      <w:r>
        <w:rPr>
          <w:rFonts w:hint="eastAsia" w:ascii="Calibri" w:hAnsi="Calibri" w:eastAsia="宋体" w:cs="宋体"/>
          <w:color w:val="0000FF"/>
          <w:lang w:eastAsia="zh-CN"/>
        </w:rPr>
        <w:t>：岗亭为成品岗亭，此处配电箱为示意，表示电源接至岗亭即可，成品岗亭包括图中示意配电箱。</w:t>
      </w:r>
    </w:p>
    <w:p w14:paraId="173BACB9"/>
    <w:p w14:paraId="77D82093"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/>
        <w:ind w:left="0" w:right="0" w:firstLine="0"/>
        <w:rPr>
          <w:rFonts w:hint="default"/>
          <w:color w:val="0000FF"/>
          <w:lang w:val="en-US" w:eastAsia="zh-CN"/>
        </w:rPr>
      </w:pPr>
      <w:r>
        <w:rPr>
          <w:rFonts w:hint="eastAsia"/>
          <w:lang w:val="en-US" w:eastAsia="zh-CN"/>
        </w:rPr>
        <w:t xml:space="preserve">一层消火栓及灭火器是否为本次新增内容？请明确 </w:t>
      </w:r>
      <w:r>
        <w:rPr>
          <w:rFonts w:hint="eastAsia"/>
          <w:color w:val="0000FF"/>
          <w:lang w:val="en-US" w:eastAsia="zh-CN"/>
        </w:rPr>
        <w:t>答复：一层消火栓及灭火器为本次新增内容。</w:t>
      </w:r>
    </w:p>
    <w:p w14:paraId="01BFF5AC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</w:pPr>
      <w:r>
        <w:drawing>
          <wp:inline distT="0" distB="0" distL="114300" distR="114300">
            <wp:extent cx="5261610" cy="640080"/>
            <wp:effectExtent l="0" t="0" r="1524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6AF26"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/>
        <w:ind w:left="0" w:leftChars="0" w:right="0" w:righ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空调套管是否为本次新增内容？请明确 </w:t>
      </w:r>
      <w:r>
        <w:rPr>
          <w:rFonts w:hint="eastAsia"/>
          <w:color w:val="0000FF"/>
          <w:lang w:val="en-US" w:eastAsia="zh-CN"/>
        </w:rPr>
        <w:t>答复：空调套管为本次新增内容。</w:t>
      </w:r>
    </w:p>
    <w:p w14:paraId="33987898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</w:pPr>
      <w:r>
        <w:drawing>
          <wp:inline distT="0" distB="0" distL="114300" distR="114300">
            <wp:extent cx="5271770" cy="1435100"/>
            <wp:effectExtent l="0" t="0" r="5080" b="1270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497D2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7.一层外墙外的雨水口和连接雨水口的排水管是否在本次计算范围？若在，请明确排水管材质、埋管深度及雨水口做法 </w:t>
      </w:r>
      <w:r>
        <w:rPr>
          <w:rFonts w:hint="eastAsia"/>
          <w:color w:val="0000FF"/>
          <w:lang w:val="en-US" w:eastAsia="zh-CN"/>
        </w:rPr>
        <w:t>答复：一层外墙外的雨水排水，取消DN300管及雨水篦子，KL-4、KL-5、KL-6、KL-9、KL-10、KL-11为PVC-U排水塑料管，排水管低于地面100，埋管需破除现有80厚C25混凝土地面再恢复。</w:t>
      </w:r>
      <w:r>
        <w:drawing>
          <wp:inline distT="0" distB="0" distL="114300" distR="114300">
            <wp:extent cx="5268595" cy="810260"/>
            <wp:effectExtent l="0" t="0" r="8255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30CB0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8.请明确本次新增的卫生器具名称、数量、材质及规格</w:t>
      </w:r>
    </w:p>
    <w:p w14:paraId="4C0C5755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答复：带陶瓷水封节水型蹲便器一套530*420；带上下配水件台式陶瓷洗手盆4套620*450；立式洗手盆1套550*510*800(高)</w:t>
      </w:r>
    </w:p>
    <w:p w14:paraId="66631705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lang w:val="en-US" w:eastAsia="zh-CN"/>
        </w:rPr>
      </w:pPr>
    </w:p>
    <w:p w14:paraId="17FAA487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lang w:val="en-US" w:eastAsia="zh-CN"/>
        </w:rPr>
      </w:pPr>
    </w:p>
    <w:p w14:paraId="513800B0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lang w:val="en-US" w:eastAsia="zh-CN"/>
        </w:rPr>
      </w:pPr>
    </w:p>
    <w:p w14:paraId="0A1174F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lang w:val="en-US" w:eastAsia="zh-CN"/>
        </w:rPr>
      </w:pPr>
    </w:p>
    <w:p w14:paraId="6DA0E63F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lang w:val="en-US" w:eastAsia="zh-CN"/>
        </w:rPr>
      </w:pPr>
    </w:p>
    <w:p w14:paraId="73C9EE06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广西新厦工程咨询有限公司</w:t>
      </w:r>
    </w:p>
    <w:p w14:paraId="2EF92E19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2025年07月17日</w:t>
      </w:r>
    </w:p>
    <w:p w14:paraId="79F50BE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B53810"/>
    <w:multiLevelType w:val="multilevel"/>
    <w:tmpl w:val="ECB53810"/>
    <w:lvl w:ilvl="0" w:tentative="0">
      <w:start w:val="4"/>
      <w:numFmt w:val="decimal"/>
      <w:lvlText w:val="%1."/>
      <w:lvlJc w:val="left"/>
      <w:pPr>
        <w:tabs>
          <w:tab w:val="left" w:pos="312"/>
        </w:tabs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1">
    <w:nsid w:val="EDCC0F53"/>
    <w:multiLevelType w:val="singleLevel"/>
    <w:tmpl w:val="EDCC0F53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3AB9805"/>
    <w:multiLevelType w:val="multilevel"/>
    <w:tmpl w:val="13AB9805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E368F"/>
    <w:rsid w:val="0BBC30D1"/>
    <w:rsid w:val="0C475095"/>
    <w:rsid w:val="0C974CC6"/>
    <w:rsid w:val="10D5750D"/>
    <w:rsid w:val="144210D2"/>
    <w:rsid w:val="1ADB6BFE"/>
    <w:rsid w:val="1C32118E"/>
    <w:rsid w:val="1E043460"/>
    <w:rsid w:val="1E0F2273"/>
    <w:rsid w:val="233F4021"/>
    <w:rsid w:val="29313A85"/>
    <w:rsid w:val="29487B4C"/>
    <w:rsid w:val="36EB1D5E"/>
    <w:rsid w:val="39C62167"/>
    <w:rsid w:val="3D0A2E41"/>
    <w:rsid w:val="437B01A5"/>
    <w:rsid w:val="447E4455"/>
    <w:rsid w:val="45CD0A54"/>
    <w:rsid w:val="491E2A4E"/>
    <w:rsid w:val="4B453484"/>
    <w:rsid w:val="4E6B4027"/>
    <w:rsid w:val="5054626B"/>
    <w:rsid w:val="569E50A6"/>
    <w:rsid w:val="5725635D"/>
    <w:rsid w:val="57B87781"/>
    <w:rsid w:val="59DD2BA4"/>
    <w:rsid w:val="64B011A2"/>
    <w:rsid w:val="6A2736E0"/>
    <w:rsid w:val="6A724E5A"/>
    <w:rsid w:val="6BFA79FE"/>
    <w:rsid w:val="756D0132"/>
    <w:rsid w:val="76274FC1"/>
    <w:rsid w:val="76532473"/>
    <w:rsid w:val="76C011A6"/>
    <w:rsid w:val="78F8030C"/>
    <w:rsid w:val="7CD1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1161</Words>
  <Characters>1291</Characters>
  <Lines>0</Lines>
  <Paragraphs>0</Paragraphs>
  <TotalTime>0</TotalTime>
  <ScaleCrop>false</ScaleCrop>
  <LinksUpToDate>false</LinksUpToDate>
  <CharactersWithSpaces>1299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2025-07-14T09:15:00Z</dcterms:created>
  <dc:creator>Administrator</dc:creator>
  <cp:lastModifiedBy>Administrator</cp:lastModifiedBy>
  <dcterms:modified xsi:type="dcterms:W3CDTF">2025-07-22T09:47:38Z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eyJoZGlkIjoiNTA3ZTBkOTQ1MjAyNzU0N2MyMTA1MzE0NjliZDk1Y2MifQ==</vt:lpwstr>
  </property>
  <property fmtid="{D5CDD505-2E9C-101B-9397-08002B2CF9AE}" pid="4" name="ICV">
    <vt:lpwstr>A6E5F641E8F3478584896659DCDA52A4_12</vt:lpwstr>
  </property>
</Properties>
</file>