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3841C55">
      <w:pPr>
        <w:jc w:val="center"/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南宁市新阳路环卫公共租赁房公共部分修缮工程</w:t>
      </w:r>
    </w:p>
    <w:p w14:paraId="042B1C28">
      <w:pPr>
        <w:jc w:val="center"/>
        <w:rPr>
          <w:rFonts w:hint="eastAsia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eastAsia="zh-CN"/>
        </w:rPr>
        <w:t>一审异议</w:t>
      </w:r>
    </w:p>
    <w:p w14:paraId="138C888D">
      <w:pPr>
        <w:numPr>
          <w:ilvl w:val="0"/>
          <w:numId w:val="1"/>
        </w:numPr>
        <w:rPr>
          <w:rFonts w:hint="eastAsia"/>
          <w:lang w:eastAsia="zh-CN"/>
        </w:rPr>
      </w:pPr>
      <w:r>
        <w:rPr>
          <w:rFonts w:hint="eastAsia"/>
          <w:lang w:eastAsia="zh-CN"/>
        </w:rPr>
        <w:t>公共租赁房-拆除工程</w:t>
      </w:r>
    </w:p>
    <w:p w14:paraId="7A739F6D">
      <w:pPr>
        <w:widowControl w:val="0"/>
        <w:numPr>
          <w:ilvl w:val="0"/>
          <w:numId w:val="2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本土建拆除工程现套用的是2011拆除定额，应改为套用2024拆除定额。</w:t>
      </w:r>
    </w:p>
    <w:p w14:paraId="4246430B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套用2024定额需要增加楼层垃圾垂直运输费，人工搬运。</w:t>
      </w:r>
    </w:p>
    <w:p w14:paraId="3F1E1565">
      <w:pPr>
        <w:widowControl w:val="0"/>
        <w:numPr>
          <w:ilvl w:val="0"/>
          <w:numId w:val="2"/>
        </w:numPr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漏算拆除内墙2腻子层</w:t>
      </w:r>
    </w:p>
    <w:p w14:paraId="29F2569B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2901315"/>
            <wp:effectExtent l="0" t="0" r="1079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0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053F7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4.漏算拆除外墙2厚涂料层</w:t>
      </w:r>
    </w:p>
    <w:p w14:paraId="2B5B3528">
      <w:pPr>
        <w:widowControl w:val="0"/>
        <w:numPr>
          <w:numId w:val="0"/>
        </w:numPr>
        <w:jc w:val="both"/>
        <w:rPr>
          <w:rFonts w:hint="eastAsia"/>
          <w:lang w:eastAsia="zh-CN"/>
        </w:rPr>
      </w:pPr>
      <w:r>
        <w:drawing>
          <wp:inline distT="0" distB="0" distL="114300" distR="114300">
            <wp:extent cx="5271135" cy="2816860"/>
            <wp:effectExtent l="0" t="0" r="5715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67919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18031D16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39E1FFB6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54770DDA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58E29F16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545AEA85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5.清单011612002001拆除蹲便器，漏算三层卫生间2个</w:t>
      </w:r>
    </w:p>
    <w:p w14:paraId="0149CE4E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3422015"/>
            <wp:effectExtent l="0" t="0" r="762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73DBC">
      <w:pPr>
        <w:widowControl w:val="0"/>
        <w:numPr>
          <w:ilvl w:val="0"/>
          <w:numId w:val="3"/>
        </w:numPr>
        <w:jc w:val="both"/>
        <w:rPr>
          <w:rFonts w:hint="eastAsia"/>
          <w:lang w:eastAsia="zh-CN"/>
        </w:rPr>
      </w:pPr>
      <w:r>
        <w:rPr>
          <w:rFonts w:hint="default"/>
          <w:lang w:val="en-US" w:eastAsia="zh-CN"/>
        </w:rPr>
        <w:t>漏算土石方消纳费</w:t>
      </w:r>
    </w:p>
    <w:p w14:paraId="471E25EC">
      <w:pPr>
        <w:widowControl w:val="0"/>
        <w:numPr>
          <w:numId w:val="0"/>
        </w:numPr>
        <w:jc w:val="both"/>
        <w:rPr>
          <w:rFonts w:hint="eastAsia"/>
          <w:lang w:eastAsia="zh-CN"/>
        </w:rPr>
      </w:pPr>
    </w:p>
    <w:p w14:paraId="5CBE078F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eastAsia="zh-CN"/>
        </w:rPr>
      </w:pPr>
      <w:r>
        <w:rPr>
          <w:rFonts w:hint="eastAsia"/>
          <w:lang w:eastAsia="zh-CN"/>
        </w:rPr>
        <w:t>公共租赁房-装饰装修工程</w:t>
      </w:r>
    </w:p>
    <w:p w14:paraId="1E8DF951">
      <w:pPr>
        <w:widowControl w:val="0"/>
        <w:numPr>
          <w:ilvl w:val="0"/>
          <w:numId w:val="4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漏算履带式起重机进出场费 50t以内进出场费，成品岗亭吊装用</w:t>
      </w:r>
    </w:p>
    <w:p w14:paraId="34D8C30D">
      <w:pPr>
        <w:widowControl w:val="0"/>
        <w:numPr>
          <w:ilvl w:val="0"/>
          <w:numId w:val="4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漏算人工搬运装修材料上楼费用</w:t>
      </w:r>
    </w:p>
    <w:p w14:paraId="499DFEB9">
      <w:pPr>
        <w:widowControl w:val="0"/>
        <w:numPr>
          <w:ilvl w:val="0"/>
          <w:numId w:val="4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漏算土石方消纳费</w:t>
      </w:r>
    </w:p>
    <w:p w14:paraId="6E93868C">
      <w:pPr>
        <w:widowControl w:val="0"/>
        <w:numPr>
          <w:ilvl w:val="0"/>
          <w:numId w:val="4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清单010401004001多孔砖墙，数量少算了约8m³，和送审数量相差太大，此为送审具体部位工程量</w:t>
      </w:r>
    </w:p>
    <w:p w14:paraId="67E3A27F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3016885"/>
            <wp:effectExtent l="0" t="0" r="1016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1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F9720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</w:p>
    <w:p w14:paraId="5CCCB498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5.清单010402001001砌块墙，数量少算了约8.67m³，和送审数量相差太大，此为送审具体部位工程量</w:t>
      </w:r>
    </w:p>
    <w:p w14:paraId="7FA58B15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393315"/>
            <wp:effectExtent l="0" t="0" r="825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9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1ACFAC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6.清单010402001002砌块墙，工程量少算了3.25m³，100厚的部位有：一层T3楼梯卫生间、一层杂物间电井、二三层物业用房、卫生间5原门封堵M0721</w:t>
      </w:r>
    </w:p>
    <w:p w14:paraId="1664BAB7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412365"/>
            <wp:effectExtent l="0" t="0" r="8255" b="698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1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A0E82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4646295" cy="2532380"/>
            <wp:effectExtent l="0" t="0" r="190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25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333B7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</w:p>
    <w:p w14:paraId="13086507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  <w:r>
        <w:drawing>
          <wp:inline distT="0" distB="0" distL="114300" distR="114300">
            <wp:extent cx="5265420" cy="2251710"/>
            <wp:effectExtent l="0" t="0" r="11430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51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87FE1">
      <w:pPr>
        <w:widowControl w:val="0"/>
        <w:numPr>
          <w:ilvl w:val="0"/>
          <w:numId w:val="3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清单010505001001有梁板，工程量少算了24.61m³，具体详各详细部位算式</w:t>
      </w:r>
    </w:p>
    <w:p w14:paraId="762F1C85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4150" cy="3035935"/>
            <wp:effectExtent l="0" t="0" r="12700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E47E0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8.漏算</w:t>
      </w:r>
      <w:r>
        <w:rPr>
          <w:rFonts w:hint="eastAsia" w:ascii="宋体" w:hAnsi="宋体" w:eastAsia="宋体" w:cs="宋体"/>
          <w:lang w:val="en-US" w:eastAsia="zh-CN"/>
        </w:rPr>
        <w:t>无梁板，详图JG04~05</w:t>
      </w:r>
    </w:p>
    <w:p w14:paraId="40773ADA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  <w:r>
        <w:drawing>
          <wp:inline distT="0" distB="0" distL="114300" distR="114300">
            <wp:extent cx="5264785" cy="2505710"/>
            <wp:effectExtent l="0" t="0" r="12065" b="889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05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F0428B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</w:p>
    <w:p w14:paraId="791759CB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  <w:r>
        <w:drawing>
          <wp:inline distT="0" distB="0" distL="114300" distR="114300">
            <wp:extent cx="5269865" cy="2787650"/>
            <wp:effectExtent l="0" t="0" r="6985" b="127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4FB1C6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9.漏算新旧砼接触面植筋、凿毛，刷界面剂，详结构图JG03~05</w:t>
      </w:r>
    </w:p>
    <w:p w14:paraId="524F35EA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59070" cy="2182495"/>
            <wp:effectExtent l="0" t="0" r="1778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ABA4D">
      <w:pPr>
        <w:widowControl w:val="0"/>
        <w:numPr>
          <w:ilvl w:val="0"/>
          <w:numId w:val="5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清单010605002001钢板墙板，应套用A-11-186定额，此做法是包立水管并非不贴墙面安装。2.0厚铝合金的材料价应按比重5.6kg/㎡*信息价25.5元/㎡=142.8元/㎡计</w:t>
      </w:r>
    </w:p>
    <w:p w14:paraId="502F373F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1447800"/>
            <wp:effectExtent l="0" t="0" r="762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9DDD1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1B23EF2B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40458DBB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1421A62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37FECBFF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E19CDEA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DB20832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11.清单010901001001瓦屋面，瓦为灰色陶瓦，工程量应乘以2</w:t>
      </w:r>
    </w:p>
    <w:p w14:paraId="73567646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1996440"/>
            <wp:effectExtent l="0" t="0" r="444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996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FE121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  <w:r>
        <w:drawing>
          <wp:inline distT="0" distB="0" distL="114300" distR="114300">
            <wp:extent cx="5267960" cy="2802890"/>
            <wp:effectExtent l="0" t="0" r="8890" b="165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802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12587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12.清单011102003002块料楼地面，清单011106002001块料楼地面，审核的800×800×12厚耐磨防滑砖材料价太低，信息价为92.04元/㎡</w:t>
      </w:r>
    </w:p>
    <w:p w14:paraId="1D9AD3F8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4785" cy="2292985"/>
            <wp:effectExtent l="0" t="0" r="12065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F8625">
      <w:pPr>
        <w:widowControl w:val="0"/>
        <w:numPr>
          <w:numId w:val="0"/>
        </w:numPr>
        <w:ind w:leftChars="0"/>
        <w:jc w:val="both"/>
      </w:pPr>
    </w:p>
    <w:p w14:paraId="094A834F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13.清单011302002001格栅吊顶，宽度应为1+0.6=1.6m，立面高度0.6m漏算，总面积为1.6*45.7=73.12㎡。定额中的铝合金龙骨数量与实际不符，应做调整为：宽(1+0.6)*(长45.7/0.15+1)/面积73.12*100*损耗1.05=702.29</w:t>
      </w:r>
    </w:p>
    <w:p w14:paraId="3D16D210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59070" cy="2159635"/>
            <wp:effectExtent l="0" t="0" r="17780" b="1206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215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535F4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07E9D088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14.清单010807001001  90系列断热铝合金推拉窗＜2m2，铝合金纱窗为成品应套定额A-13-44，且材料价为88.62㎡</w:t>
      </w:r>
    </w:p>
    <w:p w14:paraId="25136180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5420" cy="1978660"/>
            <wp:effectExtent l="0" t="0" r="1143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4C092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</w:p>
    <w:p w14:paraId="27687E57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15.清单010807001002  90系列断热铝合金推拉窗＜2m2，铝合金纱窗为成品应套定额A-13-44，且材料价为88.62㎡</w:t>
      </w:r>
    </w:p>
    <w:p w14:paraId="74F3D6C4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265420" cy="1978660"/>
            <wp:effectExtent l="0" t="0" r="11430" b="254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B437E0">
      <w:pPr>
        <w:widowControl w:val="0"/>
        <w:numPr>
          <w:ilvl w:val="0"/>
          <w:numId w:val="0"/>
        </w:numPr>
        <w:jc w:val="both"/>
      </w:pPr>
    </w:p>
    <w:p w14:paraId="7CB22443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 w14:paraId="0CA78839"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16.清单'010807001003  90系列断热铝合金推拉窗＞2m2，铝合金纱窗为成品应套定额A-13-44，且材料价为88.62㎡</w:t>
      </w:r>
    </w:p>
    <w:p w14:paraId="362A4C64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5420" cy="1978660"/>
            <wp:effectExtent l="0" t="0" r="1143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70A49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0AE109E4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17.漏算空调外架100系列铝合金百叶44.28㎡</w:t>
      </w:r>
    </w:p>
    <w:p w14:paraId="40C58880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2240280"/>
            <wp:effectExtent l="0" t="0" r="4445" b="7620"/>
            <wp:docPr id="2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7B4914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18.清单011407001001内墙面喷（刷）涂料，数量少算了331.18㎡，以下为1469.70㎡具体部位工程量。且定额并非清单做法，综合单价太低参考市场价约32元/㎡</w:t>
      </w:r>
    </w:p>
    <w:p w14:paraId="358ABB9F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4150" cy="2856865"/>
            <wp:effectExtent l="0" t="0" r="12700" b="635"/>
            <wp:docPr id="23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856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8BE3C7">
      <w:pPr>
        <w:widowControl w:val="0"/>
        <w:numPr>
          <w:numId w:val="0"/>
        </w:numPr>
        <w:ind w:leftChars="0"/>
        <w:jc w:val="both"/>
      </w:pPr>
    </w:p>
    <w:p w14:paraId="5A6AA2DE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45B84521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5251A7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1026795"/>
            <wp:effectExtent l="0" t="0" r="3175" b="1905"/>
            <wp:docPr id="2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02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C1116">
      <w:pPr>
        <w:widowControl w:val="0"/>
        <w:numPr>
          <w:ilvl w:val="0"/>
          <w:numId w:val="6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清单011407002001天棚喷（刷）涂料，定额并非清单做法，综合单价太低参考市场价约32元/㎡</w:t>
      </w:r>
    </w:p>
    <w:p w14:paraId="667DFCE0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20.</w:t>
      </w:r>
      <w:r>
        <w:rPr>
          <w:rFonts w:hint="default"/>
          <w:lang w:val="en-US" w:eastAsia="zh-CN"/>
        </w:rPr>
        <w:t>漏算阳台金属栏杆</w:t>
      </w:r>
    </w:p>
    <w:p w14:paraId="082287B1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62880" cy="2609215"/>
            <wp:effectExtent l="0" t="0" r="13970" b="635"/>
            <wp:docPr id="25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60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94699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3040" cy="3431540"/>
            <wp:effectExtent l="0" t="0" r="3810" b="16510"/>
            <wp:docPr id="2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3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09C03">
      <w:pPr>
        <w:widowControl w:val="0"/>
        <w:numPr>
          <w:numId w:val="0"/>
        </w:numPr>
        <w:ind w:leftChars="0"/>
        <w:jc w:val="both"/>
      </w:pPr>
    </w:p>
    <w:p w14:paraId="75076726">
      <w:pPr>
        <w:widowControl w:val="0"/>
        <w:numPr>
          <w:numId w:val="0"/>
        </w:numPr>
        <w:ind w:leftChars="0"/>
        <w:jc w:val="both"/>
      </w:pPr>
    </w:p>
    <w:p w14:paraId="615D68FF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09C96DC">
      <w:pPr>
        <w:widowControl w:val="0"/>
        <w:numPr>
          <w:numId w:val="0"/>
        </w:numPr>
        <w:ind w:leftChars="0"/>
        <w:jc w:val="both"/>
      </w:pPr>
      <w:r>
        <w:rPr>
          <w:rFonts w:hint="eastAsia"/>
          <w:lang w:val="en-US" w:eastAsia="zh-CN"/>
        </w:rPr>
        <w:t>21.漏算一层公共卫生间前室大理石板洗漱台</w:t>
      </w:r>
    </w:p>
    <w:p w14:paraId="3A7CE8CB">
      <w:pPr>
        <w:widowControl w:val="0"/>
        <w:numPr>
          <w:numId w:val="0"/>
        </w:numPr>
        <w:ind w:leftChars="0"/>
        <w:jc w:val="both"/>
      </w:pPr>
      <w:r>
        <w:drawing>
          <wp:inline distT="0" distB="0" distL="114300" distR="114300">
            <wp:extent cx="5274310" cy="2867660"/>
            <wp:effectExtent l="0" t="0" r="2540" b="8890"/>
            <wp:docPr id="2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FDDA9">
      <w:pPr>
        <w:widowControl w:val="0"/>
        <w:numPr>
          <w:ilvl w:val="0"/>
          <w:numId w:val="7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漏算一层铝塑板包管</w:t>
      </w:r>
    </w:p>
    <w:p w14:paraId="3F7AF28F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73675" cy="3417570"/>
            <wp:effectExtent l="0" t="0" r="3175" b="11430"/>
            <wp:docPr id="28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1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E1CBC">
      <w:pPr>
        <w:widowControl w:val="0"/>
        <w:numPr>
          <w:ilvl w:val="0"/>
          <w:numId w:val="7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清单桂011701002001里脚手架，定额应套A-16-29活动脚手架 墙砌筑或墙柱面装饰，且工程量应按墙面面积计算</w:t>
      </w:r>
    </w:p>
    <w:p w14:paraId="6C4D2DD8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24清单.011702014001有梁板，工程量少算了约135㎡</w:t>
      </w:r>
    </w:p>
    <w:p w14:paraId="35B252CD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1716005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DEAD868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61CFC459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95D5A49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</w:p>
    <w:p w14:paraId="102C6DD7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</w:p>
    <w:p w14:paraId="49444F15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eastAsia="zh-CN"/>
        </w:rPr>
      </w:pPr>
      <w:r>
        <w:rPr>
          <w:rFonts w:hint="eastAsia"/>
          <w:lang w:eastAsia="zh-CN"/>
        </w:rPr>
        <w:t>室外总平-拆除工程</w:t>
      </w:r>
    </w:p>
    <w:p w14:paraId="2C1025E2">
      <w:pPr>
        <w:widowControl w:val="0"/>
        <w:numPr>
          <w:ilvl w:val="0"/>
          <w:numId w:val="8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室外总平-拆除</w:t>
      </w:r>
      <w:r>
        <w:rPr>
          <w:rFonts w:hint="eastAsia"/>
          <w:lang w:val="en-US" w:eastAsia="zh-CN"/>
        </w:rPr>
        <w:t>工程现套用的是2011拆除定额，应改为套用2024拆除定额。套用2024定额需要增加楼层垃圾垂直运输，人工搬运</w:t>
      </w:r>
    </w:p>
    <w:p w14:paraId="05499F82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2.漏算土石方消纳费</w:t>
      </w:r>
    </w:p>
    <w:p w14:paraId="35478D05">
      <w:pPr>
        <w:widowControl w:val="0"/>
        <w:numPr>
          <w:numId w:val="0"/>
        </w:numPr>
        <w:ind w:leftChars="0"/>
        <w:jc w:val="both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3.清单010101003001挖沟槽土方，需要人机结合挖土，应加人工挖沟槽定额</w:t>
      </w:r>
    </w:p>
    <w:p w14:paraId="78755E92">
      <w:pPr>
        <w:widowControl w:val="0"/>
        <w:numPr>
          <w:numId w:val="0"/>
        </w:numPr>
        <w:jc w:val="both"/>
        <w:rPr>
          <w:rFonts w:hint="eastAsia"/>
          <w:lang w:eastAsia="zh-CN"/>
        </w:rPr>
      </w:pPr>
    </w:p>
    <w:p w14:paraId="1442E46F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eastAsia="zh-CN"/>
        </w:rPr>
      </w:pPr>
      <w:r>
        <w:rPr>
          <w:rFonts w:hint="eastAsia"/>
          <w:lang w:eastAsia="zh-CN"/>
        </w:rPr>
        <w:t>室外总平-围墙工程</w:t>
      </w:r>
    </w:p>
    <w:p w14:paraId="526C5F0B"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1.清单010101003001挖沟槽土方，需要人机结合挖土，应加人工挖沟槽定额</w:t>
      </w:r>
    </w:p>
    <w:p w14:paraId="40F6D8B4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2.漏算土石方消纳费</w:t>
      </w:r>
    </w:p>
    <w:p w14:paraId="705C1538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3清单.010401010001多孔砖柱，工程量应为：BC段围墙0.4*0.4*高2.1*3个=1.008m³，BC1段围墙0.4*0.4*高2.1*3个=1.008m³，合计1.008*2=2.02m³</w:t>
      </w:r>
    </w:p>
    <w:p w14:paraId="2EA9BD5A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4.漏算多孔砖住，周长2400。侧门立柱、出入口1立柱，详图JZ-27</w:t>
      </w:r>
    </w:p>
    <w:p w14:paraId="47BC2E1A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3657600"/>
            <wp:effectExtent l="0" t="0" r="10795" b="0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16B2B">
      <w:pPr>
        <w:widowControl w:val="0"/>
        <w:numPr>
          <w:ilvl w:val="0"/>
          <w:numId w:val="4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清单010901001001瓦屋面，漏算瓦脊定额</w:t>
      </w:r>
    </w:p>
    <w:p w14:paraId="4D5C5F0B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3623310" cy="2424430"/>
            <wp:effectExtent l="0" t="0" r="15240" b="13970"/>
            <wp:docPr id="30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623310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1C51E">
      <w:pPr>
        <w:widowControl w:val="0"/>
        <w:numPr>
          <w:ilvl w:val="0"/>
          <w:numId w:val="4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清单桂011204007001围墙块料墙面，漏算出入口柱子工程量</w:t>
      </w:r>
    </w:p>
    <w:p w14:paraId="6FF1C09C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055" cy="3657600"/>
            <wp:effectExtent l="0" t="0" r="10795" b="0"/>
            <wp:docPr id="3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BA1DE9">
      <w:pPr>
        <w:widowControl w:val="0"/>
        <w:numPr>
          <w:ilvl w:val="0"/>
          <w:numId w:val="4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清单011406003001满刮腻子，厚度为3厚，定额应为3遍腻子</w:t>
      </w:r>
    </w:p>
    <w:p w14:paraId="2B1B812F">
      <w:pPr>
        <w:widowControl w:val="0"/>
        <w:numPr>
          <w:ilvl w:val="0"/>
          <w:numId w:val="4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清单011407001001墙面喷（刷）涂料，此做法为真石漆，详图纸JZ-26，应改用真石漆价格，真石漆信息价为59.25元/㎡</w:t>
      </w:r>
    </w:p>
    <w:p w14:paraId="6F901F7B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1796415"/>
            <wp:effectExtent l="0" t="0" r="10160" b="13335"/>
            <wp:docPr id="32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9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0975" cy="2329815"/>
            <wp:effectExtent l="0" t="0" r="15875" b="13335"/>
            <wp:docPr id="33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2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400DC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04A60964">
      <w:pPr>
        <w:widowControl w:val="0"/>
        <w:numPr>
          <w:numId w:val="0"/>
        </w:numPr>
        <w:ind w:leftChars="0"/>
        <w:jc w:val="both"/>
        <w:rPr>
          <w:rFonts w:hint="default"/>
          <w:lang w:val="en-US" w:eastAsia="zh-CN"/>
        </w:rPr>
      </w:pPr>
    </w:p>
    <w:p w14:paraId="1CE15A46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eastAsia="zh-CN"/>
        </w:rPr>
      </w:pPr>
      <w:r>
        <w:rPr>
          <w:rFonts w:hint="eastAsia"/>
          <w:lang w:eastAsia="zh-CN"/>
        </w:rPr>
        <w:t>室外总平-道路工程</w:t>
      </w:r>
    </w:p>
    <w:p w14:paraId="3475A550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1.清单040203004001沥青稀浆封层+透层，里面的定额C2-0062黏（粘层）沥青层 乳化沥青 0.3kg/m2并非透层，应换成透层定额C2-0060</w:t>
      </w:r>
    </w:p>
    <w:p w14:paraId="235383C7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2.清单040203009001弹性面层，3厚单价47元/㎡太低</w:t>
      </w:r>
    </w:p>
    <w:p w14:paraId="3031F4B0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3.漏算土石方消纳费</w:t>
      </w:r>
    </w:p>
    <w:p w14:paraId="0D22DDD1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4.漏算压路机场外运输费</w:t>
      </w:r>
    </w:p>
    <w:p w14:paraId="086164D6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02FF53B3">
      <w:pPr>
        <w:widowControl w:val="0"/>
        <w:numPr>
          <w:numId w:val="0"/>
        </w:numPr>
        <w:jc w:val="both"/>
        <w:rPr>
          <w:rFonts w:hint="eastAsia"/>
          <w:lang w:val="en-US" w:eastAsia="zh-CN"/>
        </w:rPr>
      </w:pPr>
    </w:p>
    <w:p w14:paraId="49B9ABD1">
      <w:pPr>
        <w:numPr>
          <w:ilvl w:val="0"/>
          <w:numId w:val="1"/>
        </w:numPr>
        <w:ind w:left="0" w:leftChars="0" w:firstLine="0" w:firstLineChars="0"/>
        <w:rPr>
          <w:rFonts w:hint="eastAsia"/>
          <w:lang w:eastAsia="zh-CN"/>
        </w:rPr>
      </w:pPr>
      <w:r>
        <w:rPr>
          <w:rFonts w:hint="eastAsia"/>
          <w:lang w:eastAsia="zh-CN"/>
        </w:rPr>
        <w:t>图纸另增加不锈钢板包铁门，车位标线，详见图JZ-27</w:t>
      </w:r>
    </w:p>
    <w:p w14:paraId="37429B61">
      <w:pPr>
        <w:numPr>
          <w:numId w:val="0"/>
        </w:numPr>
        <w:ind w:leftChars="0"/>
        <w:rPr>
          <w:rFonts w:hint="eastAsia"/>
        </w:rPr>
      </w:pPr>
      <w:r>
        <w:drawing>
          <wp:inline distT="0" distB="0" distL="114300" distR="114300">
            <wp:extent cx="5266690" cy="4098925"/>
            <wp:effectExtent l="0" t="0" r="10160" b="15875"/>
            <wp:docPr id="34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09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2B8DD02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5" name="文本框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D916613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D916613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ADEB2E9"/>
    <w:multiLevelType w:val="singleLevel"/>
    <w:tmpl w:val="AADEB2E9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BB221510"/>
    <w:multiLevelType w:val="singleLevel"/>
    <w:tmpl w:val="BB22151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C69833CC"/>
    <w:multiLevelType w:val="singleLevel"/>
    <w:tmpl w:val="C69833C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D003D619"/>
    <w:multiLevelType w:val="singleLevel"/>
    <w:tmpl w:val="D003D619"/>
    <w:lvl w:ilvl="0" w:tentative="0">
      <w:start w:val="22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D4D28920"/>
    <w:multiLevelType w:val="singleLevel"/>
    <w:tmpl w:val="D4D2892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13BA0ED2"/>
    <w:multiLevelType w:val="singleLevel"/>
    <w:tmpl w:val="13BA0ED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33856D00"/>
    <w:multiLevelType w:val="singleLevel"/>
    <w:tmpl w:val="33856D00"/>
    <w:lvl w:ilvl="0" w:tentative="0">
      <w:start w:val="19"/>
      <w:numFmt w:val="decimal"/>
      <w:lvlText w:val="%1."/>
      <w:lvlJc w:val="left"/>
      <w:pPr>
        <w:tabs>
          <w:tab w:val="left" w:pos="312"/>
        </w:tabs>
      </w:pPr>
    </w:lvl>
  </w:abstractNum>
  <w:abstractNum w:abstractNumId="7">
    <w:nsid w:val="5EF110A6"/>
    <w:multiLevelType w:val="singleLevel"/>
    <w:tmpl w:val="5EF110A6"/>
    <w:lvl w:ilvl="0" w:tentative="0">
      <w:start w:val="10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4"/>
  </w:num>
  <w:num w:numId="2">
    <w:abstractNumId w:val="0"/>
  </w:num>
  <w:num w:numId="3">
    <w:abstractNumId w:val="5"/>
  </w:num>
  <w:num w:numId="4">
    <w:abstractNumId w:val="1"/>
  </w:num>
  <w:num w:numId="5">
    <w:abstractNumId w:val="7"/>
  </w:num>
  <w:num w:numId="6">
    <w:abstractNumId w:val="6"/>
  </w:num>
  <w:num w:numId="7">
    <w:abstractNumId w:val="3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DB03BC"/>
    <w:rsid w:val="010F4AB6"/>
    <w:rsid w:val="011C44BE"/>
    <w:rsid w:val="012F2B13"/>
    <w:rsid w:val="01CD0898"/>
    <w:rsid w:val="0273010D"/>
    <w:rsid w:val="028C2039"/>
    <w:rsid w:val="02E24306"/>
    <w:rsid w:val="03B22EB7"/>
    <w:rsid w:val="03FE4D07"/>
    <w:rsid w:val="04117BDE"/>
    <w:rsid w:val="04B05649"/>
    <w:rsid w:val="04CF1588"/>
    <w:rsid w:val="07613623"/>
    <w:rsid w:val="078D1C71"/>
    <w:rsid w:val="082C4FE6"/>
    <w:rsid w:val="088415B7"/>
    <w:rsid w:val="099A2423"/>
    <w:rsid w:val="09B07358"/>
    <w:rsid w:val="0A6A2C00"/>
    <w:rsid w:val="0B6E3B68"/>
    <w:rsid w:val="0C50326D"/>
    <w:rsid w:val="0D7B0878"/>
    <w:rsid w:val="0E4806A0"/>
    <w:rsid w:val="105F0391"/>
    <w:rsid w:val="147A37CF"/>
    <w:rsid w:val="15632263"/>
    <w:rsid w:val="1594241D"/>
    <w:rsid w:val="16094BB9"/>
    <w:rsid w:val="161F43DC"/>
    <w:rsid w:val="164976AB"/>
    <w:rsid w:val="19202945"/>
    <w:rsid w:val="195425EF"/>
    <w:rsid w:val="19ED53EC"/>
    <w:rsid w:val="1C8431EB"/>
    <w:rsid w:val="1CA7347B"/>
    <w:rsid w:val="1CDB03BC"/>
    <w:rsid w:val="1D385D84"/>
    <w:rsid w:val="1D3D530A"/>
    <w:rsid w:val="1DA64B03"/>
    <w:rsid w:val="1DC1221D"/>
    <w:rsid w:val="1DF83E91"/>
    <w:rsid w:val="1F3211FE"/>
    <w:rsid w:val="20765541"/>
    <w:rsid w:val="20EF154A"/>
    <w:rsid w:val="21955962"/>
    <w:rsid w:val="224551CB"/>
    <w:rsid w:val="247A6377"/>
    <w:rsid w:val="24861ACA"/>
    <w:rsid w:val="25AC730F"/>
    <w:rsid w:val="263222D7"/>
    <w:rsid w:val="26DB38D0"/>
    <w:rsid w:val="26DD00C8"/>
    <w:rsid w:val="27165388"/>
    <w:rsid w:val="285A2A84"/>
    <w:rsid w:val="286914E7"/>
    <w:rsid w:val="28FE60D3"/>
    <w:rsid w:val="290577F8"/>
    <w:rsid w:val="29560760"/>
    <w:rsid w:val="29C5203A"/>
    <w:rsid w:val="2A16744D"/>
    <w:rsid w:val="2B824D9A"/>
    <w:rsid w:val="2DE81100"/>
    <w:rsid w:val="2FFE4C0B"/>
    <w:rsid w:val="3025488D"/>
    <w:rsid w:val="30F5607D"/>
    <w:rsid w:val="310D77FB"/>
    <w:rsid w:val="3120277A"/>
    <w:rsid w:val="32543208"/>
    <w:rsid w:val="32737B32"/>
    <w:rsid w:val="33D04B10"/>
    <w:rsid w:val="346D04EA"/>
    <w:rsid w:val="378D51F2"/>
    <w:rsid w:val="39184F8F"/>
    <w:rsid w:val="393F076E"/>
    <w:rsid w:val="39C62C3D"/>
    <w:rsid w:val="39D64915"/>
    <w:rsid w:val="3B0D21A6"/>
    <w:rsid w:val="3BF71818"/>
    <w:rsid w:val="3F0C1354"/>
    <w:rsid w:val="400C6ED0"/>
    <w:rsid w:val="40780473"/>
    <w:rsid w:val="417927E2"/>
    <w:rsid w:val="43E90A73"/>
    <w:rsid w:val="44227892"/>
    <w:rsid w:val="454E475C"/>
    <w:rsid w:val="4678706D"/>
    <w:rsid w:val="479223B1"/>
    <w:rsid w:val="48743864"/>
    <w:rsid w:val="48835F01"/>
    <w:rsid w:val="49B06B1E"/>
    <w:rsid w:val="4ADE3C92"/>
    <w:rsid w:val="4B0709C0"/>
    <w:rsid w:val="4CEA2347"/>
    <w:rsid w:val="4D261D72"/>
    <w:rsid w:val="4DBC342A"/>
    <w:rsid w:val="4E0D2791"/>
    <w:rsid w:val="4EAA7FE0"/>
    <w:rsid w:val="4F634D40"/>
    <w:rsid w:val="510A120A"/>
    <w:rsid w:val="514209A3"/>
    <w:rsid w:val="524A3FB4"/>
    <w:rsid w:val="52B14033"/>
    <w:rsid w:val="530F2B07"/>
    <w:rsid w:val="533F00C1"/>
    <w:rsid w:val="53EE720A"/>
    <w:rsid w:val="542B1BC3"/>
    <w:rsid w:val="54E81862"/>
    <w:rsid w:val="588D5A69"/>
    <w:rsid w:val="59407EBE"/>
    <w:rsid w:val="5A9A458D"/>
    <w:rsid w:val="5AF05366"/>
    <w:rsid w:val="5B392E17"/>
    <w:rsid w:val="5B57304C"/>
    <w:rsid w:val="5DAD3649"/>
    <w:rsid w:val="5FB23198"/>
    <w:rsid w:val="5FDF4A71"/>
    <w:rsid w:val="68934217"/>
    <w:rsid w:val="68A660EC"/>
    <w:rsid w:val="690A7750"/>
    <w:rsid w:val="6AA61D8A"/>
    <w:rsid w:val="6C4B6506"/>
    <w:rsid w:val="6DE76703"/>
    <w:rsid w:val="6F9500AA"/>
    <w:rsid w:val="70161521"/>
    <w:rsid w:val="709A02F9"/>
    <w:rsid w:val="71D7083C"/>
    <w:rsid w:val="733D0B73"/>
    <w:rsid w:val="73AB638B"/>
    <w:rsid w:val="741144D9"/>
    <w:rsid w:val="74BA06CD"/>
    <w:rsid w:val="752D5AEB"/>
    <w:rsid w:val="77042F7A"/>
    <w:rsid w:val="77732DB5"/>
    <w:rsid w:val="779C230C"/>
    <w:rsid w:val="77D31B2E"/>
    <w:rsid w:val="785726D7"/>
    <w:rsid w:val="7A8B6668"/>
    <w:rsid w:val="7ABD0F17"/>
    <w:rsid w:val="7D6E02A7"/>
    <w:rsid w:val="7DB67EA0"/>
    <w:rsid w:val="7F1042DC"/>
    <w:rsid w:val="7F484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customXml" Target="../customXml/item1.xml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2025-07-24T07:12:00Z</dcterms:created>
  <dc:creator>然后</dc:creator>
  <cp:lastModifiedBy>然后</cp:lastModifiedBy>
  <dcterms:modified xsi:type="dcterms:W3CDTF">2025-07-24T08:31:45Z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B8957CB07BCB4B96B58476081F307695_11</vt:lpwstr>
  </property>
  <property fmtid="{D5CDD505-2E9C-101B-9397-08002B2CF9AE}" pid="4" name="KSOTemplateDocerSaveRecord">
    <vt:lpwstr>eyJoZGlkIjoiZDI1ZmJjYjc0MTk5NzM3ZWRjYTdiNWEwY2NhOTYzYWUiLCJ1c2VySWQiOiI3NjE2OTAwNzUifQ==</vt:lpwstr>
  </property>
</Properties>
</file>