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60A3F">
      <w:pPr>
        <w:keepNext w:val="0"/>
        <w:keepLines w:val="0"/>
        <w:widowControl/>
        <w:suppressLineNumbers w:val="0"/>
        <w:pBdr>
          <w:bottom w:val="none" w:color="auto" w:sz="0" w:space="0"/>
        </w:pBdr>
        <w:spacing w:line="450" w:lineRule="atLeast"/>
        <w:ind w:left="0" w:firstLine="0"/>
        <w:jc w:val="center"/>
        <w:rPr>
          <w:rFonts w:ascii="微软雅黑" w:hAnsi="微软雅黑" w:eastAsia="微软雅黑" w:cs="微软雅黑"/>
          <w:b/>
          <w:bCs/>
          <w:i w:val="0"/>
          <w:iCs w:val="0"/>
          <w:caps w:val="0"/>
          <w:color w:val="000000"/>
          <w:spacing w:val="0"/>
          <w:sz w:val="36"/>
          <w:szCs w:val="36"/>
        </w:rPr>
      </w:pPr>
      <w:r>
        <w:rPr>
          <w:rFonts w:hint="eastAsia" w:ascii="微软雅黑" w:hAnsi="微软雅黑" w:eastAsia="微软雅黑" w:cs="微软雅黑"/>
          <w:b/>
          <w:bCs/>
          <w:i w:val="0"/>
          <w:iCs w:val="0"/>
          <w:caps w:val="0"/>
          <w:color w:val="000000"/>
          <w:spacing w:val="0"/>
          <w:kern w:val="0"/>
          <w:sz w:val="36"/>
          <w:szCs w:val="36"/>
          <w:lang w:val="en-US" w:eastAsia="zh-CN" w:bidi="ar"/>
        </w:rPr>
        <w:t>广西壮族自治区政府采购中心关于UPS及配套设施采购（GXZC2025-J1-003395-CGZX）的延期公告</w:t>
      </w:r>
    </w:p>
    <w:p w14:paraId="46584CAF">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30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来源：广西壮族自治区政府采购中心</w:t>
      </w:r>
    </w:p>
    <w:p w14:paraId="52E90EDC">
      <w:pPr>
        <w:keepNext w:val="0"/>
        <w:keepLines w:val="0"/>
        <w:widowControl/>
        <w:suppressLineNumbers w:val="0"/>
        <w:pBdr>
          <w:top w:val="none" w:color="auto" w:sz="0" w:space="0"/>
          <w:left w:val="none" w:color="auto" w:sz="0" w:space="0"/>
          <w:bottom w:val="dotted" w:color="999999" w:sz="6" w:space="7"/>
          <w:right w:val="none" w:color="auto" w:sz="0" w:space="0"/>
        </w:pBdr>
        <w:spacing w:before="150" w:beforeAutospacing="0" w:after="150" w:afterAutospacing="0"/>
        <w:ind w:left="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  </w:t>
      </w:r>
    </w:p>
    <w:p w14:paraId="1D9F87DC">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30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发布时间：2025-11-14</w:t>
      </w:r>
    </w:p>
    <w:p w14:paraId="64E60B20">
      <w:pPr>
        <w:keepNext w:val="0"/>
        <w:keepLines w:val="0"/>
        <w:widowControl/>
        <w:suppressLineNumbers w:val="0"/>
        <w:spacing w:before="150" w:beforeAutospacing="0" w:after="150" w:afterAutospacing="0"/>
        <w:jc w:val="left"/>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 </w:t>
      </w:r>
    </w:p>
    <w:p w14:paraId="4D97329B">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30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浏览次数：93</w:t>
      </w:r>
    </w:p>
    <w:p w14:paraId="12C8DA33">
      <w:pPr>
        <w:pStyle w:val="2"/>
        <w:keepNext w:val="0"/>
        <w:keepLines w:val="0"/>
        <w:widowControl/>
        <w:suppressLineNumbers w:val="0"/>
        <w:wordWrap w:val="0"/>
        <w:spacing w:before="255" w:beforeAutospacing="0" w:after="255" w:afterAutospacing="0" w:line="450" w:lineRule="atLeast"/>
        <w:ind w:left="0" w:right="0"/>
        <w:jc w:val="both"/>
        <w:rPr>
          <w:rFonts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一、项目基本情况</w:t>
      </w:r>
      <w:r>
        <w:rPr>
          <w:rFonts w:hint="eastAsia" w:ascii="微软雅黑" w:hAnsi="微软雅黑" w:eastAsia="微软雅黑" w:cs="微软雅黑"/>
          <w:i w:val="0"/>
          <w:iCs w:val="0"/>
          <w:caps w:val="0"/>
          <w:color w:val="000000"/>
          <w:spacing w:val="0"/>
          <w:sz w:val="27"/>
          <w:szCs w:val="27"/>
        </w:rPr>
        <w:t>                </w:t>
      </w:r>
    </w:p>
    <w:p w14:paraId="095E9A9D">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原公告的采购项目编号：GXZC2025-J1-003395-CGZX                    </w:t>
      </w:r>
    </w:p>
    <w:p w14:paraId="4D75CF27">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原公告的采购项目名称：UPS及配套设施采购                    </w:t>
      </w:r>
    </w:p>
    <w:p w14:paraId="7E5A63D9">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首次公告日期：2025年11月10日                    </w:t>
      </w:r>
    </w:p>
    <w:p w14:paraId="2E5E9AB1">
      <w:pPr>
        <w:pStyle w:val="2"/>
        <w:keepNext w:val="0"/>
        <w:keepLines w:val="0"/>
        <w:widowControl/>
        <w:suppressLineNumbers w:val="0"/>
        <w:wordWrap w:val="0"/>
        <w:spacing w:before="255" w:beforeAutospacing="0" w:after="255" w:afterAutospacing="0" w:line="450" w:lineRule="atLeast"/>
        <w:ind w:left="0" w:right="0"/>
        <w:jc w:val="both"/>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二、更正信息</w:t>
      </w:r>
      <w:r>
        <w:rPr>
          <w:rFonts w:hint="eastAsia" w:ascii="微软雅黑" w:hAnsi="微软雅黑" w:eastAsia="微软雅黑" w:cs="微软雅黑"/>
          <w:i w:val="0"/>
          <w:iCs w:val="0"/>
          <w:caps w:val="0"/>
          <w:color w:val="000000"/>
          <w:spacing w:val="0"/>
          <w:sz w:val="27"/>
          <w:szCs w:val="27"/>
        </w:rPr>
        <w:t>                </w:t>
      </w:r>
    </w:p>
    <w:p w14:paraId="317152A6">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更正事项：采购公告,谈判文件                    </w:t>
      </w:r>
    </w:p>
    <w:p w14:paraId="3A3717B8">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更正内容：                    </w:t>
      </w:r>
    </w:p>
    <w:p w14:paraId="5EF0A884">
      <w:pPr>
        <w:pStyle w:val="2"/>
        <w:keepNext w:val="0"/>
        <w:keepLines w:val="0"/>
        <w:widowControl/>
        <w:suppressLineNumbers w:val="0"/>
        <w:wordWrap w:val="0"/>
        <w:spacing w:before="75" w:beforeAutospacing="0" w:after="75" w:afterAutospacing="0" w:line="300" w:lineRule="atLeast"/>
        <w:ind w:left="0" w:right="0" w:firstLine="420"/>
      </w:pPr>
      <w:r>
        <w:rPr>
          <w:rStyle w:val="6"/>
          <w:rFonts w:hint="eastAsia" w:ascii="微软雅黑" w:hAnsi="微软雅黑" w:eastAsia="微软雅黑" w:cs="微软雅黑"/>
          <w:i w:val="0"/>
          <w:iCs w:val="0"/>
          <w:caps w:val="0"/>
          <w:color w:val="000000"/>
          <w:spacing w:val="0"/>
          <w:sz w:val="27"/>
          <w:szCs w:val="27"/>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151"/>
        <w:gridCol w:w="2151"/>
        <w:gridCol w:w="2152"/>
        <w:gridCol w:w="2152"/>
      </w:tblGrid>
      <w:tr w14:paraId="637C6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48E323DB">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4BD55CED">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更正项</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1A0B8ED">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更正前内容</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5E486F7">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更正后内容</w:t>
            </w:r>
          </w:p>
        </w:tc>
      </w:tr>
      <w:tr w14:paraId="09C4F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AFFC3E3">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4C35416F">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本项目响应文件提交、开启及交纳竞标保证金的时间</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44574412">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本项目响应文件提交、开启及交纳竞标保证金的时间为：2025年11月18日10:00（北京时间）</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E662CED">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本项目响应文件提交、开启及交纳竞标保证金的时间另行通知。</w:t>
            </w:r>
          </w:p>
        </w:tc>
      </w:tr>
    </w:tbl>
    <w:p w14:paraId="3833C743">
      <w:pPr>
        <w:keepNext w:val="0"/>
        <w:keepLines w:val="0"/>
        <w:widowControl/>
        <w:suppressLineNumbers w:val="0"/>
        <w:spacing w:line="300" w:lineRule="atLeast"/>
        <w:ind w:lef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lang w:val="en-US" w:eastAsia="zh-CN" w:bidi="ar"/>
        </w:rPr>
        <w:t>                   </w:t>
      </w:r>
    </w:p>
    <w:p w14:paraId="6A5815DA">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更正日期：</w:t>
      </w:r>
      <w:r>
        <w:rPr>
          <w:rFonts w:hint="eastAsia" w:ascii="微软雅黑" w:hAnsi="微软雅黑" w:eastAsia="微软雅黑" w:cs="微软雅黑"/>
          <w:i w:val="0"/>
          <w:iCs w:val="0"/>
          <w:caps w:val="0"/>
          <w:color w:val="000000"/>
          <w:spacing w:val="0"/>
          <w:sz w:val="27"/>
          <w:szCs w:val="27"/>
          <w:u w:val="none"/>
        </w:rPr>
        <w:t>2025年11月14日</w:t>
      </w:r>
      <w:r>
        <w:rPr>
          <w:rFonts w:hint="eastAsia" w:ascii="微软雅黑" w:hAnsi="微软雅黑" w:eastAsia="微软雅黑" w:cs="微软雅黑"/>
          <w:i w:val="0"/>
          <w:iCs w:val="0"/>
          <w:caps w:val="0"/>
          <w:color w:val="000000"/>
          <w:spacing w:val="0"/>
          <w:sz w:val="27"/>
          <w:szCs w:val="27"/>
        </w:rPr>
        <w:t>　　　                    </w:t>
      </w:r>
    </w:p>
    <w:p w14:paraId="40EDC9E3">
      <w:pPr>
        <w:pStyle w:val="2"/>
        <w:keepNext w:val="0"/>
        <w:keepLines w:val="0"/>
        <w:widowControl/>
        <w:suppressLineNumbers w:val="0"/>
        <w:wordWrap w:val="0"/>
        <w:spacing w:before="255" w:beforeAutospacing="0" w:after="255" w:afterAutospacing="0" w:line="450" w:lineRule="atLeast"/>
        <w:ind w:left="0" w:right="0"/>
        <w:jc w:val="both"/>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三、其他补充事宜</w:t>
      </w:r>
      <w:r>
        <w:rPr>
          <w:rFonts w:hint="eastAsia" w:ascii="微软雅黑" w:hAnsi="微软雅黑" w:eastAsia="微软雅黑" w:cs="微软雅黑"/>
          <w:i w:val="0"/>
          <w:iCs w:val="0"/>
          <w:caps w:val="0"/>
          <w:color w:val="000000"/>
          <w:spacing w:val="0"/>
          <w:sz w:val="27"/>
          <w:szCs w:val="27"/>
        </w:rPr>
        <w:t>                </w:t>
      </w:r>
    </w:p>
    <w:p w14:paraId="3A0297A8">
      <w:pPr>
        <w:pStyle w:val="2"/>
        <w:keepNext w:val="0"/>
        <w:keepLines w:val="0"/>
        <w:widowControl/>
        <w:suppressLineNumbers w:val="0"/>
        <w:wordWrap w:val="0"/>
        <w:spacing w:before="75" w:beforeAutospacing="0" w:after="75" w:afterAutospacing="0"/>
        <w:ind w:left="0" w:right="0" w:firstLine="420"/>
      </w:pPr>
      <w:r>
        <w:rPr>
          <w:rFonts w:hint="eastAsia" w:ascii="微软雅黑" w:hAnsi="微软雅黑" w:eastAsia="微软雅黑" w:cs="微软雅黑"/>
          <w:i w:val="0"/>
          <w:iCs w:val="0"/>
          <w:caps w:val="0"/>
          <w:color w:val="000000"/>
          <w:spacing w:val="0"/>
          <w:sz w:val="27"/>
          <w:szCs w:val="27"/>
        </w:rPr>
        <w:t>               </w:t>
      </w:r>
    </w:p>
    <w:p w14:paraId="2BD8D831">
      <w:pPr>
        <w:pStyle w:val="2"/>
        <w:keepNext w:val="0"/>
        <w:keepLines w:val="0"/>
        <w:widowControl/>
        <w:suppressLineNumbers w:val="0"/>
        <w:wordWrap w:val="0"/>
        <w:spacing w:before="255" w:beforeAutospacing="0" w:after="255" w:afterAutospacing="0" w:line="480" w:lineRule="atLeast"/>
        <w:ind w:left="0" w:right="0"/>
        <w:jc w:val="both"/>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四、对本次公告提出询问，请按以下方式联系。</w:t>
      </w:r>
      <w:r>
        <w:rPr>
          <w:rFonts w:hint="eastAsia" w:ascii="微软雅黑" w:hAnsi="微软雅黑" w:eastAsia="微软雅黑" w:cs="微软雅黑"/>
          <w:i w:val="0"/>
          <w:iCs w:val="0"/>
          <w:caps w:val="0"/>
          <w:color w:val="000000"/>
          <w:spacing w:val="0"/>
          <w:sz w:val="24"/>
          <w:szCs w:val="24"/>
        </w:rPr>
        <w:t>　　　</w:t>
      </w:r>
      <w:r>
        <w:rPr>
          <w:rFonts w:hint="eastAsia" w:ascii="微软雅黑" w:hAnsi="微软雅黑" w:eastAsia="微软雅黑" w:cs="微软雅黑"/>
          <w:i w:val="0"/>
          <w:iCs w:val="0"/>
          <w:caps w:val="0"/>
          <w:color w:val="000000"/>
          <w:spacing w:val="0"/>
          <w:sz w:val="27"/>
          <w:szCs w:val="27"/>
        </w:rPr>
        <w:t>            </w:t>
      </w:r>
    </w:p>
    <w:p w14:paraId="2501A43D">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1.采购人信息                        </w:t>
      </w:r>
    </w:p>
    <w:p w14:paraId="069884B8">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名    称：广西壮族自治区人民检察院                        </w:t>
      </w:r>
    </w:p>
    <w:p w14:paraId="73BCD826">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地    址：广西壮族自治区南宁市青秀区凤翔路3号                        </w:t>
      </w:r>
    </w:p>
    <w:p w14:paraId="613BA180">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联系方式：0771-5506183                         </w:t>
      </w:r>
    </w:p>
    <w:p w14:paraId="65420C03">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                       </w:t>
      </w:r>
    </w:p>
    <w:p w14:paraId="4BDD4143">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2.采购代理机构信息 </w:t>
      </w:r>
    </w:p>
    <w:p w14:paraId="1FEE45B4">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名    称：广西壮族自治区政府采购中心                        </w:t>
      </w:r>
    </w:p>
    <w:p w14:paraId="17E65AA6">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地    址：广西南宁市星湖路22号                        </w:t>
      </w:r>
    </w:p>
    <w:p w14:paraId="62D30DE4">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联系方式：0771-8600435</w:t>
      </w:r>
    </w:p>
    <w:p w14:paraId="0F206064">
      <w:pPr>
        <w:pStyle w:val="2"/>
        <w:keepNext w:val="0"/>
        <w:keepLines w:val="0"/>
        <w:widowControl/>
        <w:suppressLineNumbers w:val="0"/>
        <w:wordWrap w:val="0"/>
        <w:spacing w:before="75" w:beforeAutospacing="0" w:after="75" w:afterAutospacing="0" w:line="300" w:lineRule="atLeast"/>
        <w:ind w:left="0" w:right="0" w:firstLine="420"/>
      </w:pPr>
    </w:p>
    <w:p w14:paraId="48E32142">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3.项目联系方式                        </w:t>
      </w:r>
    </w:p>
    <w:p w14:paraId="09DE04EC">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项目联系人：</w:t>
      </w:r>
      <w:r>
        <w:rPr>
          <w:rStyle w:val="6"/>
          <w:rFonts w:hint="eastAsia" w:ascii="微软雅黑" w:hAnsi="微软雅黑" w:eastAsia="微软雅黑" w:cs="微软雅黑"/>
          <w:i w:val="0"/>
          <w:iCs w:val="0"/>
          <w:caps w:val="0"/>
          <w:color w:val="000000"/>
          <w:spacing w:val="0"/>
          <w:sz w:val="27"/>
          <w:szCs w:val="27"/>
        </w:rPr>
        <w:t>陈子希</w:t>
      </w:r>
      <w:r>
        <w:rPr>
          <w:rFonts w:hint="eastAsia" w:ascii="微软雅黑" w:hAnsi="微软雅黑" w:eastAsia="微软雅黑" w:cs="微软雅黑"/>
          <w:i w:val="0"/>
          <w:iCs w:val="0"/>
          <w:caps w:val="0"/>
          <w:color w:val="000000"/>
          <w:spacing w:val="0"/>
          <w:sz w:val="27"/>
          <w:szCs w:val="27"/>
        </w:rPr>
        <w:t>  </w:t>
      </w:r>
    </w:p>
    <w:p w14:paraId="6FF8FF9F">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电      话：</w:t>
      </w:r>
      <w:r>
        <w:rPr>
          <w:rStyle w:val="6"/>
          <w:rFonts w:hint="eastAsia" w:ascii="微软雅黑" w:hAnsi="微软雅黑" w:eastAsia="微软雅黑" w:cs="微软雅黑"/>
          <w:i w:val="0"/>
          <w:iCs w:val="0"/>
          <w:caps w:val="0"/>
          <w:color w:val="000000"/>
          <w:spacing w:val="0"/>
          <w:sz w:val="27"/>
          <w:szCs w:val="27"/>
        </w:rPr>
        <w:t>0771-8600435</w:t>
      </w:r>
    </w:p>
    <w:p w14:paraId="778A5C5B">
      <w:pPr>
        <w:keepNext w:val="0"/>
        <w:keepLines w:val="0"/>
        <w:widowControl/>
        <w:suppressLineNumbers w:val="0"/>
        <w:pBdr>
          <w:bottom w:val="none" w:color="auto" w:sz="0" w:space="0"/>
        </w:pBdr>
        <w:spacing w:line="450" w:lineRule="atLeast"/>
        <w:ind w:left="0" w:firstLine="0"/>
        <w:jc w:val="center"/>
        <w:rPr>
          <w:rFonts w:ascii="微软雅黑" w:hAnsi="微软雅黑" w:eastAsia="微软雅黑" w:cs="微软雅黑"/>
          <w:b/>
          <w:bCs/>
          <w:i w:val="0"/>
          <w:iCs w:val="0"/>
          <w:caps w:val="0"/>
          <w:color w:val="000000"/>
          <w:spacing w:val="0"/>
          <w:sz w:val="36"/>
          <w:szCs w:val="36"/>
        </w:rPr>
      </w:pPr>
      <w:r>
        <w:rPr>
          <w:rFonts w:hint="eastAsia" w:ascii="微软雅黑" w:hAnsi="微软雅黑" w:eastAsia="微软雅黑" w:cs="微软雅黑"/>
          <w:b/>
          <w:bCs/>
          <w:i w:val="0"/>
          <w:iCs w:val="0"/>
          <w:caps w:val="0"/>
          <w:color w:val="000000"/>
          <w:spacing w:val="0"/>
          <w:kern w:val="0"/>
          <w:sz w:val="36"/>
          <w:szCs w:val="36"/>
          <w:lang w:val="en-US" w:eastAsia="zh-CN" w:bidi="ar"/>
        </w:rPr>
        <w:t>广西壮族自治区政府采购中心关于UPS及配套设施采购（GXZC2025-J1-003395-CGZX）的更正公告</w:t>
      </w:r>
    </w:p>
    <w:p w14:paraId="1DB52319">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30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来源：广西壮族自治区政府采购中心</w:t>
      </w:r>
    </w:p>
    <w:p w14:paraId="368CD226">
      <w:pPr>
        <w:keepNext w:val="0"/>
        <w:keepLines w:val="0"/>
        <w:widowControl/>
        <w:suppressLineNumbers w:val="0"/>
        <w:pBdr>
          <w:top w:val="none" w:color="auto" w:sz="0" w:space="0"/>
          <w:left w:val="none" w:color="auto" w:sz="0" w:space="0"/>
          <w:bottom w:val="dotted" w:color="999999" w:sz="6" w:space="7"/>
          <w:right w:val="none" w:color="auto" w:sz="0" w:space="0"/>
        </w:pBdr>
        <w:spacing w:before="150" w:beforeAutospacing="0" w:after="150" w:afterAutospacing="0"/>
        <w:ind w:left="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  </w:t>
      </w:r>
    </w:p>
    <w:p w14:paraId="3D0C00CC">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30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发布时间：2025-11-21</w:t>
      </w:r>
    </w:p>
    <w:p w14:paraId="2082DC86">
      <w:pPr>
        <w:keepNext w:val="0"/>
        <w:keepLines w:val="0"/>
        <w:widowControl/>
        <w:suppressLineNumbers w:val="0"/>
        <w:spacing w:before="150" w:beforeAutospacing="0" w:after="150" w:afterAutospacing="0"/>
        <w:jc w:val="left"/>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 </w:t>
      </w:r>
    </w:p>
    <w:p w14:paraId="6F4883C2">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30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浏览次数：227</w:t>
      </w:r>
    </w:p>
    <w:p w14:paraId="5C60EBD0">
      <w:pPr>
        <w:pStyle w:val="2"/>
        <w:keepNext w:val="0"/>
        <w:keepLines w:val="0"/>
        <w:widowControl/>
        <w:suppressLineNumbers w:val="0"/>
        <w:wordWrap w:val="0"/>
        <w:spacing w:before="255" w:beforeAutospacing="0" w:after="255" w:afterAutospacing="0" w:line="450" w:lineRule="atLeast"/>
        <w:ind w:left="0" w:right="0"/>
        <w:jc w:val="both"/>
        <w:rPr>
          <w:rFonts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一、项目基本情况</w:t>
      </w:r>
      <w:r>
        <w:rPr>
          <w:rFonts w:hint="eastAsia" w:ascii="微软雅黑" w:hAnsi="微软雅黑" w:eastAsia="微软雅黑" w:cs="微软雅黑"/>
          <w:i w:val="0"/>
          <w:iCs w:val="0"/>
          <w:caps w:val="0"/>
          <w:color w:val="000000"/>
          <w:spacing w:val="0"/>
          <w:sz w:val="27"/>
          <w:szCs w:val="27"/>
        </w:rPr>
        <w:t>                </w:t>
      </w:r>
    </w:p>
    <w:p w14:paraId="6D6F725D">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原公告的采购项目编号：GXZC2025-J1-003395-CGZX                    </w:t>
      </w:r>
    </w:p>
    <w:p w14:paraId="18379E01">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原公告的采购项目名称：UPS及配套设施采购                    </w:t>
      </w:r>
    </w:p>
    <w:p w14:paraId="56C2AB61">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首次公告日期：2025年11月10日                    </w:t>
      </w:r>
    </w:p>
    <w:p w14:paraId="0A0B5E43">
      <w:pPr>
        <w:pStyle w:val="2"/>
        <w:keepNext w:val="0"/>
        <w:keepLines w:val="0"/>
        <w:widowControl/>
        <w:suppressLineNumbers w:val="0"/>
        <w:wordWrap w:val="0"/>
        <w:spacing w:before="255" w:beforeAutospacing="0" w:after="255" w:afterAutospacing="0" w:line="450" w:lineRule="atLeast"/>
        <w:ind w:left="0" w:right="0"/>
        <w:jc w:val="both"/>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二、更正信息</w:t>
      </w:r>
      <w:r>
        <w:rPr>
          <w:rFonts w:hint="eastAsia" w:ascii="微软雅黑" w:hAnsi="微软雅黑" w:eastAsia="微软雅黑" w:cs="微软雅黑"/>
          <w:i w:val="0"/>
          <w:iCs w:val="0"/>
          <w:caps w:val="0"/>
          <w:color w:val="000000"/>
          <w:spacing w:val="0"/>
          <w:sz w:val="27"/>
          <w:szCs w:val="27"/>
        </w:rPr>
        <w:t>                </w:t>
      </w:r>
    </w:p>
    <w:p w14:paraId="35949169">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更正事项：谈判文件                    </w:t>
      </w:r>
    </w:p>
    <w:p w14:paraId="1784A395">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更正内容：                    </w:t>
      </w:r>
    </w:p>
    <w:p w14:paraId="5439FFA9">
      <w:pPr>
        <w:pStyle w:val="2"/>
        <w:keepNext w:val="0"/>
        <w:keepLines w:val="0"/>
        <w:widowControl/>
        <w:suppressLineNumbers w:val="0"/>
        <w:wordWrap w:val="0"/>
        <w:spacing w:before="75" w:beforeAutospacing="0" w:after="75" w:afterAutospacing="0" w:line="300" w:lineRule="atLeast"/>
        <w:ind w:left="0" w:right="0" w:firstLine="420"/>
      </w:pPr>
      <w:r>
        <w:rPr>
          <w:rStyle w:val="6"/>
          <w:rFonts w:hint="eastAsia" w:ascii="微软雅黑" w:hAnsi="微软雅黑" w:eastAsia="微软雅黑" w:cs="微软雅黑"/>
          <w:i w:val="0"/>
          <w:iCs w:val="0"/>
          <w:caps w:val="0"/>
          <w:color w:val="000000"/>
          <w:spacing w:val="0"/>
          <w:sz w:val="27"/>
          <w:szCs w:val="27"/>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151"/>
        <w:gridCol w:w="2151"/>
        <w:gridCol w:w="2152"/>
        <w:gridCol w:w="2152"/>
      </w:tblGrid>
      <w:tr w14:paraId="758EB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13EC01B">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919D298">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更正项</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09DB775">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更正前内容</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109C9A2">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更正后内容</w:t>
            </w:r>
          </w:p>
        </w:tc>
      </w:tr>
      <w:tr w14:paraId="712DF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1441865">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DDC8E92">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一、项目基本情况</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8909DA6">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GXZC2025-J1-00xx-CGZX</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483E6F5">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GXZC2025-J1-003395-CGZX</w:t>
            </w:r>
          </w:p>
        </w:tc>
      </w:tr>
      <w:tr w14:paraId="25267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B5F7986">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2</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0AFFF8F">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采购项目技术规格、参数及要求 1.1UPS模块化主机</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4D0F7A5">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2、UPS功率模块应≥30KV，旁路模块与功率模块均应并持热插拔功能；</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3FB4180">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2、UPS功率模块应≥30KVA，旁路模块与功率模块均应并持热插拔功能；</w:t>
            </w:r>
          </w:p>
        </w:tc>
      </w:tr>
      <w:tr w14:paraId="5C0B6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135AFAD">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3</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0D783CC">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采购项目技术规格、参数及要求 1.1UPS模块化主机</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5D1577C">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7、模块化UPS应具备智能发电机管理功能：当市电停电，应可启用发电机智能管理，可由UPS设置界面进行管理；当发电机额定输出功率不足时，允许在UPS管理界面重新定义发电机的输出功率；</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61AED66">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7、电池电压范围：直流电压±168～±276V 、电池可调范围大，现场配置灵活；</w:t>
            </w:r>
          </w:p>
        </w:tc>
      </w:tr>
      <w:tr w14:paraId="42393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05DDA72">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4</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B76415C">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采购项目技术规格、参数及要求 1.1UPS模块化主机</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1476C17">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10、模块化主机智能化管理：器件失效预告警功能，可记录更换备品备件的种类、日期与ID，机器自身能实现备品备件的资产追溯与管理，提供智能化设备的轻松管理，减少运维工作；</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39FA873">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10、具备除尘或风机运行状态监测告警功能。</w:t>
            </w:r>
          </w:p>
        </w:tc>
      </w:tr>
      <w:tr w14:paraId="05343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C4A60FA">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5</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5157B5F">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采购项目技术规格、参数及要求 1.1UPS模块化主机</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0AAD107">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11、模块化UPS具备除尘告警，当设备运行周期较长或设备积尘过多时，UPS启动自动除尘功能，整机所有风机均具备自动除尘功能，可定期通过调整风速，反转等方式实现除尘，防范未然，提高供电可靠性；</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400241E8">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11、模块化UPS支持多机并联，并联数量≥4 台。</w:t>
            </w:r>
          </w:p>
        </w:tc>
      </w:tr>
      <w:tr w14:paraId="1F2EC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B575858">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6</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A626FC7">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采购项目技术规格、参数及要求 1.1UPS模块化主机</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9ED4F73">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12、模块化UPS支持多机并联，应采用无主从并联技术，确保安 全柯靠，可多台扩容并联或N+X并联冗余。并联数量≥6台；</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CFD7134">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12、具有≥中文7英寸触摸大液晶屏，实时记录工作状态和运行信息，管理更加直观；操作界面要求配备手动开关机按钮，确保在触摸屏失效时依然可以开关机操作也防止客户出现误操作的行为，提高了设备可靠性。</w:t>
            </w:r>
          </w:p>
        </w:tc>
      </w:tr>
      <w:tr w14:paraId="2AD1B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523CDC0">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7</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B305C4A">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采购项目技术规格、参数及要求 2.5UPS电池组到开关箱线</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6B9D3C1">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500KVA UPS 电池组到开关箱线规格：150mm²</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1、国标，采用多股铜芯软线；</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2、电缆护套用阻燃聚氯乙稀、低烟无卤聚烯烃材料应符合电缆的要求；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3、电缆在导体额定运行温度下，其设计使用寿命不低于30年；</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4、成品电缆的外护套表面应连续凸印或印刷厂名、型号、电压、导体截面、制造年份和计米长度标志，标志应字迹清楚、准确，容易辨认、耐擦。</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871E3BF">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UPS电池组到开关箱线（数量120米)：</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500KVAUPS电池组到开关箱线规格铜芯截面积≥150mm²，要求采用额定电压450/750V国标多股铜芯软线（单根），电缆护套用阻燃聚氯乙烯、低烟无卤聚烯烃材料，设计使用寿命不低于30年，外护套表面有明确标志。</w:t>
            </w:r>
          </w:p>
        </w:tc>
      </w:tr>
      <w:tr w14:paraId="644D4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A032CBF">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8</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A948482">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采购项目技术规格、参数及要求 2.6UPS电池组到开关箱线</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09CBE3C">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120KVA UPS 电池组到开关箱线规格：50mm²</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1、国标，采用多股铜芯软线；</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2、电缆护套用阻燃聚氯乙稀、低烟无卤聚烯烃材料应符合电缆的要求；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3、电缆在导体额定运行温度下，其设计使用寿命不低于30年；</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4、成品电缆的外护套表面应连续凸印或印刷厂名、型号、电压、导体截面、制造年份和计米长度标志，标志应字迹清楚、准确，容易辨认、耐擦。</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B166D24">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UPS电池组到开关箱线（数量80米)：120KVAUPS电池组到开关箱线规格铜芯截面积≥50mm²，要求采用额定电压450/750V国标多股铜芯软线（单根），电缆护套用阻燃聚氯乙烯、低烟无卤聚烯烃材料，设计使用寿命不低于30年，外护套表面有明确标志.</w:t>
            </w:r>
          </w:p>
        </w:tc>
      </w:tr>
      <w:tr w14:paraId="248AF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8925D37">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9</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B3AE4BF">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采购项目技术规格、参数及要求 3其它服务需求</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E40E3F2">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2、要求输出线缆规格优于3*150+2*70mm²；</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72C065B">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2、根据项目所需提供约15米（以项目实际需求为准，可现场勘查）且要求输出线缆规格达到YJV3*150+2*70mm²，采用额定电压450/750V国标多股铜芯软线。</w:t>
            </w:r>
          </w:p>
        </w:tc>
      </w:tr>
      <w:tr w14:paraId="4D97A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F278486">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10</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DA0D9AE">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采购项目技术规格、参数及要求 3其它服务需求</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866C2F9">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4、现有的原500KVAUPS（型号：SYIOF500KD）主机智能模块损坏，更换2个匹配原施耐德500KVAUPS的智能模块。为了保障安装调试工作的顺利完成，供货时时需提供原厂供货证明文件、原厂工程师上门服务证明并加盖原主机厂家公章；</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6A14961">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4、现有的原500KVAUPS（型号：SYIOF500KD）主机智能模块损坏，更换2个匹配原施耐德500KVAUPS的智能模块。要求产品为原厂全新正品货物，并提供不少于2年质保。</w:t>
            </w:r>
          </w:p>
        </w:tc>
      </w:tr>
      <w:tr w14:paraId="567C8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59C873F">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11</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23DF568">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本项目响应文件提交、开启及交纳竞标保证金的时间</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129D93A">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本项目响应文件提交、开启及交纳竞标保证金的时间另行通知。</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24457F0">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本项目响应文件提交、开启及交纳竞标保证金的时间为：2025年11月26日10:00（北京时间）</w:t>
            </w:r>
          </w:p>
        </w:tc>
      </w:tr>
    </w:tbl>
    <w:p w14:paraId="209F0419">
      <w:pPr>
        <w:keepNext w:val="0"/>
        <w:keepLines w:val="0"/>
        <w:widowControl/>
        <w:suppressLineNumbers w:val="0"/>
        <w:spacing w:line="300" w:lineRule="atLeast"/>
        <w:ind w:lef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lang w:val="en-US" w:eastAsia="zh-CN" w:bidi="ar"/>
        </w:rPr>
        <w:t>                   </w:t>
      </w:r>
    </w:p>
    <w:p w14:paraId="12B58477">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更正日期：</w:t>
      </w:r>
      <w:r>
        <w:rPr>
          <w:rFonts w:hint="eastAsia" w:ascii="微软雅黑" w:hAnsi="微软雅黑" w:eastAsia="微软雅黑" w:cs="微软雅黑"/>
          <w:i w:val="0"/>
          <w:iCs w:val="0"/>
          <w:caps w:val="0"/>
          <w:color w:val="000000"/>
          <w:spacing w:val="0"/>
          <w:sz w:val="27"/>
          <w:szCs w:val="27"/>
          <w:u w:val="none"/>
        </w:rPr>
        <w:t>2025年11月21日</w:t>
      </w:r>
      <w:r>
        <w:rPr>
          <w:rFonts w:hint="eastAsia" w:ascii="微软雅黑" w:hAnsi="微软雅黑" w:eastAsia="微软雅黑" w:cs="微软雅黑"/>
          <w:i w:val="0"/>
          <w:iCs w:val="0"/>
          <w:caps w:val="0"/>
          <w:color w:val="000000"/>
          <w:spacing w:val="0"/>
          <w:sz w:val="27"/>
          <w:szCs w:val="27"/>
        </w:rPr>
        <w:t>　　　                    </w:t>
      </w:r>
    </w:p>
    <w:p w14:paraId="7CF966E2">
      <w:pPr>
        <w:pStyle w:val="2"/>
        <w:keepNext w:val="0"/>
        <w:keepLines w:val="0"/>
        <w:widowControl/>
        <w:suppressLineNumbers w:val="0"/>
        <w:wordWrap w:val="0"/>
        <w:spacing w:before="255" w:beforeAutospacing="0" w:after="255" w:afterAutospacing="0" w:line="450" w:lineRule="atLeast"/>
        <w:ind w:left="0" w:right="0"/>
        <w:jc w:val="both"/>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三、其他补充事宜</w:t>
      </w:r>
      <w:r>
        <w:rPr>
          <w:rFonts w:hint="eastAsia" w:ascii="微软雅黑" w:hAnsi="微软雅黑" w:eastAsia="微软雅黑" w:cs="微软雅黑"/>
          <w:i w:val="0"/>
          <w:iCs w:val="0"/>
          <w:caps w:val="0"/>
          <w:color w:val="000000"/>
          <w:spacing w:val="0"/>
          <w:sz w:val="27"/>
          <w:szCs w:val="27"/>
        </w:rPr>
        <w:t>                </w:t>
      </w:r>
    </w:p>
    <w:p w14:paraId="37F497E2">
      <w:pPr>
        <w:pStyle w:val="2"/>
        <w:keepNext w:val="0"/>
        <w:keepLines w:val="0"/>
        <w:widowControl/>
        <w:suppressLineNumbers w:val="0"/>
        <w:wordWrap w:val="0"/>
        <w:spacing w:before="75" w:beforeAutospacing="0" w:after="75" w:afterAutospacing="0"/>
        <w:ind w:left="0" w:right="0" w:firstLine="420"/>
      </w:pPr>
      <w:r>
        <w:rPr>
          <w:rFonts w:hint="eastAsia" w:ascii="微软雅黑" w:hAnsi="微软雅黑" w:eastAsia="微软雅黑" w:cs="微软雅黑"/>
          <w:i w:val="0"/>
          <w:iCs w:val="0"/>
          <w:caps w:val="0"/>
          <w:color w:val="000000"/>
          <w:spacing w:val="0"/>
          <w:sz w:val="27"/>
          <w:szCs w:val="27"/>
        </w:rPr>
        <w:t>               </w:t>
      </w:r>
    </w:p>
    <w:p w14:paraId="3E23143B">
      <w:pPr>
        <w:pStyle w:val="2"/>
        <w:keepNext w:val="0"/>
        <w:keepLines w:val="0"/>
        <w:widowControl/>
        <w:suppressLineNumbers w:val="0"/>
        <w:wordWrap w:val="0"/>
        <w:spacing w:before="255" w:beforeAutospacing="0" w:after="255" w:afterAutospacing="0" w:line="480" w:lineRule="atLeast"/>
        <w:ind w:left="0" w:right="0"/>
        <w:jc w:val="both"/>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四、对本次公告提出询问，请按以下方式联系。</w:t>
      </w:r>
      <w:r>
        <w:rPr>
          <w:rFonts w:hint="eastAsia" w:ascii="微软雅黑" w:hAnsi="微软雅黑" w:eastAsia="微软雅黑" w:cs="微软雅黑"/>
          <w:i w:val="0"/>
          <w:iCs w:val="0"/>
          <w:caps w:val="0"/>
          <w:color w:val="000000"/>
          <w:spacing w:val="0"/>
          <w:sz w:val="24"/>
          <w:szCs w:val="24"/>
        </w:rPr>
        <w:t>　　　</w:t>
      </w:r>
      <w:r>
        <w:rPr>
          <w:rFonts w:hint="eastAsia" w:ascii="微软雅黑" w:hAnsi="微软雅黑" w:eastAsia="微软雅黑" w:cs="微软雅黑"/>
          <w:i w:val="0"/>
          <w:iCs w:val="0"/>
          <w:caps w:val="0"/>
          <w:color w:val="000000"/>
          <w:spacing w:val="0"/>
          <w:sz w:val="27"/>
          <w:szCs w:val="27"/>
        </w:rPr>
        <w:t>            </w:t>
      </w:r>
    </w:p>
    <w:p w14:paraId="288B8C97">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1.采购人信息                        </w:t>
      </w:r>
    </w:p>
    <w:p w14:paraId="3EBA0785">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名    称：广西壮族自治区人民检察院                        </w:t>
      </w:r>
    </w:p>
    <w:p w14:paraId="2634694E">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地    址：广西壮族自治区南宁市青秀区凤翔路3号                        </w:t>
      </w:r>
    </w:p>
    <w:p w14:paraId="29F397DE">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联系方式：0771-5506183                         </w:t>
      </w:r>
    </w:p>
    <w:p w14:paraId="3027B0FE">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                       </w:t>
      </w:r>
    </w:p>
    <w:p w14:paraId="25A27B53">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2.采购代理机构信息 </w:t>
      </w:r>
    </w:p>
    <w:p w14:paraId="30354896">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名    称：广西壮族自治区政府采购中心                        </w:t>
      </w:r>
    </w:p>
    <w:p w14:paraId="14581F64">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地    址：广西南宁市星湖路22号                        </w:t>
      </w:r>
    </w:p>
    <w:p w14:paraId="336C7D1A">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联系方式：0771-8600435</w:t>
      </w:r>
    </w:p>
    <w:p w14:paraId="3806DAFF">
      <w:pPr>
        <w:pStyle w:val="2"/>
        <w:keepNext w:val="0"/>
        <w:keepLines w:val="0"/>
        <w:widowControl/>
        <w:suppressLineNumbers w:val="0"/>
        <w:wordWrap w:val="0"/>
        <w:spacing w:before="75" w:beforeAutospacing="0" w:after="75" w:afterAutospacing="0" w:line="300" w:lineRule="atLeast"/>
        <w:ind w:left="0" w:right="0" w:firstLine="420"/>
      </w:pPr>
    </w:p>
    <w:p w14:paraId="6677DDF1">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3.项目联系方式                        </w:t>
      </w:r>
    </w:p>
    <w:p w14:paraId="0363E145">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项目联系人：</w:t>
      </w:r>
      <w:r>
        <w:rPr>
          <w:rStyle w:val="6"/>
          <w:rFonts w:hint="eastAsia" w:ascii="微软雅黑" w:hAnsi="微软雅黑" w:eastAsia="微软雅黑" w:cs="微软雅黑"/>
          <w:i w:val="0"/>
          <w:iCs w:val="0"/>
          <w:caps w:val="0"/>
          <w:color w:val="000000"/>
          <w:spacing w:val="0"/>
          <w:sz w:val="27"/>
          <w:szCs w:val="27"/>
        </w:rPr>
        <w:t>陈子希</w:t>
      </w:r>
      <w:r>
        <w:rPr>
          <w:rFonts w:hint="eastAsia" w:ascii="微软雅黑" w:hAnsi="微软雅黑" w:eastAsia="微软雅黑" w:cs="微软雅黑"/>
          <w:i w:val="0"/>
          <w:iCs w:val="0"/>
          <w:caps w:val="0"/>
          <w:color w:val="000000"/>
          <w:spacing w:val="0"/>
          <w:sz w:val="27"/>
          <w:szCs w:val="27"/>
        </w:rPr>
        <w:t>  </w:t>
      </w:r>
    </w:p>
    <w:p w14:paraId="759151F5">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电      话：</w:t>
      </w:r>
      <w:r>
        <w:rPr>
          <w:rStyle w:val="6"/>
          <w:rFonts w:hint="eastAsia" w:ascii="微软雅黑" w:hAnsi="微软雅黑" w:eastAsia="微软雅黑" w:cs="微软雅黑"/>
          <w:i w:val="0"/>
          <w:iCs w:val="0"/>
          <w:caps w:val="0"/>
          <w:color w:val="000000"/>
          <w:spacing w:val="0"/>
          <w:sz w:val="27"/>
          <w:szCs w:val="27"/>
        </w:rPr>
        <w:t>0771-8600435</w:t>
      </w:r>
    </w:p>
    <w:p w14:paraId="749F63B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8E1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2025-11-27T08:06:02Z</dcterms:created>
  <dc:creator>XMP</dc:creator>
  <cp:lastModifiedBy>chen '</cp:lastModifiedBy>
  <dcterms:modified xsi:type="dcterms:W3CDTF">2025-11-27T08:06:25Z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eyJoZGlkIjoiMjRmMjc2YjgyODExOWY4NjNkYjAyYzJmNmZlYzU0NGYiLCJ1c2VySWQiOiIyNzcyNTgxOTIifQ==</vt:lpwstr>
  </property>
  <property fmtid="{D5CDD505-2E9C-101B-9397-08002B2CF9AE}" pid="4" name="ICV">
    <vt:lpwstr>74BFBA9850FC49C082D65E027DC0B0AB_12</vt:lpwstr>
  </property>
</Properties>
</file>