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8535">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广西壮族自治区政府采购中心关于广西江滨医院后勤综合服务采购（GXZC2025-G3-002648-CGZX）的更正公告</w:t>
      </w:r>
    </w:p>
    <w:p w14:paraId="1F3D9E1A">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1EBC778D">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333730C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发布时间：2025-10-09</w:t>
      </w:r>
    </w:p>
    <w:p w14:paraId="48C14884">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0A499D4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浏览次数：185</w:t>
      </w:r>
    </w:p>
    <w:p w14:paraId="50980D85">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2FF14B8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原公告的采购项目编号：GXZC2025-G3-002648-CGZX                    </w:t>
      </w:r>
    </w:p>
    <w:p w14:paraId="0C5925F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原公告的采购项目名称：广西江滨医院后勤综合服务采购                    </w:t>
      </w:r>
    </w:p>
    <w:p w14:paraId="2B9ADF8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首次公告日期：2025年09月29日                    </w:t>
      </w:r>
    </w:p>
    <w:p w14:paraId="5EEC6362">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5C9D75F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7B833CD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1096AB51">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14:paraId="1A25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E8606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F085D8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4F6256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1A9C27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7AB9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0C9B9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61D394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BD07D1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（4）重大活动、节假日及各类突发事件的应急方案（满分7分）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7分）：在满足三档的基础上，应急方案能结合本项目管理各个区域的特点进行阐述作出有针对性的各类方案，如停水停电应急方案、应急抢修应急方案、自然灾害极端天气（含火灾、台风、水浸）应急方案、公共安全和卫生事件应急方案、实验室突发事件应急方案、校内大型活动保障（含讲座类、大型汇演及典礼类、考试类、学生作品展类）方案等，具有实用性。方案还提供有预防措施，如避难演练等，通过降低风险、增强防范意识等方式，减少突发事件的发生。</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B71A0F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（4）重大活动、节假日及各类突发事件的应急方案（满分7分）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7分）：在满足三档的基础上，应急方案能结合本项目管理各个区域的特点进行阐述作出有针对性的各类方案，如停水停电应急方案、应急抢修应急方案、自然灾害极端天气（含火灾、台风、水浸）应急方案、公共安全和卫生事件应急方案、实验室突发事件应急方案等，具有实用性。方案还提供有预防措施，如避难演练等，通过降低风险、增强防范意识等方式，减少突发事件的发生。</w:t>
            </w:r>
          </w:p>
        </w:tc>
      </w:tr>
    </w:tbl>
    <w:p w14:paraId="1CDF867C">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79AE6D1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2025年10月09日</w:t>
      </w:r>
      <w:r>
        <w:rPr>
          <w:rFonts w:hint="eastAsia" w:ascii="微软雅黑" w:hAnsi="微软雅黑" w:eastAsia="微软雅黑" w:cs="微软雅黑"/>
          <w:i w:val="0"/>
          <w:iCs w:val="0"/>
          <w:caps w:val="0"/>
          <w:color w:val="000000"/>
          <w:spacing w:val="0"/>
          <w:sz w:val="27"/>
          <w:szCs w:val="27"/>
        </w:rPr>
        <w:t>　　　                    </w:t>
      </w:r>
    </w:p>
    <w:p w14:paraId="71B355F2">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4FBDE4F0">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39D3E9AF">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60D8CF5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088362B3">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称：广西壮族自治区江滨医院                        </w:t>
      </w:r>
    </w:p>
    <w:p w14:paraId="1EA9DEF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址：广西壮族自治区南宁市青秀区河堤路85呈                        </w:t>
      </w:r>
    </w:p>
    <w:p w14:paraId="22D55FA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联系方式：0771-2080018                         </w:t>
      </w:r>
    </w:p>
    <w:p w14:paraId="5F0CC71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3F9FDC40">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6F8EFDDC">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6E5B43D7">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7AEF291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联系方式：0771-8600352</w:t>
      </w:r>
    </w:p>
    <w:p w14:paraId="63F29628">
      <w:pPr>
        <w:pStyle w:val="2"/>
        <w:keepNext w:val="0"/>
        <w:keepLines w:val="0"/>
        <w:widowControl/>
        <w:suppressLineNumbers w:val="0"/>
        <w:wordWrap w:val="0"/>
        <w:spacing w:before="75" w:beforeAutospacing="0" w:after="75" w:afterAutospacing="0" w:line="300" w:lineRule="atLeast"/>
        <w:ind w:left="0" w:right="0" w:firstLine="420"/>
      </w:pPr>
    </w:p>
    <w:p w14:paraId="11E2C94E">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2100914A">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53CBE032">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0771-8600352</w:t>
      </w:r>
    </w:p>
    <w:p w14:paraId="16428C2B">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kern w:val="0"/>
          <w:sz w:val="36"/>
          <w:szCs w:val="36"/>
          <w:lang w:val="en-US" w:eastAsia="zh-CN" w:bidi="ar"/>
        </w:rPr>
        <w:t>广西壮族自治区政府采购中心关于广西江滨医院后勤综合服务采购（GXZC2025-G3-002648-CGZX）的更正公告（一）</w:t>
      </w:r>
    </w:p>
    <w:p w14:paraId="2C10EFA4">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来源：广西壮族自治区政府采购中心</w:t>
      </w:r>
    </w:p>
    <w:p w14:paraId="62EB89A9">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ind w:lef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7873EBAD">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发布时间：2025-10-13</w:t>
      </w:r>
    </w:p>
    <w:p w14:paraId="061263B0">
      <w:pPr>
        <w:keepNext w:val="0"/>
        <w:keepLines w:val="0"/>
        <w:widowControl/>
        <w:suppressLineNumbers w:val="0"/>
        <w:spacing w:before="150" w:beforeAutospacing="0" w:after="150" w:afterAutospacing="0"/>
        <w:jc w:val="left"/>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 </w:t>
      </w:r>
    </w:p>
    <w:p w14:paraId="63EF462F">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30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浏览次数：211</w:t>
      </w:r>
    </w:p>
    <w:p w14:paraId="54F45128">
      <w:pPr>
        <w:pStyle w:val="2"/>
        <w:keepNext w:val="0"/>
        <w:keepLines w:val="0"/>
        <w:widowControl/>
        <w:suppressLineNumbers w:val="0"/>
        <w:wordWrap w:val="0"/>
        <w:spacing w:before="255" w:beforeAutospacing="0" w:after="255" w:afterAutospacing="0" w:line="450" w:lineRule="atLeast"/>
        <w:ind w:left="0" w:right="0"/>
        <w:jc w:val="both"/>
        <w:rPr>
          <w:rFonts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37A098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原公告的采购项目编号：GXZC2025-G3-002648-CGZX                    </w:t>
      </w:r>
    </w:p>
    <w:p w14:paraId="3C600DAF">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原公告的采购项目名称：广西江滨医院后勤综合服务采购                    </w:t>
      </w:r>
    </w:p>
    <w:p w14:paraId="38EFD81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首次公告日期：2025年09月29日                    </w:t>
      </w:r>
    </w:p>
    <w:p w14:paraId="07EA8231">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3DC19D0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更正事项：采购文件                    </w:t>
      </w:r>
    </w:p>
    <w:p w14:paraId="57BDAB8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更正内容：                    </w:t>
      </w:r>
    </w:p>
    <w:p w14:paraId="2AD172A6">
      <w:pPr>
        <w:pStyle w:val="2"/>
        <w:keepNext w:val="0"/>
        <w:keepLines w:val="0"/>
        <w:widowControl/>
        <w:suppressLineNumbers w:val="0"/>
        <w:wordWrap w:val="0"/>
        <w:spacing w:before="75" w:beforeAutospacing="0" w:after="75" w:afterAutospacing="0" w:line="300" w:lineRule="atLeast"/>
        <w:ind w:left="0" w:right="0" w:firstLine="420"/>
      </w:pPr>
      <w:r>
        <w:rPr>
          <w:rStyle w:val="6"/>
          <w:rFonts w:hint="eastAsia" w:ascii="微软雅黑" w:hAnsi="微软雅黑" w:eastAsia="微软雅黑" w:cs="微软雅黑"/>
          <w:i w:val="0"/>
          <w:iCs w:val="0"/>
          <w:caps w:val="0"/>
          <w:color w:val="000000"/>
          <w:spacing w:val="0"/>
          <w:sz w:val="27"/>
          <w:szCs w:val="27"/>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3"/>
        <w:gridCol w:w="883"/>
        <w:gridCol w:w="3420"/>
        <w:gridCol w:w="3420"/>
      </w:tblGrid>
      <w:tr w14:paraId="63CF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10DB4B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2DF06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99D3B3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C7F675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6195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30E49A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8F38C0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83377A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1.价格分………………………………45分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（2）以满足采购文件要求的最低评标价为45分。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（3）某投标人报价分 = 投标人最低评标价（金额）/某投标人评标价（金额）×45分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94645C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1.价格分………………………………30分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（2）以满足采购文件要求的最低评标价为30分。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（3）某投标人报价分 = 投标人最低评标价（金额）/某投标人评标价（金额）×30分</w:t>
            </w:r>
          </w:p>
        </w:tc>
      </w:tr>
      <w:tr w14:paraId="4A7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CD45BF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2</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82A1D6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763EC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1.服务分………………………………42分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B1F92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1.服务分………………………………57分</w:t>
            </w:r>
          </w:p>
        </w:tc>
      </w:tr>
      <w:tr w14:paraId="09FA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CDF8D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1B3F9D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7AAA96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（1）服务方案分（满分 7分）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方案内容包括但不限于：①服务要求及标准、②作业现场管理、③工作操作规程、④质量标准及频率、⑤工作管理制度、⑥安全保障措施、⑦服务质量保证措施、管理思路等内容。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1分）：投标人提供的服务方案包含①卫生保洁、②绿化养护、③垃圾清运、④医疗辅助工作、⑤司梯员、⑥配送员服务等6个方面，且每个方案包括上述1-2项内容，满足本项目采购需求，但仅有纲要、内容简略，未展开阐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3分）：投标人提供的服务方案包含①卫生保洁、②绿化养护、③垃圾清运、④医疗辅助工作、⑤司梯员、⑥配送员服务等6个方面，且每个方案包括上述3-4项内容，内容完整，对服务内容展开了阐述，有服务工作计划、落实措施，运用管理工具确保管理方案的顺利实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5分）：投标人提供的服务方案包含①卫生保洁、②绿化养护、③垃圾清运、④医疗辅助工作、⑤司梯员、⑥配送员服务等6个方面，且每个方案包括上述5-6项内容，方案内容全面、符合行业规范，能够综合考虑各种可能遇到的问题以及应对措施，能够体现出医院物业需求的特殊性；</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39FFE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（1）服务方案分（满分11分）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方案内容包括但不限于：①服务要求及标准、②作业现场管理、③工作操作规程、④质量标准及频率、⑤工作管理制度、⑥安全保障措施、⑦服务质量保证措施、管理思路等内容。</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2分）：投标人提供的服务方案包含①卫生保洁、②绿化养护、③垃圾清运、④医疗辅助工作、⑤司梯员、⑥配送员服务等6个方面，且每个方案包括上述1-2项内容，满足本项目采购需求，但仅有纲要、内容简略，未展开阐述；</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分）：投标人提供的服务方案包含①卫生保洁、②绿化养护、③垃圾清运、④医疗辅助工作、⑤司梯员、⑥配送员服务等6个方面，且每个方案包括上述3-4项内容，内容完整，对服务内容展开了阐述，有服务工作计划、落实措施，运用管理工具确保管理方案的顺利实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8分）：投标人提供的服务方案包含①卫生保洁、②绿化养护、③垃圾清运、④医疗辅助工作、⑤司梯员、⑥配送员服务等6个方面，且每个方案包括上述5-6项内容，方案内容全面、符合行业规范，能够综合考虑各种可能遇到的问题以及应对措施，能够体现出医院物业需求的特殊性；</w:t>
            </w:r>
          </w:p>
        </w:tc>
      </w:tr>
      <w:tr w14:paraId="76EA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C832DC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1C68A8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570602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（续上）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7分）：投标人提供的服务方案包含①卫生保洁、②绿化养护、③垃圾清运、④医疗辅助工作、⑤司梯员、⑥配送员服务等6个方面，且每个方案包括上述所有内容，方案各项目内容齐全，陈述详细，完整明确，符合行业规范，服务承诺整体详实，有可操作性，有督促落实管理方案机制和监督机制，使用先进的管理方法确保管理方案的顺利实施，定期总结分析管理服务工作，对存在问题有针对性整改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不满足一档的，该项得 0 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E8E8B7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（续上）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11分）：投标人提供的服务方案包含①卫生保洁、②绿化养护、③垃圾清运、④医疗辅助工作、⑤司梯员、⑥配送员服务等6个方面，且每个方案包括上述所有内容，方案各项目内容齐全，陈述详细，完整明确，符合行业规范，服务承诺整体详实，有可操作性，有督促落实管理方案机制和监督机制，使用先进的管理方法确保管理方案的顺利实施，定期总结分析管理服务工作，对存在问题有针对性整改措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不满足一档的，该项得 0 分。</w:t>
            </w:r>
          </w:p>
        </w:tc>
      </w:tr>
      <w:tr w14:paraId="76AB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9EC0F0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DFAF87A">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802CDF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（3）信息化服务方案 （满分 8分）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针对投标人提供的物业信息化服务方案及应用进行评分，不满足一档的，该项得 0 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一档（2 分）：有信息化系统，但无系统功能截图，系统功能介绍不清的；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二档（5 分）：有信息化系统，并能详细介绍系统功能；系统功能能够应用于本项目实际需求；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8分）：在满足二档的基础上，信息化服务方案有具体的进度安排，有对接院方管理系统的方案，方案能够综合考虑各种可能遇到的问题以及应对措施；系统功能完备且与医院物业的实际需求契合度高，系统功能能够体现出医院物业需求的特殊性。</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EBE6AD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（3）信息化服务方案 （满分12分）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针对投标人提供的物业信息化服务方案及应用进行评分，不满足一档的，该项得 0 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一档（6分）：有信息化系统，但无系统功能截图，系统功能介绍不清的；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二档（9分）：有信息化系统，并能详细介绍系统功能；系统功能能够应用于本项目实际需求；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12分）：在满足二档的基础上，信息化服务方案有具体的进度安排，有对接院方管理系统的方案，方案能够综合考虑各种可能遇到的问题以及应对措施；系统功能完备且与医院物业的实际需求契合度高，系统功能能够体现出医院物业需求的特殊性。</w:t>
            </w:r>
          </w:p>
        </w:tc>
      </w:tr>
      <w:tr w14:paraId="3D15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212DAA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6</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FE0DBBF">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926510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（4）重大活动、节假日及各类突发事件的应急方案（满分7分）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根据投标人提供的重大活动、节假日、突发事件的应急方案，从组织机构设置、方案处置流程、处置预案、人员及设备调配能力各方面进行进行评审并独立打分。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一档（1分）：方案内容包含上述内容，满足项目需求，但内容笼统，应急处置流程、措施简单；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二档（3分）：方案按照采购需求定制，有具体的保障措施和执行计划，制订有节假日、重大活动保障方案、群体事件应对方案，有人员、物资调配方案等，但方案内容未全部具有针对性；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5分）：在满足二档基础上，方案详细描述有突发情况重点难点分析、预警机制、资源调配、人员协调、应急车辆等方面的规划，提供有应急人员一览表、图片等资料，有详细的事故处置流程、信息管理措施、响应时间等内容，便于落实实施，能够迅速、高效地应对突发事件；</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3011BF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（4）重大活动、节假日及各类突发事件的应急方案（满分8分）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根据投标人提供的重大活动、节假日、突发事件的应急方案，从组织机构设置、方案处置流程、处置预案、人员及设备调配能力各方面进行进行评审并独立打分。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一档（2分）：方案内容包含上述内容，满足项目需求，但内容笼统，应急处置流程、措施简单；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二档（4分）：方案按照采购需求定制，有具体的保障措施和执行计划，制订有节假日、重大活动保障方案、群体事件应对方案，有人员、物资调配方案等，但方案内容未全部具有针对性；</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三档（6分）：在满足二档基础上，方案详细描述有突发情况重点难点分析、预警机制、资源调配、人员协调、应急车辆等方面的规划，提供有应急人员一览表、图片等资料，有详细的事故处置流程、信息管理措施、响应时间等内容，便于落实实施，能够迅速、高效地应对突发事件；</w:t>
            </w:r>
          </w:p>
        </w:tc>
      </w:tr>
      <w:tr w14:paraId="664F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BBFB33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7</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815405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ED701D7">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（续上）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7分）：在满足三档的基础上，应急方案能结合本项目管理各个区域的特点进行阐述作出有针对性的各类方案，如停水停电应急方案、应急抢修应急方案、自然灾害极端天气（含火灾、台风、水浸）应急方案、公共安全和卫生事件应急方案、实验室突发事件应急方案等，具有实用性。方案还提供有预防措施，如避难演练等，通过降低风险、增强防范意识等方式，减少突发事件的发生。</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8CFE28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（续上）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四档（8分）：在满足三档的基础上，应急方案能结合本项目管理各个区域的特点进行阐述作出有针对性的各类方案，如停水停电应急方案、应急抢修应急方案、自然灾害极端天气（含火灾、台风、水浸）应急方案、公共安全和卫生事件应急方案、实验室突发事件应急方案等，具有实用性。方案还提供有预防措施，如避难演练等，通过降低风险、增强防范意识等方式，减少突发事件的发生。</w:t>
            </w:r>
          </w:p>
        </w:tc>
      </w:tr>
      <w:tr w14:paraId="4E08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E90261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8</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00ED86E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2.服务分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0528E9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（5）物资装备分（满分 8 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投标人配备有项目所需的各类物资装备，能提供：①高压清洗机、②管道疏通机、③洗地机、④烟雾机、⑤伸缩臂式修剪机、⑥3 立方及以上吸污车、⑦多功能洒水车（5 吨及以上）、⑧垃圾压缩运输车（4 立方及以上）等辅助设备，每有一项得1分，满分8分。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说明：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①评分中的所提到的设备名称为基本名称，设备名称不相同但设备功能相同的，投标人须提供说明材料。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②以上设备需提供与投标人名称（或其分支机构）一致的购买发票或租赁合同复印件，发票原件备查。</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F617AC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（5）物资装备分（满分12分）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投标人配备有项目所需的各类物资装备，能提供：①高压清洗机、②管道疏通机、③洗地机、④烟雾机、⑤伸缩臂式修剪机、⑥3 立方及以上吸污车、⑦多功能洒水车（5 吨及以上）、⑧垃圾压缩运输车（4 立方及以上）等辅助设备，每有一项得1.5分，满分12分。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说明：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①评分中的所提到的设备名称为基本名称，设备名称不相同但设备功能相同的，投标人须提供说明材料。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②以上设备需提供与投标人名称（或其分支机构）一致的购买发票或租赁合同复印件，发票原件备查。</w:t>
            </w:r>
          </w:p>
        </w:tc>
      </w:tr>
      <w:tr w14:paraId="5C93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A316B3C">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5DA306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F47C888">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3.商务分………………………………11分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05E3012">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3.商务分………………………………13分</w:t>
            </w:r>
          </w:p>
        </w:tc>
      </w:tr>
      <w:tr w14:paraId="5BDA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D48EAB4">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10</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12251841">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第四章 评标方法及评分标准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3.商务分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317072B">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投标人自2022年1月1日至投标截止时间，以合同签订日期为准，服务内容包括卫生保洁、绿化养护、电梯管理、医疗辅助人员服务、护工服务等其中一项内容。（名称不要求完全一致，内容一致即可）。每提供1个业绩得1分，满分4分。</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40C27F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3）投标人自2022年1月1日至投标截止时间，以合同签订日期为准，服务内容包括卫生保洁、绿化养护、电梯管理、医疗辅助人员服务、护工服务等其中一项内容。（名称不要求完全一致，内容一致即可）。每提供1个业绩得2分，满分6分。</w:t>
            </w:r>
          </w:p>
        </w:tc>
      </w:tr>
    </w:tbl>
    <w:p w14:paraId="717E3683">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43019D6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2025年10月13日</w:t>
      </w:r>
      <w:r>
        <w:rPr>
          <w:rFonts w:hint="eastAsia" w:ascii="微软雅黑" w:hAnsi="微软雅黑" w:eastAsia="微软雅黑" w:cs="微软雅黑"/>
          <w:i w:val="0"/>
          <w:iCs w:val="0"/>
          <w:caps w:val="0"/>
          <w:color w:val="000000"/>
          <w:spacing w:val="0"/>
          <w:sz w:val="27"/>
          <w:szCs w:val="27"/>
        </w:rPr>
        <w:t>　　　                    </w:t>
      </w:r>
    </w:p>
    <w:p w14:paraId="407771C6">
      <w:pPr>
        <w:pStyle w:val="2"/>
        <w:keepNext w:val="0"/>
        <w:keepLines w:val="0"/>
        <w:widowControl/>
        <w:suppressLineNumbers w:val="0"/>
        <w:wordWrap w:val="0"/>
        <w:spacing w:before="255" w:beforeAutospacing="0" w:after="255" w:afterAutospacing="0" w:line="45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494DEA2A">
      <w:pPr>
        <w:pStyle w:val="2"/>
        <w:keepNext w:val="0"/>
        <w:keepLines w:val="0"/>
        <w:widowControl/>
        <w:suppressLineNumbers w:val="0"/>
        <w:wordWrap w:val="0"/>
        <w:spacing w:before="75" w:beforeAutospacing="0" w:after="75" w:afterAutospacing="0"/>
        <w:ind w:left="0" w:right="0" w:firstLine="420"/>
      </w:pPr>
      <w:r>
        <w:rPr>
          <w:rFonts w:hint="eastAsia" w:ascii="微软雅黑" w:hAnsi="微软雅黑" w:eastAsia="微软雅黑" w:cs="微软雅黑"/>
          <w:i w:val="0"/>
          <w:iCs w:val="0"/>
          <w:caps w:val="0"/>
          <w:color w:val="000000"/>
          <w:spacing w:val="0"/>
          <w:sz w:val="27"/>
          <w:szCs w:val="27"/>
        </w:rPr>
        <w:t>               </w:t>
      </w:r>
    </w:p>
    <w:p w14:paraId="7B1B7C5D">
      <w:pPr>
        <w:pStyle w:val="2"/>
        <w:keepNext w:val="0"/>
        <w:keepLines w:val="0"/>
        <w:widowControl/>
        <w:suppressLineNumbers w:val="0"/>
        <w:wordWrap w:val="0"/>
        <w:spacing w:before="255" w:beforeAutospacing="0" w:after="255" w:afterAutospacing="0" w:line="480" w:lineRule="atLeast"/>
        <w:ind w:left="0" w:right="0"/>
        <w:jc w:val="both"/>
        <w:rPr>
          <w:rFonts w:hint="eastAsia" w:ascii="微软雅黑" w:hAnsi="微软雅黑" w:eastAsia="微软雅黑" w:cs="微软雅黑"/>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64DCAA3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1.采购人信息                        </w:t>
      </w:r>
    </w:p>
    <w:p w14:paraId="4C1C118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称：广西壮族自治区江滨医院                        </w:t>
      </w:r>
    </w:p>
    <w:p w14:paraId="6194ED8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址：广西壮族自治区南宁市青秀区河堤路85呈                        </w:t>
      </w:r>
    </w:p>
    <w:p w14:paraId="01EF536B">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联系方式：0771-2080018                         </w:t>
      </w:r>
    </w:p>
    <w:p w14:paraId="78CDAAE1">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                       </w:t>
      </w:r>
    </w:p>
    <w:p w14:paraId="1E22D325">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2.采购代理机构信息 </w:t>
      </w:r>
    </w:p>
    <w:p w14:paraId="08D9E924">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名    称：广西壮族自治区政府采购中心                        </w:t>
      </w:r>
    </w:p>
    <w:p w14:paraId="4938D5DD">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地    址：广西南宁市星湖路22号                        </w:t>
      </w:r>
    </w:p>
    <w:p w14:paraId="6A444C7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联系方式：0771-8600352</w:t>
      </w:r>
    </w:p>
    <w:p w14:paraId="34D5DCF4">
      <w:pPr>
        <w:pStyle w:val="2"/>
        <w:keepNext w:val="0"/>
        <w:keepLines w:val="0"/>
        <w:widowControl/>
        <w:suppressLineNumbers w:val="0"/>
        <w:wordWrap w:val="0"/>
        <w:spacing w:before="75" w:beforeAutospacing="0" w:after="75" w:afterAutospacing="0" w:line="300" w:lineRule="atLeast"/>
        <w:ind w:left="0" w:right="0" w:firstLine="420"/>
      </w:pPr>
    </w:p>
    <w:p w14:paraId="00C9D166">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3.项目联系方式                        </w:t>
      </w:r>
    </w:p>
    <w:p w14:paraId="2071AF49">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项目联系人：</w:t>
      </w:r>
      <w:r>
        <w:rPr>
          <w:rStyle w:val="6"/>
          <w:rFonts w:hint="eastAsia" w:ascii="微软雅黑" w:hAnsi="微软雅黑" w:eastAsia="微软雅黑" w:cs="微软雅黑"/>
          <w:i w:val="0"/>
          <w:iCs w:val="0"/>
          <w:caps w:val="0"/>
          <w:color w:val="000000"/>
          <w:spacing w:val="0"/>
          <w:sz w:val="27"/>
          <w:szCs w:val="27"/>
        </w:rPr>
        <w:t>宗宇廉</w:t>
      </w:r>
      <w:r>
        <w:rPr>
          <w:rFonts w:hint="eastAsia" w:ascii="微软雅黑" w:hAnsi="微软雅黑" w:eastAsia="微软雅黑" w:cs="微软雅黑"/>
          <w:i w:val="0"/>
          <w:iCs w:val="0"/>
          <w:caps w:val="0"/>
          <w:color w:val="000000"/>
          <w:spacing w:val="0"/>
          <w:sz w:val="27"/>
          <w:szCs w:val="27"/>
        </w:rPr>
        <w:t>  </w:t>
      </w:r>
    </w:p>
    <w:p w14:paraId="13DA4AD8">
      <w:pPr>
        <w:pStyle w:val="2"/>
        <w:keepNext w:val="0"/>
        <w:keepLines w:val="0"/>
        <w:widowControl/>
        <w:suppressLineNumbers w:val="0"/>
        <w:wordWrap w:val="0"/>
        <w:spacing w:before="75" w:beforeAutospacing="0" w:after="75" w:afterAutospacing="0" w:line="300" w:lineRule="atLeast"/>
        <w:ind w:left="0" w:right="0" w:firstLine="420"/>
      </w:pPr>
      <w:r>
        <w:rPr>
          <w:rFonts w:hint="eastAsia" w:ascii="微软雅黑" w:hAnsi="微软雅黑" w:eastAsia="微软雅黑" w:cs="微软雅黑"/>
          <w:i w:val="0"/>
          <w:iCs w:val="0"/>
          <w:caps w:val="0"/>
          <w:color w:val="000000"/>
          <w:spacing w:val="0"/>
          <w:sz w:val="27"/>
          <w:szCs w:val="27"/>
        </w:rPr>
        <w:t>电      话：</w:t>
      </w:r>
      <w:r>
        <w:rPr>
          <w:rStyle w:val="6"/>
          <w:rFonts w:hint="eastAsia" w:ascii="微软雅黑" w:hAnsi="微软雅黑" w:eastAsia="微软雅黑" w:cs="微软雅黑"/>
          <w:i w:val="0"/>
          <w:iCs w:val="0"/>
          <w:caps w:val="0"/>
          <w:color w:val="000000"/>
          <w:spacing w:val="0"/>
          <w:sz w:val="27"/>
          <w:szCs w:val="27"/>
        </w:rPr>
        <w:t>0771-8600352</w:t>
      </w:r>
    </w:p>
    <w:p w14:paraId="3B58B95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A4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2025-10-23T02:33:12Z</dcterms:created>
  <dc:creator>XMP</dc:creator>
  <cp:lastModifiedBy>chen '</cp:lastModifiedBy>
  <dcterms:modified xsi:type="dcterms:W3CDTF">2025-10-23T02:33:43Z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eyJoZGlkIjoiMjRmMjc2YjgyODExOWY4NjNkYjAyYzJmNmZlYzU0NGYiLCJ1c2VySWQiOiIyNzcyNTgxOTIifQ==</vt:lpwstr>
  </property>
  <property fmtid="{D5CDD505-2E9C-101B-9397-08002B2CF9AE}" pid="4" name="ICV">
    <vt:lpwstr>27FE50CB67134273BCCA247BA39ACC41_12</vt:lpwstr>
  </property>
</Properties>
</file>