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2026-2028年度办公楼物业服务采购</w:t>
      </w:r>
      <w:r>
        <w:rPr>
          <w:rFonts w:hint="eastAsia" w:hAnsi="宋体"/>
          <w:color w:val="auto"/>
          <w:sz w:val="44"/>
          <w:szCs w:val="44"/>
          <w:highlight w:val="none"/>
        </w:rPr>
        <w:t>（</w:t>
      </w:r>
      <w:r>
        <w:rPr>
          <w:rFonts w:hint="default" w:hAnsi="宋体"/>
          <w:color w:val="auto"/>
          <w:sz w:val="44"/>
          <w:szCs w:val="44"/>
          <w:highlight w:val="none"/>
          <w:lang w:val="en"/>
        </w:rPr>
        <w:t>GXZC2025-G3-003720-CGZX</w:t>
      </w:r>
      <w:r>
        <w:rPr>
          <w:rFonts w:hint="eastAsia" w:hAnsi="宋体"/>
          <w:color w:val="auto"/>
          <w:sz w:val="44"/>
          <w:szCs w:val="44"/>
          <w:highlight w:val="none"/>
        </w:rPr>
        <w:t>）</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val="en-US" w:eastAsia="zh-CN"/>
        </w:rPr>
        <w:t>广西壮族自治区市场监督管理局</w:t>
      </w:r>
      <w:r>
        <w:rPr>
          <w:rFonts w:hint="eastAsia" w:hAnsi="宋体"/>
          <w:color w:val="auto"/>
          <w:sz w:val="32"/>
          <w:szCs w:val="32"/>
          <w:highlight w:val="none"/>
        </w:rPr>
        <w:t>委托，拟对</w:t>
      </w:r>
      <w:r>
        <w:rPr>
          <w:rFonts w:hint="default" w:hAnsi="宋体"/>
          <w:color w:val="auto"/>
          <w:sz w:val="32"/>
          <w:szCs w:val="32"/>
          <w:highlight w:val="none"/>
          <w:u w:val="single"/>
          <w:lang w:val="en" w:eastAsia="zh-CN"/>
        </w:rPr>
        <w:t>2026-2028年度办公楼物业服务采购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GXZC2025-G3-003720-CGZX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12</w:t>
      </w:r>
      <w:r>
        <w:rPr>
          <w:rFonts w:hint="eastAsia" w:hAnsi="宋体"/>
          <w:b/>
          <w:bCs/>
          <w:color w:val="auto"/>
          <w:sz w:val="32"/>
          <w:szCs w:val="32"/>
          <w:highlight w:val="none"/>
          <w:u w:val="single"/>
        </w:rPr>
        <w:t>月</w:t>
      </w:r>
      <w:r>
        <w:rPr>
          <w:rFonts w:hint="default" w:hAnsi="宋体"/>
          <w:b/>
          <w:bCs/>
          <w:color w:val="auto"/>
          <w:sz w:val="32"/>
          <w:szCs w:val="32"/>
          <w:highlight w:val="none"/>
          <w:u w:val="single"/>
          <w:lang w:val="en" w:eastAsia="zh-CN"/>
        </w:rPr>
        <w:t>11</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1</w:t>
      </w:r>
      <w:r>
        <w:rPr>
          <w:rFonts w:hint="default" w:hAnsi="宋体"/>
          <w:b/>
          <w:bCs/>
          <w:color w:val="auto"/>
          <w:sz w:val="32"/>
          <w:szCs w:val="32"/>
          <w:highlight w:val="none"/>
          <w:u w:val="single"/>
          <w:lang w:val="en" w:eastAsia="zh-CN"/>
        </w:rPr>
        <w:t>2</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2026-2028年度办公楼物业服务采购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GXZC2025-G3-003720-CGZX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default" w:hAnsi="宋体"/>
          <w:color w:val="auto"/>
          <w:sz w:val="32"/>
          <w:szCs w:val="32"/>
          <w:highlight w:val="none"/>
          <w:lang w:val="en" w:eastAsia="zh-CN"/>
        </w:rPr>
        <w:t>5</w:t>
      </w:r>
      <w:r>
        <w:rPr>
          <w:rFonts w:hint="eastAsia" w:hAnsi="宋体"/>
          <w:color w:val="auto"/>
          <w:sz w:val="32"/>
          <w:szCs w:val="32"/>
          <w:highlight w:val="none"/>
        </w:rPr>
        <w:t>年</w:t>
      </w:r>
      <w:r>
        <w:rPr>
          <w:rFonts w:hint="eastAsia" w:hAnsi="宋体"/>
          <w:color w:val="auto"/>
          <w:sz w:val="32"/>
          <w:szCs w:val="32"/>
          <w:highlight w:val="none"/>
          <w:lang w:val="en-US" w:eastAsia="zh-CN"/>
        </w:rPr>
        <w:t>12</w:t>
      </w:r>
      <w:r>
        <w:rPr>
          <w:rFonts w:hint="eastAsia" w:hAnsi="宋体"/>
          <w:color w:val="auto"/>
          <w:sz w:val="32"/>
          <w:szCs w:val="32"/>
          <w:highlight w:val="none"/>
        </w:rPr>
        <w:t>月</w:t>
      </w:r>
      <w:r>
        <w:rPr>
          <w:rFonts w:hint="default" w:hAnsi="宋体"/>
          <w:color w:val="auto"/>
          <w:sz w:val="32"/>
          <w:szCs w:val="32"/>
          <w:highlight w:val="none"/>
          <w:lang w:val="en" w:eastAsia="zh-CN"/>
        </w:rPr>
        <w:t>8</w:t>
      </w:r>
      <w:r>
        <w:rPr>
          <w:rFonts w:hint="eastAsia" w:hAnsi="宋体"/>
          <w:color w:val="auto"/>
          <w:sz w:val="32"/>
          <w:szCs w:val="32"/>
          <w:highlight w:val="none"/>
        </w:rPr>
        <w:t>日</w:t>
      </w:r>
    </w:p>
    <w:p>
      <w:pPr>
        <w:pStyle w:val="553"/>
        <w:pageBreakBefore/>
        <w:widowControl w:val="0"/>
        <w:spacing w:line="480" w:lineRule="exact"/>
        <w:ind w:firstLine="0" w:firstLineChars="0"/>
        <w:jc w:val="center"/>
        <w:rPr>
          <w:rFonts w:ascii="宋体" w:hAnsi="宋体" w:cs="宋体"/>
          <w:color w:val="000000"/>
          <w:szCs w:val="21"/>
        </w:rPr>
      </w:pPr>
      <w:r>
        <w:rPr>
          <w:rFonts w:hint="eastAsia" w:ascii="黑体" w:hAnsi="宋体" w:eastAsia="黑体"/>
          <w:color w:val="000000"/>
          <w:sz w:val="32"/>
          <w:szCs w:val="32"/>
        </w:rPr>
        <w:t>公开招标公告</w:t>
      </w:r>
      <w:bookmarkStart w:id="0" w:name="_Toc35393621"/>
      <w:bookmarkStart w:id="1" w:name="_Toc35393790"/>
      <w:bookmarkStart w:id="2" w:name="_Hlk24379207"/>
      <w:bookmarkStart w:id="3" w:name="_Toc28359002"/>
      <w:bookmarkStart w:id="4" w:name="_Toc28359079"/>
      <w:r>
        <w:rPr>
          <w:rFonts w:ascii="宋体" w:hAnsi="宋体" w:cs="宋体"/>
          <w:color w:val="000000"/>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000000"/>
          <w:kern w:val="0"/>
          <w:szCs w:val="21"/>
        </w:rPr>
      </w:pPr>
      <w:r>
        <w:rPr>
          <w:rFonts w:hint="eastAsia" w:ascii="宋体" w:hAnsi="宋体" w:cs="宋体"/>
          <w:b/>
          <w:bCs/>
          <w:color w:val="000000"/>
          <w:kern w:val="0"/>
          <w:szCs w:val="21"/>
        </w:rPr>
        <w:t>202</w:t>
      </w: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-202</w:t>
      </w:r>
      <w:r>
        <w:rPr>
          <w:rFonts w:hint="eastAsia" w:ascii="宋体" w:hAnsi="宋体" w:cs="宋体"/>
          <w:b/>
          <w:bCs/>
          <w:color w:val="000000"/>
          <w:kern w:val="0"/>
          <w:szCs w:val="21"/>
          <w:lang w:val="en-US" w:eastAsia="zh-CN"/>
        </w:rPr>
        <w:t>8</w:t>
      </w:r>
      <w:r>
        <w:rPr>
          <w:rFonts w:hint="eastAsia" w:ascii="宋体" w:hAnsi="宋体" w:cs="宋体"/>
          <w:b/>
          <w:bCs/>
          <w:color w:val="000000"/>
          <w:kern w:val="0"/>
          <w:szCs w:val="21"/>
        </w:rPr>
        <w:t>年度办公楼</w:t>
      </w:r>
      <w:r>
        <w:rPr>
          <w:rFonts w:hint="eastAsia" w:ascii="宋体" w:hAnsi="宋体" w:cs="宋体"/>
          <w:b/>
          <w:bCs/>
          <w:color w:val="000000"/>
          <w:kern w:val="0"/>
          <w:szCs w:val="21"/>
          <w:lang w:val="en"/>
        </w:rPr>
        <w:t>物业服务采购</w:t>
      </w:r>
      <w:r>
        <w:rPr>
          <w:rFonts w:hint="eastAsia" w:ascii="宋体" w:hAnsi="宋体" w:cs="宋体"/>
          <w:color w:val="000000"/>
          <w:kern w:val="0"/>
          <w:szCs w:val="21"/>
        </w:rPr>
        <w:t>招标项目的潜在投标人应在广西政府采购云平台（网址：www.gcy.zfcg.gxzf.gov.cn）获取招标文件，并于</w:t>
      </w:r>
      <w:r>
        <w:rPr>
          <w:rFonts w:hint="eastAsia" w:ascii="宋体" w:hAnsi="宋体" w:cs="宋体"/>
          <w:b/>
          <w:bCs/>
          <w:color w:val="000000"/>
          <w:kern w:val="0"/>
          <w:szCs w:val="21"/>
        </w:rPr>
        <w:t>2025年月日 10:00（北京时间）</w:t>
      </w:r>
      <w:r>
        <w:rPr>
          <w:rFonts w:hint="eastAsia" w:ascii="宋体" w:hAnsi="宋体" w:cs="宋体"/>
          <w:color w:val="000000"/>
          <w:kern w:val="0"/>
          <w:szCs w:val="21"/>
        </w:rPr>
        <w:t xml:space="preserve">前递交投标文件。                                                </w:t>
      </w:r>
    </w:p>
    <w:bookmarkEnd w:id="0"/>
    <w:bookmarkEnd w:id="1"/>
    <w:bookmarkEnd w:id="2"/>
    <w:bookmarkEnd w:id="3"/>
    <w:bookmarkEnd w:id="4"/>
    <w:p>
      <w:pPr>
        <w:pStyle w:val="51"/>
        <w:spacing w:before="255" w:beforeAutospacing="0" w:after="255" w:afterAutospacing="0" w:line="380" w:lineRule="exact"/>
        <w:jc w:val="both"/>
        <w:rPr>
          <w:rFonts w:hint="eastAsia" w:cs="宋体"/>
          <w:color w:val="000000"/>
          <w:sz w:val="21"/>
          <w:szCs w:val="21"/>
        </w:rPr>
      </w:pPr>
      <w:bookmarkStart w:id="5" w:name="_Toc28359009"/>
      <w:bookmarkStart w:id="6" w:name="_Toc28359086"/>
      <w:r>
        <w:rPr>
          <w:rStyle w:val="59"/>
          <w:rFonts w:hint="eastAsia" w:cs="宋体"/>
          <w:color w:val="000000"/>
          <w:sz w:val="21"/>
          <w:szCs w:val="21"/>
        </w:rPr>
        <w:t>一、项目基本情况</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项目编号：</w:t>
      </w:r>
      <w:r>
        <w:rPr>
          <w:rFonts w:hint="eastAsia" w:cs="宋体"/>
          <w:color w:val="000000"/>
          <w:sz w:val="21"/>
          <w:szCs w:val="21"/>
          <w:lang w:val="en"/>
        </w:rPr>
        <w:t>GXZC2025-G3-003720-CGZX</w:t>
      </w:r>
      <w:r>
        <w:rPr>
          <w:rFonts w:hint="eastAsia" w:cs="宋体"/>
          <w:color w:val="000000"/>
          <w:sz w:val="21"/>
          <w:szCs w:val="21"/>
        </w:rPr>
        <w:t> </w:t>
      </w:r>
    </w:p>
    <w:p>
      <w:pPr>
        <w:pStyle w:val="51"/>
        <w:spacing w:before="75" w:beforeAutospacing="0" w:after="75" w:afterAutospacing="0" w:line="380" w:lineRule="exact"/>
        <w:rPr>
          <w:rFonts w:cs="宋体"/>
          <w:sz w:val="21"/>
          <w:szCs w:val="21"/>
          <w:lang w:val="en"/>
        </w:rPr>
      </w:pPr>
      <w:r>
        <w:rPr>
          <w:rFonts w:hint="eastAsia" w:cs="宋体"/>
          <w:color w:val="000000"/>
          <w:sz w:val="21"/>
          <w:szCs w:val="21"/>
        </w:rPr>
        <w:t>   项目名称：202</w:t>
      </w:r>
      <w:r>
        <w:rPr>
          <w:rFonts w:hint="eastAsia" w:cs="宋体"/>
          <w:color w:val="000000"/>
          <w:sz w:val="21"/>
          <w:szCs w:val="21"/>
          <w:lang w:val="en-US" w:eastAsia="zh-CN"/>
        </w:rPr>
        <w:t>6</w:t>
      </w:r>
      <w:r>
        <w:rPr>
          <w:rFonts w:hint="eastAsia" w:cs="宋体"/>
          <w:color w:val="000000"/>
          <w:sz w:val="21"/>
          <w:szCs w:val="21"/>
        </w:rPr>
        <w:t>-202</w:t>
      </w:r>
      <w:r>
        <w:rPr>
          <w:rFonts w:hint="eastAsia" w:cs="宋体"/>
          <w:color w:val="000000"/>
          <w:sz w:val="21"/>
          <w:szCs w:val="21"/>
          <w:lang w:val="en-US" w:eastAsia="zh-CN"/>
        </w:rPr>
        <w:t>8</w:t>
      </w:r>
      <w:r>
        <w:rPr>
          <w:rFonts w:hint="eastAsia" w:cs="宋体"/>
          <w:color w:val="000000"/>
          <w:sz w:val="21"/>
          <w:szCs w:val="21"/>
        </w:rPr>
        <w:t>年度办公楼</w:t>
      </w:r>
      <w:r>
        <w:rPr>
          <w:rFonts w:hint="eastAsia" w:cs="宋体"/>
          <w:color w:val="000000"/>
          <w:sz w:val="21"/>
          <w:szCs w:val="21"/>
          <w:lang w:val="en"/>
        </w:rPr>
        <w:t>物业服务采购</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预算总金额（元）：</w:t>
      </w:r>
      <w:r>
        <w:rPr>
          <w:rStyle w:val="582"/>
          <w:rFonts w:hint="eastAsia" w:cs="宋体"/>
          <w:color w:val="000000"/>
          <w:sz w:val="21"/>
          <w:szCs w:val="21"/>
          <w:lang w:val="en-US" w:eastAsia="zh-CN"/>
        </w:rPr>
        <w:t>7500000</w:t>
      </w:r>
      <w:r>
        <w:rPr>
          <w:rFonts w:hint="eastAsia" w:cs="宋体"/>
          <w:color w:val="000000"/>
          <w:sz w:val="21"/>
          <w:szCs w:val="21"/>
        </w:rPr>
        <w:t> </w:t>
      </w:r>
    </w:p>
    <w:p>
      <w:pPr>
        <w:pStyle w:val="51"/>
        <w:spacing w:before="75" w:beforeAutospacing="0" w:after="75" w:afterAutospacing="0" w:line="380" w:lineRule="exact"/>
        <w:rPr>
          <w:rFonts w:hint="eastAsia" w:cs="宋体"/>
          <w:color w:val="000000"/>
          <w:sz w:val="21"/>
          <w:szCs w:val="21"/>
          <w:lang w:val="en"/>
        </w:rPr>
      </w:pPr>
      <w:r>
        <w:rPr>
          <w:rFonts w:hint="eastAsia" w:cs="宋体"/>
          <w:color w:val="000000"/>
          <w:sz w:val="21"/>
          <w:szCs w:val="21"/>
        </w:rPr>
        <w:t>   采购需求：</w:t>
      </w:r>
      <w:r>
        <w:rPr>
          <w:rFonts w:hint="eastAsia" w:cs="宋体"/>
          <w:color w:val="000000"/>
          <w:sz w:val="21"/>
          <w:szCs w:val="21"/>
          <w:shd w:val="clear" w:color="auto" w:fill="F7F7F7"/>
        </w:rPr>
        <w:br w:type="textWrapping"/>
      </w:r>
      <w:r>
        <w:rPr>
          <w:rFonts w:hint="eastAsia" w:cs="宋体"/>
          <w:color w:val="000000"/>
          <w:sz w:val="21"/>
          <w:szCs w:val="21"/>
        </w:rPr>
        <w:t xml:space="preserve">    标项名称：202</w:t>
      </w:r>
      <w:r>
        <w:rPr>
          <w:rFonts w:hint="eastAsia" w:cs="宋体"/>
          <w:color w:val="000000"/>
          <w:sz w:val="21"/>
          <w:szCs w:val="21"/>
          <w:lang w:val="en-US" w:eastAsia="zh-CN"/>
        </w:rPr>
        <w:t>6</w:t>
      </w:r>
      <w:r>
        <w:rPr>
          <w:rFonts w:hint="eastAsia" w:cs="宋体"/>
          <w:color w:val="000000"/>
          <w:sz w:val="21"/>
          <w:szCs w:val="21"/>
        </w:rPr>
        <w:t>-202</w:t>
      </w:r>
      <w:r>
        <w:rPr>
          <w:rFonts w:hint="eastAsia" w:cs="宋体"/>
          <w:color w:val="000000"/>
          <w:sz w:val="21"/>
          <w:szCs w:val="21"/>
          <w:lang w:val="en-US" w:eastAsia="zh-CN"/>
        </w:rPr>
        <w:t>8</w:t>
      </w:r>
      <w:r>
        <w:rPr>
          <w:rFonts w:hint="eastAsia" w:cs="宋体"/>
          <w:color w:val="000000"/>
          <w:sz w:val="21"/>
          <w:szCs w:val="21"/>
        </w:rPr>
        <w:t>年度办公楼</w:t>
      </w:r>
      <w:r>
        <w:rPr>
          <w:rFonts w:hint="eastAsia" w:cs="宋体"/>
          <w:color w:val="000000"/>
          <w:sz w:val="21"/>
          <w:szCs w:val="21"/>
          <w:lang w:val="en"/>
        </w:rPr>
        <w:t>物业服务采购</w:t>
      </w:r>
    </w:p>
    <w:p>
      <w:pPr>
        <w:pStyle w:val="51"/>
        <w:spacing w:before="75" w:beforeAutospacing="0" w:after="75" w:afterAutospacing="0" w:line="380" w:lineRule="exact"/>
        <w:rPr>
          <w:rStyle w:val="582"/>
          <w:rFonts w:hint="default" w:eastAsia="宋体" w:cs="宋体"/>
          <w:color w:val="000000"/>
          <w:sz w:val="21"/>
          <w:szCs w:val="21"/>
          <w:lang w:val="en-US" w:eastAsia="zh-CN"/>
        </w:rPr>
      </w:pPr>
      <w:r>
        <w:rPr>
          <w:rFonts w:hint="eastAsia" w:cs="宋体"/>
          <w:color w:val="000000"/>
          <w:sz w:val="21"/>
          <w:szCs w:val="21"/>
        </w:rPr>
        <w:t xml:space="preserve">    数量:</w:t>
      </w:r>
      <w:r>
        <w:rPr>
          <w:rStyle w:val="584"/>
          <w:rFonts w:hint="eastAsia" w:cs="宋体"/>
          <w:color w:val="000000"/>
          <w:sz w:val="21"/>
          <w:szCs w:val="21"/>
        </w:rPr>
        <w:t>1</w:t>
      </w:r>
      <w:r>
        <w:rPr>
          <w:rFonts w:hint="eastAsia" w:cs="宋体"/>
          <w:color w:val="000000"/>
          <w:sz w:val="21"/>
          <w:szCs w:val="21"/>
        </w:rPr>
        <w:br w:type="textWrapping"/>
      </w:r>
      <w:r>
        <w:rPr>
          <w:rFonts w:hint="eastAsia" w:cs="宋体"/>
          <w:color w:val="000000"/>
          <w:sz w:val="21"/>
          <w:szCs w:val="21"/>
        </w:rPr>
        <w:t xml:space="preserve">    预算金额（元）</w:t>
      </w:r>
      <w:r>
        <w:rPr>
          <w:rFonts w:hint="eastAsia" w:cs="宋体"/>
          <w:color w:val="000000"/>
          <w:sz w:val="21"/>
          <w:szCs w:val="21"/>
          <w:lang w:eastAsia="zh-CN"/>
        </w:rPr>
        <w:t>：</w:t>
      </w:r>
      <w:r>
        <w:rPr>
          <w:rStyle w:val="582"/>
          <w:rFonts w:hint="eastAsia" w:cs="宋体"/>
          <w:color w:val="000000"/>
          <w:sz w:val="21"/>
          <w:szCs w:val="21"/>
          <w:lang w:val="en-US" w:eastAsia="zh-CN"/>
        </w:rPr>
        <w:t>7500000</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xml:space="preserve">    简要规格描述或项目基本概况介绍、用途：</w:t>
      </w:r>
      <w:r>
        <w:rPr>
          <w:rStyle w:val="586"/>
          <w:rFonts w:hint="eastAsia" w:ascii="Times New Roman" w:hAnsi="Times New Roman" w:eastAsia="宋体" w:cs="宋体"/>
          <w:b/>
          <w:bCs/>
          <w:color w:val="000000"/>
          <w:sz w:val="21"/>
          <w:szCs w:val="21"/>
          <w:lang w:val="en"/>
        </w:rPr>
        <w:t>202</w:t>
      </w:r>
      <w:r>
        <w:rPr>
          <w:rStyle w:val="586"/>
          <w:rFonts w:hint="eastAsia" w:ascii="Times New Roman" w:hAnsi="Times New Roman" w:eastAsia="宋体" w:cs="宋体"/>
          <w:b/>
          <w:bCs/>
          <w:color w:val="000000"/>
          <w:sz w:val="21"/>
          <w:szCs w:val="21"/>
          <w:lang w:val="en-US" w:eastAsia="zh-CN"/>
        </w:rPr>
        <w:t>6</w:t>
      </w:r>
      <w:r>
        <w:rPr>
          <w:rStyle w:val="586"/>
          <w:rFonts w:hint="eastAsia" w:ascii="Times New Roman" w:hAnsi="Times New Roman" w:eastAsia="宋体" w:cs="宋体"/>
          <w:b/>
          <w:bCs/>
          <w:color w:val="000000"/>
          <w:sz w:val="21"/>
          <w:szCs w:val="21"/>
          <w:lang w:val="en"/>
        </w:rPr>
        <w:t>-2</w:t>
      </w:r>
      <w:r>
        <w:rPr>
          <w:rStyle w:val="586"/>
          <w:rFonts w:hint="eastAsia" w:ascii="Times New Roman" w:hAnsi="Times New Roman" w:eastAsia="宋体" w:cs="宋体"/>
          <w:b/>
          <w:bCs/>
          <w:color w:val="000000"/>
          <w:sz w:val="21"/>
          <w:szCs w:val="21"/>
        </w:rPr>
        <w:t>02</w:t>
      </w:r>
      <w:r>
        <w:rPr>
          <w:rStyle w:val="586"/>
          <w:rFonts w:hint="eastAsia" w:ascii="Times New Roman" w:hAnsi="Times New Roman" w:eastAsia="宋体" w:cs="宋体"/>
          <w:b/>
          <w:bCs/>
          <w:color w:val="000000"/>
          <w:sz w:val="21"/>
          <w:szCs w:val="21"/>
          <w:lang w:val="en-US" w:eastAsia="zh-CN"/>
        </w:rPr>
        <w:t>8</w:t>
      </w:r>
      <w:r>
        <w:rPr>
          <w:rStyle w:val="586"/>
          <w:rFonts w:hint="eastAsia" w:ascii="Times New Roman" w:hAnsi="Times New Roman" w:eastAsia="宋体" w:cs="宋体"/>
          <w:b/>
          <w:bCs/>
          <w:color w:val="000000"/>
          <w:sz w:val="21"/>
          <w:szCs w:val="21"/>
        </w:rPr>
        <w:t>年度办公楼</w:t>
      </w:r>
      <w:r>
        <w:rPr>
          <w:rStyle w:val="586"/>
          <w:rFonts w:hint="eastAsia" w:ascii="Times New Roman" w:hAnsi="Times New Roman" w:eastAsia="宋体" w:cs="宋体"/>
          <w:b/>
          <w:bCs/>
          <w:color w:val="000000"/>
          <w:sz w:val="21"/>
          <w:szCs w:val="21"/>
          <w:lang w:val="en"/>
        </w:rPr>
        <w:t>物业服务采购</w:t>
      </w:r>
      <w:r>
        <w:rPr>
          <w:rStyle w:val="586"/>
          <w:rFonts w:hint="eastAsia" w:ascii="Times New Roman" w:hAnsi="Times New Roman" w:eastAsia="宋体" w:cs="宋体"/>
          <w:b/>
          <w:bCs/>
          <w:color w:val="000000"/>
          <w:sz w:val="21"/>
          <w:szCs w:val="21"/>
        </w:rPr>
        <w:t>1项，详</w:t>
      </w:r>
      <w:r>
        <w:rPr>
          <w:rStyle w:val="586"/>
          <w:rFonts w:hint="eastAsia" w:cs="宋体"/>
          <w:b/>
          <w:bCs/>
          <w:color w:val="000000"/>
          <w:sz w:val="21"/>
          <w:szCs w:val="21"/>
        </w:rPr>
        <w:t>见采购文件。</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xml:space="preserve">    最高限价（如有）：</w:t>
      </w:r>
      <w:r>
        <w:rPr>
          <w:rFonts w:cs="宋体"/>
          <w:color w:val="000000"/>
          <w:sz w:val="21"/>
          <w:szCs w:val="21"/>
          <w:lang w:val="en"/>
        </w:rPr>
        <w:t>/</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xml:space="preserve">    合同履约期限：</w:t>
      </w:r>
      <w:r>
        <w:rPr>
          <w:rStyle w:val="70"/>
          <w:rFonts w:hint="eastAsia" w:ascii="宋体" w:hAnsi="宋体" w:eastAsia="宋体" w:cs="宋体"/>
          <w:color w:val="000000"/>
          <w:sz w:val="21"/>
          <w:szCs w:val="21"/>
        </w:rPr>
        <w:t>自合同签订之日起至项目合同履约完毕。</w:t>
      </w:r>
    </w:p>
    <w:p>
      <w:pPr>
        <w:pStyle w:val="51"/>
        <w:spacing w:before="75" w:beforeAutospacing="0" w:after="75" w:afterAutospacing="0" w:line="380" w:lineRule="exact"/>
        <w:ind w:firstLine="420"/>
        <w:rPr>
          <w:rFonts w:hint="eastAsia" w:cs="宋体"/>
          <w:color w:val="000000"/>
          <w:sz w:val="21"/>
          <w:szCs w:val="21"/>
        </w:rPr>
      </w:pPr>
      <w:r>
        <w:rPr>
          <w:rFonts w:hint="eastAsia" w:cs="宋体"/>
          <w:color w:val="000000"/>
          <w:sz w:val="21"/>
          <w:szCs w:val="21"/>
        </w:rPr>
        <w:t>本标项（</w:t>
      </w:r>
      <w:r>
        <w:rPr>
          <w:rStyle w:val="70"/>
          <w:rFonts w:hint="eastAsia" w:ascii="宋体" w:hAnsi="宋体" w:eastAsia="宋体" w:cs="宋体"/>
          <w:color w:val="000000"/>
          <w:sz w:val="21"/>
          <w:szCs w:val="21"/>
        </w:rPr>
        <w:t>否</w:t>
      </w:r>
      <w:r>
        <w:rPr>
          <w:rFonts w:hint="eastAsia" w:cs="宋体"/>
          <w:color w:val="000000"/>
          <w:sz w:val="21"/>
          <w:szCs w:val="21"/>
        </w:rPr>
        <w:t>）接受联合体投标</w:t>
      </w:r>
    </w:p>
    <w:p>
      <w:pPr>
        <w:pStyle w:val="51"/>
        <w:spacing w:before="75" w:beforeAutospacing="0" w:after="75" w:afterAutospacing="0" w:line="380" w:lineRule="exact"/>
        <w:ind w:firstLine="420"/>
        <w:rPr>
          <w:rFonts w:hint="eastAsia" w:cs="宋体"/>
          <w:sz w:val="21"/>
          <w:szCs w:val="21"/>
        </w:rPr>
      </w:pPr>
      <w:r>
        <w:rPr>
          <w:rFonts w:hint="eastAsia" w:cs="宋体"/>
          <w:color w:val="000000"/>
          <w:sz w:val="21"/>
          <w:szCs w:val="21"/>
        </w:rPr>
        <w:t>备注：</w:t>
      </w:r>
      <w:r>
        <w:rPr>
          <w:rStyle w:val="587"/>
          <w:rFonts w:hint="eastAsia" w:cs="宋体"/>
          <w:color w:val="000000"/>
          <w:sz w:val="21"/>
          <w:szCs w:val="21"/>
        </w:rPr>
        <w:t>本项目为线上电子招标项目，有意向参与本项目的供应商应当做好参与全流程电子招投标交易的充分准备。</w:t>
      </w:r>
    </w:p>
    <w:p>
      <w:pPr>
        <w:pStyle w:val="51"/>
        <w:spacing w:before="75" w:beforeAutospacing="0" w:after="75" w:afterAutospacing="0" w:line="380" w:lineRule="exact"/>
        <w:rPr>
          <w:rFonts w:hint="eastAsia" w:cs="宋体"/>
          <w:sz w:val="21"/>
          <w:szCs w:val="21"/>
        </w:rPr>
      </w:pPr>
    </w:p>
    <w:p>
      <w:pPr>
        <w:pStyle w:val="51"/>
        <w:spacing w:before="75" w:beforeAutospacing="0" w:after="75" w:afterAutospacing="0" w:line="380" w:lineRule="exact"/>
        <w:rPr>
          <w:rFonts w:hint="eastAsia" w:cs="宋体"/>
          <w:sz w:val="21"/>
          <w:szCs w:val="21"/>
        </w:rPr>
      </w:pPr>
      <w:r>
        <w:rPr>
          <w:rStyle w:val="59"/>
          <w:rFonts w:hint="eastAsia" w:cs="宋体"/>
          <w:color w:val="000000"/>
          <w:sz w:val="21"/>
          <w:szCs w:val="21"/>
        </w:rPr>
        <w:t>二、申请人的资格要求：</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1.满足《中华人民共和国政府采购法》第二十二条规定；</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2.落实政府采购政策需满足的资格要求：</w:t>
      </w:r>
      <w:r>
        <w:rPr>
          <w:rStyle w:val="588"/>
          <w:rFonts w:hint="eastAsia" w:cs="宋体"/>
          <w:color w:val="000000"/>
          <w:sz w:val="21"/>
          <w:szCs w:val="21"/>
        </w:rPr>
        <w:t>无；</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3.本项目的特定资格要求：</w:t>
      </w:r>
      <w:r>
        <w:rPr>
          <w:rStyle w:val="589"/>
          <w:rFonts w:hint="eastAsia" w:cs="宋体"/>
          <w:color w:val="000000"/>
          <w:sz w:val="21"/>
          <w:szCs w:val="21"/>
        </w:rPr>
        <w:t>无。</w:t>
      </w:r>
      <w:r>
        <w:rPr>
          <w:rFonts w:hint="eastAsia" w:cs="宋体"/>
          <w:color w:val="000000"/>
          <w:sz w:val="21"/>
          <w:szCs w:val="21"/>
        </w:rPr>
        <w:t> </w:t>
      </w:r>
    </w:p>
    <w:p>
      <w:pPr>
        <w:pStyle w:val="51"/>
        <w:spacing w:before="255" w:beforeAutospacing="0" w:after="255" w:afterAutospacing="0" w:line="380" w:lineRule="exact"/>
        <w:jc w:val="both"/>
        <w:rPr>
          <w:rFonts w:hint="eastAsia" w:cs="宋体"/>
          <w:color w:val="000000"/>
          <w:sz w:val="21"/>
          <w:szCs w:val="21"/>
        </w:rPr>
      </w:pPr>
      <w:r>
        <w:rPr>
          <w:rStyle w:val="59"/>
          <w:rFonts w:hint="eastAsia" w:cs="宋体"/>
          <w:color w:val="000000"/>
          <w:sz w:val="21"/>
          <w:szCs w:val="21"/>
        </w:rPr>
        <w:t>三、获取招标文件</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时间：</w:t>
      </w:r>
      <w:r>
        <w:rPr>
          <w:rStyle w:val="590"/>
          <w:rFonts w:hint="eastAsia" w:cs="宋体"/>
          <w:color w:val="000000"/>
          <w:sz w:val="21"/>
          <w:szCs w:val="21"/>
        </w:rPr>
        <w:t>2025年月日</w:t>
      </w:r>
      <w:r>
        <w:rPr>
          <w:rFonts w:hint="eastAsia" w:cs="宋体"/>
          <w:color w:val="000000"/>
          <w:sz w:val="21"/>
          <w:szCs w:val="21"/>
        </w:rPr>
        <w:t>至</w:t>
      </w:r>
      <w:r>
        <w:rPr>
          <w:rStyle w:val="591"/>
          <w:rFonts w:hint="eastAsia" w:cs="宋体"/>
          <w:color w:val="000000"/>
          <w:sz w:val="21"/>
          <w:szCs w:val="21"/>
        </w:rPr>
        <w:t>2025年月日</w:t>
      </w:r>
      <w:r>
        <w:rPr>
          <w:rFonts w:hint="eastAsia" w:cs="宋体"/>
          <w:color w:val="000000"/>
          <w:sz w:val="21"/>
          <w:szCs w:val="21"/>
        </w:rPr>
        <w:t>，每天上午</w:t>
      </w:r>
      <w:r>
        <w:rPr>
          <w:rStyle w:val="592"/>
          <w:rFonts w:hint="eastAsia" w:cs="宋体"/>
          <w:color w:val="000000"/>
          <w:sz w:val="21"/>
          <w:szCs w:val="21"/>
        </w:rPr>
        <w:t>00:00至12:00</w:t>
      </w:r>
      <w:r>
        <w:rPr>
          <w:rFonts w:hint="eastAsia" w:cs="宋体"/>
          <w:color w:val="000000"/>
          <w:sz w:val="21"/>
          <w:szCs w:val="21"/>
        </w:rPr>
        <w:t>，下午</w:t>
      </w:r>
      <w:r>
        <w:rPr>
          <w:rStyle w:val="593"/>
          <w:rFonts w:hint="eastAsia" w:cs="宋体"/>
          <w:color w:val="000000"/>
          <w:sz w:val="21"/>
          <w:szCs w:val="21"/>
        </w:rPr>
        <w:t>12:00至23:59</w:t>
      </w:r>
      <w:r>
        <w:rPr>
          <w:rFonts w:hint="eastAsia" w:cs="宋体"/>
          <w:color w:val="000000"/>
          <w:sz w:val="21"/>
          <w:szCs w:val="21"/>
        </w:rPr>
        <w:t>（北京时间，法定节假日除外）</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地点（网址）：</w:t>
      </w:r>
      <w:r>
        <w:rPr>
          <w:rStyle w:val="594"/>
          <w:rFonts w:hint="eastAsia" w:cs="宋体"/>
          <w:color w:val="000000"/>
          <w:sz w:val="21"/>
          <w:szCs w:val="21"/>
        </w:rPr>
        <w:t>广西政府采购云平台（网址：www.gcy.zfcg.gxzf.gov.cn）</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方式：</w:t>
      </w:r>
      <w:r>
        <w:rPr>
          <w:rStyle w:val="595"/>
          <w:rFonts w:hint="eastAsia" w:cs="宋体"/>
          <w:color w:val="000000"/>
          <w:sz w:val="21"/>
          <w:szCs w:val="21"/>
        </w:rPr>
        <w:t>请登录广西政府采购云平台（网址： www.gcy.zfcg.gxzf.gov.cn）进行报名并获取采购文件；未注册的供应商可在广西政府采购云平台完成注册后再行报名。如在操作过程中遇到问题或需技术支持，请致电政采云客服热线：</w:t>
      </w:r>
      <w:r>
        <w:rPr>
          <w:rStyle w:val="595"/>
          <w:rFonts w:hint="eastAsia" w:cs="宋体"/>
          <w:b/>
          <w:bCs/>
          <w:color w:val="000000"/>
          <w:sz w:val="21"/>
          <w:szCs w:val="21"/>
          <w:u w:val="single"/>
        </w:rPr>
        <w:t>95763。</w:t>
      </w:r>
      <w:r>
        <w:rPr>
          <w:rStyle w:val="595"/>
          <w:rFonts w:hint="eastAsia" w:cs="宋体"/>
          <w:color w:val="000000"/>
          <w:sz w:val="21"/>
          <w:szCs w:val="21"/>
        </w:rPr>
        <w:t>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售价（元）：</w:t>
      </w:r>
      <w:r>
        <w:rPr>
          <w:rStyle w:val="596"/>
          <w:rFonts w:hint="eastAsia" w:cs="宋体"/>
          <w:color w:val="000000"/>
          <w:sz w:val="21"/>
          <w:szCs w:val="21"/>
        </w:rPr>
        <w:t>0</w:t>
      </w:r>
      <w:r>
        <w:rPr>
          <w:rFonts w:hint="eastAsia" w:cs="宋体"/>
          <w:color w:val="000000"/>
          <w:sz w:val="21"/>
          <w:szCs w:val="21"/>
        </w:rPr>
        <w:t> </w:t>
      </w:r>
    </w:p>
    <w:p>
      <w:pPr>
        <w:pStyle w:val="51"/>
        <w:spacing w:before="255" w:beforeAutospacing="0" w:after="255" w:afterAutospacing="0" w:line="380" w:lineRule="exact"/>
        <w:jc w:val="both"/>
        <w:rPr>
          <w:rFonts w:hint="eastAsia" w:cs="宋体"/>
          <w:color w:val="000000"/>
          <w:sz w:val="21"/>
          <w:szCs w:val="21"/>
        </w:rPr>
      </w:pPr>
      <w:r>
        <w:rPr>
          <w:rStyle w:val="59"/>
          <w:rFonts w:hint="eastAsia" w:cs="宋体"/>
          <w:color w:val="000000"/>
          <w:sz w:val="21"/>
          <w:szCs w:val="21"/>
        </w:rPr>
        <w:t>四、提交投标文件截止时间、开标时间和地点</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提交投标文件截止时间：</w:t>
      </w:r>
      <w:r>
        <w:rPr>
          <w:rStyle w:val="597"/>
          <w:rFonts w:hint="eastAsia" w:cs="宋体"/>
          <w:color w:val="000000"/>
          <w:sz w:val="21"/>
          <w:szCs w:val="21"/>
        </w:rPr>
        <w:t>2025年月日 10:00</w:t>
      </w:r>
      <w:r>
        <w:rPr>
          <w:rFonts w:hint="eastAsia" w:cs="宋体"/>
          <w:color w:val="000000"/>
          <w:sz w:val="21"/>
          <w:szCs w:val="21"/>
        </w:rPr>
        <w:t>（北京时间）</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投标地点（网址）：</w:t>
      </w:r>
      <w:r>
        <w:rPr>
          <w:rStyle w:val="598"/>
          <w:rFonts w:hint="eastAsia" w:cs="宋体"/>
          <w:color w:val="000000"/>
          <w:sz w:val="21"/>
          <w:szCs w:val="21"/>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开标时间：</w:t>
      </w:r>
      <w:r>
        <w:rPr>
          <w:rStyle w:val="599"/>
          <w:rFonts w:hint="eastAsia" w:cs="宋体"/>
          <w:color w:val="000000"/>
          <w:sz w:val="21"/>
          <w:szCs w:val="21"/>
        </w:rPr>
        <w:t>2025年月日 10:00</w:t>
      </w:r>
      <w:r>
        <w:rPr>
          <w:rFonts w:hint="eastAsia" w:cs="宋体"/>
          <w:color w:val="000000"/>
          <w:sz w:val="21"/>
          <w:szCs w:val="21"/>
        </w:rPr>
        <w:t>（北京时间）</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开标地点：</w:t>
      </w:r>
      <w:r>
        <w:rPr>
          <w:rStyle w:val="600"/>
          <w:rFonts w:hint="eastAsia" w:cs="宋体"/>
          <w:color w:val="000000"/>
          <w:sz w:val="21"/>
          <w:szCs w:val="21"/>
        </w:rPr>
        <w:t>广西壮族自治区南宁市青秀区广西政府采购云平台开标大厅</w:t>
      </w:r>
      <w:r>
        <w:rPr>
          <w:rFonts w:hint="eastAsia" w:cs="宋体"/>
          <w:color w:val="000000"/>
          <w:sz w:val="21"/>
          <w:szCs w:val="21"/>
        </w:rPr>
        <w:t>  </w:t>
      </w:r>
    </w:p>
    <w:p>
      <w:pPr>
        <w:pStyle w:val="51"/>
        <w:spacing w:before="255" w:beforeAutospacing="0" w:after="255" w:afterAutospacing="0" w:line="380" w:lineRule="exact"/>
        <w:jc w:val="both"/>
        <w:rPr>
          <w:rFonts w:hint="eastAsia" w:cs="宋体"/>
          <w:color w:val="000000"/>
          <w:sz w:val="21"/>
          <w:szCs w:val="21"/>
        </w:rPr>
      </w:pPr>
      <w:r>
        <w:rPr>
          <w:rStyle w:val="59"/>
          <w:rFonts w:hint="eastAsia" w:cs="宋体"/>
          <w:color w:val="000000"/>
          <w:sz w:val="21"/>
          <w:szCs w:val="21"/>
        </w:rPr>
        <w:t>五、公告期限</w:t>
      </w:r>
      <w:r>
        <w:rPr>
          <w:rFonts w:hint="eastAsia" w:cs="宋体"/>
          <w:color w:val="000000"/>
          <w:sz w:val="21"/>
          <w:szCs w:val="21"/>
        </w:rPr>
        <w:t> </w:t>
      </w:r>
    </w:p>
    <w:p>
      <w:pPr>
        <w:pStyle w:val="51"/>
        <w:spacing w:before="75" w:beforeAutospacing="0" w:after="75" w:afterAutospacing="0" w:line="380" w:lineRule="exact"/>
        <w:rPr>
          <w:rFonts w:hint="eastAsia" w:cs="宋体"/>
          <w:color w:val="000000"/>
          <w:sz w:val="21"/>
          <w:szCs w:val="21"/>
        </w:rPr>
      </w:pPr>
      <w:r>
        <w:rPr>
          <w:rFonts w:hint="eastAsia" w:cs="宋体"/>
          <w:color w:val="000000"/>
          <w:sz w:val="21"/>
          <w:szCs w:val="21"/>
        </w:rPr>
        <w:t>   自本公告发布之日起5个工作日。</w:t>
      </w:r>
    </w:p>
    <w:p>
      <w:pPr>
        <w:pStyle w:val="51"/>
        <w:spacing w:before="255" w:beforeAutospacing="0" w:after="255" w:afterAutospacing="0" w:line="380" w:lineRule="exact"/>
        <w:jc w:val="both"/>
        <w:rPr>
          <w:rFonts w:hint="eastAsia" w:cs="宋体"/>
          <w:color w:val="000000"/>
          <w:sz w:val="21"/>
          <w:szCs w:val="21"/>
        </w:rPr>
      </w:pPr>
      <w:r>
        <w:rPr>
          <w:rStyle w:val="59"/>
          <w:rFonts w:hint="eastAsia" w:cs="宋体"/>
          <w:color w:val="000000"/>
          <w:sz w:val="21"/>
          <w:szCs w:val="21"/>
        </w:rPr>
        <w:t>六、其他补充事宜</w:t>
      </w:r>
    </w:p>
    <w:p>
      <w:pPr>
        <w:pStyle w:val="51"/>
        <w:spacing w:before="75" w:beforeAutospacing="0" w:after="75" w:afterAutospacing="0" w:line="360" w:lineRule="exact"/>
        <w:rPr>
          <w:rFonts w:cs="宋体"/>
          <w:sz w:val="21"/>
          <w:szCs w:val="21"/>
        </w:rPr>
      </w:pPr>
      <w:r>
        <w:rPr>
          <w:rFonts w:hint="eastAsia" w:cs="宋体"/>
          <w:sz w:val="21"/>
          <w:szCs w:val="21"/>
        </w:rPr>
        <w:t>1.投标保证金（人民币）：</w:t>
      </w:r>
      <w:r>
        <w:rPr>
          <w:rFonts w:hint="eastAsia" w:cs="宋体"/>
          <w:b/>
          <w:bCs/>
          <w:sz w:val="21"/>
          <w:szCs w:val="21"/>
          <w:u w:val="single"/>
          <w:lang w:val="en-US" w:eastAsia="zh-CN"/>
        </w:rPr>
        <w:t>7</w:t>
      </w:r>
      <w:r>
        <w:rPr>
          <w:rFonts w:hint="eastAsia" w:cs="宋体"/>
          <w:b/>
          <w:bCs/>
          <w:sz w:val="21"/>
          <w:szCs w:val="21"/>
          <w:u w:val="single"/>
        </w:rPr>
        <w:t>万元。(必须足额交纳)</w:t>
      </w:r>
      <w:r>
        <w:rPr>
          <w:rFonts w:hint="eastAsia" w:cs="宋体"/>
          <w:sz w:val="21"/>
          <w:szCs w:val="21"/>
        </w:rPr>
        <w:t> </w:t>
      </w:r>
    </w:p>
    <w:p>
      <w:pPr>
        <w:pStyle w:val="51"/>
        <w:spacing w:before="75" w:beforeAutospacing="0" w:after="75" w:afterAutospacing="0" w:line="360" w:lineRule="exact"/>
        <w:rPr>
          <w:rFonts w:cs="宋体"/>
          <w:sz w:val="21"/>
          <w:szCs w:val="21"/>
        </w:rPr>
      </w:pPr>
      <w:r>
        <w:rPr>
          <w:rFonts w:hint="eastAsia" w:cs="宋体"/>
          <w:sz w:val="21"/>
          <w:szCs w:val="21"/>
        </w:rPr>
        <w:t>（1）投标保证金交纳形式：支票、汇票、本票、网上银行或者金融、担保机构出具的保函等非现金形式。</w:t>
      </w:r>
    </w:p>
    <w:p>
      <w:pPr>
        <w:pStyle w:val="51"/>
        <w:spacing w:before="75" w:beforeAutospacing="0" w:after="75" w:afterAutospacing="0" w:line="360" w:lineRule="exact"/>
        <w:rPr>
          <w:rFonts w:cs="宋体"/>
          <w:sz w:val="21"/>
          <w:szCs w:val="21"/>
        </w:rPr>
      </w:pPr>
      <w:r>
        <w:rPr>
          <w:rFonts w:hint="eastAsia" w:cs="宋体"/>
          <w:sz w:val="21"/>
          <w:szCs w:val="21"/>
        </w:rPr>
        <w:t>（2）采用网上银行转账形式的，投标人应于提交投标文件截止时间前将投标保证金交至以下账户。</w:t>
      </w:r>
    </w:p>
    <w:p>
      <w:pPr>
        <w:pStyle w:val="51"/>
        <w:spacing w:before="75" w:beforeAutospacing="0" w:after="75" w:afterAutospacing="0" w:line="360" w:lineRule="exact"/>
        <w:rPr>
          <w:rFonts w:cs="宋体"/>
          <w:b/>
          <w:bCs/>
          <w:sz w:val="21"/>
          <w:szCs w:val="21"/>
        </w:rPr>
      </w:pPr>
      <w:r>
        <w:rPr>
          <w:rFonts w:hint="eastAsia" w:cs="宋体"/>
          <w:b/>
          <w:bCs/>
          <w:sz w:val="21"/>
          <w:szCs w:val="21"/>
        </w:rPr>
        <w:t>开户名称：广西壮族自治区政府采购中心；</w:t>
      </w:r>
    </w:p>
    <w:p>
      <w:pPr>
        <w:pStyle w:val="51"/>
        <w:spacing w:before="75" w:beforeAutospacing="0" w:after="75" w:afterAutospacing="0" w:line="360" w:lineRule="exact"/>
        <w:rPr>
          <w:rFonts w:cs="宋体"/>
          <w:b/>
          <w:bCs/>
          <w:sz w:val="21"/>
          <w:szCs w:val="21"/>
        </w:rPr>
      </w:pPr>
      <w:r>
        <w:rPr>
          <w:rFonts w:hint="eastAsia" w:cs="宋体"/>
          <w:b/>
          <w:bCs/>
          <w:sz w:val="21"/>
          <w:szCs w:val="21"/>
        </w:rPr>
        <w:t>开户银行：中国农业银行股份有限公司南宁市古城支行；</w:t>
      </w:r>
    </w:p>
    <w:p>
      <w:pPr>
        <w:pStyle w:val="51"/>
        <w:spacing w:before="75" w:beforeAutospacing="0" w:after="75" w:afterAutospacing="0" w:line="360" w:lineRule="exact"/>
        <w:rPr>
          <w:rFonts w:cs="宋体"/>
          <w:sz w:val="21"/>
          <w:szCs w:val="21"/>
        </w:rPr>
      </w:pPr>
      <w:r>
        <w:rPr>
          <w:rFonts w:hint="eastAsia" w:cs="宋体"/>
          <w:b/>
          <w:bCs/>
          <w:sz w:val="21"/>
          <w:szCs w:val="21"/>
        </w:rPr>
        <w:t>银行账号：20009101040051648</w:t>
      </w:r>
    </w:p>
    <w:p>
      <w:pPr>
        <w:pStyle w:val="51"/>
        <w:spacing w:before="75" w:beforeAutospacing="0" w:after="75" w:afterAutospacing="0" w:line="360" w:lineRule="exact"/>
        <w:rPr>
          <w:rFonts w:cs="宋体"/>
          <w:sz w:val="21"/>
          <w:szCs w:val="21"/>
        </w:rPr>
      </w:pPr>
      <w:r>
        <w:rPr>
          <w:rFonts w:hint="eastAsia" w:cs="宋体"/>
          <w:sz w:val="21"/>
          <w:szCs w:val="21"/>
        </w:rPr>
        <w:t>（3）采用支票、汇票、本票或者保函（电子保函除外））等形式的，投标人应于提交投标文件截止时间前递交单独密封的支票、汇票、本票或者保函原件至我中心财务处。</w:t>
      </w:r>
    </w:p>
    <w:p>
      <w:pPr>
        <w:pStyle w:val="51"/>
        <w:spacing w:before="75" w:beforeAutospacing="0" w:after="75" w:afterAutospacing="0" w:line="360" w:lineRule="exact"/>
        <w:rPr>
          <w:rFonts w:cs="宋体"/>
          <w:sz w:val="21"/>
          <w:szCs w:val="21"/>
        </w:rPr>
      </w:pPr>
      <w:r>
        <w:rPr>
          <w:rFonts w:hint="eastAsia" w:cs="宋体"/>
          <w:b/>
          <w:bCs/>
          <w:sz w:val="21"/>
          <w:szCs w:val="21"/>
        </w:rPr>
        <w:t>（4）本中心财务处联系方式：地址：广西南宁市星湖路22号；电话：0771-8600309。</w:t>
      </w:r>
    </w:p>
    <w:p>
      <w:pPr>
        <w:pStyle w:val="51"/>
        <w:spacing w:before="75" w:beforeAutospacing="0" w:after="75" w:afterAutospacing="0" w:line="360" w:lineRule="exact"/>
        <w:rPr>
          <w:rFonts w:cs="宋体"/>
          <w:sz w:val="21"/>
          <w:szCs w:val="21"/>
        </w:rPr>
      </w:pPr>
      <w:r>
        <w:rPr>
          <w:rFonts w:hint="eastAsia" w:cs="宋体"/>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1"/>
        <w:spacing w:before="75" w:beforeAutospacing="0" w:after="75" w:afterAutospacing="0" w:line="360" w:lineRule="exact"/>
        <w:rPr>
          <w:rFonts w:cs="宋体"/>
          <w:sz w:val="21"/>
          <w:szCs w:val="21"/>
        </w:rPr>
      </w:pPr>
      <w:r>
        <w:rPr>
          <w:rFonts w:hint="eastAsia" w:cs="宋体"/>
          <w:sz w:val="21"/>
          <w:szCs w:val="21"/>
        </w:rPr>
        <w:t>3.网上公告媒体查询：中国政府采购网（www.ccgp.gov.cn）、广西壮族自治区政府采购网（zfcg.gxzf.gov.cn）、广西壮族自治区公共资源交易中心网站（gxggzy.gxzf.gov.cn）。</w:t>
      </w:r>
    </w:p>
    <w:p>
      <w:pPr>
        <w:pStyle w:val="51"/>
        <w:spacing w:before="75" w:beforeAutospacing="0" w:after="75" w:afterAutospacing="0" w:line="360" w:lineRule="exact"/>
        <w:rPr>
          <w:rFonts w:cs="宋体"/>
          <w:sz w:val="21"/>
          <w:szCs w:val="21"/>
        </w:rPr>
      </w:pPr>
      <w:r>
        <w:rPr>
          <w:rFonts w:hint="eastAsia" w:cs="宋体"/>
          <w:sz w:val="21"/>
          <w:szCs w:val="21"/>
        </w:rPr>
        <w:t>4.其他注意事项：</w:t>
      </w:r>
    </w:p>
    <w:p>
      <w:pPr>
        <w:pStyle w:val="51"/>
        <w:spacing w:before="75" w:beforeAutospacing="0" w:after="75" w:afterAutospacing="0" w:line="360" w:lineRule="exact"/>
        <w:rPr>
          <w:rFonts w:cs="宋体"/>
          <w:sz w:val="21"/>
          <w:szCs w:val="21"/>
        </w:rPr>
      </w:pPr>
      <w:r>
        <w:rPr>
          <w:rFonts w:hint="eastAsia" w:cs="宋体"/>
          <w:sz w:val="21"/>
          <w:szCs w:val="21"/>
        </w:rPr>
        <w:t>（1）本项目实行电子投标，供应商应按照本项目招标文件和</w:t>
      </w:r>
      <w:r>
        <w:rPr>
          <w:rFonts w:cs="宋体"/>
          <w:sz w:val="21"/>
          <w:szCs w:val="21"/>
          <w:lang w:val="en"/>
        </w:rPr>
        <w:t>广西政府采购云平台</w:t>
      </w:r>
      <w:r>
        <w:rPr>
          <w:rFonts w:hint="eastAsia" w:cs="宋体"/>
          <w:sz w:val="21"/>
          <w:szCs w:val="21"/>
        </w:rPr>
        <w:t>的要求编制、加密并提交投标文件。供应商在使用系统参与投标过程中遇到涉及平台使用的任何问题，可致电</w:t>
      </w:r>
      <w:r>
        <w:rPr>
          <w:rFonts w:cs="宋体"/>
          <w:sz w:val="21"/>
          <w:szCs w:val="21"/>
          <w:lang w:val="en"/>
        </w:rPr>
        <w:t>广西政府采购云平台</w:t>
      </w:r>
      <w:r>
        <w:rPr>
          <w:rFonts w:hint="eastAsia" w:cs="宋体"/>
          <w:sz w:val="21"/>
          <w:szCs w:val="21"/>
        </w:rPr>
        <w:t>技术支持热线咨询，联系方式：95763。</w:t>
      </w:r>
    </w:p>
    <w:p>
      <w:pPr>
        <w:pStyle w:val="51"/>
        <w:spacing w:before="75" w:beforeAutospacing="0" w:after="75" w:afterAutospacing="0" w:line="360" w:lineRule="exact"/>
        <w:rPr>
          <w:rFonts w:cs="宋体"/>
          <w:sz w:val="21"/>
          <w:szCs w:val="21"/>
        </w:rPr>
      </w:pPr>
      <w:r>
        <w:rPr>
          <w:rFonts w:hint="eastAsia" w:cs="宋体"/>
          <w:sz w:val="21"/>
          <w:szCs w:val="21"/>
        </w:rPr>
        <w:t>（2）供应商应及时熟悉掌握电子标系统操作指南（见政采云电子卖场首页右上角—服务中心—帮助文档—项目采购）：https://service.zcygov.cn/#/knowledges/tree?tag=AG1DtGwBFdiHxlNdhY0r。</w:t>
      </w:r>
    </w:p>
    <w:p>
      <w:pPr>
        <w:pStyle w:val="51"/>
        <w:spacing w:before="75" w:beforeAutospacing="0" w:after="75" w:afterAutospacing="0" w:line="360" w:lineRule="exact"/>
        <w:rPr>
          <w:rFonts w:cs="宋体"/>
          <w:sz w:val="21"/>
          <w:szCs w:val="21"/>
        </w:rPr>
      </w:pPr>
      <w:r>
        <w:rPr>
          <w:rFonts w:hint="eastAsia" w:cs="宋体"/>
          <w:sz w:val="21"/>
          <w:szCs w:val="21"/>
        </w:rPr>
        <w:t>（3）供应商应及时完成CA申领和绑定（见广西壮族自治区政府采购网—办事服务—下载专区-政采云CA证书办理操作指南）。</w:t>
      </w:r>
    </w:p>
    <w:p>
      <w:pPr>
        <w:pStyle w:val="51"/>
        <w:spacing w:before="75" w:beforeAutospacing="0" w:after="75" w:afterAutospacing="0" w:line="360" w:lineRule="exact"/>
        <w:rPr>
          <w:rFonts w:cs="宋体"/>
          <w:sz w:val="21"/>
          <w:szCs w:val="21"/>
        </w:rPr>
      </w:pPr>
      <w:r>
        <w:rPr>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pStyle w:val="51"/>
        <w:spacing w:before="75" w:beforeAutospacing="0" w:after="75" w:afterAutospacing="0" w:line="360" w:lineRule="exact"/>
        <w:rPr>
          <w:rFonts w:cs="宋体"/>
          <w:sz w:val="21"/>
          <w:szCs w:val="21"/>
        </w:rPr>
      </w:pPr>
      <w:r>
        <w:rPr>
          <w:rFonts w:hint="eastAsia" w:cs="宋体"/>
          <w:sz w:val="21"/>
          <w:szCs w:val="21"/>
        </w:rPr>
        <w:t>（5）因未注册入库、未办理CA数字证书、CA证书故障、操作不当等原因造成无法投标或投标失败等后果由供应商自行承担。</w:t>
      </w:r>
    </w:p>
    <w:p>
      <w:pPr>
        <w:pStyle w:val="51"/>
        <w:spacing w:before="75" w:beforeAutospacing="0" w:after="75" w:afterAutospacing="0" w:line="380" w:lineRule="exact"/>
        <w:rPr>
          <w:rFonts w:hint="eastAsia" w:cs="宋体"/>
          <w:color w:val="000000"/>
          <w:sz w:val="21"/>
          <w:szCs w:val="21"/>
        </w:rPr>
      </w:pPr>
      <w:r>
        <w:rPr>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w:t>
      </w:r>
      <w:r>
        <w:rPr>
          <w:rFonts w:hint="eastAsia" w:cs="宋体"/>
          <w:color w:val="000000"/>
          <w:sz w:val="21"/>
          <w:szCs w:val="21"/>
        </w:rPr>
        <w:t>  </w:t>
      </w:r>
    </w:p>
    <w:p>
      <w:pPr>
        <w:pStyle w:val="51"/>
        <w:spacing w:before="255" w:beforeAutospacing="0" w:after="255" w:afterAutospacing="0" w:line="380" w:lineRule="exact"/>
        <w:jc w:val="both"/>
        <w:rPr>
          <w:rFonts w:hint="eastAsia" w:cs="宋体"/>
          <w:color w:val="000000"/>
          <w:sz w:val="21"/>
          <w:szCs w:val="21"/>
        </w:rPr>
      </w:pPr>
      <w:r>
        <w:rPr>
          <w:rStyle w:val="59"/>
          <w:rFonts w:hint="eastAsia" w:cs="宋体"/>
          <w:color w:val="000000"/>
          <w:sz w:val="21"/>
          <w:szCs w:val="21"/>
        </w:rPr>
        <w:t>七、对本次采购提出询问，请按以下方式联系</w:t>
      </w:r>
    </w:p>
    <w:p>
      <w:pPr>
        <w:pStyle w:val="51"/>
        <w:spacing w:before="75" w:beforeAutospacing="0" w:after="75" w:afterAutospacing="0" w:line="380" w:lineRule="exact"/>
        <w:ind w:firstLine="630"/>
        <w:rPr>
          <w:rFonts w:hint="eastAsia" w:cs="宋体"/>
          <w:sz w:val="21"/>
          <w:szCs w:val="21"/>
          <w:highlight w:val="none"/>
          <w:lang w:eastAsia="zh-CN"/>
        </w:rPr>
      </w:pPr>
      <w:r>
        <w:rPr>
          <w:rFonts w:hint="eastAsia" w:cs="宋体"/>
          <w:color w:val="000000"/>
          <w:sz w:val="21"/>
          <w:szCs w:val="21"/>
          <w:highlight w:val="none"/>
        </w:rPr>
        <w:t>1.采购人信息</w:t>
      </w:r>
    </w:p>
    <w:p>
      <w:pPr>
        <w:pStyle w:val="51"/>
        <w:spacing w:before="75" w:beforeAutospacing="0" w:after="75" w:afterAutospacing="0" w:line="380" w:lineRule="exact"/>
        <w:ind w:firstLine="630"/>
        <w:rPr>
          <w:rFonts w:hint="eastAsia" w:cs="宋体"/>
          <w:color w:val="000000"/>
          <w:sz w:val="21"/>
          <w:szCs w:val="21"/>
          <w:highlight w:val="none"/>
        </w:rPr>
      </w:pPr>
      <w:r>
        <w:rPr>
          <w:rFonts w:hint="eastAsia" w:cs="宋体"/>
          <w:color w:val="000000"/>
          <w:sz w:val="21"/>
          <w:szCs w:val="21"/>
          <w:highlight w:val="none"/>
        </w:rPr>
        <w:t>名    称：</w:t>
      </w:r>
      <w:r>
        <w:rPr>
          <w:rFonts w:hint="eastAsia" w:cs="宋体"/>
          <w:color w:val="000000"/>
          <w:sz w:val="21"/>
          <w:szCs w:val="21"/>
          <w:highlight w:val="none"/>
          <w:lang w:val="en-US" w:eastAsia="zh-CN"/>
        </w:rPr>
        <w:t>广西壮族自治区市场监督管理局</w:t>
      </w:r>
    </w:p>
    <w:p>
      <w:pPr>
        <w:pStyle w:val="51"/>
        <w:spacing w:before="75" w:beforeAutospacing="0" w:after="75" w:afterAutospacing="0" w:line="380" w:lineRule="exact"/>
        <w:ind w:firstLine="630"/>
        <w:rPr>
          <w:rFonts w:hint="default" w:eastAsia="宋体" w:cs="宋体"/>
          <w:color w:val="000000"/>
          <w:sz w:val="21"/>
          <w:szCs w:val="21"/>
          <w:highlight w:val="none"/>
          <w:lang w:val="en-US" w:eastAsia="zh-CN"/>
        </w:rPr>
      </w:pPr>
      <w:r>
        <w:rPr>
          <w:rFonts w:hint="eastAsia" w:cs="宋体"/>
          <w:color w:val="000000"/>
          <w:sz w:val="21"/>
          <w:szCs w:val="21"/>
          <w:highlight w:val="none"/>
        </w:rPr>
        <w:t>地    址：</w:t>
      </w:r>
      <w:r>
        <w:rPr>
          <w:rFonts w:hint="eastAsia" w:cs="宋体"/>
          <w:color w:val="000000"/>
          <w:sz w:val="21"/>
          <w:szCs w:val="21"/>
          <w:highlight w:val="none"/>
          <w:lang w:eastAsia="zh-CN"/>
        </w:rPr>
        <w:t>广西南宁市怡宾路</w:t>
      </w:r>
      <w:r>
        <w:rPr>
          <w:rFonts w:hint="eastAsia" w:cs="宋体"/>
          <w:color w:val="000000"/>
          <w:sz w:val="21"/>
          <w:szCs w:val="21"/>
          <w:highlight w:val="none"/>
          <w:lang w:val="en-US" w:eastAsia="zh-CN"/>
        </w:rPr>
        <w:t>1号</w:t>
      </w:r>
    </w:p>
    <w:p>
      <w:pPr>
        <w:pStyle w:val="51"/>
        <w:spacing w:before="75" w:beforeAutospacing="0" w:after="75" w:afterAutospacing="0" w:line="380" w:lineRule="exact"/>
        <w:rPr>
          <w:rFonts w:hint="eastAsia" w:eastAsia="宋体" w:cs="宋体"/>
          <w:color w:val="000000"/>
          <w:sz w:val="21"/>
          <w:szCs w:val="21"/>
          <w:highlight w:val="none"/>
          <w:lang w:val="en-US" w:eastAsia="zh-CN"/>
        </w:rPr>
      </w:pPr>
      <w:r>
        <w:rPr>
          <w:rFonts w:hint="eastAsia" w:cs="宋体"/>
          <w:color w:val="000000"/>
          <w:sz w:val="21"/>
          <w:szCs w:val="21"/>
          <w:highlight w:val="none"/>
        </w:rPr>
        <w:t xml:space="preserve">      项目联系人：</w:t>
      </w:r>
      <w:r>
        <w:rPr>
          <w:rFonts w:hint="eastAsia" w:cs="宋体"/>
          <w:color w:val="000000"/>
          <w:sz w:val="21"/>
          <w:szCs w:val="21"/>
          <w:highlight w:val="none"/>
          <w:lang w:eastAsia="zh-CN"/>
        </w:rPr>
        <w:t>吕金祥</w:t>
      </w:r>
    </w:p>
    <w:p>
      <w:pPr>
        <w:pStyle w:val="51"/>
        <w:spacing w:before="75" w:beforeAutospacing="0" w:after="75" w:afterAutospacing="0" w:line="380" w:lineRule="exact"/>
        <w:rPr>
          <w:rFonts w:hint="default" w:eastAsia="宋体" w:cs="宋体"/>
          <w:sz w:val="21"/>
          <w:szCs w:val="21"/>
          <w:highlight w:val="none"/>
          <w:lang w:val="en-US" w:eastAsia="zh-CN"/>
        </w:rPr>
      </w:pPr>
      <w:r>
        <w:rPr>
          <w:rFonts w:hint="eastAsia" w:cs="宋体"/>
          <w:color w:val="000000"/>
          <w:sz w:val="21"/>
          <w:szCs w:val="21"/>
          <w:highlight w:val="none"/>
        </w:rPr>
        <w:t xml:space="preserve">      项目联系方式：</w:t>
      </w:r>
      <w:r>
        <w:rPr>
          <w:rFonts w:hint="eastAsia" w:cs="宋体"/>
          <w:color w:val="000000"/>
          <w:sz w:val="21"/>
          <w:szCs w:val="21"/>
          <w:highlight w:val="none"/>
          <w:lang w:val="en-US" w:eastAsia="zh-CN"/>
        </w:rPr>
        <w:t>0771-5553389</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w:t>
      </w:r>
      <w:r>
        <w:rPr>
          <w:rFonts w:hint="eastAsia" w:cs="宋体"/>
          <w:color w:val="000000"/>
          <w:sz w:val="21"/>
          <w:szCs w:val="21"/>
        </w:rPr>
        <w:br w:type="textWrapping"/>
      </w:r>
      <w:r>
        <w:rPr>
          <w:rFonts w:hint="eastAsia" w:cs="宋体"/>
          <w:color w:val="000000"/>
          <w:sz w:val="21"/>
          <w:szCs w:val="21"/>
        </w:rPr>
        <w:t>    2.采购代理机构信息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名  称：</w:t>
      </w:r>
      <w:r>
        <w:rPr>
          <w:rStyle w:val="606"/>
          <w:rFonts w:hint="eastAsia" w:cs="宋体"/>
          <w:color w:val="000000"/>
          <w:sz w:val="21"/>
          <w:szCs w:val="21"/>
        </w:rPr>
        <w:t>广西壮族自治区政府采购中心</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地  址：</w:t>
      </w:r>
      <w:r>
        <w:rPr>
          <w:rStyle w:val="607"/>
          <w:rFonts w:hint="eastAsia" w:cs="宋体"/>
          <w:color w:val="000000"/>
          <w:sz w:val="21"/>
          <w:szCs w:val="21"/>
        </w:rPr>
        <w:t>广西南宁市星湖路22号</w:t>
      </w:r>
      <w:r>
        <w:rPr>
          <w:rFonts w:hint="eastAsia" w:cs="宋体"/>
          <w:color w:val="000000"/>
          <w:sz w:val="21"/>
          <w:szCs w:val="21"/>
        </w:rPr>
        <w:t>              </w:t>
      </w:r>
    </w:p>
    <w:p>
      <w:pPr>
        <w:pStyle w:val="51"/>
        <w:spacing w:before="75" w:beforeAutospacing="0" w:after="75" w:afterAutospacing="0" w:line="380" w:lineRule="exact"/>
        <w:rPr>
          <w:rFonts w:hint="eastAsia" w:cs="宋体"/>
          <w:sz w:val="21"/>
          <w:szCs w:val="21"/>
        </w:rPr>
      </w:pPr>
      <w:r>
        <w:rPr>
          <w:rFonts w:hint="eastAsia" w:cs="宋体"/>
          <w:color w:val="000000"/>
          <w:sz w:val="21"/>
          <w:szCs w:val="21"/>
        </w:rPr>
        <w:t>    项目联系人：</w:t>
      </w:r>
      <w:r>
        <w:rPr>
          <w:rStyle w:val="608"/>
          <w:rFonts w:hint="eastAsia" w:cs="宋体"/>
          <w:color w:val="000000"/>
          <w:sz w:val="21"/>
          <w:szCs w:val="21"/>
          <w:lang w:val="en"/>
        </w:rPr>
        <w:t>廖婕</w:t>
      </w:r>
      <w:r>
        <w:rPr>
          <w:rFonts w:hint="eastAsia" w:cs="宋体"/>
          <w:color w:val="000000"/>
          <w:sz w:val="21"/>
          <w:szCs w:val="21"/>
        </w:rPr>
        <w:t>              </w:t>
      </w:r>
    </w:p>
    <w:p>
      <w:pPr>
        <w:pStyle w:val="51"/>
        <w:spacing w:before="75" w:beforeAutospacing="0" w:after="75" w:afterAutospacing="0" w:line="380" w:lineRule="exact"/>
        <w:rPr>
          <w:rFonts w:cs="宋体"/>
          <w:sz w:val="21"/>
          <w:szCs w:val="21"/>
        </w:rPr>
      </w:pPr>
      <w:r>
        <w:rPr>
          <w:rFonts w:hint="eastAsia" w:cs="宋体"/>
          <w:color w:val="000000"/>
          <w:sz w:val="21"/>
          <w:szCs w:val="21"/>
        </w:rPr>
        <w:t>    项目联系方式：</w:t>
      </w:r>
      <w:r>
        <w:rPr>
          <w:rStyle w:val="609"/>
          <w:rFonts w:cs="宋体"/>
          <w:color w:val="000000"/>
          <w:sz w:val="21"/>
          <w:szCs w:val="21"/>
          <w:lang w:val="en"/>
        </w:rPr>
        <w:t>0771-8600</w:t>
      </w:r>
      <w:r>
        <w:rPr>
          <w:rStyle w:val="609"/>
          <w:rFonts w:hint="eastAsia" w:cs="宋体"/>
          <w:color w:val="000000"/>
          <w:sz w:val="21"/>
          <w:szCs w:val="21"/>
        </w:rPr>
        <w:t>349</w:t>
      </w:r>
    </w:p>
    <w:p>
      <w:pPr>
        <w:pStyle w:val="51"/>
        <w:spacing w:before="75" w:beforeAutospacing="0" w:after="75" w:afterAutospacing="0" w:line="380" w:lineRule="exact"/>
        <w:rPr>
          <w:rFonts w:hint="eastAsia" w:cs="宋体"/>
          <w:color w:val="000000"/>
          <w:sz w:val="21"/>
          <w:szCs w:val="21"/>
        </w:rPr>
      </w:pPr>
      <w:r>
        <w:rPr>
          <w:rFonts w:hint="eastAsia" w:cs="宋体"/>
          <w:color w:val="000000"/>
          <w:sz w:val="21"/>
          <w:szCs w:val="21"/>
        </w:rPr>
        <w:t> </w:t>
      </w:r>
    </w:p>
    <w:p>
      <w:pPr>
        <w:pStyle w:val="51"/>
        <w:spacing w:before="75" w:beforeAutospacing="0" w:after="75" w:afterAutospacing="0" w:line="380" w:lineRule="exact"/>
        <w:rPr>
          <w:rFonts w:hint="eastAsia" w:cs="宋体"/>
          <w:color w:val="000000"/>
          <w:sz w:val="21"/>
          <w:szCs w:val="21"/>
        </w:rPr>
      </w:pPr>
    </w:p>
    <w:p>
      <w:pPr>
        <w:adjustRightInd w:val="0"/>
        <w:snapToGrid w:val="0"/>
        <w:spacing w:line="380" w:lineRule="exact"/>
        <w:rPr>
          <w:rFonts w:hint="eastAsia" w:ascii="宋体" w:hAnsi="宋体" w:cs="宋体"/>
          <w:color w:val="000000"/>
          <w:szCs w:val="21"/>
        </w:rPr>
      </w:pPr>
      <w:r>
        <w:rPr>
          <w:rFonts w:hint="eastAsia" w:ascii="宋体" w:hAnsi="宋体" w:cs="宋体"/>
          <w:color w:val="000000"/>
          <w:kern w:val="0"/>
          <w:szCs w:val="21"/>
        </w:rPr>
        <w:t xml:space="preserve">                                                                </w:t>
      </w:r>
      <w:bookmarkEnd w:id="5"/>
      <w:bookmarkEnd w:id="6"/>
      <w:r>
        <w:rPr>
          <w:rFonts w:hint="eastAsia" w:ascii="宋体" w:hAnsi="宋体" w:cs="宋体"/>
          <w:color w:val="000000"/>
          <w:szCs w:val="21"/>
        </w:rPr>
        <w:t>广西壮族自治区政府采购中心</w:t>
      </w:r>
    </w:p>
    <w:p>
      <w:pPr>
        <w:pStyle w:val="54"/>
        <w:ind w:firstLine="0" w:firstLineChars="0"/>
        <w:rPr>
          <w:rFonts w:hint="eastAsia"/>
          <w:lang w:val="en"/>
        </w:rPr>
      </w:pPr>
      <w:r>
        <w:rPr>
          <w:rStyle w:val="590"/>
          <w:rFonts w:hint="eastAsia" w:ascii="宋体" w:hAnsi="宋体" w:cs="宋体"/>
          <w:color w:val="000000"/>
          <w:szCs w:val="21"/>
          <w:lang w:val="en-US" w:eastAsia="zh-CN"/>
        </w:rPr>
        <w:t xml:space="preserve">                                                                       </w:t>
      </w:r>
      <w:r>
        <w:rPr>
          <w:rStyle w:val="590"/>
          <w:rFonts w:hint="eastAsia" w:ascii="宋体" w:hAnsi="宋体" w:cs="宋体"/>
          <w:color w:val="000000"/>
          <w:szCs w:val="21"/>
        </w:rPr>
        <w:t xml:space="preserve"> 2025年月日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b/>
          <w:sz w:val="32"/>
          <w:szCs w:val="32"/>
        </w:rPr>
      </w:pPr>
      <w:r>
        <w:rPr>
          <w:rFonts w:hint="eastAsia" w:ascii="宋体" w:hAnsi="宋体"/>
          <w:b/>
          <w:w w:val="90"/>
          <w:sz w:val="32"/>
          <w:szCs w:val="32"/>
          <w:highlight w:val="none"/>
        </w:rPr>
        <w:t>202</w:t>
      </w:r>
      <w:r>
        <w:rPr>
          <w:rFonts w:hint="eastAsia" w:ascii="宋体" w:hAnsi="宋体"/>
          <w:b/>
          <w:w w:val="90"/>
          <w:sz w:val="32"/>
          <w:szCs w:val="32"/>
          <w:highlight w:val="none"/>
          <w:lang w:val="en-US" w:eastAsia="zh-CN"/>
        </w:rPr>
        <w:t>6</w:t>
      </w:r>
      <w:r>
        <w:rPr>
          <w:rFonts w:hint="eastAsia" w:ascii="宋体" w:hAnsi="宋体"/>
          <w:b/>
          <w:w w:val="90"/>
          <w:sz w:val="32"/>
          <w:szCs w:val="32"/>
          <w:highlight w:val="none"/>
        </w:rPr>
        <w:t>-202</w:t>
      </w:r>
      <w:r>
        <w:rPr>
          <w:rFonts w:hint="eastAsia" w:ascii="宋体" w:hAnsi="宋体"/>
          <w:b/>
          <w:w w:val="90"/>
          <w:sz w:val="32"/>
          <w:szCs w:val="32"/>
          <w:highlight w:val="none"/>
          <w:lang w:val="en-US" w:eastAsia="zh-CN"/>
        </w:rPr>
        <w:t>8</w:t>
      </w:r>
      <w:r>
        <w:rPr>
          <w:rFonts w:hint="eastAsia" w:ascii="宋体" w:hAnsi="宋体"/>
          <w:b/>
          <w:w w:val="90"/>
          <w:sz w:val="32"/>
          <w:szCs w:val="32"/>
          <w:highlight w:val="none"/>
        </w:rPr>
        <w:t>年度办公楼</w:t>
      </w:r>
      <w:r>
        <w:rPr>
          <w:rFonts w:ascii="宋体" w:hAnsi="宋体"/>
          <w:b/>
          <w:w w:val="90"/>
          <w:sz w:val="32"/>
          <w:szCs w:val="32"/>
          <w:highlight w:val="none"/>
          <w:lang w:val="en"/>
        </w:rPr>
        <w:t>物业服务采购</w:t>
      </w:r>
      <w:r>
        <w:rPr>
          <w:rFonts w:hint="eastAsia" w:ascii="宋体" w:hAnsi="宋体"/>
          <w:b/>
          <w:w w:val="90"/>
          <w:sz w:val="32"/>
          <w:szCs w:val="32"/>
          <w:highlight w:val="none"/>
        </w:rPr>
        <w:t>需求</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highlight w:val="none"/>
        </w:rPr>
      </w:pPr>
      <w:r>
        <w:rPr>
          <w:rFonts w:hint="eastAsia"/>
          <w:sz w:val="24"/>
          <w:szCs w:val="24"/>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为确保我局202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年物业服务采购工作顺利进行，根据《广西壮族自治区物业管理条例》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机关、团体、企业、事业单位消防安全管理规定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中华人民共和国公安部令（第61号）〕</w:t>
      </w:r>
      <w:r>
        <w:rPr>
          <w:rFonts w:hint="eastAsia" w:ascii="宋体" w:hAnsi="宋体" w:eastAsia="宋体" w:cs="宋体"/>
          <w:sz w:val="21"/>
          <w:szCs w:val="21"/>
          <w:highlight w:val="none"/>
          <w:lang w:eastAsia="zh-CN"/>
        </w:rPr>
        <w:t>、《公共机构节能条例》及</w:t>
      </w:r>
      <w:r>
        <w:rPr>
          <w:rFonts w:hint="eastAsia" w:ascii="宋体" w:hAnsi="宋体" w:eastAsia="宋体" w:cs="宋体"/>
          <w:sz w:val="21"/>
          <w:szCs w:val="21"/>
          <w:highlight w:val="none"/>
        </w:rPr>
        <w:t>其实施细则相关规定，结合我局实际，制定本采购需求。</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目标任务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为适应机关单位对物业管理服务高质量、高标准的需求，进一步提高工作效率及财政资金使用效益，通过采用社会化物业服务的模式，进一步规范和提升自治区市场监管局办公区物业服务水平，维护机关办公秩序及公共安全，确保办公环境文明、规范、绿色、整洁、美丽。</w:t>
      </w:r>
    </w:p>
    <w:p>
      <w:pPr>
        <w:keepNext w:val="0"/>
        <w:keepLines w:val="0"/>
        <w:pageBreakBefore w:val="0"/>
        <w:widowControl w:val="0"/>
        <w:kinsoku/>
        <w:wordWrap/>
        <w:overflowPunct/>
        <w:topLinePunct w:val="0"/>
        <w:autoSpaceDE/>
        <w:autoSpaceDN/>
        <w:bidi w:val="0"/>
        <w:adjustRightInd w:val="0"/>
        <w:snapToGrid w:val="0"/>
        <w:spacing w:line="360" w:lineRule="auto"/>
        <w:ind w:firstLine="281" w:firstLineChars="134"/>
        <w:textAlignment w:val="auto"/>
        <w:outlineLvl w:val="0"/>
        <w:rPr>
          <w:rFonts w:hint="eastAsia" w:ascii="宋体" w:hAnsi="宋体" w:eastAsia="宋体" w:cs="宋体"/>
          <w:b/>
          <w:sz w:val="21"/>
          <w:szCs w:val="21"/>
        </w:rPr>
      </w:pPr>
      <w:r>
        <w:rPr>
          <w:rFonts w:hint="eastAsia" w:ascii="宋体" w:hAnsi="宋体" w:eastAsia="宋体" w:cs="宋体"/>
          <w:b/>
          <w:sz w:val="21"/>
          <w:szCs w:val="21"/>
          <w:lang w:val="en-US" w:eastAsia="zh-CN"/>
        </w:rPr>
        <w:t xml:space="preserve"> 二</w:t>
      </w:r>
      <w:r>
        <w:rPr>
          <w:rFonts w:hint="eastAsia" w:ascii="宋体" w:hAnsi="宋体" w:eastAsia="宋体" w:cs="宋体"/>
          <w:b/>
          <w:sz w:val="21"/>
          <w:szCs w:val="21"/>
        </w:rPr>
        <w:t>、项目基本情况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本服务项目位于</w:t>
      </w:r>
      <w:r>
        <w:rPr>
          <w:rFonts w:hint="eastAsia" w:ascii="宋体" w:hAnsi="宋体" w:eastAsia="宋体" w:cs="宋体"/>
          <w:sz w:val="21"/>
          <w:szCs w:val="21"/>
          <w:lang w:eastAsia="zh-CN"/>
        </w:rPr>
        <w:t>南宁市怡宾路</w:t>
      </w:r>
      <w:r>
        <w:rPr>
          <w:rFonts w:hint="eastAsia" w:ascii="宋体" w:hAnsi="宋体" w:eastAsia="宋体" w:cs="宋体"/>
          <w:sz w:val="21"/>
          <w:szCs w:val="21"/>
          <w:lang w:val="en-US" w:eastAsia="zh-CN"/>
        </w:rPr>
        <w:t>1号</w:t>
      </w:r>
      <w:r>
        <w:rPr>
          <w:rFonts w:hint="eastAsia" w:ascii="宋体" w:hAnsi="宋体" w:eastAsia="宋体" w:cs="宋体"/>
          <w:sz w:val="21"/>
          <w:szCs w:val="21"/>
        </w:rPr>
        <w:t>自治区</w:t>
      </w:r>
      <w:r>
        <w:rPr>
          <w:rFonts w:hint="eastAsia" w:ascii="宋体" w:hAnsi="宋体" w:eastAsia="宋体" w:cs="宋体"/>
          <w:sz w:val="21"/>
          <w:szCs w:val="21"/>
          <w:lang w:eastAsia="zh-CN"/>
        </w:rPr>
        <w:t>市场监督管理局，服务</w:t>
      </w:r>
      <w:r>
        <w:rPr>
          <w:rFonts w:hint="eastAsia" w:ascii="宋体" w:hAnsi="宋体" w:eastAsia="宋体" w:cs="宋体"/>
          <w:sz w:val="21"/>
          <w:szCs w:val="21"/>
        </w:rPr>
        <w:t>面积</w:t>
      </w:r>
      <w:r>
        <w:rPr>
          <w:rFonts w:hint="eastAsia" w:ascii="宋体" w:hAnsi="宋体" w:eastAsia="宋体" w:cs="宋体"/>
          <w:sz w:val="21"/>
          <w:szCs w:val="21"/>
          <w:lang w:eastAsia="zh-CN"/>
        </w:rPr>
        <w:t>约</w:t>
      </w:r>
      <w:r>
        <w:rPr>
          <w:rFonts w:hint="eastAsia" w:ascii="宋体" w:hAnsi="宋体" w:eastAsia="宋体" w:cs="宋体"/>
          <w:sz w:val="21"/>
          <w:szCs w:val="21"/>
          <w:lang w:val="en-US" w:eastAsia="zh-CN"/>
        </w:rPr>
        <w:t>4万</w:t>
      </w:r>
      <w:r>
        <w:rPr>
          <w:rFonts w:hint="eastAsia" w:ascii="宋体" w:hAnsi="宋体" w:eastAsia="宋体" w:cs="宋体"/>
          <w:sz w:val="21"/>
          <w:szCs w:val="21"/>
        </w:rPr>
        <w:t>平方米。</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三</w:t>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1.综合管理与维护（含零星维修）</w:t>
      </w:r>
    </w:p>
    <w:p>
      <w:pPr>
        <w:pStyle w:val="30"/>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val="0"/>
          <w:bCs/>
          <w:sz w:val="21"/>
          <w:szCs w:val="21"/>
          <w:lang w:eastAsia="zh-CN"/>
        </w:rPr>
      </w:pPr>
      <w:r>
        <w:rPr>
          <w:rFonts w:hint="eastAsia" w:ascii="宋体" w:hAnsi="宋体" w:eastAsia="宋体" w:cs="宋体"/>
          <w:b/>
          <w:sz w:val="21"/>
          <w:szCs w:val="21"/>
          <w:lang w:val="en-US" w:eastAsia="zh-CN"/>
        </w:rPr>
        <w:t xml:space="preserve">  </w:t>
      </w:r>
      <w:r>
        <w:rPr>
          <w:rFonts w:hint="eastAsia" w:ascii="宋体" w:hAnsi="宋体" w:eastAsia="宋体" w:cs="宋体"/>
          <w:b w:val="0"/>
          <w:bCs/>
          <w:sz w:val="21"/>
          <w:szCs w:val="21"/>
          <w:lang w:val="en-US" w:eastAsia="zh-CN"/>
        </w:rPr>
        <w:t xml:space="preserve">  2.</w:t>
      </w:r>
      <w:r>
        <w:rPr>
          <w:rFonts w:hint="eastAsia" w:ascii="宋体" w:hAnsi="宋体" w:eastAsia="宋体" w:cs="宋体"/>
          <w:b w:val="0"/>
          <w:bCs/>
          <w:sz w:val="21"/>
          <w:szCs w:val="21"/>
        </w:rPr>
        <w:t>公共秩序</w:t>
      </w:r>
      <w:r>
        <w:rPr>
          <w:rFonts w:hint="eastAsia" w:ascii="宋体" w:hAnsi="宋体" w:eastAsia="宋体" w:cs="宋体"/>
          <w:b w:val="0"/>
          <w:bCs/>
          <w:sz w:val="21"/>
          <w:szCs w:val="21"/>
          <w:lang w:eastAsia="zh-CN"/>
        </w:rPr>
        <w:t>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.环境卫生与保洁管理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.绿化养护管理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.设施设备日常运行维护管理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.会议服务管理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.节能减排管理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人员配置</w:t>
      </w:r>
      <w:r>
        <w:rPr>
          <w:rFonts w:hint="eastAsia" w:ascii="宋体" w:hAnsi="宋体" w:eastAsia="宋体" w:cs="宋体"/>
          <w:b w:val="0"/>
          <w:bCs w:val="0"/>
          <w:sz w:val="21"/>
          <w:szCs w:val="21"/>
          <w:highlight w:val="none"/>
          <w:lang w:eastAsia="zh-CN"/>
        </w:rPr>
        <w:t>管理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sz w:val="21"/>
          <w:szCs w:val="21"/>
          <w:lang w:val="en-US" w:eastAsia="zh-CN"/>
        </w:rPr>
        <w:t>9.</w:t>
      </w:r>
      <w:r>
        <w:rPr>
          <w:rFonts w:hint="eastAsia" w:ascii="宋体" w:hAnsi="宋体" w:eastAsia="宋体" w:cs="宋体"/>
          <w:sz w:val="21"/>
          <w:szCs w:val="21"/>
        </w:rPr>
        <w:t>其他专项服务</w:t>
      </w:r>
    </w:p>
    <w:p>
      <w:pPr>
        <w:keepNext w:val="0"/>
        <w:keepLines w:val="0"/>
        <w:pageBreakBefore w:val="0"/>
        <w:widowControl w:val="0"/>
        <w:kinsoku/>
        <w:wordWrap/>
        <w:overflowPunct/>
        <w:topLinePunct w:val="0"/>
        <w:autoSpaceDE/>
        <w:autoSpaceDN/>
        <w:bidi w:val="0"/>
        <w:adjustRightInd w:val="0"/>
        <w:snapToGrid w:val="0"/>
        <w:spacing w:line="360" w:lineRule="auto"/>
        <w:ind w:firstLine="281" w:firstLineChars="134"/>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 xml:space="preserve"> 四</w:t>
      </w:r>
      <w:r>
        <w:rPr>
          <w:rFonts w:hint="eastAsia" w:ascii="宋体" w:hAnsi="宋体" w:eastAsia="宋体" w:cs="宋体"/>
          <w:b/>
          <w:sz w:val="21"/>
          <w:szCs w:val="21"/>
        </w:rPr>
        <w:t>、服务内容、要求及标准</w:t>
      </w:r>
    </w:p>
    <w:p>
      <w:pPr>
        <w:keepNext w:val="0"/>
        <w:keepLines w:val="0"/>
        <w:pageBreakBefore w:val="0"/>
        <w:kinsoku/>
        <w:wordWrap/>
        <w:overflowPunct/>
        <w:topLinePunct w:val="0"/>
        <w:autoSpaceDE/>
        <w:autoSpaceDN/>
        <w:bidi w:val="0"/>
        <w:adjustRightInd w:val="0"/>
        <w:snapToGrid w:val="0"/>
        <w:spacing w:line="360" w:lineRule="auto"/>
        <w:ind w:firstLine="281" w:firstLineChars="134"/>
        <w:textAlignment w:val="auto"/>
        <w:rPr>
          <w:rFonts w:hint="eastAsia" w:ascii="宋体" w:hAnsi="宋体" w:eastAsia="宋体" w:cs="宋体"/>
          <w:b/>
          <w:sz w:val="21"/>
          <w:szCs w:val="21"/>
        </w:rPr>
      </w:pPr>
      <w:r>
        <w:rPr>
          <w:rFonts w:hint="eastAsia" w:ascii="宋体" w:hAnsi="宋体" w:eastAsia="宋体" w:cs="宋体"/>
          <w:b/>
          <w:sz w:val="21"/>
          <w:szCs w:val="21"/>
        </w:rPr>
        <w:t>（一）服务内容</w:t>
      </w:r>
    </w:p>
    <w:tbl>
      <w:tblPr>
        <w:tblStyle w:val="5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46"/>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546" w:type="dxa"/>
            <w:noWrap/>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 目</w:t>
            </w:r>
          </w:p>
        </w:tc>
        <w:tc>
          <w:tcPr>
            <w:tcW w:w="7301" w:type="dxa"/>
            <w:noWrap/>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综合管理</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与维护(含零星维修）</w:t>
            </w:r>
          </w:p>
        </w:tc>
        <w:tc>
          <w:tcPr>
            <w:tcW w:w="7301"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包括但不仅限于房屋公共区域和办公区域的日常维护和零星维修</w:t>
            </w:r>
            <w:r>
              <w:rPr>
                <w:rFonts w:hint="eastAsia" w:ascii="宋体" w:hAnsi="宋体" w:eastAsia="宋体" w:cs="宋体"/>
                <w:sz w:val="21"/>
                <w:szCs w:val="21"/>
                <w:lang w:eastAsia="zh-CN"/>
              </w:rPr>
              <w:t>。</w:t>
            </w:r>
            <w:r>
              <w:rPr>
                <w:rFonts w:hint="eastAsia" w:ascii="宋体" w:hAnsi="宋体" w:eastAsia="宋体" w:cs="宋体"/>
                <w:sz w:val="21"/>
                <w:szCs w:val="21"/>
              </w:rPr>
              <w:t>单次花费金额不高于</w:t>
            </w:r>
            <w:r>
              <w:rPr>
                <w:rFonts w:hint="eastAsia" w:ascii="宋体" w:hAnsi="宋体" w:eastAsia="宋体" w:cs="宋体"/>
                <w:sz w:val="21"/>
                <w:szCs w:val="21"/>
                <w:lang w:val="en-US" w:eastAsia="zh-CN"/>
              </w:rPr>
              <w:t>2</w:t>
            </w:r>
            <w:r>
              <w:rPr>
                <w:rFonts w:hint="eastAsia" w:ascii="宋体" w:hAnsi="宋体" w:eastAsia="宋体" w:cs="宋体"/>
                <w:sz w:val="21"/>
                <w:szCs w:val="21"/>
              </w:rPr>
              <w:t>00元的整改维修所需材料、配件项目维护及维修由中标单位负责，单次超过</w:t>
            </w:r>
            <w:r>
              <w:rPr>
                <w:rFonts w:hint="eastAsia" w:ascii="宋体" w:hAnsi="宋体" w:eastAsia="宋体" w:cs="宋体"/>
                <w:sz w:val="21"/>
                <w:szCs w:val="21"/>
                <w:lang w:val="en-US" w:eastAsia="zh-CN"/>
              </w:rPr>
              <w:t>2</w:t>
            </w:r>
            <w:r>
              <w:rPr>
                <w:rFonts w:hint="eastAsia" w:ascii="宋体" w:hAnsi="宋体" w:eastAsia="宋体" w:cs="宋体"/>
                <w:sz w:val="21"/>
                <w:szCs w:val="21"/>
              </w:rPr>
              <w:t>00元的由采购单位负责</w:t>
            </w:r>
            <w:r>
              <w:rPr>
                <w:rFonts w:hint="eastAsia" w:ascii="宋体" w:hAnsi="宋体" w:eastAsia="宋体" w:cs="宋体"/>
                <w:sz w:val="21"/>
                <w:szCs w:val="21"/>
                <w:lang w:eastAsia="zh-CN"/>
              </w:rPr>
              <w:t>（</w:t>
            </w:r>
            <w:r>
              <w:rPr>
                <w:rFonts w:hint="eastAsia" w:ascii="宋体" w:hAnsi="宋体" w:eastAsia="宋体" w:cs="宋体"/>
                <w:sz w:val="21"/>
                <w:szCs w:val="21"/>
              </w:rPr>
              <w:t>下同）。公共区域指地面、墙体、柱、梁、楼梯、屋顶、楼梯间、共用门厅、走廊通道、门窗、雨污</w:t>
            </w:r>
            <w:r>
              <w:rPr>
                <w:rFonts w:hint="eastAsia" w:ascii="宋体" w:hAnsi="宋体" w:eastAsia="宋体" w:cs="宋体"/>
                <w:sz w:val="21"/>
                <w:szCs w:val="21"/>
                <w:lang w:eastAsia="zh-CN"/>
              </w:rPr>
              <w:t>（池）</w:t>
            </w:r>
            <w:r>
              <w:rPr>
                <w:rFonts w:hint="eastAsia" w:ascii="宋体" w:hAnsi="宋体" w:eastAsia="宋体" w:cs="宋体"/>
                <w:sz w:val="21"/>
                <w:szCs w:val="21"/>
              </w:rPr>
              <w:t>管道，卫生间感应器和电池更换、</w:t>
            </w:r>
            <w:r>
              <w:rPr>
                <w:rFonts w:hint="eastAsia" w:ascii="宋体" w:hAnsi="宋体" w:eastAsia="宋体" w:cs="宋体"/>
                <w:sz w:val="21"/>
                <w:szCs w:val="21"/>
                <w:lang w:eastAsia="zh-CN"/>
              </w:rPr>
              <w:t>食堂</w:t>
            </w:r>
            <w:r>
              <w:rPr>
                <w:rFonts w:hint="eastAsia" w:ascii="宋体" w:hAnsi="宋体" w:eastAsia="宋体" w:cs="宋体"/>
                <w:sz w:val="21"/>
                <w:szCs w:val="21"/>
              </w:rPr>
              <w:t>电器设备等；办公区域的办公桌椅、沙发、茶几、柜子</w:t>
            </w:r>
            <w:r>
              <w:rPr>
                <w:rFonts w:hint="eastAsia" w:ascii="宋体" w:hAnsi="宋体" w:eastAsia="宋体" w:cs="宋体"/>
                <w:sz w:val="21"/>
                <w:szCs w:val="21"/>
                <w:lang w:eastAsia="zh-CN"/>
              </w:rPr>
              <w:t>、照明灯具、开关、插座、空调、</w:t>
            </w:r>
            <w:r>
              <w:rPr>
                <w:rFonts w:hint="eastAsia" w:ascii="宋体" w:hAnsi="宋体" w:eastAsia="宋体" w:cs="宋体"/>
                <w:sz w:val="21"/>
                <w:szCs w:val="21"/>
              </w:rPr>
              <w:t>时钟钟芯和电池更换等日常维护</w:t>
            </w:r>
            <w:r>
              <w:rPr>
                <w:rFonts w:hint="eastAsia" w:ascii="宋体" w:hAnsi="宋体" w:eastAsia="宋体" w:cs="宋体"/>
                <w:sz w:val="21"/>
                <w:szCs w:val="21"/>
                <w:lang w:eastAsia="zh-CN"/>
              </w:rPr>
              <w:t>，并配合做好办公用房调整及物品的腾挪。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46" w:type="dxa"/>
            <w:noWrap/>
            <w:vAlign w:val="center"/>
          </w:tcPr>
          <w:p>
            <w:pPr>
              <w:pStyle w:val="30"/>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公共秩序</w:t>
            </w:r>
            <w:r>
              <w:rPr>
                <w:rFonts w:hint="eastAsia" w:ascii="宋体" w:hAnsi="宋体" w:eastAsia="宋体" w:cs="宋体"/>
                <w:b w:val="0"/>
                <w:bCs/>
                <w:sz w:val="21"/>
                <w:szCs w:val="21"/>
                <w:lang w:eastAsia="zh-CN"/>
              </w:rPr>
              <w:t>管理</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tc>
        <w:tc>
          <w:tcPr>
            <w:tcW w:w="7301"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color w:val="auto"/>
                <w:sz w:val="21"/>
                <w:szCs w:val="21"/>
              </w:rPr>
              <w:t>负责人员、物品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车辆进出办公区管理服务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对管理区域内的突发性事件处置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办公区内各单位开展活动维持秩序服务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协助采购单位开展安全生产、消防安全检查和各种应急演练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协助采购单位对来访的上级领导和主要嘉宾做好安保工作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协助配合采购单位和公安机关处理办公区内的一切与治安有关的事件等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做好疫情防控相关工作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配合做好采购单位交办的临时服务事项</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46"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环境卫生与保洁管理</w:t>
            </w:r>
          </w:p>
        </w:tc>
        <w:tc>
          <w:tcPr>
            <w:tcW w:w="7301" w:type="dxa"/>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括但不仅限于室内外公共区域和办公区域的保洁、保养、清洗、日常消毒、杀虫、垃圾清运、管道疏通、排水沟、漏油池、沉砂池、化粪池清理、雨伞整理等，并做好灭鼠、堵鼠洞等“四害”消杀灭工作。具体包括：各楼宇主体结构（基础、墙体、门窗、扶手、柱、梁、楼板、屋顶</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）、绿化地、道路、广场、停车场、楼梯及楼梯间、门厅、走廊、通道、卫生间、休息间、阅读室、活动室、电梯轿厢、各楼层办公室、大小会议</w:t>
            </w:r>
            <w:r>
              <w:rPr>
                <w:rFonts w:hint="eastAsia" w:ascii="宋体" w:hAnsi="宋体" w:eastAsia="宋体" w:cs="宋体"/>
                <w:color w:val="auto"/>
                <w:sz w:val="21"/>
                <w:szCs w:val="21"/>
                <w:lang w:eastAsia="zh-CN"/>
              </w:rPr>
              <w:t>（厅）</w:t>
            </w:r>
            <w:r>
              <w:rPr>
                <w:rFonts w:hint="eastAsia" w:ascii="宋体" w:hAnsi="宋体" w:eastAsia="宋体" w:cs="宋体"/>
                <w:color w:val="auto"/>
                <w:sz w:val="21"/>
                <w:szCs w:val="21"/>
              </w:rPr>
              <w:t>室、</w:t>
            </w:r>
            <w:r>
              <w:rPr>
                <w:rFonts w:hint="eastAsia" w:ascii="宋体" w:hAnsi="宋体" w:eastAsia="宋体" w:cs="宋体"/>
                <w:color w:val="auto"/>
                <w:sz w:val="21"/>
                <w:szCs w:val="21"/>
                <w:lang w:eastAsia="zh-CN"/>
              </w:rPr>
              <w:t>综合球</w:t>
            </w:r>
            <w:r>
              <w:rPr>
                <w:rFonts w:hint="eastAsia" w:ascii="宋体" w:hAnsi="宋体" w:eastAsia="宋体" w:cs="宋体"/>
                <w:color w:val="auto"/>
                <w:sz w:val="21"/>
                <w:szCs w:val="21"/>
              </w:rPr>
              <w:t>馆、</w:t>
            </w:r>
            <w:r>
              <w:rPr>
                <w:rFonts w:hint="eastAsia" w:ascii="宋体" w:hAnsi="宋体" w:eastAsia="宋体" w:cs="宋体"/>
                <w:color w:val="auto"/>
                <w:sz w:val="21"/>
                <w:szCs w:val="21"/>
                <w:lang w:val="en-US" w:eastAsia="zh-CN"/>
              </w:rPr>
              <w:t>理发室</w:t>
            </w:r>
            <w:r>
              <w:rPr>
                <w:rFonts w:hint="eastAsia" w:ascii="宋体" w:hAnsi="宋体" w:eastAsia="宋体" w:cs="宋体"/>
                <w:color w:val="auto"/>
                <w:sz w:val="21"/>
                <w:szCs w:val="21"/>
                <w:lang w:eastAsia="zh-CN"/>
              </w:rPr>
              <w:t>文史室、</w:t>
            </w:r>
            <w:r>
              <w:rPr>
                <w:rFonts w:hint="eastAsia" w:ascii="宋体" w:hAnsi="宋体" w:eastAsia="宋体" w:cs="宋体"/>
                <w:color w:val="auto"/>
                <w:sz w:val="21"/>
                <w:szCs w:val="21"/>
              </w:rPr>
              <w:t>配电间、杂物间、公共楼道、茶水间及所有水电配电房公共场地等日常保洁服务,以及休闲椅、体育器械、广场、门窗、果皮箱、路灯、垃圾桶、灯柱日常保洁服务；生活垃圾、办公家具垃圾、房屋小型维修垃圾等的收集和清运（清运到服务区域转运点）；</w:t>
            </w:r>
            <w:r>
              <w:rPr>
                <w:rFonts w:hint="eastAsia" w:ascii="宋体" w:hAnsi="宋体" w:eastAsia="宋体" w:cs="宋体"/>
                <w:color w:val="auto"/>
                <w:sz w:val="21"/>
                <w:szCs w:val="21"/>
                <w:highlight w:val="none"/>
                <w:lang w:eastAsia="zh-CN"/>
              </w:rPr>
              <w:t>购买编织袋和绳子，并</w:t>
            </w:r>
            <w:r>
              <w:rPr>
                <w:rFonts w:hint="eastAsia" w:ascii="宋体" w:hAnsi="宋体" w:eastAsia="宋体" w:cs="宋体"/>
                <w:color w:val="auto"/>
                <w:sz w:val="21"/>
                <w:szCs w:val="21"/>
              </w:rPr>
              <w:t>收集所有办公室的打浆文件和报纸；清洗风扇、排气扇、会议室的皮沙发保养等；重大活动和全会期间，配合其他班组做好服务保障工作。及时做好卫生间卫生保洁，更换内部日常耗材。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lang w:val="en" w:eastAsia="zh-CN"/>
              </w:rPr>
            </w:pPr>
            <w:r>
              <w:rPr>
                <w:rFonts w:hint="eastAsia" w:ascii="宋体" w:hAnsi="宋体" w:eastAsia="宋体" w:cs="宋体"/>
                <w:color w:val="auto"/>
                <w:sz w:val="21"/>
                <w:szCs w:val="21"/>
              </w:rPr>
              <w:t>注：公共卫生间（包括室内马桶）日常耗材品如卷纸、擦手纸、马桶垫、大盘纸、洗手液等由中标单位负责</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绿化养护</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与管理</w:t>
            </w:r>
          </w:p>
        </w:tc>
        <w:tc>
          <w:tcPr>
            <w:tcW w:w="7301"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包括但不仅限于室内外公共区域的绿化养护、修整等。礼堂和活动现场绿化美化植物摆放。按要求对公共绿地、通道、广场、门厅、大门口等公共区域绿化建设，包括种植、养护、管理、搬移、清运等服务；树木、花卉、灌木、绿篱、盆景、草坪的灌溉、修剪、施肥、病虫害治理；树木修剪，树枝、枯枝清运；办公室室内植物摆放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注：因重大会议或</w:t>
            </w:r>
            <w:r>
              <w:rPr>
                <w:rFonts w:hint="eastAsia" w:ascii="宋体" w:hAnsi="宋体" w:eastAsia="宋体" w:cs="宋体"/>
                <w:sz w:val="21"/>
                <w:szCs w:val="21"/>
                <w:lang w:val="en"/>
              </w:rPr>
              <w:t>采购单位</w:t>
            </w:r>
            <w:r>
              <w:rPr>
                <w:rFonts w:hint="eastAsia" w:ascii="宋体" w:hAnsi="宋体" w:eastAsia="宋体" w:cs="宋体"/>
                <w:sz w:val="21"/>
                <w:szCs w:val="21"/>
              </w:rPr>
              <w:t>工作需要，活动现场绿化美化植物采购和摆放以及高空作业等产生的费用由采购单位另行支付，物业做好配合工作。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设施设备日常运行维护管理</w:t>
            </w:r>
          </w:p>
        </w:tc>
        <w:tc>
          <w:tcPr>
            <w:tcW w:w="7301"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包括供</w:t>
            </w:r>
            <w:r>
              <w:rPr>
                <w:rFonts w:hint="eastAsia" w:ascii="宋体" w:hAnsi="宋体" w:eastAsia="宋体" w:cs="宋体"/>
                <w:sz w:val="21"/>
                <w:szCs w:val="21"/>
                <w:lang w:eastAsia="zh-CN"/>
              </w:rPr>
              <w:t>配</w:t>
            </w:r>
            <w:r>
              <w:rPr>
                <w:rFonts w:hint="eastAsia" w:ascii="宋体" w:hAnsi="宋体" w:eastAsia="宋体" w:cs="宋体"/>
                <w:sz w:val="21"/>
                <w:szCs w:val="21"/>
              </w:rPr>
              <w:t>电、给排水、空调、电梯、消防和监控系统的日常运行维护管理。具体如下：</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供电系统：电线电缆、电气照明设备、指示灯具</w:t>
            </w:r>
            <w:r>
              <w:rPr>
                <w:rFonts w:hint="eastAsia" w:ascii="宋体" w:hAnsi="宋体" w:eastAsia="宋体" w:cs="宋体"/>
                <w:sz w:val="21"/>
                <w:szCs w:val="21"/>
                <w:lang w:val="en-US" w:eastAsia="zh-CN"/>
              </w:rPr>
              <w:t>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高压送配电等供配电系统和设备的日常维护；</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给排水系统：水箱、阀门、上下水道、水管、水泵、二次加压供水系统等供排水系统和设备的年检、日常维护等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空调系统：空调、新风、除尘、采气装置、各类风口、自动控制等空气调节系统和设备日常维护等；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监控系统：包括设备监控室、监控、广播对讲机等监控系统日常维护。</w:t>
            </w:r>
          </w:p>
          <w:p>
            <w:pPr>
              <w:pStyle w:val="2"/>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6.消防系统：消防控制室值班、设施设备操作及日常巡查管理。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电梯系统：负责对电梯设备每日巡查，每周检查运行情况，保障运行正常;每周检查要求：做好正常保养、清除设备灰尘与桥厢卫生。</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注：供电、给排水、空调、电梯的年检、维修保养费用由采购单位负责。（中标单位需配合</w:t>
            </w:r>
            <w:r>
              <w:rPr>
                <w:rFonts w:hint="eastAsia" w:ascii="宋体" w:hAnsi="宋体" w:eastAsia="宋体" w:cs="宋体"/>
                <w:sz w:val="21"/>
                <w:szCs w:val="21"/>
                <w:lang w:eastAsia="zh-CN"/>
              </w:rPr>
              <w:t>监督</w:t>
            </w:r>
            <w:r>
              <w:rPr>
                <w:rFonts w:hint="eastAsia" w:ascii="宋体" w:hAnsi="宋体" w:eastAsia="宋体" w:cs="宋体"/>
                <w:sz w:val="21"/>
                <w:szCs w:val="21"/>
              </w:rPr>
              <w:t>维保公司</w:t>
            </w:r>
            <w:r>
              <w:rPr>
                <w:rFonts w:hint="eastAsia" w:ascii="宋体" w:hAnsi="宋体" w:eastAsia="宋体" w:cs="宋体"/>
                <w:sz w:val="21"/>
                <w:szCs w:val="21"/>
                <w:lang w:eastAsia="zh-CN"/>
              </w:rPr>
              <w:t>按规定完成各项</w:t>
            </w:r>
            <w:r>
              <w:rPr>
                <w:rFonts w:hint="eastAsia" w:ascii="宋体" w:hAnsi="宋体" w:eastAsia="宋体" w:cs="宋体"/>
                <w:sz w:val="21"/>
                <w:szCs w:val="21"/>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会议服务</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管理</w:t>
            </w:r>
          </w:p>
        </w:tc>
        <w:tc>
          <w:tcPr>
            <w:tcW w:w="7301" w:type="dxa"/>
            <w:noWrap/>
            <w:vAlign w:val="top"/>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大型会议</w:t>
            </w:r>
            <w:r>
              <w:rPr>
                <w:rFonts w:hint="eastAsia" w:ascii="宋体" w:hAnsi="宋体" w:eastAsia="宋体" w:cs="宋体"/>
                <w:sz w:val="21"/>
                <w:szCs w:val="21"/>
                <w:lang w:eastAsia="zh-CN"/>
              </w:rPr>
              <w:t>及</w:t>
            </w:r>
            <w:r>
              <w:rPr>
                <w:rFonts w:hint="eastAsia" w:ascii="宋体" w:hAnsi="宋体" w:eastAsia="宋体" w:cs="宋体"/>
                <w:sz w:val="21"/>
                <w:szCs w:val="21"/>
              </w:rPr>
              <w:t>各处室日常举办的各类会议、活动的会场布置、会议室茶水供应、室内卫生保洁等劳务性服务。提前准备好会场所需物品，包括摆放笔盒、补充文具，提前开好灯、空调、摆放杯子、纸巾，</w:t>
            </w:r>
            <w:r>
              <w:rPr>
                <w:rFonts w:hint="eastAsia" w:ascii="宋体" w:hAnsi="宋体" w:eastAsia="宋体" w:cs="宋体"/>
                <w:sz w:val="21"/>
                <w:szCs w:val="21"/>
                <w:lang w:eastAsia="zh-CN"/>
              </w:rPr>
              <w:t>饮用水</w:t>
            </w:r>
            <w:r>
              <w:rPr>
                <w:rFonts w:hint="eastAsia" w:ascii="宋体" w:hAnsi="宋体" w:eastAsia="宋体" w:cs="宋体"/>
                <w:sz w:val="21"/>
                <w:szCs w:val="21"/>
              </w:rPr>
              <w:t>等。（全力支持配合重要会议等服务保障，包括增加抽调各岗位工作人员费用及加班费，由中标单位承担，采购单位不另行支付任何费用。）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节能</w:t>
            </w:r>
            <w:r>
              <w:rPr>
                <w:rFonts w:hint="eastAsia" w:ascii="宋体" w:hAnsi="宋体" w:eastAsia="宋体" w:cs="宋体"/>
                <w:sz w:val="21"/>
                <w:szCs w:val="21"/>
                <w:lang w:val="en-US" w:eastAsia="zh-CN"/>
              </w:rPr>
              <w:t>降碳</w:t>
            </w:r>
            <w:r>
              <w:rPr>
                <w:rFonts w:hint="eastAsia" w:ascii="宋体" w:hAnsi="宋体" w:eastAsia="宋体" w:cs="宋体"/>
                <w:sz w:val="21"/>
                <w:szCs w:val="21"/>
              </w:rPr>
              <w:t>管理</w:t>
            </w:r>
          </w:p>
        </w:tc>
        <w:tc>
          <w:tcPr>
            <w:tcW w:w="7301"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建立健全节能管理、监察、服务“三位一体”的节能管理体系，配合采购单位完成节能</w:t>
            </w:r>
            <w:r>
              <w:rPr>
                <w:rFonts w:hint="eastAsia" w:ascii="宋体" w:hAnsi="宋体" w:eastAsia="宋体" w:cs="宋体"/>
                <w:sz w:val="21"/>
                <w:szCs w:val="21"/>
                <w:lang w:val="en-US" w:eastAsia="zh-CN"/>
              </w:rPr>
              <w:t>降碳</w:t>
            </w:r>
            <w:r>
              <w:rPr>
                <w:rFonts w:hint="eastAsia" w:ascii="宋体" w:hAnsi="宋体" w:eastAsia="宋体" w:cs="宋体"/>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46"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其他专项服务</w:t>
            </w:r>
          </w:p>
        </w:tc>
        <w:tc>
          <w:tcPr>
            <w:tcW w:w="7301"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除以上服务外，还包括综合治理、门前三包等其他服务。法定节日和重大活动的布置：法定节假日，按照要求按时张挂和收回彩旗、灯笼、横幅、标语等。按照提供图样摆放花坛或其他装饰，按要求文件收集，并按要求按时回收、清运垃圾，以及采购单位交办的其他专项服务。</w:t>
            </w:r>
          </w:p>
        </w:tc>
      </w:tr>
    </w:tbl>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p>
    <w:p>
      <w:pPr>
        <w:keepNext w:val="0"/>
        <w:keepLines w:val="0"/>
        <w:pageBreakBefore w:val="0"/>
        <w:widowControl w:val="0"/>
        <w:numPr>
          <w:ilvl w:val="0"/>
          <w:numId w:val="5"/>
        </w:numPr>
        <w:kinsoku/>
        <w:wordWrap/>
        <w:overflowPunct/>
        <w:topLinePunct w:val="0"/>
        <w:autoSpaceDE/>
        <w:autoSpaceDN/>
        <w:bidi w:val="0"/>
        <w:spacing w:line="40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服务要求及标准</w:t>
      </w:r>
    </w:p>
    <w:p>
      <w:pPr>
        <w:pStyle w:val="2"/>
        <w:numPr>
          <w:ilvl w:val="0"/>
          <w:numId w:val="0"/>
        </w:numPr>
        <w:rPr>
          <w:rFonts w:hint="eastAsia"/>
        </w:rPr>
      </w:pPr>
    </w:p>
    <w:tbl>
      <w:tblPr>
        <w:tblStyle w:val="5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93"/>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 目</w:t>
            </w:r>
          </w:p>
        </w:tc>
        <w:tc>
          <w:tcPr>
            <w:tcW w:w="7654"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综合管理</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与维护(含零星维修）</w:t>
            </w:r>
          </w:p>
        </w:tc>
        <w:tc>
          <w:tcPr>
            <w:tcW w:w="7654"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做好日常设备照明巡查、维修工作，发现重大故障及时报修。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保持会堂外观完好整洁，外墙、门窗完好无损，空调安装位置统一，阳台封闭统一有序，色调一致。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负责机关办公家具、杂物和其他物品的及时搬移、回收和清运。</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楼栋号、楼层、房号标志明显，机关办公区域道路通畅，路面平坦。</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制订设备安全运行、岗位责任制、定期巡检、运行记录管理、维修档案等制度，建立应急处理方案。</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设备及机房环境整洁，无杂物、灰尘，无鼠、虫害发生，机房环境符合设备要求。</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每天上午8点前、下午3点前，2人巡查电梯桥箱卫生</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每天1人值班检查配电房变压器设备运行情况及数据记录</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每天</w:t>
            </w:r>
            <w:r>
              <w:rPr>
                <w:rFonts w:hint="eastAsia" w:ascii="宋体" w:hAnsi="宋体" w:eastAsia="宋体" w:cs="宋体"/>
                <w:sz w:val="21"/>
                <w:szCs w:val="21"/>
                <w:lang w:eastAsia="zh-CN"/>
              </w:rPr>
              <w:t>根据天气变化</w:t>
            </w:r>
            <w:r>
              <w:rPr>
                <w:rFonts w:hint="eastAsia" w:ascii="宋体" w:hAnsi="宋体" w:eastAsia="宋体" w:cs="宋体"/>
                <w:sz w:val="21"/>
                <w:szCs w:val="21"/>
              </w:rPr>
              <w:t>开启</w:t>
            </w:r>
            <w:r>
              <w:rPr>
                <w:rFonts w:hint="eastAsia" w:ascii="宋体" w:hAnsi="宋体" w:eastAsia="宋体" w:cs="宋体"/>
                <w:sz w:val="21"/>
                <w:szCs w:val="21"/>
                <w:lang w:eastAsia="zh-CN"/>
              </w:rPr>
              <w:t>、关闭</w:t>
            </w:r>
            <w:r>
              <w:rPr>
                <w:rFonts w:hint="eastAsia" w:ascii="宋体" w:hAnsi="宋体" w:eastAsia="宋体" w:cs="宋体"/>
                <w:sz w:val="21"/>
                <w:szCs w:val="21"/>
              </w:rPr>
              <w:t>空调系统，1人巡查机房主机及系统运行状况，晚上7点30分关闭空调系统</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10 </w:t>
            </w:r>
            <w:r>
              <w:rPr>
                <w:rFonts w:hint="eastAsia" w:ascii="宋体" w:hAnsi="宋体" w:eastAsia="宋体" w:cs="宋体"/>
                <w:sz w:val="21"/>
                <w:szCs w:val="21"/>
                <w:lang w:val="en-US" w:eastAsia="zh-CN"/>
              </w:rPr>
              <w:t>.</w:t>
            </w:r>
            <w:r>
              <w:rPr>
                <w:rFonts w:hint="eastAsia" w:ascii="宋体" w:hAnsi="宋体" w:eastAsia="宋体" w:cs="宋体"/>
                <w:sz w:val="21"/>
                <w:szCs w:val="21"/>
              </w:rPr>
              <w:t>每天早上8点10分</w:t>
            </w:r>
            <w:r>
              <w:rPr>
                <w:rFonts w:hint="eastAsia" w:ascii="宋体" w:hAnsi="宋体" w:eastAsia="宋体" w:cs="宋体"/>
                <w:sz w:val="21"/>
                <w:szCs w:val="21"/>
                <w:lang w:val="en-US" w:eastAsia="zh-CN"/>
              </w:rPr>
              <w:t>前</w:t>
            </w:r>
            <w:r>
              <w:rPr>
                <w:rFonts w:hint="eastAsia" w:ascii="宋体" w:hAnsi="宋体" w:eastAsia="宋体" w:cs="宋体"/>
                <w:sz w:val="21"/>
                <w:szCs w:val="21"/>
              </w:rPr>
              <w:t>,2人巡查各会议室的设备情况，检查电源是否接通（如有会议，优先保障会议）。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11 </w:t>
            </w:r>
            <w:r>
              <w:rPr>
                <w:rFonts w:hint="eastAsia" w:ascii="宋体" w:hAnsi="宋体" w:eastAsia="宋体" w:cs="宋体"/>
                <w:sz w:val="21"/>
                <w:szCs w:val="21"/>
                <w:lang w:val="en-US" w:eastAsia="zh-CN"/>
              </w:rPr>
              <w:t>.</w:t>
            </w:r>
            <w:r>
              <w:rPr>
                <w:rFonts w:hint="eastAsia" w:ascii="宋体" w:hAnsi="宋体" w:eastAsia="宋体" w:cs="宋体"/>
                <w:sz w:val="21"/>
                <w:szCs w:val="21"/>
              </w:rPr>
              <w:t>每周一早上电梯桥箱擦不锈钢油一次</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每周配电房检查末端配电箱运行情况</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每周检查电源连接设备调试，周五下午巡查各会议室,关闭各设备电源</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rPr>
              <w:t>每周</w:t>
            </w:r>
            <w:r>
              <w:rPr>
                <w:rFonts w:hint="eastAsia" w:ascii="宋体" w:hAnsi="宋体" w:eastAsia="宋体" w:cs="宋体"/>
                <w:color w:val="000000"/>
                <w:sz w:val="21"/>
                <w:szCs w:val="21"/>
                <w:lang w:eastAsia="zh-CN"/>
              </w:rPr>
              <w:t>会议厅（室）</w:t>
            </w:r>
            <w:r>
              <w:rPr>
                <w:rFonts w:hint="eastAsia" w:ascii="宋体" w:hAnsi="宋体" w:eastAsia="宋体" w:cs="宋体"/>
                <w:color w:val="000000"/>
                <w:sz w:val="21"/>
                <w:szCs w:val="21"/>
              </w:rPr>
              <w:t>灯光运行一次，检查各盏灯情况。</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 xml:space="preserve"> 每</w:t>
            </w:r>
            <w:r>
              <w:rPr>
                <w:rFonts w:hint="eastAsia" w:ascii="宋体" w:hAnsi="宋体" w:eastAsia="宋体" w:cs="宋体"/>
                <w:color w:val="000000"/>
                <w:sz w:val="21"/>
                <w:szCs w:val="21"/>
                <w:lang w:eastAsia="zh-CN"/>
              </w:rPr>
              <w:t>周</w:t>
            </w:r>
            <w:r>
              <w:rPr>
                <w:rFonts w:hint="eastAsia" w:ascii="宋体" w:hAnsi="宋体" w:eastAsia="宋体" w:cs="宋体"/>
                <w:color w:val="000000"/>
                <w:sz w:val="21"/>
                <w:szCs w:val="21"/>
              </w:rPr>
              <w:t>电梯机房检查电源柜、机械上机油、机房清洁卫生</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 xml:space="preserve"> 每</w:t>
            </w:r>
            <w:r>
              <w:rPr>
                <w:rFonts w:hint="eastAsia" w:ascii="宋体" w:hAnsi="宋体" w:eastAsia="宋体" w:cs="宋体"/>
                <w:color w:val="000000"/>
                <w:sz w:val="21"/>
                <w:szCs w:val="21"/>
                <w:lang w:eastAsia="zh-CN"/>
              </w:rPr>
              <w:t>周</w:t>
            </w:r>
            <w:r>
              <w:rPr>
                <w:rFonts w:hint="eastAsia" w:ascii="宋体" w:hAnsi="宋体" w:eastAsia="宋体" w:cs="宋体"/>
                <w:color w:val="000000"/>
                <w:sz w:val="21"/>
                <w:szCs w:val="21"/>
              </w:rPr>
              <w:t>配电房进行保洁工作</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每</w:t>
            </w:r>
            <w:r>
              <w:rPr>
                <w:rFonts w:hint="eastAsia" w:ascii="宋体" w:hAnsi="宋体" w:eastAsia="宋体" w:cs="宋体"/>
                <w:color w:val="000000"/>
                <w:sz w:val="21"/>
                <w:szCs w:val="21"/>
                <w:lang w:eastAsia="zh-CN"/>
              </w:rPr>
              <w:t>周</w:t>
            </w:r>
            <w:r>
              <w:rPr>
                <w:rFonts w:hint="eastAsia" w:ascii="宋体" w:hAnsi="宋体" w:eastAsia="宋体" w:cs="宋体"/>
                <w:color w:val="000000"/>
                <w:sz w:val="21"/>
                <w:szCs w:val="21"/>
              </w:rPr>
              <w:t>检查空调各设备状况，清洁多联机、室外机及主机房卫生</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每</w:t>
            </w:r>
            <w:r>
              <w:rPr>
                <w:rFonts w:hint="eastAsia" w:ascii="宋体" w:hAnsi="宋体" w:eastAsia="宋体" w:cs="宋体"/>
                <w:color w:val="000000"/>
                <w:sz w:val="21"/>
                <w:szCs w:val="21"/>
                <w:lang w:eastAsia="zh-CN"/>
              </w:rPr>
              <w:t>周</w:t>
            </w:r>
            <w:r>
              <w:rPr>
                <w:rFonts w:hint="eastAsia" w:ascii="宋体" w:hAnsi="宋体" w:eastAsia="宋体" w:cs="宋体"/>
                <w:color w:val="000000"/>
                <w:sz w:val="21"/>
                <w:szCs w:val="21"/>
              </w:rPr>
              <w:t>对楼层各消防设施巡查，包括检查消防头、水带开关、灭火器等是否有损坏丢失</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19.</w:t>
            </w:r>
            <w:r>
              <w:rPr>
                <w:rFonts w:hint="eastAsia" w:ascii="宋体" w:hAnsi="宋体" w:eastAsia="宋体" w:cs="宋体"/>
                <w:color w:val="000000"/>
                <w:sz w:val="21"/>
                <w:szCs w:val="21"/>
              </w:rPr>
              <w:t>每季度对进线变压器转换运行调试</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每季度检查空调主机系统各部位状态。</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 xml:space="preserve"> 空调每年对主机系统油、气、水路、风路进行全面检测调试，清洗各风口过滤网，两次调整空调运行模式；</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22.</w:t>
            </w:r>
            <w:r>
              <w:rPr>
                <w:rFonts w:hint="eastAsia" w:ascii="宋体" w:hAnsi="宋体" w:eastAsia="宋体" w:cs="宋体"/>
                <w:color w:val="000000"/>
                <w:sz w:val="21"/>
                <w:szCs w:val="21"/>
              </w:rPr>
              <w:t>每年配合供电局派工作人员对变压器、高压线等设备进行实验检测；</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23.</w:t>
            </w:r>
            <w:r>
              <w:rPr>
                <w:rFonts w:hint="eastAsia" w:ascii="宋体" w:hAnsi="宋体" w:eastAsia="宋体" w:cs="宋体"/>
                <w:color w:val="000000"/>
                <w:sz w:val="21"/>
                <w:szCs w:val="21"/>
              </w:rPr>
              <w:t>每年过年期间负责会议楼和办公楼灯笼的悬挂。</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24.</w:t>
            </w:r>
            <w:r>
              <w:rPr>
                <w:rFonts w:hint="eastAsia" w:ascii="宋体" w:hAnsi="宋体" w:eastAsia="宋体" w:cs="宋体"/>
                <w:color w:val="000000"/>
                <w:sz w:val="21"/>
                <w:szCs w:val="21"/>
              </w:rPr>
              <w:t>每次会议前对会场布置；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会后会场清空或恢复原样；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b w:val="0"/>
                <w:bCs/>
                <w:sz w:val="21"/>
                <w:szCs w:val="21"/>
              </w:rPr>
              <w:t>公共秩序维护</w:t>
            </w:r>
            <w:r>
              <w:rPr>
                <w:rFonts w:hint="eastAsia" w:ascii="宋体" w:hAnsi="宋体" w:eastAsia="宋体" w:cs="宋体"/>
                <w:b w:val="0"/>
                <w:bCs/>
                <w:sz w:val="21"/>
                <w:szCs w:val="21"/>
                <w:lang w:eastAsia="zh-CN"/>
              </w:rPr>
              <w:t>管理</w:t>
            </w:r>
          </w:p>
        </w:tc>
        <w:tc>
          <w:tcPr>
            <w:tcW w:w="7654" w:type="dxa"/>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安全保卫服务队伍必须经过相应岗位技能培训，具有良好的职业道德，具备所需的技能和知识。遵守国家法律、法规及物业管理和采购单位的各项规章制度。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门岗设立</w:t>
            </w:r>
            <w:r>
              <w:rPr>
                <w:rFonts w:hint="eastAsia" w:ascii="宋体" w:hAnsi="宋体" w:eastAsia="宋体" w:cs="宋体"/>
                <w:sz w:val="21"/>
                <w:szCs w:val="21"/>
                <w:highlight w:val="none"/>
                <w:lang w:val="en-US" w:eastAsia="zh-CN"/>
              </w:rPr>
              <w:t>24小时双人双岗值班制，</w:t>
            </w:r>
            <w:r>
              <w:rPr>
                <w:rFonts w:hint="eastAsia" w:ascii="宋体" w:hAnsi="宋体" w:eastAsia="宋体" w:cs="宋体"/>
                <w:sz w:val="21"/>
                <w:szCs w:val="21"/>
                <w:highlight w:val="none"/>
                <w:lang w:eastAsia="zh-CN"/>
              </w:rPr>
              <w:t>严格遵守单位外来人员管理规定，</w:t>
            </w:r>
            <w:r>
              <w:rPr>
                <w:rFonts w:hint="eastAsia" w:ascii="宋体" w:hAnsi="宋体" w:eastAsia="宋体" w:cs="宋体"/>
                <w:sz w:val="21"/>
                <w:szCs w:val="21"/>
                <w:highlight w:val="none"/>
              </w:rPr>
              <w:t>加强外来人员出入登记管理</w:t>
            </w:r>
            <w:r>
              <w:rPr>
                <w:rFonts w:hint="eastAsia" w:ascii="宋体" w:hAnsi="宋体" w:eastAsia="宋体" w:cs="宋体"/>
                <w:sz w:val="21"/>
                <w:szCs w:val="21"/>
                <w:highlight w:val="none"/>
                <w:lang w:eastAsia="zh-CN"/>
              </w:rPr>
              <w:t>，消除秩序乱象。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服务过程中，应统一着装，佩戴明显标志，仪容仪表整洁；应遵循服务礼仪，保持良好的精神状态，举止大方有礼，用语文明规范，主动、热情、耐心、周到，及时提供服务。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服务期间必须尽职尽责，不准擅离职守，不准出现睡岗、脱岗、工作时间玩手机等现象。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消防监控室设置24小时值班岗，值班电话保持24小时畅通，及时掌握消防安全管理及监控系统动态，遇有情况及时报告。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制定巡查制度，至少每2小时对办公区区域内道路、停车场，办公楼楼道、走廊等进行巡查，并对重点区域、重点部位增加巡查频次。巡逻期间应重点关注声音、气味、灯光、门窗、管道、电梯、车辆、可疑人员、环境卫生等异常情况，发现情况，应立即查明并上报项目经理和</w:t>
            </w:r>
            <w:bookmarkStart w:id="7" w:name="OLE_LINK24"/>
            <w:r>
              <w:rPr>
                <w:rFonts w:hint="eastAsia" w:ascii="宋体" w:hAnsi="宋体" w:eastAsia="宋体" w:cs="宋体"/>
                <w:color w:val="auto"/>
                <w:sz w:val="21"/>
                <w:szCs w:val="21"/>
              </w:rPr>
              <w:t>采购单位</w:t>
            </w:r>
            <w:bookmarkEnd w:id="7"/>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val="en-US" w:eastAsia="zh-CN"/>
              </w:rPr>
              <w:t>7.</w:t>
            </w:r>
            <w:r>
              <w:rPr>
                <w:rFonts w:hint="eastAsia" w:ascii="宋体" w:hAnsi="宋体" w:eastAsia="宋体" w:cs="宋体"/>
                <w:sz w:val="21"/>
                <w:szCs w:val="21"/>
                <w:highlight w:val="none"/>
              </w:rPr>
              <w:t>工作日</w:t>
            </w:r>
            <w:r>
              <w:rPr>
                <w:rFonts w:hint="eastAsia" w:ascii="宋体" w:hAnsi="宋体" w:eastAsia="宋体" w:cs="宋体"/>
                <w:sz w:val="21"/>
                <w:szCs w:val="21"/>
                <w:highlight w:val="none"/>
                <w:lang w:eastAsia="zh-CN"/>
              </w:rPr>
              <w:t>上午</w:t>
            </w:r>
            <w:r>
              <w:rPr>
                <w:rFonts w:hint="eastAsia" w:ascii="宋体" w:hAnsi="宋体" w:eastAsia="宋体" w:cs="宋体"/>
                <w:sz w:val="21"/>
                <w:szCs w:val="21"/>
                <w:highlight w:val="none"/>
              </w:rPr>
              <w:t>7点30分至8点30分有专人在停车区</w:t>
            </w:r>
            <w:r>
              <w:rPr>
                <w:rFonts w:hint="eastAsia" w:ascii="宋体" w:hAnsi="宋体" w:eastAsia="宋体" w:cs="宋体"/>
                <w:sz w:val="21"/>
                <w:szCs w:val="21"/>
                <w:highlight w:val="none"/>
                <w:lang w:eastAsia="zh-CN"/>
              </w:rPr>
              <w:t>（含地下车库）</w:t>
            </w:r>
            <w:r>
              <w:rPr>
                <w:rFonts w:hint="eastAsia" w:ascii="宋体" w:hAnsi="宋体" w:eastAsia="宋体" w:cs="宋体"/>
                <w:sz w:val="21"/>
                <w:szCs w:val="21"/>
                <w:highlight w:val="none"/>
              </w:rPr>
              <w:t>做好停车指引</w:t>
            </w:r>
            <w:r>
              <w:rPr>
                <w:rFonts w:hint="eastAsia" w:ascii="宋体" w:hAnsi="宋体" w:eastAsia="宋体" w:cs="宋体"/>
                <w:sz w:val="21"/>
                <w:szCs w:val="21"/>
                <w:highlight w:val="none"/>
                <w:lang w:eastAsia="zh-CN"/>
              </w:rPr>
              <w:t>停放，严禁乱停乱放。</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加强机动车辆登记管理，办公区只允许</w:t>
            </w:r>
            <w:r>
              <w:rPr>
                <w:rFonts w:hint="eastAsia" w:ascii="宋体" w:hAnsi="宋体" w:eastAsia="宋体" w:cs="宋体"/>
                <w:sz w:val="21"/>
                <w:szCs w:val="21"/>
                <w:highlight w:val="none"/>
                <w:lang w:eastAsia="zh-CN"/>
              </w:rPr>
              <w:t>本单位</w:t>
            </w:r>
            <w:r>
              <w:rPr>
                <w:rFonts w:hint="eastAsia" w:ascii="宋体" w:hAnsi="宋体" w:eastAsia="宋体" w:cs="宋体"/>
                <w:sz w:val="21"/>
                <w:szCs w:val="21"/>
                <w:highlight w:val="none"/>
              </w:rPr>
              <w:t>上班车辆、来开会车辆停放，</w:t>
            </w:r>
            <w:r>
              <w:rPr>
                <w:rFonts w:hint="eastAsia" w:ascii="宋体" w:hAnsi="宋体" w:eastAsia="宋体" w:cs="宋体"/>
                <w:sz w:val="21"/>
                <w:szCs w:val="21"/>
                <w:highlight w:val="none"/>
                <w:lang w:eastAsia="zh-CN"/>
              </w:rPr>
              <w:t>外</w:t>
            </w:r>
            <w:r>
              <w:rPr>
                <w:rFonts w:hint="eastAsia" w:ascii="宋体" w:hAnsi="宋体" w:eastAsia="宋体" w:cs="宋体"/>
                <w:sz w:val="21"/>
                <w:szCs w:val="21"/>
                <w:highlight w:val="none"/>
              </w:rPr>
              <w:t>来办事车辆视</w:t>
            </w:r>
            <w:r>
              <w:rPr>
                <w:rFonts w:hint="eastAsia" w:ascii="宋体" w:hAnsi="宋体" w:eastAsia="宋体" w:cs="宋体"/>
                <w:sz w:val="21"/>
                <w:szCs w:val="21"/>
                <w:highlight w:val="none"/>
                <w:lang w:eastAsia="zh-CN"/>
              </w:rPr>
              <w:t>大院停车场</w:t>
            </w:r>
            <w:r>
              <w:rPr>
                <w:rFonts w:hint="eastAsia" w:ascii="宋体" w:hAnsi="宋体" w:eastAsia="宋体" w:cs="宋体"/>
                <w:sz w:val="21"/>
                <w:szCs w:val="21"/>
                <w:highlight w:val="none"/>
              </w:rPr>
              <w:t>容纳情况确定是否允许停放。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sz w:val="21"/>
                <w:szCs w:val="21"/>
                <w:lang w:val="en"/>
              </w:rPr>
            </w:pPr>
            <w:r>
              <w:rPr>
                <w:rFonts w:hint="default" w:ascii="宋体" w:hAnsi="宋体" w:cs="宋体"/>
                <w:sz w:val="21"/>
                <w:szCs w:val="21"/>
                <w:lang w:val="en"/>
              </w:rPr>
              <w:t>3</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环境卫生与保洁管理</w:t>
            </w:r>
          </w:p>
        </w:tc>
        <w:tc>
          <w:tcPr>
            <w:tcW w:w="7654"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垃圾日产日清，及时转运，不能停留过夜。垃圾箱外表干净，无异味，无满溢现象；垃圾箱及垃圾收集点周围无散落垃圾、无污迹，垃圾桶每天清洗两次。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办公区内各条主、次干道和大小广场</w:t>
            </w:r>
            <w:r>
              <w:rPr>
                <w:rFonts w:hint="eastAsia" w:ascii="宋体" w:hAnsi="宋体" w:eastAsia="宋体" w:cs="宋体"/>
                <w:sz w:val="21"/>
                <w:szCs w:val="21"/>
                <w:highlight w:val="none"/>
                <w:lang w:eastAsia="zh-CN"/>
              </w:rPr>
              <w:t>、停车场</w:t>
            </w:r>
            <w:r>
              <w:rPr>
                <w:rFonts w:hint="eastAsia" w:ascii="宋体" w:hAnsi="宋体" w:eastAsia="宋体" w:cs="宋体"/>
                <w:sz w:val="21"/>
                <w:szCs w:val="21"/>
                <w:highlight w:val="none"/>
              </w:rPr>
              <w:t>每天上午8点前、下午3点前各清扫1次</w:t>
            </w:r>
            <w:r>
              <w:rPr>
                <w:rFonts w:hint="eastAsia" w:ascii="宋体" w:hAnsi="宋体" w:eastAsia="宋体" w:cs="宋体"/>
                <w:sz w:val="21"/>
                <w:szCs w:val="21"/>
                <w:highlight w:val="none"/>
                <w:lang w:eastAsia="zh-CN"/>
              </w:rPr>
              <w:t>，局领导办公室每天打扫</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次，各楼层会议室每天打扫</w:t>
            </w:r>
            <w:r>
              <w:rPr>
                <w:rFonts w:hint="eastAsia" w:ascii="宋体" w:hAnsi="宋体" w:eastAsia="宋体" w:cs="宋体"/>
                <w:sz w:val="21"/>
                <w:szCs w:val="21"/>
                <w:highlight w:val="none"/>
                <w:lang w:val="en-US" w:eastAsia="zh-CN"/>
              </w:rPr>
              <w:t>1次，</w:t>
            </w:r>
            <w:r>
              <w:rPr>
                <w:rFonts w:hint="eastAsia" w:ascii="宋体" w:hAnsi="宋体" w:eastAsia="宋体" w:cs="宋体"/>
                <w:sz w:val="21"/>
                <w:szCs w:val="21"/>
                <w:highlight w:val="none"/>
                <w:lang w:eastAsia="zh-CN"/>
              </w:rPr>
              <w:t>其他办公室每</w:t>
            </w:r>
            <w:r>
              <w:rPr>
                <w:rFonts w:hint="eastAsia" w:ascii="宋体" w:hAnsi="宋体" w:eastAsia="宋体" w:cs="宋体"/>
                <w:sz w:val="21"/>
                <w:szCs w:val="21"/>
                <w:highlight w:val="none"/>
                <w:lang w:val="en-US" w:eastAsia="zh-CN"/>
              </w:rPr>
              <w:t>2周打扫1次</w:t>
            </w:r>
            <w:r>
              <w:rPr>
                <w:rFonts w:hint="eastAsia" w:ascii="宋体" w:hAnsi="宋体" w:eastAsia="宋体" w:cs="宋体"/>
                <w:sz w:val="21"/>
                <w:szCs w:val="21"/>
                <w:highlight w:val="none"/>
                <w:lang w:eastAsia="zh-CN"/>
              </w:rPr>
              <w:t>，做好临时安排的清理工作。</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sz w:val="21"/>
                <w:szCs w:val="21"/>
                <w:lang w:val="en-US" w:eastAsia="zh-CN"/>
              </w:rPr>
              <w:t>.</w:t>
            </w:r>
            <w:r>
              <w:rPr>
                <w:rFonts w:hint="eastAsia" w:ascii="宋体" w:hAnsi="宋体" w:eastAsia="宋体" w:cs="宋体"/>
                <w:sz w:val="21"/>
                <w:szCs w:val="21"/>
              </w:rPr>
              <w:t>楼宇地面干净，无污渍、积水、杂物，扶手干净无积尘，其他部位无明显积尘，无蜘蛛网。楼道、一层公共大厅每日清扫、拖洗1次；扶手每周2次；玻璃每月清刮一次；墙体、天花板蜘蛛网每月清扫一次。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严格按标准作业。</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走廊及大厅的清扫标准：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 xml:space="preserve"> 一楼大厅壮乡特色墙、各种宣传板报、正门玻璃，每日至少擦拭1次，做到洁净、明亮、无灰尘、无污渍、无水迹。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走廊地面每日至少清扫2次，随时保持做到无垃圾、无杂物，无污渍、无痰迹、无水迹、光洁明亮。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 走廊内垃圾桶每日至少擦拭、倾倒2次。做到无手印，无杂物、无灰尘、无污渍、无水迹。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.4 走廊内的窗台、楼道开关、楼梯扶手、走廊不锈钢栏杆，每日至少擦拭1次，做到无灰尘、无污渍、无水迹。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.5 走廊及大厅内的踢脚线、安全出口指示牌、消火栓、配电箱、照明设备箱、灭火器、每周至少擦拭1次，做到无污渍、无灰尘、无水迹。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.6 走廊内窗户玻璃、天花板及灯具，每</w:t>
            </w:r>
            <w:r>
              <w:rPr>
                <w:rFonts w:hint="eastAsia" w:ascii="宋体" w:hAnsi="宋体" w:eastAsia="宋体" w:cs="宋体"/>
                <w:sz w:val="21"/>
                <w:szCs w:val="21"/>
                <w:lang w:val="en-US" w:eastAsia="zh-CN"/>
              </w:rPr>
              <w:t>周</w:t>
            </w:r>
            <w:r>
              <w:rPr>
                <w:rFonts w:hint="eastAsia" w:ascii="宋体" w:hAnsi="宋体" w:eastAsia="宋体" w:cs="宋体"/>
                <w:sz w:val="21"/>
                <w:szCs w:val="21"/>
              </w:rPr>
              <w:t>清扫擦拭一次。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卫生间清扫标准：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.1 卫生间内洗手台面、镜面、地面、水龙头、置物架，应随时清扫，做到无污渍、无积水。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.2 卫生间内便池、冲水水箱、应随时清扫、冲刷，做到无污渍、无异味。</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 卫生间内隔断板、墙面、干手器、开关插座、窗台等每日至少擦拭1次，做到无污渍、无痰迹、无水迹。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.4 卫生间内垃圾筒要保持干净无污渍、垃圾及时清倒、垃圾袋及时更换。</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.5 在蚊蝇活跃季节里，每周不定期喷药，保证厕所内无蝇、无蚊虫，大型会议提前1天清洁卫生间。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.6 每日不定时喷洒空气清新剂，减轻厕所内异味。</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.7 卫生间内的踢脚线每周至少擦拭1次，做到无污渍、无灰尘、无水迹。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.8 卫生间窗户玻璃、天花板、排气扇及灯具，每周清扫擦拭一次。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6</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办公区内</w:t>
            </w:r>
            <w:r>
              <w:rPr>
                <w:rFonts w:hint="eastAsia" w:ascii="宋体" w:hAnsi="宋体" w:eastAsia="宋体" w:cs="宋体"/>
                <w:sz w:val="21"/>
                <w:szCs w:val="21"/>
                <w:highlight w:val="none"/>
                <w:lang w:eastAsia="zh-CN"/>
              </w:rPr>
              <w:t>卫生间、</w:t>
            </w:r>
            <w:r>
              <w:rPr>
                <w:rFonts w:hint="eastAsia" w:ascii="宋体" w:hAnsi="宋体" w:eastAsia="宋体" w:cs="宋体"/>
                <w:sz w:val="21"/>
                <w:szCs w:val="21"/>
                <w:highlight w:val="none"/>
              </w:rPr>
              <w:t>化粪池</w:t>
            </w:r>
            <w:r>
              <w:rPr>
                <w:rFonts w:hint="eastAsia" w:ascii="宋体" w:hAnsi="宋体" w:eastAsia="宋体" w:cs="宋体"/>
                <w:sz w:val="21"/>
                <w:szCs w:val="21"/>
                <w:highlight w:val="none"/>
                <w:lang w:eastAsia="zh-CN"/>
              </w:rPr>
              <w:t>、排水管（沟）、沉砂池等</w:t>
            </w:r>
            <w:r>
              <w:rPr>
                <w:rFonts w:hint="eastAsia" w:ascii="宋体" w:hAnsi="宋体" w:eastAsia="宋体" w:cs="宋体"/>
                <w:sz w:val="21"/>
                <w:szCs w:val="21"/>
                <w:highlight w:val="none"/>
              </w:rPr>
              <w:t>每年清理2次，</w:t>
            </w:r>
            <w:r>
              <w:rPr>
                <w:rFonts w:hint="eastAsia" w:ascii="宋体" w:hAnsi="宋体" w:eastAsia="宋体" w:cs="宋体"/>
                <w:sz w:val="21"/>
                <w:szCs w:val="21"/>
                <w:highlight w:val="none"/>
                <w:lang w:eastAsia="zh-CN"/>
              </w:rPr>
              <w:t>有积水外溢等情况要及时清理；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6.10.</w:t>
            </w:r>
            <w:r>
              <w:rPr>
                <w:rFonts w:hint="eastAsia" w:ascii="宋体" w:hAnsi="宋体" w:eastAsia="宋体" w:cs="宋体"/>
                <w:sz w:val="21"/>
                <w:szCs w:val="21"/>
                <w:highlight w:val="none"/>
              </w:rPr>
              <w:t>除按南宁市政府要求统一投放灭鼠药物外，根据季节变化开展“除四害”工作；</w:t>
            </w:r>
            <w:r>
              <w:rPr>
                <w:rFonts w:hint="eastAsia" w:ascii="宋体" w:hAnsi="宋体" w:eastAsia="宋体" w:cs="宋体"/>
                <w:sz w:val="21"/>
                <w:szCs w:val="21"/>
                <w:highlight w:val="none"/>
                <w:lang w:eastAsia="zh-CN"/>
              </w:rPr>
              <w:t>每年</w:t>
            </w:r>
            <w:r>
              <w:rPr>
                <w:rFonts w:hint="eastAsia" w:ascii="宋体" w:hAnsi="宋体" w:eastAsia="宋体" w:cs="宋体"/>
                <w:sz w:val="21"/>
                <w:szCs w:val="21"/>
                <w:highlight w:val="none"/>
                <w:lang w:val="en-US" w:eastAsia="zh-CN"/>
              </w:rPr>
              <w:t>4次。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6.11每日</w:t>
            </w:r>
            <w:r>
              <w:rPr>
                <w:rFonts w:hint="eastAsia" w:ascii="宋体" w:hAnsi="宋体" w:eastAsia="宋体" w:cs="宋体"/>
                <w:sz w:val="21"/>
                <w:szCs w:val="21"/>
                <w:lang w:val="zh-CN"/>
              </w:rPr>
              <w:t>巡视检查卫生间清洁卫生。及时补齐整理擦手纸、卷纸等用品。</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楼梯通道清扫标准: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 楼梯通道的地面每日至少清扫1次，每周至少拖1次，做到无垃圾、无杂物，无污渍、无痰迹、无水迹、光洁明亮。</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 楼梯通道内的扶手、窗台、楼道开关、消防栓、配电箱门等每日至少擦拭1次，做到无灰尘、无污渍、无水迹。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 楼梯通道内踢脚线、安全出口指示牌每周至少擦拭1次，做到无污渍、无灰尘、无水迹。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院内广场、道路清扫标准：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每天上午、下午各清扫一次，清扫范围为：办公楼四周道路、楼道、广场大理石地面，及两侧进出地下室车库及电动（或自行车）停放区。垃圾、漂浮物及时清理，全天保持广场、道路、草坪道路两侧绿化带内无垃圾、漂浮物等。保洁工作从周一至周五，每天必须达到规定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地下停车场的清洁标准: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.1 每日进行全面巡视清扫,确保地面无明显垃圾、无杂物、无泥沙、无纸屑等。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.2 每周负责对2米以下公共设施进行全面清洁,包括烟灰盅、消防栓、标识牌、防撞杆、车辆进出口道闸、倒车镜等,确保干净、无灰尘、不锈钢呈本色。</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.3 每月至少对车库进行一次全面冲洗,每天用洗地机对车库主要干道清洗一次，边角处由清洁员手动拖洗；如遇下雨天，地下停车场门口需放置吹风机对地面进行风干，并用干拖把协助拖干地面。</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.4 每</w:t>
            </w:r>
            <w:r>
              <w:rPr>
                <w:rFonts w:hint="eastAsia" w:ascii="宋体" w:hAnsi="宋体" w:eastAsia="宋体" w:cs="宋体"/>
                <w:sz w:val="21"/>
                <w:szCs w:val="21"/>
                <w:lang w:val="en-US" w:eastAsia="zh-CN"/>
              </w:rPr>
              <w:t>月</w:t>
            </w:r>
            <w:r>
              <w:rPr>
                <w:rFonts w:hint="eastAsia" w:ascii="宋体" w:hAnsi="宋体" w:eastAsia="宋体" w:cs="宋体"/>
                <w:sz w:val="21"/>
                <w:szCs w:val="21"/>
              </w:rPr>
              <w:t>至少一次对车库高位照明灯具除尘一次,确保无明显灰尘,无蜘蛛网。</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.5 每周至少对下水道清理一次,确保下水管道通畅。</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.6 每月对2米以下闸阀、管道、通风系统百叶窗清抹一次。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楼顶天面的清洁标准: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.1 大楼天面、平台的清洁，每</w:t>
            </w:r>
            <w:r>
              <w:rPr>
                <w:rFonts w:hint="eastAsia" w:ascii="宋体" w:hAnsi="宋体" w:eastAsia="宋体" w:cs="宋体"/>
                <w:sz w:val="21"/>
                <w:szCs w:val="21"/>
                <w:lang w:eastAsia="zh-CN"/>
              </w:rPr>
              <w:t>周</w:t>
            </w:r>
            <w:r>
              <w:rPr>
                <w:rFonts w:hint="eastAsia" w:ascii="宋体" w:hAnsi="宋体" w:eastAsia="宋体" w:cs="宋体"/>
                <w:sz w:val="21"/>
                <w:szCs w:val="21"/>
              </w:rPr>
              <w:t>清扫一次垃圾、积水。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.2 目视天面、雨篷:无垃圾,无积水,无青苔,无杂物,无花盆(组合艺术盆景和屋顶花园除外)。</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办公室的清洁标准:</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.1 办公桌、椅、电脑、电话、烟缸、地面、窗台、窗框、门、文件柜、刊物架、沙发、茶几等，做到无污渍、无灰尘、无水迹。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.2 办公桌上的办公用品、文件、资料等要摆放整齐，不得随意翻看。</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.3 文件柜玻璃、窗框要擦拭得干净、明亮，无手印无尘土、无水迹；窗帘悬挂整齐。</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.4 垃圾筒要保持干净无污、垃圾及时清倒、垃圾袋及时更换。</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.5 办公室内的花草植物要定期浇水、洁叶、修剪、去黄叶，并保持花盆内无杂物，盆体无尘、无污渍，发现长势不好的绿植，及时通知绿化班更换。</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.6 办公室内的踢脚线随时保持干净，做到无污渍、无灰尘、无水迹。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.7 清扫结束后，检查各类办公设施设备电源是否关闭，并关好门、窗、灯。</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电梯轿厢保持清洁、无污渍、无异味，地毯每日更换。每天擦拭一次电梯轿厢，电梯地面每天拖2次；每周一对电梯门厅及轿厢上油保养1次。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定期对所辖范围进行灭四害消杀工作，定期投放鼠药，清扫鼠粪，堵塞鼠洞，清埋死鼠等。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主干道路在每天早晨8：30前清扫完毕，主干道每天清扫2次，其他路面、停车场、绿化地每天清扫一次； 随时保持广场、道路、室外台阶等干净整洁。</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机械抽化粪池</w:t>
            </w:r>
            <w:r>
              <w:rPr>
                <w:rFonts w:hint="eastAsia" w:ascii="宋体" w:hAnsi="宋体" w:eastAsia="宋体" w:cs="宋体"/>
                <w:sz w:val="21"/>
                <w:szCs w:val="21"/>
                <w:lang w:eastAsia="zh-CN"/>
              </w:rPr>
              <w:t>每年不低于</w:t>
            </w:r>
            <w:r>
              <w:rPr>
                <w:rFonts w:hint="eastAsia" w:ascii="宋体" w:hAnsi="宋体" w:eastAsia="宋体" w:cs="宋体"/>
                <w:sz w:val="21"/>
                <w:szCs w:val="21"/>
                <w:lang w:val="en-US" w:eastAsia="zh-CN"/>
              </w:rPr>
              <w:t>2次</w:t>
            </w:r>
            <w:r>
              <w:rPr>
                <w:rFonts w:hint="eastAsia" w:ascii="宋体" w:hAnsi="宋体" w:eastAsia="宋体" w:cs="宋体"/>
                <w:sz w:val="21"/>
                <w:szCs w:val="21"/>
              </w:rPr>
              <w:t>，平时勤于检查，随满随抽，保持密封，不得有臭气、污水溢出。保持排水沟畅通，及时清理淤积物。</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室外标识、灯柱、宣传栏每周擦拭2次。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门厅、廊柱花岗岩保养:门厅花岗岩地面每天二扫，每天油拖一次;花岗岩墙面、廊柱每天一抹;半年机械打蜡清洁保养一次;会议室、会客厅、会见厅、各贵宾室、食堂包厢的地</w:t>
            </w:r>
            <w:r>
              <w:rPr>
                <w:rFonts w:hint="eastAsia" w:ascii="宋体" w:hAnsi="宋体" w:eastAsia="宋体" w:cs="宋体"/>
                <w:sz w:val="21"/>
                <w:szCs w:val="21"/>
                <w:lang w:eastAsia="zh-CN"/>
              </w:rPr>
              <w:t>板</w:t>
            </w:r>
            <w:r>
              <w:rPr>
                <w:rFonts w:hint="eastAsia" w:ascii="宋体" w:hAnsi="宋体" w:eastAsia="宋体" w:cs="宋体"/>
                <w:sz w:val="21"/>
                <w:szCs w:val="21"/>
              </w:rPr>
              <w:t>半年机械清洗</w:t>
            </w:r>
            <w:r>
              <w:rPr>
                <w:rFonts w:hint="eastAsia" w:ascii="宋体" w:hAnsi="宋体" w:eastAsia="宋体" w:cs="宋体"/>
                <w:sz w:val="21"/>
                <w:szCs w:val="21"/>
                <w:lang w:eastAsia="zh-CN"/>
              </w:rPr>
              <w:t>打磨</w:t>
            </w:r>
            <w:r>
              <w:rPr>
                <w:rFonts w:hint="eastAsia" w:ascii="宋体" w:hAnsi="宋体" w:eastAsia="宋体" w:cs="宋体"/>
                <w:sz w:val="21"/>
                <w:szCs w:val="21"/>
              </w:rPr>
              <w:t>一次。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不得有乱张贴、乱涂画、乱悬挂现象，不得引入非公益性室外广告牌、招贴画、霓虹灯，不得随意摆摊设点。</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室内卫生使用的清洁剂、除锈剂、光亮剂、消毒液等化工液体要符合环保要求，严格按说明使用。</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在进行冲洗作业工作中，要节约用水，要做到人离关水。不得在消防栓接口取水，不能用大于10CM水管取水。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铲除绿地、空地、屋顶、车棚、天台等处的杂草。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节约、爱护保洁工具，不得随意损坏、丢弃。</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责任人进行定区保洁，实行巡查制度，建档记录。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default" w:ascii="宋体" w:hAnsi="宋体" w:eastAsia="宋体" w:cs="宋体"/>
                <w:sz w:val="21"/>
                <w:szCs w:val="21"/>
                <w:lang w:val="en"/>
              </w:rPr>
            </w:pPr>
            <w:r>
              <w:rPr>
                <w:rFonts w:hint="default" w:ascii="宋体" w:hAnsi="宋体" w:cs="宋体"/>
                <w:sz w:val="21"/>
                <w:szCs w:val="21"/>
                <w:lang w:val="en"/>
              </w:rPr>
              <w:t>4</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绿化养护管理</w:t>
            </w:r>
          </w:p>
        </w:tc>
        <w:tc>
          <w:tcPr>
            <w:tcW w:w="7654" w:type="dxa"/>
            <w:noWrap/>
            <w:vAlign w:val="top"/>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绿地无改变使用用途和破坏、践踏、占用现象。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花草树木长势良好，无病虫害，无明显枯枝、死枝。</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行道树树冠基本完整：主侧枝分布均称，树冠通风透光。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根据植物种类、季节、天气、土质、生长周期等情况，实施淋水、施肥、修剪和灭虫，病虫害以预防为主。</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5.做好特殊树木冬季御寒防护措施。</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对于生长过程中严重歪斜的树木要及时采取扶正、加固措施。</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保持植物的长势良好,定期浇水、培土、杀虫、施肥和修剪，无杂草丛生，无因干旱缺肥而枯萎现象</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每月</w:t>
            </w:r>
            <w:r>
              <w:rPr>
                <w:rFonts w:hint="eastAsia" w:ascii="宋体" w:hAnsi="宋体" w:eastAsia="宋体" w:cs="宋体"/>
                <w:sz w:val="21"/>
                <w:szCs w:val="21"/>
                <w:lang w:val="en-US" w:eastAsia="zh-CN"/>
              </w:rPr>
              <w:t>至少</w:t>
            </w:r>
            <w:r>
              <w:rPr>
                <w:rFonts w:hint="eastAsia" w:ascii="宋体" w:hAnsi="宋体" w:eastAsia="宋体" w:cs="宋体"/>
                <w:sz w:val="21"/>
                <w:szCs w:val="21"/>
              </w:rPr>
              <w:t>一次维护室内盆花及绿色植物</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日常随时修剪保养</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修剪整形：高大树木每年修剪一次，修剪绿化带、草地及景观树根据树木形态、观赏效果、树木品种和生长情况等因素定期进行修剪整形。修整树木一般在冬季或休眠期，及时清运树枝、枯枝、杂草等。</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对服务范围内的绿地、草坪和花果树木等随时检查和巡视，制止人为侵占、破坏行为；定期对绿化地土壤进行松土。</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w:t>
            </w:r>
            <w:r>
              <w:rPr>
                <w:rFonts w:hint="eastAsia" w:ascii="宋体" w:hAnsi="宋体" w:eastAsia="宋体" w:cs="宋体"/>
                <w:sz w:val="21"/>
                <w:szCs w:val="21"/>
              </w:rPr>
              <w:t>所有绿化施肥要用泥炭土等有机种植肥，且必须保证一个季度施肥一次。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top"/>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sz w:val="21"/>
                <w:szCs w:val="21"/>
                <w:lang w:val="en"/>
              </w:rPr>
            </w:pPr>
            <w:r>
              <w:rPr>
                <w:rFonts w:hint="default" w:ascii="宋体" w:hAnsi="宋体" w:cs="宋体"/>
                <w:sz w:val="21"/>
                <w:szCs w:val="21"/>
                <w:lang w:val="en"/>
              </w:rPr>
              <w:t>5</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设施设备日常运行维护管理</w:t>
            </w:r>
          </w:p>
        </w:tc>
        <w:tc>
          <w:tcPr>
            <w:tcW w:w="7654" w:type="dxa"/>
            <w:noWrap/>
            <w:vAlign w:val="top"/>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建立相关管理制度，如设施设备安全运行、岗位职责、设施设备定期巡检、维护保养、运行记录、维修档案等，并制定相关应急预案。</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定期对公用设施设备进行全面检查，开展隐患巡查排查和治理，确保公用设施设备运行良好。发现问题及时向采购单位相关负责人</w:t>
            </w:r>
            <w:r>
              <w:rPr>
                <w:rFonts w:hint="eastAsia" w:ascii="宋体" w:hAnsi="宋体" w:eastAsia="宋体" w:cs="宋体"/>
                <w:sz w:val="21"/>
                <w:szCs w:val="21"/>
                <w:lang w:val="en-US" w:eastAsia="zh-CN"/>
              </w:rPr>
              <w:t>书面</w:t>
            </w:r>
            <w:r>
              <w:rPr>
                <w:rFonts w:hint="eastAsia" w:ascii="宋体" w:hAnsi="宋体" w:eastAsia="宋体" w:cs="宋体"/>
                <w:sz w:val="21"/>
                <w:szCs w:val="21"/>
              </w:rPr>
              <w:t>报告，安排专项维修，建立报修、维修和回访记录。设备机房每半月清洁1次，机房整洁有序，室内无杂物。设有挡鼠板、鼠药盒或者粘鼠板。元旦、春节、五一、国庆等重大节假日前，组织系统巡检1次，记录齐全、完整。</w:t>
            </w: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电梯系统：由采购单位聘请专业机构进行维保，并做好监督并进行日常管理，保存好电梯准用证、年检合格证、维修保养合同，确保设备运转正常、通风、照明及附属设施完好。</w:t>
            </w:r>
            <w:r>
              <w:rPr>
                <w:rFonts w:hint="eastAsia" w:ascii="宋体" w:hAnsi="宋体" w:eastAsia="宋体" w:cs="宋体"/>
                <w:sz w:val="21"/>
                <w:szCs w:val="21"/>
                <w:lang w:eastAsia="zh-CN"/>
              </w:rPr>
              <w:t>中标单位</w:t>
            </w:r>
            <w:r>
              <w:rPr>
                <w:rFonts w:hint="eastAsia" w:ascii="宋体" w:hAnsi="宋体" w:eastAsia="宋体" w:cs="宋体"/>
                <w:sz w:val="21"/>
                <w:szCs w:val="21"/>
              </w:rPr>
              <w:t>做好电梯卫生，定期检测、保持轿厢、井道、机房清洁</w:t>
            </w:r>
            <w:r>
              <w:rPr>
                <w:rFonts w:hint="eastAsia" w:ascii="宋体" w:hAnsi="宋体" w:eastAsia="宋体" w:cs="宋体"/>
                <w:sz w:val="21"/>
                <w:szCs w:val="21"/>
                <w:lang w:eastAsia="zh-CN"/>
              </w:rPr>
              <w:t>，</w:t>
            </w:r>
            <w:r>
              <w:rPr>
                <w:rFonts w:hint="eastAsia" w:ascii="宋体" w:hAnsi="宋体" w:eastAsia="宋体" w:cs="宋体"/>
                <w:sz w:val="21"/>
                <w:szCs w:val="21"/>
              </w:rPr>
              <w:t>出现故障，须在10分钟内到达现场进行查看并通知专业维保单位抢修，专业维保技术人员必须1小时内到场维修，每年定期做好年检工作。</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sz w:val="21"/>
                <w:szCs w:val="21"/>
              </w:rPr>
              <w:t>供电及照明系统：由采购单位聘请专业性机构进行维保，</w:t>
            </w:r>
            <w:r>
              <w:rPr>
                <w:rFonts w:hint="eastAsia" w:ascii="宋体" w:hAnsi="宋体" w:eastAsia="宋体" w:cs="宋体"/>
                <w:sz w:val="21"/>
                <w:szCs w:val="21"/>
                <w:lang w:eastAsia="zh-CN"/>
              </w:rPr>
              <w:t>中标单位</w:t>
            </w:r>
            <w:r>
              <w:rPr>
                <w:rFonts w:hint="eastAsia" w:ascii="宋体" w:hAnsi="宋体" w:eastAsia="宋体" w:cs="宋体"/>
                <w:sz w:val="21"/>
                <w:szCs w:val="21"/>
              </w:rPr>
              <w:t>按照要求对电线电缆、电气照明、指示灯具、配电送电（含应急发电机组）等系统和设备进行日常维护、运行管理</w:t>
            </w:r>
            <w:r>
              <w:rPr>
                <w:rFonts w:hint="eastAsia" w:ascii="宋体" w:hAnsi="宋体" w:eastAsia="宋体" w:cs="宋体"/>
                <w:sz w:val="21"/>
                <w:szCs w:val="21"/>
                <w:lang w:eastAsia="zh-CN"/>
              </w:rPr>
              <w:t>、登记统计</w:t>
            </w:r>
            <w:r>
              <w:rPr>
                <w:rFonts w:hint="eastAsia" w:ascii="宋体" w:hAnsi="宋体" w:eastAsia="宋体" w:cs="宋体"/>
                <w:sz w:val="21"/>
                <w:szCs w:val="21"/>
              </w:rPr>
              <w:t>等。</w:t>
            </w:r>
            <w:r>
              <w:rPr>
                <w:rFonts w:hint="eastAsia" w:ascii="宋体" w:hAnsi="宋体" w:eastAsia="宋体" w:cs="宋体"/>
                <w:sz w:val="21"/>
                <w:szCs w:val="21"/>
                <w:lang w:eastAsia="zh-CN"/>
              </w:rPr>
              <w:t>中标单位</w:t>
            </w:r>
            <w:r>
              <w:rPr>
                <w:rFonts w:hint="eastAsia" w:ascii="宋体" w:hAnsi="宋体" w:eastAsia="宋体" w:cs="宋体"/>
                <w:sz w:val="21"/>
                <w:szCs w:val="21"/>
              </w:rPr>
              <w:t>制定停电应急处置预案，确保应急发电率达到100%。发现供电系统故障或隐患，应在10分钟内到达现场并通知专业维保机构进行抢修，照明装置随坏随修；不定期组织发电系统应急抢修演练，确保供电系统24小时正常运行。</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给排水系统管理：按照要求对水箱、上下水道、阀门、管道、落水管、水泵、二次加压供水等系统和设备进行日常维护、</w:t>
            </w:r>
            <w:r>
              <w:rPr>
                <w:rFonts w:hint="eastAsia" w:ascii="宋体" w:hAnsi="宋体" w:eastAsia="宋体" w:cs="宋体"/>
                <w:bCs/>
                <w:sz w:val="21"/>
                <w:szCs w:val="21"/>
                <w:lang w:eastAsia="zh-CN"/>
              </w:rPr>
              <w:t>登记统计、</w:t>
            </w:r>
            <w:r>
              <w:rPr>
                <w:rFonts w:hint="eastAsia" w:ascii="宋体" w:hAnsi="宋体" w:eastAsia="宋体" w:cs="宋体"/>
                <w:bCs/>
                <w:sz w:val="21"/>
                <w:szCs w:val="21"/>
              </w:rPr>
              <w:t>运行管理。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建立用水、供水管理制度、积极协助</w:t>
            </w:r>
            <w:r>
              <w:rPr>
                <w:rFonts w:hint="eastAsia" w:ascii="宋体" w:hAnsi="宋体" w:eastAsia="宋体" w:cs="宋体"/>
                <w:bCs/>
                <w:sz w:val="21"/>
                <w:szCs w:val="21"/>
                <w:lang w:eastAsia="zh-CN"/>
              </w:rPr>
              <w:t>采购单位</w:t>
            </w:r>
            <w:r>
              <w:rPr>
                <w:rFonts w:hint="eastAsia" w:ascii="宋体" w:hAnsi="宋体" w:eastAsia="宋体" w:cs="宋体"/>
                <w:bCs/>
                <w:sz w:val="21"/>
                <w:szCs w:val="21"/>
              </w:rPr>
              <w:t>安排合理的用水和节水计划。设备、阀门、管道工作正常、无跑冒滴漏。按规定定期对水池、水箱进行清洁卫生，周围无污染隐患，无二次污染。排水系统通畅，汛期道路无积水，地下室、车库、设备房无积水、浸泡发生。加强巡查检查，发现各种水管和水龙头漏水、滴水情况，及时维修处理；制定事故应急处理预案，严禁发生大面积泡水、泛水，长时间停水现象。发现突发故障，维修人员在10分钟内到达现场进行抢修，重大故障及时报告。</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w:t>
            </w:r>
            <w:r>
              <w:rPr>
                <w:rFonts w:hint="eastAsia" w:ascii="宋体" w:hAnsi="宋体" w:eastAsia="宋体" w:cs="宋体"/>
                <w:bCs/>
                <w:sz w:val="21"/>
                <w:szCs w:val="21"/>
              </w:rPr>
              <w:t>空调系统管理：由采购单位聘请专业性机构进行维保，</w:t>
            </w:r>
            <w:r>
              <w:rPr>
                <w:rFonts w:hint="eastAsia" w:ascii="宋体" w:hAnsi="宋体" w:eastAsia="宋体" w:cs="宋体"/>
                <w:bCs/>
                <w:sz w:val="21"/>
                <w:szCs w:val="21"/>
                <w:lang w:eastAsia="zh-CN"/>
              </w:rPr>
              <w:t>中标单位</w:t>
            </w:r>
            <w:r>
              <w:rPr>
                <w:rFonts w:hint="eastAsia" w:ascii="宋体" w:hAnsi="宋体" w:eastAsia="宋体" w:cs="宋体"/>
                <w:bCs/>
                <w:sz w:val="21"/>
                <w:szCs w:val="21"/>
              </w:rPr>
              <w:t>做好对空调、新风、除尘、采气装置、各类</w:t>
            </w:r>
            <w:r>
              <w:rPr>
                <w:rFonts w:hint="eastAsia" w:ascii="宋体" w:hAnsi="宋体" w:eastAsia="宋体" w:cs="宋体"/>
                <w:sz w:val="21"/>
                <w:szCs w:val="21"/>
              </w:rPr>
              <w:t>风口、自动控制等空气调节系统和设备进行日常维护。加强巡查巡检，发现问题要第一时间维修，确保空调系统24小时正常运转。遇突发故障，维修人员应在10分钟内到达现场并通知专业维保单位进行抢修，发现重大故障及时报告。</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rPr>
            </w:pPr>
            <w:r>
              <w:rPr>
                <w:rFonts w:hint="eastAsia" w:ascii="宋体" w:hAnsi="宋体" w:eastAsia="宋体" w:cs="宋体"/>
                <w:sz w:val="21"/>
                <w:szCs w:val="21"/>
                <w:lang w:val="en-US" w:eastAsia="zh-CN"/>
              </w:rPr>
              <w:t>8.</w:t>
            </w:r>
            <w:r>
              <w:rPr>
                <w:rFonts w:hint="eastAsia" w:ascii="宋体" w:hAnsi="宋体" w:eastAsia="宋体" w:cs="宋体"/>
                <w:color w:val="auto"/>
                <w:sz w:val="21"/>
                <w:szCs w:val="21"/>
              </w:rPr>
              <w:t>消防、道闸系统管理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定期对消防栓、消防柜、灭火器、消防控制台、消防管道、烟感器、喷淋头、火灾应急照明和疏散指示标志等消防系统和设备进行检查巡查，确保设施齐全、功能运行正常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做好年检、日常维护和零星维修工作，确保消防系统24小时工作正常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定期对道闸系统的维护：每月对挡车杆检查修整、给各转动轴加润滑油、补充齿轮箱内机油、坚固电线接头和修锉电器触点、检查箱门和箱盖是否密封，每半年查验齿轮磨损及限位开关紧固。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9.安防监控：</w:t>
            </w:r>
            <w:r>
              <w:rPr>
                <w:rFonts w:hint="eastAsia" w:ascii="宋体" w:hAnsi="宋体" w:eastAsia="宋体" w:cs="宋体"/>
                <w:sz w:val="21"/>
                <w:szCs w:val="21"/>
                <w:lang w:eastAsia="zh-CN"/>
              </w:rPr>
              <w:t>中标单位</w:t>
            </w:r>
            <w:r>
              <w:rPr>
                <w:rFonts w:hint="eastAsia" w:ascii="宋体" w:hAnsi="宋体" w:eastAsia="宋体" w:cs="宋体"/>
                <w:sz w:val="21"/>
                <w:szCs w:val="21"/>
              </w:rPr>
              <w:t>加强对监控观察室、监控摄像头、对讲机等监控系统和设备的检查巡查，</w:t>
            </w:r>
            <w:r>
              <w:rPr>
                <w:rFonts w:hint="eastAsia" w:ascii="宋体" w:hAnsi="宋体" w:eastAsia="宋体" w:cs="宋体"/>
                <w:color w:val="auto"/>
                <w:sz w:val="21"/>
                <w:szCs w:val="21"/>
              </w:rPr>
              <w:t>确保监控摄像头安装牢固、工作正常，监视器图像清晰、色彩良好</w:t>
            </w:r>
            <w:r>
              <w:rPr>
                <w:rFonts w:hint="eastAsia" w:ascii="宋体" w:hAnsi="宋体" w:eastAsia="宋体" w:cs="宋体"/>
                <w:color w:val="auto"/>
                <w:sz w:val="21"/>
                <w:szCs w:val="21"/>
                <w:lang w:eastAsia="zh-CN"/>
              </w:rPr>
              <w:t>，</w:t>
            </w:r>
            <w:r>
              <w:rPr>
                <w:rFonts w:hint="eastAsia" w:ascii="宋体" w:hAnsi="宋体" w:eastAsia="宋体" w:cs="宋体"/>
                <w:sz w:val="21"/>
                <w:szCs w:val="21"/>
              </w:rPr>
              <w:t>及时掌握监控系统动态，遇有情况及时报告，加强监控系统管理，未经采购单位批准，任何单位和个人不得调阅、拷贝、复制视频信息。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0" w:type="dxa"/>
            <w:noWrap/>
            <w:vAlign w:val="top"/>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ind w:firstLine="315" w:firstLineChars="150"/>
              <w:jc w:val="both"/>
              <w:textAlignment w:val="auto"/>
              <w:rPr>
                <w:rFonts w:hint="default" w:ascii="宋体" w:hAnsi="宋体" w:eastAsia="宋体" w:cs="宋体"/>
                <w:sz w:val="21"/>
                <w:szCs w:val="21"/>
                <w:lang w:val="en"/>
              </w:rPr>
            </w:pPr>
            <w:r>
              <w:rPr>
                <w:rFonts w:hint="default" w:ascii="宋体" w:hAnsi="宋体" w:cs="宋体"/>
                <w:sz w:val="21"/>
                <w:szCs w:val="21"/>
                <w:lang w:val="en"/>
              </w:rPr>
              <w:t>6</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会议服务管理</w:t>
            </w:r>
          </w:p>
        </w:tc>
        <w:tc>
          <w:tcPr>
            <w:tcW w:w="7654"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rPr>
              <w:t>按要求法定节假日或重大活动时，要提供一定人力做好绿化、美化布置场地等准备工作，并要按时收回布置物品（彩旗、灯笼、横幅、标语等）。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按照主办部门要求做好会场和活动场地的布置。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rPr>
              <w:t>每月进行一次专职会务员业务培训，会务接待时领导入座后即提供茶水并按时补充茶水，服务中必须做到忙而不乱，茶杯摆放声音轻，杯柄朝右且呈45度角。</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w:t>
            </w:r>
            <w:r>
              <w:rPr>
                <w:rFonts w:hint="eastAsia" w:ascii="宋体" w:hAnsi="宋体" w:eastAsia="宋体" w:cs="宋体"/>
                <w:bCs/>
                <w:sz w:val="21"/>
                <w:szCs w:val="21"/>
              </w:rPr>
              <w:t>会议使用的茶杯，茶具，茶壶等工具做好清洁工作，茶杯、茶盖无黄斑，无缺口，无水渍。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eastAsia="宋体" w:cs="宋体"/>
                <w:bCs/>
                <w:sz w:val="21"/>
                <w:szCs w:val="21"/>
                <w:lang w:val="en-US" w:eastAsia="zh-CN"/>
              </w:rPr>
              <w:t>.</w:t>
            </w:r>
            <w:r>
              <w:rPr>
                <w:rFonts w:hint="eastAsia" w:ascii="宋体" w:hAnsi="宋体" w:eastAsia="宋体" w:cs="宋体"/>
                <w:bCs/>
                <w:sz w:val="21"/>
                <w:szCs w:val="21"/>
              </w:rPr>
              <w:t>茶水间台面无水渍、污渍、油渍、污迹，保持台面干净整洁。</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rPr>
              <w:t>6</w:t>
            </w:r>
            <w:r>
              <w:rPr>
                <w:rFonts w:hint="eastAsia" w:ascii="宋体" w:hAnsi="宋体" w:eastAsia="宋体" w:cs="宋体"/>
                <w:bCs/>
                <w:sz w:val="21"/>
                <w:szCs w:val="21"/>
                <w:lang w:val="en-US" w:eastAsia="zh-CN"/>
              </w:rPr>
              <w:t>.</w:t>
            </w:r>
            <w:r>
              <w:rPr>
                <w:rFonts w:hint="eastAsia" w:ascii="宋体" w:hAnsi="宋体" w:eastAsia="宋体" w:cs="宋体"/>
                <w:bCs/>
                <w:sz w:val="21"/>
                <w:szCs w:val="21"/>
              </w:rPr>
              <w:t>注意个人仪容仪表、礼貌礼节，不得塞耳机听歌、看电视、观看短视频等娱乐活动，讲标准普通话，对待客人热情、礼貌，认真完成领导交代的工作任务。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负责舞台</w:t>
            </w:r>
            <w:r>
              <w:rPr>
                <w:rFonts w:hint="eastAsia" w:ascii="宋体" w:hAnsi="宋体" w:eastAsia="宋体" w:cs="宋体"/>
                <w:bCs/>
                <w:sz w:val="21"/>
                <w:szCs w:val="21"/>
                <w:lang w:eastAsia="zh-CN"/>
              </w:rPr>
              <w:t>机械、电视转播设备</w:t>
            </w:r>
            <w:r>
              <w:rPr>
                <w:rFonts w:hint="eastAsia" w:ascii="宋体" w:hAnsi="宋体" w:eastAsia="宋体" w:cs="宋体"/>
                <w:bCs/>
                <w:sz w:val="21"/>
                <w:szCs w:val="21"/>
              </w:rPr>
              <w:t>、音响、话筒、灯光、空调的专业人员要做好日常维护工作，确保会议室、礼堂的各种设施设备正常。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会前做好各项准备工作，会后</w:t>
            </w:r>
            <w:r>
              <w:rPr>
                <w:rFonts w:hint="eastAsia" w:ascii="宋体" w:hAnsi="宋体" w:eastAsia="宋体" w:cs="宋体"/>
                <w:bCs/>
                <w:sz w:val="21"/>
                <w:szCs w:val="21"/>
                <w:lang w:val="en-US" w:eastAsia="zh-CN"/>
              </w:rPr>
              <w:t>及时</w:t>
            </w:r>
            <w:r>
              <w:rPr>
                <w:rFonts w:hint="eastAsia" w:ascii="宋体" w:hAnsi="宋体" w:eastAsia="宋体" w:cs="宋体"/>
                <w:bCs/>
                <w:sz w:val="21"/>
                <w:szCs w:val="21"/>
              </w:rPr>
              <w:t>做好清洁维护服务。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会议室每天巡查一次，空调每周开2次除湿、每月调试清理</w:t>
            </w:r>
            <w:r>
              <w:rPr>
                <w:rFonts w:hint="eastAsia" w:ascii="宋体" w:hAnsi="宋体" w:eastAsia="宋体" w:cs="宋体"/>
                <w:bCs/>
                <w:sz w:val="21"/>
                <w:szCs w:val="21"/>
                <w:lang w:val="en-US" w:eastAsia="zh-CN"/>
              </w:rPr>
              <w:t>1</w:t>
            </w:r>
            <w:r>
              <w:rPr>
                <w:rFonts w:hint="eastAsia" w:ascii="宋体" w:hAnsi="宋体" w:eastAsia="宋体" w:cs="宋体"/>
                <w:bCs/>
                <w:sz w:val="21"/>
                <w:szCs w:val="21"/>
              </w:rPr>
              <w:t>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会场实行专人负责，并按照要求及时到位，遵守会场纪律、对会议内容保密。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900" w:type="dxa"/>
            <w:noWrap/>
            <w:vAlign w:val="top"/>
          </w:tcPr>
          <w:p>
            <w:pPr>
              <w:keepNext w:val="0"/>
              <w:keepLines w:val="0"/>
              <w:pageBreakBefore w:val="0"/>
              <w:widowControl w:val="0"/>
              <w:kinsoku/>
              <w:wordWrap/>
              <w:overflowPunct/>
              <w:topLinePunct w:val="0"/>
              <w:autoSpaceDE/>
              <w:autoSpaceDN/>
              <w:bidi w:val="0"/>
              <w:spacing w:line="400" w:lineRule="exact"/>
              <w:jc w:val="both"/>
              <w:textAlignment w:val="auto"/>
              <w:rPr>
                <w:rFonts w:hint="default" w:ascii="宋体" w:hAnsi="宋体" w:cs="宋体"/>
                <w:sz w:val="21"/>
                <w:szCs w:val="21"/>
                <w:lang w:val="en"/>
              </w:rPr>
            </w:pPr>
          </w:p>
          <w:p>
            <w:pPr>
              <w:keepNext w:val="0"/>
              <w:keepLines w:val="0"/>
              <w:pageBreakBefore w:val="0"/>
              <w:widowControl w:val="0"/>
              <w:kinsoku/>
              <w:wordWrap/>
              <w:overflowPunct/>
              <w:topLinePunct w:val="0"/>
              <w:autoSpaceDE/>
              <w:autoSpaceDN/>
              <w:bidi w:val="0"/>
              <w:spacing w:line="400" w:lineRule="exact"/>
              <w:ind w:firstLine="315" w:firstLineChars="150"/>
              <w:jc w:val="both"/>
              <w:textAlignment w:val="auto"/>
              <w:rPr>
                <w:rFonts w:hint="default" w:ascii="宋体" w:hAnsi="宋体" w:eastAsia="宋体" w:cs="宋体"/>
                <w:sz w:val="21"/>
                <w:szCs w:val="21"/>
                <w:lang w:val="en"/>
              </w:rPr>
            </w:pPr>
            <w:r>
              <w:rPr>
                <w:rFonts w:hint="default" w:ascii="宋体" w:hAnsi="宋体" w:cs="宋体"/>
                <w:sz w:val="21"/>
                <w:szCs w:val="21"/>
                <w:lang w:val="en"/>
              </w:rPr>
              <w:t>7</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节能</w:t>
            </w:r>
            <w:r>
              <w:rPr>
                <w:rFonts w:hint="eastAsia" w:ascii="宋体" w:hAnsi="宋体" w:eastAsia="宋体" w:cs="宋体"/>
                <w:sz w:val="21"/>
                <w:szCs w:val="21"/>
                <w:lang w:val="en-US" w:eastAsia="zh-CN"/>
              </w:rPr>
              <w:t>降碳</w:t>
            </w:r>
            <w:r>
              <w:rPr>
                <w:rFonts w:hint="eastAsia" w:ascii="宋体" w:hAnsi="宋体" w:eastAsia="宋体" w:cs="宋体"/>
                <w:sz w:val="21"/>
                <w:szCs w:val="21"/>
              </w:rPr>
              <w:t>管理</w:t>
            </w:r>
          </w:p>
        </w:tc>
        <w:tc>
          <w:tcPr>
            <w:tcW w:w="7654" w:type="dxa"/>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按照国家的要求积极配合我方开展节能降碳，生态文明建设相关工作。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Style w:val="59"/>
                <w:rFonts w:hint="eastAsia" w:ascii="宋体" w:hAnsi="宋体" w:eastAsia="宋体" w:cs="宋体"/>
                <w:b w:val="0"/>
                <w:bCs w:val="0"/>
                <w:i w:val="0"/>
                <w:iCs w:val="0"/>
                <w:caps w:val="0"/>
                <w:color w:val="404040"/>
                <w:spacing w:val="0"/>
                <w:sz w:val="21"/>
                <w:szCs w:val="21"/>
                <w:highlight w:val="none"/>
                <w:shd w:val="clear" w:color="auto" w:fill="auto"/>
              </w:rPr>
              <w:t>精细化用能用水管理</w:t>
            </w:r>
            <w:r>
              <w:rPr>
                <w:rStyle w:val="59"/>
                <w:rFonts w:hint="eastAsia" w:ascii="宋体" w:hAnsi="宋体" w:eastAsia="宋体" w:cs="宋体"/>
                <w:b w:val="0"/>
                <w:bCs w:val="0"/>
                <w:i w:val="0"/>
                <w:iCs w:val="0"/>
                <w:caps w:val="0"/>
                <w:color w:val="404040"/>
                <w:spacing w:val="0"/>
                <w:sz w:val="21"/>
                <w:szCs w:val="21"/>
                <w:highlight w:val="none"/>
                <w:shd w:val="clear" w:color="auto" w:fill="auto"/>
                <w:lang w:eastAsia="zh-CN"/>
              </w:rPr>
              <w:t>，</w:t>
            </w:r>
            <w:r>
              <w:rPr>
                <w:rFonts w:hint="eastAsia" w:ascii="宋体" w:hAnsi="宋体" w:eastAsia="宋体" w:cs="宋体"/>
                <w:sz w:val="21"/>
                <w:szCs w:val="21"/>
                <w:highlight w:val="none"/>
                <w:lang w:val="en-US" w:eastAsia="zh-CN"/>
              </w:rPr>
              <w:t>配合做好用电用水等管理，主动提出新思路新办法。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2.加强用水设施检查维护，探索技改新路径。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3.主动开展垃圾分类回收活动，每月统计垃圾分类回收可回收物数量。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sz w:val="21"/>
                <w:szCs w:val="21"/>
                <w:lang w:val="en"/>
              </w:rPr>
            </w:pPr>
            <w:r>
              <w:rPr>
                <w:rFonts w:hint="default" w:ascii="宋体" w:hAnsi="宋体" w:cs="宋体"/>
                <w:sz w:val="21"/>
                <w:szCs w:val="21"/>
                <w:lang w:val="en"/>
              </w:rPr>
              <w:t>8</w:t>
            </w:r>
          </w:p>
        </w:tc>
        <w:tc>
          <w:tcPr>
            <w:tcW w:w="1193" w:type="dxa"/>
            <w:noWrap/>
            <w:vAlign w:val="center"/>
          </w:tcPr>
          <w:p>
            <w:pPr>
              <w:keepNext w:val="0"/>
              <w:keepLines w:val="0"/>
              <w:pageBreakBefore w:val="0"/>
              <w:widowControl w:val="0"/>
              <w:kinsoku/>
              <w:wordWrap/>
              <w:overflowPunct/>
              <w:topLinePunct w:val="0"/>
              <w:autoSpaceDE/>
              <w:autoSpaceDN/>
              <w:bidi w:val="0"/>
              <w:spacing w:line="400" w:lineRule="exact"/>
              <w:jc w:val="left"/>
              <w:textAlignment w:val="auto"/>
              <w:rPr>
                <w:rStyle w:val="107"/>
                <w:rFonts w:hint="eastAsia" w:ascii="宋体" w:hAnsi="宋体" w:eastAsia="宋体" w:cs="宋体"/>
                <w:sz w:val="21"/>
                <w:szCs w:val="21"/>
              </w:rPr>
            </w:pPr>
            <w:r>
              <w:rPr>
                <w:rStyle w:val="107"/>
                <w:rFonts w:hint="eastAsia" w:ascii="宋体" w:hAnsi="宋体" w:eastAsia="宋体" w:cs="宋体"/>
                <w:sz w:val="21"/>
                <w:szCs w:val="21"/>
              </w:rPr>
              <w:t>其他专项服务</w:t>
            </w:r>
          </w:p>
        </w:tc>
        <w:tc>
          <w:tcPr>
            <w:tcW w:w="7654" w:type="dxa"/>
            <w:noWrap/>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Style w:val="107"/>
                <w:rFonts w:hint="eastAsia" w:ascii="宋体" w:hAnsi="宋体" w:eastAsia="宋体" w:cs="宋体"/>
                <w:sz w:val="21"/>
                <w:szCs w:val="21"/>
                <w:lang w:eastAsia="zh-CN"/>
              </w:rPr>
            </w:pPr>
            <w:r>
              <w:rPr>
                <w:rStyle w:val="107"/>
                <w:rFonts w:hint="eastAsia" w:ascii="宋体" w:hAnsi="宋体" w:eastAsia="宋体" w:cs="宋体"/>
                <w:sz w:val="21"/>
                <w:szCs w:val="21"/>
              </w:rPr>
              <w:t>严要求、高质量、高标准，做好其他各类服务工作，完成采购单位交办的其他专项工作。</w:t>
            </w:r>
            <w:r>
              <w:rPr>
                <w:rStyle w:val="107"/>
                <w:rFonts w:hint="eastAsia" w:ascii="宋体" w:hAnsi="宋体" w:eastAsia="宋体" w:cs="宋体"/>
                <w:sz w:val="21"/>
                <w:szCs w:val="21"/>
                <w:lang w:eastAsia="zh-CN"/>
              </w:rPr>
              <w:t>包括：</w:t>
            </w:r>
            <w:r>
              <w:rPr>
                <w:rFonts w:hint="eastAsia" w:ascii="宋体" w:hAnsi="宋体" w:eastAsia="宋体" w:cs="宋体"/>
                <w:sz w:val="21"/>
                <w:szCs w:val="21"/>
                <w:highlight w:val="none"/>
              </w:rPr>
              <w:t>负责职工球馆场地安全、卫生、照明、维修、开馆闭馆等服务工作；负责局值班室、会议室、职工食堂、理发室</w:t>
            </w:r>
            <w:r>
              <w:rPr>
                <w:rFonts w:hint="eastAsia" w:ascii="宋体" w:hAnsi="宋体" w:eastAsia="宋体" w:cs="宋体"/>
                <w:sz w:val="21"/>
                <w:szCs w:val="21"/>
                <w:highlight w:val="none"/>
                <w:lang w:eastAsia="zh-CN"/>
              </w:rPr>
              <w:t>、职工心理健康辅导室</w:t>
            </w:r>
            <w:r>
              <w:rPr>
                <w:rFonts w:hint="eastAsia" w:ascii="宋体" w:hAnsi="宋体" w:eastAsia="宋体" w:cs="宋体"/>
                <w:sz w:val="21"/>
                <w:szCs w:val="21"/>
                <w:highlight w:val="none"/>
              </w:rPr>
              <w:t>等场所卫生清洁服务工作</w:t>
            </w:r>
            <w:r>
              <w:rPr>
                <w:rFonts w:hint="eastAsia" w:ascii="宋体" w:hAnsi="宋体" w:eastAsia="宋体" w:cs="宋体"/>
                <w:sz w:val="21"/>
                <w:szCs w:val="21"/>
                <w:highlight w:val="none"/>
                <w:lang w:eastAsia="zh-CN"/>
              </w:rPr>
              <w:t>等。</w:t>
            </w:r>
          </w:p>
        </w:tc>
      </w:tr>
    </w:tbl>
    <w:p>
      <w:pPr>
        <w:keepNext w:val="0"/>
        <w:keepLines w:val="0"/>
        <w:pageBreakBefore w:val="0"/>
        <w:kinsoku/>
        <w:wordWrap/>
        <w:overflowPunct/>
        <w:topLinePunct w:val="0"/>
        <w:autoSpaceDE/>
        <w:autoSpaceDN/>
        <w:bidi w:val="0"/>
        <w:adjustRightInd w:val="0"/>
        <w:snapToGrid w:val="0"/>
        <w:spacing w:line="360" w:lineRule="auto"/>
        <w:textAlignment w:val="auto"/>
        <w:rPr>
          <w:rStyle w:val="127"/>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val="0"/>
        <w:snapToGrid w:val="0"/>
        <w:spacing w:line="240" w:lineRule="auto"/>
        <w:textAlignment w:val="auto"/>
        <w:rPr>
          <w:rStyle w:val="127"/>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val="0"/>
        <w:snapToGrid w:val="0"/>
        <w:spacing w:line="240" w:lineRule="auto"/>
        <w:textAlignment w:val="auto"/>
        <w:rPr>
          <w:rStyle w:val="127"/>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val="0"/>
        <w:snapToGrid w:val="0"/>
        <w:spacing w:line="240" w:lineRule="auto"/>
        <w:textAlignment w:val="auto"/>
        <w:rPr>
          <w:rStyle w:val="127"/>
          <w:rFonts w:hint="eastAsia" w:ascii="宋体" w:hAnsi="宋体" w:eastAsia="宋体" w:cs="宋体"/>
          <w:b/>
          <w:bCs/>
          <w:sz w:val="21"/>
          <w:szCs w:val="21"/>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sz w:val="21"/>
          <w:szCs w:val="21"/>
        </w:rPr>
      </w:pPr>
      <w:r>
        <w:rPr>
          <w:rStyle w:val="127"/>
          <w:rFonts w:hint="eastAsia" w:ascii="宋体" w:hAnsi="宋体" w:eastAsia="宋体" w:cs="宋体"/>
          <w:b/>
          <w:bCs/>
          <w:sz w:val="21"/>
          <w:szCs w:val="21"/>
        </w:rPr>
        <w:t>（</w:t>
      </w:r>
      <w:r>
        <w:rPr>
          <w:rStyle w:val="127"/>
          <w:rFonts w:hint="eastAsia" w:ascii="宋体" w:hAnsi="宋体" w:eastAsia="宋体" w:cs="宋体"/>
          <w:b/>
          <w:bCs/>
          <w:sz w:val="21"/>
          <w:szCs w:val="21"/>
          <w:lang w:eastAsia="zh-CN"/>
        </w:rPr>
        <w:t>三</w:t>
      </w:r>
      <w:r>
        <w:rPr>
          <w:rStyle w:val="127"/>
          <w:rFonts w:hint="eastAsia" w:ascii="宋体" w:hAnsi="宋体" w:eastAsia="宋体" w:cs="宋体"/>
          <w:b/>
          <w:bCs/>
          <w:sz w:val="21"/>
          <w:szCs w:val="21"/>
        </w:rPr>
        <w:t>）</w:t>
      </w:r>
      <w:r>
        <w:rPr>
          <w:rFonts w:hint="eastAsia"/>
          <w:b/>
          <w:bCs/>
          <w:color w:val="auto"/>
          <w:kern w:val="2"/>
          <w:lang w:val="en-US" w:eastAsia="zh-CN"/>
        </w:rPr>
        <w:t>物业管理服务人员配置（共</w:t>
      </w:r>
      <w:r>
        <w:rPr>
          <w:rFonts w:hint="eastAsia" w:ascii="宋体" w:hAnsi="宋体" w:eastAsia="宋体" w:cs="宋体"/>
          <w:b/>
          <w:bCs/>
          <w:sz w:val="21"/>
          <w:szCs w:val="21"/>
          <w:lang w:val="en-US" w:eastAsia="zh-CN"/>
        </w:rPr>
        <w:t>57</w:t>
      </w:r>
      <w:r>
        <w:rPr>
          <w:rFonts w:hint="eastAsia" w:ascii="宋体" w:hAnsi="宋体" w:eastAsia="宋体" w:cs="宋体"/>
          <w:b/>
          <w:bCs/>
          <w:sz w:val="21"/>
          <w:szCs w:val="21"/>
        </w:rPr>
        <w:t>人</w:t>
      </w:r>
      <w:r>
        <w:rPr>
          <w:rFonts w:hint="eastAsia" w:ascii="宋体" w:hAnsi="宋体" w:cs="宋体"/>
          <w:b/>
          <w:bCs/>
          <w:sz w:val="21"/>
          <w:szCs w:val="21"/>
          <w:lang w:eastAsia="zh-CN"/>
        </w:rPr>
        <w:t>）</w:t>
      </w:r>
      <w:r>
        <w:rPr>
          <w:rFonts w:hint="eastAsia" w:ascii="宋体" w:hAnsi="宋体" w:eastAsia="宋体" w:cs="宋体"/>
          <w:b/>
          <w:bCs/>
          <w:sz w:val="21"/>
          <w:szCs w:val="21"/>
        </w:rPr>
        <w:t>，具体配置要求如下：</w:t>
      </w:r>
    </w:p>
    <w:tbl>
      <w:tblPr>
        <w:tblStyle w:val="56"/>
        <w:tblpPr w:leftFromText="180" w:rightFromText="180" w:vertAnchor="text" w:horzAnchor="page" w:tblpX="894" w:tblpY="41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30"/>
        <w:gridCol w:w="1067"/>
        <w:gridCol w:w="6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30" w:type="dxa"/>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岗位</w:t>
            </w:r>
          </w:p>
        </w:tc>
        <w:tc>
          <w:tcPr>
            <w:tcW w:w="1067" w:type="dxa"/>
            <w:noWrap/>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定员</w:t>
            </w:r>
          </w:p>
        </w:tc>
        <w:tc>
          <w:tcPr>
            <w:tcW w:w="6587" w:type="dxa"/>
            <w:noWrap/>
            <w:vAlign w:val="center"/>
          </w:tcPr>
          <w:p>
            <w:pPr>
              <w:keepNext w:val="0"/>
              <w:keepLines w:val="0"/>
              <w:pageBreakBefore w:val="0"/>
              <w:kinsoku/>
              <w:wordWrap/>
              <w:overflowPunct/>
              <w:topLinePunct w:val="0"/>
              <w:autoSpaceDE/>
              <w:autoSpaceDN/>
              <w:bidi w:val="0"/>
              <w:spacing w:line="240" w:lineRule="auto"/>
              <w:ind w:firstLine="2520" w:firstLineChars="1200"/>
              <w:jc w:val="left"/>
              <w:textAlignment w:val="auto"/>
              <w:rPr>
                <w:rFonts w:hint="eastAsia" w:ascii="宋体" w:hAnsi="宋体" w:eastAsia="宋体" w:cs="宋体"/>
                <w:sz w:val="21"/>
                <w:szCs w:val="21"/>
              </w:rPr>
            </w:pPr>
            <w:r>
              <w:rPr>
                <w:rFonts w:hint="eastAsia" w:ascii="宋体" w:hAnsi="宋体" w:eastAsia="宋体" w:cs="宋体"/>
                <w:sz w:val="21"/>
                <w:szCs w:val="21"/>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项目经理</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1人</w:t>
            </w:r>
          </w:p>
        </w:tc>
        <w:tc>
          <w:tcPr>
            <w:tcW w:w="658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项目经理</w:t>
            </w:r>
            <w:r>
              <w:rPr>
                <w:rFonts w:hint="eastAsia" w:ascii="宋体" w:hAnsi="宋体" w:eastAsia="宋体" w:cs="宋体"/>
                <w:color w:val="auto"/>
                <w:kern w:val="0"/>
                <w:sz w:val="21"/>
                <w:szCs w:val="21"/>
              </w:rPr>
              <w:t>年龄在55岁以下,</w:t>
            </w:r>
            <w:r>
              <w:rPr>
                <w:rFonts w:hint="eastAsia" w:ascii="宋体" w:hAnsi="宋体" w:eastAsia="宋体" w:cs="宋体"/>
                <w:color w:val="auto"/>
                <w:kern w:val="0"/>
                <w:sz w:val="21"/>
                <w:szCs w:val="21"/>
                <w:lang w:eastAsia="zh-CN"/>
              </w:rPr>
              <w:t>要求高中或中专及以上学历，</w:t>
            </w:r>
            <w:r>
              <w:rPr>
                <w:rFonts w:hint="eastAsia" w:ascii="宋体" w:hAnsi="宋体" w:eastAsia="宋体" w:cs="宋体"/>
                <w:sz w:val="21"/>
                <w:szCs w:val="21"/>
              </w:rPr>
              <w:t>具备5年以上</w:t>
            </w:r>
            <w:r>
              <w:rPr>
                <w:rFonts w:hint="eastAsia" w:ascii="宋体" w:hAnsi="宋体" w:eastAsia="宋体" w:cs="宋体"/>
                <w:sz w:val="21"/>
                <w:szCs w:val="21"/>
                <w:lang w:val="en-US" w:eastAsia="zh-CN"/>
              </w:rPr>
              <w:t>机关单位</w:t>
            </w:r>
            <w:r>
              <w:rPr>
                <w:rFonts w:hint="eastAsia" w:ascii="宋体" w:hAnsi="宋体" w:eastAsia="宋体" w:cs="宋体"/>
                <w:sz w:val="21"/>
                <w:szCs w:val="21"/>
              </w:rPr>
              <w:t>项目物业服务的工作经验，持有物业经理上岗证，全面负责项目的各项服务工作及与采购单位的沟通、协调工作。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经理助理</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配合项目经理管理项目团队，</w:t>
            </w:r>
            <w:r>
              <w:rPr>
                <w:rFonts w:hint="eastAsia" w:ascii="宋体" w:hAnsi="宋体" w:eastAsia="宋体" w:cs="宋体"/>
                <w:color w:val="auto"/>
                <w:kern w:val="0"/>
                <w:sz w:val="21"/>
                <w:szCs w:val="21"/>
                <w:lang w:eastAsia="zh-CN"/>
              </w:rPr>
              <w:t>要求高中或中专及以上学历，</w:t>
            </w:r>
            <w:r>
              <w:rPr>
                <w:rFonts w:hint="eastAsia" w:ascii="宋体" w:hAnsi="宋体" w:eastAsia="宋体" w:cs="宋体"/>
                <w:color w:val="auto"/>
                <w:sz w:val="21"/>
                <w:szCs w:val="21"/>
              </w:rPr>
              <w:t>三年以上物业管理经验，有较强的组织和管理能力；熟悉物业管理服务法规、规范。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会议服务</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人</w:t>
            </w:r>
          </w:p>
        </w:tc>
        <w:tc>
          <w:tcPr>
            <w:tcW w:w="6587" w:type="dxa"/>
            <w:noWrap/>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对会场服务员的要求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具备</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年以上相关管理工作经验，会议服务接待、斟茶倒水、会议服务布置等工作。基本条件要求；</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（1）性别：女，身高：1.60～1.65米之间。</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（2）年龄：年满18～</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周岁之间。</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（3）学历：大专及以上学历。</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（4）身体健康，无传染、遗传疾病、无纹身，视力良好。</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（5）五官端正，形象好，气质佳。具有敏锐的时尚洞察力，口齿伶俐，声音甜美，普通话标准，有较强的语言表达能力及沟通能力。有责任心，热爱服务工作。</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（6）拥护党的路线、方针、政策，政治可靠。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工程主管</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要求高中或中专及以上学历，</w:t>
            </w:r>
            <w:r>
              <w:rPr>
                <w:rFonts w:hint="eastAsia" w:ascii="宋体" w:hAnsi="宋体" w:eastAsia="宋体" w:cs="宋体"/>
                <w:color w:val="auto"/>
                <w:sz w:val="21"/>
                <w:szCs w:val="21"/>
              </w:rPr>
              <w:t>熟悉物业管理服务法规、规范。负责工程设施设备房正常保障，日常工作安排、处理，会议设备等相关设备的巡检。</w:t>
            </w:r>
            <w:r>
              <w:rPr>
                <w:rFonts w:hint="eastAsia" w:hAnsi="宋体" w:cs="宋体"/>
                <w:color w:val="auto"/>
              </w:rPr>
              <w:t>具有电工上岗证（或</w:t>
            </w:r>
            <w:r>
              <w:rPr>
                <w:rFonts w:hint="eastAsia" w:hAnsi="宋体" w:cs="宋体"/>
                <w:color w:val="auto"/>
                <w:lang w:eastAsia="zh-CN"/>
              </w:rPr>
              <w:t>电工作业证</w:t>
            </w:r>
            <w:r>
              <w:rPr>
                <w:rFonts w:hint="eastAsia" w:hAnsi="宋体" w:cs="宋体"/>
                <w:color w:val="auto"/>
              </w:rPr>
              <w:t>）</w:t>
            </w:r>
            <w:r>
              <w:rPr>
                <w:rFonts w:hint="eastAsia" w:hAnsi="宋体" w:cs="宋体"/>
                <w:color w:val="auto"/>
                <w:lang w:eastAsia="zh-CN"/>
              </w:rPr>
              <w:t>、</w:t>
            </w:r>
            <w:r>
              <w:rPr>
                <w:rFonts w:hint="eastAsia" w:ascii="宋体" w:hAnsi="宋体" w:eastAsia="宋体" w:cs="宋体"/>
                <w:color w:val="auto"/>
                <w:sz w:val="21"/>
                <w:szCs w:val="21"/>
                <w:highlight w:val="none"/>
                <w:lang w:eastAsia="zh-CN"/>
              </w:rPr>
              <w:t>电梯安全管理员证、消防设施操作员证</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水电维修员</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人</w:t>
            </w:r>
          </w:p>
        </w:tc>
        <w:tc>
          <w:tcPr>
            <w:tcW w:w="6587" w:type="dxa"/>
            <w:noWrap/>
            <w:vAlign w:val="center"/>
          </w:tcPr>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水电及设备维护工</w:t>
            </w:r>
            <w:r>
              <w:rPr>
                <w:rFonts w:hint="eastAsia" w:ascii="宋体" w:hAnsi="宋体" w:eastAsia="宋体" w:cs="宋体"/>
                <w:sz w:val="21"/>
                <w:szCs w:val="21"/>
                <w:lang w:val="en-US" w:eastAsia="zh-CN"/>
              </w:rPr>
              <w:t>3</w:t>
            </w:r>
            <w:r>
              <w:rPr>
                <w:rFonts w:hint="eastAsia" w:ascii="宋体" w:hAnsi="宋体" w:eastAsia="宋体" w:cs="宋体"/>
                <w:sz w:val="21"/>
                <w:szCs w:val="21"/>
              </w:rPr>
              <w:t>名。要求：</w:t>
            </w:r>
            <w:r>
              <w:rPr>
                <w:rFonts w:hint="eastAsia" w:ascii="宋体" w:hAnsi="宋体" w:eastAsia="宋体" w:cs="宋体"/>
                <w:color w:val="auto"/>
                <w:sz w:val="21"/>
                <w:szCs w:val="21"/>
              </w:rPr>
              <w:t>持有相应</w:t>
            </w:r>
            <w:r>
              <w:rPr>
                <w:rFonts w:hint="eastAsia" w:hAnsi="宋体" w:cs="宋体"/>
                <w:color w:val="auto"/>
              </w:rPr>
              <w:t>电工上岗证（或</w:t>
            </w:r>
            <w:r>
              <w:rPr>
                <w:rFonts w:hint="eastAsia" w:hAnsi="宋体" w:cs="宋体"/>
                <w:color w:val="auto"/>
                <w:lang w:eastAsia="zh-CN"/>
              </w:rPr>
              <w:t>电工作业证</w:t>
            </w:r>
            <w:r>
              <w:rPr>
                <w:rFonts w:hint="eastAsia" w:hAnsi="宋体" w:cs="宋体"/>
                <w:color w:val="auto"/>
              </w:rPr>
              <w:t>）</w:t>
            </w:r>
            <w:r>
              <w:rPr>
                <w:rFonts w:hint="eastAsia" w:ascii="宋体" w:hAnsi="宋体" w:eastAsia="宋体" w:cs="宋体"/>
                <w:color w:val="FF0000"/>
                <w:sz w:val="21"/>
                <w:szCs w:val="21"/>
              </w:rPr>
              <w:t>，</w:t>
            </w:r>
            <w:r>
              <w:rPr>
                <w:rFonts w:hint="eastAsia" w:ascii="宋体" w:hAnsi="宋体" w:eastAsia="宋体" w:cs="宋体"/>
                <w:color w:val="auto"/>
                <w:sz w:val="21"/>
                <w:szCs w:val="21"/>
              </w:rPr>
              <w:t>业务熟练，专职。负责配电房、办公</w:t>
            </w:r>
            <w:r>
              <w:rPr>
                <w:rFonts w:hint="eastAsia" w:ascii="宋体" w:hAnsi="宋体" w:eastAsia="宋体" w:cs="宋体"/>
                <w:color w:val="auto"/>
                <w:sz w:val="21"/>
                <w:szCs w:val="21"/>
                <w:lang w:eastAsia="zh-CN"/>
              </w:rPr>
              <w:t>区内</w:t>
            </w:r>
            <w:r>
              <w:rPr>
                <w:rFonts w:hint="eastAsia" w:ascii="宋体" w:hAnsi="宋体" w:eastAsia="宋体" w:cs="宋体"/>
                <w:color w:val="auto"/>
                <w:sz w:val="21"/>
                <w:szCs w:val="21"/>
              </w:rPr>
              <w:t xml:space="preserve">各类设施设备的维护工作。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安保主管</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color w:val="auto"/>
                <w:kern w:val="0"/>
                <w:sz w:val="21"/>
                <w:szCs w:val="21"/>
                <w:lang w:eastAsia="zh-CN"/>
              </w:rPr>
              <w:t>要求高中或中专及以上学历，</w:t>
            </w:r>
            <w:r>
              <w:rPr>
                <w:rFonts w:hint="eastAsia" w:ascii="宋体" w:hAnsi="宋体" w:eastAsia="宋体" w:cs="宋体"/>
                <w:color w:val="auto"/>
                <w:sz w:val="21"/>
                <w:szCs w:val="21"/>
              </w:rPr>
              <w:t>负责办公区安保事务、人员的日常管理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7</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安保员</w:t>
            </w:r>
          </w:p>
        </w:tc>
        <w:tc>
          <w:tcPr>
            <w:tcW w:w="1067"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13人</w:t>
            </w:r>
          </w:p>
        </w:tc>
        <w:tc>
          <w:tcPr>
            <w:tcW w:w="6587" w:type="dxa"/>
            <w:noWrap/>
            <w:vAlign w:val="center"/>
          </w:tcPr>
          <w:p>
            <w:pPr>
              <w:pStyle w:val="2"/>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1.设班长1名</w:t>
            </w:r>
            <w:r>
              <w:rPr>
                <w:rFonts w:hint="eastAsia" w:hAnsi="宋体" w:eastAsia="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负责办公区大门来访人员、车辆进出登记等工作</w:t>
            </w:r>
            <w:r>
              <w:rPr>
                <w:rFonts w:hint="eastAsia" w:ascii="宋体" w:hAnsi="宋体" w:eastAsia="宋体" w:cs="宋体"/>
                <w:b w:val="0"/>
                <w:bCs w:val="0"/>
                <w:sz w:val="21"/>
                <w:szCs w:val="21"/>
                <w:lang w:eastAsia="zh-CN"/>
              </w:rPr>
              <w:t>。</w:t>
            </w:r>
          </w:p>
          <w:p>
            <w:pPr>
              <w:pStyle w:val="2"/>
              <w:keepNext w:val="0"/>
              <w:keepLines w:val="0"/>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负责大院安保巡逻、车辆停放秩序管理等工作（含每天晚上11:00开始2人对3栋办公楼关闭照明灯与窗口的巡逻）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color w:val="auto"/>
                <w:sz w:val="21"/>
                <w:szCs w:val="21"/>
                <w:lang w:eastAsia="zh-CN"/>
              </w:rPr>
              <w:t>要求：</w:t>
            </w:r>
            <w:r>
              <w:rPr>
                <w:rFonts w:hint="eastAsia" w:ascii="宋体" w:hAnsi="宋体" w:eastAsia="宋体" w:cs="宋体"/>
                <w:color w:val="auto"/>
                <w:sz w:val="21"/>
                <w:szCs w:val="21"/>
              </w:rPr>
              <w:t>要求五官端正，无犯罪记录，身体健康，年龄不超过55岁的男性（其中45岁人员不低于总数的三分之一），并有较强的安全防范能力，能够胜任安保工作，定期接受安全技能培训</w:t>
            </w:r>
            <w:r>
              <w:rPr>
                <w:rFonts w:hint="eastAsia" w:ascii="宋体" w:hAnsi="宋体" w:eastAsia="宋体" w:cs="宋体"/>
                <w:color w:val="auto"/>
                <w:sz w:val="21"/>
                <w:szCs w:val="21"/>
                <w:lang w:eastAsia="zh-CN"/>
              </w:rPr>
              <w:t>，持有保安员证</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消防、安防监控值班</w:t>
            </w:r>
          </w:p>
        </w:tc>
        <w:tc>
          <w:tcPr>
            <w:tcW w:w="1067" w:type="dxa"/>
            <w:noWrap/>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2人</w:t>
            </w:r>
          </w:p>
        </w:tc>
        <w:tc>
          <w:tcPr>
            <w:tcW w:w="6587" w:type="dxa"/>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负责视频监控区域和消防设施，实时24小时监控工作</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lang w:eastAsia="zh-CN"/>
              </w:rPr>
              <w:t>要求：</w:t>
            </w:r>
            <w:r>
              <w:rPr>
                <w:rFonts w:hint="eastAsia" w:ascii="宋体" w:hAnsi="宋体" w:eastAsia="宋体" w:cs="宋体"/>
                <w:b w:val="0"/>
                <w:bCs w:val="0"/>
                <w:sz w:val="21"/>
                <w:szCs w:val="21"/>
                <w:highlight w:val="none"/>
              </w:rPr>
              <w:t>仪表端正，年龄在50周岁以</w:t>
            </w:r>
            <w:r>
              <w:rPr>
                <w:rFonts w:hint="eastAsia" w:ascii="宋体" w:hAnsi="宋体" w:eastAsia="宋体" w:cs="宋体"/>
                <w:b w:val="0"/>
                <w:bCs w:val="0"/>
                <w:color w:val="auto"/>
                <w:sz w:val="21"/>
                <w:szCs w:val="21"/>
                <w:highlight w:val="none"/>
              </w:rPr>
              <w:t>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需持有</w:t>
            </w:r>
            <w:r>
              <w:rPr>
                <w:rFonts w:hint="eastAsia" w:ascii="宋体" w:hAnsi="宋体" w:eastAsia="宋体" w:cs="宋体"/>
                <w:color w:val="auto"/>
                <w:sz w:val="21"/>
                <w:szCs w:val="21"/>
                <w:lang w:eastAsia="zh-CN"/>
              </w:rPr>
              <w:t>消防设施操作员证。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保洁主管</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color w:val="auto"/>
                <w:kern w:val="0"/>
                <w:sz w:val="21"/>
                <w:szCs w:val="21"/>
                <w:lang w:eastAsia="zh-CN"/>
              </w:rPr>
              <w:t>要求高中或中专及以上学历，</w:t>
            </w:r>
            <w:r>
              <w:rPr>
                <w:rFonts w:hint="eastAsia" w:ascii="宋体" w:hAnsi="宋体" w:eastAsia="宋体" w:cs="宋体"/>
                <w:b w:val="0"/>
                <w:bCs w:val="0"/>
                <w:sz w:val="21"/>
                <w:szCs w:val="21"/>
              </w:rPr>
              <w:t>3年以上相关管理工作经验；接受过保洁培训，熟悉清洁设备、用品的操作规程，保障现场环境工作的有序开展，做好日常巡查等</w:t>
            </w:r>
            <w:r>
              <w:rPr>
                <w:rFonts w:hint="eastAsia" w:ascii="宋体" w:hAnsi="宋体" w:eastAsia="宋体" w:cs="宋体"/>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卫生保洁</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对办公楼、会议楼、停车场、公共区域进行保洁，包括地毯清洗、机房吸尘、天面清扫、垃圾收集等。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lang w:eastAsia="zh-CN"/>
              </w:rPr>
              <w:t>要求：</w:t>
            </w:r>
            <w:r>
              <w:rPr>
                <w:rFonts w:hint="eastAsia" w:ascii="宋体" w:hAnsi="宋体" w:eastAsia="宋体" w:cs="宋体"/>
                <w:sz w:val="21"/>
                <w:szCs w:val="21"/>
                <w:highlight w:val="none"/>
              </w:rPr>
              <w:t>仪表端正，年龄在55周岁以下</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1</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绿化养护</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相关要求：3年以上相关专业管理工作经验，绿化修剪、养护，</w:t>
            </w:r>
            <w:r>
              <w:rPr>
                <w:rFonts w:hint="eastAsia" w:ascii="宋体" w:hAnsi="宋体" w:eastAsia="宋体" w:cs="宋体"/>
                <w:b w:val="0"/>
                <w:bCs w:val="0"/>
                <w:sz w:val="21"/>
                <w:szCs w:val="21"/>
                <w:lang w:eastAsia="zh-CN"/>
              </w:rPr>
              <w:t>苗木缺少补种、</w:t>
            </w:r>
            <w:r>
              <w:rPr>
                <w:rFonts w:hint="eastAsia" w:ascii="宋体" w:hAnsi="宋体" w:eastAsia="宋体" w:cs="宋体"/>
                <w:b w:val="0"/>
                <w:bCs w:val="0"/>
                <w:sz w:val="21"/>
                <w:szCs w:val="21"/>
              </w:rPr>
              <w:t>清扫保洁工作。</w:t>
            </w:r>
          </w:p>
          <w:p>
            <w:pPr>
              <w:pStyle w:val="2"/>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要求：</w:t>
            </w:r>
            <w:r>
              <w:rPr>
                <w:rFonts w:hint="eastAsia" w:ascii="宋体" w:hAnsi="宋体" w:eastAsia="宋体" w:cs="宋体"/>
                <w:b w:val="0"/>
                <w:bCs w:val="0"/>
                <w:sz w:val="21"/>
                <w:szCs w:val="21"/>
                <w:highlight w:val="none"/>
              </w:rPr>
              <w:t>有专业技术能力，年龄在</w:t>
            </w:r>
            <w:r>
              <w:rPr>
                <w:rFonts w:hint="eastAsia" w:ascii="宋体" w:hAnsi="宋体" w:eastAsia="宋体" w:cs="宋体"/>
                <w:b w:val="0"/>
                <w:bCs w:val="0"/>
                <w:sz w:val="21"/>
                <w:szCs w:val="21"/>
                <w:highlight w:val="none"/>
                <w:lang w:val="en-US" w:eastAsia="zh-CN"/>
              </w:rPr>
              <w:t>60</w:t>
            </w:r>
            <w:r>
              <w:rPr>
                <w:rFonts w:hint="eastAsia" w:ascii="宋体" w:hAnsi="宋体" w:eastAsia="宋体" w:cs="宋体"/>
                <w:b w:val="0"/>
                <w:bCs w:val="0"/>
                <w:sz w:val="21"/>
                <w:szCs w:val="21"/>
                <w:highlight w:val="none"/>
              </w:rPr>
              <w:t>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食堂服务人员</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人</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由食堂承包方调剂使用。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763"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w:t>
            </w:r>
          </w:p>
        </w:tc>
        <w:tc>
          <w:tcPr>
            <w:tcW w:w="1330"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共计</w:t>
            </w:r>
          </w:p>
        </w:tc>
        <w:tc>
          <w:tcPr>
            <w:tcW w:w="1067" w:type="dxa"/>
            <w:noWrap/>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57</w:t>
            </w:r>
          </w:p>
        </w:tc>
        <w:tc>
          <w:tcPr>
            <w:tcW w:w="6587" w:type="dxa"/>
            <w:noWrap/>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1"/>
                <w:szCs w:val="21"/>
              </w:rPr>
            </w:pPr>
          </w:p>
        </w:tc>
      </w:tr>
    </w:tbl>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highlight w:val="yellow"/>
        </w:rPr>
      </w:pPr>
      <w:r>
        <w:rPr>
          <w:rFonts w:hint="eastAsia"/>
          <w:b/>
          <w:bCs/>
          <w:color w:val="auto"/>
          <w:kern w:val="2"/>
          <w:highlight w:val="none"/>
          <w:lang w:val="en-US" w:eastAsia="zh-CN"/>
        </w:rPr>
        <w:t>▲备注：1.投标人须在投标文件中承诺：投标时能够满足本项目采购需求中“物业管理服务人员配置”的全部要求，并持有拟投入人员相应的身份证、学历证书、保安员证、电工作业证、电梯安全管理员证、消防设施操作员证、无犯罪记录证明等证明材料；2.签订合同后，进场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五</w:t>
      </w:r>
      <w:r>
        <w:rPr>
          <w:rFonts w:hint="eastAsia" w:ascii="宋体" w:hAnsi="宋体" w:eastAsia="宋体" w:cs="宋体"/>
          <w:sz w:val="21"/>
          <w:szCs w:val="21"/>
          <w:lang w:eastAsia="zh-CN"/>
        </w:rPr>
        <w:t>、</w:t>
      </w:r>
      <w:r>
        <w:rPr>
          <w:rFonts w:hint="eastAsia" w:ascii="宋体" w:hAnsi="宋体" w:eastAsia="宋体" w:cs="宋体"/>
          <w:sz w:val="21"/>
          <w:szCs w:val="21"/>
        </w:rPr>
        <w:t>有完善的物业管理方案，质量管理、财务管理、档案管理等制度健全。</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 xml:space="preserve">    六</w:t>
      </w:r>
      <w:r>
        <w:rPr>
          <w:rFonts w:hint="eastAsia" w:ascii="宋体" w:hAnsi="宋体" w:eastAsia="宋体" w:cs="宋体"/>
          <w:sz w:val="21"/>
          <w:szCs w:val="21"/>
          <w:lang w:eastAsia="zh-CN"/>
        </w:rPr>
        <w:t>、</w:t>
      </w:r>
      <w:r>
        <w:rPr>
          <w:rFonts w:hint="eastAsia" w:ascii="宋体" w:hAnsi="宋体" w:eastAsia="宋体" w:cs="宋体"/>
          <w:sz w:val="21"/>
          <w:szCs w:val="21"/>
        </w:rPr>
        <w:t>管理服务人员必须政治素质良好，无不良品行，服从</w:t>
      </w:r>
      <w:r>
        <w:rPr>
          <w:rFonts w:hint="eastAsia" w:ascii="宋体" w:hAnsi="宋体" w:eastAsia="宋体" w:cs="宋体"/>
          <w:sz w:val="21"/>
          <w:szCs w:val="21"/>
          <w:lang w:val="en"/>
        </w:rPr>
        <w:t>采购单位</w:t>
      </w:r>
      <w:r>
        <w:rPr>
          <w:rFonts w:hint="eastAsia" w:ascii="宋体" w:hAnsi="宋体" w:eastAsia="宋体" w:cs="宋体"/>
          <w:sz w:val="21"/>
          <w:szCs w:val="21"/>
        </w:rPr>
        <w:t>管理，自觉遵守办公区的规章制度，在规定的区域内活动，不泄露办公区内相关秘密。统一着装、佩戴标志，行为规范，服务主动、热情,工作负责。</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七</w:t>
      </w:r>
      <w:r>
        <w:rPr>
          <w:rFonts w:hint="eastAsia" w:ascii="宋体" w:hAnsi="宋体" w:eastAsia="宋体" w:cs="宋体"/>
          <w:sz w:val="21"/>
          <w:szCs w:val="21"/>
          <w:lang w:eastAsia="zh-CN"/>
        </w:rPr>
        <w:t>、</w:t>
      </w:r>
      <w:r>
        <w:rPr>
          <w:rFonts w:hint="eastAsia" w:ascii="宋体" w:hAnsi="宋体" w:eastAsia="宋体" w:cs="宋体"/>
          <w:sz w:val="21"/>
          <w:szCs w:val="21"/>
        </w:rPr>
        <w:t>中标单位应自觉接受采购单位对服务质量考评（附表1,2,3,</w:t>
      </w:r>
      <w:r>
        <w:rPr>
          <w:rFonts w:hint="eastAsia" w:ascii="宋体" w:hAnsi="宋体" w:eastAsia="宋体" w:cs="宋体"/>
          <w:sz w:val="21"/>
          <w:szCs w:val="21"/>
          <w:lang w:val="en-US" w:eastAsia="zh-CN"/>
        </w:rPr>
        <w:t>4</w:t>
      </w:r>
      <w:r>
        <w:rPr>
          <w:rFonts w:hint="eastAsia" w:ascii="宋体" w:hAnsi="宋体" w:eastAsia="宋体" w:cs="宋体"/>
          <w:sz w:val="21"/>
          <w:szCs w:val="21"/>
        </w:rPr>
        <w:t>），考评分90分为及格，低于90分的按月扣除物业管理月服务费的3%作为违约金，连续3次或累计4次考评分低于90分的，物业公司必须承担违约责任，并且采购单位有权解除合同。</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八</w:t>
      </w:r>
      <w:r>
        <w:rPr>
          <w:rFonts w:hint="eastAsia" w:ascii="宋体" w:hAnsi="宋体" w:eastAsia="宋体" w:cs="宋体"/>
          <w:sz w:val="21"/>
          <w:szCs w:val="21"/>
          <w:lang w:eastAsia="zh-CN"/>
        </w:rPr>
        <w:t>、</w:t>
      </w:r>
      <w:r>
        <w:rPr>
          <w:rFonts w:hint="eastAsia" w:ascii="宋体" w:hAnsi="宋体" w:eastAsia="宋体" w:cs="宋体"/>
          <w:sz w:val="21"/>
          <w:szCs w:val="21"/>
        </w:rPr>
        <w:t>采购单位每季度对中标物业公司进行1次满意度抽样调查</w:t>
      </w:r>
      <w:r>
        <w:rPr>
          <w:rFonts w:hint="eastAsia" w:ascii="宋体" w:hAnsi="宋体" w:eastAsia="宋体" w:cs="宋体"/>
          <w:color w:val="auto"/>
          <w:sz w:val="21"/>
          <w:szCs w:val="21"/>
        </w:rPr>
        <w:t>，满</w:t>
      </w:r>
      <w:r>
        <w:rPr>
          <w:rFonts w:hint="eastAsia" w:ascii="宋体" w:hAnsi="宋体" w:eastAsia="宋体" w:cs="宋体"/>
          <w:sz w:val="21"/>
          <w:szCs w:val="21"/>
        </w:rPr>
        <w:t>意率需达90%以上（征求份数不低于50份）,如未能达到合同要求的，中标物业公司须承担违约责任。</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 xml:space="preserve">    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中标物业公司必须按照国家相关规定为该项目所有</w:t>
      </w:r>
      <w:r>
        <w:rPr>
          <w:rFonts w:hint="eastAsia" w:ascii="宋体" w:hAnsi="宋体" w:eastAsia="宋体" w:cs="宋体"/>
          <w:color w:val="auto"/>
          <w:sz w:val="21"/>
          <w:szCs w:val="21"/>
          <w:highlight w:val="none"/>
          <w:lang w:eastAsia="zh-CN"/>
        </w:rPr>
        <w:t>拟投入人员</w:t>
      </w:r>
      <w:r>
        <w:rPr>
          <w:rFonts w:hint="eastAsia" w:ascii="宋体" w:hAnsi="宋体" w:eastAsia="宋体" w:cs="宋体"/>
          <w:color w:val="auto"/>
          <w:sz w:val="21"/>
          <w:szCs w:val="21"/>
          <w:highlight w:val="none"/>
        </w:rPr>
        <w:t>购买社会保险，否则投标</w:t>
      </w:r>
      <w:r>
        <w:rPr>
          <w:rFonts w:hint="eastAsia" w:ascii="宋体" w:hAnsi="宋体" w:eastAsia="宋体" w:cs="宋体"/>
          <w:sz w:val="21"/>
          <w:szCs w:val="21"/>
        </w:rPr>
        <w:t>无效。</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十、</w:t>
      </w:r>
      <w:r>
        <w:rPr>
          <w:rFonts w:hint="eastAsia" w:ascii="宋体" w:hAnsi="宋体" w:eastAsia="宋体" w:cs="宋体"/>
          <w:sz w:val="21"/>
          <w:szCs w:val="21"/>
        </w:rPr>
        <w:t>中标物业公司必须</w:t>
      </w:r>
      <w:r>
        <w:rPr>
          <w:rFonts w:hint="eastAsia" w:ascii="宋体" w:hAnsi="宋体" w:eastAsia="宋体" w:cs="宋体"/>
          <w:color w:val="auto"/>
          <w:sz w:val="21"/>
          <w:szCs w:val="21"/>
        </w:rPr>
        <w:t>为</w:t>
      </w:r>
      <w:r>
        <w:rPr>
          <w:rFonts w:hint="eastAsia" w:ascii="宋体" w:hAnsi="宋体" w:eastAsia="宋体" w:cs="宋体"/>
          <w:color w:val="auto"/>
          <w:sz w:val="21"/>
          <w:szCs w:val="21"/>
          <w:lang w:eastAsia="zh-CN"/>
        </w:rPr>
        <w:t>拟投入人员</w:t>
      </w:r>
      <w:r>
        <w:rPr>
          <w:rFonts w:hint="eastAsia" w:ascii="宋体" w:hAnsi="宋体" w:eastAsia="宋体" w:cs="宋体"/>
          <w:color w:val="auto"/>
          <w:sz w:val="21"/>
          <w:szCs w:val="21"/>
        </w:rPr>
        <w:t>购买意</w:t>
      </w:r>
      <w:r>
        <w:rPr>
          <w:rFonts w:hint="eastAsia" w:ascii="宋体" w:hAnsi="宋体" w:eastAsia="宋体" w:cs="宋体"/>
          <w:sz w:val="21"/>
          <w:szCs w:val="21"/>
        </w:rPr>
        <w:t>外伤害保险，在工作期间发生员工工伤及意外伤害事故，由中标物业公司负责，涉及用工方面的劳务纠纷和劳动事故由中标物业公司承担全部责任。</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十一、</w:t>
      </w:r>
      <w:r>
        <w:rPr>
          <w:rFonts w:hint="eastAsia" w:ascii="宋体" w:hAnsi="宋体" w:eastAsia="宋体" w:cs="宋体"/>
          <w:sz w:val="21"/>
          <w:szCs w:val="21"/>
        </w:rPr>
        <w:t>中标后不得转包、分包，物业服务公司不得以挂靠形式承揽该项目，一经发现视为违约。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b/>
          <w:bCs/>
          <w:color w:val="000000"/>
          <w:sz w:val="21"/>
          <w:szCs w:val="21"/>
          <w:highlight w:val="none"/>
          <w:lang w:eastAsia="zh-CN"/>
        </w:rPr>
        <w:t>十二</w:t>
      </w:r>
      <w:r>
        <w:rPr>
          <w:rFonts w:hint="eastAsia" w:ascii="宋体" w:hAnsi="宋体" w:eastAsia="宋体" w:cs="宋体"/>
          <w:b/>
          <w:bCs/>
          <w:color w:val="000000"/>
          <w:sz w:val="21"/>
          <w:szCs w:val="21"/>
          <w:highlight w:val="none"/>
        </w:rPr>
        <w:t>、经费测算</w:t>
      </w:r>
      <w:r>
        <w:rPr>
          <w:rFonts w:hint="eastAsia" w:ascii="宋体" w:hAnsi="宋体" w:eastAsia="宋体" w:cs="宋体"/>
          <w:b/>
          <w:bCs/>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lang w:val="en-US" w:eastAsia="zh-CN"/>
        </w:rPr>
        <w:t>（一）</w:t>
      </w:r>
      <w:r>
        <w:rPr>
          <w:rFonts w:hint="eastAsia" w:ascii="宋体" w:hAnsi="宋体" w:eastAsia="宋体" w:cs="宋体"/>
          <w:b/>
          <w:bCs/>
          <w:sz w:val="21"/>
          <w:szCs w:val="21"/>
          <w:highlight w:val="none"/>
        </w:rPr>
        <w:t>服务期：自签订合同之日起</w:t>
      </w:r>
      <w:r>
        <w:rPr>
          <w:rFonts w:hint="eastAsia" w:ascii="宋体" w:hAnsi="宋体" w:eastAsia="宋体" w:cs="宋体"/>
          <w:b/>
          <w:bCs/>
          <w:sz w:val="21"/>
          <w:szCs w:val="21"/>
          <w:highlight w:val="none"/>
          <w:lang w:eastAsia="zh-CN"/>
        </w:rPr>
        <w:t>叁</w:t>
      </w:r>
      <w:r>
        <w:rPr>
          <w:rFonts w:hint="eastAsia" w:ascii="宋体" w:hAnsi="宋体" w:eastAsia="宋体" w:cs="宋体"/>
          <w:b/>
          <w:bCs/>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（二）</w:t>
      </w:r>
      <w:r>
        <w:rPr>
          <w:rFonts w:hint="eastAsia" w:ascii="宋体" w:hAnsi="宋体" w:eastAsia="宋体" w:cs="宋体"/>
          <w:b/>
          <w:bCs/>
          <w:sz w:val="21"/>
          <w:szCs w:val="21"/>
          <w:highlight w:val="none"/>
        </w:rPr>
        <w:t>采购预算金额:</w:t>
      </w:r>
      <w:r>
        <w:rPr>
          <w:rFonts w:hint="eastAsia" w:ascii="宋体" w:hAnsi="宋体" w:cs="宋体"/>
          <w:b/>
          <w:bCs/>
          <w:sz w:val="21"/>
          <w:szCs w:val="21"/>
          <w:highlight w:val="none"/>
          <w:lang w:val="en-US" w:eastAsia="zh-CN"/>
        </w:rPr>
        <w:t>7500000元（</w:t>
      </w:r>
      <w:r>
        <w:rPr>
          <w:rFonts w:hint="eastAsia" w:ascii="宋体" w:hAnsi="宋体" w:eastAsia="宋体" w:cs="宋体"/>
          <w:b/>
          <w:bCs/>
          <w:sz w:val="21"/>
          <w:szCs w:val="21"/>
          <w:highlight w:val="none"/>
          <w:lang w:val="en-US" w:eastAsia="zh-CN"/>
        </w:rPr>
        <w:t>2500000</w:t>
      </w:r>
      <w:r>
        <w:rPr>
          <w:rFonts w:hint="eastAsia" w:ascii="宋体" w:hAnsi="宋体" w:eastAsia="宋体" w:cs="宋体"/>
          <w:b/>
          <w:bCs/>
          <w:sz w:val="21"/>
          <w:szCs w:val="21"/>
          <w:highlight w:val="none"/>
        </w:rPr>
        <w:t>元</w:t>
      </w:r>
      <w:r>
        <w:rPr>
          <w:rFonts w:hint="eastAsia" w:ascii="宋体" w:hAnsi="宋体" w:eastAsia="宋体" w:cs="宋体"/>
          <w:b/>
          <w:bCs/>
          <w:sz w:val="21"/>
          <w:szCs w:val="21"/>
          <w:highlight w:val="none"/>
          <w:lang w:eastAsia="zh-CN"/>
        </w:rPr>
        <w:t>/年</w:t>
      </w:r>
      <w:r>
        <w:rPr>
          <w:rFonts w:hint="eastAsia" w:ascii="宋体" w:hAnsi="宋体" w:cs="宋体"/>
          <w:b/>
          <w:bCs/>
          <w:sz w:val="21"/>
          <w:szCs w:val="21"/>
          <w:highlight w:val="none"/>
          <w:lang w:eastAsia="zh-CN"/>
        </w:rPr>
        <w:t>）</w:t>
      </w:r>
      <w:r>
        <w:rPr>
          <w:rFonts w:hint="eastAsia" w:ascii="宋体" w:hAnsi="宋体" w:eastAsia="宋体" w:cs="宋体"/>
          <w:b w:val="0"/>
          <w:bCs w:val="0"/>
          <w:sz w:val="21"/>
          <w:szCs w:val="21"/>
          <w:highlight w:val="none"/>
          <w:lang w:eastAsia="zh-CN"/>
        </w:rPr>
        <w:t>，包含以下费用：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1、绿化植物日常养护（修剪、杀虫、肥料和农药等）所需的费用；2、灭“四害”药物费用（不含白蚁防治）； 3、设施设备管理日常维护维修费用（单次和单个配件花费金额不高于</w:t>
      </w:r>
      <w:r>
        <w:rPr>
          <w:rFonts w:hint="eastAsia" w:ascii="宋体" w:hAnsi="宋体" w:eastAsia="宋体" w:cs="宋体"/>
          <w:sz w:val="21"/>
          <w:szCs w:val="21"/>
          <w:lang w:val="en-US" w:eastAsia="zh-CN"/>
        </w:rPr>
        <w:t>2</w:t>
      </w:r>
      <w:r>
        <w:rPr>
          <w:rFonts w:hint="eastAsia" w:ascii="宋体" w:hAnsi="宋体" w:eastAsia="宋体" w:cs="宋体"/>
          <w:sz w:val="21"/>
          <w:szCs w:val="21"/>
        </w:rPr>
        <w:t>00元的维护及维修由中标单位负责，单次超过</w:t>
      </w:r>
      <w:r>
        <w:rPr>
          <w:rFonts w:hint="eastAsia" w:ascii="宋体" w:hAnsi="宋体" w:eastAsia="宋体" w:cs="宋体"/>
          <w:sz w:val="21"/>
          <w:szCs w:val="21"/>
          <w:lang w:val="en-US" w:eastAsia="zh-CN"/>
        </w:rPr>
        <w:t>2</w:t>
      </w:r>
      <w:r>
        <w:rPr>
          <w:rFonts w:hint="eastAsia" w:ascii="宋体" w:hAnsi="宋体" w:eastAsia="宋体" w:cs="宋体"/>
          <w:sz w:val="21"/>
          <w:szCs w:val="21"/>
        </w:rPr>
        <w:t>00元的由采购单位负责）</w:t>
      </w:r>
      <w:r>
        <w:rPr>
          <w:rFonts w:hint="eastAsia" w:ascii="宋体" w:hAnsi="宋体" w:eastAsia="宋体" w:cs="宋体"/>
          <w:color w:val="000000"/>
          <w:sz w:val="21"/>
          <w:szCs w:val="21"/>
          <w:highlight w:val="none"/>
        </w:rPr>
        <w:t>包括：①公共和室内照明灯具、插座；②给排水管道补漏、闸阀和用水器具维修更换；③墙壁、吊顶小面积粉刷、地板砖破损修复；④公共排水、雨水井盖的维修更换；⑤</w:t>
      </w:r>
      <w:r>
        <w:rPr>
          <w:rFonts w:hint="eastAsia" w:ascii="宋体" w:hAnsi="宋体" w:eastAsia="宋体" w:cs="宋体"/>
          <w:color w:val="000000"/>
          <w:sz w:val="21"/>
          <w:szCs w:val="21"/>
          <w:highlight w:val="none"/>
          <w:lang w:eastAsia="zh-CN"/>
        </w:rPr>
        <w:t>零星道路场地、</w:t>
      </w:r>
      <w:r>
        <w:rPr>
          <w:rFonts w:hint="eastAsia" w:ascii="宋体" w:hAnsi="宋体" w:eastAsia="宋体" w:cs="宋体"/>
          <w:color w:val="000000"/>
          <w:sz w:val="21"/>
          <w:szCs w:val="21"/>
          <w:highlight w:val="none"/>
        </w:rPr>
        <w:t>各类门扇及附属小五金的维修。⑥</w:t>
      </w:r>
      <w:r>
        <w:rPr>
          <w:rFonts w:hint="eastAsia" w:ascii="宋体" w:hAnsi="宋体" w:eastAsia="宋体" w:cs="宋体"/>
          <w:color w:val="000000"/>
          <w:sz w:val="21"/>
          <w:szCs w:val="21"/>
          <w:highlight w:val="none"/>
          <w:lang w:eastAsia="zh-CN"/>
        </w:rPr>
        <w:t>绿化带路沿、</w:t>
      </w:r>
      <w:r>
        <w:rPr>
          <w:rFonts w:hint="eastAsia" w:ascii="宋体" w:hAnsi="宋体" w:eastAsia="宋体" w:cs="宋体"/>
          <w:color w:val="000000"/>
          <w:sz w:val="21"/>
          <w:szCs w:val="21"/>
          <w:highlight w:val="none"/>
        </w:rPr>
        <w:t>室内外花盆绿植更换</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rPr>
        <w:t>4、保洁所需的耗材、用品费用如卷纸、办公楼、会议楼卫生间感应器电池、擦手纸、马桶垫、卫生球、固体空气清新剂、</w:t>
      </w:r>
      <w:r>
        <w:rPr>
          <w:rFonts w:hint="eastAsia" w:ascii="宋体" w:hAnsi="宋体" w:eastAsia="宋体" w:cs="宋体"/>
          <w:sz w:val="21"/>
          <w:szCs w:val="21"/>
          <w:lang w:eastAsia="zh-CN"/>
        </w:rPr>
        <w:t>卷筒</w:t>
      </w:r>
      <w:r>
        <w:rPr>
          <w:rFonts w:hint="eastAsia" w:ascii="宋体" w:hAnsi="宋体" w:eastAsia="宋体" w:cs="宋体"/>
          <w:sz w:val="21"/>
          <w:szCs w:val="21"/>
        </w:rPr>
        <w:t>纸、洗手液等；</w:t>
      </w:r>
      <w:r>
        <w:rPr>
          <w:rFonts w:hint="eastAsia" w:ascii="宋体" w:hAnsi="宋体" w:eastAsia="宋体" w:cs="宋体"/>
          <w:sz w:val="21"/>
          <w:szCs w:val="21"/>
          <w:lang w:val="en-US" w:eastAsia="zh-CN"/>
        </w:rPr>
        <w:t>5</w:t>
      </w:r>
      <w:r>
        <w:rPr>
          <w:rFonts w:hint="eastAsia" w:ascii="宋体" w:hAnsi="宋体" w:eastAsia="宋体" w:cs="宋体"/>
          <w:sz w:val="21"/>
          <w:szCs w:val="21"/>
        </w:rPr>
        <w:t>、服务范围涉及的人员工资、福利、服装、会务手套、工具及所需耗材等费用；</w:t>
      </w:r>
      <w:r>
        <w:rPr>
          <w:rFonts w:hint="eastAsia" w:ascii="宋体" w:hAnsi="宋体" w:eastAsia="宋体" w:cs="宋体"/>
          <w:sz w:val="21"/>
          <w:szCs w:val="21"/>
          <w:lang w:val="en-US" w:eastAsia="zh-CN"/>
        </w:rPr>
        <w:t>7</w:t>
      </w:r>
      <w:r>
        <w:rPr>
          <w:rFonts w:hint="eastAsia" w:ascii="宋体" w:hAnsi="宋体" w:eastAsia="宋体" w:cs="宋体"/>
          <w:sz w:val="21"/>
          <w:szCs w:val="21"/>
        </w:rPr>
        <w:t>、企业管理费及法定税金；（注：重要会议等需增加抽调各岗位工作人员费用及加班费，由中标单位承担，采购单位不另行支付任何费用。）</w:t>
      </w:r>
      <w:r>
        <w:rPr>
          <w:rFonts w:hint="eastAsia" w:ascii="宋体" w:hAnsi="宋体" w:eastAsia="宋体" w:cs="宋体"/>
          <w:sz w:val="21"/>
          <w:szCs w:val="21"/>
          <w:lang w:val="en-US" w:eastAsia="zh-CN"/>
        </w:rPr>
        <w:t>8.食堂</w:t>
      </w:r>
      <w:r>
        <w:rPr>
          <w:rFonts w:hint="eastAsia" w:ascii="宋体" w:hAnsi="宋体" w:eastAsia="宋体" w:cs="宋体"/>
          <w:color w:val="auto"/>
          <w:sz w:val="21"/>
          <w:szCs w:val="21"/>
          <w:highlight w:val="none"/>
        </w:rPr>
        <w:t>职工食堂物业服务</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万元/年</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1"/>
          <w:szCs w:val="21"/>
          <w:lang w:val="en"/>
        </w:rPr>
      </w:pPr>
      <w:r>
        <w:rPr>
          <w:rFonts w:hint="eastAsia" w:ascii="宋体" w:hAnsi="宋体" w:eastAsia="宋体" w:cs="宋体"/>
          <w:b/>
          <w:bCs/>
          <w:sz w:val="21"/>
          <w:szCs w:val="21"/>
          <w:lang w:val="en-US" w:eastAsia="zh-CN"/>
        </w:rPr>
        <w:t xml:space="preserve">    十三</w:t>
      </w:r>
      <w:r>
        <w:rPr>
          <w:rFonts w:hint="eastAsia" w:ascii="宋体" w:hAnsi="宋体" w:eastAsia="宋体" w:cs="宋体"/>
          <w:b/>
          <w:bCs/>
          <w:sz w:val="21"/>
          <w:szCs w:val="21"/>
          <w:lang w:val="en"/>
        </w:rPr>
        <w:t>、付款方式：</w:t>
      </w:r>
      <w:r>
        <w:rPr>
          <w:rFonts w:hint="eastAsia" w:ascii="宋体" w:hAnsi="宋体" w:eastAsia="宋体" w:cs="宋体"/>
          <w:sz w:val="21"/>
          <w:szCs w:val="21"/>
          <w:lang w:val="en"/>
        </w:rPr>
        <w:t>按月进行考核后支付，乙方出具等额发票给甲方后按程序办理，如乙方提交发票不齐的，甲方有权顺延付款且不视为甲方的违约。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十四</w:t>
      </w:r>
      <w:r>
        <w:rPr>
          <w:rFonts w:hint="eastAsia" w:ascii="宋体" w:hAnsi="宋体" w:eastAsia="宋体" w:cs="宋体"/>
          <w:b/>
          <w:sz w:val="21"/>
          <w:szCs w:val="21"/>
          <w:highlight w:val="none"/>
        </w:rPr>
        <w:t>、其他条件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（一）中标</w:t>
      </w:r>
      <w:r>
        <w:rPr>
          <w:rFonts w:hint="eastAsia" w:ascii="宋体" w:hAnsi="宋体" w:cs="宋体"/>
          <w:sz w:val="21"/>
          <w:szCs w:val="21"/>
          <w:highlight w:val="none"/>
          <w:lang w:eastAsia="zh-CN"/>
        </w:rPr>
        <w:t>物业公司</w:t>
      </w:r>
      <w:r>
        <w:rPr>
          <w:rFonts w:hint="eastAsia" w:ascii="宋体" w:hAnsi="宋体" w:eastAsia="宋体" w:cs="宋体"/>
          <w:sz w:val="21"/>
          <w:szCs w:val="21"/>
          <w:highlight w:val="none"/>
        </w:rPr>
        <w:t>自物业管理服务合同生效后，需保证原物业服务企业至少有2个月过渡期。过渡期的物业服务费由招标方按照与原物业企业签订的合同金额折算成按月支付的金额支付给原物业企业。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（二）业主向中标</w:t>
      </w:r>
      <w:r>
        <w:rPr>
          <w:rFonts w:hint="eastAsia" w:ascii="宋体" w:hAnsi="宋体" w:cs="宋体"/>
          <w:sz w:val="21"/>
          <w:szCs w:val="21"/>
          <w:highlight w:val="none"/>
          <w:lang w:eastAsia="zh-CN"/>
        </w:rPr>
        <w:t>物业公司</w:t>
      </w:r>
      <w:r>
        <w:rPr>
          <w:rFonts w:hint="eastAsia" w:ascii="宋体" w:hAnsi="宋体" w:eastAsia="宋体" w:cs="宋体"/>
          <w:sz w:val="21"/>
          <w:szCs w:val="21"/>
          <w:highlight w:val="none"/>
        </w:rPr>
        <w:t>无偿提供50㎡的办公用房，150㎡的员工宿舍。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十五</w:t>
      </w:r>
      <w:r>
        <w:rPr>
          <w:rFonts w:hint="eastAsia" w:ascii="宋体" w:hAnsi="宋体" w:eastAsia="宋体" w:cs="宋体"/>
          <w:b/>
          <w:sz w:val="21"/>
          <w:szCs w:val="21"/>
          <w:highlight w:val="none"/>
        </w:rPr>
        <w:t>、其他事项</w:t>
      </w:r>
    </w:p>
    <w:p>
      <w:pPr>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若有管理内容及范围等变化，再按实际情况协商处理。</w:t>
      </w:r>
      <w:r>
        <w:rPr>
          <w:rFonts w:hint="eastAsia" w:ascii="宋体" w:hAnsi="宋体" w:eastAsia="宋体" w:cs="宋体"/>
          <w:sz w:val="21"/>
          <w:szCs w:val="21"/>
          <w:highlight w:val="none"/>
          <w:lang w:eastAsia="zh-CN"/>
        </w:rPr>
        <w:t>如果不能履行相关内容，相应扣减或延迟支付相应费用，直至履行相应责任后支付。</w:t>
      </w:r>
    </w:p>
    <w:p>
      <w:pPr>
        <w:pageBreakBefore w:val="0"/>
        <w:snapToGrid/>
        <w:spacing w:line="400" w:lineRule="exact"/>
        <w:jc w:val="left"/>
        <w:rPr>
          <w:rFonts w:hint="eastAsia" w:ascii="宋体" w:hAnsi="宋体" w:eastAsia="宋体" w:cs="宋体"/>
          <w:b/>
          <w:bCs/>
          <w:sz w:val="24"/>
          <w:szCs w:val="24"/>
          <w:u w:val="single"/>
        </w:rPr>
      </w:pPr>
      <w:r>
        <w:rPr>
          <w:rFonts w:hint="eastAsia" w:ascii="宋体" w:hAnsi="宋体" w:cs="宋体"/>
          <w:b/>
          <w:color w:val="000000"/>
          <w:kern w:val="0"/>
          <w:sz w:val="21"/>
          <w:szCs w:val="21"/>
          <w:highlight w:val="none"/>
          <w:lang w:val="en-US" w:eastAsia="zh-CN"/>
        </w:rPr>
        <w:t xml:space="preserve">    </w:t>
      </w:r>
      <w:r>
        <w:rPr>
          <w:rFonts w:hint="eastAsia" w:ascii="宋体" w:hAnsi="宋体" w:eastAsia="宋体" w:cs="宋体"/>
          <w:b/>
          <w:color w:val="000000"/>
          <w:kern w:val="0"/>
          <w:sz w:val="21"/>
          <w:szCs w:val="21"/>
          <w:highlight w:val="none"/>
          <w:lang w:eastAsia="zh-CN"/>
        </w:rPr>
        <w:t>十六</w:t>
      </w:r>
      <w:r>
        <w:rPr>
          <w:rFonts w:hint="eastAsia" w:ascii="宋体" w:hAnsi="宋体" w:eastAsia="宋体" w:cs="宋体"/>
          <w:b/>
          <w:color w:val="000000"/>
          <w:kern w:val="0"/>
          <w:sz w:val="21"/>
          <w:szCs w:val="21"/>
          <w:highlight w:val="none"/>
        </w:rPr>
        <w:t>、本目采购标的对应的中小企业划分标准所属行业为</w:t>
      </w:r>
      <w:r>
        <w:rPr>
          <w:rFonts w:hint="eastAsia" w:ascii="宋体" w:hAnsi="宋体" w:eastAsia="宋体" w:cs="宋体"/>
          <w:b/>
          <w:color w:val="000000"/>
          <w:kern w:val="0"/>
          <w:sz w:val="21"/>
          <w:szCs w:val="21"/>
          <w:highlight w:val="none"/>
          <w:u w:val="single"/>
        </w:rPr>
        <w:t>物业管理行业</w:t>
      </w:r>
      <w:r>
        <w:rPr>
          <w:rFonts w:hint="eastAsia" w:ascii="宋体" w:hAnsi="宋体" w:eastAsia="宋体" w:cs="宋体"/>
          <w:b/>
          <w:color w:val="000000"/>
          <w:kern w:val="0"/>
          <w:sz w:val="21"/>
          <w:szCs w:val="21"/>
          <w:highlight w:val="none"/>
        </w:rPr>
        <w:t>。</w:t>
      </w:r>
    </w:p>
    <w:p>
      <w:pPr>
        <w:pageBreakBefore/>
        <w:snapToGrid w:val="0"/>
        <w:jc w:val="center"/>
        <w:rPr>
          <w:rFonts w:hint="eastAsia" w:ascii="仿宋_GB2312" w:hAnsi="宋体" w:eastAsia="仿宋_GB2312"/>
          <w:b/>
          <w:color w:val="000000"/>
          <w:szCs w:val="21"/>
        </w:rPr>
      </w:pPr>
      <w:r>
        <w:rPr>
          <w:rFonts w:hint="eastAsia" w:ascii="仿宋_GB2312" w:hAnsi="宋体" w:eastAsia="仿宋_GB2312"/>
          <w:b/>
          <w:color w:val="000000"/>
          <w:sz w:val="32"/>
          <w:szCs w:val="32"/>
        </w:rPr>
        <w:t>投标</w:t>
      </w:r>
      <w:bookmarkStart w:id="8" w:name="_Toc254970667"/>
      <w:bookmarkStart w:id="9" w:name="_Toc254970526"/>
      <w:r>
        <w:rPr>
          <w:rFonts w:hint="eastAsia" w:ascii="仿宋_GB2312" w:hAnsi="宋体" w:eastAsia="仿宋_GB2312"/>
          <w:b/>
          <w:color w:val="000000"/>
          <w:sz w:val="32"/>
          <w:szCs w:val="32"/>
        </w:rPr>
        <w:t>人须知及前附表</w:t>
      </w:r>
      <w:bookmarkEnd w:id="8"/>
      <w:bookmarkEnd w:id="9"/>
    </w:p>
    <w:tbl>
      <w:tblPr>
        <w:tblStyle w:val="5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hint="eastAsia" w:ascii="宋体" w:hAnsi="宋体"/>
                <w:b/>
                <w:color w:val="000000"/>
                <w:szCs w:val="21"/>
                <w:lang w:val="en"/>
              </w:rPr>
            </w:pPr>
            <w:r>
              <w:rPr>
                <w:rFonts w:hint="eastAsia" w:ascii="宋体" w:hAnsi="宋体"/>
                <w:color w:val="000000"/>
                <w:szCs w:val="21"/>
              </w:rPr>
              <w:t>项目名称：</w:t>
            </w:r>
            <w:r>
              <w:rPr>
                <w:rFonts w:hint="eastAsia" w:ascii="宋体" w:hAnsi="宋体"/>
                <w:b/>
                <w:bCs/>
                <w:color w:val="000000"/>
                <w:szCs w:val="21"/>
              </w:rPr>
              <w:t>202</w:t>
            </w:r>
            <w:r>
              <w:rPr>
                <w:rFonts w:hint="eastAsia" w:ascii="宋体" w:hAnsi="宋体"/>
                <w:b/>
                <w:bCs/>
                <w:color w:val="000000"/>
                <w:szCs w:val="21"/>
                <w:lang w:val="en-US" w:eastAsia="zh-CN"/>
              </w:rPr>
              <w:t>6</w:t>
            </w:r>
            <w:r>
              <w:rPr>
                <w:rFonts w:hint="eastAsia" w:ascii="宋体" w:hAnsi="宋体"/>
                <w:b/>
                <w:bCs/>
                <w:color w:val="000000"/>
                <w:szCs w:val="21"/>
              </w:rPr>
              <w:t>-202</w:t>
            </w:r>
            <w:r>
              <w:rPr>
                <w:rFonts w:hint="eastAsia" w:ascii="宋体" w:hAnsi="宋体"/>
                <w:b/>
                <w:bCs/>
                <w:color w:val="000000"/>
                <w:szCs w:val="21"/>
                <w:lang w:val="en-US" w:eastAsia="zh-CN"/>
              </w:rPr>
              <w:t>8</w:t>
            </w:r>
            <w:r>
              <w:rPr>
                <w:rFonts w:hint="eastAsia" w:ascii="宋体" w:hAnsi="宋体"/>
                <w:b/>
                <w:bCs/>
                <w:color w:val="000000"/>
                <w:szCs w:val="21"/>
              </w:rPr>
              <w:t>年度办公楼</w:t>
            </w:r>
            <w:r>
              <w:rPr>
                <w:rFonts w:hint="eastAsia" w:ascii="宋体" w:hAnsi="宋体"/>
                <w:b/>
                <w:bCs/>
                <w:color w:val="000000"/>
                <w:szCs w:val="21"/>
                <w:lang w:val="en"/>
              </w:rPr>
              <w:t>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color w:val="000000"/>
                <w:szCs w:val="21"/>
              </w:rPr>
            </w:pPr>
            <w:r>
              <w:rPr>
                <w:rFonts w:hint="eastAsia" w:ascii="宋体" w:hAnsi="宋体"/>
                <w:color w:val="000000"/>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b/>
                <w:color w:val="000000"/>
                <w:szCs w:val="21"/>
              </w:rPr>
            </w:pPr>
            <w:r>
              <w:rPr>
                <w:rFonts w:hint="eastAsia" w:ascii="宋体" w:hAnsi="宋体"/>
                <w:color w:val="000000"/>
                <w:szCs w:val="21"/>
              </w:rPr>
              <w:t>投标保证金：详见本项目公开招标公告。</w:t>
            </w:r>
          </w:p>
          <w:p>
            <w:pPr>
              <w:snapToGrid w:val="0"/>
              <w:spacing w:line="380" w:lineRule="exact"/>
              <w:rPr>
                <w:rFonts w:hint="eastAsia" w:ascii="宋体" w:hAnsi="宋体"/>
                <w:color w:val="000000"/>
                <w:szCs w:val="21"/>
              </w:rPr>
            </w:pPr>
            <w:r>
              <w:rPr>
                <w:rFonts w:hint="eastAsia" w:ascii="宋体" w:hAnsi="宋体"/>
                <w:bCs/>
                <w:color w:val="000000"/>
                <w:szCs w:val="21"/>
              </w:rPr>
              <w:t>实际交纳的保证金按上述要求，否则视为未交纳保证金</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color w:val="000000"/>
                <w:szCs w:val="21"/>
              </w:rPr>
            </w:pPr>
            <w:r>
              <w:rPr>
                <w:rFonts w:hint="eastAsia" w:ascii="宋体" w:hAnsi="宋体"/>
                <w:b/>
                <w:color w:val="000000"/>
                <w:szCs w:val="21"/>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b/>
                <w:color w:val="000000"/>
                <w:szCs w:val="21"/>
              </w:rPr>
            </w:pPr>
            <w:r>
              <w:rPr>
                <w:rFonts w:hint="eastAsia" w:ascii="宋体" w:hAnsi="宋体"/>
                <w:b/>
                <w:color w:val="000000"/>
                <w:szCs w:val="21"/>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000000"/>
                <w:szCs w:val="21"/>
              </w:rPr>
            </w:pPr>
            <w:r>
              <w:rPr>
                <w:rFonts w:hint="eastAsia" w:ascii="宋体" w:hAnsi="宋体"/>
                <w:color w:val="000000"/>
                <w:szCs w:val="21"/>
              </w:rPr>
              <w:t>演示时间及地点：</w:t>
            </w:r>
            <w:r>
              <w:rPr>
                <w:rFonts w:hint="eastAsia" w:ascii="宋体" w:hAnsi="宋体"/>
                <w:color w:val="000000"/>
                <w:szCs w:val="21"/>
                <w:u w:val="single"/>
              </w:rPr>
              <w:t>无</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应当以书面形式要求采购人或者本中心作出书面答疑、澄清</w:t>
            </w:r>
            <w:r>
              <w:rPr>
                <w:rFonts w:hint="eastAsia"/>
                <w:szCs w:val="21"/>
              </w:rPr>
              <w:t>；</w:t>
            </w:r>
          </w:p>
          <w:p>
            <w:pPr>
              <w:snapToGrid w:val="0"/>
              <w:spacing w:line="300" w:lineRule="exact"/>
              <w:rPr>
                <w:rFonts w:hint="eastAsia" w:ascii="宋体" w:hAnsi="宋体"/>
                <w:color w:val="000000"/>
                <w:szCs w:val="21"/>
              </w:rPr>
            </w:pPr>
            <w:r>
              <w:rPr>
                <w:rFonts w:hint="eastAsia" w:hAnsi="宋体"/>
                <w:color w:val="000000"/>
                <w:szCs w:val="21"/>
              </w:rPr>
              <w:t>（2）询问、质疑：</w:t>
            </w:r>
            <w:r>
              <w:rPr>
                <w:rFonts w:hint="eastAsia" w:hAnsi="宋体"/>
                <w:b/>
                <w:color w:val="000000"/>
                <w:szCs w:val="21"/>
                <w:u w:val="single"/>
              </w:rPr>
              <w:t>如投标人对</w:t>
            </w:r>
            <w:r>
              <w:rPr>
                <w:rFonts w:hint="eastAsia" w:ascii="仿宋_GB2312" w:hAnsi="微软雅黑" w:eastAsia="仿宋_GB2312" w:cs="仿宋_GB2312"/>
                <w:color w:val="000000"/>
                <w:szCs w:val="21"/>
                <w:shd w:val="clear" w:color="auto" w:fill="FFFFFF"/>
              </w:rPr>
              <w:t>政府采购活动事项有疑问或认为招标文件、采购过程和中标结果使其权益受到损害的</w:t>
            </w:r>
            <w:r>
              <w:rPr>
                <w:rFonts w:hint="eastAsia" w:hAnsi="宋体"/>
                <w:color w:val="000000"/>
                <w:szCs w:val="21"/>
              </w:rPr>
              <w:t>，按投标人须知“一、总则（九）询问、质疑和投诉”中的要求向</w:t>
            </w:r>
            <w:r>
              <w:rPr>
                <w:rFonts w:ascii="宋体" w:hAnsi="宋体"/>
                <w:color w:val="000000"/>
                <w:szCs w:val="21"/>
              </w:rPr>
              <w:t>采购人或者采购代理机构</w:t>
            </w:r>
            <w:r>
              <w:rPr>
                <w:rFonts w:hint="eastAsia" w:hAnsi="宋体"/>
                <w:color w:val="000000"/>
                <w:szCs w:val="21"/>
              </w:rPr>
              <w:t>提出书面询问、质疑，并提供必要的证明材料。</w:t>
            </w:r>
          </w:p>
          <w:p>
            <w:pPr>
              <w:snapToGrid w:val="0"/>
              <w:spacing w:line="320" w:lineRule="exact"/>
              <w:ind w:firstLine="420" w:firstLineChars="200"/>
              <w:rPr>
                <w:rFonts w:hint="eastAsia" w:ascii="宋体" w:hAnsi="宋体"/>
                <w:color w:val="000000"/>
                <w:szCs w:val="21"/>
              </w:rPr>
            </w:pPr>
            <w:r>
              <w:rPr>
                <w:rFonts w:hint="eastAsia" w:ascii="宋体" w:hAnsi="宋体"/>
                <w:color w:val="000000"/>
                <w:szCs w:val="21"/>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color w:val="000000"/>
                <w:szCs w:val="21"/>
              </w:rPr>
            </w:pPr>
            <w:r>
              <w:rPr>
                <w:rFonts w:hint="eastAsia" w:ascii="宋体" w:hAnsi="宋体"/>
                <w:color w:val="000000"/>
                <w:szCs w:val="21"/>
              </w:rPr>
              <w:t>投标文件形式：</w:t>
            </w:r>
            <w:r>
              <w:rPr>
                <w:rFonts w:hint="eastAsia" w:ascii="宋体" w:hAnsi="宋体"/>
                <w:snapToGrid w:val="0"/>
                <w:color w:val="000000"/>
                <w:szCs w:val="21"/>
              </w:rPr>
              <w:t>投标供应商应准备电子投标文件。</w:t>
            </w:r>
          </w:p>
          <w:p>
            <w:pPr>
              <w:autoSpaceDE w:val="0"/>
              <w:autoSpaceDN w:val="0"/>
              <w:snapToGrid w:val="0"/>
              <w:spacing w:line="360" w:lineRule="exact"/>
              <w:textAlignment w:val="bottom"/>
              <w:rPr>
                <w:rFonts w:hint="eastAsia" w:ascii="宋体" w:hAnsi="宋体"/>
                <w:color w:val="000000"/>
                <w:szCs w:val="21"/>
              </w:rPr>
            </w:pPr>
            <w:r>
              <w:rPr>
                <w:rFonts w:hint="eastAsia" w:ascii="宋体" w:hAnsi="宋体"/>
                <w:snapToGrid w:val="0"/>
                <w:color w:val="000000"/>
                <w:szCs w:val="21"/>
              </w:rPr>
              <w:t>电子投标文件是指通过“广西政府采购云平台</w:t>
            </w:r>
            <w:r>
              <w:rPr>
                <w:rFonts w:ascii="宋体" w:hAnsi="宋体"/>
                <w:color w:val="000000"/>
                <w:szCs w:val="21"/>
              </w:rPr>
              <w:t>电子投标</w:t>
            </w:r>
            <w:r>
              <w:rPr>
                <w:rFonts w:hint="eastAsia" w:ascii="宋体" w:hAnsi="宋体"/>
                <w:snapToGrid w:val="0"/>
                <w:color w:val="00000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000000"/>
                <w:szCs w:val="21"/>
              </w:rPr>
            </w:pPr>
            <w:r>
              <w:rPr>
                <w:rFonts w:hint="eastAsia" w:ascii="宋体" w:hAnsi="宋体"/>
                <w:snapToGrid w:val="0"/>
                <w:color w:val="000000"/>
                <w:szCs w:val="21"/>
              </w:rPr>
              <w:t>投标文件的编制：供应商应先安装“广西政府采购云平台</w:t>
            </w:r>
            <w:r>
              <w:rPr>
                <w:rFonts w:ascii="宋体" w:hAnsi="宋体"/>
                <w:color w:val="000000"/>
                <w:szCs w:val="21"/>
              </w:rPr>
              <w:t>电子投标</w:t>
            </w:r>
            <w:r>
              <w:rPr>
                <w:rFonts w:hint="eastAsia" w:ascii="宋体" w:hAnsi="宋体"/>
                <w:snapToGrid w:val="0"/>
                <w:color w:val="000000"/>
                <w:szCs w:val="21"/>
              </w:rPr>
              <w:t>客户端”，并按照本招标文件和“广西政府采购云平台”的要求，通过“广西政府采购云平台</w:t>
            </w:r>
            <w:r>
              <w:rPr>
                <w:rFonts w:ascii="宋体" w:hAnsi="宋体"/>
                <w:color w:val="000000"/>
                <w:szCs w:val="21"/>
              </w:rPr>
              <w:t>电子投标</w:t>
            </w:r>
            <w:r>
              <w:rPr>
                <w:rFonts w:hint="eastAsia" w:ascii="宋体" w:hAnsi="宋体"/>
                <w:snapToGrid w:val="0"/>
                <w:color w:val="00000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color w:val="000000"/>
                <w:szCs w:val="21"/>
              </w:rPr>
            </w:pPr>
            <w:r>
              <w:rPr>
                <w:rFonts w:hint="eastAsia" w:ascii="宋体" w:hAnsi="宋体"/>
                <w:snapToGrid w:val="0"/>
                <w:color w:val="00000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color w:val="000000"/>
                <w:szCs w:val="21"/>
              </w:rPr>
            </w:pPr>
            <w:r>
              <w:rPr>
                <w:rFonts w:hint="eastAsia" w:ascii="宋体" w:hAnsi="宋体"/>
                <w:snapToGrid w:val="0"/>
                <w:color w:val="00000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color w:val="000000"/>
                <w:szCs w:val="21"/>
              </w:rPr>
            </w:pPr>
            <w:r>
              <w:rPr>
                <w:rFonts w:hint="eastAsia" w:ascii="宋体" w:hAnsi="宋体"/>
                <w:snapToGrid w:val="0"/>
                <w:color w:val="00000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投标文件的上传和提交：本项目通过“广西政府采购云平台（https://www.gcy.zfcg.gxzf.gov.cn/</w:t>
            </w:r>
            <w:r>
              <w:rPr>
                <w:rFonts w:ascii="宋体" w:hAnsi="宋体"/>
                <w:snapToGrid w:val="0"/>
                <w:color w:val="000000"/>
                <w:szCs w:val="21"/>
              </w:rPr>
              <w:t>）”实行在线投标响应（电子投标），投标供应商应当在投标截止时间前，将生成的“电子加密投标文件”上传提交至“</w:t>
            </w:r>
            <w:r>
              <w:rPr>
                <w:rFonts w:hint="eastAsia" w:ascii="宋体" w:hAnsi="宋体"/>
                <w:snapToGrid w:val="0"/>
                <w:color w:val="000000"/>
                <w:szCs w:val="21"/>
              </w:rPr>
              <w:t>广西政府采购云平台</w:t>
            </w:r>
            <w:r>
              <w:rPr>
                <w:rFonts w:ascii="宋体" w:hAnsi="宋体"/>
                <w:snapToGrid w:val="0"/>
                <w:color w:val="000000"/>
                <w:szCs w:val="21"/>
              </w:rPr>
              <w:t>”。</w:t>
            </w:r>
          </w:p>
          <w:p>
            <w:pPr>
              <w:spacing w:line="300" w:lineRule="exact"/>
              <w:rPr>
                <w:rFonts w:ascii="宋体" w:hAnsi="宋体"/>
                <w:snapToGrid w:val="0"/>
                <w:color w:val="000000"/>
                <w:szCs w:val="21"/>
              </w:rPr>
            </w:pPr>
            <w:r>
              <w:rPr>
                <w:rFonts w:hint="eastAsia" w:ascii="宋体" w:hAnsi="宋体"/>
                <w:snapToGrid w:val="0"/>
                <w:color w:val="000000"/>
                <w:szCs w:val="21"/>
              </w:rPr>
              <w:t>“电子加密投标文件”的上传、提交：</w:t>
            </w:r>
          </w:p>
          <w:p>
            <w:pPr>
              <w:spacing w:line="300" w:lineRule="exact"/>
              <w:rPr>
                <w:rFonts w:ascii="宋体" w:hAnsi="宋体"/>
                <w:snapToGrid w:val="0"/>
                <w:color w:val="000000"/>
                <w:szCs w:val="21"/>
              </w:rPr>
            </w:pPr>
            <w:r>
              <w:rPr>
                <w:rFonts w:hint="eastAsia" w:ascii="宋体" w:hAnsi="宋体"/>
                <w:snapToGrid w:val="0"/>
                <w:color w:val="000000"/>
                <w:szCs w:val="21"/>
              </w:rPr>
              <w:t>a.投标供应商应在投标截止时间前将“电子加密投标文件”成功上传提交至“广西政府采购云平台”，否则投标无效。</w:t>
            </w:r>
          </w:p>
          <w:p>
            <w:pPr>
              <w:spacing w:line="300" w:lineRule="exact"/>
              <w:rPr>
                <w:rFonts w:hint="eastAsia" w:ascii="宋体" w:hAnsi="宋体"/>
                <w:snapToGrid w:val="0"/>
                <w:color w:val="000000"/>
                <w:szCs w:val="21"/>
              </w:rPr>
            </w:pPr>
            <w:r>
              <w:rPr>
                <w:rFonts w:hint="eastAsia" w:ascii="宋体" w:hAnsi="宋体"/>
                <w:snapToGrid w:val="0"/>
                <w:color w:val="00000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color w:val="000000"/>
                <w:szCs w:val="21"/>
              </w:rPr>
            </w:pPr>
            <w:r>
              <w:rPr>
                <w:rFonts w:hint="eastAsia" w:ascii="宋体" w:hAnsi="宋体"/>
                <w:snapToGrid w:val="0"/>
                <w:color w:val="000000"/>
                <w:szCs w:val="21"/>
              </w:rPr>
              <w:t>电子加密投标文件的解密：</w:t>
            </w:r>
          </w:p>
          <w:p>
            <w:pPr>
              <w:spacing w:line="300" w:lineRule="exact"/>
              <w:rPr>
                <w:rFonts w:hint="eastAsia" w:ascii="宋体" w:hAnsi="宋体"/>
                <w:snapToGrid w:val="0"/>
                <w:color w:val="000000"/>
                <w:szCs w:val="21"/>
              </w:rPr>
            </w:pPr>
            <w:r>
              <w:rPr>
                <w:rFonts w:hint="eastAsia" w:ascii="宋体" w:hAnsi="宋体"/>
                <w:snapToGrid w:val="0"/>
                <w:color w:val="00000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000000"/>
                <w:szCs w:val="21"/>
              </w:rPr>
            </w:pPr>
            <w:r>
              <w:rPr>
                <w:rFonts w:hint="eastAsia" w:ascii="宋体" w:hAnsi="宋体"/>
                <w:color w:val="000000"/>
                <w:szCs w:val="21"/>
              </w:rPr>
              <w:t>投标截止时间及地点：</w:t>
            </w:r>
            <w:r>
              <w:rPr>
                <w:rFonts w:hint="eastAsia" w:ascii="宋体" w:hAnsi="宋体"/>
                <w:b/>
                <w:color w:val="000000"/>
                <w:szCs w:val="21"/>
                <w:u w:val="single"/>
              </w:rPr>
              <w:t>2025</w:t>
            </w:r>
            <w:r>
              <w:rPr>
                <w:rFonts w:ascii="宋体" w:hAnsi="宋体"/>
                <w:b/>
                <w:color w:val="000000"/>
                <w:szCs w:val="21"/>
                <w:u w:val="single"/>
                <w:lang w:val="en"/>
              </w:rPr>
              <w:t>年月日</w:t>
            </w:r>
            <w:r>
              <w:rPr>
                <w:rFonts w:hint="eastAsia" w:ascii="宋体" w:hAnsi="宋体"/>
                <w:b/>
                <w:color w:val="000000"/>
                <w:szCs w:val="21"/>
              </w:rPr>
              <w:t>上午10时整，</w:t>
            </w:r>
            <w:r>
              <w:rPr>
                <w:rFonts w:hint="eastAsia" w:ascii="宋体" w:hAnsi="宋体"/>
                <w:b/>
                <w:color w:val="000000"/>
                <w:szCs w:val="21"/>
                <w:u w:val="single"/>
              </w:rPr>
              <w:t>南宁市星湖路22号</w:t>
            </w:r>
            <w:r>
              <w:rPr>
                <w:rFonts w:hint="eastAsia" w:ascii="宋体" w:hAnsi="宋体" w:cs="Arial"/>
                <w:b/>
                <w:color w:val="000000"/>
                <w:szCs w:val="21"/>
                <w:u w:val="single"/>
              </w:rPr>
              <w:t>广西壮族自治区政府采购中心开标室</w:t>
            </w:r>
            <w:r>
              <w:rPr>
                <w:rFonts w:hint="eastAsia" w:ascii="宋体" w:hAnsi="宋体"/>
                <w:b/>
                <w:color w:val="000000"/>
                <w:szCs w:val="21"/>
                <w:u w:val="single"/>
              </w:rPr>
              <w:t>。</w:t>
            </w:r>
            <w:r>
              <w:rPr>
                <w:rFonts w:hint="eastAsia" w:ascii="宋体" w:hAnsi="宋体"/>
                <w:b/>
                <w:color w:val="000000"/>
                <w:szCs w:val="21"/>
              </w:rPr>
              <w:t>（</w:t>
            </w:r>
            <w:r>
              <w:rPr>
                <w:rFonts w:hint="eastAsia" w:ascii="宋体" w:hAnsi="宋体"/>
                <w:color w:val="000000"/>
                <w:szCs w:val="21"/>
              </w:rPr>
              <w:t>本项目采用在线开评标方式，投标供应商无须前往开标现场</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000000"/>
                <w:szCs w:val="21"/>
              </w:rPr>
            </w:pPr>
            <w:r>
              <w:rPr>
                <w:rFonts w:hint="eastAsia" w:ascii="宋体" w:hAnsi="宋体"/>
                <w:color w:val="000000"/>
                <w:szCs w:val="21"/>
              </w:rPr>
              <w:t>开标时间及地点：</w:t>
            </w:r>
            <w:r>
              <w:rPr>
                <w:rFonts w:hint="eastAsia" w:ascii="宋体" w:hAnsi="宋体"/>
                <w:b/>
                <w:color w:val="000000"/>
                <w:szCs w:val="21"/>
                <w:u w:val="single"/>
              </w:rPr>
              <w:t>2025</w:t>
            </w:r>
            <w:r>
              <w:rPr>
                <w:rFonts w:ascii="宋体" w:hAnsi="宋体"/>
                <w:b/>
                <w:color w:val="000000"/>
                <w:szCs w:val="21"/>
                <w:u w:val="single"/>
                <w:lang w:val="en"/>
              </w:rPr>
              <w:t>年月日</w:t>
            </w:r>
            <w:r>
              <w:rPr>
                <w:rFonts w:hint="eastAsia" w:ascii="宋体" w:hAnsi="宋体"/>
                <w:b/>
                <w:color w:val="000000"/>
                <w:szCs w:val="21"/>
              </w:rPr>
              <w:t>上午10时整，</w:t>
            </w:r>
            <w:r>
              <w:rPr>
                <w:rFonts w:hint="eastAsia" w:ascii="宋体" w:hAnsi="宋体"/>
                <w:b/>
                <w:color w:val="000000"/>
                <w:szCs w:val="21"/>
                <w:u w:val="single"/>
              </w:rPr>
              <w:t>南宁市星湖路22号</w:t>
            </w:r>
            <w:r>
              <w:rPr>
                <w:rFonts w:hint="eastAsia" w:ascii="宋体" w:hAnsi="宋体" w:cs="Arial"/>
                <w:b/>
                <w:color w:val="000000"/>
                <w:szCs w:val="21"/>
                <w:u w:val="single"/>
              </w:rPr>
              <w:t>广西壮族自治区政府采购中心开标室</w:t>
            </w:r>
            <w:r>
              <w:rPr>
                <w:rFonts w:hint="eastAsia" w:ascii="宋体" w:hAnsi="宋体"/>
                <w:b/>
                <w:color w:val="000000"/>
                <w:szCs w:val="21"/>
                <w:u w:val="single"/>
              </w:rPr>
              <w:t>。（</w:t>
            </w:r>
            <w:r>
              <w:rPr>
                <w:rFonts w:hint="eastAsia" w:ascii="宋体" w:hAnsi="宋体"/>
                <w:color w:val="000000"/>
                <w:szCs w:val="21"/>
              </w:rPr>
              <w:t>本项目采用在线开评标方式，投标供应商无须前往开标现场</w:t>
            </w:r>
            <w:r>
              <w:rPr>
                <w:rFonts w:hint="eastAsia" w:ascii="宋体" w:hAnsi="宋体"/>
                <w:b/>
                <w:color w:val="000000"/>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000000"/>
                <w:szCs w:val="21"/>
              </w:rPr>
            </w:pPr>
            <w:r>
              <w:rPr>
                <w:rFonts w:hint="eastAsia" w:ascii="宋体" w:hAnsi="宋体"/>
                <w:color w:val="000000"/>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000000"/>
                <w:szCs w:val="21"/>
              </w:rPr>
            </w:pPr>
            <w:r>
              <w:rPr>
                <w:rFonts w:hint="eastAsia" w:ascii="宋体" w:hAnsi="宋体"/>
                <w:color w:val="000000"/>
                <w:szCs w:val="21"/>
              </w:rPr>
              <w:t>中标公告及中标通知书：本中心在采购人依法确认中标人后二个工作日内发布中标公告和中标通知书，中标公告发布于上述媒体</w:t>
            </w:r>
            <w:r>
              <w:rPr>
                <w:rFonts w:hint="eastAsia" w:ascii="宋体" w:hAnsi="宋体" w:cs="Courier New"/>
                <w:color w:val="000000"/>
                <w:szCs w:val="21"/>
              </w:rPr>
              <w:t>（详细见公告中公布的网站）</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000000"/>
                <w:szCs w:val="21"/>
              </w:rPr>
            </w:pPr>
            <w:r>
              <w:rPr>
                <w:rFonts w:hint="eastAsia" w:ascii="宋体" w:hAnsi="宋体"/>
                <w:color w:val="000000"/>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000000"/>
                <w:kern w:val="0"/>
                <w:szCs w:val="21"/>
              </w:rPr>
            </w:pPr>
            <w:r>
              <w:rPr>
                <w:rFonts w:hint="eastAsia" w:ascii="宋体" w:hAnsi="宋体"/>
                <w:color w:val="000000"/>
                <w:szCs w:val="21"/>
              </w:rPr>
              <w:t>付款方式：</w:t>
            </w:r>
            <w:r>
              <w:rPr>
                <w:rFonts w:hint="eastAsia" w:ascii="宋体" w:hAnsi="宋体" w:cs="宋体"/>
                <w:color w:val="000000"/>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000000"/>
                <w:szCs w:val="21"/>
              </w:rPr>
            </w:pPr>
            <w:r>
              <w:rPr>
                <w:rFonts w:hint="eastAsia" w:ascii="宋体" w:hAnsi="宋体"/>
                <w:color w:val="000000"/>
                <w:szCs w:val="21"/>
              </w:rPr>
              <w:t>投标文件有效期：</w:t>
            </w:r>
            <w:r>
              <w:rPr>
                <w:rFonts w:hint="eastAsia" w:ascii="宋体" w:hAnsi="宋体" w:cs="Arial"/>
                <w:color w:val="000000"/>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000000"/>
                <w:szCs w:val="21"/>
              </w:rPr>
            </w:pPr>
            <w:r>
              <w:rPr>
                <w:rFonts w:hint="eastAsia" w:ascii="宋体" w:hAnsi="宋体"/>
                <w:color w:val="000000"/>
                <w:szCs w:val="21"/>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tbl>
            <w:tblPr>
              <w:tblStyle w:val="5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 w:hRule="atLeast"/>
              </w:trPr>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rPr>
                  </w:pPr>
                  <w:r>
                    <w:rPr>
                      <w:rFonts w:hint="eastAsia" w:ascii="宋体" w:hAnsi="宋体"/>
                      <w:b/>
                      <w:bCs/>
                      <w:szCs w:val="21"/>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b/>
                      <w:bCs/>
                      <w:szCs w:val="21"/>
                    </w:rPr>
                  </w:pPr>
                  <w:r>
                    <w:rPr>
                      <w:rFonts w:hint="eastAsia" w:ascii="宋体" w:hAnsi="宋体"/>
                      <w:b/>
                      <w:bCs/>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b/>
                      <w:bCs/>
                      <w:highlight w:val="none"/>
                    </w:rPr>
                  </w:pPr>
                  <w:r>
                    <w:rPr>
                      <w:rFonts w:hint="eastAsia"/>
                      <w:b/>
                      <w:bCs/>
                      <w:highlight w:val="none"/>
                    </w:rPr>
                    <w:t>质疑联系部门及联系方式：</w:t>
                  </w:r>
                </w:p>
                <w:p>
                  <w:pPr>
                    <w:snapToGrid w:val="0"/>
                    <w:spacing w:line="360" w:lineRule="exact"/>
                    <w:rPr>
                      <w:rFonts w:hint="eastAsia"/>
                      <w:b/>
                      <w:bCs/>
                      <w:highlight w:val="none"/>
                    </w:rPr>
                  </w:pPr>
                  <w:r>
                    <w:rPr>
                      <w:rFonts w:hint="eastAsia"/>
                      <w:b/>
                      <w:bCs/>
                      <w:highlight w:val="none"/>
                    </w:rPr>
                    <w:t xml:space="preserve">（1）广西壮族自治区政府采购中心内审科     </w:t>
                  </w:r>
                </w:p>
                <w:p>
                  <w:pPr>
                    <w:snapToGrid w:val="0"/>
                    <w:spacing w:line="360" w:lineRule="exact"/>
                    <w:ind w:firstLine="420" w:firstLineChars="200"/>
                    <w:rPr>
                      <w:rFonts w:hint="eastAsia"/>
                      <w:b/>
                      <w:bCs/>
                      <w:highlight w:val="none"/>
                    </w:rPr>
                  </w:pPr>
                  <w:r>
                    <w:rPr>
                      <w:rFonts w:hint="eastAsia"/>
                      <w:b/>
                      <w:bCs/>
                      <w:highlight w:val="none"/>
                    </w:rPr>
                    <w:t>电话：0771-8600453</w:t>
                  </w:r>
                </w:p>
                <w:p>
                  <w:pPr>
                    <w:snapToGrid w:val="0"/>
                    <w:spacing w:line="360" w:lineRule="exact"/>
                    <w:ind w:firstLine="420" w:firstLineChars="200"/>
                    <w:rPr>
                      <w:rFonts w:hint="eastAsia"/>
                      <w:b/>
                      <w:bCs/>
                      <w:highlight w:val="none"/>
                    </w:rPr>
                  </w:pPr>
                  <w:r>
                    <w:rPr>
                      <w:rFonts w:hint="eastAsia"/>
                      <w:b/>
                      <w:bCs/>
                      <w:highlight w:val="none"/>
                    </w:rPr>
                    <w:t>地址：广西南宁市星湖路22号</w:t>
                  </w:r>
                </w:p>
                <w:p>
                  <w:pPr>
                    <w:snapToGrid w:val="0"/>
                    <w:spacing w:line="360" w:lineRule="exact"/>
                    <w:rPr>
                      <w:rFonts w:hint="eastAsia"/>
                      <w:b/>
                      <w:bCs/>
                      <w:highlight w:val="none"/>
                      <w:lang w:val="en"/>
                    </w:rPr>
                  </w:pPr>
                  <w:r>
                    <w:rPr>
                      <w:rFonts w:hint="eastAsia"/>
                      <w:b/>
                      <w:bCs/>
                      <w:highlight w:val="none"/>
                    </w:rPr>
                    <w:t>（2）</w:t>
                  </w:r>
                  <w:r>
                    <w:rPr>
                      <w:rFonts w:hint="eastAsia"/>
                      <w:b/>
                      <w:bCs/>
                      <w:highlight w:val="none"/>
                      <w:lang w:val="en-US" w:eastAsia="zh-CN"/>
                    </w:rPr>
                    <w:t>广西壮族自治区市场监督管理局</w:t>
                  </w:r>
                </w:p>
                <w:p>
                  <w:pPr>
                    <w:snapToGrid w:val="0"/>
                    <w:spacing w:line="360" w:lineRule="exact"/>
                    <w:ind w:firstLine="420" w:firstLineChars="200"/>
                    <w:rPr>
                      <w:rFonts w:hint="default" w:eastAsia="宋体"/>
                      <w:b/>
                      <w:bCs/>
                      <w:highlight w:val="none"/>
                      <w:lang w:val="en-US" w:eastAsia="zh-CN"/>
                    </w:rPr>
                  </w:pPr>
                  <w:r>
                    <w:rPr>
                      <w:rFonts w:hint="eastAsia"/>
                      <w:b/>
                      <w:bCs/>
                      <w:highlight w:val="none"/>
                    </w:rPr>
                    <w:t>电话：</w:t>
                  </w:r>
                  <w:r>
                    <w:rPr>
                      <w:rFonts w:hint="eastAsia"/>
                      <w:b/>
                      <w:bCs/>
                      <w:highlight w:val="none"/>
                      <w:lang w:eastAsia="zh-CN"/>
                    </w:rPr>
                    <w:t>吕金祥、</w:t>
                  </w:r>
                  <w:r>
                    <w:rPr>
                      <w:rFonts w:hint="eastAsia"/>
                      <w:b/>
                      <w:bCs/>
                      <w:highlight w:val="none"/>
                      <w:lang w:val="en-US" w:eastAsia="zh-CN"/>
                    </w:rPr>
                    <w:t>0771-5553389</w:t>
                  </w:r>
                </w:p>
                <w:p>
                  <w:pPr>
                    <w:snapToGrid w:val="0"/>
                    <w:spacing w:line="360" w:lineRule="exact"/>
                    <w:ind w:firstLine="420" w:firstLineChars="200"/>
                    <w:rPr>
                      <w:rFonts w:hint="default" w:eastAsia="宋体"/>
                      <w:b/>
                      <w:bCs/>
                      <w:highlight w:val="none"/>
                      <w:lang w:val="en-US" w:eastAsia="zh-CN"/>
                    </w:rPr>
                  </w:pPr>
                  <w:r>
                    <w:rPr>
                      <w:rFonts w:hint="eastAsia"/>
                      <w:b/>
                      <w:bCs/>
                      <w:highlight w:val="none"/>
                    </w:rPr>
                    <w:t>地址：</w:t>
                  </w:r>
                  <w:r>
                    <w:rPr>
                      <w:rFonts w:hint="eastAsia"/>
                      <w:b/>
                      <w:bCs/>
                      <w:highlight w:val="none"/>
                      <w:lang w:eastAsia="zh-CN"/>
                    </w:rPr>
                    <w:t>广西南宁市怡宾路</w:t>
                  </w:r>
                  <w:r>
                    <w:rPr>
                      <w:rFonts w:hint="eastAsia"/>
                      <w:b/>
                      <w:bCs/>
                      <w:highlight w:val="none"/>
                      <w:lang w:val="en-US" w:eastAsia="zh-CN"/>
                    </w:rPr>
                    <w:t>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 w:hRule="atLeast"/>
              </w:trPr>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b/>
                      <w:bCs/>
                      <w:szCs w:val="21"/>
                    </w:rPr>
                  </w:pPr>
                  <w:r>
                    <w:rPr>
                      <w:rFonts w:hint="eastAsia" w:ascii="宋体" w:hAnsi="宋体"/>
                      <w:b/>
                      <w:bCs/>
                      <w:szCs w:val="21"/>
                    </w:rPr>
                    <w:t>现场提交质疑办理业务时间：质疑期内每个工作日采购人或采购代理机构正常工作时间（其中采购代理机构为9：00-12：00，14：00-17：00）</w:t>
                  </w:r>
                </w:p>
              </w:tc>
            </w:tr>
          </w:tbl>
          <w:p>
            <w:pPr>
              <w:snapToGrid w:val="0"/>
              <w:spacing w:line="36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000000"/>
                <w:szCs w:val="21"/>
              </w:rPr>
            </w:pPr>
            <w:r>
              <w:rPr>
                <w:rFonts w:hint="eastAsia" w:ascii="宋体" w:hAnsi="宋体"/>
                <w:color w:val="000000"/>
                <w:szCs w:val="21"/>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000000"/>
                <w:szCs w:val="21"/>
              </w:rPr>
            </w:pPr>
            <w:r>
              <w:rPr>
                <w:rFonts w:hint="eastAsia" w:ascii="宋体" w:hAnsi="宋体"/>
                <w:color w:val="000000"/>
                <w:szCs w:val="21"/>
              </w:rPr>
              <w:t>本招标文件解释权属广西壮族自治区政府采购中心。</w:t>
            </w:r>
          </w:p>
        </w:tc>
      </w:tr>
    </w:tbl>
    <w:p>
      <w:pPr>
        <w:pStyle w:val="30"/>
        <w:pageBreakBefore/>
        <w:snapToGrid w:val="0"/>
        <w:spacing w:before="120" w:after="120" w:line="360" w:lineRule="exact"/>
        <w:jc w:val="center"/>
        <w:rPr>
          <w:rFonts w:hint="eastAsia" w:hAnsi="宋体"/>
          <w:b/>
          <w:color w:val="000000"/>
        </w:rPr>
      </w:pPr>
      <w:r>
        <w:rPr>
          <w:rFonts w:hint="eastAsia" w:ascii="仿宋_GB2312" w:hAnsi="宋体" w:eastAsia="仿宋_GB2312"/>
          <w:b/>
          <w:color w:val="000000"/>
          <w:sz w:val="32"/>
          <w:szCs w:val="32"/>
        </w:rPr>
        <w:t>投标人须知</w:t>
      </w:r>
    </w:p>
    <w:p>
      <w:pPr>
        <w:pStyle w:val="30"/>
        <w:adjustRightInd w:val="0"/>
        <w:snapToGrid w:val="0"/>
        <w:spacing w:line="400" w:lineRule="exact"/>
        <w:rPr>
          <w:rFonts w:hint="eastAsia" w:hAnsi="宋体"/>
          <w:b/>
          <w:color w:val="000000"/>
        </w:rPr>
      </w:pPr>
      <w:r>
        <w:rPr>
          <w:rFonts w:hint="eastAsia" w:hAnsi="宋体"/>
          <w:b/>
          <w:color w:val="000000"/>
        </w:rPr>
        <w:t>一、总  则</w:t>
      </w:r>
    </w:p>
    <w:p>
      <w:pPr>
        <w:adjustRightInd w:val="0"/>
        <w:snapToGrid w:val="0"/>
        <w:spacing w:line="400" w:lineRule="exact"/>
        <w:ind w:firstLine="420" w:firstLineChars="200"/>
        <w:rPr>
          <w:rFonts w:hint="eastAsia" w:ascii="宋体" w:hAnsi="宋体"/>
          <w:b/>
          <w:color w:val="000000"/>
          <w:szCs w:val="21"/>
        </w:rPr>
      </w:pPr>
      <w:bookmarkStart w:id="10" w:name="_Toc254970668"/>
      <w:bookmarkStart w:id="11" w:name="_Toc254970527"/>
      <w:r>
        <w:rPr>
          <w:rFonts w:hint="eastAsia" w:ascii="宋体" w:hAnsi="宋体"/>
          <w:b/>
          <w:color w:val="000000"/>
          <w:szCs w:val="21"/>
        </w:rPr>
        <w:t>（一） 适用范围</w:t>
      </w:r>
      <w:bookmarkEnd w:id="10"/>
      <w:bookmarkEnd w:id="11"/>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本招标文件适用于</w:t>
      </w:r>
      <w:r>
        <w:rPr>
          <w:rFonts w:hint="eastAsia" w:ascii="宋体" w:hAnsi="宋体"/>
          <w:bCs/>
          <w:color w:val="000000"/>
          <w:szCs w:val="21"/>
        </w:rPr>
        <w:t>本</w:t>
      </w:r>
      <w:r>
        <w:rPr>
          <w:rFonts w:hint="eastAsia" w:ascii="宋体" w:hAnsi="宋体"/>
          <w:color w:val="000000"/>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color w:val="000000"/>
          <w:szCs w:val="21"/>
        </w:rPr>
      </w:pPr>
      <w:bookmarkStart w:id="12" w:name="_Toc254970669"/>
      <w:bookmarkStart w:id="13" w:name="_Toc254970528"/>
      <w:r>
        <w:rPr>
          <w:rFonts w:hint="eastAsia" w:ascii="宋体" w:hAnsi="宋体"/>
          <w:b/>
          <w:color w:val="000000"/>
          <w:szCs w:val="21"/>
        </w:rPr>
        <w:t>（二）定义</w:t>
      </w:r>
      <w:bookmarkEnd w:id="12"/>
      <w:bookmarkEnd w:id="13"/>
    </w:p>
    <w:p>
      <w:pPr>
        <w:adjustRightInd w:val="0"/>
        <w:snapToGrid w:val="0"/>
        <w:spacing w:line="400" w:lineRule="exact"/>
        <w:ind w:firstLine="420" w:firstLineChars="200"/>
        <w:jc w:val="left"/>
        <w:rPr>
          <w:rFonts w:hint="eastAsia" w:ascii="宋体" w:hAnsi="宋体"/>
          <w:color w:val="000000"/>
          <w:szCs w:val="21"/>
        </w:rPr>
      </w:pPr>
      <w:bookmarkStart w:id="14" w:name="_Toc254970670"/>
      <w:bookmarkStart w:id="15" w:name="_Toc254970529"/>
      <w:r>
        <w:rPr>
          <w:rFonts w:hint="eastAsia" w:ascii="宋体" w:hAnsi="宋体"/>
          <w:color w:val="000000"/>
          <w:szCs w:val="21"/>
        </w:rPr>
        <w:t>1.“采购人”系指组织本次招标的采购单位。</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2.“采购代理机构”系指广西壮族自治区政府采购中心（以下简称“本中心）。</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7.“书面形式”包括信函、传真、电报等。</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8.“▲”系指实质性要求条款。</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（三）招标方式</w:t>
      </w:r>
      <w:bookmarkEnd w:id="14"/>
      <w:bookmarkEnd w:id="15"/>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公开招标方式。</w:t>
      </w:r>
    </w:p>
    <w:p>
      <w:pPr>
        <w:adjustRightInd w:val="0"/>
        <w:snapToGrid w:val="0"/>
        <w:spacing w:line="400" w:lineRule="exact"/>
        <w:ind w:firstLine="420" w:firstLineChars="200"/>
        <w:rPr>
          <w:rFonts w:hint="eastAsia" w:ascii="宋体" w:hAnsi="宋体"/>
          <w:b/>
          <w:color w:val="000000"/>
          <w:szCs w:val="21"/>
        </w:rPr>
      </w:pPr>
      <w:bookmarkStart w:id="16" w:name="_Toc254970671"/>
      <w:bookmarkStart w:id="17" w:name="_Toc254970530"/>
      <w:r>
        <w:rPr>
          <w:rFonts w:hint="eastAsia" w:ascii="宋体" w:hAnsi="宋体"/>
          <w:b/>
          <w:color w:val="000000"/>
          <w:szCs w:val="21"/>
        </w:rPr>
        <w:t>（四）投标委托</w:t>
      </w:r>
      <w:bookmarkEnd w:id="16"/>
      <w:bookmarkEnd w:id="17"/>
    </w:p>
    <w:p>
      <w:pPr>
        <w:pStyle w:val="23"/>
        <w:adjustRightInd w:val="0"/>
        <w:snapToGrid w:val="0"/>
        <w:spacing w:line="400" w:lineRule="exact"/>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hint="eastAsia" w:ascii="宋体" w:hAnsi="宋体"/>
          <w:b/>
          <w:color w:val="000000"/>
          <w:szCs w:val="21"/>
        </w:rPr>
      </w:pPr>
      <w:bookmarkStart w:id="18" w:name="_Toc254970531"/>
      <w:bookmarkStart w:id="19" w:name="_Toc254970672"/>
      <w:r>
        <w:rPr>
          <w:rFonts w:hint="eastAsia" w:ascii="宋体" w:hAnsi="宋体"/>
          <w:b/>
          <w:color w:val="000000"/>
          <w:szCs w:val="21"/>
        </w:rPr>
        <w:t>（五）投标费用</w:t>
      </w:r>
      <w:bookmarkEnd w:id="18"/>
      <w:bookmarkEnd w:id="19"/>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投标人均应自行承担所有与投标有关的全部费用（招标文件有相关的规定除外）。</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（六）联合体投标</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b/>
          <w:bCs/>
          <w:color w:val="000000"/>
          <w:szCs w:val="21"/>
          <w:u w:val="single"/>
        </w:rPr>
        <w:t>本项目不接受联合体投标</w:t>
      </w:r>
    </w:p>
    <w:p>
      <w:pPr>
        <w:adjustRightInd w:val="0"/>
        <w:snapToGrid w:val="0"/>
        <w:spacing w:line="400" w:lineRule="exact"/>
        <w:ind w:firstLine="420" w:firstLineChars="200"/>
        <w:rPr>
          <w:rFonts w:hint="eastAsia" w:ascii="宋体" w:hAnsi="宋体" w:cs="宋体"/>
          <w:b/>
          <w:color w:val="000000"/>
          <w:kern w:val="0"/>
          <w:szCs w:val="21"/>
        </w:rPr>
      </w:pPr>
      <w:r>
        <w:rPr>
          <w:rFonts w:hint="eastAsia" w:ascii="宋体" w:hAnsi="宋体"/>
          <w:b/>
          <w:color w:val="000000"/>
          <w:szCs w:val="21"/>
        </w:rPr>
        <w:t xml:space="preserve">（七）转包与分包     </w:t>
      </w:r>
      <w:r>
        <w:rPr>
          <w:rFonts w:hint="eastAsia" w:ascii="宋体" w:hAnsi="宋体" w:cs="宋体"/>
          <w:b/>
          <w:color w:val="000000"/>
          <w:kern w:val="0"/>
          <w:szCs w:val="21"/>
        </w:rPr>
        <w:t xml:space="preserve">        </w:t>
      </w:r>
    </w:p>
    <w:p>
      <w:pPr>
        <w:adjustRightInd w:val="0"/>
        <w:snapToGrid w:val="0"/>
        <w:spacing w:line="4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1.本项目不允许转包。</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s="宋体"/>
          <w:color w:val="000000"/>
          <w:kern w:val="0"/>
          <w:szCs w:val="21"/>
        </w:rPr>
        <w:t>2.本项目不可以分包。</w:t>
      </w:r>
    </w:p>
    <w:p>
      <w:pPr>
        <w:adjustRightInd w:val="0"/>
        <w:snapToGrid w:val="0"/>
        <w:spacing w:line="400" w:lineRule="exact"/>
        <w:ind w:firstLine="420" w:firstLineChars="200"/>
        <w:rPr>
          <w:rFonts w:hint="eastAsia" w:ascii="宋体" w:hAnsi="宋体"/>
          <w:b/>
          <w:color w:val="000000"/>
          <w:szCs w:val="21"/>
        </w:rPr>
      </w:pPr>
      <w:bookmarkStart w:id="20" w:name="_Toc254970673"/>
      <w:bookmarkStart w:id="21" w:name="_Toc254970532"/>
      <w:r>
        <w:rPr>
          <w:rFonts w:hint="eastAsia" w:ascii="宋体" w:hAnsi="宋体"/>
          <w:b/>
          <w:color w:val="000000"/>
          <w:szCs w:val="21"/>
        </w:rPr>
        <w:t>（八）特别说明：</w:t>
      </w:r>
      <w:bookmarkEnd w:id="20"/>
      <w:bookmarkEnd w:id="21"/>
    </w:p>
    <w:p>
      <w:pPr>
        <w:pStyle w:val="30"/>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olor w:val="00000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w:t>
      </w:r>
      <w:r>
        <w:rPr>
          <w:rFonts w:hint="eastAsia" w:ascii="宋体" w:hAnsi="宋体"/>
          <w:color w:val="000000"/>
          <w:szCs w:val="21"/>
          <w:lang w:eastAsia="zh-CN"/>
        </w:rPr>
        <w:t>分</w:t>
      </w:r>
      <w:r>
        <w:rPr>
          <w:rFonts w:hint="eastAsia" w:ascii="宋体" w:hAnsi="宋体"/>
          <w:color w:val="000000"/>
          <w:szCs w:val="21"/>
        </w:rPr>
        <w:t>标准》中的推荐原则确定一个投标人获得中标人推荐资格，其他同品牌投标人不作为中标候选人。</w:t>
      </w:r>
    </w:p>
    <w:p>
      <w:pPr>
        <w:pStyle w:val="30"/>
        <w:adjustRightInd w:val="0"/>
        <w:snapToGrid w:val="0"/>
        <w:spacing w:line="400" w:lineRule="exact"/>
        <w:ind w:left="2" w:leftChars="1" w:firstLine="420" w:firstLineChars="200"/>
        <w:rPr>
          <w:rFonts w:hint="eastAsia" w:hAnsi="宋体" w:cs="Times New Roman"/>
          <w:color w:val="000000"/>
        </w:rPr>
      </w:pPr>
      <w:r>
        <w:rPr>
          <w:rFonts w:hint="eastAsia" w:hAnsi="宋体" w:cs="Times New Roman"/>
          <w:color w:val="000000"/>
        </w:rPr>
        <w:t>非单一产品采购项目中，多家投标人提供的招标文件中载明的核心产品品牌相同的，视为提供相同品牌产品。</w:t>
      </w:r>
    </w:p>
    <w:p>
      <w:pPr>
        <w:pStyle w:val="30"/>
        <w:adjustRightInd w:val="0"/>
        <w:snapToGrid w:val="0"/>
        <w:spacing w:line="400" w:lineRule="exact"/>
        <w:ind w:left="2" w:leftChars="1" w:firstLine="420" w:firstLineChars="200"/>
        <w:rPr>
          <w:rFonts w:hint="eastAsia" w:hAnsi="宋体" w:cs="Times New Roman"/>
          <w:color w:val="000000"/>
        </w:rPr>
      </w:pPr>
      <w:r>
        <w:rPr>
          <w:rFonts w:hint="eastAsia" w:hAnsi="宋体" w:cs="Times New Roman"/>
          <w:color w:val="000000"/>
        </w:rPr>
        <w:t>▲3.投标人投标所使用的资格、信誉、荣誉、业绩与企业认证必须为本法人所拥有。</w:t>
      </w:r>
    </w:p>
    <w:p>
      <w:pPr>
        <w:pStyle w:val="30"/>
        <w:adjustRightInd w:val="0"/>
        <w:snapToGrid w:val="0"/>
        <w:spacing w:line="400" w:lineRule="exact"/>
        <w:ind w:left="2" w:leftChars="1" w:firstLine="420" w:firstLineChars="200"/>
        <w:rPr>
          <w:rFonts w:hint="eastAsia" w:hAnsi="宋体" w:cs="Times New Roman"/>
          <w:color w:val="000000"/>
        </w:rPr>
      </w:pPr>
      <w:r>
        <w:rPr>
          <w:rFonts w:hint="eastAsia" w:hAnsi="宋体" w:cs="Times New Roman"/>
          <w:color w:val="000000"/>
        </w:rPr>
        <w:t>▲4.投标人应仔细阅读招标文件的所有内容，按照招标文件的要求提交投标文件，并对所提供的全部资料的真实性承担法律责任。</w:t>
      </w:r>
    </w:p>
    <w:p>
      <w:pPr>
        <w:pStyle w:val="30"/>
        <w:adjustRightInd w:val="0"/>
        <w:snapToGrid w:val="0"/>
        <w:spacing w:line="400" w:lineRule="exact"/>
        <w:ind w:left="2" w:leftChars="1" w:firstLine="420" w:firstLineChars="200"/>
        <w:rPr>
          <w:rFonts w:hint="eastAsia" w:hAnsi="宋体" w:cs="Times New Roman"/>
          <w:color w:val="000000"/>
        </w:rPr>
      </w:pPr>
      <w:r>
        <w:rPr>
          <w:rFonts w:hint="eastAsia" w:hAnsi="宋体" w:cs="Times New Roman"/>
          <w:color w:val="000000"/>
        </w:rPr>
        <w:t>▲5.投标人在投标活动中提供任何虚假材料、互相串通投标，其投标无效，并报监管部门查处。</w:t>
      </w:r>
    </w:p>
    <w:p>
      <w:pPr>
        <w:adjustRightInd w:val="0"/>
        <w:snapToGrid w:val="0"/>
        <w:spacing w:line="400" w:lineRule="exact"/>
        <w:ind w:firstLine="420" w:firstLineChars="200"/>
        <w:rPr>
          <w:rFonts w:hint="eastAsia" w:ascii="宋体" w:hAnsi="宋体"/>
          <w:b/>
          <w:color w:val="000000"/>
          <w:szCs w:val="21"/>
        </w:rPr>
      </w:pPr>
      <w:bookmarkStart w:id="22" w:name="_Toc254970674"/>
      <w:bookmarkStart w:id="23" w:name="_Toc254970533"/>
      <w:r>
        <w:rPr>
          <w:rFonts w:hint="eastAsia" w:ascii="宋体" w:hAnsi="宋体"/>
          <w:b/>
          <w:color w:val="000000"/>
          <w:szCs w:val="21"/>
        </w:rPr>
        <w:t>（九）</w:t>
      </w:r>
      <w:bookmarkEnd w:id="22"/>
      <w:bookmarkEnd w:id="23"/>
      <w:r>
        <w:rPr>
          <w:rFonts w:hint="eastAsia" w:ascii="宋体" w:hAnsi="宋体"/>
          <w:b/>
          <w:color w:val="000000"/>
          <w:szCs w:val="21"/>
        </w:rPr>
        <w:t>询问、质疑和投诉</w:t>
      </w:r>
    </w:p>
    <w:p>
      <w:pPr>
        <w:pStyle w:val="30"/>
        <w:snapToGrid w:val="0"/>
        <w:spacing w:line="360" w:lineRule="exact"/>
        <w:ind w:firstLine="420" w:firstLineChars="200"/>
        <w:rPr>
          <w:color w:val="000000"/>
        </w:rPr>
      </w:pPr>
      <w:r>
        <w:rPr>
          <w:rFonts w:hint="eastAsia"/>
          <w:color w:val="000000"/>
        </w:rPr>
        <w:t>1．投标人对政府采购活动事项有疑问的，可以向采购人、采购代理机构提出询问。</w:t>
      </w:r>
    </w:p>
    <w:p>
      <w:pPr>
        <w:pStyle w:val="30"/>
        <w:snapToGrid w:val="0"/>
        <w:spacing w:line="360" w:lineRule="exact"/>
        <w:ind w:firstLine="420" w:firstLineChars="200"/>
        <w:rPr>
          <w:color w:val="000000"/>
        </w:rPr>
      </w:pPr>
      <w:r>
        <w:rPr>
          <w:rFonts w:hint="eastAsia"/>
          <w:color w:val="000000"/>
        </w:rPr>
        <w:t>2.投标人认为招标文件、采购过程或中标结果使自己的合法权益受到损害的，应当在知道或者应知其权益受到损害之日起七个工作日内，以书面形式向采购人提出质疑。具体计算时间如下：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8" w:firstLineChars="147"/>
        <w:rPr>
          <w:rFonts w:hint="eastAsia"/>
          <w:bCs/>
          <w:color w:val="000000"/>
        </w:rPr>
      </w:pPr>
      <w:r>
        <w:rPr>
          <w:rFonts w:hint="eastAsia"/>
          <w:b/>
          <w:color w:val="000000"/>
        </w:rPr>
        <w:t>（1）对可以质疑的招标文件提出质疑的，为收到招标文件之日；</w:t>
      </w:r>
    </w:p>
    <w:p>
      <w:pPr>
        <w:widowControl/>
        <w:spacing w:line="360" w:lineRule="exact"/>
        <w:jc w:val="left"/>
        <w:rPr>
          <w:rFonts w:hint="eastAsia" w:ascii="宋体" w:cs="Courier New"/>
          <w:b/>
          <w:color w:val="000000"/>
          <w:szCs w:val="21"/>
        </w:rPr>
      </w:pPr>
      <w:r>
        <w:rPr>
          <w:rFonts w:hint="eastAsia" w:ascii="宋体" w:cs="Courier New"/>
          <w:color w:val="000000"/>
          <w:szCs w:val="21"/>
        </w:rPr>
        <w:t xml:space="preserve">　 </w:t>
      </w:r>
      <w:r>
        <w:rPr>
          <w:rFonts w:hint="eastAsia" w:ascii="宋体" w:cs="Courier New"/>
          <w:b/>
          <w:color w:val="000000"/>
          <w:szCs w:val="21"/>
        </w:rPr>
        <w:t>（2）对采购过程提出质疑的，为各采购程序环节结束之日；</w:t>
      </w:r>
    </w:p>
    <w:p>
      <w:pPr>
        <w:widowControl/>
        <w:spacing w:line="360" w:lineRule="exact"/>
        <w:ind w:firstLine="308" w:firstLineChars="147"/>
        <w:jc w:val="left"/>
        <w:rPr>
          <w:rFonts w:hint="eastAsia" w:ascii="宋体" w:cs="Courier New"/>
          <w:b/>
          <w:color w:val="000000"/>
          <w:szCs w:val="21"/>
        </w:rPr>
      </w:pPr>
      <w:r>
        <w:rPr>
          <w:rFonts w:hint="eastAsia" w:cs="Courier New"/>
          <w:b/>
          <w:color w:val="000000"/>
          <w:szCs w:val="21"/>
        </w:rPr>
        <w:t>（3）对中标结果提出质疑的，为中标结果公告期限届满之日。投标人对采购人的质疑答复不满意或者</w:t>
      </w:r>
      <w:r>
        <w:rPr>
          <w:rFonts w:hint="eastAsia" w:ascii="宋体" w:hAnsi="宋体" w:cs="Courier New"/>
          <w:b/>
          <w:color w:val="000000"/>
          <w:szCs w:val="21"/>
        </w:rPr>
        <w:t>采购人</w:t>
      </w:r>
      <w:r>
        <w:rPr>
          <w:rFonts w:hint="eastAsia" w:cs="Courier New"/>
          <w:b/>
          <w:color w:val="000000"/>
          <w:szCs w:val="21"/>
        </w:rPr>
        <w:t>未在规定时间内作出答复的，可以在答复期满后十五个工作日内向同级政府采购监督管理部门投诉。</w:t>
      </w:r>
    </w:p>
    <w:p>
      <w:pPr>
        <w:pStyle w:val="30"/>
        <w:snapToGrid w:val="0"/>
        <w:spacing w:line="360" w:lineRule="exact"/>
        <w:ind w:firstLine="420" w:firstLineChars="200"/>
        <w:rPr>
          <w:rFonts w:hint="eastAsia"/>
          <w:bCs/>
          <w:color w:val="000000"/>
        </w:rPr>
      </w:pPr>
      <w:r>
        <w:rPr>
          <w:rFonts w:hint="eastAsia"/>
          <w:bCs/>
          <w:color w:val="000000"/>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30"/>
        <w:snapToGrid w:val="0"/>
        <w:spacing w:line="360" w:lineRule="exact"/>
        <w:ind w:firstLine="420" w:firstLineChars="200"/>
        <w:rPr>
          <w:rFonts w:hint="eastAsia"/>
          <w:bCs/>
          <w:color w:val="000000"/>
        </w:rPr>
      </w:pPr>
      <w:r>
        <w:rPr>
          <w:rFonts w:hint="eastAsia"/>
          <w:bCs/>
          <w:color w:val="000000"/>
        </w:rPr>
        <w:t>4、采购人、采购代理机构接收质疑函的方式、联系部门、联系电话和地址等信息详见“投标人须知前附表”。</w:t>
      </w:r>
    </w:p>
    <w:p>
      <w:pPr>
        <w:pStyle w:val="30"/>
        <w:adjustRightInd w:val="0"/>
        <w:snapToGrid w:val="0"/>
        <w:spacing w:line="400" w:lineRule="exact"/>
        <w:rPr>
          <w:rFonts w:hint="eastAsia" w:hAnsi="宋体"/>
          <w:b/>
          <w:color w:val="000000"/>
        </w:rPr>
      </w:pPr>
      <w:bookmarkStart w:id="24" w:name="_Toc254970534"/>
      <w:bookmarkStart w:id="25" w:name="_Toc254970675"/>
      <w:r>
        <w:rPr>
          <w:rFonts w:hint="eastAsia" w:hAnsi="宋体"/>
          <w:b/>
          <w:color w:val="000000"/>
        </w:rPr>
        <w:t>二、招标文件</w:t>
      </w:r>
      <w:bookmarkEnd w:id="24"/>
      <w:bookmarkEnd w:id="25"/>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（一）招标文件的构成。</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1.公开招标公告；</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2.招标项目采购需求</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3.投标人须知；</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4.评标</w:t>
      </w:r>
      <w:r>
        <w:rPr>
          <w:rFonts w:hint="eastAsia" w:ascii="宋体" w:hAnsi="宋体"/>
          <w:color w:val="000000"/>
          <w:szCs w:val="21"/>
          <w:lang w:eastAsia="zh-CN"/>
        </w:rPr>
        <w:t>方</w:t>
      </w:r>
      <w:r>
        <w:rPr>
          <w:rFonts w:hint="eastAsia" w:ascii="宋体" w:hAnsi="宋体"/>
          <w:color w:val="000000"/>
          <w:szCs w:val="21"/>
        </w:rPr>
        <w:t>法及评分标准；</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5.政府采购合同主要条款；</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6.投标文件格式。</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（二）投标人的风险</w:t>
      </w:r>
    </w:p>
    <w:p>
      <w:pPr>
        <w:tabs>
          <w:tab w:val="left" w:pos="180"/>
          <w:tab w:val="left" w:pos="1620"/>
        </w:tabs>
        <w:adjustRightInd w:val="0"/>
        <w:snapToGrid w:val="0"/>
        <w:spacing w:line="400" w:lineRule="exact"/>
        <w:ind w:firstLine="420" w:firstLineChars="200"/>
        <w:rPr>
          <w:rFonts w:hint="eastAsia" w:ascii="宋体" w:hAnsi="宋体" w:cs="Courier New"/>
          <w:color w:val="000000"/>
          <w:szCs w:val="21"/>
        </w:rPr>
      </w:pPr>
      <w:r>
        <w:rPr>
          <w:rFonts w:hint="eastAsia" w:ascii="宋体" w:hAnsi="宋体" w:cs="Courier New"/>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Courier New"/>
          <w:color w:val="000000"/>
          <w:szCs w:val="21"/>
        </w:rPr>
      </w:pPr>
      <w:r>
        <w:rPr>
          <w:rFonts w:hint="eastAsia" w:ascii="宋体" w:hAnsi="宋体" w:cs="Courier New"/>
          <w:color w:val="000000"/>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 xml:space="preserve">（三）招标文件的澄清与修改 </w:t>
      </w:r>
    </w:p>
    <w:p>
      <w:pPr>
        <w:pStyle w:val="30"/>
        <w:adjustRightInd w:val="0"/>
        <w:snapToGrid w:val="0"/>
        <w:spacing w:line="400" w:lineRule="exact"/>
        <w:ind w:firstLine="420" w:firstLineChars="200"/>
        <w:rPr>
          <w:rFonts w:hint="eastAsia" w:hAnsi="宋体"/>
          <w:color w:val="000000"/>
        </w:rPr>
      </w:pPr>
      <w:r>
        <w:rPr>
          <w:rFonts w:hint="eastAsia" w:hAnsi="宋体"/>
          <w:color w:val="000000"/>
        </w:rPr>
        <w:t>1.</w:t>
      </w:r>
      <w:r>
        <w:rPr>
          <w:rFonts w:hint="eastAsia" w:hAnsi="宋体"/>
          <w:bCs/>
          <w:color w:val="000000"/>
        </w:rPr>
        <w:t>投标人应认真阅读本招标文件，发现其中有误或有不合理要求的，投标人</w:t>
      </w:r>
      <w:r>
        <w:rPr>
          <w:rFonts w:hint="eastAsia" w:hAnsi="宋体"/>
          <w:b/>
          <w:bCs/>
          <w:color w:val="000000"/>
        </w:rPr>
        <w:t>应当</w:t>
      </w:r>
      <w:r>
        <w:rPr>
          <w:rFonts w:hint="eastAsia" w:hAnsi="宋体"/>
          <w:bCs/>
          <w:color w:val="000000"/>
        </w:rPr>
        <w:t>在</w:t>
      </w:r>
      <w:r>
        <w:rPr>
          <w:rFonts w:hint="eastAsia" w:hAnsi="宋体"/>
          <w:bCs/>
          <w:color w:val="000000"/>
          <w:u w:val="single"/>
        </w:rPr>
        <w:t>“采购文件：第三章 《投标人须知及前附表》序号6”规定的时间</w:t>
      </w:r>
      <w:r>
        <w:rPr>
          <w:rFonts w:hint="eastAsia" w:hAnsi="宋体"/>
          <w:bCs/>
          <w:color w:val="000000"/>
        </w:rPr>
        <w:t>前以书面形式要求采购人或者本中心</w:t>
      </w:r>
      <w:r>
        <w:rPr>
          <w:rFonts w:hint="eastAsia" w:hAnsi="宋体"/>
          <w:color w:val="000000"/>
        </w:rPr>
        <w:t>答疑、澄清</w:t>
      </w:r>
      <w:r>
        <w:rPr>
          <w:rFonts w:hint="eastAsia" w:hAnsi="宋体"/>
          <w:bCs/>
          <w:color w:val="000000"/>
        </w:rPr>
        <w:t>。本中心对已发出的招标文件进行必要澄清或者修改</w:t>
      </w:r>
      <w:r>
        <w:rPr>
          <w:rFonts w:hint="eastAsia" w:hAnsi="宋体"/>
          <w:b/>
          <w:bCs/>
          <w:color w:val="000000"/>
        </w:rPr>
        <w:t>可能影响投标文件编制的</w:t>
      </w:r>
      <w:r>
        <w:rPr>
          <w:rFonts w:hint="eastAsia" w:hAnsi="宋体"/>
          <w:bCs/>
          <w:color w:val="000000"/>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000000"/>
        </w:rPr>
        <w:t>。</w:t>
      </w:r>
    </w:p>
    <w:p>
      <w:pPr>
        <w:pStyle w:val="30"/>
        <w:adjustRightInd w:val="0"/>
        <w:snapToGrid w:val="0"/>
        <w:spacing w:line="400" w:lineRule="exact"/>
        <w:ind w:firstLine="420" w:firstLineChars="200"/>
        <w:rPr>
          <w:rFonts w:hint="eastAsia" w:hAnsi="宋体"/>
          <w:color w:val="000000"/>
        </w:rPr>
      </w:pPr>
      <w:r>
        <w:rPr>
          <w:rFonts w:hint="eastAsia" w:hAnsi="宋体"/>
          <w:color w:val="000000"/>
        </w:rPr>
        <w:t>2.本中心必须以书面形式答复投标人要求澄清的问题，并将不包含问题来源的答复书面通知所有购买招标文件的投标人；除书面答复以外的其他澄清方式及澄清内容均无效。</w:t>
      </w:r>
    </w:p>
    <w:p>
      <w:pPr>
        <w:pStyle w:val="30"/>
        <w:adjustRightInd w:val="0"/>
        <w:snapToGrid w:val="0"/>
        <w:spacing w:line="400" w:lineRule="exact"/>
        <w:ind w:firstLine="420" w:firstLineChars="200"/>
        <w:rPr>
          <w:rFonts w:hint="eastAsia" w:hAnsi="宋体"/>
          <w:color w:val="000000"/>
        </w:rPr>
      </w:pPr>
      <w:r>
        <w:rPr>
          <w:rFonts w:hint="eastAsia" w:hAnsi="宋体"/>
          <w:color w:val="000000"/>
        </w:rPr>
        <w:t>3.招标文件的答疑、澄清、修改、补充的内容为招标文件的组成部分。当招标文件与招标文件的答疑、澄清、修改、补充通知就同一内容的表述不一致时，以最后发出的书面文件为准。</w:t>
      </w:r>
    </w:p>
    <w:p>
      <w:pPr>
        <w:pStyle w:val="30"/>
        <w:adjustRightInd w:val="0"/>
        <w:snapToGrid w:val="0"/>
        <w:spacing w:line="400" w:lineRule="exact"/>
        <w:ind w:firstLine="420" w:firstLineChars="200"/>
        <w:rPr>
          <w:rFonts w:hint="eastAsia" w:hAnsi="宋体"/>
          <w:color w:val="000000"/>
        </w:rPr>
      </w:pPr>
      <w:r>
        <w:rPr>
          <w:rFonts w:hint="eastAsia" w:hAnsi="宋体"/>
          <w:color w:val="000000"/>
        </w:rPr>
        <w:t>4.招标文件的答疑、澄清、修改、补充都应该通过本中心以法定形式发布，采购人非通过本机构，不得擅自答疑、澄清、修改、补充招标文件。</w:t>
      </w:r>
    </w:p>
    <w:p>
      <w:pPr>
        <w:pStyle w:val="30"/>
        <w:adjustRightInd w:val="0"/>
        <w:snapToGrid w:val="0"/>
        <w:spacing w:line="400" w:lineRule="exact"/>
        <w:ind w:firstLine="420" w:firstLineChars="200"/>
        <w:rPr>
          <w:rFonts w:hint="eastAsia" w:hAnsi="宋体"/>
          <w:color w:val="000000"/>
        </w:rPr>
      </w:pPr>
      <w:r>
        <w:rPr>
          <w:rFonts w:hint="eastAsia" w:hAnsi="宋体"/>
          <w:color w:val="000000"/>
        </w:rPr>
        <w:t>5.本中心可以视采购具体情况，延长招标文件或者资格预审文件提供期限，并在财政部门指定的政府采购信息发布媒体及本中心网站上发布公告。</w:t>
      </w:r>
    </w:p>
    <w:p>
      <w:pPr>
        <w:pStyle w:val="30"/>
        <w:adjustRightInd w:val="0"/>
        <w:snapToGrid w:val="0"/>
        <w:spacing w:line="400" w:lineRule="exact"/>
        <w:rPr>
          <w:rFonts w:hint="eastAsia" w:hAnsi="宋体"/>
          <w:b/>
          <w:color w:val="000000"/>
        </w:rPr>
      </w:pPr>
      <w:bookmarkStart w:id="26" w:name="_Toc254970676"/>
      <w:bookmarkStart w:id="27" w:name="_Toc254970535"/>
      <w:r>
        <w:rPr>
          <w:rFonts w:hint="eastAsia" w:hAnsi="宋体"/>
          <w:b/>
          <w:color w:val="000000"/>
        </w:rPr>
        <w:t>三、投标文件的编制</w:t>
      </w:r>
      <w:bookmarkEnd w:id="26"/>
      <w:bookmarkEnd w:id="27"/>
    </w:p>
    <w:p>
      <w:pPr>
        <w:adjustRightInd w:val="0"/>
        <w:snapToGrid w:val="0"/>
        <w:spacing w:line="400" w:lineRule="exact"/>
        <w:ind w:firstLine="420" w:firstLineChars="200"/>
        <w:rPr>
          <w:rFonts w:hint="eastAsia" w:ascii="宋体" w:hAnsi="宋体"/>
          <w:b/>
          <w:color w:val="000000"/>
          <w:szCs w:val="21"/>
        </w:rPr>
      </w:pPr>
      <w:bookmarkStart w:id="28" w:name="_Toc254970677"/>
      <w:bookmarkStart w:id="29" w:name="_Toc254970536"/>
      <w:r>
        <w:rPr>
          <w:rFonts w:hint="eastAsia" w:ascii="宋体" w:hAnsi="宋体"/>
          <w:b/>
          <w:color w:val="000000"/>
          <w:szCs w:val="21"/>
        </w:rPr>
        <w:t>（一）投标文件的组成</w:t>
      </w:r>
      <w:bookmarkEnd w:id="28"/>
      <w:bookmarkEnd w:id="29"/>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投标文件由资格文件、商务技术文件、报价文件</w:t>
      </w:r>
      <w:r>
        <w:rPr>
          <w:rFonts w:hint="eastAsia" w:ascii="宋体" w:hAnsi="宋体"/>
          <w:b/>
          <w:color w:val="000000"/>
          <w:szCs w:val="21"/>
        </w:rPr>
        <w:t>三部份</w:t>
      </w:r>
      <w:r>
        <w:rPr>
          <w:rFonts w:hint="eastAsia" w:ascii="宋体" w:hAnsi="宋体"/>
          <w:color w:val="000000"/>
          <w:szCs w:val="21"/>
        </w:rPr>
        <w:t>组成。</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
          <w:color w:val="000000"/>
          <w:szCs w:val="21"/>
        </w:rPr>
        <w:t>1.资格文件：</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bCs/>
          <w:color w:val="000000"/>
          <w:szCs w:val="21"/>
        </w:rPr>
        <w:t>（1）有效</w:t>
      </w:r>
      <w:r>
        <w:rPr>
          <w:rFonts w:hint="eastAsia" w:ascii="宋体" w:hAnsi="宋体"/>
          <w:color w:val="000000"/>
          <w:szCs w:val="21"/>
        </w:rPr>
        <w:t>的营业执照等证明文件；</w:t>
      </w:r>
    </w:p>
    <w:p>
      <w:pPr>
        <w:pStyle w:val="30"/>
        <w:adjustRightInd w:val="0"/>
        <w:snapToGrid w:val="0"/>
        <w:spacing w:line="400" w:lineRule="exact"/>
        <w:ind w:firstLine="525" w:firstLineChars="250"/>
        <w:rPr>
          <w:rFonts w:hint="eastAsia" w:hAnsi="宋体"/>
          <w:b/>
          <w:color w:val="000000"/>
        </w:rPr>
      </w:pPr>
      <w:r>
        <w:rPr>
          <w:rFonts w:hint="eastAsia" w:hAnsi="宋体"/>
          <w:color w:val="000000"/>
        </w:rPr>
        <w:t>①投标人有效的营业执照等证明文件扫描件或其他电子文件，同时要加盖单位公章</w:t>
      </w:r>
      <w:r>
        <w:rPr>
          <w:rFonts w:hint="eastAsia" w:hAnsi="宋体"/>
          <w:b/>
          <w:color w:val="000000"/>
        </w:rPr>
        <w:t>（必须提供）</w:t>
      </w:r>
      <w:r>
        <w:rPr>
          <w:rFonts w:hint="eastAsia" w:hAnsi="宋体"/>
          <w:color w:val="000000"/>
        </w:rPr>
        <w:t>；</w:t>
      </w:r>
    </w:p>
    <w:p>
      <w:pPr>
        <w:pStyle w:val="30"/>
        <w:adjustRightInd w:val="0"/>
        <w:snapToGrid w:val="0"/>
        <w:spacing w:line="400" w:lineRule="exact"/>
        <w:ind w:firstLine="525" w:firstLineChars="250"/>
        <w:rPr>
          <w:rFonts w:hint="eastAsia" w:hAnsi="宋体"/>
          <w:b/>
          <w:color w:val="000000"/>
        </w:rPr>
      </w:pPr>
      <w:r>
        <w:rPr>
          <w:rFonts w:hint="eastAsia" w:hAnsi="宋体"/>
          <w:color w:val="000000"/>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Cs/>
          <w:color w:val="000000"/>
          <w:szCs w:val="21"/>
        </w:rPr>
        <w:t>（2）</w:t>
      </w:r>
      <w:r>
        <w:rPr>
          <w:rFonts w:hint="eastAsia" w:ascii="宋体" w:hAnsi="宋体" w:cs="宋体"/>
          <w:color w:val="000000"/>
          <w:kern w:val="0"/>
          <w:szCs w:val="21"/>
        </w:rPr>
        <w:t>参加政府采购活动前三年内在经营活动中没有</w:t>
      </w:r>
      <w:r>
        <w:rPr>
          <w:rFonts w:hint="eastAsia" w:ascii="宋体" w:hAnsi="宋体" w:cs="宋体"/>
          <w:b/>
          <w:color w:val="000000"/>
          <w:kern w:val="0"/>
          <w:szCs w:val="21"/>
        </w:rPr>
        <w:t>重大违法记录的书面声明</w:t>
      </w:r>
      <w:r>
        <w:rPr>
          <w:rFonts w:hint="eastAsia" w:ascii="宋体" w:hAnsi="宋体"/>
          <w:b/>
          <w:color w:val="000000"/>
          <w:szCs w:val="21"/>
        </w:rPr>
        <w:t>和信用记录查询方法；</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①</w:t>
      </w:r>
      <w:r>
        <w:rPr>
          <w:rFonts w:hint="eastAsia" w:ascii="宋体" w:hAnsi="宋体" w:cs="宋体"/>
          <w:color w:val="000000"/>
          <w:kern w:val="0"/>
          <w:szCs w:val="21"/>
        </w:rPr>
        <w:t>参加政府采购活动前三年内在经营活动中没有</w:t>
      </w:r>
      <w:r>
        <w:rPr>
          <w:rFonts w:hint="eastAsia" w:ascii="宋体" w:hAnsi="宋体" w:cs="宋体"/>
          <w:b/>
          <w:color w:val="000000"/>
          <w:kern w:val="0"/>
          <w:szCs w:val="21"/>
        </w:rPr>
        <w:t>重大违法记录的书面声明</w:t>
      </w:r>
      <w:r>
        <w:rPr>
          <w:rFonts w:hint="eastAsia" w:ascii="宋体" w:hAnsi="宋体"/>
          <w:color w:val="000000"/>
          <w:szCs w:val="21"/>
        </w:rPr>
        <w:t>（格式自拟，必须提供）；</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w:t>
      </w:r>
      <w:r>
        <w:rPr>
          <w:rFonts w:hint="eastAsia" w:ascii="宋体" w:hAnsi="宋体"/>
          <w:color w:val="000000"/>
          <w:szCs w:val="21"/>
          <w:lang w:eastAsia="zh-CN"/>
        </w:rPr>
        <w:t>，</w:t>
      </w:r>
      <w:r>
        <w:rPr>
          <w:rFonts w:hint="eastAsia" w:ascii="宋体" w:hAnsi="宋体"/>
          <w:color w:val="000000"/>
          <w:szCs w:val="21"/>
        </w:rPr>
        <w:t>查询截止时间为本项目投标截止时间前10日至投标截止时间中任意一天。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
          <w:color w:val="000000"/>
          <w:szCs w:val="21"/>
        </w:rPr>
        <w:t>2.商务技术文件：</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
          <w:color w:val="000000"/>
          <w:szCs w:val="21"/>
        </w:rPr>
        <w:t>2.1商务文件：</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bCs/>
          <w:color w:val="000000"/>
          <w:szCs w:val="21"/>
        </w:rPr>
        <w:t>（1）</w:t>
      </w:r>
      <w:r>
        <w:rPr>
          <w:rFonts w:hint="eastAsia" w:ascii="宋体" w:hAnsi="宋体"/>
          <w:color w:val="000000"/>
          <w:szCs w:val="21"/>
        </w:rPr>
        <w:t>投标保证金的相关证明扫描件或其他电子文件</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bCs/>
          <w:color w:val="000000"/>
          <w:szCs w:val="21"/>
        </w:rPr>
        <w:t>（2）投</w:t>
      </w:r>
      <w:r>
        <w:rPr>
          <w:rFonts w:hint="eastAsia" w:ascii="宋体" w:hAnsi="宋体"/>
          <w:color w:val="000000"/>
          <w:szCs w:val="21"/>
        </w:rPr>
        <w:t>标声明书 (格式见第六章)</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bCs/>
          <w:color w:val="000000"/>
          <w:szCs w:val="21"/>
        </w:rPr>
        <w:t>（3）</w:t>
      </w:r>
      <w:r>
        <w:rPr>
          <w:rFonts w:hint="eastAsia" w:ascii="宋体" w:hAnsi="宋体"/>
          <w:color w:val="000000"/>
          <w:szCs w:val="21"/>
        </w:rPr>
        <w:t>法定代表人授权委托书和委托代理人身份证扫描件或其他电子文件（格式见第六章)</w:t>
      </w:r>
      <w:r>
        <w:rPr>
          <w:rFonts w:hint="eastAsia" w:ascii="宋体" w:hAnsi="宋体"/>
          <w:b/>
          <w:color w:val="000000"/>
          <w:szCs w:val="21"/>
        </w:rPr>
        <w:t>（必须提供）</w:t>
      </w:r>
      <w:r>
        <w:rPr>
          <w:rFonts w:hint="eastAsia" w:ascii="宋体" w:hAnsi="宋体"/>
          <w:color w:val="000000"/>
          <w:szCs w:val="21"/>
        </w:rPr>
        <w:t>；联合体投标时还必须提供《联合投标协议书》、《联合投标授权委托书》（格式见第六章)；当法定代表人参加投标时，</w:t>
      </w:r>
      <w:r>
        <w:rPr>
          <w:rFonts w:hint="eastAsia" w:ascii="宋体" w:hAnsi="宋体" w:cs="宋体"/>
          <w:color w:val="000000"/>
          <w:kern w:val="0"/>
          <w:szCs w:val="21"/>
        </w:rPr>
        <w:t>仅需提供法定代表人的身份证扫描件或其他电子文件</w:t>
      </w:r>
      <w:r>
        <w:rPr>
          <w:rFonts w:hint="eastAsia" w:ascii="宋体" w:hAnsi="宋体"/>
          <w:color w:val="000000"/>
          <w:szCs w:val="21"/>
        </w:rPr>
        <w:t>；</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Cs/>
          <w:color w:val="000000"/>
          <w:szCs w:val="21"/>
        </w:rPr>
        <w:t>（4）</w:t>
      </w:r>
      <w:r>
        <w:rPr>
          <w:rFonts w:hint="eastAsia" w:ascii="宋体" w:hAnsi="宋体"/>
          <w:b/>
          <w:color w:val="000000"/>
          <w:szCs w:val="21"/>
        </w:rPr>
        <w:t>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（扫描件或其他电子文件，格式自拟）（必须提供）；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color w:val="000000"/>
          <w:szCs w:val="21"/>
        </w:rPr>
        <w:t>。</w:t>
      </w:r>
    </w:p>
    <w:p>
      <w:pPr>
        <w:adjustRightInd w:val="0"/>
        <w:snapToGrid w:val="0"/>
        <w:spacing w:line="400" w:lineRule="exact"/>
        <w:rPr>
          <w:rFonts w:hint="eastAsia" w:ascii="宋体" w:hAnsi="宋体"/>
          <w:color w:val="000000"/>
          <w:szCs w:val="21"/>
        </w:rPr>
      </w:pPr>
      <w:r>
        <w:rPr>
          <w:rFonts w:hint="eastAsia" w:ascii="宋体" w:hAnsi="宋体"/>
          <w:b/>
          <w:color w:val="000000"/>
          <w:szCs w:val="21"/>
        </w:rPr>
        <w:t xml:space="preserve">    </w:t>
      </w:r>
      <w:r>
        <w:rPr>
          <w:rFonts w:hint="eastAsia" w:ascii="宋体" w:hAnsi="宋体"/>
          <w:bCs/>
          <w:color w:val="000000"/>
          <w:szCs w:val="21"/>
        </w:rPr>
        <w:t>（5）投</w:t>
      </w:r>
      <w:r>
        <w:rPr>
          <w:rFonts w:hint="eastAsia" w:ascii="宋体" w:hAnsi="宋体"/>
          <w:color w:val="000000"/>
          <w:szCs w:val="21"/>
        </w:rPr>
        <w:t>标截止之日前半年内投标人连续三个月的依法缴纳社保费的缴费凭证（</w:t>
      </w:r>
      <w:r>
        <w:rPr>
          <w:rFonts w:hint="eastAsia" w:ascii="宋体" w:hAnsi="宋体"/>
          <w:b/>
          <w:color w:val="000000"/>
          <w:szCs w:val="21"/>
        </w:rPr>
        <w:t>扫描件或其他电子文件，必须提供）；</w:t>
      </w:r>
      <w:r>
        <w:rPr>
          <w:rFonts w:hint="eastAsia" w:ascii="宋体" w:hAnsi="宋体"/>
          <w:color w:val="000000"/>
          <w:szCs w:val="21"/>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b/>
          <w:color w:val="000000"/>
          <w:szCs w:val="21"/>
        </w:rPr>
      </w:pPr>
      <w:r>
        <w:rPr>
          <w:rFonts w:hint="eastAsia" w:ascii="宋体" w:hAnsi="宋体"/>
          <w:b/>
          <w:color w:val="000000"/>
          <w:szCs w:val="21"/>
        </w:rPr>
        <w:t xml:space="preserve">   </w:t>
      </w:r>
      <w:r>
        <w:rPr>
          <w:rFonts w:hint="eastAsia" w:ascii="宋体" w:hAnsi="宋体"/>
          <w:bCs/>
          <w:color w:val="000000"/>
          <w:szCs w:val="21"/>
        </w:rPr>
        <w:t xml:space="preserve"> （6）财</w:t>
      </w:r>
      <w:r>
        <w:rPr>
          <w:rFonts w:hint="eastAsia" w:ascii="宋体" w:hAnsi="宋体"/>
          <w:color w:val="000000"/>
          <w:szCs w:val="21"/>
        </w:rPr>
        <w:t>务状况报告</w:t>
      </w:r>
      <w:r>
        <w:rPr>
          <w:rFonts w:hint="eastAsia" w:ascii="宋体" w:hAnsi="宋体"/>
          <w:b/>
          <w:color w:val="000000"/>
          <w:szCs w:val="21"/>
        </w:rPr>
        <w:t>（格式自拟,必须提供）；</w:t>
      </w:r>
    </w:p>
    <w:p>
      <w:pPr>
        <w:adjustRightInd w:val="0"/>
        <w:snapToGrid w:val="0"/>
        <w:spacing w:line="400" w:lineRule="exact"/>
        <w:ind w:firstLine="411" w:firstLineChars="196"/>
        <w:jc w:val="left"/>
        <w:rPr>
          <w:rFonts w:hint="eastAsia" w:ascii="宋体" w:hAnsi="宋体" w:cs="宋体"/>
          <w:b/>
          <w:color w:val="000000"/>
          <w:kern w:val="0"/>
          <w:szCs w:val="21"/>
        </w:rPr>
      </w:pPr>
      <w:r>
        <w:rPr>
          <w:rFonts w:hint="eastAsia" w:ascii="宋体" w:hAnsi="宋体" w:cs="宋体"/>
          <w:bCs/>
          <w:color w:val="000000"/>
          <w:kern w:val="0"/>
          <w:szCs w:val="21"/>
        </w:rPr>
        <w:t>（7）</w:t>
      </w:r>
      <w:r>
        <w:rPr>
          <w:rFonts w:hint="eastAsia" w:ascii="宋体" w:hAnsi="宋体"/>
          <w:bCs/>
          <w:color w:val="000000"/>
          <w:szCs w:val="21"/>
        </w:rPr>
        <w:t>具</w:t>
      </w:r>
      <w:r>
        <w:rPr>
          <w:rFonts w:hint="eastAsia" w:ascii="宋体" w:hAnsi="宋体"/>
          <w:color w:val="000000"/>
          <w:szCs w:val="21"/>
        </w:rPr>
        <w:t>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s="宋体"/>
          <w:color w:val="000000"/>
          <w:kern w:val="0"/>
          <w:szCs w:val="21"/>
        </w:rPr>
        <w:t>（8）税务登记证扫描件（如有）；</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color w:val="000000"/>
          <w:szCs w:val="21"/>
        </w:rPr>
        <w:t>（9）商务响应表（格式见第六章）</w:t>
      </w:r>
      <w:r>
        <w:rPr>
          <w:rFonts w:hint="eastAsia" w:ascii="宋体" w:hAnsi="宋体"/>
          <w:b/>
          <w:color w:val="000000"/>
          <w:szCs w:val="21"/>
        </w:rPr>
        <w:t>（必须提供）；</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color w:val="000000"/>
          <w:szCs w:val="21"/>
        </w:rPr>
        <w:t>▲</w:t>
      </w:r>
      <w:r>
        <w:rPr>
          <w:rFonts w:hint="eastAsia" w:ascii="宋体" w:hAnsi="宋体"/>
          <w:b/>
          <w:color w:val="000000"/>
          <w:szCs w:val="21"/>
        </w:rPr>
        <w:t>（10）招标项目采购需求中要求必须提供的材料等；</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
          <w:bCs/>
          <w:color w:val="000000"/>
          <w:szCs w:val="21"/>
        </w:rPr>
        <w:t xml:space="preserve">可作为投标人资信评分的资质证明材料（可选）  </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（13）其他特殊资质证书（如本地化服务能力等）；</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bCs/>
          <w:color w:val="000000"/>
          <w:szCs w:val="21"/>
        </w:rPr>
        <w:t>（14）投标人</w:t>
      </w:r>
      <w:r>
        <w:rPr>
          <w:rFonts w:hint="eastAsia" w:ascii="宋体" w:hAnsi="宋体"/>
          <w:color w:val="000000"/>
          <w:szCs w:val="21"/>
        </w:rPr>
        <w:t>质量管理和质量保证体系等方面的认证证书；</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（15）投标人认为可以证明其能力或业绩的其他材料；</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（17）投标人情况介绍。</w:t>
      </w:r>
    </w:p>
    <w:p>
      <w:pPr>
        <w:adjustRightInd w:val="0"/>
        <w:snapToGrid w:val="0"/>
        <w:spacing w:line="400" w:lineRule="exact"/>
        <w:ind w:firstLine="411" w:firstLineChars="196"/>
        <w:jc w:val="left"/>
        <w:rPr>
          <w:rFonts w:hint="eastAsia" w:ascii="宋体" w:hAnsi="宋体"/>
          <w:color w:val="000000"/>
          <w:szCs w:val="21"/>
        </w:rPr>
      </w:pPr>
      <w:r>
        <w:rPr>
          <w:rFonts w:hint="eastAsia" w:ascii="宋体" w:hAnsi="宋体"/>
          <w:color w:val="000000"/>
          <w:szCs w:val="21"/>
        </w:rPr>
        <w:t>（18）中小企业声明函。（如有，请提供）</w:t>
      </w:r>
    </w:p>
    <w:p>
      <w:pPr>
        <w:adjustRightInd w:val="0"/>
        <w:snapToGrid w:val="0"/>
        <w:spacing w:line="400" w:lineRule="exact"/>
        <w:ind w:firstLine="411" w:firstLineChars="196"/>
        <w:jc w:val="left"/>
        <w:rPr>
          <w:rFonts w:hint="eastAsia" w:ascii="宋体" w:hAnsi="宋体"/>
          <w:b/>
          <w:bCs/>
          <w:color w:val="000000"/>
          <w:szCs w:val="21"/>
        </w:rPr>
      </w:pPr>
      <w:r>
        <w:rPr>
          <w:rFonts w:hint="eastAsia" w:ascii="宋体" w:hAnsi="宋体"/>
          <w:b/>
          <w:bCs/>
          <w:color w:val="000000"/>
          <w:szCs w:val="21"/>
        </w:rPr>
        <w:t>2.2技术文件</w:t>
      </w:r>
    </w:p>
    <w:p>
      <w:pPr>
        <w:adjustRightInd w:val="0"/>
        <w:snapToGrid w:val="0"/>
        <w:spacing w:line="400" w:lineRule="exact"/>
        <w:ind w:firstLine="621" w:firstLineChars="296"/>
        <w:jc w:val="left"/>
        <w:rPr>
          <w:rFonts w:hint="eastAsia" w:ascii="宋体" w:hAnsi="宋体"/>
          <w:b/>
          <w:bCs/>
          <w:color w:val="000000"/>
          <w:szCs w:val="21"/>
        </w:rPr>
      </w:pPr>
      <w:r>
        <w:rPr>
          <w:rFonts w:hint="eastAsia" w:ascii="宋体" w:hAnsi="宋体"/>
          <w:b/>
          <w:bCs/>
          <w:color w:val="000000"/>
          <w:szCs w:val="21"/>
        </w:rPr>
        <w:t>服务类项目的投标技术文件（服务方案）；</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  </w:t>
      </w:r>
      <w:r>
        <w:rPr>
          <w:rFonts w:hint="eastAsia" w:ascii="宋体" w:hAnsi="宋体"/>
          <w:b/>
          <w:bCs/>
          <w:color w:val="000000"/>
          <w:szCs w:val="21"/>
        </w:rPr>
        <w:t>服务类项目的投标技术文件(内容和格式见第六章要求)。</w:t>
      </w:r>
    </w:p>
    <w:p>
      <w:pPr>
        <w:adjustRightInd w:val="0"/>
        <w:snapToGrid w:val="0"/>
        <w:spacing w:line="400" w:lineRule="exact"/>
        <w:ind w:firstLine="411" w:firstLineChars="196"/>
        <w:jc w:val="left"/>
        <w:rPr>
          <w:rFonts w:hint="eastAsia" w:ascii="宋体" w:hAnsi="宋体"/>
          <w:b/>
          <w:color w:val="000000"/>
          <w:szCs w:val="21"/>
        </w:rPr>
      </w:pPr>
      <w:r>
        <w:rPr>
          <w:rFonts w:hint="eastAsia" w:ascii="宋体" w:hAnsi="宋体"/>
          <w:b/>
          <w:color w:val="000000"/>
          <w:szCs w:val="21"/>
        </w:rPr>
        <w:t>3.报价文件：</w:t>
      </w:r>
    </w:p>
    <w:p>
      <w:pPr>
        <w:tabs>
          <w:tab w:val="left" w:pos="3870"/>
          <w:tab w:val="left" w:pos="408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（1）投标函（格式见第六章）； </w:t>
      </w:r>
    </w:p>
    <w:p>
      <w:pPr>
        <w:tabs>
          <w:tab w:val="left" w:pos="3870"/>
          <w:tab w:val="left" w:pos="408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（2）投标报价明细表（格式见第六章）；</w:t>
      </w:r>
    </w:p>
    <w:p>
      <w:pPr>
        <w:tabs>
          <w:tab w:val="left" w:pos="3870"/>
          <w:tab w:val="left" w:pos="408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（4）开标一览表（格式见第六章），联合体投标时还必须附《联合投标协议书》。</w:t>
      </w:r>
    </w:p>
    <w:p>
      <w:pPr>
        <w:pStyle w:val="48"/>
        <w:adjustRightInd w:val="0"/>
        <w:snapToGrid w:val="0"/>
        <w:spacing w:after="0" w:line="400" w:lineRule="exact"/>
        <w:ind w:firstLine="420" w:firstLineChars="200"/>
        <w:rPr>
          <w:rFonts w:hint="eastAsia" w:ascii="宋体" w:hAnsi="宋体"/>
          <w:color w:val="000000"/>
          <w:szCs w:val="21"/>
        </w:rPr>
      </w:pPr>
      <w:r>
        <w:rPr>
          <w:rFonts w:hint="eastAsia" w:ascii="宋体" w:hAnsi="宋体"/>
          <w:color w:val="000000"/>
          <w:szCs w:val="21"/>
        </w:rPr>
        <w:t>▲</w:t>
      </w:r>
      <w:r>
        <w:rPr>
          <w:rFonts w:hint="eastAsia" w:ascii="宋体" w:hAnsi="宋体"/>
          <w:b/>
          <w:color w:val="000000"/>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hint="eastAsia" w:ascii="宋体" w:hAnsi="宋体"/>
          <w:b/>
          <w:color w:val="000000"/>
          <w:szCs w:val="21"/>
        </w:rPr>
      </w:pPr>
      <w:bookmarkStart w:id="30" w:name="_Toc254970678"/>
      <w:bookmarkStart w:id="31" w:name="_Toc254970537"/>
      <w:r>
        <w:rPr>
          <w:rFonts w:hint="eastAsia" w:ascii="宋体" w:hAnsi="宋体"/>
          <w:b/>
          <w:color w:val="000000"/>
          <w:szCs w:val="21"/>
        </w:rPr>
        <w:t>（二）投标文件的语言及计量</w:t>
      </w:r>
      <w:bookmarkEnd w:id="30"/>
      <w:bookmarkEnd w:id="31"/>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hint="eastAsia" w:ascii="宋体" w:hAnsi="宋体"/>
          <w:b/>
          <w:color w:val="000000"/>
          <w:szCs w:val="21"/>
        </w:rPr>
      </w:pPr>
      <w:bookmarkStart w:id="32" w:name="_Toc254970679"/>
      <w:bookmarkStart w:id="33" w:name="_Toc254970538"/>
      <w:r>
        <w:rPr>
          <w:rFonts w:hint="eastAsia" w:ascii="宋体" w:hAnsi="宋体"/>
          <w:b/>
          <w:color w:val="000000"/>
          <w:szCs w:val="21"/>
        </w:rPr>
        <w:t>（三）投标报价</w:t>
      </w:r>
      <w:bookmarkEnd w:id="32"/>
      <w:bookmarkEnd w:id="33"/>
    </w:p>
    <w:p>
      <w:pPr>
        <w:pStyle w:val="30"/>
        <w:adjustRightInd w:val="0"/>
        <w:snapToGrid w:val="0"/>
        <w:spacing w:line="400" w:lineRule="exact"/>
        <w:ind w:firstLine="420" w:firstLineChars="200"/>
        <w:jc w:val="left"/>
        <w:rPr>
          <w:rFonts w:hint="eastAsia" w:hAnsi="宋体"/>
          <w:color w:val="000000"/>
        </w:rPr>
      </w:pPr>
      <w:r>
        <w:rPr>
          <w:rFonts w:hint="eastAsia" w:hAnsi="宋体"/>
          <w:color w:val="000000"/>
        </w:rPr>
        <w:t>1.投标报价应按招标文件中相关附表格式填写。投标人可就《项目采购需求》中所有服务内容完整唯一报价。</w:t>
      </w:r>
    </w:p>
    <w:p>
      <w:pPr>
        <w:pStyle w:val="30"/>
        <w:adjustRightInd w:val="0"/>
        <w:snapToGrid w:val="0"/>
        <w:spacing w:line="400" w:lineRule="exact"/>
        <w:ind w:firstLine="420" w:firstLineChars="200"/>
        <w:jc w:val="left"/>
        <w:rPr>
          <w:rFonts w:hint="eastAsia" w:hAnsi="宋体"/>
          <w:color w:val="000000"/>
        </w:rPr>
      </w:pPr>
      <w:r>
        <w:rPr>
          <w:rFonts w:hint="eastAsia" w:hAnsi="宋体"/>
          <w:color w:val="000000"/>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3.投标文件只允许有一个报价，有选择的或有条件的报价将不予接受。</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（四）投标文件的有效期</w:t>
      </w:r>
    </w:p>
    <w:p>
      <w:pPr>
        <w:pStyle w:val="15"/>
        <w:widowControl w:val="0"/>
        <w:tabs>
          <w:tab w:val="clear" w:pos="454"/>
        </w:tabs>
        <w:adjustRightInd w:val="0"/>
        <w:snapToGrid w:val="0"/>
        <w:spacing w:after="0" w:afterLines="0" w:line="400" w:lineRule="exact"/>
        <w:ind w:left="0" w:firstLine="424" w:firstLineChars="202"/>
        <w:rPr>
          <w:rFonts w:hint="eastAsia" w:ascii="宋体" w:hAnsi="宋体"/>
          <w:color w:val="000000"/>
          <w:sz w:val="21"/>
          <w:szCs w:val="21"/>
        </w:rPr>
      </w:pPr>
      <w:r>
        <w:rPr>
          <w:rFonts w:hint="eastAsia" w:ascii="宋体" w:hAnsi="宋体"/>
          <w:color w:val="000000"/>
          <w:sz w:val="21"/>
          <w:szCs w:val="21"/>
        </w:rPr>
        <w:t>1.自投标截止日起</w:t>
      </w:r>
      <w:r>
        <w:rPr>
          <w:rFonts w:hint="eastAsia" w:ascii="宋体" w:hAnsi="宋体"/>
          <w:color w:val="000000"/>
          <w:sz w:val="21"/>
          <w:szCs w:val="21"/>
          <w:u w:val="single"/>
        </w:rPr>
        <w:t>60日</w:t>
      </w:r>
      <w:r>
        <w:rPr>
          <w:rFonts w:hint="eastAsia" w:ascii="宋体" w:hAnsi="宋体"/>
          <w:color w:val="000000"/>
          <w:sz w:val="21"/>
          <w:szCs w:val="21"/>
        </w:rPr>
        <w:t>投标文件应保持有效。有效期不足的投标文件将被拒绝。</w:t>
      </w:r>
    </w:p>
    <w:p>
      <w:pPr>
        <w:pStyle w:val="15"/>
        <w:widowControl w:val="0"/>
        <w:tabs>
          <w:tab w:val="clear" w:pos="454"/>
        </w:tabs>
        <w:adjustRightInd w:val="0"/>
        <w:snapToGrid w:val="0"/>
        <w:spacing w:after="0" w:afterLines="0" w:line="400" w:lineRule="exact"/>
        <w:ind w:left="0" w:firstLine="424" w:firstLineChars="202"/>
        <w:rPr>
          <w:rFonts w:hint="eastAsia" w:ascii="宋体" w:hAnsi="宋体"/>
          <w:color w:val="000000"/>
          <w:sz w:val="21"/>
          <w:szCs w:val="21"/>
        </w:rPr>
      </w:pPr>
      <w:r>
        <w:rPr>
          <w:rFonts w:hint="eastAsia" w:ascii="宋体" w:hAnsi="宋体"/>
          <w:color w:val="000000"/>
          <w:sz w:val="21"/>
          <w:szCs w:val="21"/>
        </w:rPr>
        <w:t>2.在特殊情况下，招标人可与投标人协商延长投标书的有效期，这种要求和答复均以书面形式进行。</w:t>
      </w:r>
    </w:p>
    <w:p>
      <w:pPr>
        <w:pStyle w:val="15"/>
        <w:widowControl w:val="0"/>
        <w:tabs>
          <w:tab w:val="clear" w:pos="454"/>
        </w:tabs>
        <w:adjustRightInd w:val="0"/>
        <w:snapToGrid w:val="0"/>
        <w:spacing w:after="0" w:afterLines="0" w:line="400" w:lineRule="exact"/>
        <w:ind w:left="0" w:firstLine="424" w:firstLineChars="202"/>
        <w:rPr>
          <w:rFonts w:hint="eastAsia" w:ascii="宋体" w:hAnsi="宋体"/>
          <w:color w:val="000000"/>
          <w:sz w:val="21"/>
          <w:szCs w:val="21"/>
        </w:rPr>
      </w:pPr>
      <w:bookmarkStart w:id="34" w:name="_Toc254970680"/>
      <w:bookmarkStart w:id="35" w:name="_Toc254970539"/>
      <w:r>
        <w:rPr>
          <w:rFonts w:hint="eastAsia" w:ascii="宋体" w:hAnsi="宋体"/>
          <w:color w:val="000000"/>
          <w:sz w:val="21"/>
          <w:szCs w:val="21"/>
        </w:rPr>
        <w:t>3.投标人可拒绝接受延期要求而不会导致投标保证金被没收。同意延长有效期的投标人需要相应延长投标保证金的有效期，但不能修改投标文件。</w:t>
      </w:r>
      <w:bookmarkEnd w:id="34"/>
      <w:bookmarkEnd w:id="35"/>
      <w:r>
        <w:rPr>
          <w:rFonts w:hint="eastAsia" w:ascii="宋体" w:hAnsi="宋体"/>
          <w:color w:val="000000"/>
          <w:sz w:val="21"/>
          <w:szCs w:val="21"/>
        </w:rPr>
        <w:t xml:space="preserve"> </w:t>
      </w:r>
    </w:p>
    <w:p>
      <w:pPr>
        <w:pStyle w:val="15"/>
        <w:widowControl w:val="0"/>
        <w:tabs>
          <w:tab w:val="clear" w:pos="454"/>
        </w:tabs>
        <w:adjustRightInd w:val="0"/>
        <w:snapToGrid w:val="0"/>
        <w:spacing w:after="0" w:afterLines="0" w:line="400" w:lineRule="exact"/>
        <w:ind w:left="0" w:firstLine="424" w:firstLineChars="202"/>
        <w:rPr>
          <w:rFonts w:hint="eastAsia" w:ascii="宋体" w:hAnsi="宋体"/>
          <w:color w:val="000000"/>
          <w:sz w:val="21"/>
          <w:szCs w:val="21"/>
        </w:rPr>
      </w:pPr>
      <w:bookmarkStart w:id="36" w:name="_Toc254970681"/>
      <w:bookmarkStart w:id="37" w:name="_Toc254970540"/>
      <w:r>
        <w:rPr>
          <w:rFonts w:hint="eastAsia" w:ascii="宋体" w:hAnsi="宋体"/>
          <w:color w:val="000000"/>
          <w:sz w:val="21"/>
          <w:szCs w:val="21"/>
        </w:rPr>
        <w:t>4.中标人的投标文件自开标之日起至合同履行完毕止均应保持有效。</w:t>
      </w:r>
      <w:bookmarkEnd w:id="36"/>
      <w:bookmarkEnd w:id="37"/>
    </w:p>
    <w:p>
      <w:pPr>
        <w:adjustRightInd w:val="0"/>
        <w:snapToGrid w:val="0"/>
        <w:spacing w:line="400" w:lineRule="exact"/>
        <w:ind w:firstLine="420" w:firstLineChars="200"/>
        <w:rPr>
          <w:rFonts w:hint="eastAsia" w:ascii="宋体" w:hAnsi="宋体"/>
          <w:b/>
          <w:color w:val="000000"/>
          <w:szCs w:val="21"/>
        </w:rPr>
      </w:pPr>
      <w:bookmarkStart w:id="38" w:name="_Toc254970541"/>
      <w:bookmarkStart w:id="39" w:name="_Toc254970682"/>
      <w:r>
        <w:rPr>
          <w:rFonts w:hint="eastAsia" w:ascii="宋体" w:hAnsi="宋体"/>
          <w:b/>
          <w:color w:val="000000"/>
          <w:szCs w:val="21"/>
        </w:rPr>
        <w:t>（五）投标保证金</w:t>
      </w:r>
      <w:bookmarkEnd w:id="38"/>
      <w:bookmarkEnd w:id="39"/>
    </w:p>
    <w:p>
      <w:pPr>
        <w:pStyle w:val="30"/>
        <w:adjustRightInd w:val="0"/>
        <w:snapToGrid w:val="0"/>
        <w:spacing w:line="400" w:lineRule="exact"/>
        <w:ind w:left="840" w:leftChars="200" w:hanging="420" w:hangingChars="200"/>
        <w:rPr>
          <w:rFonts w:hAnsi="宋体" w:cs="宋体"/>
          <w:color w:val="000000"/>
        </w:rPr>
      </w:pPr>
      <w:r>
        <w:rPr>
          <w:rFonts w:hint="eastAsia" w:hAnsi="宋体" w:cs="宋体"/>
          <w:color w:val="000000"/>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2.保证金交纳形式：支票、汇票、本票、网上银行或者金融、担保机构出具的保函等非现金形式。</w:t>
      </w:r>
    </w:p>
    <w:p>
      <w:pPr>
        <w:adjustRightInd w:val="0"/>
        <w:snapToGrid w:val="0"/>
        <w:spacing w:line="400" w:lineRule="exact"/>
        <w:ind w:firstLine="420" w:firstLineChars="200"/>
        <w:jc w:val="left"/>
        <w:rPr>
          <w:rFonts w:ascii="宋体" w:hAnsi="宋体"/>
          <w:color w:val="000000"/>
          <w:szCs w:val="21"/>
        </w:rPr>
      </w:pPr>
      <w:r>
        <w:rPr>
          <w:rFonts w:hint="eastAsia" w:ascii="宋体" w:hAnsi="宋体" w:cs="宋体"/>
          <w:color w:val="000000"/>
          <w:szCs w:val="21"/>
        </w:rPr>
        <w:t>3.投标人应按本须知及招标公告中所明确的开户名称、开户银行、账号，于投标截止前交到本中心账户上</w:t>
      </w:r>
      <w:r>
        <w:rPr>
          <w:rFonts w:ascii="宋体" w:hAnsi="宋体"/>
          <w:color w:val="000000"/>
          <w:szCs w:val="21"/>
        </w:rPr>
        <w:t>或本中心财务处</w:t>
      </w:r>
      <w:r>
        <w:rPr>
          <w:rFonts w:hint="eastAsia" w:ascii="宋体" w:hAnsi="宋体" w:cs="宋体"/>
          <w:color w:val="000000"/>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本项目保证金事宜请联系本中心财务处（电话：0771-8600309，地址：南宁市星湖路22号）。</w:t>
      </w:r>
    </w:p>
    <w:p>
      <w:pPr>
        <w:pStyle w:val="30"/>
        <w:adjustRightInd w:val="0"/>
        <w:snapToGrid w:val="0"/>
        <w:spacing w:line="400" w:lineRule="exact"/>
        <w:ind w:firstLine="562" w:firstLineChars="268"/>
        <w:rPr>
          <w:rFonts w:hAnsi="宋体"/>
          <w:b/>
          <w:color w:val="000000"/>
        </w:rPr>
      </w:pPr>
      <w:r>
        <w:rPr>
          <w:rFonts w:hint="eastAsia" w:hAnsi="宋体"/>
          <w:b/>
          <w:color w:val="000000"/>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②未中标人的投标保证金在中标通知书发出后4个工作日内退还，不计利息。</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③中标人的投标保证金自政府采购合同签订之日起4个工作日内（合同签订后送达本中心)后退还，不计利息。</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hint="eastAsia" w:ascii="宋体" w:hAnsi="宋体" w:cs="宋体"/>
          <w:color w:val="000000"/>
          <w:kern w:val="0"/>
          <w:szCs w:val="21"/>
        </w:rPr>
        <w:t>中标人应在中标通知书发出之日起</w:t>
      </w:r>
      <w:r>
        <w:rPr>
          <w:rFonts w:hint="eastAsia" w:ascii="宋体" w:hAnsi="宋体"/>
          <w:color w:val="000000"/>
          <w:szCs w:val="21"/>
          <w:u w:val="single"/>
        </w:rPr>
        <w:t>25</w:t>
      </w:r>
      <w:r>
        <w:rPr>
          <w:rFonts w:hint="eastAsia" w:ascii="宋体" w:hAnsi="宋体"/>
          <w:color w:val="000000"/>
          <w:szCs w:val="21"/>
        </w:rPr>
        <w:t>日内与采购人签订合同。</w:t>
      </w:r>
      <w:r>
        <w:rPr>
          <w:rFonts w:hint="eastAsia" w:ascii="宋体" w:hAnsi="宋体"/>
          <w:bCs/>
          <w:color w:val="000000"/>
          <w:szCs w:val="21"/>
        </w:rPr>
        <w:t>采购需求另有要求的，按照其要求执行。</w:t>
      </w:r>
    </w:p>
    <w:p>
      <w:pPr>
        <w:pStyle w:val="30"/>
        <w:adjustRightInd w:val="0"/>
        <w:snapToGrid w:val="0"/>
        <w:spacing w:line="400" w:lineRule="exact"/>
        <w:ind w:firstLine="420" w:firstLineChars="200"/>
        <w:rPr>
          <w:rFonts w:hint="eastAsia" w:hAnsi="宋体"/>
          <w:color w:val="000000"/>
        </w:rPr>
      </w:pPr>
      <w:r>
        <w:rPr>
          <w:rFonts w:hint="eastAsia" w:hAnsi="宋体"/>
          <w:color w:val="000000"/>
        </w:rPr>
        <w:t>5.投标保证金不计息。</w:t>
      </w:r>
    </w:p>
    <w:p>
      <w:pPr>
        <w:adjustRightInd w:val="0"/>
        <w:snapToGrid w:val="0"/>
        <w:spacing w:line="400" w:lineRule="exact"/>
        <w:ind w:firstLine="411" w:firstLineChars="196"/>
        <w:jc w:val="left"/>
        <w:rPr>
          <w:rFonts w:hint="eastAsia" w:ascii="宋体" w:hAnsi="宋体"/>
          <w:b/>
          <w:bCs/>
          <w:color w:val="000000"/>
          <w:szCs w:val="21"/>
        </w:rPr>
      </w:pPr>
      <w:r>
        <w:rPr>
          <w:rFonts w:hint="eastAsia" w:ascii="宋体" w:hAnsi="宋体"/>
          <w:b/>
          <w:bCs/>
          <w:color w:val="000000"/>
          <w:szCs w:val="21"/>
        </w:rPr>
        <w:t>6.投标人有下列情形之一的，投标保证金将不予退还：</w:t>
      </w:r>
    </w:p>
    <w:p>
      <w:pPr>
        <w:adjustRightInd w:val="0"/>
        <w:snapToGrid w:val="0"/>
        <w:spacing w:line="400" w:lineRule="exact"/>
        <w:ind w:firstLine="411" w:firstLineChars="196"/>
        <w:jc w:val="left"/>
        <w:rPr>
          <w:rFonts w:hint="eastAsia" w:ascii="宋体" w:hAnsi="宋体"/>
          <w:bCs/>
          <w:color w:val="000000"/>
          <w:szCs w:val="21"/>
        </w:rPr>
      </w:pPr>
      <w:r>
        <w:rPr>
          <w:rFonts w:hint="eastAsia" w:ascii="宋体" w:hAnsi="宋体"/>
          <w:bCs/>
          <w:color w:val="000000"/>
          <w:szCs w:val="21"/>
        </w:rPr>
        <w:t>（1）投标人在投标有效期内撤回投标文件的；</w:t>
      </w:r>
    </w:p>
    <w:p>
      <w:pPr>
        <w:adjustRightInd w:val="0"/>
        <w:snapToGrid w:val="0"/>
        <w:spacing w:line="400" w:lineRule="exact"/>
        <w:ind w:firstLine="411" w:firstLineChars="196"/>
        <w:jc w:val="left"/>
        <w:rPr>
          <w:rFonts w:hint="eastAsia" w:ascii="宋体" w:hAnsi="宋体"/>
          <w:bCs/>
          <w:color w:val="000000"/>
          <w:szCs w:val="21"/>
        </w:rPr>
      </w:pPr>
      <w:r>
        <w:rPr>
          <w:rFonts w:hint="eastAsia" w:ascii="宋体" w:hAnsi="宋体"/>
          <w:bCs/>
          <w:color w:val="000000"/>
          <w:szCs w:val="21"/>
        </w:rPr>
        <w:t>（2）投标人在投标过程中弄虚作假，提供虚假材料的；</w:t>
      </w:r>
    </w:p>
    <w:p>
      <w:pPr>
        <w:adjustRightInd w:val="0"/>
        <w:snapToGrid w:val="0"/>
        <w:spacing w:line="400" w:lineRule="exact"/>
        <w:ind w:firstLine="411" w:firstLineChars="196"/>
        <w:jc w:val="left"/>
        <w:rPr>
          <w:rFonts w:hint="eastAsia" w:ascii="宋体" w:hAnsi="宋体"/>
          <w:bCs/>
          <w:color w:val="000000"/>
          <w:szCs w:val="21"/>
        </w:rPr>
      </w:pPr>
      <w:r>
        <w:rPr>
          <w:rFonts w:hint="eastAsia" w:ascii="宋体" w:hAnsi="宋体"/>
          <w:bCs/>
          <w:color w:val="000000"/>
          <w:szCs w:val="21"/>
        </w:rPr>
        <w:t>（3）中标人无正当理由不与采购人签订合同的；</w:t>
      </w:r>
    </w:p>
    <w:p>
      <w:pPr>
        <w:adjustRightInd w:val="0"/>
        <w:snapToGrid w:val="0"/>
        <w:spacing w:line="400" w:lineRule="exact"/>
        <w:ind w:firstLine="411" w:firstLineChars="196"/>
        <w:rPr>
          <w:rFonts w:hint="eastAsia" w:ascii="宋体" w:hAnsi="宋体"/>
          <w:bCs/>
          <w:color w:val="000000"/>
          <w:szCs w:val="21"/>
        </w:rPr>
      </w:pPr>
      <w:r>
        <w:rPr>
          <w:rFonts w:hint="eastAsia" w:ascii="宋体" w:hAnsi="宋体"/>
          <w:bCs/>
          <w:color w:val="000000"/>
          <w:szCs w:val="21"/>
        </w:rPr>
        <w:t>（4）</w:t>
      </w:r>
      <w:r>
        <w:rPr>
          <w:rFonts w:hint="eastAsia" w:ascii="宋体" w:hAnsi="宋体"/>
          <w:bCs/>
          <w:color w:val="000000"/>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hint="eastAsia" w:ascii="宋体" w:hAnsi="宋体"/>
          <w:b/>
          <w:color w:val="000000"/>
          <w:szCs w:val="21"/>
        </w:rPr>
      </w:pPr>
      <w:r>
        <w:rPr>
          <w:rFonts w:hint="eastAsia" w:ascii="宋体" w:hAnsi="宋体"/>
          <w:bCs/>
          <w:color w:val="000000"/>
          <w:szCs w:val="21"/>
        </w:rPr>
        <w:t>（5）拒绝履</w:t>
      </w:r>
      <w:r>
        <w:rPr>
          <w:rFonts w:hint="eastAsia" w:ascii="宋体" w:hAnsi="宋体"/>
          <w:color w:val="000000"/>
          <w:szCs w:val="21"/>
        </w:rPr>
        <w:t>行合同义务的；</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（6）其他严重扰乱招投标程序的。</w:t>
      </w:r>
    </w:p>
    <w:p>
      <w:pPr>
        <w:adjustRightInd w:val="0"/>
        <w:snapToGrid w:val="0"/>
        <w:spacing w:line="400" w:lineRule="exact"/>
        <w:ind w:firstLine="420" w:firstLineChars="200"/>
        <w:rPr>
          <w:rFonts w:hint="eastAsia" w:ascii="宋体" w:hAnsi="宋体"/>
          <w:b/>
          <w:color w:val="000000"/>
          <w:szCs w:val="21"/>
        </w:rPr>
      </w:pPr>
      <w:bookmarkStart w:id="40" w:name="_Toc254970542"/>
      <w:bookmarkStart w:id="41" w:name="_Toc254970683"/>
      <w:r>
        <w:rPr>
          <w:rFonts w:hint="eastAsia" w:ascii="宋体" w:hAnsi="宋体"/>
          <w:b/>
          <w:color w:val="000000"/>
          <w:szCs w:val="21"/>
        </w:rPr>
        <w:t>（六）投标文件的签署和份数</w:t>
      </w:r>
      <w:bookmarkEnd w:id="40"/>
      <w:bookmarkEnd w:id="41"/>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2.投标文件份数：见投标人须知及前附表。</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（七）投标文件的上传、提交、修改、撤回和解密</w:t>
      </w:r>
    </w:p>
    <w:p>
      <w:pPr>
        <w:adjustRightInd w:val="0"/>
        <w:snapToGrid w:val="0"/>
        <w:spacing w:line="400" w:lineRule="exact"/>
        <w:ind w:firstLine="420"/>
        <w:jc w:val="left"/>
        <w:rPr>
          <w:rFonts w:hint="eastAsia" w:ascii="宋体" w:hAnsi="宋体"/>
          <w:b/>
          <w:color w:val="000000"/>
          <w:szCs w:val="21"/>
        </w:rPr>
      </w:pPr>
      <w:r>
        <w:rPr>
          <w:rFonts w:hint="eastAsia" w:ascii="宋体" w:hAnsi="宋体"/>
          <w:color w:val="000000"/>
          <w:szCs w:val="21"/>
        </w:rPr>
        <w:t>▲1.</w:t>
      </w:r>
      <w:r>
        <w:rPr>
          <w:rFonts w:hint="eastAsia" w:ascii="宋体" w:hAnsi="宋体"/>
          <w:b/>
          <w:color w:val="000000"/>
          <w:szCs w:val="21"/>
        </w:rPr>
        <w:t>投标文件的上传、提交：见投标人须知及前附表。</w:t>
      </w:r>
    </w:p>
    <w:p>
      <w:pPr>
        <w:adjustRightInd w:val="0"/>
        <w:snapToGrid w:val="0"/>
        <w:spacing w:line="400" w:lineRule="exact"/>
        <w:ind w:firstLine="420"/>
        <w:jc w:val="left"/>
        <w:rPr>
          <w:rFonts w:hint="eastAsia" w:ascii="宋体" w:hAnsi="宋体"/>
          <w:color w:val="000000"/>
          <w:szCs w:val="21"/>
        </w:rPr>
      </w:pPr>
      <w:r>
        <w:rPr>
          <w:rFonts w:hint="eastAsia" w:ascii="宋体" w:hAnsi="宋体"/>
          <w:color w:val="000000"/>
          <w:szCs w:val="21"/>
        </w:rPr>
        <w:t>2.</w:t>
      </w:r>
      <w:r>
        <w:rPr>
          <w:rFonts w:hint="eastAsia" w:ascii="宋体" w:hAnsi="宋体" w:cs="仿宋_GB2312"/>
          <w:color w:val="000000"/>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000000"/>
          <w:spacing w:val="-4"/>
          <w:szCs w:val="21"/>
        </w:rPr>
      </w:pPr>
      <w:bookmarkStart w:id="42" w:name="_Toc254970684"/>
      <w:bookmarkStart w:id="43" w:name="_Toc254970543"/>
      <w:r>
        <w:rPr>
          <w:rFonts w:hint="eastAsia" w:ascii="宋体" w:hAnsi="宋体"/>
          <w:color w:val="000000"/>
          <w:spacing w:val="-4"/>
          <w:szCs w:val="21"/>
        </w:rPr>
        <w:t>3.</w:t>
      </w:r>
      <w:r>
        <w:rPr>
          <w:rFonts w:hint="eastAsia" w:ascii="宋体" w:hAnsi="宋体"/>
          <w:snapToGrid w:val="0"/>
          <w:color w:val="00000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color w:val="000000"/>
          <w:spacing w:val="-4"/>
          <w:szCs w:val="21"/>
        </w:rPr>
      </w:pPr>
      <w:r>
        <w:rPr>
          <w:rFonts w:hint="eastAsia" w:ascii="宋体" w:hAnsi="宋体"/>
          <w:color w:val="000000"/>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（八）投标无效的情形</w:t>
      </w:r>
      <w:bookmarkEnd w:id="42"/>
      <w:bookmarkEnd w:id="43"/>
    </w:p>
    <w:p>
      <w:pPr>
        <w:pStyle w:val="23"/>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1.在符合性审查和资格性审查时，如发现下列情形之一的，投标文件将被视为无效：</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（1）超越了按照法律法规规定必须获得行政许可或者行政审批的经营范围的；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（2）资格证明文件不全的，或者不符合招标文件标明的资格要求的；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（3）投标文件无法定代表人（负责人）或其授权委托代理人签字，或未提供法定代表人（负责人）授权委托书、投标声明书或者填写项目不齐全的；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（4）投标代表人未能出具身份证明或与法定代表人（负责人）授权委托人身份不符的；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（5）项目不齐全或者内容虚假的；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（6）投标文件的实质性内容未使用中文表述、意思表述不明确、前后矛盾或者使用计量单位不符合投标文件要求的（经评标委员会认定并允许其在线更正的笔误除外）；</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（7）投标有效期、交付使用时间、质保期等商务条款不能满足招标文件要求的；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（8）未实质性响应招标文件要求或者投标文件有招标方不能接受的附加条件的；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（9）</w:t>
      </w:r>
      <w:r>
        <w:rPr>
          <w:rFonts w:ascii="宋体" w:hAnsi="宋体" w:eastAsia="宋体"/>
          <w:color w:val="000000"/>
          <w:spacing w:val="-4"/>
          <w:sz w:val="21"/>
          <w:szCs w:val="21"/>
        </w:rPr>
        <w:t>未按照招标文件的规定提交投标保证金的</w:t>
      </w:r>
      <w:r>
        <w:rPr>
          <w:rFonts w:hint="eastAsia" w:ascii="宋体" w:hAnsi="宋体" w:eastAsia="宋体"/>
          <w:bCs/>
          <w:color w:val="000000"/>
          <w:sz w:val="21"/>
          <w:szCs w:val="21"/>
        </w:rPr>
        <w:t>（说明：评标时，评标委员会将以本中心财务室编制的《采购文件购买名单及保证金收缴情况表》作为评审依据）。</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2.在技术评审时，如发现下列情形之一的，投标文件将被视为无效：</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（1）未提供或未如实提供投标货物的技术参数，或者投标文件标明的响应或偏离与事实不符或虚假投标的；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（2）明显不符合招标文件要求的规格型号、质量标准，或者与招标文件中的技术指标、主要功能项目发生实质性偏离的；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（3）项目采购需求中要求的内容项目发生负偏离达1项（含）以上的；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（4）投标技术方案不明确，存在一个或一个以上备选（替换）投标方案的；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（5）与其他参加本次投标供应商的投标文件（技术文件）的文字表述内容差错相同二处以上的。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3.在报价评审时，如发现下列情形之一的，投标文件将被视为无效：</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（1）未采用人民币报价或者未按照招标文件标明的币种报价的；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（2）报价超出最高限价，或者超出采购预算金额，采购人不能支付的；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（3）投标报价具有选择性，或者开标价格与投标文件承诺的优惠（折扣）价格不一致的。</w:t>
      </w:r>
    </w:p>
    <w:p>
      <w:pPr>
        <w:pStyle w:val="23"/>
        <w:adjustRightInd w:val="0"/>
        <w:snapToGrid w:val="0"/>
        <w:spacing w:line="400" w:lineRule="exact"/>
        <w:ind w:firstLine="395" w:firstLineChars="196"/>
        <w:rPr>
          <w:rFonts w:hint="eastAsia" w:ascii="宋体" w:hAnsi="宋体" w:eastAsia="宋体"/>
          <w:bCs/>
          <w:color w:val="000000"/>
          <w:sz w:val="21"/>
          <w:szCs w:val="21"/>
        </w:rPr>
      </w:pPr>
      <w:r>
        <w:rPr>
          <w:rFonts w:hint="eastAsia" w:ascii="宋体" w:hAnsi="宋体" w:eastAsia="宋体"/>
          <w:color w:val="000000"/>
          <w:spacing w:val="-4"/>
          <w:sz w:val="21"/>
          <w:szCs w:val="21"/>
        </w:rPr>
        <w:t>（4）评标委员会认为投标人的报价明显低于其他通过符合性审查投标人的报价，有可能影响产品质量或者不能诚信履约，投标人不能证明其报价合理性的。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4.有下列情形之一的视为投标人相互串通投标，投标文件将被视为无效:</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（1）不同投标人的投标文件由同一单位或者个人编制；或不同投标人报名的IP地址一致的；</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（2）不同投标人委托同一单位或者个人办理投标事宜；</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（3）</w:t>
      </w:r>
      <w:r>
        <w:rPr>
          <w:rFonts w:hint="eastAsia" w:ascii="宋体" w:hAnsi="宋体" w:eastAsia="宋体"/>
          <w:color w:val="000000"/>
          <w:spacing w:val="-4"/>
          <w:sz w:val="21"/>
          <w:szCs w:val="21"/>
        </w:rPr>
        <w:t>不同投标人的投标文件载明的项目管理成员或者联系人员为同一人</w:t>
      </w:r>
      <w:r>
        <w:rPr>
          <w:rFonts w:hint="eastAsia" w:ascii="宋体" w:hAnsi="宋体" w:eastAsia="宋体"/>
          <w:bCs/>
          <w:color w:val="000000"/>
          <w:sz w:val="21"/>
          <w:szCs w:val="21"/>
        </w:rPr>
        <w:t>；</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（4）不同投标人的投标文件异常一致或投标报价呈规律性差异；</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（5）不同投标人的投标文件相互混装；</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（6）不同投标人的投标保证金从同一个单位或者个人账户转出。</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5.其他投标无效的情形：</w:t>
      </w:r>
    </w:p>
    <w:p>
      <w:pPr>
        <w:pStyle w:val="23"/>
        <w:adjustRightInd w:val="0"/>
        <w:snapToGrid w:val="0"/>
        <w:spacing w:line="400" w:lineRule="exact"/>
        <w:ind w:firstLine="411" w:firstLineChars="196"/>
        <w:rPr>
          <w:rFonts w:hint="eastAsia" w:ascii="宋体" w:hAnsi="宋体" w:eastAsia="宋体"/>
          <w:b/>
          <w:bCs/>
          <w:color w:val="000000"/>
          <w:sz w:val="21"/>
          <w:szCs w:val="21"/>
        </w:rPr>
      </w:pPr>
      <w:r>
        <w:rPr>
          <w:rFonts w:hint="eastAsia" w:ascii="宋体" w:hAnsi="宋体" w:eastAsia="宋体"/>
          <w:b/>
          <w:bCs/>
          <w:color w:val="000000"/>
          <w:sz w:val="21"/>
          <w:szCs w:val="21"/>
        </w:rPr>
        <w:t>（1）</w:t>
      </w:r>
      <w:r>
        <w:rPr>
          <w:rFonts w:ascii="宋体" w:hAnsi="宋体" w:eastAsia="宋体"/>
          <w:b/>
          <w:bCs/>
          <w:color w:val="000000"/>
          <w:sz w:val="21"/>
          <w:szCs w:val="21"/>
        </w:rPr>
        <w:t>投标文件未按招标文件要求签署</w:t>
      </w:r>
      <w:r>
        <w:rPr>
          <w:rFonts w:hint="eastAsia" w:ascii="宋体" w:hAnsi="宋体" w:eastAsia="宋体"/>
          <w:b/>
          <w:bCs/>
          <w:color w:val="000000"/>
          <w:sz w:val="21"/>
          <w:szCs w:val="21"/>
        </w:rPr>
        <w:t>或</w:t>
      </w:r>
      <w:r>
        <w:rPr>
          <w:rFonts w:ascii="宋体" w:hAnsi="宋体" w:eastAsia="宋体"/>
          <w:b/>
          <w:bCs/>
          <w:color w:val="000000"/>
          <w:sz w:val="21"/>
          <w:szCs w:val="21"/>
        </w:rPr>
        <w:t>CA电子签章的；</w:t>
      </w:r>
    </w:p>
    <w:p>
      <w:pPr>
        <w:pStyle w:val="23"/>
        <w:adjustRightInd w:val="0"/>
        <w:snapToGrid w:val="0"/>
        <w:spacing w:line="400" w:lineRule="exact"/>
        <w:ind w:firstLine="411" w:firstLineChars="196"/>
        <w:rPr>
          <w:rFonts w:hint="eastAsia" w:ascii="宋体" w:hAnsi="宋体" w:eastAsia="宋体"/>
          <w:b/>
          <w:bCs/>
          <w:color w:val="000000"/>
          <w:sz w:val="21"/>
          <w:szCs w:val="21"/>
        </w:rPr>
      </w:pPr>
      <w:r>
        <w:rPr>
          <w:rFonts w:hint="eastAsia" w:ascii="宋体" w:hAnsi="宋体" w:eastAsia="宋体"/>
          <w:b/>
          <w:bCs/>
          <w:color w:val="000000"/>
          <w:sz w:val="21"/>
          <w:szCs w:val="21"/>
        </w:rPr>
        <w:t>（2）</w:t>
      </w:r>
      <w:r>
        <w:rPr>
          <w:rFonts w:ascii="宋体" w:hAnsi="宋体" w:eastAsia="宋体"/>
          <w:b/>
          <w:bCs/>
          <w:color w:val="000000"/>
          <w:sz w:val="21"/>
          <w:szCs w:val="21"/>
        </w:rPr>
        <w:t>供应商提交两份或两份以上内容不同的投标文件；</w:t>
      </w:r>
    </w:p>
    <w:p>
      <w:pPr>
        <w:pStyle w:val="30"/>
        <w:adjustRightInd w:val="0"/>
        <w:snapToGrid w:val="0"/>
        <w:spacing w:line="400" w:lineRule="exact"/>
        <w:ind w:firstLine="420" w:firstLineChars="200"/>
        <w:rPr>
          <w:rFonts w:hAnsi="宋体"/>
          <w:b/>
          <w:bCs/>
          <w:color w:val="000000"/>
        </w:rPr>
      </w:pPr>
      <w:r>
        <w:rPr>
          <w:rFonts w:hint="eastAsia" w:hAnsi="宋体"/>
          <w:b/>
          <w:bCs/>
          <w:color w:val="000000"/>
        </w:rPr>
        <w:t>（3）</w:t>
      </w:r>
      <w:r>
        <w:rPr>
          <w:rFonts w:hAnsi="宋体"/>
          <w:b/>
          <w:bCs/>
          <w:color w:val="000000"/>
        </w:rPr>
        <w:t>投标供应商在线制作投标文件时</w:t>
      </w:r>
      <w:r>
        <w:rPr>
          <w:rFonts w:hint="eastAsia" w:hAnsi="宋体"/>
          <w:b/>
          <w:bCs/>
          <w:color w:val="000000"/>
        </w:rPr>
        <w:t>填写的报价金额</w:t>
      </w:r>
      <w:r>
        <w:rPr>
          <w:rFonts w:hAnsi="宋体"/>
          <w:b/>
          <w:bCs/>
          <w:color w:val="000000"/>
        </w:rPr>
        <w:t>与解密后“电子加密投标文件”中《开标一览表》填写的金额不一致并拒绝按招标文件要求接受调整的；</w:t>
      </w:r>
    </w:p>
    <w:p>
      <w:pPr>
        <w:pStyle w:val="23"/>
        <w:adjustRightInd w:val="0"/>
        <w:snapToGrid w:val="0"/>
        <w:spacing w:line="400" w:lineRule="exact"/>
        <w:ind w:firstLine="411" w:firstLineChars="196"/>
        <w:rPr>
          <w:rFonts w:hint="eastAsia" w:ascii="宋体" w:hAnsi="宋体" w:eastAsia="宋体" w:cs="Courier New"/>
          <w:b/>
          <w:bCs/>
          <w:color w:val="000000"/>
          <w:sz w:val="21"/>
          <w:szCs w:val="21"/>
        </w:rPr>
      </w:pPr>
      <w:r>
        <w:rPr>
          <w:rFonts w:hint="eastAsia" w:ascii="宋体" w:hAnsi="宋体" w:eastAsia="宋体" w:cs="Courier New"/>
          <w:b/>
          <w:bCs/>
          <w:color w:val="000000"/>
          <w:sz w:val="21"/>
          <w:szCs w:val="21"/>
        </w:rPr>
        <w:t>（4）</w:t>
      </w:r>
      <w:r>
        <w:rPr>
          <w:rFonts w:ascii="宋体" w:hAnsi="宋体" w:eastAsia="宋体" w:cs="Courier New"/>
          <w:b/>
          <w:bCs/>
          <w:color w:val="000000"/>
          <w:sz w:val="21"/>
          <w:szCs w:val="21"/>
        </w:rPr>
        <w:t>法律、法规和招标文件规定的其他无效情形（或出现重大偏差）。</w:t>
      </w:r>
    </w:p>
    <w:p>
      <w:pPr>
        <w:pStyle w:val="23"/>
        <w:adjustRightInd w:val="0"/>
        <w:snapToGrid w:val="0"/>
        <w:spacing w:line="400" w:lineRule="exact"/>
        <w:ind w:firstLine="411" w:firstLineChars="196"/>
        <w:rPr>
          <w:rFonts w:hint="eastAsia" w:ascii="宋体" w:hAnsi="宋体" w:eastAsia="宋体"/>
          <w:bCs/>
          <w:color w:val="000000"/>
          <w:sz w:val="21"/>
          <w:szCs w:val="21"/>
        </w:rPr>
      </w:pPr>
      <w:r>
        <w:rPr>
          <w:rFonts w:hint="eastAsia" w:ascii="宋体" w:hAnsi="宋体" w:eastAsia="宋体"/>
          <w:bCs/>
          <w:color w:val="000000"/>
          <w:sz w:val="21"/>
          <w:szCs w:val="21"/>
        </w:rPr>
        <w:t>6.被拒绝的投标文件为无效。</w:t>
      </w:r>
    </w:p>
    <w:p>
      <w:pPr>
        <w:pStyle w:val="30"/>
        <w:adjustRightInd w:val="0"/>
        <w:snapToGrid w:val="0"/>
        <w:spacing w:line="400" w:lineRule="exact"/>
        <w:rPr>
          <w:rFonts w:hint="eastAsia" w:hAnsi="宋体"/>
          <w:b/>
          <w:color w:val="000000"/>
        </w:rPr>
      </w:pPr>
      <w:bookmarkStart w:id="44" w:name="_Toc254970685"/>
      <w:bookmarkStart w:id="45" w:name="_Toc254970544"/>
      <w:r>
        <w:rPr>
          <w:rFonts w:hint="eastAsia" w:hAnsi="宋体"/>
          <w:b/>
          <w:color w:val="000000"/>
        </w:rPr>
        <w:t>四、开标</w:t>
      </w:r>
      <w:bookmarkEnd w:id="44"/>
      <w:bookmarkEnd w:id="45"/>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（一）开标准备</w:t>
      </w:r>
    </w:p>
    <w:p>
      <w:pPr>
        <w:shd w:val="clear" w:color="auto" w:fill="FFFFFF"/>
        <w:adjustRightInd w:val="0"/>
        <w:snapToGrid w:val="0"/>
        <w:spacing w:line="400" w:lineRule="exact"/>
        <w:ind w:firstLine="420" w:firstLineChars="200"/>
        <w:rPr>
          <w:rFonts w:hint="eastAsia" w:ascii="宋体" w:hAnsi="宋体"/>
          <w:bCs/>
          <w:color w:val="000000"/>
          <w:szCs w:val="21"/>
        </w:rPr>
      </w:pPr>
      <w:r>
        <w:rPr>
          <w:rFonts w:hint="eastAsia" w:ascii="宋体" w:hAnsi="宋体"/>
          <w:color w:val="000000"/>
          <w:szCs w:val="21"/>
        </w:rPr>
        <w:t>本中心按招标文件规定的时间、地点通过“广西政府采购云平台”组织开标、开启投标文件，所有供应商均应当准时在线参加。投</w:t>
      </w:r>
      <w:r>
        <w:rPr>
          <w:rFonts w:ascii="宋体" w:hAnsi="宋体"/>
          <w:color w:val="000000"/>
          <w:szCs w:val="21"/>
        </w:rPr>
        <w:t>标供应商因未在线参加开标而导致投标文件无法按时解密等一切后果由供应商自</w:t>
      </w:r>
      <w:r>
        <w:rPr>
          <w:rFonts w:hint="eastAsia" w:ascii="宋体" w:hAnsi="宋体"/>
          <w:color w:val="000000"/>
          <w:szCs w:val="21"/>
        </w:rPr>
        <w:t>行</w:t>
      </w:r>
      <w:r>
        <w:rPr>
          <w:rFonts w:ascii="宋体" w:hAnsi="宋体"/>
          <w:color w:val="000000"/>
          <w:szCs w:val="21"/>
        </w:rPr>
        <w:t>承担。</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（二） 开标程序：</w:t>
      </w:r>
    </w:p>
    <w:p>
      <w:pPr>
        <w:pStyle w:val="30"/>
        <w:adjustRightInd w:val="0"/>
        <w:snapToGrid w:val="0"/>
        <w:spacing w:line="400" w:lineRule="exact"/>
        <w:ind w:firstLine="420" w:firstLineChars="200"/>
        <w:rPr>
          <w:rFonts w:hint="eastAsia" w:hAnsi="宋体"/>
          <w:color w:val="000000"/>
        </w:rPr>
      </w:pPr>
      <w:r>
        <w:rPr>
          <w:rFonts w:hint="eastAsia" w:hAnsi="宋体"/>
          <w:color w:val="000000"/>
        </w:rPr>
        <w:t>1.电子开标会由本中心主持</w:t>
      </w:r>
    </w:p>
    <w:p>
      <w:pPr>
        <w:pStyle w:val="30"/>
        <w:adjustRightInd w:val="0"/>
        <w:snapToGrid w:val="0"/>
        <w:spacing w:line="400" w:lineRule="exact"/>
        <w:ind w:firstLine="420" w:firstLineChars="200"/>
        <w:rPr>
          <w:rFonts w:hAnsi="宋体"/>
          <w:color w:val="000000"/>
        </w:rPr>
      </w:pPr>
      <w:r>
        <w:rPr>
          <w:rFonts w:hint="eastAsia" w:hAnsi="宋体"/>
          <w:color w:val="000000"/>
        </w:rPr>
        <w:t>2.本中心工作人员向各投标供应商发出电子加密投标文件【开始解密】通知，由供应商按招标文件规定的时间内自行进行投标文件解密。</w:t>
      </w:r>
      <w:r>
        <w:rPr>
          <w:rFonts w:hint="eastAsia" w:hAnsi="宋体"/>
          <w:snapToGrid w:val="0"/>
          <w:color w:val="000000"/>
        </w:rPr>
        <w:t>投标供应商未在规定时间内完成解密的，系统默认自动放弃。</w:t>
      </w:r>
    </w:p>
    <w:p>
      <w:pPr>
        <w:pStyle w:val="30"/>
        <w:adjustRightInd w:val="0"/>
        <w:snapToGrid w:val="0"/>
        <w:spacing w:line="400" w:lineRule="exact"/>
        <w:ind w:firstLine="420" w:firstLineChars="200"/>
        <w:rPr>
          <w:rFonts w:hAnsi="宋体"/>
          <w:color w:val="000000"/>
        </w:rPr>
      </w:pPr>
      <w:r>
        <w:rPr>
          <w:rFonts w:hint="eastAsia" w:hAnsi="宋体"/>
          <w:color w:val="000000"/>
        </w:rPr>
        <w:t>3.</w:t>
      </w:r>
      <w:r>
        <w:rPr>
          <w:rFonts w:hAnsi="宋体"/>
          <w:color w:val="000000"/>
        </w:rPr>
        <w:t>投标文件解密结束，开启</w:t>
      </w:r>
      <w:r>
        <w:rPr>
          <w:rFonts w:hint="eastAsia" w:hAnsi="宋体"/>
          <w:color w:val="000000"/>
        </w:rPr>
        <w:t>报价文件。投标供应商在线制作投标文件时填写的报价金额</w:t>
      </w:r>
      <w:r>
        <w:rPr>
          <w:rFonts w:hAnsi="宋体"/>
          <w:color w:val="000000"/>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000000"/>
        </w:rPr>
      </w:pPr>
      <w:r>
        <w:rPr>
          <w:rFonts w:hint="eastAsia" w:hAnsi="宋体"/>
          <w:color w:val="000000"/>
        </w:rPr>
        <w:t>4.进入</w:t>
      </w:r>
      <w:r>
        <w:rPr>
          <w:rFonts w:hAnsi="宋体"/>
          <w:color w:val="000000"/>
        </w:rPr>
        <w:t>资格文件</w:t>
      </w:r>
      <w:r>
        <w:rPr>
          <w:rFonts w:hint="eastAsia" w:hAnsi="宋体"/>
          <w:color w:val="000000"/>
        </w:rPr>
        <w:t>审查环节</w:t>
      </w:r>
      <w:r>
        <w:rPr>
          <w:rFonts w:hAnsi="宋体"/>
          <w:color w:val="000000"/>
        </w:rPr>
        <w:t>，</w:t>
      </w:r>
      <w:r>
        <w:rPr>
          <w:rFonts w:hint="eastAsia" w:hAnsi="宋体"/>
          <w:color w:val="000000"/>
        </w:rPr>
        <w:t>本中心或者招标采购单位</w:t>
      </w:r>
      <w:r>
        <w:rPr>
          <w:rFonts w:hAnsi="宋体"/>
          <w:color w:val="000000"/>
        </w:rPr>
        <w:t>依法对投标供应商的资格进行审查。</w:t>
      </w:r>
    </w:p>
    <w:p>
      <w:pPr>
        <w:pStyle w:val="30"/>
        <w:adjustRightInd w:val="0"/>
        <w:snapToGrid w:val="0"/>
        <w:spacing w:line="400" w:lineRule="exact"/>
        <w:ind w:firstLine="420" w:firstLineChars="200"/>
        <w:rPr>
          <w:rFonts w:hAnsi="宋体"/>
          <w:color w:val="000000"/>
        </w:rPr>
      </w:pPr>
      <w:r>
        <w:rPr>
          <w:rFonts w:hint="eastAsia" w:hAnsi="宋体"/>
          <w:color w:val="000000"/>
        </w:rPr>
        <w:t>5.</w:t>
      </w:r>
      <w:r>
        <w:rPr>
          <w:rFonts w:hAnsi="宋体"/>
          <w:color w:val="000000"/>
        </w:rPr>
        <w:t>开启资格审查通过的投标供应商的商务技术文件进入符合性审查及商务技术评审</w:t>
      </w:r>
      <w:r>
        <w:rPr>
          <w:rFonts w:hint="eastAsia" w:hAnsi="宋体"/>
          <w:color w:val="000000"/>
        </w:rPr>
        <w:t>。</w:t>
      </w:r>
    </w:p>
    <w:p>
      <w:pPr>
        <w:pStyle w:val="30"/>
        <w:adjustRightInd w:val="0"/>
        <w:snapToGrid w:val="0"/>
        <w:spacing w:line="400" w:lineRule="exact"/>
        <w:ind w:firstLine="420"/>
        <w:rPr>
          <w:rFonts w:hint="eastAsia" w:hAnsi="宋体"/>
          <w:color w:val="000000"/>
        </w:rPr>
      </w:pPr>
      <w:r>
        <w:rPr>
          <w:rFonts w:hint="eastAsia" w:hAnsi="宋体"/>
          <w:color w:val="000000"/>
        </w:rPr>
        <w:t>注：①当整个招标项目的投标人不足3家的不开标，本中心将按政府采购管理的有关规定处理。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000000"/>
        </w:rPr>
      </w:pPr>
      <w:r>
        <w:rPr>
          <w:rFonts w:hint="eastAsia" w:hAnsi="宋体"/>
          <w:color w:val="000000"/>
        </w:rPr>
        <w:t>②开标后,某分标投标人不足3家的，本中心将按政府采购管理的有关规定处理。</w:t>
      </w:r>
    </w:p>
    <w:p>
      <w:pPr>
        <w:pStyle w:val="30"/>
        <w:adjustRightInd w:val="0"/>
        <w:snapToGrid w:val="0"/>
        <w:spacing w:line="400" w:lineRule="exact"/>
        <w:ind w:firstLine="420" w:firstLineChars="200"/>
        <w:rPr>
          <w:rFonts w:hAnsi="宋体"/>
          <w:color w:val="000000"/>
        </w:rPr>
      </w:pPr>
      <w:r>
        <w:rPr>
          <w:rFonts w:hAnsi="宋体"/>
          <w:b/>
          <w:bCs/>
          <w:color w:val="000000"/>
        </w:rPr>
        <w:t>特别说明：如遇“</w:t>
      </w:r>
      <w:r>
        <w:rPr>
          <w:rFonts w:hint="eastAsia" w:hAnsi="宋体"/>
          <w:b/>
          <w:bCs/>
          <w:color w:val="000000"/>
        </w:rPr>
        <w:t>广西政府采购云平台</w:t>
      </w:r>
      <w:r>
        <w:rPr>
          <w:rFonts w:hAnsi="宋体"/>
          <w:b/>
          <w:bCs/>
          <w:color w:val="000000"/>
        </w:rPr>
        <w:t>”电子化开标或评审程序调整的，按调整后程序执行。</w:t>
      </w:r>
    </w:p>
    <w:p>
      <w:pPr>
        <w:pStyle w:val="30"/>
        <w:adjustRightInd w:val="0"/>
        <w:snapToGrid w:val="0"/>
        <w:spacing w:line="400" w:lineRule="exact"/>
        <w:rPr>
          <w:rFonts w:hint="eastAsia" w:hAnsi="宋体"/>
          <w:b/>
          <w:color w:val="000000"/>
        </w:rPr>
      </w:pPr>
      <w:bookmarkStart w:id="46" w:name="_Toc254970686"/>
      <w:bookmarkStart w:id="47" w:name="_Toc254970545"/>
      <w:r>
        <w:rPr>
          <w:rFonts w:hint="eastAsia" w:hAnsi="宋体"/>
          <w:b/>
          <w:color w:val="000000"/>
        </w:rPr>
        <w:t>五、资格审查</w:t>
      </w:r>
    </w:p>
    <w:p>
      <w:pPr>
        <w:pStyle w:val="30"/>
        <w:adjustRightInd w:val="0"/>
        <w:snapToGrid w:val="0"/>
        <w:spacing w:line="400" w:lineRule="exact"/>
        <w:ind w:firstLine="567" w:firstLineChars="270"/>
        <w:rPr>
          <w:rFonts w:hAnsi="宋体"/>
          <w:color w:val="000000"/>
        </w:rPr>
      </w:pPr>
      <w:r>
        <w:rPr>
          <w:rFonts w:hint="eastAsia" w:hAnsi="宋体" w:cs="宋体"/>
          <w:color w:val="000000"/>
        </w:rPr>
        <w:t>采购人</w:t>
      </w:r>
      <w:r>
        <w:rPr>
          <w:rFonts w:hint="eastAsia" w:hAnsi="宋体" w:cs="宋体"/>
          <w:color w:val="000000"/>
          <w:spacing w:val="-4"/>
        </w:rPr>
        <w:t>或本中心工作人员</w:t>
      </w:r>
      <w:r>
        <w:rPr>
          <w:rFonts w:hint="eastAsia" w:hAnsi="宋体" w:cs="宋体"/>
          <w:color w:val="000000"/>
        </w:rPr>
        <w:t>依法对投标人的资格进行审查。合格投标人不足3家的，不得评标。</w:t>
      </w:r>
    </w:p>
    <w:p>
      <w:pPr>
        <w:pStyle w:val="30"/>
        <w:adjustRightInd w:val="0"/>
        <w:snapToGrid w:val="0"/>
        <w:spacing w:line="400" w:lineRule="exact"/>
        <w:rPr>
          <w:rFonts w:hint="eastAsia" w:hAnsi="宋体"/>
          <w:b/>
          <w:color w:val="000000"/>
        </w:rPr>
      </w:pPr>
      <w:r>
        <w:rPr>
          <w:rFonts w:hint="eastAsia" w:hAnsi="宋体"/>
          <w:b/>
          <w:color w:val="000000"/>
        </w:rPr>
        <w:t>六、评标</w:t>
      </w:r>
      <w:bookmarkEnd w:id="46"/>
      <w:bookmarkEnd w:id="47"/>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（一）组建评标委员会</w:t>
      </w:r>
    </w:p>
    <w:p>
      <w:pPr>
        <w:pStyle w:val="30"/>
        <w:adjustRightInd w:val="0"/>
        <w:snapToGrid w:val="0"/>
        <w:spacing w:line="400" w:lineRule="exact"/>
        <w:ind w:firstLine="420" w:firstLineChars="200"/>
        <w:rPr>
          <w:rFonts w:hint="eastAsia" w:hAnsi="宋体"/>
          <w:color w:val="000000"/>
        </w:rPr>
      </w:pPr>
      <w:r>
        <w:rPr>
          <w:rFonts w:hint="eastAsia" w:hAnsi="宋体"/>
          <w:bCs/>
          <w:color w:val="000000"/>
        </w:rPr>
        <w:t>本招标采购项目的</w:t>
      </w:r>
      <w:r>
        <w:rPr>
          <w:rFonts w:hAnsi="宋体"/>
          <w:color w:val="000000"/>
          <w:spacing w:val="-4"/>
        </w:rPr>
        <w:t>评标委员会由采购人代表和评审专家组成，成员人数应当为</w:t>
      </w:r>
      <w:r>
        <w:rPr>
          <w:rFonts w:hint="eastAsia" w:hAnsi="宋体"/>
          <w:color w:val="000000"/>
          <w:spacing w:val="-4"/>
          <w:lang w:val="en-US" w:eastAsia="zh-CN"/>
        </w:rPr>
        <w:t>5</w:t>
      </w:r>
      <w:r>
        <w:rPr>
          <w:rFonts w:hAnsi="宋体"/>
          <w:color w:val="000000"/>
          <w:spacing w:val="-4"/>
        </w:rPr>
        <w:t>人以上单数，其中评审专家不得少于成员总数的三分之二。</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（二）评标的方式</w:t>
      </w:r>
    </w:p>
    <w:p>
      <w:pPr>
        <w:pStyle w:val="30"/>
        <w:adjustRightInd w:val="0"/>
        <w:snapToGrid w:val="0"/>
        <w:spacing w:line="400" w:lineRule="exact"/>
        <w:ind w:left="688" w:leftChars="228" w:hanging="210" w:hangingChars="100"/>
        <w:rPr>
          <w:rFonts w:hint="eastAsia" w:hAnsi="宋体"/>
          <w:b/>
          <w:color w:val="000000"/>
        </w:rPr>
      </w:pPr>
      <w:r>
        <w:rPr>
          <w:rFonts w:hint="eastAsia" w:hAnsi="宋体"/>
          <w:b/>
          <w:color w:val="000000"/>
        </w:rPr>
        <w:t>本项目采用不公开方式评标，评标的依据为招标文件和投标文件。</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（三）评标程序</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（1）评标委员会审查、评价投标文件是否符合招标文件的商务、技术等实质性要求。</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（四）澄清问题的形式</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（五）错误修正</w:t>
      </w:r>
    </w:p>
    <w:p>
      <w:pPr>
        <w:pStyle w:val="30"/>
        <w:adjustRightInd w:val="0"/>
        <w:snapToGrid w:val="0"/>
        <w:spacing w:line="400" w:lineRule="exact"/>
        <w:ind w:left="688" w:leftChars="228" w:hanging="210" w:hangingChars="100"/>
        <w:rPr>
          <w:rFonts w:hint="eastAsia" w:hAnsi="宋体"/>
          <w:color w:val="000000"/>
        </w:rPr>
      </w:pPr>
      <w:r>
        <w:rPr>
          <w:rFonts w:hint="eastAsia" w:hAnsi="宋体"/>
          <w:color w:val="000000"/>
        </w:rPr>
        <w:t>投标文件如果出现计算或表达上的错误，修正错误的原则如下：</w:t>
      </w:r>
    </w:p>
    <w:p>
      <w:pPr>
        <w:pStyle w:val="30"/>
        <w:adjustRightInd w:val="0"/>
        <w:snapToGrid w:val="0"/>
        <w:spacing w:line="400" w:lineRule="exact"/>
        <w:ind w:firstLine="420" w:firstLineChars="200"/>
        <w:rPr>
          <w:rFonts w:hAnsi="宋体"/>
          <w:color w:val="000000"/>
        </w:rPr>
      </w:pPr>
      <w:r>
        <w:rPr>
          <w:rFonts w:hint="eastAsia" w:hAnsi="宋体"/>
          <w:color w:val="000000"/>
        </w:rPr>
        <w:t>1.投标文件中开标一览表（报价表）内容与投标文件中相应内容不一致的，以开标一览表（报价表）为准；</w:t>
      </w:r>
    </w:p>
    <w:p>
      <w:pPr>
        <w:pStyle w:val="30"/>
        <w:adjustRightInd w:val="0"/>
        <w:snapToGrid w:val="0"/>
        <w:spacing w:line="400" w:lineRule="exact"/>
        <w:ind w:firstLine="420" w:firstLineChars="200"/>
        <w:rPr>
          <w:rFonts w:hAnsi="宋体"/>
          <w:color w:val="000000"/>
        </w:rPr>
      </w:pPr>
      <w:r>
        <w:rPr>
          <w:rFonts w:hint="eastAsia" w:hAnsi="宋体"/>
          <w:color w:val="000000"/>
        </w:rPr>
        <w:t>2.大写金额和小写金额不一致的，以大写金额为准；</w:t>
      </w:r>
    </w:p>
    <w:p>
      <w:pPr>
        <w:pStyle w:val="30"/>
        <w:adjustRightInd w:val="0"/>
        <w:snapToGrid w:val="0"/>
        <w:spacing w:line="400" w:lineRule="exact"/>
        <w:ind w:firstLine="420" w:firstLineChars="200"/>
        <w:rPr>
          <w:rFonts w:hAnsi="宋体"/>
          <w:color w:val="000000"/>
        </w:rPr>
      </w:pPr>
      <w:r>
        <w:rPr>
          <w:rFonts w:hint="eastAsia" w:hAnsi="宋体"/>
          <w:color w:val="000000"/>
        </w:rPr>
        <w:t>3.单价金额小数点或者百分比有明显错位的，以开标一览表的总价为准，并修改单价；</w:t>
      </w:r>
    </w:p>
    <w:p>
      <w:pPr>
        <w:pStyle w:val="30"/>
        <w:adjustRightInd w:val="0"/>
        <w:snapToGrid w:val="0"/>
        <w:spacing w:line="400" w:lineRule="exact"/>
        <w:ind w:firstLine="420" w:firstLineChars="200"/>
        <w:rPr>
          <w:rFonts w:hAnsi="宋体"/>
          <w:color w:val="000000"/>
        </w:rPr>
      </w:pPr>
      <w:r>
        <w:rPr>
          <w:rFonts w:hint="eastAsia" w:hAnsi="宋体"/>
          <w:color w:val="000000"/>
        </w:rPr>
        <w:t>4.总价金额与按单价汇总金额不一致的，以单价金额计算结果为准。</w:t>
      </w:r>
    </w:p>
    <w:p>
      <w:pPr>
        <w:pStyle w:val="30"/>
        <w:adjustRightInd w:val="0"/>
        <w:snapToGrid w:val="0"/>
        <w:spacing w:line="400" w:lineRule="exact"/>
        <w:ind w:firstLine="420" w:firstLineChars="200"/>
        <w:rPr>
          <w:rFonts w:hAnsi="宋体"/>
          <w:color w:val="000000"/>
        </w:rPr>
      </w:pPr>
      <w:r>
        <w:rPr>
          <w:rFonts w:hint="eastAsia" w:hAnsi="宋体"/>
          <w:color w:val="000000"/>
        </w:rPr>
        <w:t>5.对不同文字文本投标文件的解释发生异议的，以中文文本为准。</w:t>
      </w:r>
    </w:p>
    <w:p>
      <w:pPr>
        <w:pStyle w:val="30"/>
        <w:adjustRightInd w:val="0"/>
        <w:snapToGrid w:val="0"/>
        <w:spacing w:line="400" w:lineRule="exact"/>
        <w:ind w:firstLine="420" w:firstLineChars="200"/>
        <w:rPr>
          <w:rFonts w:hint="eastAsia" w:hAnsi="宋体"/>
          <w:color w:val="000000"/>
        </w:rPr>
      </w:pPr>
      <w:r>
        <w:rPr>
          <w:rFonts w:hint="eastAsia" w:hAnsi="宋体"/>
          <w:color w:val="000000"/>
        </w:rPr>
        <w:t>同时出现两种以上不一致的，按照前款规定的顺序修正。</w:t>
      </w:r>
    </w:p>
    <w:p>
      <w:pPr>
        <w:pStyle w:val="30"/>
        <w:adjustRightInd w:val="0"/>
        <w:snapToGrid w:val="0"/>
        <w:spacing w:line="400" w:lineRule="exact"/>
        <w:ind w:firstLine="420" w:firstLineChars="200"/>
        <w:rPr>
          <w:rFonts w:hint="eastAsia" w:hAnsi="宋体"/>
          <w:b/>
          <w:bCs/>
          <w:color w:val="000000"/>
        </w:rPr>
      </w:pPr>
      <w:r>
        <w:rPr>
          <w:rFonts w:hint="eastAsia" w:hAnsi="宋体"/>
          <w:b/>
          <w:bCs/>
          <w:color w:val="000000"/>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default" w:ascii="宋体" w:hAnsi="宋体"/>
          <w:b/>
          <w:color w:val="000000"/>
          <w:szCs w:val="21"/>
          <w:lang w:val="en"/>
        </w:rPr>
      </w:pPr>
      <w:r>
        <w:rPr>
          <w:rFonts w:hint="eastAsia" w:ascii="宋体" w:hAnsi="宋体"/>
          <w:b/>
          <w:color w:val="000000"/>
          <w:szCs w:val="21"/>
        </w:rPr>
        <w:t>（六）评标原则和</w:t>
      </w:r>
      <w:r>
        <w:rPr>
          <w:rFonts w:hint="default" w:ascii="宋体" w:hAnsi="宋体"/>
          <w:b/>
          <w:color w:val="000000"/>
          <w:szCs w:val="21"/>
          <w:lang w:val="en"/>
        </w:rPr>
        <w:t>评标方法</w:t>
      </w:r>
    </w:p>
    <w:p>
      <w:pPr>
        <w:pStyle w:val="30"/>
        <w:adjustRightInd w:val="0"/>
        <w:snapToGrid w:val="0"/>
        <w:spacing w:line="400" w:lineRule="exact"/>
        <w:ind w:firstLine="420" w:firstLineChars="200"/>
        <w:rPr>
          <w:rFonts w:hint="eastAsia" w:hAnsi="宋体"/>
          <w:color w:val="000000"/>
        </w:rPr>
      </w:pPr>
      <w:r>
        <w:rPr>
          <w:rFonts w:hint="eastAsia" w:hAnsi="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adjustRightInd w:val="0"/>
        <w:snapToGrid w:val="0"/>
        <w:spacing w:line="400" w:lineRule="exact"/>
        <w:ind w:firstLine="420" w:firstLineChars="200"/>
        <w:rPr>
          <w:rFonts w:hint="eastAsia" w:hAnsi="宋体"/>
          <w:color w:val="000000"/>
        </w:rPr>
      </w:pPr>
      <w:r>
        <w:rPr>
          <w:rFonts w:hint="eastAsia" w:hAnsi="宋体"/>
          <w:color w:val="000000"/>
        </w:rPr>
        <w:t>2.</w:t>
      </w:r>
      <w:r>
        <w:rPr>
          <w:rFonts w:hint="default" w:hAnsi="宋体"/>
          <w:color w:val="000000"/>
          <w:lang w:val="en"/>
        </w:rPr>
        <w:t>评标方法</w:t>
      </w:r>
      <w:r>
        <w:rPr>
          <w:rFonts w:hint="eastAsia" w:hAnsi="宋体"/>
          <w:color w:val="000000"/>
        </w:rPr>
        <w:t>。本项目</w:t>
      </w:r>
      <w:r>
        <w:rPr>
          <w:rFonts w:hint="default" w:hAnsi="宋体"/>
          <w:color w:val="000000"/>
          <w:lang w:val="en"/>
        </w:rPr>
        <w:t>评标方法</w:t>
      </w:r>
      <w:r>
        <w:rPr>
          <w:rFonts w:hint="eastAsia" w:hAnsi="宋体"/>
          <w:color w:val="000000"/>
        </w:rPr>
        <w:t>是</w:t>
      </w:r>
      <w:r>
        <w:rPr>
          <w:rFonts w:hint="eastAsia" w:hAnsi="宋体"/>
          <w:b/>
          <w:color w:val="000000"/>
          <w:u w:val="single"/>
        </w:rPr>
        <w:t>综合评分法</w:t>
      </w:r>
      <w:r>
        <w:rPr>
          <w:rFonts w:hint="eastAsia" w:hAnsi="宋体"/>
          <w:color w:val="000000"/>
        </w:rPr>
        <w:t>，具体评标内容及评分标准等详见第四章：</w:t>
      </w:r>
      <w:r>
        <w:rPr>
          <w:rFonts w:hint="default" w:hAnsi="宋体"/>
          <w:color w:val="000000"/>
          <w:lang w:val="en"/>
        </w:rPr>
        <w:t>评标方法</w:t>
      </w:r>
      <w:r>
        <w:rPr>
          <w:rFonts w:hint="eastAsia" w:hAnsi="宋体"/>
          <w:color w:val="000000"/>
        </w:rPr>
        <w:t>及评分标准。</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（七）评标过程的监控</w:t>
      </w:r>
    </w:p>
    <w:p>
      <w:pPr>
        <w:pStyle w:val="30"/>
        <w:adjustRightInd w:val="0"/>
        <w:snapToGrid w:val="0"/>
        <w:spacing w:line="400" w:lineRule="exact"/>
        <w:ind w:firstLine="420" w:firstLineChars="200"/>
        <w:rPr>
          <w:rFonts w:hint="eastAsia" w:hAnsi="宋体"/>
          <w:color w:val="000000"/>
        </w:rPr>
      </w:pPr>
      <w:r>
        <w:rPr>
          <w:rFonts w:hint="eastAsia" w:hAnsi="宋体"/>
          <w:color w:val="000000"/>
        </w:rPr>
        <w:t>本项目评标过程实行全程录音、录像监控，投标人在评标过程中所进行的试图影响评标结果的不公正活动，可能导致其投标被拒绝。</w:t>
      </w:r>
    </w:p>
    <w:p>
      <w:pPr>
        <w:pStyle w:val="30"/>
        <w:adjustRightInd w:val="0"/>
        <w:snapToGrid w:val="0"/>
        <w:spacing w:line="400" w:lineRule="exact"/>
        <w:rPr>
          <w:rFonts w:hint="eastAsia" w:hAnsi="宋体"/>
          <w:b/>
          <w:color w:val="000000"/>
        </w:rPr>
      </w:pPr>
      <w:bookmarkStart w:id="48" w:name="_Toc254970546"/>
      <w:bookmarkStart w:id="49" w:name="_Toc254970687"/>
      <w:r>
        <w:rPr>
          <w:rFonts w:hint="eastAsia" w:hAnsi="宋体"/>
          <w:b/>
          <w:color w:val="000000"/>
        </w:rPr>
        <w:t>七、评标结果</w:t>
      </w:r>
      <w:bookmarkEnd w:id="48"/>
      <w:bookmarkEnd w:id="49"/>
    </w:p>
    <w:p>
      <w:pPr>
        <w:pStyle w:val="30"/>
        <w:adjustRightInd w:val="0"/>
        <w:snapToGrid w:val="0"/>
        <w:spacing w:line="400" w:lineRule="exact"/>
        <w:ind w:firstLine="420"/>
        <w:rPr>
          <w:rFonts w:hint="eastAsia" w:hAnsi="宋体"/>
          <w:color w:val="000000"/>
        </w:rPr>
      </w:pPr>
      <w:r>
        <w:rPr>
          <w:rFonts w:hint="eastAsia" w:hAnsi="宋体"/>
          <w:color w:val="000000"/>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30"/>
        <w:adjustRightInd w:val="0"/>
        <w:snapToGrid w:val="0"/>
        <w:spacing w:line="400" w:lineRule="exact"/>
        <w:ind w:firstLine="420"/>
        <w:rPr>
          <w:rFonts w:hint="eastAsia" w:hAnsi="宋体"/>
          <w:color w:val="000000"/>
        </w:rPr>
      </w:pPr>
      <w:r>
        <w:rPr>
          <w:rFonts w:hint="eastAsia" w:hAnsi="宋体"/>
          <w:color w:val="000000"/>
        </w:rPr>
        <w:t>（二）中标供应商确定后，本中心在中国政府采购网、广西政府采购网、广西壮族自治区政府采购中心网站发布中标公告。</w:t>
      </w:r>
    </w:p>
    <w:p>
      <w:pPr>
        <w:pStyle w:val="30"/>
        <w:adjustRightInd w:val="0"/>
        <w:snapToGrid w:val="0"/>
        <w:spacing w:line="400" w:lineRule="exact"/>
        <w:ind w:firstLine="420"/>
        <w:rPr>
          <w:rFonts w:hint="eastAsia" w:hAnsi="宋体"/>
          <w:color w:val="000000"/>
        </w:rPr>
      </w:pPr>
      <w:r>
        <w:rPr>
          <w:rFonts w:hint="eastAsia" w:hAnsi="宋体"/>
          <w:color w:val="000000"/>
        </w:rPr>
        <w:t>（三）在发布中标公告的同时，本中心向中标供应商发出中标通知书。</w:t>
      </w:r>
    </w:p>
    <w:p>
      <w:pPr>
        <w:pStyle w:val="30"/>
        <w:adjustRightInd w:val="0"/>
        <w:snapToGrid w:val="0"/>
        <w:spacing w:line="400" w:lineRule="exact"/>
        <w:rPr>
          <w:rFonts w:hint="eastAsia" w:hAnsi="宋体"/>
          <w:b/>
          <w:color w:val="000000"/>
        </w:rPr>
      </w:pPr>
      <w:r>
        <w:rPr>
          <w:rFonts w:hint="eastAsia" w:hAnsi="宋体"/>
          <w:b/>
          <w:color w:val="000000"/>
        </w:rPr>
        <w:t>八、签订合同</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（一）合同授予标准</w:t>
      </w:r>
    </w:p>
    <w:p>
      <w:pPr>
        <w:pStyle w:val="30"/>
        <w:adjustRightInd w:val="0"/>
        <w:snapToGrid w:val="0"/>
        <w:spacing w:line="400" w:lineRule="exact"/>
        <w:ind w:firstLine="420"/>
        <w:rPr>
          <w:rFonts w:hint="eastAsia" w:hAnsi="宋体"/>
          <w:color w:val="000000"/>
        </w:rPr>
      </w:pPr>
      <w:r>
        <w:rPr>
          <w:rFonts w:hint="eastAsia" w:hAnsi="宋体"/>
          <w:color w:val="000000"/>
        </w:rPr>
        <w:t>合同将授予被确定实质上响应招标文件要求，具备履行合同能力，综合评分排名第一的投标人。</w:t>
      </w:r>
    </w:p>
    <w:p>
      <w:pPr>
        <w:adjustRightInd w:val="0"/>
        <w:snapToGrid w:val="0"/>
        <w:spacing w:line="400" w:lineRule="exact"/>
        <w:ind w:firstLine="420" w:firstLineChars="200"/>
        <w:rPr>
          <w:rFonts w:hint="eastAsia" w:ascii="宋体" w:hAnsi="宋体"/>
          <w:b/>
          <w:color w:val="000000"/>
          <w:szCs w:val="21"/>
        </w:rPr>
      </w:pPr>
      <w:r>
        <w:rPr>
          <w:rFonts w:hint="eastAsia" w:ascii="宋体" w:hAnsi="宋体"/>
          <w:b/>
          <w:color w:val="000000"/>
          <w:szCs w:val="21"/>
        </w:rPr>
        <w:t>（二）签订合同</w:t>
      </w:r>
    </w:p>
    <w:p>
      <w:pPr>
        <w:pStyle w:val="30"/>
        <w:adjustRightInd w:val="0"/>
        <w:snapToGrid w:val="0"/>
        <w:spacing w:line="400" w:lineRule="exact"/>
        <w:ind w:firstLine="420"/>
        <w:rPr>
          <w:rFonts w:hint="eastAsia" w:hAnsi="宋体"/>
          <w:color w:val="000000"/>
        </w:rPr>
      </w:pPr>
      <w:r>
        <w:rPr>
          <w:rFonts w:hint="eastAsia" w:hAnsi="宋体"/>
          <w:color w:val="000000"/>
        </w:rPr>
        <w:t>（1）投标人接到中标通知书后，应按中标通知书规定的时间、地点与采购人签订合同。中标人无正当理由不得放弃中标。</w:t>
      </w:r>
    </w:p>
    <w:p>
      <w:pPr>
        <w:pStyle w:val="30"/>
        <w:adjustRightInd w:val="0"/>
        <w:snapToGrid w:val="0"/>
        <w:spacing w:line="400" w:lineRule="exact"/>
        <w:ind w:firstLine="420"/>
        <w:rPr>
          <w:rFonts w:hint="eastAsia" w:hAnsi="宋体"/>
          <w:color w:val="000000"/>
        </w:rPr>
      </w:pPr>
      <w:r>
        <w:rPr>
          <w:rFonts w:hint="eastAsia" w:hAnsi="宋体"/>
          <w:color w:val="000000"/>
        </w:rPr>
        <w:t>（2）如中标供应商不按中标通知书的规定签订合同，则按中标供应商违约处理，本中心将没收中标供应商投标的全部投标保证金。</w:t>
      </w:r>
    </w:p>
    <w:p>
      <w:pPr>
        <w:pStyle w:val="30"/>
        <w:adjustRightInd w:val="0"/>
        <w:snapToGrid w:val="0"/>
        <w:spacing w:line="400" w:lineRule="exact"/>
        <w:ind w:firstLine="420" w:firstLineChars="200"/>
        <w:rPr>
          <w:rFonts w:hint="eastAsia" w:hAnsi="宋体"/>
          <w:b/>
          <w:color w:val="000000"/>
        </w:rPr>
      </w:pPr>
      <w:r>
        <w:rPr>
          <w:rFonts w:hint="eastAsia" w:hAnsi="宋体"/>
          <w:color w:val="000000"/>
        </w:rPr>
        <w:t>（3）中标供应商</w:t>
      </w:r>
      <w:r>
        <w:rPr>
          <w:rFonts w:hint="eastAsia" w:hAnsi="宋体"/>
          <w:b/>
          <w:color w:val="000000"/>
        </w:rPr>
        <w:t>拒绝与采购人签订合同或</w:t>
      </w:r>
      <w:r>
        <w:rPr>
          <w:rFonts w:hint="eastAsia" w:hAnsi="宋体"/>
          <w:color w:val="000000"/>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30"/>
        <w:adjustRightInd w:val="0"/>
        <w:snapToGrid w:val="0"/>
        <w:spacing w:line="400" w:lineRule="exact"/>
        <w:rPr>
          <w:rFonts w:hint="eastAsia" w:hAnsi="宋体"/>
          <w:b/>
          <w:color w:val="000000"/>
        </w:rPr>
      </w:pPr>
      <w:r>
        <w:rPr>
          <w:rFonts w:hint="eastAsia" w:hAnsi="宋体"/>
          <w:b/>
          <w:color w:val="000000"/>
        </w:rPr>
        <w:t>九、其他事项</w:t>
      </w:r>
    </w:p>
    <w:p>
      <w:pPr>
        <w:pStyle w:val="30"/>
        <w:adjustRightInd w:val="0"/>
        <w:snapToGrid w:val="0"/>
        <w:spacing w:line="400" w:lineRule="exact"/>
        <w:ind w:left="688" w:leftChars="228" w:hanging="210" w:hangingChars="100"/>
        <w:rPr>
          <w:rFonts w:hint="eastAsia" w:hAnsi="宋体"/>
          <w:color w:val="000000"/>
        </w:rPr>
      </w:pPr>
      <w:r>
        <w:rPr>
          <w:rFonts w:hint="eastAsia" w:hAnsi="宋体"/>
          <w:color w:val="000000"/>
        </w:rPr>
        <w:t>（一）解释权：本招标文件解释权属本中心。</w:t>
      </w:r>
    </w:p>
    <w:p>
      <w:pPr>
        <w:pStyle w:val="30"/>
        <w:adjustRightInd w:val="0"/>
        <w:snapToGrid w:val="0"/>
        <w:spacing w:line="400" w:lineRule="exact"/>
        <w:ind w:left="688" w:leftChars="228" w:hanging="210" w:hangingChars="100"/>
        <w:rPr>
          <w:rFonts w:hint="eastAsia" w:hAnsi="宋体"/>
          <w:color w:val="000000"/>
        </w:rPr>
      </w:pPr>
      <w:r>
        <w:rPr>
          <w:rFonts w:hint="eastAsia" w:hAnsi="宋体"/>
          <w:color w:val="000000"/>
        </w:rPr>
        <w:t>（二）有关事宜</w:t>
      </w:r>
    </w:p>
    <w:p>
      <w:pPr>
        <w:pStyle w:val="30"/>
        <w:adjustRightInd w:val="0"/>
        <w:snapToGrid w:val="0"/>
        <w:spacing w:line="400" w:lineRule="exact"/>
        <w:ind w:firstLine="728" w:firstLineChars="347"/>
        <w:rPr>
          <w:rFonts w:hint="eastAsia" w:hAnsi="宋体"/>
          <w:color w:val="000000"/>
        </w:rPr>
      </w:pPr>
      <w:r>
        <w:rPr>
          <w:rFonts w:hint="eastAsia" w:hAnsi="宋体"/>
          <w:color w:val="000000"/>
        </w:rPr>
        <w:t>所有与本招标文件有关的函件请按下列通讯地址联系：</w:t>
      </w:r>
    </w:p>
    <w:p>
      <w:pPr>
        <w:pStyle w:val="30"/>
        <w:adjustRightInd w:val="0"/>
        <w:snapToGrid w:val="0"/>
        <w:spacing w:line="400" w:lineRule="exact"/>
        <w:ind w:firstLine="840"/>
        <w:rPr>
          <w:rFonts w:hint="eastAsia" w:hAnsi="宋体"/>
          <w:color w:val="000000"/>
        </w:rPr>
      </w:pPr>
      <w:r>
        <w:rPr>
          <w:rFonts w:hint="eastAsia" w:hAnsi="宋体"/>
          <w:color w:val="000000"/>
        </w:rPr>
        <w:t>广西壮族自治区政府采购中心</w:t>
      </w:r>
    </w:p>
    <w:p>
      <w:pPr>
        <w:pStyle w:val="30"/>
        <w:tabs>
          <w:tab w:val="left" w:pos="1990"/>
        </w:tabs>
        <w:adjustRightInd w:val="0"/>
        <w:snapToGrid w:val="0"/>
        <w:spacing w:line="400" w:lineRule="exact"/>
        <w:ind w:firstLine="824"/>
        <w:rPr>
          <w:rFonts w:hint="eastAsia" w:hAnsi="宋体"/>
          <w:color w:val="000000"/>
          <w:u w:val="single"/>
        </w:rPr>
      </w:pPr>
      <w:r>
        <w:rPr>
          <w:rFonts w:hint="eastAsia" w:hAnsi="宋体"/>
          <w:color w:val="000000"/>
        </w:rPr>
        <w:t>邮政编码：530011</w:t>
      </w:r>
    </w:p>
    <w:p>
      <w:pPr>
        <w:pStyle w:val="30"/>
        <w:tabs>
          <w:tab w:val="left" w:pos="1990"/>
        </w:tabs>
        <w:adjustRightInd w:val="0"/>
        <w:snapToGrid w:val="0"/>
        <w:spacing w:line="400" w:lineRule="exact"/>
        <w:ind w:firstLine="824"/>
        <w:rPr>
          <w:rFonts w:hint="eastAsia" w:hAnsi="宋体"/>
          <w:color w:val="000000"/>
          <w:spacing w:val="-4"/>
        </w:rPr>
      </w:pPr>
      <w:r>
        <w:rPr>
          <w:rFonts w:hint="eastAsia" w:hAnsi="宋体"/>
          <w:color w:val="000000"/>
        </w:rPr>
        <w:t>通讯地址：</w:t>
      </w:r>
      <w:r>
        <w:rPr>
          <w:rFonts w:hint="eastAsia" w:hAnsi="宋体"/>
          <w:color w:val="000000"/>
          <w:spacing w:val="-4"/>
        </w:rPr>
        <w:t>广西南宁市星湖路22号</w:t>
      </w:r>
    </w:p>
    <w:p>
      <w:pPr>
        <w:pStyle w:val="30"/>
        <w:tabs>
          <w:tab w:val="left" w:pos="1990"/>
        </w:tabs>
        <w:adjustRightInd w:val="0"/>
        <w:snapToGrid w:val="0"/>
        <w:spacing w:line="400" w:lineRule="exact"/>
        <w:ind w:firstLine="824"/>
        <w:rPr>
          <w:rFonts w:hAnsi="宋体"/>
          <w:spacing w:val="-4"/>
        </w:rPr>
      </w:pPr>
      <w:r>
        <w:rPr>
          <w:rFonts w:hint="eastAsia" w:hAnsi="宋体"/>
          <w:color w:val="000000"/>
          <w:spacing w:val="-4"/>
        </w:rPr>
        <w:t>电</w:t>
      </w:r>
      <w:r>
        <w:rPr>
          <w:rFonts w:hAnsi="宋体"/>
          <w:color w:val="000000"/>
          <w:spacing w:val="-4"/>
        </w:rPr>
        <w:t xml:space="preserve">    </w:t>
      </w:r>
      <w:r>
        <w:rPr>
          <w:rFonts w:hint="eastAsia" w:hAnsi="宋体"/>
          <w:color w:val="000000"/>
          <w:spacing w:val="-4"/>
        </w:rPr>
        <w:t>话：</w:t>
      </w:r>
      <w:r>
        <w:rPr>
          <w:rFonts w:hAnsi="宋体"/>
          <w:color w:val="000000"/>
          <w:spacing w:val="-4"/>
          <w:lang w:val="en"/>
        </w:rPr>
        <w:t>0771-860034</w:t>
      </w:r>
      <w:r>
        <w:rPr>
          <w:rFonts w:hint="eastAsia" w:hAnsi="宋体"/>
          <w:color w:val="000000"/>
          <w:spacing w:val="-4"/>
        </w:rPr>
        <w:t>9</w:t>
      </w:r>
      <w:r>
        <w:rPr>
          <w:rFonts w:hAnsi="宋体"/>
          <w:color w:val="000000"/>
          <w:spacing w:val="-4"/>
        </w:rPr>
        <w:t xml:space="preserve">            </w:t>
      </w:r>
      <w:r>
        <w:rPr>
          <w:rFonts w:hint="eastAsia" w:hAnsi="宋体"/>
          <w:color w:val="000000"/>
          <w:spacing w:val="-4"/>
        </w:rPr>
        <w:t>传</w:t>
      </w:r>
      <w:r>
        <w:rPr>
          <w:rFonts w:hAnsi="宋体"/>
          <w:color w:val="000000"/>
          <w:spacing w:val="-4"/>
        </w:rPr>
        <w:t xml:space="preserve">    </w:t>
      </w:r>
      <w:r>
        <w:rPr>
          <w:rFonts w:hint="eastAsia" w:hAnsi="宋体"/>
          <w:color w:val="000000"/>
          <w:spacing w:val="-4"/>
        </w:rPr>
        <w:t>真：</w:t>
      </w:r>
      <w:r>
        <w:rPr>
          <w:rFonts w:hAnsi="宋体"/>
          <w:color w:val="000000"/>
          <w:spacing w:val="-4"/>
        </w:rPr>
        <w:t>0771-</w:t>
      </w:r>
      <w:r>
        <w:rPr>
          <w:rFonts w:hint="eastAsia" w:hAnsi="宋体"/>
          <w:color w:val="000000"/>
          <w:spacing w:val="-4"/>
        </w:rPr>
        <w:t>8600305。</w:t>
      </w:r>
    </w:p>
    <w:p>
      <w:pPr>
        <w:pStyle w:val="30"/>
        <w:tabs>
          <w:tab w:val="left" w:pos="1990"/>
        </w:tabs>
        <w:adjustRightInd w:val="0"/>
        <w:snapToGrid w:val="0"/>
        <w:spacing w:line="400" w:lineRule="exact"/>
        <w:ind w:firstLine="824"/>
        <w:rPr>
          <w:rFonts w:hAnsi="宋体"/>
          <w:spacing w:val="-4"/>
        </w:rPr>
      </w:pPr>
    </w:p>
    <w:p>
      <w:pPr>
        <w:rPr>
          <w:rFonts w:ascii="宋体" w:hAnsi="宋体"/>
        </w:rPr>
      </w:pPr>
      <w:bookmarkStart w:id="50" w:name="_Toc254970549"/>
      <w:bookmarkStart w:id="51" w:name="_Toc254970690"/>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5"/>
        <w:rPr>
          <w:rFonts w:ascii="宋体" w:hAnsi="宋体"/>
        </w:rPr>
      </w:pPr>
    </w:p>
    <w:p>
      <w:pPr>
        <w:rPr>
          <w:rFonts w:ascii="宋体" w:hAnsi="宋体"/>
        </w:rPr>
      </w:pPr>
    </w:p>
    <w:p>
      <w:pPr>
        <w:pStyle w:val="5"/>
        <w:rPr>
          <w:rFonts w:ascii="宋体" w:hAnsi="宋体"/>
        </w:rPr>
      </w:pPr>
    </w:p>
    <w:p>
      <w:pPr>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spacing w:line="380" w:lineRule="exact"/>
        <w:jc w:val="center"/>
        <w:rPr>
          <w:rFonts w:ascii="仿宋_GB2312" w:hAnsi="宋体" w:eastAsia="仿宋_GB2312"/>
          <w:b/>
          <w:sz w:val="32"/>
          <w:szCs w:val="32"/>
        </w:rPr>
      </w:pPr>
      <w:r>
        <w:rPr>
          <w:rFonts w:hint="eastAsia" w:ascii="仿宋_GB2312" w:hAnsi="宋体" w:eastAsia="仿宋_GB2312" w:cs="Courier New"/>
          <w:b/>
          <w:color w:val="000000"/>
          <w:sz w:val="32"/>
          <w:szCs w:val="32"/>
        </w:rPr>
        <w:t>评标方法及评</w:t>
      </w:r>
      <w:r>
        <w:rPr>
          <w:rFonts w:hint="eastAsia" w:ascii="仿宋_GB2312" w:hAnsi="宋体" w:eastAsia="仿宋_GB2312" w:cs="Courier New"/>
          <w:b/>
          <w:color w:val="000000"/>
          <w:sz w:val="32"/>
          <w:szCs w:val="32"/>
          <w:lang w:eastAsia="zh-CN"/>
        </w:rPr>
        <w:t>分</w:t>
      </w:r>
      <w:r>
        <w:rPr>
          <w:rFonts w:hint="eastAsia" w:ascii="仿宋_GB2312" w:hAnsi="宋体" w:eastAsia="仿宋_GB2312" w:cs="Courier New"/>
          <w:b/>
          <w:color w:val="000000"/>
          <w:sz w:val="32"/>
          <w:szCs w:val="32"/>
        </w:rPr>
        <w:t>标准</w:t>
      </w:r>
    </w:p>
    <w:p>
      <w:pPr>
        <w:pStyle w:val="572"/>
        <w:adjustRightInd w:val="0"/>
        <w:snapToGrid w:val="0"/>
        <w:spacing w:line="360" w:lineRule="auto"/>
        <w:ind w:firstLine="40"/>
        <w:rPr>
          <w:b/>
          <w:bCs/>
        </w:rPr>
      </w:pPr>
      <w:r>
        <w:rPr>
          <w:rFonts w:hint="eastAsia"/>
          <w:b/>
          <w:bCs/>
        </w:rPr>
        <w:t>一、评标原则</w:t>
      </w:r>
    </w:p>
    <w:p>
      <w:pPr>
        <w:pStyle w:val="572"/>
        <w:adjustRightInd w:val="0"/>
        <w:snapToGrid w:val="0"/>
        <w:spacing w:line="360" w:lineRule="auto"/>
        <w:ind w:firstLine="378" w:firstLineChars="180"/>
      </w:pPr>
      <w:r>
        <w:rPr>
          <w:rFonts w:hint="eastAsia"/>
        </w:rPr>
        <w:t>(一) 评委构成：本招标采购项目的评标委员会由采购人代表和有关技术、经济等方面的专家组成，成员人数应当为</w:t>
      </w:r>
      <w:r>
        <w:rPr>
          <w:rFonts w:hint="eastAsia"/>
          <w:lang w:eastAsia="zh-CN"/>
        </w:rPr>
        <w:t>七</w:t>
      </w:r>
      <w:r>
        <w:rPr>
          <w:rFonts w:hint="eastAsia"/>
        </w:rPr>
        <w:t>人以上单数。其中，技术、经济等方面的专家不得少于成员总数的三分之二。</w:t>
      </w:r>
    </w:p>
    <w:p>
      <w:pPr>
        <w:pStyle w:val="572"/>
        <w:adjustRightInd w:val="0"/>
        <w:snapToGrid w:val="0"/>
        <w:spacing w:line="360" w:lineRule="auto"/>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30"/>
        <w:adjustRightInd w:val="0"/>
        <w:snapToGrid w:val="0"/>
        <w:spacing w:line="360" w:lineRule="auto"/>
        <w:ind w:firstLine="289" w:firstLineChars="138"/>
        <w:rPr>
          <w:rFonts w:hAnsi="宋体"/>
          <w:bCs/>
          <w:sz w:val="24"/>
          <w:szCs w:val="24"/>
        </w:rPr>
      </w:pPr>
      <w:r>
        <w:rPr>
          <w:rFonts w:hint="eastAsia" w:hAnsi="宋体"/>
          <w:bCs/>
        </w:rPr>
        <w:t xml:space="preserve"> (三)评标方式：以封闭方式进行。</w:t>
      </w:r>
    </w:p>
    <w:p>
      <w:pPr>
        <w:pStyle w:val="30"/>
        <w:adjustRightInd w:val="0"/>
        <w:snapToGrid w:val="0"/>
        <w:spacing w:line="360" w:lineRule="auto"/>
        <w:ind w:firstLine="42" w:firstLineChars="20"/>
        <w:rPr>
          <w:rFonts w:hAnsi="宋体"/>
          <w:b/>
        </w:rPr>
      </w:pPr>
      <w:r>
        <w:rPr>
          <w:rFonts w:hint="eastAsia" w:hAnsi="宋体"/>
          <w:b/>
        </w:rPr>
        <w:t>二、评标方法</w:t>
      </w:r>
    </w:p>
    <w:p>
      <w:pPr>
        <w:pStyle w:val="572"/>
        <w:adjustRightInd w:val="0"/>
        <w:snapToGrid w:val="0"/>
        <w:spacing w:line="360" w:lineRule="auto"/>
        <w:ind w:firstLine="378" w:firstLineChars="180"/>
      </w:pPr>
      <w:r>
        <w:rPr>
          <w:rFonts w:hint="eastAsia"/>
        </w:rPr>
        <w:t>（一）对进入详评的，采用百分制综合评分法。</w:t>
      </w:r>
    </w:p>
    <w:p>
      <w:pPr>
        <w:pStyle w:val="572"/>
        <w:adjustRightInd w:val="0"/>
        <w:snapToGrid w:val="0"/>
        <w:spacing w:line="360" w:lineRule="auto"/>
        <w:ind w:firstLine="378" w:firstLineChars="180"/>
        <w:rPr>
          <w:rFonts w:hint="eastAsia"/>
        </w:rPr>
      </w:pPr>
      <w:r>
        <w:rPr>
          <w:rFonts w:hint="eastAsia"/>
        </w:rPr>
        <w:t>（二）计分办法（按四舍五入取至百分位）：</w:t>
      </w:r>
    </w:p>
    <w:p>
      <w:pPr>
        <w:pStyle w:val="572"/>
        <w:adjustRightInd w:val="0"/>
        <w:snapToGrid w:val="0"/>
        <w:spacing w:line="360" w:lineRule="auto"/>
      </w:pPr>
      <w:r>
        <w:rPr>
          <w:rFonts w:hint="eastAsia"/>
          <w:b/>
          <w:bCs/>
        </w:rPr>
        <w:t>1、</w:t>
      </w:r>
      <w:r>
        <w:rPr>
          <w:rFonts w:hint="eastAsia"/>
          <w:b/>
          <w:bCs/>
          <w:kern w:val="4"/>
        </w:rPr>
        <w:t>价格分……………………………………………………………………………………</w:t>
      </w:r>
      <w:r>
        <w:rPr>
          <w:rFonts w:hint="eastAsia"/>
          <w:b/>
          <w:bCs/>
          <w:kern w:val="4"/>
          <w:lang w:val="en-US" w:eastAsia="zh-CN"/>
        </w:rPr>
        <w:t>20</w:t>
      </w:r>
      <w:r>
        <w:rPr>
          <w:rFonts w:hint="eastAsia"/>
          <w:b/>
          <w:bCs/>
          <w:kern w:val="4"/>
        </w:rPr>
        <w:t>分</w:t>
      </w:r>
    </w:p>
    <w:p>
      <w:pPr>
        <w:pStyle w:val="572"/>
        <w:adjustRightInd w:val="0"/>
        <w:snapToGrid w:val="0"/>
        <w:spacing w:line="360" w:lineRule="auto"/>
        <w:ind w:firstLine="378" w:firstLineChars="180"/>
      </w:pPr>
      <w:r>
        <w:rPr>
          <w:rFonts w:hint="eastAsia"/>
        </w:rPr>
        <w:t>（1）符合</w:t>
      </w:r>
      <w:r>
        <w:t>《政府采购促进中小企业发展管理办法》（财库〔2020〕46号）的规定</w:t>
      </w:r>
      <w:r>
        <w:rPr>
          <w:rFonts w:hint="eastAsia"/>
        </w:rPr>
        <w:t>条件且按该办法中规定的格式提供了《中小企业声明函》的小型和微型企业，对投标价给予</w:t>
      </w:r>
      <w:r>
        <w:rPr>
          <w:rFonts w:hint="eastAsia"/>
          <w:b/>
          <w:bCs/>
          <w:u w:val="single"/>
        </w:rPr>
        <w:t>10%</w:t>
      </w:r>
      <w:r>
        <w:rPr>
          <w:rFonts w:hint="eastAsia"/>
        </w:rPr>
        <w:t>的扣除，扣除后的价格为评标价，即</w:t>
      </w:r>
      <w:r>
        <w:rPr>
          <w:rFonts w:hint="eastAsia"/>
          <w:b/>
          <w:bCs/>
        </w:rPr>
        <w:t>评标价=投标价×（1-10%）</w:t>
      </w:r>
      <w:r>
        <w:rPr>
          <w:rFonts w:hint="eastAsia"/>
        </w:rPr>
        <w:t>。</w:t>
      </w:r>
      <w:r>
        <w:rPr>
          <w:rFonts w:hint="eastAsia" w:cs="Courier New"/>
        </w:rPr>
        <w:t>除上述情况外，评标价=投标价。</w:t>
      </w:r>
    </w:p>
    <w:p>
      <w:pPr>
        <w:pStyle w:val="572"/>
        <w:adjustRightInd w:val="0"/>
        <w:snapToGrid w:val="0"/>
        <w:spacing w:line="360" w:lineRule="auto"/>
        <w:ind w:firstLine="378" w:firstLineChars="180"/>
        <w:rPr>
          <w:rFonts w:hint="eastAsia"/>
        </w:rPr>
      </w:pPr>
      <w: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r>
        <w:rPr>
          <w:rFonts w:hint="eastAsia"/>
        </w:rPr>
        <w:t>。</w:t>
      </w:r>
    </w:p>
    <w:p>
      <w:pPr>
        <w:pStyle w:val="572"/>
        <w:adjustRightInd w:val="0"/>
        <w:snapToGrid w:val="0"/>
        <w:spacing w:line="360" w:lineRule="auto"/>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572"/>
        <w:adjustRightInd w:val="0"/>
        <w:snapToGrid w:val="0"/>
        <w:spacing w:line="360" w:lineRule="auto"/>
        <w:ind w:firstLine="283" w:firstLineChars="135"/>
      </w:pPr>
      <w:r>
        <w:rPr>
          <w:rFonts w:hint="eastAsia"/>
        </w:rPr>
        <w:t>（2）以进入评标的最低的评标报价为</w:t>
      </w:r>
      <w:r>
        <w:rPr>
          <w:rFonts w:hint="eastAsia"/>
          <w:b/>
          <w:bCs/>
          <w:u w:val="single"/>
        </w:rPr>
        <w:t>20</w:t>
      </w:r>
      <w:r>
        <w:rPr>
          <w:rFonts w:hint="eastAsia"/>
        </w:rPr>
        <w:t>分。</w:t>
      </w:r>
    </w:p>
    <w:p>
      <w:pPr>
        <w:adjustRightInd w:val="0"/>
        <w:snapToGrid w:val="0"/>
        <w:spacing w:line="360" w:lineRule="auto"/>
        <w:jc w:val="left"/>
        <w:rPr>
          <w:rFonts w:hint="eastAsia"/>
        </w:rPr>
      </w:pPr>
      <w:r>
        <w:rPr>
          <w:rFonts w:hint="eastAsia"/>
          <w:lang w:val="en-US" w:eastAsia="zh-CN"/>
        </w:rPr>
        <w:t xml:space="preserve">   </w:t>
      </w:r>
      <w:r>
        <w:rPr>
          <w:rFonts w:hint="eastAsia"/>
        </w:rPr>
        <w:t>（3）某投标人价格得分 = 投标人最低评标价/某投标人评标价×</w:t>
      </w:r>
      <w:r>
        <w:rPr>
          <w:rFonts w:hint="eastAsia"/>
          <w:b/>
          <w:bCs/>
          <w:u w:val="single"/>
        </w:rPr>
        <w:t>20</w:t>
      </w:r>
      <w:r>
        <w:rPr>
          <w:rFonts w:hint="eastAsia"/>
        </w:rPr>
        <w:t>。</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2</w:t>
      </w:r>
      <w:r>
        <w:rPr>
          <w:rFonts w:hint="eastAsia" w:ascii="宋体" w:hAnsi="宋体" w:eastAsia="宋体" w:cs="宋体"/>
          <w:b/>
          <w:color w:val="000000"/>
          <w:sz w:val="21"/>
          <w:szCs w:val="21"/>
        </w:rPr>
        <w:t>.服务方案分……………………………………………………………………………</w:t>
      </w:r>
      <w:r>
        <w:rPr>
          <w:rFonts w:hint="eastAsia" w:ascii="宋体" w:hAnsi="宋体" w:eastAsia="宋体" w:cs="宋体"/>
          <w:b/>
          <w:color w:val="000000"/>
          <w:sz w:val="21"/>
          <w:szCs w:val="21"/>
          <w:lang w:val="en-US" w:eastAsia="zh-CN"/>
        </w:rPr>
        <w:t>58</w:t>
      </w:r>
      <w:r>
        <w:rPr>
          <w:rFonts w:hint="eastAsia" w:ascii="宋体" w:hAnsi="宋体" w:eastAsia="宋体" w:cs="宋体"/>
          <w:b/>
          <w:color w:val="000000"/>
          <w:sz w:val="21"/>
          <w:szCs w:val="21"/>
        </w:rPr>
        <w:t>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 </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治安消防管理方案分（满分</w:t>
      </w:r>
      <w:r>
        <w:rPr>
          <w:rFonts w:hint="eastAsia" w:ascii="宋体" w:hAnsi="宋体" w:eastAsia="宋体" w:cs="宋体"/>
          <w:b/>
          <w:bCs/>
          <w:color w:val="000000"/>
          <w:sz w:val="21"/>
          <w:szCs w:val="21"/>
          <w:lang w:val="en-US" w:eastAsia="zh-CN"/>
        </w:rPr>
        <w:t>7</w:t>
      </w:r>
      <w:r>
        <w:rPr>
          <w:rFonts w:hint="eastAsia" w:ascii="宋体" w:hAnsi="宋体" w:eastAsia="宋体" w:cs="宋体"/>
          <w:b/>
          <w:bCs/>
          <w:color w:val="000000"/>
          <w:sz w:val="21"/>
          <w:szCs w:val="21"/>
        </w:rPr>
        <w:t>分）</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不提供相关内容或方案得0分</w:t>
      </w:r>
    </w:p>
    <w:p>
      <w:pPr>
        <w:adjustRightInd w:val="0"/>
        <w:snapToGrid w:val="0"/>
        <w:spacing w:line="360" w:lineRule="auto"/>
        <w:ind w:firstLine="420" w:firstLineChars="200"/>
        <w:outlineLvl w:val="0"/>
        <w:rPr>
          <w:rFonts w:ascii="宋体" w:hAnsi="宋体" w:cs="宋体"/>
          <w:bCs/>
        </w:rPr>
      </w:pPr>
      <w:r>
        <w:rPr>
          <w:rFonts w:hint="eastAsia" w:ascii="宋体" w:hAnsi="宋体" w:eastAsia="宋体" w:cs="宋体"/>
          <w:color w:val="000000"/>
          <w:sz w:val="21"/>
          <w:szCs w:val="21"/>
        </w:rPr>
        <w:t>一档（</w:t>
      </w:r>
      <w:r>
        <w:rPr>
          <w:rFonts w:hint="eastAsia" w:hAnsi="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cs="宋体"/>
          <w:bCs/>
        </w:rPr>
        <w:t>总体计划方案适用本项目用户需求，管理规章制度架构完整，计划的方案符合实际情况，计划详细具体、有保证，有项目管理目标、形象定位、服务理念等方案内容；</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二档（</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bCs/>
          <w:color w:val="000000"/>
          <w:sz w:val="21"/>
          <w:szCs w:val="21"/>
          <w:lang w:eastAsia="zh-CN"/>
        </w:rPr>
        <w:t>有针对</w:t>
      </w:r>
      <w:r>
        <w:rPr>
          <w:rFonts w:hint="eastAsia" w:ascii="宋体" w:hAnsi="宋体" w:eastAsia="宋体" w:cs="宋体"/>
          <w:bCs/>
          <w:color w:val="000000"/>
          <w:sz w:val="21"/>
          <w:szCs w:val="21"/>
        </w:rPr>
        <w:t>本项目环境及区域特点的治安安防方案、保障方案、应急演习预案、门卫安保方案、消防保障方案、车辆管理引导方案，各项综合服务方案措施具体，符合项目实际情况，</w:t>
      </w:r>
      <w:r>
        <w:rPr>
          <w:rFonts w:hint="eastAsia" w:ascii="宋体" w:hAnsi="宋体" w:eastAsia="宋体" w:cs="宋体"/>
          <w:bCs/>
          <w:color w:val="000000"/>
          <w:sz w:val="21"/>
          <w:szCs w:val="21"/>
          <w:lang w:eastAsia="zh-CN"/>
        </w:rPr>
        <w:t>能做到有效预防</w:t>
      </w:r>
      <w:r>
        <w:rPr>
          <w:rFonts w:hint="eastAsia" w:ascii="宋体" w:hAnsi="宋体" w:eastAsia="宋体" w:cs="宋体"/>
          <w:bCs/>
          <w:color w:val="000000"/>
          <w:sz w:val="21"/>
          <w:szCs w:val="21"/>
          <w:lang w:val="en-US" w:eastAsia="zh-CN"/>
        </w:rPr>
        <w:t>堵塞</w:t>
      </w:r>
      <w:r>
        <w:rPr>
          <w:rFonts w:hint="eastAsia" w:ascii="宋体" w:hAnsi="宋体" w:eastAsia="宋体" w:cs="宋体"/>
          <w:bCs/>
          <w:color w:val="000000"/>
          <w:sz w:val="21"/>
          <w:szCs w:val="21"/>
        </w:rPr>
        <w:t>消防通道</w:t>
      </w:r>
      <w:r>
        <w:rPr>
          <w:rFonts w:hint="eastAsia" w:ascii="宋体" w:hAnsi="宋体" w:eastAsia="宋体" w:cs="宋体"/>
          <w:bCs/>
          <w:color w:val="000000"/>
          <w:sz w:val="21"/>
          <w:szCs w:val="21"/>
          <w:lang w:eastAsia="zh-CN"/>
        </w:rPr>
        <w:t>等</w:t>
      </w:r>
      <w:r>
        <w:rPr>
          <w:rFonts w:hint="eastAsia" w:ascii="宋体" w:hAnsi="宋体" w:eastAsia="宋体" w:cs="宋体"/>
          <w:bCs/>
          <w:color w:val="000000"/>
          <w:sz w:val="21"/>
          <w:szCs w:val="21"/>
          <w:lang w:val="en-US" w:eastAsia="zh-CN"/>
        </w:rPr>
        <w:t>事件的</w:t>
      </w:r>
      <w:r>
        <w:rPr>
          <w:rFonts w:hint="eastAsia" w:ascii="宋体" w:hAnsi="宋体" w:eastAsia="宋体" w:cs="宋体"/>
          <w:bCs/>
          <w:color w:val="000000"/>
          <w:sz w:val="21"/>
          <w:szCs w:val="21"/>
          <w:lang w:eastAsia="zh-CN"/>
        </w:rPr>
        <w:t>发生</w:t>
      </w:r>
      <w:r>
        <w:rPr>
          <w:rFonts w:hint="eastAsia" w:ascii="宋体" w:hAnsi="宋体" w:eastAsia="宋体" w:cs="宋体"/>
          <w:bCs/>
          <w:color w:val="000000"/>
          <w:sz w:val="21"/>
          <w:szCs w:val="21"/>
        </w:rPr>
        <w:t>。</w:t>
      </w:r>
      <w:r>
        <w:rPr>
          <w:rFonts w:hint="eastAsia" w:ascii="宋体" w:hAnsi="宋体" w:cs="宋体"/>
          <w:color w:val="000000"/>
          <w:sz w:val="21"/>
          <w:szCs w:val="21"/>
          <w:lang w:eastAsia="zh-CN"/>
        </w:rPr>
        <w:t>在服务过程中</w:t>
      </w:r>
      <w:r>
        <w:rPr>
          <w:rFonts w:hint="eastAsia" w:ascii="宋体" w:hAnsi="宋体" w:eastAsia="宋体" w:cs="宋体"/>
          <w:bCs/>
          <w:color w:val="000000"/>
          <w:sz w:val="21"/>
          <w:szCs w:val="21"/>
          <w:lang w:eastAsia="zh-CN"/>
        </w:rPr>
        <w:t>采用新方法、新技术提高治安消防管理服务质量且被认可的；</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三档（</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档的基础上，</w:t>
      </w:r>
      <w:r>
        <w:rPr>
          <w:rFonts w:hint="eastAsia" w:ascii="宋体" w:hAnsi="宋体" w:eastAsia="宋体" w:cs="宋体"/>
          <w:bCs/>
          <w:color w:val="000000"/>
          <w:sz w:val="21"/>
          <w:szCs w:val="21"/>
          <w:lang w:eastAsia="zh-CN"/>
        </w:rPr>
        <w:t>提供的方案中</w:t>
      </w:r>
      <w:r>
        <w:rPr>
          <w:rFonts w:hint="eastAsia" w:ascii="宋体" w:hAnsi="宋体" w:eastAsia="宋体" w:cs="宋体"/>
          <w:bCs/>
          <w:color w:val="000000"/>
          <w:sz w:val="21"/>
          <w:szCs w:val="21"/>
        </w:rPr>
        <w:t>对集体上访、闹访、火灾、违法治安等突发事件的处置方案</w:t>
      </w:r>
      <w:r>
        <w:rPr>
          <w:rFonts w:hint="eastAsia" w:ascii="宋体" w:hAnsi="宋体" w:eastAsia="宋体" w:cs="宋体"/>
          <w:bCs/>
          <w:color w:val="000000"/>
          <w:sz w:val="21"/>
          <w:szCs w:val="21"/>
          <w:lang w:eastAsia="zh-CN"/>
        </w:rPr>
        <w:t>切实可行；有优于采购需求</w:t>
      </w:r>
      <w:r>
        <w:rPr>
          <w:rFonts w:hint="eastAsia" w:ascii="宋体" w:hAnsi="宋体" w:eastAsia="宋体" w:cs="宋体"/>
          <w:bCs/>
          <w:color w:val="000000"/>
          <w:sz w:val="21"/>
          <w:szCs w:val="21"/>
          <w:lang w:val="en-US" w:eastAsia="zh-CN"/>
        </w:rPr>
        <w:t>3项以上的服务内容，</w:t>
      </w:r>
      <w:r>
        <w:rPr>
          <w:rFonts w:hint="eastAsia" w:ascii="宋体" w:hAnsi="宋体" w:eastAsia="宋体" w:cs="宋体"/>
          <w:color w:val="000000"/>
          <w:sz w:val="21"/>
          <w:szCs w:val="21"/>
          <w:lang w:eastAsia="zh-CN"/>
        </w:rPr>
        <w:t>有操作性强</w:t>
      </w:r>
      <w:r>
        <w:rPr>
          <w:rFonts w:hint="eastAsia" w:ascii="宋体" w:hAnsi="宋体" w:cs="宋体"/>
          <w:color w:val="000000"/>
          <w:sz w:val="21"/>
          <w:szCs w:val="21"/>
          <w:lang w:eastAsia="zh-CN"/>
        </w:rPr>
        <w:t>且</w:t>
      </w:r>
      <w:r>
        <w:rPr>
          <w:rFonts w:hint="eastAsia" w:ascii="宋体" w:hAnsi="宋体" w:eastAsia="宋体" w:cs="宋体"/>
          <w:color w:val="000000"/>
          <w:sz w:val="21"/>
          <w:szCs w:val="21"/>
          <w:lang w:val="en-US" w:eastAsia="zh-CN"/>
        </w:rPr>
        <w:t>可实施</w:t>
      </w:r>
      <w:r>
        <w:rPr>
          <w:rFonts w:hint="eastAsia" w:ascii="宋体" w:hAnsi="宋体" w:eastAsia="宋体" w:cs="宋体"/>
          <w:color w:val="000000"/>
          <w:sz w:val="21"/>
          <w:szCs w:val="21"/>
          <w:lang w:eastAsia="zh-CN"/>
        </w:rPr>
        <w:t>的平安</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文明单位创建方案。</w:t>
      </w:r>
      <w:r>
        <w:rPr>
          <w:rFonts w:hint="eastAsia" w:ascii="宋体" w:hAnsi="宋体" w:eastAsia="宋体" w:cs="宋体"/>
          <w:b/>
          <w:bCs/>
          <w:color w:val="000000"/>
          <w:sz w:val="21"/>
          <w:szCs w:val="21"/>
          <w:lang w:val="en-US" w:eastAsia="zh-CN"/>
        </w:rPr>
        <w:t xml:space="preserve">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）会务服务方案分 （满分</w:t>
      </w:r>
      <w:r>
        <w:rPr>
          <w:rFonts w:hint="eastAsia" w:ascii="宋体" w:hAnsi="宋体" w:eastAsia="宋体" w:cs="宋体"/>
          <w:b/>
          <w:bCs/>
          <w:color w:val="000000"/>
          <w:sz w:val="21"/>
          <w:szCs w:val="21"/>
          <w:lang w:val="en-US" w:eastAsia="zh-CN"/>
        </w:rPr>
        <w:t>7</w:t>
      </w:r>
      <w:r>
        <w:rPr>
          <w:rFonts w:hint="eastAsia" w:ascii="宋体" w:hAnsi="宋体" w:eastAsia="宋体" w:cs="宋体"/>
          <w:b/>
          <w:bCs/>
          <w:color w:val="000000"/>
          <w:sz w:val="21"/>
          <w:szCs w:val="21"/>
        </w:rPr>
        <w:t>分）</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不提供相关内容或方案得0分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Style w:val="67"/>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Style w:val="67"/>
          <w:rFonts w:hint="eastAsia" w:ascii="宋体" w:hAnsi="宋体" w:eastAsia="宋体" w:cs="宋体"/>
          <w:color w:val="000000"/>
          <w:sz w:val="21"/>
          <w:szCs w:val="21"/>
        </w:rPr>
        <w:t>为本项目制定</w:t>
      </w:r>
      <w:r>
        <w:rPr>
          <w:rStyle w:val="67"/>
          <w:rFonts w:hint="eastAsia" w:ascii="宋体" w:hAnsi="宋体" w:eastAsia="宋体" w:cs="宋体"/>
          <w:color w:val="000000"/>
          <w:sz w:val="21"/>
          <w:szCs w:val="21"/>
          <w:lang w:eastAsia="zh-CN"/>
        </w:rPr>
        <w:t>的</w:t>
      </w:r>
      <w:r>
        <w:rPr>
          <w:rStyle w:val="67"/>
          <w:rFonts w:hint="eastAsia" w:ascii="宋体" w:hAnsi="宋体" w:eastAsia="宋体" w:cs="宋体"/>
          <w:color w:val="000000"/>
          <w:sz w:val="21"/>
          <w:szCs w:val="21"/>
        </w:rPr>
        <w:t>会务服务方案、配置的人员能满足采购人</w:t>
      </w:r>
      <w:r>
        <w:rPr>
          <w:rStyle w:val="67"/>
          <w:rFonts w:hint="eastAsia" w:ascii="宋体" w:hAnsi="宋体" w:cs="宋体"/>
          <w:color w:val="000000"/>
          <w:sz w:val="21"/>
          <w:szCs w:val="21"/>
          <w:lang w:eastAsia="zh-CN"/>
        </w:rPr>
        <w:t>日常</w:t>
      </w:r>
      <w:r>
        <w:rPr>
          <w:rStyle w:val="67"/>
          <w:rFonts w:hint="eastAsia" w:ascii="宋体" w:hAnsi="宋体" w:eastAsia="宋体" w:cs="宋体"/>
          <w:color w:val="000000"/>
          <w:sz w:val="21"/>
          <w:szCs w:val="21"/>
        </w:rPr>
        <w:t>的会务服务需求</w:t>
      </w:r>
      <w:r>
        <w:rPr>
          <w:rStyle w:val="67"/>
          <w:rFonts w:hint="eastAsia" w:ascii="宋体" w:hAnsi="宋体" w:eastAsia="宋体" w:cs="宋体"/>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Style w:val="67"/>
          <w:rFonts w:hint="eastAsia" w:ascii="宋体" w:hAnsi="宋体" w:eastAsia="宋体" w:cs="宋体"/>
          <w:color w:val="000000"/>
          <w:sz w:val="21"/>
          <w:szCs w:val="21"/>
          <w:lang w:val="en-US" w:eastAsia="zh-CN"/>
        </w:rPr>
        <w:t>在满足一档的基础上，有</w:t>
      </w:r>
      <w:r>
        <w:rPr>
          <w:rStyle w:val="67"/>
          <w:rFonts w:hint="eastAsia" w:ascii="宋体" w:hAnsi="宋体" w:eastAsia="宋体" w:cs="宋体"/>
          <w:color w:val="000000"/>
          <w:sz w:val="21"/>
          <w:szCs w:val="21"/>
        </w:rPr>
        <w:t>针对服务人员制定</w:t>
      </w:r>
      <w:r>
        <w:rPr>
          <w:rStyle w:val="67"/>
          <w:rFonts w:hint="eastAsia" w:ascii="宋体" w:hAnsi="宋体" w:eastAsia="宋体" w:cs="宋体"/>
          <w:color w:val="000000"/>
          <w:sz w:val="21"/>
          <w:szCs w:val="21"/>
          <w:lang w:val="en-US" w:eastAsia="zh-CN"/>
        </w:rPr>
        <w:t>的培训计划及</w:t>
      </w:r>
      <w:r>
        <w:rPr>
          <w:rStyle w:val="67"/>
          <w:rFonts w:hint="eastAsia" w:ascii="宋体" w:hAnsi="宋体" w:eastAsia="宋体" w:cs="宋体"/>
          <w:color w:val="000000"/>
          <w:sz w:val="21"/>
          <w:szCs w:val="21"/>
        </w:rPr>
        <w:t>考核方式</w:t>
      </w:r>
      <w:r>
        <w:rPr>
          <w:rStyle w:val="67"/>
          <w:rFonts w:hint="eastAsia" w:ascii="宋体" w:hAnsi="宋体" w:eastAsia="宋体" w:cs="宋体"/>
          <w:color w:val="000000"/>
          <w:sz w:val="21"/>
          <w:szCs w:val="21"/>
          <w:lang w:val="en-US" w:eastAsia="zh-CN"/>
        </w:rPr>
        <w:t>和</w:t>
      </w:r>
      <w:r>
        <w:rPr>
          <w:rStyle w:val="67"/>
          <w:rFonts w:hint="eastAsia" w:ascii="宋体" w:hAnsi="宋体" w:eastAsia="宋体" w:cs="宋体"/>
          <w:color w:val="000000"/>
          <w:sz w:val="21"/>
          <w:szCs w:val="21"/>
        </w:rPr>
        <w:t>考核标准</w:t>
      </w:r>
      <w:r>
        <w:rPr>
          <w:rStyle w:val="67"/>
          <w:rFonts w:hint="eastAsia" w:ascii="宋体" w:hAnsi="宋体" w:cs="宋体"/>
          <w:color w:val="000000"/>
          <w:sz w:val="21"/>
          <w:szCs w:val="21"/>
          <w:lang w:eastAsia="zh-CN"/>
        </w:rPr>
        <w:t>，</w:t>
      </w:r>
      <w:r>
        <w:rPr>
          <w:rFonts w:hint="eastAsia" w:ascii="宋体" w:hAnsi="宋体" w:eastAsia="宋体" w:cs="宋体"/>
          <w:bCs/>
          <w:color w:val="000000"/>
          <w:sz w:val="21"/>
          <w:szCs w:val="21"/>
          <w:lang w:val="en-US" w:eastAsia="zh-CN"/>
        </w:rPr>
        <w:t>有服务区级</w:t>
      </w:r>
      <w:r>
        <w:rPr>
          <w:rFonts w:hint="eastAsia" w:ascii="宋体" w:hAnsi="宋体" w:cs="宋体"/>
          <w:bCs/>
          <w:color w:val="000000"/>
          <w:sz w:val="21"/>
          <w:szCs w:val="21"/>
          <w:lang w:val="en-US" w:eastAsia="zh-CN"/>
        </w:rPr>
        <w:t>及</w:t>
      </w:r>
      <w:r>
        <w:rPr>
          <w:rFonts w:hint="eastAsia" w:ascii="宋体" w:hAnsi="宋体" w:eastAsia="宋体" w:cs="宋体"/>
          <w:bCs/>
          <w:color w:val="000000"/>
          <w:sz w:val="21"/>
          <w:szCs w:val="21"/>
          <w:lang w:val="en-US" w:eastAsia="zh-CN"/>
        </w:rPr>
        <w:t>以上大型会议且得到认可的经验</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Style w:val="67"/>
          <w:rFonts w:hint="eastAsia" w:ascii="宋体" w:hAnsi="宋体" w:eastAsia="宋体" w:cs="宋体"/>
          <w:color w:val="000000"/>
          <w:sz w:val="21"/>
          <w:szCs w:val="21"/>
        </w:rPr>
        <w:t>在满足</w:t>
      </w:r>
      <w:r>
        <w:rPr>
          <w:rStyle w:val="67"/>
          <w:rFonts w:hint="eastAsia" w:ascii="宋体" w:hAnsi="宋体" w:eastAsia="宋体" w:cs="宋体"/>
          <w:color w:val="000000"/>
          <w:sz w:val="21"/>
          <w:szCs w:val="21"/>
          <w:lang w:eastAsia="zh-CN"/>
        </w:rPr>
        <w:t>二</w:t>
      </w:r>
      <w:r>
        <w:rPr>
          <w:rStyle w:val="67"/>
          <w:rFonts w:hint="eastAsia" w:ascii="宋体" w:hAnsi="宋体" w:eastAsia="宋体" w:cs="宋体"/>
          <w:color w:val="000000"/>
          <w:sz w:val="21"/>
          <w:szCs w:val="21"/>
        </w:rPr>
        <w:t>档的基础上，</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能结合政府机关及本项目的会议特点，制定</w:t>
      </w:r>
      <w:r>
        <w:rPr>
          <w:rFonts w:hint="eastAsia" w:ascii="宋体" w:hAnsi="宋体" w:eastAsia="宋体" w:cs="宋体"/>
          <w:bCs/>
          <w:color w:val="000000"/>
          <w:sz w:val="21"/>
          <w:szCs w:val="21"/>
        </w:rPr>
        <w:t>有针对性</w:t>
      </w:r>
      <w:r>
        <w:rPr>
          <w:rFonts w:hint="eastAsia" w:ascii="宋体" w:hAnsi="宋体" w:eastAsia="宋体" w:cs="宋体"/>
          <w:bCs/>
          <w:color w:val="000000"/>
          <w:sz w:val="21"/>
          <w:szCs w:val="21"/>
          <w:lang w:val="en-US" w:eastAsia="zh-CN"/>
        </w:rPr>
        <w:t>的服务内容；在大型会议中能及时补充会议服务人员高质量完成会议保障任务，有优于采购需求3项以上</w:t>
      </w:r>
      <w:r>
        <w:rPr>
          <w:rFonts w:hint="eastAsia" w:ascii="宋体" w:hAnsi="宋体" w:eastAsia="宋体" w:cs="宋体"/>
          <w:color w:val="000000"/>
          <w:sz w:val="21"/>
          <w:szCs w:val="21"/>
          <w:lang w:eastAsia="zh-CN"/>
        </w:rPr>
        <w:t>。</w:t>
      </w:r>
    </w:p>
    <w:p>
      <w:pPr>
        <w:keepNext w:val="0"/>
        <w:keepLines w:val="0"/>
        <w:pageBreakBefore w:val="0"/>
        <w:numPr>
          <w:ilvl w:val="0"/>
          <w:numId w:val="0"/>
        </w:numPr>
        <w:kinsoku/>
        <w:wordWrap/>
        <w:overflowPunct/>
        <w:topLinePunct w:val="0"/>
        <w:bidi w:val="0"/>
        <w:adjustRightInd w:val="0"/>
        <w:snapToGrid w:val="0"/>
        <w:spacing w:line="360" w:lineRule="auto"/>
        <w:textAlignment w:val="auto"/>
        <w:outlineLvl w:val="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 xml:space="preserve">    （3）节能方案分（7分）</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不提供相关内容或方案得0分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一档（</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val="en-US" w:eastAsia="zh-CN"/>
        </w:rPr>
        <w:t>分）：为本项目制定的服务</w:t>
      </w:r>
      <w:r>
        <w:rPr>
          <w:rFonts w:hint="eastAsia" w:ascii="宋体" w:hAnsi="宋体" w:eastAsia="宋体" w:cs="宋体"/>
          <w:color w:val="000000"/>
          <w:sz w:val="21"/>
          <w:szCs w:val="21"/>
        </w:rPr>
        <w:t>方案</w:t>
      </w:r>
      <w:r>
        <w:rPr>
          <w:rFonts w:hint="eastAsia" w:ascii="宋体" w:hAnsi="宋体" w:eastAsia="宋体" w:cs="宋体"/>
          <w:bCs/>
          <w:color w:val="000000"/>
          <w:sz w:val="21"/>
          <w:szCs w:val="21"/>
        </w:rPr>
        <w:t>对项目的情况</w:t>
      </w:r>
      <w:r>
        <w:rPr>
          <w:rFonts w:hint="eastAsia" w:ascii="宋体" w:hAnsi="宋体" w:eastAsia="宋体" w:cs="宋体"/>
          <w:bCs/>
          <w:color w:val="000000"/>
          <w:sz w:val="21"/>
          <w:szCs w:val="21"/>
          <w:lang w:eastAsia="zh-CN"/>
        </w:rPr>
        <w:t>基本了解</w:t>
      </w:r>
      <w:r>
        <w:rPr>
          <w:rFonts w:hint="eastAsia" w:ascii="宋体" w:hAnsi="宋体" w:eastAsia="宋体" w:cs="宋体"/>
          <w:color w:val="000000"/>
          <w:sz w:val="21"/>
          <w:szCs w:val="21"/>
        </w:rPr>
        <w:t>，</w:t>
      </w:r>
      <w:r>
        <w:rPr>
          <w:rFonts w:hint="eastAsia" w:ascii="宋体" w:hAnsi="宋体" w:eastAsia="宋体" w:cs="宋体"/>
          <w:bCs/>
          <w:color w:val="000000"/>
          <w:sz w:val="21"/>
          <w:szCs w:val="21"/>
        </w:rPr>
        <w:t>能提供</w:t>
      </w:r>
      <w:r>
        <w:rPr>
          <w:rFonts w:hint="eastAsia" w:ascii="宋体" w:hAnsi="宋体" w:eastAsia="宋体" w:cs="宋体"/>
          <w:bCs/>
          <w:color w:val="000000"/>
          <w:sz w:val="21"/>
          <w:szCs w:val="21"/>
          <w:lang w:eastAsia="zh-CN"/>
        </w:rPr>
        <w:t>节能减排措施</w:t>
      </w:r>
      <w:r>
        <w:rPr>
          <w:rFonts w:hint="eastAsia" w:ascii="宋体" w:hAnsi="宋体" w:eastAsia="宋体" w:cs="宋体"/>
          <w:bCs/>
          <w:color w:val="000000"/>
          <w:sz w:val="21"/>
          <w:szCs w:val="21"/>
        </w:rPr>
        <w:t>方案，各项</w:t>
      </w:r>
      <w:r>
        <w:rPr>
          <w:rFonts w:hint="eastAsia" w:ascii="宋体" w:hAnsi="宋体" w:eastAsia="宋体" w:cs="宋体"/>
          <w:bCs/>
          <w:color w:val="000000"/>
          <w:sz w:val="21"/>
          <w:szCs w:val="21"/>
          <w:lang w:eastAsia="zh-CN"/>
        </w:rPr>
        <w:t>措施</w:t>
      </w:r>
      <w:r>
        <w:rPr>
          <w:rFonts w:hint="eastAsia" w:ascii="宋体" w:hAnsi="宋体" w:eastAsia="宋体" w:cs="宋体"/>
          <w:bCs/>
          <w:color w:val="000000"/>
          <w:sz w:val="21"/>
          <w:szCs w:val="21"/>
        </w:rPr>
        <w:t>符合项目实际情况</w:t>
      </w:r>
      <w:r>
        <w:rPr>
          <w:rFonts w:hint="eastAsia" w:ascii="宋体" w:hAnsi="宋体" w:cs="宋体"/>
          <w:bCs/>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二档（</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分）：为本项目制定的服务</w:t>
      </w:r>
      <w:r>
        <w:rPr>
          <w:rFonts w:hint="eastAsia" w:ascii="宋体" w:hAnsi="宋体" w:eastAsia="宋体" w:cs="宋体"/>
          <w:color w:val="000000"/>
          <w:sz w:val="21"/>
          <w:szCs w:val="21"/>
        </w:rPr>
        <w:t>方案</w:t>
      </w:r>
      <w:r>
        <w:rPr>
          <w:rFonts w:hint="eastAsia" w:ascii="宋体" w:hAnsi="宋体" w:eastAsia="宋体" w:cs="宋体"/>
          <w:bCs/>
          <w:color w:val="000000"/>
          <w:sz w:val="21"/>
          <w:szCs w:val="21"/>
        </w:rPr>
        <w:t>对项目的情况</w:t>
      </w:r>
      <w:r>
        <w:rPr>
          <w:rFonts w:hint="eastAsia" w:ascii="宋体" w:hAnsi="宋体" w:eastAsia="宋体" w:cs="宋体"/>
          <w:bCs/>
          <w:color w:val="000000"/>
          <w:sz w:val="21"/>
          <w:szCs w:val="21"/>
          <w:lang w:eastAsia="zh-CN"/>
        </w:rPr>
        <w:t>很了解</w:t>
      </w:r>
      <w:r>
        <w:rPr>
          <w:rFonts w:hint="eastAsia" w:ascii="宋体" w:hAnsi="宋体" w:eastAsia="宋体" w:cs="宋体"/>
          <w:bCs/>
          <w:color w:val="000000"/>
          <w:sz w:val="21"/>
          <w:szCs w:val="21"/>
        </w:rPr>
        <w:t>，</w:t>
      </w:r>
      <w:r>
        <w:rPr>
          <w:rFonts w:hint="eastAsia" w:ascii="宋体" w:hAnsi="宋体" w:cs="宋体"/>
          <w:bCs/>
          <w:color w:val="000000"/>
          <w:sz w:val="21"/>
          <w:szCs w:val="21"/>
          <w:lang w:eastAsia="zh-CN"/>
        </w:rPr>
        <w:t>有一定</w:t>
      </w:r>
      <w:r>
        <w:rPr>
          <w:rFonts w:hint="eastAsia" w:ascii="宋体" w:hAnsi="宋体" w:eastAsia="宋体" w:cs="宋体"/>
          <w:bCs/>
          <w:color w:val="000000"/>
          <w:sz w:val="21"/>
          <w:szCs w:val="21"/>
        </w:rPr>
        <w:t>针对性</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lang w:val="en-US" w:eastAsia="zh-CN"/>
        </w:rPr>
        <w:t>能</w:t>
      </w:r>
      <w:r>
        <w:rPr>
          <w:rFonts w:hint="eastAsia" w:ascii="宋体" w:hAnsi="宋体" w:eastAsia="宋体" w:cs="宋体"/>
          <w:bCs/>
          <w:color w:val="000000"/>
          <w:sz w:val="21"/>
          <w:szCs w:val="21"/>
        </w:rPr>
        <w:t>提供适合本项目的</w:t>
      </w:r>
      <w:r>
        <w:rPr>
          <w:rFonts w:hint="eastAsia" w:ascii="宋体" w:hAnsi="宋体" w:eastAsia="宋体" w:cs="宋体"/>
          <w:bCs/>
          <w:color w:val="000000"/>
          <w:sz w:val="21"/>
          <w:szCs w:val="21"/>
          <w:lang w:eastAsia="zh-CN"/>
        </w:rPr>
        <w:t>节能减排</w:t>
      </w:r>
      <w:r>
        <w:rPr>
          <w:rFonts w:hint="eastAsia" w:ascii="宋体" w:hAnsi="宋体" w:eastAsia="宋体" w:cs="宋体"/>
          <w:color w:val="000000"/>
          <w:sz w:val="21"/>
          <w:szCs w:val="21"/>
        </w:rPr>
        <w:t>管理方法</w:t>
      </w:r>
      <w:r>
        <w:rPr>
          <w:rFonts w:hint="eastAsia" w:ascii="宋体" w:hAnsi="宋体" w:eastAsia="宋体" w:cs="宋体"/>
          <w:color w:val="000000"/>
          <w:sz w:val="21"/>
          <w:szCs w:val="21"/>
          <w:lang w:eastAsia="zh-CN"/>
        </w:rPr>
        <w:t>，对单位能源使用情况进行监测、分析，定期进行节能节水知识培训和宣传，</w:t>
      </w:r>
      <w:r>
        <w:rPr>
          <w:rFonts w:hint="eastAsia" w:ascii="宋体" w:hAnsi="宋体" w:eastAsia="宋体" w:cs="宋体"/>
          <w:color w:val="000000"/>
          <w:sz w:val="21"/>
          <w:szCs w:val="21"/>
        </w:rPr>
        <w:t>能保证办公秩序的正常运转，方案科学可行</w:t>
      </w:r>
      <w:r>
        <w:rPr>
          <w:rFonts w:hint="eastAsia" w:ascii="宋体" w:hAnsi="宋体" w:cs="宋体"/>
          <w:color w:val="000000"/>
          <w:sz w:val="21"/>
          <w:szCs w:val="21"/>
          <w:lang w:eastAsia="zh-CN"/>
        </w:rPr>
        <w:t>；</w:t>
      </w:r>
    </w:p>
    <w:p>
      <w:pPr>
        <w:pStyle w:val="5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三档（7分）：为本项目制定的服务</w:t>
      </w:r>
      <w:r>
        <w:rPr>
          <w:rFonts w:hint="eastAsia" w:ascii="宋体" w:hAnsi="宋体" w:eastAsia="宋体" w:cs="宋体"/>
          <w:color w:val="000000"/>
          <w:sz w:val="21"/>
          <w:szCs w:val="21"/>
        </w:rPr>
        <w:t>方案</w:t>
      </w:r>
      <w:r>
        <w:rPr>
          <w:rFonts w:hint="eastAsia" w:ascii="宋体" w:hAnsi="宋体" w:eastAsia="宋体" w:cs="宋体"/>
          <w:bCs/>
          <w:color w:val="000000"/>
          <w:sz w:val="21"/>
          <w:szCs w:val="21"/>
        </w:rPr>
        <w:t>对</w:t>
      </w:r>
      <w:r>
        <w:rPr>
          <w:rFonts w:hint="eastAsia" w:ascii="宋体" w:hAnsi="宋体" w:eastAsia="宋体" w:cs="宋体"/>
          <w:bCs/>
          <w:color w:val="000000"/>
          <w:sz w:val="21"/>
          <w:szCs w:val="21"/>
          <w:lang w:val="en-US" w:eastAsia="zh-CN"/>
        </w:rPr>
        <w:t>本</w:t>
      </w:r>
      <w:r>
        <w:rPr>
          <w:rFonts w:hint="eastAsia" w:ascii="宋体" w:hAnsi="宋体" w:eastAsia="宋体" w:cs="宋体"/>
          <w:bCs/>
          <w:color w:val="000000"/>
          <w:sz w:val="21"/>
          <w:szCs w:val="21"/>
        </w:rPr>
        <w:t>项目的情况了解深刻，</w:t>
      </w:r>
      <w:r>
        <w:rPr>
          <w:rFonts w:hint="eastAsia" w:ascii="宋体" w:hAnsi="宋体" w:eastAsia="宋体" w:cs="宋体"/>
          <w:bCs/>
          <w:color w:val="000000"/>
          <w:sz w:val="21"/>
          <w:szCs w:val="21"/>
          <w:lang w:eastAsia="zh-CN"/>
        </w:rPr>
        <w:t>具</w:t>
      </w:r>
      <w:r>
        <w:rPr>
          <w:rFonts w:hint="eastAsia" w:ascii="宋体" w:hAnsi="宋体" w:eastAsia="宋体" w:cs="宋体"/>
          <w:bCs/>
          <w:color w:val="000000"/>
          <w:sz w:val="21"/>
          <w:szCs w:val="21"/>
        </w:rPr>
        <w:t>有针对性</w:t>
      </w:r>
      <w:r>
        <w:rPr>
          <w:rFonts w:hint="eastAsia" w:ascii="宋体" w:hAnsi="宋体" w:eastAsia="宋体" w:cs="宋体"/>
          <w:bCs/>
          <w:color w:val="000000"/>
          <w:sz w:val="21"/>
          <w:szCs w:val="21"/>
          <w:lang w:eastAsia="zh-CN"/>
        </w:rPr>
        <w:t>，</w:t>
      </w:r>
      <w:r>
        <w:rPr>
          <w:rFonts w:hint="eastAsia" w:ascii="宋体" w:hAnsi="宋体" w:eastAsia="宋体" w:cs="宋体"/>
          <w:color w:val="000000"/>
          <w:sz w:val="21"/>
          <w:szCs w:val="21"/>
          <w:lang w:eastAsia="zh-CN"/>
        </w:rPr>
        <w:t>优于</w:t>
      </w:r>
      <w:r>
        <w:rPr>
          <w:rFonts w:hint="eastAsia" w:ascii="宋体" w:hAnsi="宋体" w:eastAsia="宋体" w:cs="宋体"/>
          <w:color w:val="000000"/>
          <w:sz w:val="21"/>
          <w:szCs w:val="21"/>
        </w:rPr>
        <w:t>本项目采购需求</w:t>
      </w:r>
      <w:r>
        <w:rPr>
          <w:rFonts w:hint="eastAsia" w:ascii="宋体" w:hAnsi="宋体" w:eastAsia="宋体" w:cs="宋体"/>
          <w:color w:val="000000"/>
          <w:sz w:val="21"/>
          <w:szCs w:val="21"/>
          <w:lang w:val="en-US" w:eastAsia="zh-CN"/>
        </w:rPr>
        <w:t>3项以上，</w:t>
      </w:r>
      <w:r>
        <w:rPr>
          <w:rFonts w:hint="eastAsia" w:ascii="宋体" w:hAnsi="宋体" w:eastAsia="宋体" w:cs="宋体"/>
          <w:bCs/>
          <w:color w:val="000000"/>
          <w:sz w:val="21"/>
          <w:szCs w:val="21"/>
          <w:lang w:val="en-US" w:eastAsia="zh-CN"/>
        </w:rPr>
        <w:t>有</w:t>
      </w:r>
      <w:r>
        <w:rPr>
          <w:rFonts w:hint="eastAsia" w:ascii="宋体" w:hAnsi="宋体" w:eastAsia="宋体" w:cs="宋体"/>
          <w:b w:val="0"/>
          <w:i w:val="0"/>
          <w:caps w:val="0"/>
          <w:color w:val="000000"/>
          <w:spacing w:val="0"/>
          <w:sz w:val="21"/>
          <w:szCs w:val="21"/>
          <w:shd w:val="clear" w:color="auto" w:fill="FFFFFF"/>
        </w:rPr>
        <w:t>开展合同</w:t>
      </w:r>
      <w:r>
        <w:rPr>
          <w:rFonts w:hint="eastAsia" w:ascii="宋体" w:hAnsi="宋体" w:eastAsia="宋体" w:cs="宋体"/>
          <w:b w:val="0"/>
          <w:i w:val="0"/>
          <w:caps w:val="0"/>
          <w:color w:val="000000"/>
          <w:spacing w:val="0"/>
          <w:sz w:val="21"/>
          <w:szCs w:val="21"/>
          <w:shd w:val="clear" w:color="auto" w:fill="FFFFFF"/>
          <w:lang w:eastAsia="zh-CN"/>
        </w:rPr>
        <w:t>能源</w:t>
      </w:r>
      <w:r>
        <w:rPr>
          <w:rFonts w:hint="eastAsia" w:ascii="宋体" w:hAnsi="宋体" w:eastAsia="宋体" w:cs="宋体"/>
          <w:b w:val="0"/>
          <w:i w:val="0"/>
          <w:caps w:val="0"/>
          <w:color w:val="000000"/>
          <w:spacing w:val="0"/>
          <w:sz w:val="21"/>
          <w:szCs w:val="21"/>
          <w:shd w:val="clear" w:color="auto" w:fill="FFFFFF"/>
        </w:rPr>
        <w:t>管理</w:t>
      </w:r>
      <w:r>
        <w:rPr>
          <w:rFonts w:hint="eastAsia" w:ascii="宋体" w:hAnsi="宋体" w:eastAsia="宋体" w:cs="宋体"/>
          <w:b w:val="0"/>
          <w:i w:val="0"/>
          <w:caps w:val="0"/>
          <w:color w:val="000000"/>
          <w:spacing w:val="0"/>
          <w:sz w:val="21"/>
          <w:szCs w:val="21"/>
          <w:shd w:val="clear" w:color="auto" w:fill="FFFFFF"/>
          <w:lang w:val="en-US" w:eastAsia="zh-CN"/>
        </w:rPr>
        <w:t>的成功案例</w:t>
      </w:r>
      <w:r>
        <w:rPr>
          <w:rFonts w:hint="eastAsia" w:ascii="宋体" w:hAnsi="宋体" w:eastAsia="宋体" w:cs="宋体"/>
          <w:b w:val="0"/>
          <w:i w:val="0"/>
          <w:caps w:val="0"/>
          <w:color w:val="000000"/>
          <w:spacing w:val="0"/>
          <w:sz w:val="21"/>
          <w:szCs w:val="21"/>
          <w:shd w:val="clear" w:color="auto" w:fill="FFFFFF"/>
        </w:rPr>
        <w:t>，</w:t>
      </w:r>
      <w:r>
        <w:rPr>
          <w:rFonts w:hint="eastAsia" w:ascii="宋体" w:hAnsi="宋体" w:eastAsia="宋体" w:cs="宋体"/>
          <w:b w:val="0"/>
          <w:i w:val="0"/>
          <w:caps w:val="0"/>
          <w:color w:val="000000"/>
          <w:spacing w:val="0"/>
          <w:sz w:val="21"/>
          <w:szCs w:val="21"/>
          <w:shd w:val="clear" w:color="auto" w:fill="FFFFFF"/>
          <w:lang w:eastAsia="zh-CN"/>
        </w:rPr>
        <w:t>并且能为本项目的节能降碳提供技术支撑（如参与能耗数据分析等），</w:t>
      </w:r>
      <w:r>
        <w:rPr>
          <w:rFonts w:hint="eastAsia" w:ascii="宋体" w:hAnsi="宋体" w:eastAsia="宋体" w:cs="宋体"/>
          <w:b w:val="0"/>
          <w:i w:val="0"/>
          <w:caps w:val="0"/>
          <w:color w:val="000000"/>
          <w:spacing w:val="0"/>
          <w:sz w:val="21"/>
          <w:szCs w:val="21"/>
          <w:shd w:val="clear" w:color="auto" w:fill="FFFFFF"/>
          <w:lang w:val="en-US" w:eastAsia="zh-CN"/>
        </w:rPr>
        <w:t>实现了能耗指标同</w:t>
      </w:r>
      <w:r>
        <w:rPr>
          <w:rFonts w:hint="eastAsia" w:ascii="宋体" w:hAnsi="宋体" w:eastAsia="宋体" w:cs="宋体"/>
          <w:b w:val="0"/>
          <w:i w:val="0"/>
          <w:caps w:val="0"/>
          <w:color w:val="000000"/>
          <w:spacing w:val="0"/>
          <w:sz w:val="21"/>
          <w:szCs w:val="21"/>
          <w:shd w:val="clear" w:color="auto" w:fill="FFFFFF"/>
        </w:rPr>
        <w:t>比减少</w:t>
      </w:r>
      <w:r>
        <w:rPr>
          <w:rFonts w:hint="eastAsia" w:ascii="宋体" w:hAnsi="宋体" w:eastAsia="宋体" w:cs="宋体"/>
          <w:color w:val="000000"/>
          <w:sz w:val="21"/>
          <w:szCs w:val="21"/>
          <w:lang w:eastAsia="zh-CN"/>
        </w:rPr>
        <w:t>。</w:t>
      </w:r>
    </w:p>
    <w:p>
      <w:pPr>
        <w:pStyle w:val="30"/>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）房屋及公共设备、设施管理方案</w:t>
      </w:r>
      <w:r>
        <w:rPr>
          <w:rFonts w:hint="eastAsia" w:ascii="宋体" w:hAnsi="宋体" w:eastAsia="宋体" w:cs="宋体"/>
          <w:b/>
          <w:bCs/>
          <w:sz w:val="21"/>
          <w:szCs w:val="21"/>
          <w:lang w:eastAsia="zh-CN"/>
        </w:rPr>
        <w:t>分</w:t>
      </w:r>
      <w:r>
        <w:rPr>
          <w:rFonts w:hint="eastAsia" w:ascii="宋体" w:hAnsi="宋体" w:eastAsia="宋体" w:cs="宋体"/>
          <w:b/>
          <w:bCs/>
          <w:sz w:val="21"/>
          <w:szCs w:val="21"/>
        </w:rPr>
        <w:t>（满分</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分）</w:t>
      </w:r>
    </w:p>
    <w:p>
      <w:pPr>
        <w:keepNext w:val="0"/>
        <w:keepLines w:val="0"/>
        <w:pageBreakBefore w:val="0"/>
        <w:kinsoku/>
        <w:wordWrap/>
        <w:overflowPunct/>
        <w:topLinePunct w:val="0"/>
        <w:bidi w:val="0"/>
        <w:adjustRightInd w:val="0"/>
        <w:snapToGrid w:val="0"/>
        <w:spacing w:line="360" w:lineRule="auto"/>
        <w:ind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不提供相关内容或方案得0分</w:t>
      </w:r>
    </w:p>
    <w:p>
      <w:pPr>
        <w:pStyle w:val="30"/>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一档</w:t>
      </w:r>
      <w:r>
        <w:rPr>
          <w:rFonts w:hint="eastAsia" w:ascii="宋体" w:hAnsi="宋体" w:eastAsia="宋体" w:cs="宋体"/>
          <w:bCs/>
          <w:sz w:val="21"/>
          <w:szCs w:val="21"/>
          <w:lang w:val="en"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rPr>
        <w:t>分</w:t>
      </w:r>
      <w:r>
        <w:rPr>
          <w:rFonts w:hint="eastAsia" w:ascii="宋体" w:hAnsi="宋体" w:eastAsia="宋体" w:cs="宋体"/>
          <w:bCs/>
          <w:sz w:val="21"/>
          <w:szCs w:val="21"/>
          <w:lang w:val="en" w:eastAsia="zh-CN"/>
        </w:rPr>
        <w:t>）</w:t>
      </w: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color w:val="000000"/>
          <w:sz w:val="21"/>
          <w:szCs w:val="21"/>
        </w:rPr>
        <w:t>方案</w:t>
      </w:r>
      <w:r>
        <w:rPr>
          <w:rFonts w:hint="eastAsia" w:ascii="宋体" w:hAnsi="宋体" w:eastAsia="宋体" w:cs="宋体"/>
          <w:color w:val="000000"/>
          <w:sz w:val="21"/>
          <w:szCs w:val="21"/>
          <w:lang w:val="en-US" w:eastAsia="zh-CN"/>
        </w:rPr>
        <w:t>有对</w:t>
      </w:r>
      <w:r>
        <w:rPr>
          <w:rFonts w:hint="eastAsia" w:ascii="宋体" w:hAnsi="宋体" w:eastAsia="宋体" w:cs="宋体"/>
          <w:color w:val="000000"/>
          <w:sz w:val="21"/>
          <w:szCs w:val="21"/>
          <w:highlight w:val="none"/>
        </w:rPr>
        <w:t>公共设施设备以及办公家具</w:t>
      </w:r>
      <w:r>
        <w:rPr>
          <w:rFonts w:hint="eastAsia" w:ascii="宋体" w:hAnsi="宋体" w:eastAsia="宋体" w:cs="宋体"/>
          <w:color w:val="000000"/>
          <w:sz w:val="21"/>
          <w:szCs w:val="21"/>
          <w:highlight w:val="none"/>
          <w:lang w:val="en-US" w:eastAsia="zh-CN"/>
        </w:rPr>
        <w:t>的维修、管理、养护内容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整体方案构架</w:t>
      </w:r>
      <w:r>
        <w:rPr>
          <w:rFonts w:hint="eastAsia" w:hAnsi="宋体" w:cs="宋体"/>
          <w:color w:val="000000"/>
          <w:sz w:val="21"/>
          <w:szCs w:val="21"/>
          <w:highlight w:val="none"/>
          <w:lang w:eastAsia="zh-CN"/>
        </w:rPr>
        <w:t>具</w:t>
      </w:r>
      <w:r>
        <w:rPr>
          <w:rFonts w:hint="eastAsia" w:ascii="宋体" w:hAnsi="宋体" w:eastAsia="宋体" w:cs="宋体"/>
          <w:color w:val="000000"/>
          <w:sz w:val="21"/>
          <w:szCs w:val="21"/>
          <w:highlight w:val="none"/>
        </w:rPr>
        <w:t>有操作性</w:t>
      </w:r>
      <w:r>
        <w:rPr>
          <w:rFonts w:hint="eastAsia" w:ascii="宋体" w:hAnsi="宋体" w:eastAsia="宋体" w:cs="宋体"/>
          <w:bCs/>
          <w:sz w:val="21"/>
          <w:szCs w:val="21"/>
        </w:rPr>
        <w:t>；</w:t>
      </w:r>
    </w:p>
    <w:p>
      <w:pPr>
        <w:pStyle w:val="30"/>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z w:val="21"/>
          <w:szCs w:val="21"/>
          <w:lang w:val="en-US"/>
        </w:rPr>
      </w:pPr>
      <w:r>
        <w:rPr>
          <w:rFonts w:hint="eastAsia" w:ascii="宋体" w:hAnsi="宋体" w:eastAsia="宋体" w:cs="宋体"/>
          <w:bCs/>
          <w:sz w:val="21"/>
          <w:szCs w:val="21"/>
        </w:rPr>
        <w:t>二档</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w:t>
      </w:r>
      <w:r>
        <w:rPr>
          <w:rFonts w:hint="eastAsia" w:ascii="宋体" w:hAnsi="宋体" w:eastAsia="宋体" w:cs="宋体"/>
          <w:bCs/>
          <w:sz w:val="21"/>
          <w:szCs w:val="21"/>
        </w:rPr>
        <w:t>分</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Fonts w:hint="eastAsia" w:ascii="宋体" w:hAnsi="宋体" w:eastAsia="宋体" w:cs="宋体"/>
          <w:bCs/>
          <w:sz w:val="21"/>
          <w:szCs w:val="21"/>
          <w:lang w:val="en-US" w:eastAsia="zh-CN"/>
        </w:rPr>
        <w:t>在满足一档的基础上，对</w:t>
      </w:r>
      <w:r>
        <w:rPr>
          <w:rFonts w:hint="eastAsia" w:ascii="宋体" w:hAnsi="宋体" w:eastAsia="宋体" w:cs="宋体"/>
          <w:color w:val="000000"/>
          <w:sz w:val="21"/>
          <w:szCs w:val="21"/>
          <w:highlight w:val="none"/>
        </w:rPr>
        <w:t>消防器材、电梯设备维护、中央空调、挂式空调、立式空调、供水、供电、通风系统等设备维护</w:t>
      </w:r>
      <w:r>
        <w:rPr>
          <w:rFonts w:hint="eastAsia" w:ascii="宋体" w:hAnsi="宋体" w:eastAsia="宋体" w:cs="宋体"/>
          <w:color w:val="000000"/>
          <w:sz w:val="21"/>
          <w:szCs w:val="21"/>
        </w:rPr>
        <w:t>有基本的操作能力且具有专门的巡检人员，清楚政府机关的</w:t>
      </w:r>
      <w:r>
        <w:rPr>
          <w:rFonts w:hint="eastAsia" w:ascii="宋体" w:hAnsi="宋体" w:eastAsia="宋体" w:cs="宋体"/>
          <w:color w:val="000000"/>
          <w:sz w:val="21"/>
          <w:szCs w:val="21"/>
          <w:lang w:val="en-US" w:eastAsia="zh-CN"/>
        </w:rPr>
        <w:t>房屋及公共设备、设施的管理要求，并有针对性的管理方法。</w:t>
      </w:r>
    </w:p>
    <w:p>
      <w:pPr>
        <w:pStyle w:val="30"/>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三档</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7</w:t>
      </w:r>
      <w:r>
        <w:rPr>
          <w:rFonts w:hint="eastAsia" w:ascii="宋体" w:hAnsi="宋体" w:eastAsia="宋体" w:cs="宋体"/>
          <w:bCs/>
          <w:sz w:val="21"/>
          <w:szCs w:val="21"/>
        </w:rPr>
        <w:t>分</w:t>
      </w:r>
      <w:r>
        <w:rPr>
          <w:rFonts w:hint="eastAsia" w:ascii="宋体" w:hAnsi="宋体" w:eastAsia="宋体" w:cs="宋体"/>
          <w:bCs/>
          <w:sz w:val="21"/>
          <w:szCs w:val="21"/>
          <w:lang w:eastAsia="zh-CN"/>
        </w:rPr>
        <w:t>）</w:t>
      </w:r>
      <w:r>
        <w:rPr>
          <w:rFonts w:hint="eastAsia" w:ascii="宋体" w:hAnsi="宋体" w:eastAsia="宋体" w:cs="宋体"/>
          <w:bCs/>
          <w:sz w:val="21"/>
          <w:szCs w:val="21"/>
        </w:rPr>
        <w:t>：</w:t>
      </w:r>
      <w:r>
        <w:rPr>
          <w:rStyle w:val="67"/>
          <w:rFonts w:hint="eastAsia" w:ascii="宋体" w:hAnsi="宋体" w:eastAsia="宋体" w:cs="宋体"/>
          <w:color w:val="000000"/>
          <w:sz w:val="21"/>
          <w:szCs w:val="21"/>
        </w:rPr>
        <w:t>在满足</w:t>
      </w:r>
      <w:r>
        <w:rPr>
          <w:rStyle w:val="67"/>
          <w:rFonts w:hint="eastAsia" w:ascii="宋体" w:hAnsi="宋体" w:eastAsia="宋体" w:cs="宋体"/>
          <w:color w:val="000000"/>
          <w:sz w:val="21"/>
          <w:szCs w:val="21"/>
          <w:lang w:eastAsia="zh-CN"/>
        </w:rPr>
        <w:t>二</w:t>
      </w:r>
      <w:r>
        <w:rPr>
          <w:rStyle w:val="67"/>
          <w:rFonts w:hint="eastAsia" w:ascii="宋体" w:hAnsi="宋体" w:eastAsia="宋体" w:cs="宋体"/>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color w:val="000000"/>
          <w:sz w:val="21"/>
          <w:szCs w:val="21"/>
        </w:rPr>
        <w:t>方案</w:t>
      </w:r>
      <w:r>
        <w:rPr>
          <w:rFonts w:hint="eastAsia" w:ascii="宋体" w:hAnsi="宋体" w:eastAsia="宋体" w:cs="宋体"/>
          <w:bCs/>
          <w:color w:val="000000"/>
          <w:sz w:val="21"/>
          <w:szCs w:val="21"/>
        </w:rPr>
        <w:t>对</w:t>
      </w:r>
      <w:r>
        <w:rPr>
          <w:rFonts w:hint="eastAsia" w:ascii="宋体" w:hAnsi="宋体" w:eastAsia="宋体" w:cs="宋体"/>
          <w:bCs/>
          <w:color w:val="000000"/>
          <w:sz w:val="21"/>
          <w:szCs w:val="21"/>
          <w:lang w:val="en-US" w:eastAsia="zh-CN"/>
        </w:rPr>
        <w:t>本</w:t>
      </w:r>
      <w:r>
        <w:rPr>
          <w:rFonts w:hint="eastAsia" w:ascii="宋体" w:hAnsi="宋体" w:eastAsia="宋体" w:cs="宋体"/>
          <w:bCs/>
          <w:color w:val="000000"/>
          <w:sz w:val="21"/>
          <w:szCs w:val="21"/>
        </w:rPr>
        <w:t>项目的情况了解深刻，具有针对性</w:t>
      </w:r>
      <w:r>
        <w:rPr>
          <w:rFonts w:hint="eastAsia" w:ascii="宋体" w:hAnsi="宋体" w:eastAsia="宋体" w:cs="宋体"/>
          <w:bCs/>
          <w:color w:val="000000"/>
          <w:sz w:val="21"/>
          <w:szCs w:val="21"/>
          <w:lang w:eastAsia="zh-CN"/>
        </w:rPr>
        <w:t>，</w:t>
      </w:r>
      <w:r>
        <w:rPr>
          <w:rFonts w:hint="eastAsia" w:ascii="宋体" w:hAnsi="宋体" w:eastAsia="宋体" w:cs="宋体"/>
          <w:color w:val="000000"/>
          <w:sz w:val="21"/>
          <w:szCs w:val="21"/>
          <w:lang w:eastAsia="zh-CN"/>
        </w:rPr>
        <w:t>优于</w:t>
      </w:r>
      <w:r>
        <w:rPr>
          <w:rFonts w:hint="eastAsia" w:ascii="宋体" w:hAnsi="宋体" w:eastAsia="宋体" w:cs="宋体"/>
          <w:color w:val="000000"/>
          <w:sz w:val="21"/>
          <w:szCs w:val="21"/>
        </w:rPr>
        <w:t>本项目采购需求</w:t>
      </w:r>
      <w:r>
        <w:rPr>
          <w:rFonts w:hint="eastAsia" w:ascii="宋体" w:hAnsi="宋体" w:eastAsia="宋体" w:cs="宋体"/>
          <w:color w:val="000000"/>
          <w:sz w:val="21"/>
          <w:szCs w:val="21"/>
          <w:lang w:val="en-US" w:eastAsia="zh-CN"/>
        </w:rPr>
        <w:t>3项以上</w:t>
      </w:r>
      <w:r>
        <w:rPr>
          <w:rFonts w:hint="eastAsia" w:hAnsi="宋体" w:cs="宋体"/>
          <w:color w:val="000000"/>
          <w:sz w:val="21"/>
          <w:szCs w:val="21"/>
          <w:lang w:val="en-US" w:eastAsia="zh-CN"/>
        </w:rPr>
        <w:t>，</w:t>
      </w:r>
      <w:r>
        <w:rPr>
          <w:rFonts w:hint="eastAsia" w:ascii="宋体" w:hAnsi="宋体" w:eastAsia="宋体" w:cs="宋体"/>
          <w:bCs/>
          <w:color w:val="000000"/>
          <w:sz w:val="21"/>
          <w:szCs w:val="21"/>
          <w:lang w:val="en-US" w:eastAsia="zh-CN"/>
        </w:rPr>
        <w:t>有</w:t>
      </w:r>
      <w:r>
        <w:rPr>
          <w:rFonts w:hint="eastAsia" w:ascii="宋体" w:hAnsi="宋体" w:eastAsia="宋体" w:cs="宋体"/>
          <w:color w:val="000000"/>
          <w:sz w:val="21"/>
          <w:szCs w:val="21"/>
        </w:rPr>
        <w:t>服务标准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服务承诺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应急预案等内容</w:t>
      </w:r>
      <w:r>
        <w:rPr>
          <w:rFonts w:hint="eastAsia" w:ascii="宋体" w:hAnsi="宋体" w:eastAsia="宋体" w:cs="宋体"/>
          <w:color w:val="000000"/>
          <w:sz w:val="21"/>
          <w:szCs w:val="21"/>
          <w:lang w:val="en-US" w:eastAsia="zh-CN"/>
        </w:rPr>
        <w:t>且</w:t>
      </w:r>
      <w:r>
        <w:rPr>
          <w:rFonts w:hint="eastAsia" w:hAnsi="宋体" w:cs="宋体"/>
          <w:color w:val="000000"/>
          <w:sz w:val="21"/>
          <w:szCs w:val="21"/>
          <w:lang w:val="en-US" w:eastAsia="zh-CN"/>
        </w:rPr>
        <w:t>具有</w:t>
      </w:r>
      <w:r>
        <w:rPr>
          <w:rFonts w:hint="eastAsia" w:ascii="宋体" w:hAnsi="宋体" w:eastAsia="宋体" w:cs="宋体"/>
          <w:color w:val="000000"/>
          <w:sz w:val="21"/>
          <w:szCs w:val="21"/>
          <w:lang w:val="en-US" w:eastAsia="zh-CN"/>
        </w:rPr>
        <w:t>可操作性</w:t>
      </w:r>
      <w:r>
        <w:rPr>
          <w:rFonts w:hint="eastAsia" w:ascii="宋体" w:hAnsi="宋体" w:eastAsia="宋体" w:cs="宋体"/>
          <w:color w:val="000000"/>
          <w:sz w:val="21"/>
          <w:szCs w:val="21"/>
        </w:rPr>
        <w:t>，能有效</w:t>
      </w:r>
      <w:r>
        <w:rPr>
          <w:rFonts w:hint="eastAsia" w:ascii="宋体" w:hAnsi="宋体" w:eastAsia="宋体" w:cs="宋体"/>
          <w:color w:val="000000"/>
          <w:sz w:val="21"/>
          <w:szCs w:val="21"/>
          <w:lang w:val="en-US" w:eastAsia="zh-CN"/>
        </w:rPr>
        <w:t>地</w:t>
      </w:r>
      <w:r>
        <w:rPr>
          <w:rFonts w:hint="eastAsia" w:ascii="宋体" w:hAnsi="宋体" w:eastAsia="宋体" w:cs="宋体"/>
          <w:color w:val="000000"/>
          <w:sz w:val="21"/>
          <w:szCs w:val="21"/>
        </w:rPr>
        <w:t>保障办公</w:t>
      </w:r>
      <w:r>
        <w:rPr>
          <w:rFonts w:hint="eastAsia" w:ascii="宋体" w:hAnsi="宋体" w:eastAsia="宋体" w:cs="宋体"/>
          <w:color w:val="000000"/>
          <w:sz w:val="21"/>
          <w:szCs w:val="21"/>
          <w:lang w:eastAsia="zh-CN"/>
        </w:rPr>
        <w:t>正常</w:t>
      </w:r>
      <w:r>
        <w:rPr>
          <w:rFonts w:hint="eastAsia" w:ascii="宋体" w:hAnsi="宋体" w:eastAsia="宋体" w:cs="宋体"/>
          <w:color w:val="000000"/>
          <w:sz w:val="21"/>
          <w:szCs w:val="21"/>
        </w:rPr>
        <w:t>运转</w:t>
      </w:r>
      <w:r>
        <w:rPr>
          <w:rFonts w:hint="eastAsia" w:ascii="宋体" w:hAnsi="宋体" w:eastAsia="宋体" w:cs="宋体"/>
          <w:color w:val="000000"/>
          <w:sz w:val="21"/>
          <w:szCs w:val="21"/>
          <w:lang w:eastAsia="zh-CN"/>
        </w:rPr>
        <w:t>能</w:t>
      </w:r>
      <w:r>
        <w:rPr>
          <w:rFonts w:hint="eastAsia" w:ascii="宋体" w:hAnsi="宋体" w:eastAsia="宋体" w:cs="宋体"/>
          <w:color w:val="000000"/>
          <w:sz w:val="21"/>
          <w:szCs w:val="21"/>
        </w:rPr>
        <w:t>协助采购人应对突发应急状况</w:t>
      </w:r>
      <w:r>
        <w:rPr>
          <w:rFonts w:hint="eastAsia" w:ascii="宋体" w:hAnsi="宋体" w:eastAsia="宋体" w:cs="宋体"/>
          <w:bCs/>
          <w:sz w:val="21"/>
          <w:szCs w:val="21"/>
          <w:lang w:eastAsia="zh-CN"/>
        </w:rPr>
        <w:t>。</w:t>
      </w:r>
    </w:p>
    <w:p>
      <w:pPr>
        <w:pStyle w:val="30"/>
        <w:keepNext w:val="0"/>
        <w:keepLines w:val="0"/>
        <w:pageBreakBefore w:val="0"/>
        <w:numPr>
          <w:ilvl w:val="0"/>
          <w:numId w:val="6"/>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环境卫生</w:t>
      </w:r>
      <w:r>
        <w:rPr>
          <w:rFonts w:hint="eastAsia" w:ascii="宋体" w:hAnsi="宋体" w:eastAsia="宋体" w:cs="宋体"/>
          <w:b/>
          <w:bCs/>
          <w:sz w:val="21"/>
          <w:szCs w:val="21"/>
        </w:rPr>
        <w:t>方案</w:t>
      </w:r>
      <w:r>
        <w:rPr>
          <w:rFonts w:hint="eastAsia" w:ascii="宋体" w:hAnsi="宋体" w:eastAsia="宋体" w:cs="宋体"/>
          <w:b/>
          <w:bCs/>
          <w:sz w:val="21"/>
          <w:szCs w:val="21"/>
          <w:lang w:eastAsia="zh-CN"/>
        </w:rPr>
        <w:t>分</w:t>
      </w:r>
      <w:r>
        <w:rPr>
          <w:rFonts w:hint="eastAsia" w:ascii="宋体" w:hAnsi="宋体" w:eastAsia="宋体" w:cs="宋体"/>
          <w:b/>
          <w:bCs/>
          <w:sz w:val="21"/>
          <w:szCs w:val="21"/>
        </w:rPr>
        <w:t>（</w:t>
      </w:r>
      <w:r>
        <w:rPr>
          <w:rFonts w:hint="eastAsia" w:ascii="宋体" w:hAnsi="宋体" w:eastAsia="宋体" w:cs="宋体"/>
          <w:b/>
          <w:bCs/>
          <w:color w:val="auto"/>
          <w:sz w:val="21"/>
          <w:szCs w:val="21"/>
        </w:rPr>
        <w:t>满分</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分</w:t>
      </w:r>
      <w:r>
        <w:rPr>
          <w:rFonts w:hint="eastAsia" w:ascii="宋体" w:hAnsi="宋体" w:eastAsia="宋体" w:cs="宋体"/>
          <w:b/>
          <w:bCs/>
          <w:sz w:val="21"/>
          <w:szCs w:val="21"/>
        </w:rPr>
        <w:t>）</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不提供相关内容或方案得0分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一档（</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有</w:t>
      </w:r>
      <w:r>
        <w:rPr>
          <w:rFonts w:hint="eastAsia" w:ascii="宋体" w:hAnsi="宋体" w:eastAsia="宋体" w:cs="宋体"/>
          <w:bCs/>
          <w:color w:val="000000"/>
          <w:sz w:val="21"/>
          <w:szCs w:val="21"/>
        </w:rPr>
        <w:t>卫生清洁服务</w:t>
      </w:r>
      <w:r>
        <w:rPr>
          <w:rFonts w:hint="eastAsia" w:ascii="宋体" w:hAnsi="宋体" w:eastAsia="宋体" w:cs="宋体"/>
          <w:bCs/>
          <w:color w:val="000000"/>
          <w:sz w:val="21"/>
          <w:szCs w:val="21"/>
          <w:lang w:eastAsia="zh-CN"/>
        </w:rPr>
        <w:t>内容</w:t>
      </w:r>
      <w:r>
        <w:rPr>
          <w:rFonts w:hint="eastAsia" w:ascii="宋体" w:hAnsi="宋体" w:eastAsia="宋体" w:cs="宋体"/>
          <w:bCs/>
          <w:color w:val="000000"/>
          <w:sz w:val="21"/>
          <w:szCs w:val="21"/>
        </w:rPr>
        <w:t>，各项服务</w:t>
      </w:r>
      <w:r>
        <w:rPr>
          <w:rFonts w:hint="eastAsia" w:ascii="宋体" w:hAnsi="宋体" w:eastAsia="宋体" w:cs="宋体"/>
          <w:bCs/>
          <w:color w:val="000000"/>
          <w:sz w:val="21"/>
          <w:szCs w:val="21"/>
          <w:lang w:val="en-US" w:eastAsia="zh-CN"/>
        </w:rPr>
        <w:t>达到</w:t>
      </w:r>
      <w:r>
        <w:rPr>
          <w:rFonts w:hint="eastAsia" w:ascii="宋体" w:hAnsi="宋体" w:eastAsia="宋体" w:cs="宋体"/>
          <w:bCs/>
          <w:color w:val="000000"/>
          <w:sz w:val="21"/>
          <w:szCs w:val="21"/>
        </w:rPr>
        <w:t>项目</w:t>
      </w:r>
      <w:r>
        <w:rPr>
          <w:rFonts w:hint="eastAsia" w:ascii="宋体" w:hAnsi="宋体" w:eastAsia="宋体" w:cs="宋体"/>
          <w:bCs/>
          <w:color w:val="000000"/>
          <w:sz w:val="21"/>
          <w:szCs w:val="21"/>
          <w:lang w:val="en-US" w:eastAsia="zh-CN"/>
        </w:rPr>
        <w:t>要求</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二档（</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一</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cs="宋体"/>
          <w:bCs/>
          <w:color w:val="000000"/>
          <w:sz w:val="21"/>
          <w:szCs w:val="21"/>
          <w:lang w:eastAsia="zh-CN"/>
        </w:rPr>
        <w:t>有一定</w:t>
      </w:r>
      <w:r>
        <w:rPr>
          <w:rFonts w:hint="eastAsia" w:ascii="宋体" w:hAnsi="宋体" w:eastAsia="宋体" w:cs="宋体"/>
          <w:bCs/>
          <w:color w:val="000000"/>
          <w:sz w:val="21"/>
          <w:szCs w:val="21"/>
        </w:rPr>
        <w:t>针对性</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提供</w:t>
      </w:r>
      <w:r>
        <w:rPr>
          <w:rFonts w:hint="eastAsia" w:ascii="宋体" w:hAnsi="宋体" w:eastAsia="宋体" w:cs="宋体"/>
          <w:bCs/>
          <w:color w:val="000000"/>
          <w:sz w:val="21"/>
          <w:szCs w:val="21"/>
          <w:lang w:val="en-US" w:eastAsia="zh-CN"/>
        </w:rPr>
        <w:t>的服务内容</w:t>
      </w:r>
      <w:r>
        <w:rPr>
          <w:rFonts w:hint="eastAsia" w:ascii="宋体" w:hAnsi="宋体" w:eastAsia="宋体" w:cs="宋体"/>
          <w:bCs/>
          <w:color w:val="000000"/>
          <w:sz w:val="21"/>
          <w:szCs w:val="21"/>
        </w:rPr>
        <w:t>适合本项目环境及区域特点，措施具体，符合项目实际情况，能保障</w:t>
      </w:r>
      <w:r>
        <w:rPr>
          <w:rFonts w:hint="eastAsia" w:ascii="宋体" w:hAnsi="宋体" w:eastAsia="宋体" w:cs="宋体"/>
          <w:bCs/>
          <w:color w:val="000000"/>
          <w:sz w:val="21"/>
          <w:szCs w:val="21"/>
          <w:lang w:val="en-US" w:eastAsia="zh-CN"/>
        </w:rPr>
        <w:t>工作环境优美、舒心</w:t>
      </w:r>
      <w:r>
        <w:rPr>
          <w:rFonts w:hint="eastAsia" w:ascii="宋体" w:hAnsi="宋体" w:cs="宋体"/>
          <w:bCs/>
          <w:color w:val="000000"/>
          <w:sz w:val="21"/>
          <w:szCs w:val="21"/>
          <w:lang w:val="en-US" w:eastAsia="zh-CN"/>
        </w:rPr>
        <w:t>，</w:t>
      </w:r>
      <w:r>
        <w:rPr>
          <w:rFonts w:hint="eastAsia" w:ascii="宋体" w:hAnsi="宋体" w:cs="宋体"/>
          <w:color w:val="000000"/>
          <w:sz w:val="21"/>
          <w:szCs w:val="21"/>
          <w:lang w:eastAsia="zh-CN"/>
        </w:rPr>
        <w:t>在服务过程中</w:t>
      </w:r>
      <w:r>
        <w:rPr>
          <w:rFonts w:hint="eastAsia" w:ascii="宋体" w:hAnsi="宋体" w:eastAsia="宋体" w:cs="宋体"/>
          <w:bCs/>
          <w:color w:val="000000"/>
          <w:sz w:val="21"/>
          <w:szCs w:val="21"/>
          <w:lang w:eastAsia="zh-CN"/>
        </w:rPr>
        <w:t>采用新方法、新技术提高环境卫生服务质量且被认可的</w:t>
      </w:r>
      <w:r>
        <w:rPr>
          <w:rFonts w:hint="eastAsia" w:ascii="宋体" w:hAnsi="宋体" w:cs="宋体"/>
          <w:bCs/>
          <w:color w:val="000000"/>
          <w:sz w:val="21"/>
          <w:szCs w:val="21"/>
          <w:lang w:eastAsia="zh-CN"/>
        </w:rPr>
        <w:t>；</w:t>
      </w:r>
    </w:p>
    <w:p>
      <w:pPr>
        <w:pStyle w:val="30"/>
        <w:keepNext w:val="0"/>
        <w:keepLines w:val="0"/>
        <w:pageBreakBefore w:val="0"/>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三档（</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有</w:t>
      </w:r>
      <w:r>
        <w:rPr>
          <w:rFonts w:hint="eastAsia" w:ascii="宋体" w:hAnsi="宋体" w:eastAsia="宋体" w:cs="宋体"/>
          <w:bCs/>
          <w:color w:val="000000"/>
          <w:sz w:val="21"/>
          <w:szCs w:val="21"/>
        </w:rPr>
        <w:t>疫情防控</w:t>
      </w:r>
      <w:r>
        <w:rPr>
          <w:rFonts w:hint="eastAsia" w:ascii="宋体" w:hAnsi="宋体" w:eastAsia="宋体" w:cs="宋体"/>
          <w:bCs/>
          <w:color w:val="000000"/>
          <w:sz w:val="21"/>
          <w:szCs w:val="21"/>
          <w:lang w:val="en-US" w:eastAsia="zh-CN"/>
        </w:rPr>
        <w:t>内容</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有</w:t>
      </w:r>
      <w:r>
        <w:rPr>
          <w:rFonts w:hint="eastAsia" w:ascii="宋体" w:hAnsi="宋体" w:eastAsia="宋体" w:cs="宋体"/>
          <w:bCs/>
          <w:color w:val="000000"/>
          <w:sz w:val="21"/>
          <w:szCs w:val="21"/>
        </w:rPr>
        <w:t>整体的保洁服务、消杀服务、除四害服务</w:t>
      </w:r>
      <w:r>
        <w:rPr>
          <w:rFonts w:hint="eastAsia" w:ascii="宋体" w:hAnsi="宋体" w:eastAsia="宋体" w:cs="宋体"/>
          <w:bCs/>
          <w:color w:val="000000"/>
          <w:sz w:val="21"/>
          <w:szCs w:val="21"/>
          <w:lang w:val="en-US" w:eastAsia="zh-CN"/>
        </w:rPr>
        <w:t>内容；服务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优于采购需求3项以上。</w:t>
      </w:r>
    </w:p>
    <w:p>
      <w:pPr>
        <w:pStyle w:val="30"/>
        <w:keepNext w:val="0"/>
        <w:keepLines w:val="0"/>
        <w:pageBreakBefore w:val="0"/>
        <w:numPr>
          <w:ilvl w:val="0"/>
          <w:numId w:val="6"/>
        </w:numPr>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eastAsia="zh-CN"/>
        </w:rPr>
        <w:t>车辆停放方案分</w:t>
      </w:r>
      <w:r>
        <w:rPr>
          <w:rFonts w:hint="eastAsia" w:ascii="宋体" w:hAnsi="宋体" w:eastAsia="宋体" w:cs="宋体"/>
          <w:b/>
          <w:bCs w:val="0"/>
          <w:sz w:val="21"/>
          <w:szCs w:val="21"/>
        </w:rPr>
        <w:t>（</w:t>
      </w:r>
      <w:r>
        <w:rPr>
          <w:rFonts w:hint="eastAsia" w:ascii="宋体" w:hAnsi="宋体" w:eastAsia="宋体" w:cs="宋体"/>
          <w:b/>
          <w:bCs w:val="0"/>
          <w:color w:val="auto"/>
          <w:sz w:val="21"/>
          <w:szCs w:val="21"/>
        </w:rPr>
        <w:t>满分</w:t>
      </w:r>
      <w:r>
        <w:rPr>
          <w:rFonts w:hint="eastAsia" w:hAnsi="宋体" w:eastAsia="宋体" w:cs="宋体"/>
          <w:b/>
          <w:bCs w:val="0"/>
          <w:color w:val="auto"/>
          <w:sz w:val="21"/>
          <w:szCs w:val="21"/>
          <w:lang w:val="en-US" w:eastAsia="zh-CN"/>
        </w:rPr>
        <w:t>6</w:t>
      </w:r>
      <w:r>
        <w:rPr>
          <w:rFonts w:hint="eastAsia" w:ascii="宋体" w:hAnsi="宋体" w:eastAsia="宋体" w:cs="宋体"/>
          <w:b/>
          <w:bCs w:val="0"/>
          <w:color w:val="auto"/>
          <w:sz w:val="21"/>
          <w:szCs w:val="21"/>
        </w:rPr>
        <w:t>分</w:t>
      </w:r>
      <w:r>
        <w:rPr>
          <w:rFonts w:hint="eastAsia" w:ascii="宋体" w:hAnsi="宋体" w:eastAsia="宋体" w:cs="宋体"/>
          <w:b/>
          <w:bCs w:val="0"/>
          <w:sz w:val="21"/>
          <w:szCs w:val="21"/>
        </w:rPr>
        <w:t>）</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不提供相关内容或方案得0分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一档（</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基本</w:t>
      </w:r>
      <w:r>
        <w:rPr>
          <w:rFonts w:hint="eastAsia" w:ascii="宋体" w:hAnsi="宋体" w:eastAsia="宋体" w:cs="宋体"/>
          <w:bCs/>
          <w:color w:val="000000"/>
          <w:sz w:val="21"/>
          <w:szCs w:val="21"/>
        </w:rPr>
        <w:t>符合项目实际</w:t>
      </w:r>
      <w:r>
        <w:rPr>
          <w:rFonts w:hint="eastAsia" w:ascii="宋体" w:hAnsi="宋体" w:eastAsia="宋体" w:cs="宋体"/>
          <w:color w:val="000000"/>
          <w:sz w:val="21"/>
          <w:szCs w:val="21"/>
        </w:rPr>
        <w:t xml:space="preserve">；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二档（</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一</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有具体、详细、切实可行的</w:t>
      </w:r>
      <w:r>
        <w:rPr>
          <w:rFonts w:hint="eastAsia" w:ascii="宋体" w:hAnsi="宋体" w:eastAsia="宋体" w:cs="宋体"/>
          <w:bCs/>
          <w:color w:val="000000"/>
          <w:sz w:val="21"/>
          <w:szCs w:val="21"/>
        </w:rPr>
        <w:t>车辆管理引导服务</w:t>
      </w:r>
      <w:r>
        <w:rPr>
          <w:rFonts w:hint="eastAsia" w:ascii="宋体" w:hAnsi="宋体" w:eastAsia="宋体" w:cs="宋体"/>
          <w:bCs/>
          <w:color w:val="000000"/>
          <w:sz w:val="21"/>
          <w:szCs w:val="21"/>
          <w:lang w:val="en-US" w:eastAsia="zh-CN"/>
        </w:rPr>
        <w:t>内容，</w:t>
      </w:r>
      <w:r>
        <w:rPr>
          <w:rFonts w:hint="eastAsia" w:ascii="宋体" w:hAnsi="宋体" w:cs="宋体"/>
          <w:bCs/>
          <w:color w:val="000000"/>
          <w:sz w:val="21"/>
          <w:szCs w:val="21"/>
          <w:lang w:val="en-US" w:eastAsia="zh-CN"/>
        </w:rPr>
        <w:t>并含有车辆停放整治方案，</w:t>
      </w:r>
      <w:r>
        <w:rPr>
          <w:rFonts w:hint="eastAsia" w:ascii="宋体" w:hAnsi="宋体" w:eastAsia="宋体" w:cs="宋体"/>
          <w:bCs/>
          <w:color w:val="000000"/>
          <w:sz w:val="21"/>
          <w:szCs w:val="21"/>
          <w:lang w:val="en-US" w:eastAsia="zh-CN"/>
        </w:rPr>
        <w:t>能避免</w:t>
      </w:r>
      <w:r>
        <w:rPr>
          <w:rFonts w:hint="eastAsia" w:ascii="宋体" w:hAnsi="宋体" w:eastAsia="宋体" w:cs="宋体"/>
          <w:bCs/>
          <w:color w:val="000000"/>
          <w:sz w:val="21"/>
          <w:szCs w:val="21"/>
        </w:rPr>
        <w:t>拥堵、乱停放、</w:t>
      </w:r>
      <w:r>
        <w:rPr>
          <w:rFonts w:hint="eastAsia" w:ascii="宋体" w:hAnsi="宋体" w:eastAsia="宋体" w:cs="宋体"/>
          <w:bCs/>
          <w:color w:val="000000"/>
          <w:sz w:val="21"/>
          <w:szCs w:val="21"/>
          <w:lang w:val="en-US" w:eastAsia="zh-CN"/>
        </w:rPr>
        <w:t>占用</w:t>
      </w:r>
      <w:r>
        <w:rPr>
          <w:rFonts w:hint="eastAsia" w:ascii="宋体" w:hAnsi="宋体" w:eastAsia="宋体" w:cs="宋体"/>
          <w:bCs/>
          <w:color w:val="000000"/>
          <w:sz w:val="21"/>
          <w:szCs w:val="21"/>
        </w:rPr>
        <w:t>消防通道</w:t>
      </w:r>
      <w:r>
        <w:rPr>
          <w:rFonts w:hint="eastAsia" w:ascii="宋体" w:hAnsi="宋体" w:eastAsia="宋体" w:cs="宋体"/>
          <w:bCs/>
          <w:color w:val="000000"/>
          <w:sz w:val="21"/>
          <w:szCs w:val="21"/>
          <w:lang w:val="en-US" w:eastAsia="zh-CN"/>
        </w:rPr>
        <w:t>等情况的发生</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三档（</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优于采购需求3项以上</w:t>
      </w:r>
      <w:r>
        <w:rPr>
          <w:rFonts w:hint="eastAsia" w:ascii="宋体" w:hAnsi="宋体" w:cs="宋体"/>
          <w:bCs/>
          <w:color w:val="000000"/>
          <w:sz w:val="21"/>
          <w:szCs w:val="21"/>
          <w:lang w:val="en-US" w:eastAsia="zh-CN"/>
        </w:rPr>
        <w:t>，</w:t>
      </w:r>
      <w:r>
        <w:rPr>
          <w:rFonts w:hint="eastAsia" w:ascii="宋体" w:hAnsi="宋体" w:eastAsia="宋体" w:cs="宋体"/>
          <w:color w:val="000000"/>
          <w:sz w:val="21"/>
          <w:szCs w:val="21"/>
          <w:lang w:val="en-US" w:eastAsia="zh-CN"/>
        </w:rPr>
        <w:t>有采用新技术、新方法提升服务水平的内容，且科学可行</w:t>
      </w:r>
      <w:r>
        <w:rPr>
          <w:rFonts w:hint="eastAsia" w:ascii="宋体" w:hAnsi="宋体" w:cs="宋体"/>
          <w:color w:val="000000"/>
          <w:sz w:val="21"/>
          <w:szCs w:val="21"/>
          <w:lang w:val="en-US" w:eastAsia="zh-CN"/>
        </w:rPr>
        <w:t>，具有可操作性</w:t>
      </w:r>
      <w:r>
        <w:rPr>
          <w:rFonts w:hint="eastAsia" w:ascii="宋体" w:hAnsi="宋体" w:eastAsia="宋体" w:cs="宋体"/>
          <w:color w:val="000000"/>
          <w:sz w:val="21"/>
          <w:szCs w:val="21"/>
          <w:lang w:val="en-US" w:eastAsia="zh-CN"/>
        </w:rPr>
        <w:t>。</w:t>
      </w:r>
    </w:p>
    <w:p>
      <w:pPr>
        <w:pStyle w:val="30"/>
        <w:keepNext w:val="0"/>
        <w:keepLines w:val="0"/>
        <w:pageBreakBefore w:val="0"/>
        <w:numPr>
          <w:ilvl w:val="0"/>
          <w:numId w:val="6"/>
        </w:numPr>
        <w:kinsoku/>
        <w:wordWrap/>
        <w:overflowPunct/>
        <w:topLinePunct w:val="0"/>
        <w:bidi w:val="0"/>
        <w:adjustRightInd w:val="0"/>
        <w:snapToGrid w:val="0"/>
        <w:spacing w:line="360" w:lineRule="auto"/>
        <w:ind w:left="0" w:leftChars="0" w:firstLine="420" w:firstLineChars="200"/>
        <w:textAlignment w:val="auto"/>
        <w:rPr>
          <w:rFonts w:hint="eastAsia" w:ascii="宋体" w:hAnsi="宋体" w:eastAsia="宋体" w:cs="宋体"/>
          <w:b/>
          <w:bCs w:val="0"/>
          <w:sz w:val="21"/>
          <w:szCs w:val="21"/>
        </w:rPr>
      </w:pPr>
      <w:r>
        <w:rPr>
          <w:rFonts w:hint="eastAsia" w:ascii="宋体" w:hAnsi="宋体" w:eastAsia="宋体" w:cs="宋体"/>
          <w:b/>
          <w:bCs w:val="0"/>
          <w:sz w:val="21"/>
          <w:szCs w:val="21"/>
          <w:lang w:eastAsia="zh-CN"/>
        </w:rPr>
        <w:t>绿化维护服务方案分</w:t>
      </w:r>
      <w:r>
        <w:rPr>
          <w:rFonts w:hint="eastAsia" w:ascii="宋体" w:hAnsi="宋体" w:eastAsia="宋体" w:cs="宋体"/>
          <w:b/>
          <w:bCs w:val="0"/>
          <w:sz w:val="21"/>
          <w:szCs w:val="21"/>
        </w:rPr>
        <w:t>（</w:t>
      </w:r>
      <w:r>
        <w:rPr>
          <w:rFonts w:hint="eastAsia" w:ascii="宋体" w:hAnsi="宋体" w:eastAsia="宋体" w:cs="宋体"/>
          <w:b/>
          <w:bCs w:val="0"/>
          <w:color w:val="auto"/>
          <w:sz w:val="21"/>
          <w:szCs w:val="21"/>
        </w:rPr>
        <w:t>满分</w:t>
      </w:r>
      <w:r>
        <w:rPr>
          <w:rFonts w:hint="eastAsia" w:hAnsi="宋体" w:cs="宋体"/>
          <w:b/>
          <w:bCs w:val="0"/>
          <w:color w:val="auto"/>
          <w:sz w:val="21"/>
          <w:szCs w:val="21"/>
          <w:lang w:val="en-US" w:eastAsia="zh-CN"/>
        </w:rPr>
        <w:t>5</w:t>
      </w:r>
      <w:r>
        <w:rPr>
          <w:rFonts w:hint="eastAsia" w:ascii="宋体" w:hAnsi="宋体" w:eastAsia="宋体" w:cs="宋体"/>
          <w:b/>
          <w:bCs w:val="0"/>
          <w:color w:val="auto"/>
          <w:sz w:val="21"/>
          <w:szCs w:val="21"/>
        </w:rPr>
        <w:t>分</w:t>
      </w:r>
      <w:r>
        <w:rPr>
          <w:rFonts w:hint="eastAsia" w:ascii="宋体" w:hAnsi="宋体" w:eastAsia="宋体" w:cs="宋体"/>
          <w:b/>
          <w:bCs w:val="0"/>
          <w:sz w:val="21"/>
          <w:szCs w:val="21"/>
        </w:rPr>
        <w:t>）</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不提供相关内容或方案得0分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FF0000"/>
          <w:sz w:val="21"/>
          <w:szCs w:val="21"/>
          <w:lang w:val="en-US" w:eastAsia="zh-CN"/>
        </w:rPr>
        <w:t xml:space="preserve"> </w:t>
      </w: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为本项目制定的服务</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val="en-US" w:eastAsia="zh-CN"/>
        </w:rPr>
        <w:t>有具体服务内容</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能达到</w:t>
      </w: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val="en-US" w:eastAsia="zh-CN"/>
        </w:rPr>
        <w:t>要求</w:t>
      </w:r>
      <w:r>
        <w:rPr>
          <w:rFonts w:hint="eastAsia" w:ascii="宋体" w:hAnsi="宋体" w:cs="宋体"/>
          <w:bCs/>
          <w:color w:val="auto"/>
          <w:sz w:val="21"/>
          <w:szCs w:val="21"/>
          <w:highlight w:val="none"/>
          <w:lang w:val="en-US" w:eastAsia="zh-CN"/>
        </w:rPr>
        <w:t>；</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highlight w:val="none"/>
        </w:rPr>
        <w:t>在满足</w:t>
      </w: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rPr>
        <w:t>档的基础上，</w:t>
      </w:r>
      <w:r>
        <w:rPr>
          <w:rFonts w:hint="eastAsia" w:ascii="宋体" w:hAnsi="宋体" w:eastAsia="宋体" w:cs="宋体"/>
          <w:color w:val="auto"/>
          <w:sz w:val="21"/>
          <w:szCs w:val="21"/>
          <w:highlight w:val="none"/>
          <w:lang w:val="en-US" w:eastAsia="zh-CN"/>
        </w:rPr>
        <w:t>为本项目制定的服务</w:t>
      </w:r>
      <w:r>
        <w:rPr>
          <w:rFonts w:hint="eastAsia" w:ascii="宋体" w:hAnsi="宋体" w:eastAsia="宋体" w:cs="宋体"/>
          <w:bCs/>
          <w:color w:val="auto"/>
          <w:sz w:val="21"/>
          <w:szCs w:val="21"/>
          <w:highlight w:val="none"/>
        </w:rPr>
        <w:t>方案具有针对性，各项服务方案措施具体，符合项目实际情况，能保障采购人的</w:t>
      </w:r>
      <w:r>
        <w:rPr>
          <w:rFonts w:hint="eastAsia" w:ascii="宋体" w:hAnsi="宋体" w:eastAsia="宋体" w:cs="宋体"/>
          <w:bCs/>
          <w:color w:val="auto"/>
          <w:sz w:val="21"/>
          <w:szCs w:val="21"/>
          <w:highlight w:val="none"/>
          <w:lang w:eastAsia="zh-CN"/>
        </w:rPr>
        <w:t>绿化</w:t>
      </w:r>
      <w:r>
        <w:rPr>
          <w:rFonts w:hint="eastAsia" w:ascii="宋体" w:hAnsi="宋体" w:eastAsia="宋体" w:cs="宋体"/>
          <w:bCs/>
          <w:color w:val="auto"/>
          <w:sz w:val="21"/>
          <w:szCs w:val="21"/>
          <w:highlight w:val="none"/>
          <w:lang w:val="en-US" w:eastAsia="zh-CN"/>
        </w:rPr>
        <w:t>工作</w:t>
      </w:r>
      <w:r>
        <w:rPr>
          <w:rFonts w:hint="eastAsia" w:ascii="宋体" w:hAnsi="宋体" w:eastAsia="宋体" w:cs="宋体"/>
          <w:bCs/>
          <w:color w:val="auto"/>
          <w:sz w:val="21"/>
          <w:szCs w:val="21"/>
          <w:highlight w:val="none"/>
        </w:rPr>
        <w:t>有序开展</w:t>
      </w:r>
      <w:r>
        <w:rPr>
          <w:rFonts w:hint="eastAsia" w:ascii="宋体" w:hAnsi="宋体" w:cs="宋体"/>
          <w:bCs/>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在</w:t>
      </w:r>
      <w:r>
        <w:rPr>
          <w:rFonts w:hint="eastAsia" w:ascii="宋体" w:hAnsi="宋体" w:eastAsia="宋体" w:cs="宋体"/>
          <w:bCs/>
          <w:color w:val="000000"/>
          <w:sz w:val="21"/>
          <w:szCs w:val="21"/>
        </w:rPr>
        <w:t>满足</w:t>
      </w: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优于采购需求3项以上</w:t>
      </w:r>
      <w:r>
        <w:rPr>
          <w:rFonts w:hint="eastAsia" w:ascii="宋体" w:hAnsi="宋体" w:cs="宋体"/>
          <w:bCs/>
          <w:color w:val="000000"/>
          <w:sz w:val="21"/>
          <w:szCs w:val="21"/>
          <w:lang w:val="en-US" w:eastAsia="zh-CN"/>
        </w:rPr>
        <w:t>，</w:t>
      </w:r>
      <w:r>
        <w:rPr>
          <w:rFonts w:hint="eastAsia" w:ascii="宋体" w:hAnsi="宋体" w:eastAsia="宋体" w:cs="宋体"/>
          <w:color w:val="000000"/>
          <w:sz w:val="21"/>
          <w:szCs w:val="21"/>
          <w:lang w:val="en-US" w:eastAsia="zh-CN"/>
        </w:rPr>
        <w:t>有采用新技术、新方法提升服务水平的内容，且科学可行。</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bCs/>
          <w:sz w:val="21"/>
          <w:szCs w:val="21"/>
          <w:lang w:val="en-US" w:eastAsia="zh-CN"/>
        </w:rPr>
        <w:t xml:space="preserve"> </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8</w:t>
      </w:r>
      <w:r>
        <w:rPr>
          <w:rFonts w:hint="eastAsia" w:ascii="宋体" w:hAnsi="宋体" w:eastAsia="宋体" w:cs="宋体"/>
          <w:b/>
          <w:bCs w:val="0"/>
          <w:sz w:val="21"/>
          <w:szCs w:val="21"/>
          <w:lang w:eastAsia="zh-CN"/>
        </w:rPr>
        <w:t>）</w:t>
      </w:r>
      <w:r>
        <w:rPr>
          <w:rFonts w:hint="eastAsia" w:ascii="宋体" w:hAnsi="宋体" w:eastAsia="宋体" w:cs="宋体"/>
          <w:b/>
          <w:bCs w:val="0"/>
          <w:color w:val="000000"/>
          <w:sz w:val="21"/>
          <w:szCs w:val="21"/>
        </w:rPr>
        <w:t>人员配置、工资计划及培训（满分</w:t>
      </w:r>
      <w:r>
        <w:rPr>
          <w:rFonts w:hint="eastAsia" w:ascii="宋体" w:hAnsi="宋体" w:cs="宋体"/>
          <w:b/>
          <w:bCs w:val="0"/>
          <w:color w:val="000000"/>
          <w:sz w:val="21"/>
          <w:szCs w:val="21"/>
          <w:lang w:val="en-US" w:eastAsia="zh-CN"/>
        </w:rPr>
        <w:t>7</w:t>
      </w:r>
      <w:r>
        <w:rPr>
          <w:rFonts w:hint="eastAsia" w:ascii="宋体" w:hAnsi="宋体" w:eastAsia="宋体" w:cs="宋体"/>
          <w:b/>
          <w:bCs w:val="0"/>
          <w:color w:val="000000"/>
          <w:sz w:val="21"/>
          <w:szCs w:val="21"/>
        </w:rPr>
        <w:t>分）</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不提供相关内容或方案得0分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一档（</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有具体服务内容</w:t>
      </w:r>
      <w:r>
        <w:rPr>
          <w:rFonts w:hint="eastAsia" w:ascii="宋体" w:hAnsi="宋体" w:eastAsia="宋体" w:cs="宋体"/>
          <w:bCs/>
          <w:color w:val="000000"/>
          <w:sz w:val="21"/>
          <w:szCs w:val="21"/>
        </w:rPr>
        <w:t>，</w:t>
      </w:r>
      <w:r>
        <w:rPr>
          <w:rFonts w:hint="eastAsia" w:ascii="宋体" w:hAnsi="宋体" w:cs="宋体"/>
          <w:bCs/>
          <w:color w:val="000000"/>
          <w:sz w:val="21"/>
          <w:szCs w:val="21"/>
          <w:lang w:eastAsia="zh-CN"/>
        </w:rPr>
        <w:t>各岗位人员配置合理，</w:t>
      </w:r>
      <w:r>
        <w:rPr>
          <w:rFonts w:hint="eastAsia" w:ascii="宋体" w:hAnsi="宋体" w:eastAsia="宋体" w:cs="宋体"/>
          <w:bCs/>
          <w:color w:val="000000"/>
          <w:sz w:val="21"/>
          <w:szCs w:val="21"/>
          <w:lang w:val="en-US" w:eastAsia="zh-CN"/>
        </w:rPr>
        <w:t>能</w:t>
      </w:r>
      <w:r>
        <w:rPr>
          <w:rFonts w:hint="eastAsia" w:ascii="宋体" w:hAnsi="宋体" w:cs="宋体"/>
          <w:bCs/>
          <w:color w:val="000000"/>
          <w:sz w:val="21"/>
          <w:szCs w:val="21"/>
          <w:lang w:val="en-US" w:eastAsia="zh-CN"/>
        </w:rPr>
        <w:t>满足采购人</w:t>
      </w:r>
      <w:r>
        <w:rPr>
          <w:rFonts w:hint="eastAsia" w:ascii="宋体" w:hAnsi="宋体" w:cs="宋体"/>
          <w:bCs/>
          <w:color w:val="000000"/>
          <w:sz w:val="21"/>
          <w:szCs w:val="21"/>
          <w:lang w:eastAsia="zh-CN"/>
        </w:rPr>
        <w:t>需</w:t>
      </w:r>
      <w:r>
        <w:rPr>
          <w:rFonts w:hint="eastAsia" w:ascii="宋体" w:hAnsi="宋体" w:eastAsia="宋体" w:cs="宋体"/>
          <w:bCs/>
          <w:color w:val="000000"/>
          <w:sz w:val="21"/>
          <w:szCs w:val="21"/>
          <w:lang w:val="en-US" w:eastAsia="zh-CN"/>
        </w:rPr>
        <w:t>求</w:t>
      </w:r>
      <w:r>
        <w:rPr>
          <w:rFonts w:hint="eastAsia" w:ascii="宋体" w:hAnsi="宋体" w:cs="宋体"/>
          <w:bCs/>
          <w:color w:val="000000"/>
          <w:sz w:val="21"/>
          <w:szCs w:val="21"/>
          <w:lang w:val="en-US" w:eastAsia="zh-CN"/>
        </w:rPr>
        <w:t>；</w:t>
      </w:r>
      <w:r>
        <w:rPr>
          <w:rFonts w:hint="eastAsia" w:ascii="宋体" w:hAnsi="宋体" w:eastAsia="宋体" w:cs="宋体"/>
          <w:color w:val="000000"/>
          <w:sz w:val="21"/>
          <w:szCs w:val="21"/>
        </w:rPr>
        <w:t xml:space="preserve"> </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二档（</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一</w:t>
      </w:r>
      <w:r>
        <w:rPr>
          <w:rFonts w:hint="eastAsia" w:ascii="宋体" w:hAnsi="宋体" w:eastAsia="宋体" w:cs="宋体"/>
          <w:bCs/>
          <w:color w:val="000000"/>
          <w:sz w:val="21"/>
          <w:szCs w:val="21"/>
        </w:rPr>
        <w:t>档的基础上，</w:t>
      </w:r>
      <w:r>
        <w:rPr>
          <w:rFonts w:hint="eastAsia" w:ascii="宋体" w:hAnsi="宋体" w:cs="宋体"/>
          <w:color w:val="000000"/>
          <w:sz w:val="21"/>
          <w:szCs w:val="21"/>
          <w:lang w:eastAsia="zh-CN"/>
        </w:rPr>
        <w:t>设立有培训机构（提供相关证明材料），</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方案具有针对性，</w:t>
      </w:r>
      <w:r>
        <w:rPr>
          <w:rFonts w:hint="eastAsia" w:ascii="宋体" w:hAnsi="宋体" w:eastAsia="宋体" w:cs="宋体"/>
          <w:bCs/>
          <w:color w:val="000000"/>
          <w:sz w:val="21"/>
          <w:szCs w:val="21"/>
          <w:lang w:val="en-US" w:eastAsia="zh-CN"/>
        </w:rPr>
        <w:t>有人员培训、人员管理、人员考核等内容</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三档（</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二</w:t>
      </w:r>
      <w:r>
        <w:rPr>
          <w:rFonts w:hint="eastAsia" w:ascii="宋体" w:hAnsi="宋体" w:eastAsia="宋体" w:cs="宋体"/>
          <w:bCs/>
          <w:color w:val="000000"/>
          <w:sz w:val="21"/>
          <w:szCs w:val="21"/>
        </w:rPr>
        <w:t>档的基础上，</w:t>
      </w:r>
      <w:r>
        <w:rPr>
          <w:rFonts w:hint="eastAsia" w:ascii="宋体" w:hAnsi="宋体" w:eastAsia="宋体" w:cs="宋体"/>
          <w:color w:val="000000"/>
          <w:sz w:val="21"/>
          <w:szCs w:val="21"/>
          <w:lang w:val="en-US" w:eastAsia="zh-CN"/>
        </w:rPr>
        <w:t>为本项目制定的服务</w:t>
      </w:r>
      <w:r>
        <w:rPr>
          <w:rFonts w:hint="eastAsia" w:ascii="宋体" w:hAnsi="宋体" w:eastAsia="宋体" w:cs="宋体"/>
          <w:bCs/>
          <w:color w:val="000000"/>
          <w:sz w:val="21"/>
          <w:szCs w:val="21"/>
        </w:rPr>
        <w:t>方案</w:t>
      </w:r>
      <w:r>
        <w:rPr>
          <w:rFonts w:hint="eastAsia" w:ascii="宋体" w:hAnsi="宋体" w:eastAsia="宋体" w:cs="宋体"/>
          <w:bCs/>
          <w:color w:val="000000"/>
          <w:sz w:val="21"/>
          <w:szCs w:val="21"/>
          <w:lang w:val="en-US" w:eastAsia="zh-CN"/>
        </w:rPr>
        <w:t>优于采购需求5项以上</w:t>
      </w:r>
      <w:r>
        <w:rPr>
          <w:rFonts w:hint="eastAsia" w:ascii="宋体" w:hAnsi="宋体" w:cs="宋体"/>
          <w:bCs/>
          <w:color w:val="000000"/>
          <w:sz w:val="21"/>
          <w:szCs w:val="21"/>
          <w:lang w:val="en-US" w:eastAsia="zh-CN"/>
        </w:rPr>
        <w:t>，</w:t>
      </w:r>
      <w:r>
        <w:rPr>
          <w:rFonts w:hint="eastAsia" w:ascii="宋体" w:hAnsi="宋体" w:eastAsia="宋体" w:cs="宋体"/>
          <w:color w:val="000000"/>
          <w:sz w:val="21"/>
          <w:szCs w:val="21"/>
          <w:lang w:val="en-US" w:eastAsia="zh-CN"/>
        </w:rPr>
        <w:t>有人员流失后如何快速替补确保不缺位、人员薪酬（要求重点保障好终端服务人员薪酬）等具体应对性内容</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对采购人提出的换人等具体需求能在三天内响应并调整到位的保障措施及承诺等内容。</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eastAsia="zh-CN"/>
        </w:rPr>
        <w:t>（</w:t>
      </w:r>
      <w:r>
        <w:rPr>
          <w:rFonts w:hint="eastAsia" w:ascii="宋体" w:hAnsi="宋体" w:eastAsia="宋体" w:cs="宋体"/>
          <w:b/>
          <w:bCs w:val="0"/>
          <w:color w:val="000000"/>
          <w:sz w:val="21"/>
          <w:szCs w:val="21"/>
          <w:lang w:val="en-US" w:eastAsia="zh-CN"/>
        </w:rPr>
        <w:t>9</w:t>
      </w:r>
      <w:r>
        <w:rPr>
          <w:rFonts w:hint="eastAsia" w:ascii="宋体" w:hAnsi="宋体" w:eastAsia="宋体" w:cs="宋体"/>
          <w:b/>
          <w:bCs w:val="0"/>
          <w:color w:val="000000"/>
          <w:sz w:val="21"/>
          <w:szCs w:val="21"/>
          <w:lang w:eastAsia="zh-CN"/>
        </w:rPr>
        <w:t>）质量保障措施分（满分</w:t>
      </w:r>
      <w:r>
        <w:rPr>
          <w:rFonts w:hint="eastAsia" w:ascii="宋体" w:hAnsi="宋体" w:eastAsia="宋体" w:cs="宋体"/>
          <w:b/>
          <w:bCs w:val="0"/>
          <w:color w:val="000000"/>
          <w:sz w:val="21"/>
          <w:szCs w:val="21"/>
          <w:lang w:val="en-US" w:eastAsia="zh-CN"/>
        </w:rPr>
        <w:t>5</w:t>
      </w:r>
      <w:r>
        <w:rPr>
          <w:rFonts w:hint="eastAsia" w:ascii="宋体" w:hAnsi="宋体" w:eastAsia="宋体" w:cs="宋体"/>
          <w:b/>
          <w:bCs w:val="0"/>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91" w:firstLineChars="234"/>
        <w:textAlignment w:val="auto"/>
        <w:outlineLvl w:val="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针对本项目提出质量保障措施（包含内部管理措施、现代化科学技术管理保证措施、法律风险、用工风险防范措施、人员招聘能力措施、员工培训能力保障措施、企业文化和班组建设能力保障措施、应急能力保障保证措施等）</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不提供相关内容或方案得0分。</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一档（</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分）：有简单合理的质量保障措施，基本满足采购需求</w:t>
      </w:r>
      <w:r>
        <w:rPr>
          <w:rFonts w:hint="eastAsia" w:ascii="宋体" w:hAnsi="宋体" w:cs="宋体"/>
          <w:bCs/>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二档</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在满足</w:t>
      </w:r>
      <w:r>
        <w:rPr>
          <w:rFonts w:hint="eastAsia" w:ascii="宋体" w:hAnsi="宋体" w:eastAsia="宋体" w:cs="宋体"/>
          <w:bCs/>
          <w:color w:val="000000"/>
          <w:sz w:val="21"/>
          <w:szCs w:val="21"/>
          <w:lang w:eastAsia="zh-CN"/>
        </w:rPr>
        <w:t>一</w:t>
      </w:r>
      <w:r>
        <w:rPr>
          <w:rFonts w:hint="eastAsia" w:ascii="宋体" w:hAnsi="宋体" w:eastAsia="宋体" w:cs="宋体"/>
          <w:bCs/>
          <w:color w:val="000000"/>
          <w:sz w:val="21"/>
          <w:szCs w:val="21"/>
        </w:rPr>
        <w:t>档的基础上，</w:t>
      </w:r>
      <w:r>
        <w:rPr>
          <w:rFonts w:hint="eastAsia" w:ascii="宋体" w:hAnsi="宋体" w:eastAsia="宋体" w:cs="宋体"/>
          <w:bCs/>
          <w:color w:val="000000"/>
          <w:sz w:val="21"/>
          <w:szCs w:val="21"/>
          <w:lang w:eastAsia="zh-CN"/>
        </w:rPr>
        <w:t>质量保障措施内容详细，能为</w:t>
      </w:r>
      <w:r>
        <w:rPr>
          <w:rFonts w:hint="eastAsia" w:ascii="宋体" w:hAnsi="宋体" w:cs="宋体"/>
          <w:bCs/>
          <w:color w:val="000000"/>
          <w:sz w:val="21"/>
          <w:szCs w:val="21"/>
          <w:lang w:eastAsia="zh-CN"/>
        </w:rPr>
        <w:t>本项目</w:t>
      </w:r>
      <w:r>
        <w:rPr>
          <w:rFonts w:hint="eastAsia" w:ascii="宋体" w:hAnsi="宋体" w:eastAsia="宋体" w:cs="宋体"/>
          <w:bCs/>
          <w:color w:val="000000"/>
          <w:sz w:val="21"/>
          <w:szCs w:val="21"/>
          <w:lang w:eastAsia="zh-CN"/>
        </w:rPr>
        <w:t>提供较好的保障</w:t>
      </w:r>
      <w:r>
        <w:rPr>
          <w:rFonts w:hint="eastAsia" w:ascii="宋体" w:hAnsi="宋体" w:cs="宋体"/>
          <w:bCs/>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ind w:firstLine="283" w:firstLineChars="135"/>
        <w:textAlignment w:val="auto"/>
        <w:outlineLvl w:val="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三档</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bCs/>
          <w:color w:val="000000"/>
          <w:sz w:val="21"/>
          <w:szCs w:val="21"/>
          <w:lang w:eastAsia="zh-CN"/>
        </w:rPr>
        <w:t>：在</w:t>
      </w:r>
      <w:r>
        <w:rPr>
          <w:rFonts w:hint="eastAsia" w:ascii="宋体" w:hAnsi="宋体" w:cs="宋体"/>
          <w:bCs/>
          <w:color w:val="000000"/>
          <w:sz w:val="21"/>
          <w:szCs w:val="21"/>
          <w:lang w:eastAsia="zh-CN"/>
        </w:rPr>
        <w:t>满足</w:t>
      </w:r>
      <w:r>
        <w:rPr>
          <w:rFonts w:hint="eastAsia" w:ascii="宋体" w:hAnsi="宋体" w:eastAsia="宋体" w:cs="宋体"/>
          <w:bCs/>
          <w:color w:val="000000"/>
          <w:sz w:val="21"/>
          <w:szCs w:val="21"/>
          <w:lang w:eastAsia="zh-CN"/>
        </w:rPr>
        <w:t>二档的基础上，质量保障措施内容更加详细，服务质量保障措施有特色，</w:t>
      </w:r>
      <w:r>
        <w:rPr>
          <w:rFonts w:hint="eastAsia" w:ascii="宋体" w:hAnsi="宋体" w:cs="宋体"/>
          <w:bCs/>
          <w:color w:val="000000"/>
          <w:sz w:val="21"/>
          <w:szCs w:val="21"/>
          <w:lang w:eastAsia="zh-CN"/>
        </w:rPr>
        <w:t>具有</w:t>
      </w:r>
      <w:r>
        <w:rPr>
          <w:rFonts w:hint="eastAsia" w:ascii="宋体" w:hAnsi="宋体" w:eastAsia="宋体" w:cs="宋体"/>
          <w:bCs/>
          <w:color w:val="000000"/>
          <w:sz w:val="21"/>
          <w:szCs w:val="21"/>
          <w:lang w:eastAsia="zh-CN"/>
        </w:rPr>
        <w:t>可行性</w:t>
      </w:r>
      <w:r>
        <w:rPr>
          <w:rFonts w:hint="eastAsia" w:ascii="宋体" w:hAnsi="宋体" w:cs="宋体"/>
          <w:bCs/>
          <w:color w:val="000000"/>
          <w:sz w:val="21"/>
          <w:szCs w:val="21"/>
          <w:lang w:eastAsia="zh-CN"/>
        </w:rPr>
        <w:t>和针对性</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3.管</w:t>
      </w:r>
      <w:r>
        <w:rPr>
          <w:rFonts w:hint="eastAsia" w:ascii="宋体" w:hAnsi="宋体" w:eastAsia="宋体" w:cs="宋体"/>
          <w:b/>
          <w:color w:val="000000"/>
          <w:sz w:val="21"/>
          <w:szCs w:val="21"/>
        </w:rPr>
        <w:t>理经验与业绩分………………………………………………………………………</w:t>
      </w:r>
      <w:r>
        <w:rPr>
          <w:rFonts w:hint="eastAsia" w:ascii="宋体" w:hAnsi="宋体" w:cs="宋体"/>
          <w:b/>
          <w:color w:val="000000"/>
          <w:sz w:val="21"/>
          <w:szCs w:val="21"/>
          <w:lang w:val="en-US" w:eastAsia="zh-CN"/>
        </w:rPr>
        <w:t>1</w:t>
      </w:r>
      <w:r>
        <w:rPr>
          <w:rFonts w:hint="default" w:ascii="宋体" w:hAnsi="宋体" w:cs="宋体"/>
          <w:b/>
          <w:color w:val="000000"/>
          <w:sz w:val="21"/>
          <w:szCs w:val="21"/>
          <w:lang w:val="en" w:eastAsia="zh-CN"/>
        </w:rPr>
        <w:t>8</w:t>
      </w:r>
      <w:bookmarkStart w:id="52" w:name="_GoBack"/>
      <w:bookmarkEnd w:id="52"/>
      <w:r>
        <w:rPr>
          <w:rFonts w:hint="eastAsia" w:ascii="宋体" w:hAnsi="宋体" w:eastAsia="宋体" w:cs="宋体"/>
          <w:b/>
          <w:color w:val="000000"/>
          <w:sz w:val="21"/>
          <w:szCs w:val="21"/>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）202</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年1月1日以来投标人承接同类物业服务项目的，每有一</w:t>
      </w:r>
      <w:r>
        <w:rPr>
          <w:rFonts w:hint="eastAsia" w:ascii="宋体" w:hAnsi="宋体" w:eastAsia="宋体" w:cs="宋体"/>
          <w:color w:val="000000"/>
          <w:sz w:val="21"/>
          <w:szCs w:val="21"/>
          <w:lang w:val="en-US" w:eastAsia="zh-CN"/>
        </w:rPr>
        <w:t>个</w:t>
      </w:r>
      <w:r>
        <w:rPr>
          <w:rFonts w:hint="eastAsia" w:ascii="宋体" w:hAnsi="宋体" w:eastAsia="宋体" w:cs="宋体"/>
          <w:color w:val="000000"/>
          <w:sz w:val="21"/>
          <w:szCs w:val="21"/>
          <w:lang w:eastAsia="zh-CN"/>
        </w:rPr>
        <w:t>项</w:t>
      </w:r>
      <w:r>
        <w:rPr>
          <w:rFonts w:hint="eastAsia" w:ascii="宋体" w:hAnsi="宋体" w:eastAsia="宋体" w:cs="宋体"/>
          <w:color w:val="000000"/>
          <w:sz w:val="21"/>
          <w:szCs w:val="21"/>
          <w:lang w:val="en-US" w:eastAsia="zh-CN"/>
        </w:rPr>
        <w:t>目</w:t>
      </w:r>
      <w:r>
        <w:rPr>
          <w:rFonts w:hint="eastAsia" w:ascii="宋体" w:hAnsi="宋体" w:eastAsia="宋体" w:cs="宋体"/>
          <w:color w:val="000000"/>
          <w:sz w:val="21"/>
          <w:szCs w:val="21"/>
          <w:lang w:eastAsia="zh-CN"/>
        </w:rPr>
        <w:t>得</w:t>
      </w:r>
      <w:r>
        <w:rPr>
          <w:rFonts w:hint="eastAsia" w:ascii="宋体" w:hAnsi="宋体" w:eastAsia="宋体" w:cs="宋体"/>
          <w:color w:val="000000"/>
          <w:sz w:val="21"/>
          <w:szCs w:val="21"/>
          <w:lang w:val="en-US" w:eastAsia="zh-CN"/>
        </w:rPr>
        <w:t>0.5分，满分3分。（备注:同类物业项目指服务内容至少含有</w:t>
      </w:r>
      <w:r>
        <w:rPr>
          <w:rFonts w:hint="eastAsia" w:ascii="宋体" w:hAnsi="宋体" w:eastAsia="宋体" w:cs="宋体"/>
          <w:color w:val="000000"/>
          <w:sz w:val="21"/>
          <w:szCs w:val="21"/>
          <w:lang w:eastAsia="zh-CN"/>
        </w:rPr>
        <w:t>卫生保洁、安保（秩序）、绿化养护、公共设施设备维修维护、会议服务、食堂服务</w:t>
      </w:r>
      <w:r>
        <w:rPr>
          <w:rFonts w:hint="eastAsia" w:ascii="宋体" w:hAnsi="宋体" w:eastAsia="宋体" w:cs="宋体"/>
          <w:color w:val="000000"/>
          <w:sz w:val="21"/>
          <w:szCs w:val="21"/>
          <w:lang w:val="en-US" w:eastAsia="zh-CN"/>
        </w:rPr>
        <w:t>6个内容中的任意5个</w:t>
      </w:r>
      <w:r>
        <w:rPr>
          <w:rFonts w:hint="eastAsia" w:ascii="宋体" w:hAnsi="宋体" w:eastAsia="宋体" w:cs="宋体"/>
          <w:color w:val="000000"/>
          <w:sz w:val="21"/>
          <w:szCs w:val="21"/>
          <w:lang w:eastAsia="zh-CN"/>
        </w:rPr>
        <w:t>的非住宅类综合物业服务项目），以项目合同期限的起始日期为准，合同订的同一单位业绩不可重复计算，提供合同或中标/成交通知书，原件备查)。</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）投标人拟投入本项目的人员：（满分</w:t>
      </w:r>
      <w:r>
        <w:rPr>
          <w:rFonts w:hint="eastAsia" w:ascii="宋体" w:hAnsi="宋体" w:eastAsia="宋体" w:cs="宋体"/>
          <w:color w:val="000000"/>
          <w:sz w:val="21"/>
          <w:szCs w:val="21"/>
          <w:lang w:val="en-US" w:eastAsia="zh-CN"/>
        </w:rPr>
        <w:t>1</w:t>
      </w:r>
      <w:r>
        <w:rPr>
          <w:rFonts w:hint="default" w:ascii="宋体" w:hAnsi="宋体" w:cs="宋体"/>
          <w:color w:val="000000"/>
          <w:sz w:val="21"/>
          <w:szCs w:val="21"/>
          <w:lang w:val="en" w:eastAsia="zh-CN"/>
        </w:rPr>
        <w:t>5</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eastAsia="zh-CN"/>
        </w:rPr>
        <w:t>（注：以下人员须提供相关证书及身份证复印件，原件备查。）</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①项目经理</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：（满分</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lang w:val="en-US" w:eastAsia="zh-CN"/>
        </w:rPr>
        <w:t>a.</w:t>
      </w:r>
      <w:r>
        <w:rPr>
          <w:rFonts w:hint="eastAsia" w:ascii="宋体" w:hAnsi="宋体" w:eastAsia="宋体" w:cs="宋体"/>
          <w:color w:val="000000"/>
          <w:sz w:val="21"/>
          <w:szCs w:val="21"/>
          <w:lang w:eastAsia="zh-CN"/>
        </w:rPr>
        <w:t>大专及以上学历，得1分；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b.</w:t>
      </w:r>
      <w:r>
        <w:rPr>
          <w:rFonts w:hint="eastAsia"/>
          <w:color w:val="000000"/>
        </w:rPr>
        <w:t>具有人力资源和社会保障部门颁发的项目管理专业</w:t>
      </w:r>
      <w:r>
        <w:rPr>
          <w:rFonts w:hint="eastAsia"/>
          <w:color w:val="000000"/>
          <w:lang w:eastAsia="zh-CN"/>
        </w:rPr>
        <w:t>中</w:t>
      </w:r>
      <w:r>
        <w:rPr>
          <w:rFonts w:hint="eastAsia"/>
          <w:color w:val="000000"/>
        </w:rPr>
        <w:t>级</w:t>
      </w:r>
      <w:r>
        <w:rPr>
          <w:rFonts w:hint="eastAsia"/>
          <w:color w:val="000000"/>
          <w:lang w:eastAsia="zh-CN"/>
        </w:rPr>
        <w:t>及以上</w:t>
      </w:r>
      <w:r>
        <w:rPr>
          <w:rFonts w:hint="eastAsia"/>
          <w:color w:val="000000"/>
        </w:rPr>
        <w:t>职称</w:t>
      </w:r>
      <w:r>
        <w:rPr>
          <w:rFonts w:hint="eastAsia" w:ascii="宋体" w:hAnsi="宋体" w:cs="宋体"/>
          <w:bCs/>
        </w:rPr>
        <w:t>证书的</w:t>
      </w:r>
      <w:r>
        <w:rPr>
          <w:rFonts w:hint="eastAsia"/>
          <w:color w:val="000000"/>
        </w:rPr>
        <w:t>得</w:t>
      </w:r>
      <w:r>
        <w:rPr>
          <w:rFonts w:hint="eastAsia"/>
          <w:color w:val="000000"/>
          <w:lang w:val="en-US" w:eastAsia="zh-CN"/>
        </w:rPr>
        <w:t>2</w:t>
      </w:r>
      <w:r>
        <w:rPr>
          <w:rFonts w:hint="eastAsia"/>
          <w:color w:val="000000"/>
        </w:rPr>
        <w:t>分，具有人社部门备案的评价机构颁</w:t>
      </w:r>
      <w:r>
        <w:rPr>
          <w:rFonts w:hint="eastAsia"/>
          <w:color w:val="auto"/>
        </w:rPr>
        <w:t>发的物业管理师证</w:t>
      </w:r>
      <w:r>
        <w:rPr>
          <w:rFonts w:hint="eastAsia"/>
          <w:color w:val="auto"/>
          <w:sz w:val="21"/>
          <w:szCs w:val="21"/>
          <w:lang w:val="en-US" w:eastAsia="zh-CN"/>
        </w:rPr>
        <w:t>书</w:t>
      </w:r>
      <w:r>
        <w:rPr>
          <w:rFonts w:hint="eastAsia"/>
          <w:color w:val="auto"/>
        </w:rPr>
        <w:t>的得</w:t>
      </w:r>
      <w:r>
        <w:rPr>
          <w:rFonts w:hint="eastAsia"/>
          <w:color w:val="auto"/>
          <w:lang w:val="en-US" w:eastAsia="zh-CN"/>
        </w:rPr>
        <w:t>1</w:t>
      </w:r>
      <w:r>
        <w:rPr>
          <w:rFonts w:hint="eastAsia"/>
          <w:color w:val="auto"/>
        </w:rPr>
        <w:t>分</w:t>
      </w:r>
      <w:r>
        <w:rPr>
          <w:rFonts w:hint="eastAsia"/>
          <w:color w:val="auto"/>
          <w:lang w:eastAsia="zh-CN"/>
        </w:rPr>
        <w:t>。</w:t>
      </w:r>
    </w:p>
    <w:p>
      <w:pPr>
        <w:adjustRightInd w:val="0"/>
        <w:snapToGrid w:val="0"/>
        <w:spacing w:line="360" w:lineRule="auto"/>
        <w:ind w:firstLine="420" w:firstLineChars="200"/>
        <w:outlineLvl w:val="0"/>
        <w:rPr>
          <w:rFonts w:hint="eastAsia" w:ascii="宋体" w:hAnsi="宋体" w:eastAsia="宋体" w:cs="宋体"/>
          <w:color w:val="000000"/>
          <w:szCs w:val="21"/>
          <w:lang w:val="en-US" w:eastAsia="zh-CN"/>
        </w:rPr>
      </w:pPr>
      <w:r>
        <w:rPr>
          <w:rFonts w:hint="eastAsia" w:ascii="宋体" w:hAnsi="宋体" w:eastAsia="宋体" w:cs="宋体"/>
          <w:color w:val="000000"/>
          <w:szCs w:val="21"/>
        </w:rPr>
        <w:t>②经理助理</w:t>
      </w:r>
      <w:r>
        <w:rPr>
          <w:rFonts w:hint="eastAsia" w:ascii="宋体" w:hAnsi="宋体" w:eastAsia="宋体" w:cs="宋体"/>
          <w:color w:val="000000"/>
          <w:szCs w:val="21"/>
          <w:lang w:val="en-US" w:eastAsia="zh-CN"/>
        </w:rPr>
        <w:t>1人：（满分3分）</w:t>
      </w:r>
    </w:p>
    <w:p>
      <w:pPr>
        <w:adjustRightInd w:val="0"/>
        <w:snapToGrid w:val="0"/>
        <w:spacing w:line="360" w:lineRule="auto"/>
        <w:ind w:firstLine="420" w:firstLineChars="200"/>
        <w:outlineLvl w:val="0"/>
        <w:rPr>
          <w:rFonts w:hint="eastAsia" w:ascii="宋体" w:hAnsi="宋体" w:eastAsia="宋体" w:cs="宋体"/>
          <w:bCs w:val="0"/>
          <w:color w:val="000000"/>
          <w:szCs w:val="21"/>
        </w:rPr>
      </w:pPr>
      <w:r>
        <w:rPr>
          <w:rFonts w:hint="eastAsia" w:ascii="宋体" w:hAnsi="宋体" w:eastAsia="宋体" w:cs="宋体"/>
          <w:color w:val="000000"/>
          <w:szCs w:val="21"/>
          <w:lang w:val="en" w:eastAsia="zh-CN"/>
        </w:rPr>
        <w:t>a</w:t>
      </w:r>
      <w:r>
        <w:rPr>
          <w:rFonts w:hint="eastAsia" w:ascii="宋体" w:hAnsi="宋体" w:eastAsia="宋体" w:cs="宋体"/>
          <w:color w:val="000000"/>
          <w:szCs w:val="21"/>
          <w:lang w:eastAsia="zh-CN"/>
        </w:rPr>
        <w:t>大专及</w:t>
      </w:r>
      <w:r>
        <w:rPr>
          <w:rFonts w:hint="eastAsia" w:ascii="宋体" w:hAnsi="宋体" w:eastAsia="宋体" w:cs="宋体"/>
          <w:color w:val="000000"/>
          <w:szCs w:val="21"/>
        </w:rPr>
        <w:t>以上学历，</w:t>
      </w:r>
      <w:r>
        <w:rPr>
          <w:rFonts w:hint="eastAsia" w:ascii="宋体" w:hAnsi="宋体" w:eastAsia="宋体" w:cs="宋体"/>
          <w:bCs w:val="0"/>
          <w:color w:val="000000"/>
          <w:szCs w:val="21"/>
        </w:rPr>
        <w:t>得1分</w:t>
      </w:r>
      <w:r>
        <w:rPr>
          <w:rFonts w:hint="eastAsia" w:ascii="宋体" w:hAnsi="宋体" w:eastAsia="宋体" w:cs="宋体"/>
          <w:bCs w:val="0"/>
          <w:color w:val="000000"/>
          <w:szCs w:val="21"/>
          <w:lang w:eastAsia="zh-CN"/>
        </w:rPr>
        <w:t>；</w:t>
      </w:r>
    </w:p>
    <w:p>
      <w:pPr>
        <w:adjustRightInd w:val="0"/>
        <w:snapToGrid w:val="0"/>
        <w:spacing w:line="360" w:lineRule="auto"/>
        <w:ind w:firstLine="420" w:firstLineChars="200"/>
        <w:outlineLvl w:val="0"/>
        <w:rPr>
          <w:rFonts w:hint="eastAsia" w:ascii="宋体" w:hAnsi="宋体" w:eastAsia="宋体" w:cs="宋体"/>
          <w:color w:val="000000"/>
          <w:szCs w:val="21"/>
          <w:lang w:eastAsia="zh-CN"/>
        </w:rPr>
      </w:pPr>
      <w:r>
        <w:rPr>
          <w:rFonts w:hint="eastAsia" w:ascii="宋体" w:hAnsi="宋体" w:eastAsia="宋体" w:cs="宋体"/>
          <w:bCs w:val="0"/>
          <w:color w:val="000000"/>
          <w:szCs w:val="21"/>
          <w:lang w:val="en"/>
        </w:rPr>
        <w:t>b</w:t>
      </w:r>
      <w:r>
        <w:rPr>
          <w:rFonts w:hint="eastAsia"/>
          <w:color w:val="000000"/>
        </w:rPr>
        <w:t>具有人社部门备案的评价机构颁</w:t>
      </w:r>
      <w:r>
        <w:rPr>
          <w:rFonts w:hint="eastAsia"/>
          <w:color w:val="auto"/>
        </w:rPr>
        <w:t>发的物业管理师证</w:t>
      </w:r>
      <w:r>
        <w:rPr>
          <w:rFonts w:hint="eastAsia"/>
          <w:color w:val="auto"/>
          <w:sz w:val="21"/>
          <w:szCs w:val="21"/>
          <w:lang w:val="en-US" w:eastAsia="zh-CN"/>
        </w:rPr>
        <w:t>书</w:t>
      </w:r>
      <w:r>
        <w:rPr>
          <w:rFonts w:hint="eastAsia"/>
          <w:color w:val="auto"/>
        </w:rPr>
        <w:t>的得</w:t>
      </w:r>
      <w:r>
        <w:rPr>
          <w:rFonts w:hint="eastAsia"/>
          <w:color w:val="auto"/>
          <w:lang w:val="en-US" w:eastAsia="zh-CN"/>
        </w:rPr>
        <w:t>2</w:t>
      </w:r>
      <w:r>
        <w:rPr>
          <w:rFonts w:hint="eastAsia"/>
          <w:color w:val="auto"/>
        </w:rPr>
        <w:t>分</w:t>
      </w:r>
      <w:r>
        <w:rPr>
          <w:rFonts w:hint="eastAsia" w:ascii="宋体" w:hAnsi="宋体" w:eastAsia="宋体" w:cs="宋体"/>
          <w:color w:val="000000"/>
          <w:szCs w:val="21"/>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③工程主管</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：（满分</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lang w:eastAsia="zh-CN"/>
        </w:rPr>
        <w:t>大专及以上学历，得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b</w:t>
      </w:r>
      <w:r>
        <w:rPr>
          <w:rFonts w:hint="eastAsia" w:ascii="宋体" w:hAnsi="宋体" w:cs="宋体"/>
          <w:color w:val="000000"/>
          <w:sz w:val="21"/>
          <w:szCs w:val="21"/>
          <w:highlight w:val="none"/>
          <w:lang w:val="en-US" w:eastAsia="zh-CN"/>
        </w:rPr>
        <w:t>.</w:t>
      </w:r>
      <w:r>
        <w:rPr>
          <w:rFonts w:hint="eastAsia"/>
          <w:color w:val="000000"/>
          <w:sz w:val="21"/>
          <w:szCs w:val="21"/>
        </w:rPr>
        <w:t>具有人力资源和社会保障部门颁发的</w:t>
      </w:r>
      <w:r>
        <w:rPr>
          <w:rFonts w:hint="eastAsia"/>
          <w:color w:val="000000"/>
          <w:sz w:val="21"/>
          <w:szCs w:val="21"/>
          <w:lang w:eastAsia="zh-CN"/>
        </w:rPr>
        <w:t>工程相关</w:t>
      </w:r>
      <w:r>
        <w:rPr>
          <w:rFonts w:hint="eastAsia"/>
          <w:color w:val="000000"/>
          <w:sz w:val="21"/>
          <w:szCs w:val="21"/>
        </w:rPr>
        <w:t>专业</w:t>
      </w:r>
      <w:r>
        <w:rPr>
          <w:rFonts w:hint="eastAsia"/>
          <w:color w:val="000000"/>
          <w:sz w:val="21"/>
          <w:szCs w:val="21"/>
          <w:lang w:eastAsia="zh-CN"/>
        </w:rPr>
        <w:t>中</w:t>
      </w:r>
      <w:r>
        <w:rPr>
          <w:rFonts w:hint="eastAsia"/>
          <w:color w:val="000000"/>
          <w:sz w:val="21"/>
          <w:szCs w:val="21"/>
        </w:rPr>
        <w:t>级</w:t>
      </w:r>
      <w:r>
        <w:rPr>
          <w:rFonts w:hint="eastAsia"/>
          <w:color w:val="000000"/>
          <w:sz w:val="21"/>
          <w:szCs w:val="21"/>
          <w:lang w:eastAsia="zh-CN"/>
        </w:rPr>
        <w:t>及</w:t>
      </w:r>
      <w:r>
        <w:rPr>
          <w:rFonts w:hint="eastAsia"/>
          <w:color w:val="000000"/>
          <w:sz w:val="21"/>
          <w:szCs w:val="21"/>
        </w:rPr>
        <w:t>以上职称证书的得2分</w:t>
      </w:r>
      <w:r>
        <w:rPr>
          <w:rFonts w:hint="eastAsia"/>
          <w:color w:val="000000"/>
          <w:sz w:val="21"/>
          <w:szCs w:val="21"/>
          <w:lang w:val="en-US"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汉仪书宋二S" w:hAnsi="汉仪书宋二S" w:eastAsia="汉仪书宋二S" w:cs="汉仪书宋二S"/>
          <w:color w:val="000000"/>
          <w:sz w:val="21"/>
          <w:szCs w:val="21"/>
          <w:lang w:eastAsia="zh-CN"/>
        </w:rPr>
        <w:t>④</w:t>
      </w:r>
      <w:r>
        <w:rPr>
          <w:rFonts w:hint="eastAsia" w:ascii="宋体" w:hAnsi="宋体" w:eastAsia="宋体" w:cs="宋体"/>
          <w:color w:val="auto"/>
          <w:sz w:val="21"/>
          <w:szCs w:val="21"/>
          <w:lang w:eastAsia="zh-CN"/>
        </w:rPr>
        <w:t>安保主</w:t>
      </w:r>
      <w:r>
        <w:rPr>
          <w:rFonts w:hint="eastAsia" w:ascii="宋体" w:hAnsi="宋体" w:eastAsia="宋体" w:cs="宋体"/>
          <w:color w:val="000000"/>
          <w:sz w:val="21"/>
          <w:szCs w:val="21"/>
          <w:lang w:eastAsia="zh-CN"/>
        </w:rPr>
        <w:t>管</w:t>
      </w:r>
      <w:r>
        <w:rPr>
          <w:rFonts w:hint="eastAsia" w:ascii="宋体" w:hAnsi="宋体" w:eastAsia="宋体" w:cs="宋体"/>
          <w:color w:val="000000"/>
          <w:sz w:val="21"/>
          <w:szCs w:val="21"/>
          <w:lang w:val="en-US" w:eastAsia="zh-CN"/>
        </w:rPr>
        <w:t>1人</w:t>
      </w:r>
      <w:r>
        <w:rPr>
          <w:rFonts w:hint="eastAsia" w:ascii="宋体" w:hAnsi="宋体" w:eastAsia="宋体" w:cs="宋体"/>
          <w:color w:val="000000"/>
          <w:sz w:val="21"/>
          <w:szCs w:val="21"/>
          <w:lang w:eastAsia="zh-CN"/>
        </w:rPr>
        <w:t>：（满分</w:t>
      </w:r>
      <w:r>
        <w:rPr>
          <w:rFonts w:hint="default" w:ascii="宋体" w:hAnsi="宋体" w:cs="宋体"/>
          <w:color w:val="000000"/>
          <w:sz w:val="21"/>
          <w:szCs w:val="21"/>
          <w:lang w:val="en" w:eastAsia="zh-CN"/>
        </w:rPr>
        <w:t>3</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lang w:eastAsia="zh-CN"/>
        </w:rPr>
        <w:t>大专</w:t>
      </w:r>
      <w:r>
        <w:rPr>
          <w:rFonts w:hint="eastAsia" w:ascii="宋体" w:hAnsi="宋体" w:eastAsia="宋体" w:cs="宋体"/>
          <w:color w:val="000000"/>
          <w:sz w:val="21"/>
          <w:szCs w:val="21"/>
          <w:highlight w:val="none"/>
          <w:lang w:eastAsia="zh-CN"/>
        </w:rPr>
        <w:t>及以上学历，得</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分</w:t>
      </w:r>
      <w:r>
        <w:rPr>
          <w:rFonts w:hint="eastAsia" w:ascii="宋体" w:hAnsi="宋体" w:eastAsia="宋体" w:cs="宋体"/>
          <w:color w:val="000000"/>
          <w:sz w:val="21"/>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lang w:eastAsia="zh-CN"/>
        </w:rPr>
        <w:t>具有人力资源和社会保障部门颁发的中级及以上职称证书的得</w:t>
      </w:r>
      <w:r>
        <w:rPr>
          <w:rFonts w:hint="default" w:ascii="宋体" w:hAnsi="宋体" w:cs="宋体"/>
          <w:color w:val="000000"/>
          <w:sz w:val="21"/>
          <w:szCs w:val="21"/>
          <w:lang w:val="en" w:eastAsia="zh-CN"/>
        </w:rPr>
        <w:t>2</w:t>
      </w:r>
      <w:r>
        <w:rPr>
          <w:rFonts w:hint="eastAsia" w:ascii="宋体" w:hAnsi="宋体" w:eastAsia="宋体" w:cs="宋体"/>
          <w:color w:val="000000"/>
          <w:sz w:val="21"/>
          <w:szCs w:val="21"/>
          <w:lang w:eastAsia="zh-CN"/>
        </w:rPr>
        <w:t>分</w:t>
      </w:r>
      <w:r>
        <w:rPr>
          <w:rFonts w:hint="eastAsia" w:ascii="宋体" w:hAnsi="宋体" w:cs="宋体"/>
          <w:strike w:val="0"/>
          <w:dstrike w:val="0"/>
          <w:color w:val="000000"/>
          <w:sz w:val="21"/>
          <w:szCs w:val="21"/>
          <w:lang w:eastAsia="zh-CN"/>
        </w:rPr>
        <w:t>。</w:t>
      </w:r>
    </w:p>
    <w:p>
      <w:pPr>
        <w:pStyle w:val="2"/>
        <w:spacing w:line="360" w:lineRule="auto"/>
        <w:rPr>
          <w:rFonts w:hint="default"/>
          <w:b w:val="0"/>
          <w:bCs/>
          <w:lang w:val="en-US" w:eastAsia="zh-CN"/>
        </w:rPr>
      </w:pPr>
      <w:r>
        <w:rPr>
          <w:rFonts w:hint="eastAsia" w:ascii="汉仪书宋二S" w:hAnsi="汉仪书宋二S" w:eastAsia="汉仪书宋二S" w:cs="汉仪书宋二S"/>
          <w:b w:val="0"/>
          <w:bCs/>
          <w:lang w:val="en-US" w:eastAsia="zh-CN"/>
        </w:rPr>
        <w:t>⑤</w:t>
      </w:r>
      <w:r>
        <w:rPr>
          <w:rFonts w:hint="eastAsia"/>
          <w:b w:val="0"/>
          <w:bCs/>
          <w:lang w:val="en-US" w:eastAsia="zh-CN"/>
        </w:rPr>
        <w:t>保洁主管1人：（满分2分）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highlight w:val="none"/>
          <w:lang w:eastAsia="zh-CN"/>
        </w:rPr>
        <w:t>大专及以上学历，得1分；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lang w:eastAsia="zh-CN"/>
        </w:rPr>
        <w:t>具有人社部门备案的评价机构颁发的四级及以上保洁员职业技能等级证书的得</w:t>
      </w:r>
      <w:r>
        <w:rPr>
          <w:rFonts w:hint="default" w:ascii="宋体" w:hAnsi="宋体" w:eastAsia="宋体" w:cs="宋体"/>
          <w:color w:val="000000"/>
          <w:sz w:val="21"/>
          <w:szCs w:val="21"/>
          <w:lang w:val="en" w:eastAsia="zh-CN"/>
        </w:rPr>
        <w:t>1</w:t>
      </w:r>
      <w:r>
        <w:rPr>
          <w:rFonts w:hint="eastAsia" w:ascii="宋体" w:hAnsi="宋体" w:eastAsia="宋体" w:cs="宋体"/>
          <w:color w:val="000000"/>
          <w:sz w:val="21"/>
          <w:szCs w:val="21"/>
          <w:lang w:eastAsia="zh-CN"/>
        </w:rPr>
        <w:t>分。</w:t>
      </w:r>
    </w:p>
    <w:p>
      <w:pPr>
        <w:keepNext w:val="0"/>
        <w:keepLines w:val="0"/>
        <w:pageBreakBefore w:val="0"/>
        <w:kinsoku/>
        <w:wordWrap/>
        <w:overflowPunct/>
        <w:topLinePunct w:val="0"/>
        <w:bidi w:val="0"/>
        <w:adjustRightInd w:val="0"/>
        <w:snapToGrid w:val="0"/>
        <w:spacing w:line="360" w:lineRule="auto"/>
        <w:textAlignment w:val="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4.信誉分……………………………………………………………………………………</w:t>
      </w:r>
      <w:r>
        <w:rPr>
          <w:rFonts w:hint="default" w:ascii="宋体" w:hAnsi="宋体" w:cs="宋体"/>
          <w:b/>
          <w:color w:val="000000"/>
          <w:sz w:val="21"/>
          <w:szCs w:val="21"/>
          <w:lang w:val="en" w:eastAsia="zh-CN"/>
        </w:rPr>
        <w:t>4</w:t>
      </w:r>
      <w:r>
        <w:rPr>
          <w:rFonts w:hint="eastAsia" w:ascii="宋体" w:hAnsi="宋体" w:eastAsia="宋体" w:cs="宋体"/>
          <w:b/>
          <w:color w:val="000000"/>
          <w:sz w:val="21"/>
          <w:szCs w:val="21"/>
        </w:rPr>
        <w:t>分</w:t>
      </w:r>
    </w:p>
    <w:p>
      <w:pPr>
        <w:keepNext w:val="0"/>
        <w:keepLines w:val="0"/>
        <w:pageBreakBefore w:val="0"/>
        <w:kinsoku/>
        <w:wordWrap/>
        <w:overflowPunct/>
        <w:topLinePunct w:val="0"/>
        <w:bidi w:val="0"/>
        <w:adjustRightInd w:val="0"/>
        <w:snapToGrid w:val="0"/>
        <w:spacing w:line="360" w:lineRule="auto"/>
        <w:ind w:firstLine="420" w:firstLineChars="200"/>
        <w:textAlignment w:val="auto"/>
        <w:outlineLvl w:val="0"/>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eastAsia="宋体" w:cs="宋体"/>
          <w:color w:val="000000"/>
          <w:sz w:val="21"/>
          <w:szCs w:val="21"/>
        </w:rPr>
        <w:t>投标人通过ISO9001质量管理体系认证、ISO14001环境管理体系认证、ISO 45001职业健康安全管理体系认证</w:t>
      </w:r>
      <w:r>
        <w:rPr>
          <w:rFonts w:hint="eastAsia" w:ascii="宋体" w:hAnsi="宋体" w:cs="宋体"/>
          <w:color w:val="000000"/>
          <w:sz w:val="21"/>
          <w:szCs w:val="21"/>
          <w:lang w:eastAsia="zh-CN"/>
        </w:rPr>
        <w:t>，</w:t>
      </w:r>
      <w:r>
        <w:rPr>
          <w:rFonts w:hint="eastAsia" w:ascii="宋体" w:hAnsi="宋体" w:eastAsia="宋体" w:cs="宋体"/>
          <w:color w:val="000000"/>
          <w:sz w:val="21"/>
          <w:szCs w:val="21"/>
        </w:rPr>
        <w:t>每通过1项得1分，满分为</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（提供相关证书复印件，原件备查）</w:t>
      </w:r>
    </w:p>
    <w:p>
      <w:pPr>
        <w:adjustRightInd w:val="0"/>
        <w:snapToGrid w:val="0"/>
        <w:spacing w:line="360" w:lineRule="auto"/>
        <w:ind w:firstLine="420" w:firstLineChars="200"/>
        <w:outlineLvl w:val="0"/>
        <w:rPr>
          <w:rFonts w:hint="eastAsia" w:ascii="宋体" w:hAnsi="宋体" w:cs="宋体"/>
          <w:b w:val="0"/>
          <w:bCs w:val="0"/>
          <w:color w:val="000000"/>
          <w:kern w:val="2"/>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w:t>
      </w:r>
      <w:r>
        <w:rPr>
          <w:rFonts w:hint="eastAsia" w:ascii="宋体" w:hAnsi="宋体" w:cs="宋体"/>
          <w:b w:val="0"/>
          <w:bCs w:val="0"/>
          <w:strike w:val="0"/>
          <w:color w:val="000000"/>
          <w:sz w:val="21"/>
          <w:szCs w:val="21"/>
          <w:lang w:val="en-US" w:eastAsia="zh-CN"/>
        </w:rPr>
        <w:t>投标人</w:t>
      </w:r>
      <w:r>
        <w:rPr>
          <w:rFonts w:hint="eastAsia" w:ascii="宋体" w:hAnsi="宋体" w:eastAsia="宋体" w:cs="宋体"/>
          <w:b w:val="0"/>
          <w:bCs w:val="0"/>
          <w:strike w:val="0"/>
          <w:color w:val="000000"/>
          <w:sz w:val="21"/>
          <w:szCs w:val="21"/>
          <w:lang w:val="en-US" w:eastAsia="zh-CN"/>
        </w:rPr>
        <w:t>采用信息化智能管理系统</w:t>
      </w:r>
      <w:r>
        <w:rPr>
          <w:rFonts w:hint="eastAsia" w:ascii="宋体" w:hAnsi="宋体" w:eastAsia="宋体" w:cs="宋体"/>
          <w:b w:val="0"/>
          <w:bCs w:val="0"/>
          <w:strike w:val="0"/>
          <w:color w:val="000000"/>
          <w:sz w:val="21"/>
          <w:szCs w:val="21"/>
          <w:lang w:val="en-US" w:eastAsia="zh-CN"/>
        </w:rPr>
        <w:t>提升物业服务管理水平、服务质量，如物业服务类智能管理系统等新技术、新方法，提供物业相关领域的自主知识产权或计算机软件著作</w:t>
      </w:r>
      <w:r>
        <w:rPr>
          <w:rFonts w:hint="eastAsia" w:ascii="宋体" w:hAnsi="宋体" w:eastAsia="宋体" w:cs="宋体"/>
          <w:color w:val="000000"/>
          <w:szCs w:val="21"/>
          <w:lang w:val="en-US" w:eastAsia="zh-CN"/>
        </w:rPr>
        <w:t>权的，每提供一个得0.5分，满分1分。（提供证书或软件著作权证书复印件，原件备查）。</w:t>
      </w:r>
    </w:p>
    <w:p>
      <w:pPr>
        <w:autoSpaceDE w:val="0"/>
        <w:autoSpaceDN w:val="0"/>
        <w:adjustRightInd w:val="0"/>
        <w:spacing w:line="360" w:lineRule="auto"/>
        <w:rPr>
          <w:rFonts w:hint="eastAsia" w:ascii="宋体" w:hAnsi="宋体" w:cs="宋体"/>
          <w:b w:val="0"/>
          <w:bCs w:val="0"/>
          <w:color w:val="000000"/>
          <w:kern w:val="2"/>
          <w:szCs w:val="21"/>
          <w:lang w:val="en-US"/>
        </w:rPr>
      </w:pPr>
    </w:p>
    <w:p>
      <w:pPr>
        <w:autoSpaceDE w:val="0"/>
        <w:autoSpaceDN w:val="0"/>
        <w:adjustRightInd w:val="0"/>
        <w:spacing w:line="360" w:lineRule="auto"/>
        <w:rPr>
          <w:rFonts w:hint="default" w:ascii="宋体" w:hAnsi="Verdana" w:eastAsia="宋体" w:cs="宋体"/>
          <w:b/>
          <w:bCs/>
          <w:kern w:val="0"/>
          <w:sz w:val="20"/>
          <w:szCs w:val="20"/>
          <w:lang w:val="en-US" w:eastAsia="zh-CN"/>
        </w:rPr>
      </w:pPr>
      <w:r>
        <w:rPr>
          <w:rFonts w:hint="eastAsia" w:ascii="宋体" w:hAnsi="Verdana" w:cs="宋体"/>
          <w:b/>
          <w:bCs/>
          <w:kern w:val="0"/>
          <w:szCs w:val="21"/>
          <w:lang w:val="en-US" w:eastAsia="zh-CN"/>
        </w:rPr>
        <w:t xml:space="preserve">   </w:t>
      </w:r>
      <w:r>
        <w:rPr>
          <w:rFonts w:hint="eastAsia" w:ascii="宋体" w:hAnsi="Verdana" w:cs="宋体"/>
          <w:b/>
          <w:bCs/>
          <w:kern w:val="0"/>
          <w:szCs w:val="21"/>
          <w:lang w:val="zh-CN"/>
        </w:rPr>
        <w:t>（三）总得分＝</w:t>
      </w:r>
      <w:r>
        <w:rPr>
          <w:rFonts w:ascii="宋体" w:hAnsi="Verdana" w:cs="宋体"/>
          <w:b/>
          <w:bCs/>
          <w:kern w:val="0"/>
          <w:szCs w:val="21"/>
          <w:lang w:val="zh-CN"/>
        </w:rPr>
        <w:t>1+2+3</w:t>
      </w:r>
      <w:r>
        <w:rPr>
          <w:rFonts w:hint="eastAsia" w:ascii="宋体" w:hAnsi="Verdana" w:cs="宋体"/>
          <w:b/>
          <w:bCs/>
          <w:kern w:val="0"/>
          <w:szCs w:val="21"/>
          <w:lang w:val="en-US" w:eastAsia="zh-CN"/>
        </w:rPr>
        <w:t>+4。</w:t>
      </w:r>
    </w:p>
    <w:p>
      <w:pPr>
        <w:pStyle w:val="30"/>
        <w:adjustRightInd w:val="0"/>
        <w:snapToGrid w:val="0"/>
        <w:spacing w:line="360" w:lineRule="auto"/>
        <w:rPr>
          <w:rFonts w:hint="eastAsia" w:hAnsi="宋体"/>
          <w:b/>
        </w:rPr>
      </w:pPr>
    </w:p>
    <w:p>
      <w:pPr>
        <w:pStyle w:val="30"/>
        <w:adjustRightInd w:val="0"/>
        <w:snapToGrid w:val="0"/>
        <w:spacing w:line="360" w:lineRule="auto"/>
        <w:rPr>
          <w:rFonts w:hint="eastAsia" w:hAnsi="宋体"/>
          <w:b/>
        </w:rPr>
      </w:pPr>
    </w:p>
    <w:p>
      <w:pPr>
        <w:pStyle w:val="30"/>
        <w:adjustRightInd w:val="0"/>
        <w:snapToGrid w:val="0"/>
        <w:spacing w:line="360" w:lineRule="auto"/>
        <w:rPr>
          <w:rFonts w:hint="eastAsia" w:hAnsi="宋体"/>
          <w:b/>
        </w:rPr>
      </w:pPr>
    </w:p>
    <w:p>
      <w:pPr>
        <w:pStyle w:val="30"/>
        <w:adjustRightInd w:val="0"/>
        <w:snapToGrid w:val="0"/>
        <w:spacing w:line="360" w:lineRule="auto"/>
        <w:rPr>
          <w:rFonts w:hAnsi="宋体"/>
          <w:b/>
        </w:rPr>
      </w:pPr>
      <w:r>
        <w:rPr>
          <w:rFonts w:hint="eastAsia" w:hAnsi="宋体"/>
          <w:b/>
        </w:rPr>
        <w:t>三、中标候选人推荐原则</w:t>
      </w:r>
    </w:p>
    <w:p>
      <w:pPr>
        <w:pStyle w:val="30"/>
        <w:adjustRightInd w:val="0"/>
        <w:snapToGrid w:val="0"/>
        <w:spacing w:line="360" w:lineRule="auto"/>
        <w:ind w:firstLine="420" w:firstLineChars="200"/>
        <w:rPr>
          <w:rFonts w:hAnsi="宋体"/>
        </w:rPr>
      </w:pPr>
      <w:r>
        <w:rPr>
          <w:rFonts w:hint="eastAsia" w:hAnsi="宋体"/>
        </w:rPr>
        <w:t>（一）评标委员会将根据得分由高到低排列次序（</w:t>
      </w:r>
      <w:r>
        <w:rPr>
          <w:rFonts w:hint="eastAsia" w:hAnsi="宋体"/>
          <w:b/>
        </w:rPr>
        <w:t>得分相同时，以投标报价由低到高顺序排列；得分相同且投标报价相同的，按服务方案优劣顺序排列</w:t>
      </w:r>
      <w:r>
        <w:rPr>
          <w:rFonts w:hint="eastAsia" w:hAnsi="宋体"/>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30"/>
        <w:adjustRightInd w:val="0"/>
        <w:snapToGrid w:val="0"/>
        <w:spacing w:line="360" w:lineRule="auto"/>
        <w:ind w:firstLine="420" w:firstLineChars="200"/>
        <w:rPr>
          <w:rFonts w:hAnsi="宋体"/>
        </w:rPr>
      </w:pPr>
      <w:r>
        <w:rPr>
          <w:rFonts w:hint="eastAsia" w:hAnsi="宋体"/>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before="0" w:after="0" w:line="400" w:lineRule="exact"/>
        <w:ind w:right="0" w:rightChars="0" w:firstLine="315" w:firstLineChars="150"/>
        <w:rPr>
          <w:rFonts w:ascii="宋体" w:hAnsi="宋体"/>
          <w:szCs w:val="21"/>
        </w:rPr>
      </w:pPr>
      <w:r>
        <w:rPr>
          <w:rFonts w:hint="eastAsia" w:ascii="宋体" w:hAnsi="宋体"/>
          <w:bCs/>
          <w:szCs w:val="21"/>
        </w:rPr>
        <w:t>（二）</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50"/>
      <w:bookmarkEnd w:id="51"/>
    </w:p>
    <w:sectPr>
      <w:footerReference r:id="rId6" w:type="first"/>
      <w:headerReference r:id="rId3" w:type="default"/>
      <w:footerReference r:id="rId4" w:type="default"/>
      <w:footerReference r:id="rId5"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altName w:val="黑体"/>
    <w:panose1 w:val="020B0503020204020204"/>
    <w:charset w:val="00"/>
    <w:family w:val="swiss"/>
    <w:pitch w:val="default"/>
    <w:sig w:usb0="00000000" w:usb1="00000000" w:usb2="00000016" w:usb3="00000000" w:csb0="0004001F" w:csb1="00000000"/>
  </w:font>
  <w:font w:name="汉仪书宋二S">
    <w:altName w:val="方正书宋_GBK"/>
    <w:panose1 w:val="00020600040101010101"/>
    <w:charset w:val="00"/>
    <w:family w:val="auto"/>
    <w:pitch w:val="default"/>
    <w:sig w:usb0="00000000" w:usb1="00000000" w:usb2="00000016"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36"/>
                                <w:jc w:val="center"/>
                              </w:pPr>
                              <w:r>
                                <w:fldChar w:fldCharType="begin"/>
                              </w:r>
                              <w:r>
                                <w:instrText xml:space="preserve">PAGE   \* MERGEFORMAT</w:instrText>
                              </w:r>
                              <w:r>
                                <w:fldChar w:fldCharType="separate"/>
                              </w:r>
                              <w:r>
                                <w:rPr>
                                  <w:lang w:val="zh-CN"/>
                                </w:rPr>
                                <w:t>25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36"/>
                          <w:jc w:val="center"/>
                        </w:pPr>
                        <w:r>
                          <w:fldChar w:fldCharType="begin"/>
                        </w:r>
                        <w:r>
                          <w:instrText xml:space="preserve">PAGE   \* MERGEFORMAT</w:instrText>
                        </w:r>
                        <w:r>
                          <w:fldChar w:fldCharType="separate"/>
                        </w:r>
                        <w:r>
                          <w:rPr>
                            <w:lang w:val="zh-CN"/>
                          </w:rPr>
                          <w:t>25</w:t>
                        </w:r>
                        <w:r>
                          <w:fldChar w:fldCharType="end"/>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0"/>
      </w:rPr>
    </w:pPr>
    <w:r>
      <w:fldChar w:fldCharType="begin"/>
    </w:r>
    <w:r>
      <w:rPr>
        <w:rStyle w:val="60"/>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3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3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rPr>
        <w:rFonts w:hint="eastAsia" w:ascii="宋体" w:hAnsi="宋体"/>
        <w:color w:val="000000"/>
        <w:szCs w:val="21"/>
        <w:lang w:val="en"/>
      </w:rPr>
    </w:pPr>
    <w:r>
      <w:rPr>
        <w:rFonts w:hint="default" w:ascii="宋体" w:hAnsi="宋体"/>
        <w:color w:val="000000"/>
        <w:szCs w:val="21"/>
        <w:lang w:val="en"/>
      </w:rPr>
      <w:t>2026-2028年度办公楼物业服务采购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GXZC2025-G3-003720-CGZX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C9D90"/>
    <w:multiLevelType w:val="singleLevel"/>
    <w:tmpl w:val="CE7C9D90"/>
    <w:lvl w:ilvl="0" w:tentative="0">
      <w:start w:val="2"/>
      <w:numFmt w:val="chineseCounting"/>
      <w:suff w:val="nothing"/>
      <w:lvlText w:val="（%1）"/>
      <w:lvlJc w:val="left"/>
      <w:rPr>
        <w:rFonts w:hint="eastAsia"/>
      </w:rPr>
    </w:lvl>
  </w:abstractNum>
  <w:abstractNum w:abstractNumId="1">
    <w:nsid w:val="EDC95DCC"/>
    <w:multiLevelType w:val="singleLevel"/>
    <w:tmpl w:val="EDC95DCC"/>
    <w:lvl w:ilvl="0" w:tentative="0">
      <w:start w:val="6"/>
      <w:numFmt w:val="decimal"/>
      <w:pStyle w:val="377"/>
      <w:suff w:val="nothing"/>
      <w:lvlText w:val="（%1）"/>
      <w:lvlJc w:val="left"/>
      <w:rPr>
        <w:rFonts w:cs="Times New Roman"/>
      </w:rPr>
    </w:lvl>
  </w:abstractNum>
  <w:abstractNum w:abstractNumId="2">
    <w:nsid w:val="FFF338A1"/>
    <w:multiLevelType w:val="singleLevel"/>
    <w:tmpl w:val="FFF338A1"/>
    <w:lvl w:ilvl="0" w:tentative="0">
      <w:start w:val="5"/>
      <w:numFmt w:val="decimal"/>
      <w:suff w:val="nothing"/>
      <w:lvlText w:val="（%1）"/>
      <w:lvlJc w:val="left"/>
    </w:lvl>
  </w:abstractNum>
  <w:abstractNum w:abstractNumId="3">
    <w:nsid w:val="08C42F8D"/>
    <w:multiLevelType w:val="singleLevel"/>
    <w:tmpl w:val="08C42F8D"/>
    <w:lvl w:ilvl="0" w:tentative="0">
      <w:start w:val="2"/>
      <w:numFmt w:val="chineseCounting"/>
      <w:suff w:val="nothing"/>
      <w:lvlText w:val="%1、"/>
      <w:lvlJc w:val="left"/>
      <w:rPr>
        <w:rFonts w:hint="eastAsia"/>
      </w:rPr>
    </w:lvl>
  </w:abstractNum>
  <w:abstractNum w:abstractNumId="4">
    <w:nsid w:val="202723F0"/>
    <w:multiLevelType w:val="multilevel"/>
    <w:tmpl w:val="202723F0"/>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C728C76"/>
    <w:multiLevelType w:val="singleLevel"/>
    <w:tmpl w:val="7C728C76"/>
    <w:lvl w:ilvl="0" w:tentative="0">
      <w:start w:val="2"/>
      <w:numFmt w:val="chineseCounting"/>
      <w:suff w:val="nothing"/>
      <w:lvlText w:val="（%1）"/>
      <w:lvlJc w:val="left"/>
      <w:rPr>
        <w:rFonts w:hint="eastAsia"/>
      </w:rPr>
    </w:lvl>
  </w:abstractNum>
  <w:num w:numId="1">
    <w:abstractNumId w:val="1"/>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7FD2ACF"/>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BB16C"/>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ED0146"/>
    <w:rsid w:val="7BFBCB8B"/>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DF7C21"/>
    <w:rsid w:val="7EF796FF"/>
    <w:rsid w:val="7F379EE5"/>
    <w:rsid w:val="7F5BA0BB"/>
    <w:rsid w:val="7F77D361"/>
    <w:rsid w:val="7F79E33C"/>
    <w:rsid w:val="7FB1091F"/>
    <w:rsid w:val="7FBF637C"/>
    <w:rsid w:val="7FC7787F"/>
    <w:rsid w:val="7FCA53DD"/>
    <w:rsid w:val="7FD695CB"/>
    <w:rsid w:val="7FE70037"/>
    <w:rsid w:val="7FFF427D"/>
    <w:rsid w:val="7FFF9049"/>
    <w:rsid w:val="7FFFF95F"/>
    <w:rsid w:val="8BFFBF09"/>
    <w:rsid w:val="98DDE4B7"/>
    <w:rsid w:val="9BFF102C"/>
    <w:rsid w:val="9F2FD527"/>
    <w:rsid w:val="9FFF80EF"/>
    <w:rsid w:val="A66FEA6F"/>
    <w:rsid w:val="A9DF0861"/>
    <w:rsid w:val="A9FFF9A3"/>
    <w:rsid w:val="AD57C824"/>
    <w:rsid w:val="ADEB9E49"/>
    <w:rsid w:val="AF7B3C02"/>
    <w:rsid w:val="AF7B79B1"/>
    <w:rsid w:val="AFE25390"/>
    <w:rsid w:val="B0FABA89"/>
    <w:rsid w:val="B3DA322B"/>
    <w:rsid w:val="B9FA02E3"/>
    <w:rsid w:val="BCBF7A3D"/>
    <w:rsid w:val="BDD54C57"/>
    <w:rsid w:val="BEBFD2B5"/>
    <w:rsid w:val="BF8F9A8F"/>
    <w:rsid w:val="BFCBDB75"/>
    <w:rsid w:val="BFEA15C9"/>
    <w:rsid w:val="BFF7F0BE"/>
    <w:rsid w:val="BFFBA060"/>
    <w:rsid w:val="CBF98E95"/>
    <w:rsid w:val="D31C3E8C"/>
    <w:rsid w:val="D6F64DF2"/>
    <w:rsid w:val="D6FEE36F"/>
    <w:rsid w:val="D73B78BB"/>
    <w:rsid w:val="D777745D"/>
    <w:rsid w:val="DB9F8C01"/>
    <w:rsid w:val="DEBF0924"/>
    <w:rsid w:val="DF5F6B85"/>
    <w:rsid w:val="E3E5820E"/>
    <w:rsid w:val="E7E3FA90"/>
    <w:rsid w:val="E8F57006"/>
    <w:rsid w:val="E9DED5A6"/>
    <w:rsid w:val="EAFC7546"/>
    <w:rsid w:val="EDFBC93C"/>
    <w:rsid w:val="EECF7972"/>
    <w:rsid w:val="EF2AEF9C"/>
    <w:rsid w:val="EF7CB3B2"/>
    <w:rsid w:val="EFFC9443"/>
    <w:rsid w:val="EFFF662E"/>
    <w:rsid w:val="EFFFE08A"/>
    <w:rsid w:val="F35DAE82"/>
    <w:rsid w:val="F62E5555"/>
    <w:rsid w:val="F6768E51"/>
    <w:rsid w:val="F6FF4ED4"/>
    <w:rsid w:val="F7F1F166"/>
    <w:rsid w:val="F7F5D2A3"/>
    <w:rsid w:val="F7FFA06D"/>
    <w:rsid w:val="F8BD99DD"/>
    <w:rsid w:val="F9D8AFAE"/>
    <w:rsid w:val="FBDBCDDC"/>
    <w:rsid w:val="FBF8AB8A"/>
    <w:rsid w:val="FBFBB43A"/>
    <w:rsid w:val="FBFBEF2E"/>
    <w:rsid w:val="FC765510"/>
    <w:rsid w:val="FC7E6587"/>
    <w:rsid w:val="FCFF0B3D"/>
    <w:rsid w:val="FDBD566D"/>
    <w:rsid w:val="FDFE3C21"/>
    <w:rsid w:val="FE73A86A"/>
    <w:rsid w:val="FEBF31BF"/>
    <w:rsid w:val="FEEBB73D"/>
    <w:rsid w:val="FEECB67A"/>
    <w:rsid w:val="FF398C12"/>
    <w:rsid w:val="FF3F1118"/>
    <w:rsid w:val="FF97CF1F"/>
    <w:rsid w:val="FFB30775"/>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8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82"/>
    <w:qFormat/>
    <w:uiPriority w:val="0"/>
    <w:pPr>
      <w:keepNext/>
      <w:keepLines/>
      <w:spacing w:before="280" w:after="290" w:line="376" w:lineRule="auto"/>
      <w:outlineLvl w:val="4"/>
    </w:pPr>
    <w:rPr>
      <w:b/>
      <w:sz w:val="28"/>
    </w:rPr>
  </w:style>
  <w:style w:type="paragraph" w:styleId="9">
    <w:name w:val="heading 6"/>
    <w:basedOn w:val="1"/>
    <w:next w:val="1"/>
    <w:link w:val="84"/>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85"/>
    <w:qFormat/>
    <w:uiPriority w:val="0"/>
    <w:pPr>
      <w:keepNext/>
      <w:keepLines/>
      <w:spacing w:before="240" w:after="64" w:line="320" w:lineRule="auto"/>
      <w:outlineLvl w:val="6"/>
    </w:pPr>
    <w:rPr>
      <w:b/>
      <w:sz w:val="24"/>
    </w:rPr>
  </w:style>
  <w:style w:type="paragraph" w:styleId="11">
    <w:name w:val="heading 8"/>
    <w:basedOn w:val="1"/>
    <w:next w:val="8"/>
    <w:link w:val="86"/>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7"/>
    <w:qFormat/>
    <w:uiPriority w:val="0"/>
    <w:pPr>
      <w:keepNext/>
      <w:keepLines/>
      <w:spacing w:before="240" w:after="64" w:line="320" w:lineRule="auto"/>
      <w:outlineLvl w:val="8"/>
    </w:pPr>
    <w:rPr>
      <w:rFonts w:ascii="Arial" w:hAnsi="Arial" w:eastAsia="黑体"/>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semiHidden/>
    <w:qFormat/>
    <w:uiPriority w:val="0"/>
    <w:pPr>
      <w:spacing w:line="400" w:lineRule="exact"/>
      <w:ind w:firstLine="420" w:firstLineChars="200"/>
    </w:pPr>
    <w:rPr>
      <w:rFonts w:ascii="宋体" w:hAnsi="Courier New"/>
      <w:b/>
      <w:szCs w:val="20"/>
    </w:rPr>
  </w:style>
  <w:style w:type="paragraph" w:styleId="8">
    <w:name w:val="Normal Indent"/>
    <w:basedOn w:val="1"/>
    <w:link w:val="83"/>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unhideWhenUsed/>
    <w:qFormat/>
    <w:uiPriority w:val="0"/>
    <w:pPr>
      <w:tabs>
        <w:tab w:val="left" w:pos="3300"/>
      </w:tabs>
    </w:pPr>
  </w:style>
  <w:style w:type="paragraph" w:styleId="18">
    <w:name w:val="Document Map"/>
    <w:basedOn w:val="1"/>
    <w:link w:val="88"/>
    <w:semiHidden/>
    <w:qFormat/>
    <w:uiPriority w:val="0"/>
    <w:pPr>
      <w:shd w:val="clear" w:color="auto" w:fill="000080"/>
    </w:pPr>
  </w:style>
  <w:style w:type="paragraph" w:styleId="19">
    <w:name w:val="annotation text"/>
    <w:basedOn w:val="1"/>
    <w:link w:val="75"/>
    <w:qFormat/>
    <w:uiPriority w:val="99"/>
    <w:pPr>
      <w:adjustRightInd w:val="0"/>
      <w:spacing w:line="360" w:lineRule="atLeast"/>
      <w:jc w:val="left"/>
      <w:textAlignment w:val="baseline"/>
    </w:pPr>
    <w:rPr>
      <w:kern w:val="0"/>
      <w:sz w:val="24"/>
      <w:szCs w:val="20"/>
    </w:rPr>
  </w:style>
  <w:style w:type="paragraph" w:styleId="20">
    <w:name w:val="Salutation"/>
    <w:basedOn w:val="1"/>
    <w:next w:val="1"/>
    <w:link w:val="89"/>
    <w:qFormat/>
    <w:uiPriority w:val="0"/>
    <w:rPr>
      <w:sz w:val="28"/>
    </w:rPr>
  </w:style>
  <w:style w:type="paragraph" w:styleId="21">
    <w:name w:val="Body Text 3"/>
    <w:basedOn w:val="1"/>
    <w:link w:val="90"/>
    <w:qFormat/>
    <w:uiPriority w:val="0"/>
    <w:pPr>
      <w:spacing w:line="500" w:lineRule="exact"/>
    </w:pPr>
    <w:rPr>
      <w:b/>
      <w:bCs/>
      <w:sz w:val="24"/>
    </w:rPr>
  </w:style>
  <w:style w:type="paragraph" w:styleId="22">
    <w:name w:val="Body Text"/>
    <w:basedOn w:val="1"/>
    <w:next w:val="1"/>
    <w:link w:val="91"/>
    <w:qFormat/>
    <w:uiPriority w:val="0"/>
    <w:pPr>
      <w:spacing w:line="380" w:lineRule="exact"/>
    </w:pPr>
    <w:rPr>
      <w:sz w:val="24"/>
    </w:rPr>
  </w:style>
  <w:style w:type="paragraph" w:styleId="23">
    <w:name w:val="Body Text Indent"/>
    <w:basedOn w:val="1"/>
    <w:next w:val="24"/>
    <w:link w:val="74"/>
    <w:qFormat/>
    <w:uiPriority w:val="0"/>
    <w:pPr>
      <w:ind w:firstLine="830" w:firstLineChars="352"/>
    </w:pPr>
    <w:rPr>
      <w:rFonts w:ascii="仿宋_GB2312" w:eastAsia="仿宋_GB2312"/>
      <w:sz w:val="32"/>
      <w:szCs w:val="20"/>
    </w:rPr>
  </w:style>
  <w:style w:type="paragraph" w:styleId="24">
    <w:name w:val="envelope return"/>
    <w:basedOn w:val="1"/>
    <w:unhideWhenUsed/>
    <w:qFormat/>
    <w:uiPriority w:val="99"/>
    <w:pPr>
      <w:snapToGrid w:val="0"/>
    </w:pPr>
    <w:rPr>
      <w:rFonts w:ascii="Arial" w:hAnsi="Arial"/>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qFormat/>
    <w:uiPriority w:val="0"/>
    <w:pPr>
      <w:ind w:left="840" w:leftChars="400"/>
    </w:pPr>
  </w:style>
  <w:style w:type="paragraph" w:styleId="30">
    <w:name w:val="Plain Text"/>
    <w:basedOn w:val="1"/>
    <w:next w:val="3"/>
    <w:link w:val="92"/>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93"/>
    <w:qFormat/>
    <w:uiPriority w:val="0"/>
    <w:pPr>
      <w:ind w:left="100" w:leftChars="2500"/>
    </w:pPr>
    <w:rPr>
      <w:rFonts w:ascii="宋体" w:hAnsi="Courier New" w:cs="Courier New"/>
      <w:szCs w:val="21"/>
    </w:rPr>
  </w:style>
  <w:style w:type="paragraph" w:styleId="33">
    <w:name w:val="Body Text Indent 2"/>
    <w:basedOn w:val="1"/>
    <w:link w:val="94"/>
    <w:qFormat/>
    <w:uiPriority w:val="0"/>
    <w:pPr>
      <w:ind w:firstLine="630"/>
    </w:pPr>
    <w:rPr>
      <w:sz w:val="32"/>
      <w:szCs w:val="20"/>
    </w:rPr>
  </w:style>
  <w:style w:type="paragraph" w:styleId="34">
    <w:name w:val="endnote text"/>
    <w:basedOn w:val="1"/>
    <w:link w:val="95"/>
    <w:unhideWhenUsed/>
    <w:qFormat/>
    <w:uiPriority w:val="0"/>
    <w:pPr>
      <w:snapToGrid w:val="0"/>
      <w:jc w:val="left"/>
    </w:pPr>
    <w:rPr>
      <w:rFonts w:ascii="Calibri" w:hAnsi="Calibri"/>
      <w:szCs w:val="22"/>
    </w:rPr>
  </w:style>
  <w:style w:type="paragraph" w:styleId="35">
    <w:name w:val="Balloon Text"/>
    <w:basedOn w:val="1"/>
    <w:link w:val="96"/>
    <w:qFormat/>
    <w:uiPriority w:val="0"/>
    <w:rPr>
      <w:sz w:val="18"/>
      <w:szCs w:val="18"/>
    </w:rPr>
  </w:style>
  <w:style w:type="paragraph" w:styleId="36">
    <w:name w:val="footer"/>
    <w:basedOn w:val="1"/>
    <w:next w:val="1"/>
    <w:link w:val="97"/>
    <w:qFormat/>
    <w:uiPriority w:val="99"/>
    <w:pPr>
      <w:tabs>
        <w:tab w:val="center" w:pos="4153"/>
        <w:tab w:val="right" w:pos="8306"/>
      </w:tabs>
      <w:snapToGrid w:val="0"/>
      <w:jc w:val="left"/>
    </w:pPr>
    <w:rPr>
      <w:sz w:val="18"/>
      <w:szCs w:val="18"/>
    </w:rPr>
  </w:style>
  <w:style w:type="paragraph" w:styleId="37">
    <w:name w:val="header"/>
    <w:basedOn w:val="1"/>
    <w:link w:val="98"/>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link w:val="99"/>
    <w:qFormat/>
    <w:uiPriority w:val="11"/>
    <w:pPr>
      <w:spacing w:before="240" w:after="60" w:line="312" w:lineRule="auto"/>
      <w:jc w:val="center"/>
      <w:outlineLvl w:val="1"/>
    </w:pPr>
    <w:rPr>
      <w:rFonts w:ascii="Calibri Light" w:hAnsi="Calibri Light"/>
      <w:b/>
      <w:bCs/>
      <w:kern w:val="28"/>
      <w:sz w:val="32"/>
      <w:szCs w:val="32"/>
    </w:rPr>
  </w:style>
  <w:style w:type="paragraph" w:styleId="41">
    <w:name w:val="List"/>
    <w:basedOn w:val="1"/>
    <w:qFormat/>
    <w:uiPriority w:val="0"/>
    <w:pPr>
      <w:ind w:left="200" w:hanging="200" w:hangingChars="200"/>
    </w:pPr>
    <w:rPr>
      <w:sz w:val="28"/>
    </w:rPr>
  </w:style>
  <w:style w:type="paragraph" w:styleId="42">
    <w:name w:val="footnote text"/>
    <w:basedOn w:val="1"/>
    <w:link w:val="100"/>
    <w:qFormat/>
    <w:uiPriority w:val="0"/>
    <w:pPr>
      <w:snapToGrid w:val="0"/>
      <w:jc w:val="left"/>
    </w:pPr>
    <w:rPr>
      <w:kern w:val="0"/>
      <w:sz w:val="18"/>
      <w:szCs w:val="18"/>
    </w:rPr>
  </w:style>
  <w:style w:type="paragraph" w:styleId="43">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4">
    <w:name w:val="List 5"/>
    <w:basedOn w:val="1"/>
    <w:qFormat/>
    <w:uiPriority w:val="0"/>
    <w:pPr>
      <w:ind w:left="2100" w:hanging="420"/>
    </w:pPr>
    <w:rPr>
      <w:szCs w:val="20"/>
    </w:rPr>
  </w:style>
  <w:style w:type="paragraph" w:styleId="45">
    <w:name w:val="Body Text Indent 3"/>
    <w:basedOn w:val="1"/>
    <w:link w:val="101"/>
    <w:qFormat/>
    <w:uiPriority w:val="0"/>
    <w:pPr>
      <w:spacing w:after="120"/>
      <w:ind w:left="420" w:leftChars="200"/>
    </w:pPr>
    <w:rPr>
      <w:sz w:val="16"/>
      <w:szCs w:val="16"/>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102"/>
    <w:qFormat/>
    <w:uiPriority w:val="0"/>
    <w:pPr>
      <w:spacing w:after="120" w:line="480" w:lineRule="auto"/>
    </w:pPr>
  </w:style>
  <w:style w:type="paragraph" w:styleId="49">
    <w:name w:val="List 4"/>
    <w:basedOn w:val="1"/>
    <w:qFormat/>
    <w:uiPriority w:val="0"/>
    <w:pPr>
      <w:ind w:left="100" w:leftChars="600" w:hanging="200" w:hangingChars="200"/>
      <w:contextualSpacing/>
    </w:pPr>
  </w:style>
  <w:style w:type="paragraph" w:styleId="50">
    <w:name w:val="HTML Preformatted"/>
    <w:basedOn w:val="1"/>
    <w:link w:val="10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Title"/>
    <w:basedOn w:val="1"/>
    <w:link w:val="104"/>
    <w:qFormat/>
    <w:uiPriority w:val="0"/>
    <w:pPr>
      <w:spacing w:before="240" w:after="60"/>
      <w:jc w:val="center"/>
      <w:outlineLvl w:val="0"/>
    </w:pPr>
    <w:rPr>
      <w:rFonts w:ascii="Arial" w:hAnsi="Arial"/>
      <w:b/>
      <w:bCs/>
      <w:sz w:val="32"/>
      <w:szCs w:val="32"/>
    </w:rPr>
  </w:style>
  <w:style w:type="paragraph" w:styleId="53">
    <w:name w:val="annotation subject"/>
    <w:basedOn w:val="19"/>
    <w:next w:val="1"/>
    <w:link w:val="76"/>
    <w:qFormat/>
    <w:uiPriority w:val="0"/>
    <w:pPr>
      <w:adjustRightInd/>
      <w:spacing w:line="240" w:lineRule="auto"/>
      <w:textAlignment w:val="auto"/>
    </w:pPr>
    <w:rPr>
      <w:b/>
      <w:bCs/>
      <w:kern w:val="2"/>
      <w:sz w:val="21"/>
      <w:szCs w:val="24"/>
    </w:rPr>
  </w:style>
  <w:style w:type="paragraph" w:styleId="54">
    <w:name w:val="Body Text First Indent"/>
    <w:basedOn w:val="22"/>
    <w:link w:val="105"/>
    <w:unhideWhenUsed/>
    <w:qFormat/>
    <w:uiPriority w:val="0"/>
    <w:pPr>
      <w:spacing w:after="120" w:line="240" w:lineRule="auto"/>
      <w:ind w:firstLine="420" w:firstLineChars="100"/>
    </w:pPr>
    <w:rPr>
      <w:sz w:val="21"/>
    </w:rPr>
  </w:style>
  <w:style w:type="paragraph" w:styleId="55">
    <w:name w:val="Body Text First Indent 2"/>
    <w:basedOn w:val="23"/>
    <w:link w:val="77"/>
    <w:qFormat/>
    <w:uiPriority w:val="0"/>
    <w:pPr>
      <w:spacing w:after="120"/>
      <w:ind w:left="420" w:leftChars="200" w:firstLine="420" w:firstLineChars="200"/>
    </w:pPr>
    <w:rPr>
      <w:sz w:val="21"/>
      <w:szCs w:val="24"/>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bCs/>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正文 首行缩进:  2 字符"/>
    <w:basedOn w:val="1"/>
    <w:qFormat/>
    <w:uiPriority w:val="99"/>
    <w:pPr>
      <w:ind w:firstLine="200" w:firstLineChars="200"/>
    </w:pPr>
    <w:rPr>
      <w:sz w:val="24"/>
    </w:rPr>
  </w:style>
  <w:style w:type="paragraph" w:customStyle="1" w:styleId="72">
    <w:name w:val="正文首行缩进1"/>
    <w:basedOn w:val="1"/>
    <w:qFormat/>
    <w:uiPriority w:val="0"/>
    <w:pPr>
      <w:spacing w:after="120"/>
      <w:ind w:firstLine="420" w:firstLineChars="100"/>
    </w:pPr>
  </w:style>
  <w:style w:type="paragraph" w:customStyle="1" w:styleId="73">
    <w:name w:val="TOC 标题2"/>
    <w:next w:val="1"/>
    <w:qFormat/>
    <w:uiPriority w:val="99"/>
    <w:pPr>
      <w:wordWrap w:val="0"/>
    </w:pPr>
    <w:rPr>
      <w:rFonts w:ascii="Calibri" w:hAnsi="Calibri" w:eastAsia="宋体" w:cs="Times New Roman"/>
      <w:sz w:val="32"/>
      <w:lang w:val="en-US" w:eastAsia="zh-CN" w:bidi="ar-SA"/>
    </w:rPr>
  </w:style>
  <w:style w:type="character" w:customStyle="1" w:styleId="74">
    <w:name w:val="正文文本缩进 字符"/>
    <w:link w:val="23"/>
    <w:qFormat/>
    <w:uiPriority w:val="0"/>
    <w:rPr>
      <w:rFonts w:ascii="仿宋_GB2312" w:eastAsia="仿宋_GB2312"/>
      <w:kern w:val="2"/>
      <w:sz w:val="32"/>
      <w:lang w:val="en-US" w:eastAsia="zh-CN" w:bidi="ar-SA"/>
    </w:rPr>
  </w:style>
  <w:style w:type="character" w:customStyle="1" w:styleId="75">
    <w:name w:val="批注文字 字符"/>
    <w:link w:val="19"/>
    <w:qFormat/>
    <w:uiPriority w:val="0"/>
    <w:rPr>
      <w:rFonts w:eastAsia="宋体"/>
      <w:sz w:val="24"/>
      <w:lang w:bidi="ar-SA"/>
    </w:rPr>
  </w:style>
  <w:style w:type="character" w:customStyle="1" w:styleId="76">
    <w:name w:val="批注主题 字符"/>
    <w:link w:val="53"/>
    <w:semiHidden/>
    <w:qFormat/>
    <w:uiPriority w:val="0"/>
    <w:rPr>
      <w:rFonts w:eastAsia="宋体"/>
      <w:b/>
      <w:bCs/>
      <w:kern w:val="2"/>
      <w:sz w:val="21"/>
      <w:szCs w:val="24"/>
      <w:lang w:bidi="ar-SA"/>
    </w:rPr>
  </w:style>
  <w:style w:type="character" w:customStyle="1" w:styleId="77">
    <w:name w:val="正文文本首行缩进 2 字符"/>
    <w:link w:val="55"/>
    <w:qFormat/>
    <w:uiPriority w:val="0"/>
    <w:rPr>
      <w:rFonts w:ascii="仿宋_GB2312" w:eastAsia="仿宋_GB2312"/>
      <w:kern w:val="2"/>
      <w:sz w:val="21"/>
      <w:szCs w:val="24"/>
      <w:lang w:val="en-US" w:eastAsia="zh-CN" w:bidi="ar-SA"/>
    </w:rPr>
  </w:style>
  <w:style w:type="character" w:customStyle="1" w:styleId="78">
    <w:name w:val="标题 1 字符"/>
    <w:link w:val="3"/>
    <w:qFormat/>
    <w:uiPriority w:val="0"/>
    <w:rPr>
      <w:rFonts w:eastAsia="宋体"/>
      <w:b/>
      <w:bCs/>
      <w:kern w:val="44"/>
      <w:sz w:val="44"/>
      <w:szCs w:val="44"/>
      <w:lang w:val="en-US" w:eastAsia="zh-CN" w:bidi="ar-SA"/>
    </w:rPr>
  </w:style>
  <w:style w:type="character" w:customStyle="1" w:styleId="79">
    <w:name w:val="标题 2 字符"/>
    <w:link w:val="4"/>
    <w:qFormat/>
    <w:uiPriority w:val="0"/>
    <w:rPr>
      <w:rFonts w:ascii="Arial" w:hAnsi="Arial" w:eastAsia="黑体"/>
      <w:b/>
      <w:bCs/>
      <w:sz w:val="32"/>
      <w:szCs w:val="32"/>
      <w:lang w:bidi="ar-SA"/>
    </w:rPr>
  </w:style>
  <w:style w:type="character" w:customStyle="1" w:styleId="80">
    <w:name w:val="标题 3 字符1"/>
    <w:link w:val="5"/>
    <w:qFormat/>
    <w:uiPriority w:val="0"/>
    <w:rPr>
      <w:rFonts w:eastAsia="宋体"/>
      <w:b/>
      <w:bCs/>
      <w:sz w:val="32"/>
      <w:szCs w:val="32"/>
      <w:lang w:bidi="ar-SA"/>
    </w:rPr>
  </w:style>
  <w:style w:type="character" w:customStyle="1" w:styleId="81">
    <w:name w:val="标题 4 字符"/>
    <w:link w:val="6"/>
    <w:qFormat/>
    <w:uiPriority w:val="0"/>
    <w:rPr>
      <w:rFonts w:ascii="Arial" w:hAnsi="Arial" w:eastAsia="黑体"/>
      <w:sz w:val="28"/>
      <w:lang w:bidi="ar-SA"/>
    </w:rPr>
  </w:style>
  <w:style w:type="character" w:customStyle="1" w:styleId="82">
    <w:name w:val="标题 5 字符"/>
    <w:link w:val="7"/>
    <w:qFormat/>
    <w:uiPriority w:val="0"/>
    <w:rPr>
      <w:rFonts w:eastAsia="宋体"/>
      <w:b/>
      <w:kern w:val="2"/>
      <w:sz w:val="28"/>
      <w:szCs w:val="24"/>
      <w:lang w:val="en-US" w:eastAsia="zh-CN" w:bidi="ar-SA"/>
    </w:rPr>
  </w:style>
  <w:style w:type="character" w:customStyle="1" w:styleId="83">
    <w:name w:val="正文缩进 字符"/>
    <w:link w:val="8"/>
    <w:qFormat/>
    <w:locked/>
    <w:uiPriority w:val="0"/>
    <w:rPr>
      <w:kern w:val="2"/>
      <w:sz w:val="21"/>
    </w:rPr>
  </w:style>
  <w:style w:type="character" w:customStyle="1" w:styleId="84">
    <w:name w:val="标题 6 字符"/>
    <w:link w:val="9"/>
    <w:qFormat/>
    <w:uiPriority w:val="0"/>
    <w:rPr>
      <w:rFonts w:ascii="Arial" w:hAnsi="Arial" w:eastAsia="黑体"/>
      <w:b/>
      <w:kern w:val="2"/>
      <w:sz w:val="24"/>
      <w:szCs w:val="24"/>
      <w:lang w:val="en-US" w:eastAsia="zh-CN" w:bidi="ar-SA"/>
    </w:rPr>
  </w:style>
  <w:style w:type="character" w:customStyle="1" w:styleId="85">
    <w:name w:val="标题 7 字符"/>
    <w:link w:val="10"/>
    <w:qFormat/>
    <w:uiPriority w:val="0"/>
    <w:rPr>
      <w:rFonts w:eastAsia="宋体"/>
      <w:b/>
      <w:kern w:val="2"/>
      <w:sz w:val="24"/>
      <w:szCs w:val="24"/>
      <w:lang w:val="en-US" w:eastAsia="zh-CN" w:bidi="ar-SA"/>
    </w:rPr>
  </w:style>
  <w:style w:type="character" w:customStyle="1" w:styleId="86">
    <w:name w:val="标题 8 字符"/>
    <w:link w:val="11"/>
    <w:qFormat/>
    <w:uiPriority w:val="0"/>
    <w:rPr>
      <w:rFonts w:ascii="Arial" w:hAnsi="Arial" w:eastAsia="黑体"/>
      <w:kern w:val="2"/>
      <w:sz w:val="24"/>
      <w:szCs w:val="24"/>
      <w:lang w:val="en-US" w:eastAsia="zh-CN" w:bidi="ar-SA"/>
    </w:rPr>
  </w:style>
  <w:style w:type="character" w:customStyle="1" w:styleId="87">
    <w:name w:val="标题 9 字符"/>
    <w:link w:val="12"/>
    <w:qFormat/>
    <w:uiPriority w:val="0"/>
    <w:rPr>
      <w:rFonts w:ascii="Arial" w:hAnsi="Arial" w:eastAsia="黑体"/>
      <w:kern w:val="2"/>
      <w:sz w:val="21"/>
      <w:szCs w:val="24"/>
      <w:lang w:val="en-US" w:eastAsia="zh-CN" w:bidi="ar-SA"/>
    </w:rPr>
  </w:style>
  <w:style w:type="character" w:customStyle="1" w:styleId="88">
    <w:name w:val="文档结构图 字符"/>
    <w:link w:val="18"/>
    <w:qFormat/>
    <w:uiPriority w:val="0"/>
    <w:rPr>
      <w:rFonts w:eastAsia="宋体"/>
      <w:kern w:val="2"/>
      <w:sz w:val="21"/>
      <w:szCs w:val="24"/>
      <w:lang w:val="en-US" w:eastAsia="zh-CN" w:bidi="ar-SA"/>
    </w:rPr>
  </w:style>
  <w:style w:type="character" w:customStyle="1" w:styleId="89">
    <w:name w:val="称呼 字符"/>
    <w:link w:val="20"/>
    <w:qFormat/>
    <w:uiPriority w:val="0"/>
    <w:rPr>
      <w:kern w:val="2"/>
      <w:sz w:val="28"/>
      <w:szCs w:val="24"/>
    </w:rPr>
  </w:style>
  <w:style w:type="character" w:customStyle="1" w:styleId="90">
    <w:name w:val="正文文本 3 字符"/>
    <w:link w:val="21"/>
    <w:qFormat/>
    <w:uiPriority w:val="0"/>
    <w:rPr>
      <w:rFonts w:eastAsia="宋体"/>
      <w:b/>
      <w:bCs/>
      <w:kern w:val="2"/>
      <w:sz w:val="24"/>
      <w:szCs w:val="24"/>
      <w:lang w:val="en-US" w:eastAsia="zh-CN" w:bidi="ar-SA"/>
    </w:rPr>
  </w:style>
  <w:style w:type="character" w:customStyle="1" w:styleId="91">
    <w:name w:val="正文文本 字符"/>
    <w:link w:val="22"/>
    <w:qFormat/>
    <w:uiPriority w:val="0"/>
    <w:rPr>
      <w:rFonts w:eastAsia="宋体"/>
      <w:kern w:val="2"/>
      <w:sz w:val="24"/>
      <w:szCs w:val="24"/>
      <w:lang w:val="en-US" w:eastAsia="zh-CN" w:bidi="ar-SA"/>
    </w:rPr>
  </w:style>
  <w:style w:type="character" w:customStyle="1" w:styleId="92">
    <w:name w:val="纯文本 字符2"/>
    <w:link w:val="30"/>
    <w:qFormat/>
    <w:uiPriority w:val="0"/>
    <w:rPr>
      <w:rFonts w:ascii="宋体" w:hAnsi="Courier New" w:eastAsia="宋体" w:cs="Courier New"/>
      <w:kern w:val="2"/>
      <w:sz w:val="21"/>
      <w:szCs w:val="21"/>
      <w:lang w:val="en-US" w:eastAsia="zh-CN" w:bidi="ar-SA"/>
    </w:rPr>
  </w:style>
  <w:style w:type="character" w:customStyle="1" w:styleId="93">
    <w:name w:val="日期 字符"/>
    <w:link w:val="32"/>
    <w:qFormat/>
    <w:uiPriority w:val="0"/>
    <w:rPr>
      <w:rFonts w:ascii="宋体" w:hAnsi="Courier New" w:eastAsia="宋体" w:cs="Courier New"/>
      <w:kern w:val="2"/>
      <w:sz w:val="21"/>
      <w:szCs w:val="21"/>
      <w:lang w:val="en-US" w:eastAsia="zh-CN" w:bidi="ar-SA"/>
    </w:rPr>
  </w:style>
  <w:style w:type="character" w:customStyle="1" w:styleId="94">
    <w:name w:val="正文文本缩进 2 字符"/>
    <w:link w:val="33"/>
    <w:qFormat/>
    <w:uiPriority w:val="0"/>
    <w:rPr>
      <w:rFonts w:eastAsia="宋体"/>
      <w:kern w:val="2"/>
      <w:sz w:val="32"/>
      <w:lang w:val="en-US" w:eastAsia="zh-CN" w:bidi="ar-SA"/>
    </w:rPr>
  </w:style>
  <w:style w:type="character" w:customStyle="1" w:styleId="95">
    <w:name w:val="尾注文本 字符"/>
    <w:link w:val="34"/>
    <w:qFormat/>
    <w:uiPriority w:val="0"/>
    <w:rPr>
      <w:rFonts w:ascii="Calibri" w:hAnsi="Calibri"/>
      <w:kern w:val="2"/>
      <w:sz w:val="21"/>
      <w:szCs w:val="22"/>
    </w:rPr>
  </w:style>
  <w:style w:type="character" w:customStyle="1" w:styleId="96">
    <w:name w:val="批注框文本 字符"/>
    <w:link w:val="35"/>
    <w:semiHidden/>
    <w:qFormat/>
    <w:uiPriority w:val="0"/>
    <w:rPr>
      <w:rFonts w:eastAsia="宋体"/>
      <w:kern w:val="2"/>
      <w:sz w:val="18"/>
      <w:szCs w:val="18"/>
      <w:lang w:val="en-US" w:eastAsia="zh-CN" w:bidi="ar-SA"/>
    </w:rPr>
  </w:style>
  <w:style w:type="character" w:customStyle="1" w:styleId="97">
    <w:name w:val="页脚 字符1"/>
    <w:link w:val="36"/>
    <w:qFormat/>
    <w:uiPriority w:val="0"/>
    <w:rPr>
      <w:rFonts w:eastAsia="宋体"/>
      <w:kern w:val="2"/>
      <w:sz w:val="18"/>
      <w:szCs w:val="18"/>
      <w:lang w:val="en-US" w:eastAsia="zh-CN" w:bidi="ar-SA"/>
    </w:rPr>
  </w:style>
  <w:style w:type="character" w:customStyle="1" w:styleId="98">
    <w:name w:val="页眉 字符1"/>
    <w:link w:val="37"/>
    <w:qFormat/>
    <w:uiPriority w:val="0"/>
    <w:rPr>
      <w:kern w:val="2"/>
      <w:sz w:val="18"/>
      <w:szCs w:val="18"/>
    </w:rPr>
  </w:style>
  <w:style w:type="character" w:customStyle="1" w:styleId="99">
    <w:name w:val="副标题 字符"/>
    <w:link w:val="40"/>
    <w:qFormat/>
    <w:locked/>
    <w:uiPriority w:val="11"/>
    <w:rPr>
      <w:rFonts w:ascii="Calibri Light" w:hAnsi="Calibri Light"/>
      <w:b/>
      <w:bCs/>
      <w:kern w:val="28"/>
      <w:sz w:val="32"/>
      <w:szCs w:val="32"/>
    </w:rPr>
  </w:style>
  <w:style w:type="character" w:customStyle="1" w:styleId="100">
    <w:name w:val="脚注文本 字符"/>
    <w:link w:val="42"/>
    <w:qFormat/>
    <w:uiPriority w:val="0"/>
    <w:rPr>
      <w:sz w:val="18"/>
      <w:szCs w:val="18"/>
    </w:rPr>
  </w:style>
  <w:style w:type="character" w:customStyle="1" w:styleId="101">
    <w:name w:val="正文文本缩进 3 字符"/>
    <w:link w:val="45"/>
    <w:qFormat/>
    <w:uiPriority w:val="0"/>
    <w:rPr>
      <w:rFonts w:eastAsia="宋体"/>
      <w:kern w:val="2"/>
      <w:sz w:val="16"/>
      <w:szCs w:val="16"/>
      <w:lang w:val="en-US" w:eastAsia="zh-CN" w:bidi="ar-SA"/>
    </w:rPr>
  </w:style>
  <w:style w:type="character" w:customStyle="1" w:styleId="102">
    <w:name w:val="正文文本 2 字符"/>
    <w:link w:val="48"/>
    <w:qFormat/>
    <w:uiPriority w:val="0"/>
    <w:rPr>
      <w:rFonts w:eastAsia="宋体"/>
      <w:kern w:val="2"/>
      <w:sz w:val="21"/>
      <w:szCs w:val="24"/>
      <w:lang w:val="en-US" w:eastAsia="zh-CN" w:bidi="ar-SA"/>
    </w:rPr>
  </w:style>
  <w:style w:type="character" w:customStyle="1" w:styleId="103">
    <w:name w:val="HTML 预设格式 字符"/>
    <w:link w:val="50"/>
    <w:qFormat/>
    <w:uiPriority w:val="0"/>
    <w:rPr>
      <w:rFonts w:ascii="黑体" w:hAnsi="Courier New" w:eastAsia="黑体" w:cs="Courier New"/>
      <w:lang w:val="en-US" w:eastAsia="zh-CN" w:bidi="ar-SA"/>
    </w:rPr>
  </w:style>
  <w:style w:type="character" w:customStyle="1" w:styleId="104">
    <w:name w:val="标题 字符"/>
    <w:link w:val="52"/>
    <w:qFormat/>
    <w:uiPriority w:val="0"/>
    <w:rPr>
      <w:rFonts w:ascii="Arial" w:hAnsi="Arial" w:eastAsia="宋体"/>
      <w:b/>
      <w:bCs/>
      <w:kern w:val="2"/>
      <w:sz w:val="32"/>
      <w:szCs w:val="32"/>
      <w:lang w:bidi="ar-SA"/>
    </w:rPr>
  </w:style>
  <w:style w:type="character" w:customStyle="1" w:styleId="105">
    <w:name w:val="正文文本首行缩进 字符"/>
    <w:link w:val="54"/>
    <w:qFormat/>
    <w:locked/>
    <w:uiPriority w:val="0"/>
    <w:rPr>
      <w:rFonts w:eastAsia="宋体"/>
      <w:kern w:val="2"/>
      <w:sz w:val="21"/>
      <w:szCs w:val="24"/>
      <w:lang w:val="en-US" w:eastAsia="zh-CN" w:bidi="ar-SA"/>
    </w:rPr>
  </w:style>
  <w:style w:type="character" w:customStyle="1" w:styleId="106">
    <w:name w:val="AnnotationReference"/>
    <w:qFormat/>
    <w:uiPriority w:val="0"/>
    <w:rPr>
      <w:sz w:val="21"/>
      <w:szCs w:val="21"/>
    </w:rPr>
  </w:style>
  <w:style w:type="character" w:customStyle="1" w:styleId="107">
    <w:name w:val="NormalCharacter"/>
    <w:semiHidden/>
    <w:qFormat/>
    <w:uiPriority w:val="0"/>
  </w:style>
  <w:style w:type="character" w:customStyle="1" w:styleId="108">
    <w:name w:val="称呼 Char2"/>
    <w:semiHidden/>
    <w:qFormat/>
    <w:uiPriority w:val="99"/>
    <w:rPr>
      <w:kern w:val="2"/>
      <w:sz w:val="21"/>
      <w:szCs w:val="24"/>
    </w:rPr>
  </w:style>
  <w:style w:type="character" w:customStyle="1" w:styleId="109">
    <w:name w:val="纯文本 Char4"/>
    <w:semiHidden/>
    <w:qFormat/>
    <w:uiPriority w:val="99"/>
    <w:rPr>
      <w:rFonts w:ascii="宋体" w:hAnsi="Courier New" w:cs="Courier New"/>
      <w:kern w:val="2"/>
      <w:sz w:val="21"/>
      <w:szCs w:val="21"/>
    </w:rPr>
  </w:style>
  <w:style w:type="character" w:customStyle="1" w:styleId="110">
    <w:name w:val="尾注文本 Char2"/>
    <w:semiHidden/>
    <w:qFormat/>
    <w:uiPriority w:val="99"/>
    <w:rPr>
      <w:kern w:val="2"/>
      <w:sz w:val="21"/>
      <w:szCs w:val="24"/>
    </w:rPr>
  </w:style>
  <w:style w:type="character" w:customStyle="1" w:styleId="111">
    <w:name w:val="正文文本 Char2"/>
    <w:semiHidden/>
    <w:qFormat/>
    <w:uiPriority w:val="99"/>
    <w:rPr>
      <w:rFonts w:ascii="Times New Roman" w:hAnsi="Times New Roman"/>
      <w:kern w:val="2"/>
      <w:sz w:val="21"/>
      <w:szCs w:val="24"/>
    </w:rPr>
  </w:style>
  <w:style w:type="character" w:customStyle="1" w:styleId="112">
    <w:name w:val="Comment Text Char"/>
    <w:qFormat/>
    <w:locked/>
    <w:uiPriority w:val="0"/>
    <w:rPr>
      <w:rFonts w:eastAsia="宋体"/>
      <w:sz w:val="24"/>
    </w:rPr>
  </w:style>
  <w:style w:type="character" w:customStyle="1" w:styleId="113">
    <w:name w:val="Char Char31"/>
    <w:qFormat/>
    <w:locked/>
    <w:uiPriority w:val="0"/>
    <w:rPr>
      <w:rFonts w:hint="default" w:ascii="Arial" w:hAnsi="Arial" w:eastAsia="黑体" w:cs="宋体"/>
      <w:b/>
      <w:kern w:val="2"/>
      <w:sz w:val="24"/>
      <w:szCs w:val="24"/>
      <w:lang w:val="en-US" w:eastAsia="zh-CN" w:bidi="ar-SA"/>
    </w:rPr>
  </w:style>
  <w:style w:type="character" w:customStyle="1" w:styleId="114">
    <w:name w:val="HTML 预设格式 Char"/>
    <w:qFormat/>
    <w:uiPriority w:val="0"/>
    <w:rPr>
      <w:rFonts w:ascii="黑体" w:hAnsi="Courier New" w:eastAsia="黑体" w:cs="Courier New"/>
      <w:lang w:val="en-US" w:eastAsia="zh-CN" w:bidi="ar-SA"/>
    </w:rPr>
  </w:style>
  <w:style w:type="character" w:customStyle="1" w:styleId="115">
    <w:name w:val="Char Char"/>
    <w:qFormat/>
    <w:uiPriority w:val="0"/>
    <w:rPr>
      <w:rFonts w:hint="eastAsia" w:ascii="宋体" w:hAnsi="宋体" w:eastAsia="宋体"/>
      <w:kern w:val="2"/>
      <w:sz w:val="16"/>
      <w:szCs w:val="16"/>
      <w:lang w:val="en-US" w:eastAsia="zh-CN" w:bidi="ar-SA"/>
    </w:rPr>
  </w:style>
  <w:style w:type="character" w:customStyle="1" w:styleId="116">
    <w:name w:val="prodname"/>
    <w:qFormat/>
    <w:uiPriority w:val="0"/>
  </w:style>
  <w:style w:type="character" w:customStyle="1" w:styleId="117">
    <w:name w:val="Char Char142"/>
    <w:qFormat/>
    <w:uiPriority w:val="0"/>
    <w:rPr>
      <w:sz w:val="18"/>
      <w:szCs w:val="18"/>
    </w:rPr>
  </w:style>
  <w:style w:type="character" w:customStyle="1" w:styleId="118">
    <w:name w:val="Char Char16"/>
    <w:qFormat/>
    <w:uiPriority w:val="0"/>
    <w:rPr>
      <w:rFonts w:hint="default" w:ascii="Arial" w:hAnsi="Arial" w:eastAsia="黑体" w:cs="Arial"/>
      <w:b/>
      <w:kern w:val="2"/>
      <w:sz w:val="24"/>
      <w:szCs w:val="24"/>
    </w:rPr>
  </w:style>
  <w:style w:type="character" w:customStyle="1" w:styleId="119">
    <w:name w:val="Plain Text Char"/>
    <w:link w:val="120"/>
    <w:qFormat/>
    <w:locked/>
    <w:uiPriority w:val="99"/>
    <w:rPr>
      <w:rFonts w:ascii="宋体" w:hAnsi="Courier New" w:eastAsia="宋体"/>
      <w:kern w:val="2"/>
      <w:sz w:val="21"/>
    </w:rPr>
  </w:style>
  <w:style w:type="paragraph" w:customStyle="1" w:styleId="120">
    <w:name w:val="纯文本1"/>
    <w:basedOn w:val="1"/>
    <w:link w:val="119"/>
    <w:qFormat/>
    <w:uiPriority w:val="99"/>
    <w:rPr>
      <w:rFonts w:ascii="宋体" w:hAnsi="Courier New"/>
      <w:szCs w:val="20"/>
    </w:rPr>
  </w:style>
  <w:style w:type="character" w:customStyle="1" w:styleId="121">
    <w:name w:val="text11"/>
    <w:qFormat/>
    <w:uiPriority w:val="0"/>
    <w:rPr>
      <w:rFonts w:hint="default" w:ascii="Verdana" w:hAnsi="Verdana"/>
      <w:color w:val="4E4E4E"/>
      <w:sz w:val="18"/>
      <w:szCs w:val="18"/>
    </w:rPr>
  </w:style>
  <w:style w:type="character" w:customStyle="1" w:styleId="122">
    <w:name w:val="标题 2 Char"/>
    <w:qFormat/>
    <w:uiPriority w:val="0"/>
    <w:rPr>
      <w:rFonts w:ascii="Arial" w:hAnsi="Arial" w:eastAsia="黑体"/>
      <w:b/>
      <w:bCs/>
      <w:sz w:val="32"/>
      <w:szCs w:val="32"/>
      <w:lang w:bidi="ar-SA"/>
    </w:rPr>
  </w:style>
  <w:style w:type="character" w:customStyle="1" w:styleId="123">
    <w:name w:val="mark13"/>
    <w:qFormat/>
    <w:uiPriority w:val="0"/>
  </w:style>
  <w:style w:type="character" w:customStyle="1" w:styleId="124">
    <w:name w:val="页码 New New New New New"/>
    <w:qFormat/>
    <w:uiPriority w:val="0"/>
  </w:style>
  <w:style w:type="character" w:customStyle="1" w:styleId="125">
    <w:name w:val="普通文字 Char Char4"/>
    <w:qFormat/>
    <w:uiPriority w:val="0"/>
    <w:rPr>
      <w:rFonts w:ascii="宋体" w:hAnsi="Courier New" w:eastAsia="宋体" w:cs="Courier New"/>
      <w:kern w:val="2"/>
      <w:sz w:val="21"/>
      <w:szCs w:val="21"/>
      <w:lang w:val="en-US" w:eastAsia="zh-CN" w:bidi="ar-SA"/>
    </w:rPr>
  </w:style>
  <w:style w:type="character" w:customStyle="1" w:styleId="126">
    <w:name w:val="标题 7 Char"/>
    <w:qFormat/>
    <w:uiPriority w:val="0"/>
    <w:rPr>
      <w:rFonts w:eastAsia="宋体"/>
      <w:b/>
      <w:kern w:val="2"/>
      <w:sz w:val="24"/>
      <w:szCs w:val="24"/>
      <w:lang w:val="en-US" w:eastAsia="zh-CN" w:bidi="ar-SA"/>
    </w:rPr>
  </w:style>
  <w:style w:type="character" w:customStyle="1" w:styleId="127">
    <w:name w:val="ca-32"/>
    <w:basedOn w:val="58"/>
    <w:qFormat/>
    <w:uiPriority w:val="0"/>
  </w:style>
  <w:style w:type="character" w:customStyle="1" w:styleId="128">
    <w:name w:val="p1"/>
    <w:qFormat/>
    <w:uiPriority w:val="0"/>
  </w:style>
  <w:style w:type="character" w:customStyle="1" w:styleId="129">
    <w:name w:val="Char Char Char1"/>
    <w:qFormat/>
    <w:uiPriority w:val="0"/>
    <w:rPr>
      <w:rFonts w:hint="eastAsia" w:ascii="宋体" w:hAnsi="宋体" w:eastAsia="宋体"/>
      <w:kern w:val="2"/>
      <w:sz w:val="18"/>
      <w:szCs w:val="18"/>
      <w:lang w:val="en-US" w:eastAsia="zh-CN" w:bidi="ar-SA"/>
    </w:rPr>
  </w:style>
  <w:style w:type="character" w:customStyle="1" w:styleId="130">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1">
    <w:name w:val="标题 3 Char"/>
    <w:qFormat/>
    <w:uiPriority w:val="0"/>
    <w:rPr>
      <w:rFonts w:eastAsia="宋体"/>
      <w:b/>
      <w:bCs/>
      <w:sz w:val="32"/>
      <w:szCs w:val="32"/>
      <w:lang w:bidi="ar-SA"/>
    </w:rPr>
  </w:style>
  <w:style w:type="character" w:customStyle="1" w:styleId="132">
    <w:name w:val="标题 2 Char2"/>
    <w:qFormat/>
    <w:locked/>
    <w:uiPriority w:val="0"/>
    <w:rPr>
      <w:rFonts w:hint="default" w:ascii="Arial" w:hAnsi="Arial" w:eastAsia="黑体" w:cs="Arial"/>
      <w:b/>
      <w:bCs/>
      <w:sz w:val="32"/>
      <w:szCs w:val="32"/>
    </w:rPr>
  </w:style>
  <w:style w:type="character" w:customStyle="1" w:styleId="133">
    <w:name w:val="批注文字 Char3"/>
    <w:qFormat/>
    <w:locked/>
    <w:uiPriority w:val="0"/>
    <w:rPr>
      <w:rFonts w:hint="eastAsia" w:ascii="宋体" w:hAnsi="宋体" w:eastAsia="宋体"/>
      <w:kern w:val="2"/>
      <w:sz w:val="21"/>
      <w:szCs w:val="24"/>
    </w:rPr>
  </w:style>
  <w:style w:type="character" w:customStyle="1" w:styleId="134">
    <w:name w:val="正文文本缩进 2 Char"/>
    <w:link w:val="135"/>
    <w:qFormat/>
    <w:uiPriority w:val="0"/>
    <w:rPr>
      <w:rFonts w:eastAsia="宋体"/>
      <w:kern w:val="2"/>
      <w:sz w:val="32"/>
      <w:lang w:val="en-US" w:eastAsia="zh-CN" w:bidi="ar-SA"/>
    </w:rPr>
  </w:style>
  <w:style w:type="paragraph" w:customStyle="1" w:styleId="135">
    <w:name w:val="正文文本缩进 21"/>
    <w:basedOn w:val="1"/>
    <w:link w:val="134"/>
    <w:qFormat/>
    <w:uiPriority w:val="0"/>
    <w:pPr>
      <w:ind w:firstLine="630"/>
    </w:pPr>
    <w:rPr>
      <w:sz w:val="32"/>
      <w:szCs w:val="20"/>
    </w:rPr>
  </w:style>
  <w:style w:type="character" w:customStyle="1" w:styleId="136">
    <w:name w:val="正文文本 3 Char2"/>
    <w:qFormat/>
    <w:locked/>
    <w:uiPriority w:val="99"/>
    <w:rPr>
      <w:rFonts w:hint="eastAsia" w:ascii="宋体" w:hAnsi="宋体" w:eastAsia="宋体"/>
      <w:b/>
      <w:bCs/>
      <w:kern w:val="2"/>
      <w:sz w:val="24"/>
      <w:szCs w:val="24"/>
    </w:rPr>
  </w:style>
  <w:style w:type="character" w:customStyle="1" w:styleId="137">
    <w:name w:val="Char Char11"/>
    <w:qFormat/>
    <w:uiPriority w:val="0"/>
    <w:rPr>
      <w:rFonts w:ascii="Times New Roman" w:hAnsi="Times New Roman" w:eastAsia="宋体" w:cs="Times New Roman"/>
      <w:sz w:val="30"/>
      <w:szCs w:val="24"/>
    </w:rPr>
  </w:style>
  <w:style w:type="character" w:customStyle="1" w:styleId="138">
    <w:name w:val="sel9"/>
    <w:qFormat/>
    <w:uiPriority w:val="0"/>
    <w:rPr>
      <w:rFonts w:hint="eastAsia" w:ascii="宋体" w:hAnsi="宋体" w:eastAsia="宋体"/>
      <w:b/>
      <w:bCs/>
      <w:sz w:val="21"/>
      <w:szCs w:val="21"/>
    </w:rPr>
  </w:style>
  <w:style w:type="character" w:customStyle="1" w:styleId="139">
    <w:name w:val="font11"/>
    <w:qFormat/>
    <w:uiPriority w:val="0"/>
    <w:rPr>
      <w:rFonts w:hint="eastAsia" w:ascii="宋体" w:hAnsi="宋体" w:eastAsia="宋体" w:cs="宋体"/>
      <w:color w:val="000000"/>
      <w:sz w:val="24"/>
      <w:szCs w:val="24"/>
      <w:u w:val="none"/>
    </w:rPr>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font81"/>
    <w:qFormat/>
    <w:uiPriority w:val="0"/>
    <w:rPr>
      <w:rFonts w:hint="default" w:ascii="华文宋体" w:hAnsi="华文宋体" w:eastAsia="华文宋体" w:cs="华文宋体"/>
      <w:color w:val="000000"/>
      <w:sz w:val="24"/>
      <w:szCs w:val="24"/>
      <w:u w:val="none"/>
    </w:rPr>
  </w:style>
  <w:style w:type="character" w:customStyle="1" w:styleId="142">
    <w:name w:val="页码 New New New New New New New"/>
    <w:qFormat/>
    <w:uiPriority w:val="0"/>
  </w:style>
  <w:style w:type="character" w:customStyle="1" w:styleId="143">
    <w:name w:val="文档结构图 Char"/>
    <w:link w:val="144"/>
    <w:qFormat/>
    <w:uiPriority w:val="0"/>
    <w:rPr>
      <w:rFonts w:eastAsia="宋体"/>
      <w:kern w:val="2"/>
      <w:sz w:val="21"/>
      <w:szCs w:val="24"/>
      <w:lang w:val="en-US" w:eastAsia="zh-CN" w:bidi="ar-SA"/>
    </w:rPr>
  </w:style>
  <w:style w:type="paragraph" w:customStyle="1" w:styleId="144">
    <w:name w:val="文档结构图1"/>
    <w:basedOn w:val="1"/>
    <w:link w:val="143"/>
    <w:qFormat/>
    <w:uiPriority w:val="0"/>
    <w:pPr>
      <w:shd w:val="clear" w:color="auto" w:fill="000080"/>
    </w:pPr>
  </w:style>
  <w:style w:type="character" w:customStyle="1" w:styleId="145">
    <w:name w:val="Char Char13"/>
    <w:qFormat/>
    <w:uiPriority w:val="0"/>
    <w:rPr>
      <w:rFonts w:hint="eastAsia" w:ascii="仿宋_GB2312" w:eastAsia="仿宋_GB2312"/>
      <w:kern w:val="2"/>
      <w:sz w:val="32"/>
      <w:lang w:val="en-US" w:eastAsia="zh-CN" w:bidi="ar-SA"/>
    </w:rPr>
  </w:style>
  <w:style w:type="character" w:customStyle="1" w:styleId="146">
    <w:name w:val="apple-style-span"/>
    <w:qFormat/>
    <w:uiPriority w:val="0"/>
  </w:style>
  <w:style w:type="character" w:customStyle="1" w:styleId="147">
    <w:name w:val="Char Char6"/>
    <w:qFormat/>
    <w:locked/>
    <w:uiPriority w:val="0"/>
    <w:rPr>
      <w:rFonts w:hint="eastAsia" w:ascii="宋体" w:hAnsi="Courier New" w:eastAsia="宋体" w:cs="Courier New"/>
      <w:kern w:val="2"/>
      <w:sz w:val="21"/>
      <w:szCs w:val="21"/>
      <w:lang w:val="en-US" w:eastAsia="zh-CN" w:bidi="ar-SA"/>
    </w:rPr>
  </w:style>
  <w:style w:type="character" w:customStyle="1" w:styleId="148">
    <w:name w:val="标题 8 Char"/>
    <w:qFormat/>
    <w:uiPriority w:val="0"/>
    <w:rPr>
      <w:rFonts w:ascii="Arial" w:hAnsi="Arial" w:eastAsia="黑体"/>
      <w:kern w:val="2"/>
      <w:sz w:val="24"/>
      <w:szCs w:val="24"/>
      <w:lang w:val="en-US" w:eastAsia="zh-CN" w:bidi="ar-SA"/>
    </w:rPr>
  </w:style>
  <w:style w:type="character" w:customStyle="1" w:styleId="149">
    <w:name w:val="Char Char35"/>
    <w:qFormat/>
    <w:locked/>
    <w:uiPriority w:val="0"/>
    <w:rPr>
      <w:rFonts w:hint="default" w:ascii="Arial" w:hAnsi="Arial" w:eastAsia="黑体" w:cs="宋体"/>
      <w:b/>
      <w:bCs/>
      <w:kern w:val="2"/>
      <w:sz w:val="32"/>
      <w:szCs w:val="32"/>
      <w:lang w:val="en-US" w:eastAsia="zh-CN" w:bidi="ar-SA"/>
    </w:rPr>
  </w:style>
  <w:style w:type="character" w:customStyle="1" w:styleId="150">
    <w:name w:val="标题 3 字符"/>
    <w:qFormat/>
    <w:uiPriority w:val="0"/>
    <w:rPr>
      <w:b/>
      <w:bCs/>
      <w:kern w:val="2"/>
      <w:sz w:val="32"/>
      <w:szCs w:val="32"/>
    </w:rPr>
  </w:style>
  <w:style w:type="character" w:customStyle="1" w:styleId="151">
    <w:name w:val="Char Char18"/>
    <w:qFormat/>
    <w:uiPriority w:val="0"/>
    <w:rPr>
      <w:rFonts w:hint="default" w:ascii="Arial" w:hAnsi="Arial" w:eastAsia="黑体" w:cs="Arial"/>
      <w:kern w:val="2"/>
      <w:sz w:val="21"/>
      <w:szCs w:val="24"/>
      <w:lang w:val="en-US" w:eastAsia="zh-CN" w:bidi="ar-SA"/>
    </w:rPr>
  </w:style>
  <w:style w:type="character" w:customStyle="1" w:styleId="152">
    <w:name w:val="ca-8"/>
    <w:qFormat/>
    <w:uiPriority w:val="0"/>
  </w:style>
  <w:style w:type="character" w:customStyle="1" w:styleId="153">
    <w:name w:val="ca-10"/>
    <w:qFormat/>
    <w:uiPriority w:val="0"/>
  </w:style>
  <w:style w:type="character" w:customStyle="1" w:styleId="154">
    <w:name w:val="Char Char5"/>
    <w:qFormat/>
    <w:uiPriority w:val="0"/>
    <w:rPr>
      <w:rFonts w:hint="eastAsia" w:ascii="宋体" w:hAnsi="Courier New" w:eastAsia="宋体" w:cs="Courier New"/>
      <w:kern w:val="2"/>
      <w:sz w:val="21"/>
      <w:szCs w:val="21"/>
      <w:lang w:val="en-US" w:eastAsia="zh-CN" w:bidi="ar-SA"/>
    </w:rPr>
  </w:style>
  <w:style w:type="character" w:customStyle="1" w:styleId="155">
    <w:name w:val="font21"/>
    <w:basedOn w:val="58"/>
    <w:qFormat/>
    <w:uiPriority w:val="0"/>
    <w:rPr>
      <w:rFonts w:hint="eastAsia" w:ascii="宋体" w:hAnsi="宋体" w:eastAsia="宋体" w:cs="宋体"/>
      <w:color w:val="000000"/>
      <w:sz w:val="24"/>
      <w:szCs w:val="24"/>
      <w:u w:val="none"/>
    </w:rPr>
  </w:style>
  <w:style w:type="character" w:customStyle="1" w:styleId="156">
    <w:name w:val="Body Text Char"/>
    <w:qFormat/>
    <w:locked/>
    <w:uiPriority w:val="0"/>
    <w:rPr>
      <w:rFonts w:eastAsia="宋体"/>
      <w:kern w:val="2"/>
      <w:sz w:val="24"/>
      <w:szCs w:val="24"/>
      <w:lang w:val="en-US" w:eastAsia="zh-CN" w:bidi="ar-SA"/>
    </w:rPr>
  </w:style>
  <w:style w:type="character" w:customStyle="1" w:styleId="157">
    <w:name w:val="标题 Char4"/>
    <w:qFormat/>
    <w:uiPriority w:val="10"/>
    <w:rPr>
      <w:rFonts w:hint="default" w:ascii="Cambria" w:hAnsi="Cambria" w:cs="Times New Roman"/>
      <w:b/>
      <w:bCs/>
      <w:kern w:val="2"/>
      <w:sz w:val="32"/>
      <w:szCs w:val="32"/>
    </w:rPr>
  </w:style>
  <w:style w:type="character" w:customStyle="1" w:styleId="158">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59">
    <w:name w:val="批注文字 Char1"/>
    <w:qFormat/>
    <w:locked/>
    <w:uiPriority w:val="0"/>
    <w:rPr>
      <w:sz w:val="24"/>
    </w:rPr>
  </w:style>
  <w:style w:type="character" w:customStyle="1" w:styleId="160">
    <w:name w:val="手改 Char Char"/>
    <w:qFormat/>
    <w:uiPriority w:val="0"/>
    <w:rPr>
      <w:rFonts w:hint="eastAsia" w:ascii="宋体" w:hAnsi="宋体" w:eastAsia="宋体"/>
      <w:kern w:val="2"/>
      <w:sz w:val="24"/>
      <w:szCs w:val="24"/>
      <w:lang w:val="en-US" w:eastAsia="zh-CN" w:bidi="ar-SA"/>
    </w:rPr>
  </w:style>
  <w:style w:type="character" w:customStyle="1" w:styleId="161">
    <w:name w:val="标题 3 Char Char"/>
    <w:qFormat/>
    <w:locked/>
    <w:uiPriority w:val="0"/>
    <w:rPr>
      <w:rFonts w:hint="eastAsia" w:ascii="宋体" w:hAnsi="宋体" w:eastAsia="宋体"/>
      <w:b/>
      <w:bCs/>
      <w:kern w:val="2"/>
      <w:sz w:val="32"/>
      <w:szCs w:val="32"/>
      <w:lang w:val="en-US" w:eastAsia="zh-CN" w:bidi="ar-SA"/>
    </w:rPr>
  </w:style>
  <w:style w:type="character" w:customStyle="1" w:styleId="162">
    <w:name w:val="cubane_hilight1"/>
    <w:qFormat/>
    <w:uiPriority w:val="0"/>
    <w:rPr>
      <w:color w:val="CC0000"/>
    </w:rPr>
  </w:style>
  <w:style w:type="character" w:customStyle="1" w:styleId="163">
    <w:name w:val="标题 5 Char"/>
    <w:qFormat/>
    <w:uiPriority w:val="0"/>
    <w:rPr>
      <w:rFonts w:eastAsia="宋体"/>
      <w:b/>
      <w:kern w:val="2"/>
      <w:sz w:val="28"/>
      <w:szCs w:val="24"/>
      <w:lang w:val="en-US" w:eastAsia="zh-CN" w:bidi="ar-SA"/>
    </w:rPr>
  </w:style>
  <w:style w:type="character" w:customStyle="1" w:styleId="164">
    <w:name w:val="正文文本 2 Char2"/>
    <w:qFormat/>
    <w:locked/>
    <w:uiPriority w:val="99"/>
    <w:rPr>
      <w:kern w:val="2"/>
      <w:sz w:val="21"/>
      <w:szCs w:val="24"/>
    </w:rPr>
  </w:style>
  <w:style w:type="character" w:customStyle="1" w:styleId="165">
    <w:name w:val="正文文本 Char"/>
    <w:qFormat/>
    <w:uiPriority w:val="0"/>
    <w:rPr>
      <w:rFonts w:eastAsia="宋体"/>
      <w:kern w:val="2"/>
      <w:sz w:val="24"/>
      <w:szCs w:val="24"/>
      <w:lang w:val="en-US" w:eastAsia="zh-CN" w:bidi="ar-SA"/>
    </w:rPr>
  </w:style>
  <w:style w:type="character" w:customStyle="1" w:styleId="166">
    <w:name w:val="正文首行缩进 Char2"/>
    <w:qFormat/>
    <w:uiPriority w:val="99"/>
    <w:rPr>
      <w:rFonts w:hint="eastAsia" w:ascii="宋体" w:hAnsi="宋体" w:eastAsia="宋体"/>
      <w:kern w:val="2"/>
      <w:sz w:val="21"/>
      <w:szCs w:val="24"/>
      <w:lang w:val="en-US" w:eastAsia="zh-CN" w:bidi="ar-SA"/>
    </w:rPr>
  </w:style>
  <w:style w:type="character" w:customStyle="1" w:styleId="167">
    <w:name w:val="content"/>
    <w:qFormat/>
    <w:uiPriority w:val="0"/>
  </w:style>
  <w:style w:type="character" w:customStyle="1" w:styleId="168">
    <w:name w:val="标题 3 Char2"/>
    <w:qFormat/>
    <w:locked/>
    <w:uiPriority w:val="0"/>
    <w:rPr>
      <w:b/>
      <w:bCs/>
      <w:sz w:val="32"/>
      <w:szCs w:val="32"/>
    </w:rPr>
  </w:style>
  <w:style w:type="character" w:customStyle="1" w:styleId="169">
    <w:name w:val="Plain Text Char1"/>
    <w:semiHidden/>
    <w:qFormat/>
    <w:uiPriority w:val="99"/>
    <w:rPr>
      <w:rFonts w:ascii="宋体" w:hAnsi="Courier New" w:cs="Courier New"/>
      <w:szCs w:val="21"/>
    </w:rPr>
  </w:style>
  <w:style w:type="character" w:customStyle="1" w:styleId="170">
    <w:name w:val="正文文本缩进 3 Char2"/>
    <w:qFormat/>
    <w:locked/>
    <w:uiPriority w:val="99"/>
    <w:rPr>
      <w:kern w:val="2"/>
      <w:sz w:val="16"/>
      <w:szCs w:val="16"/>
    </w:rPr>
  </w:style>
  <w:style w:type="character" w:customStyle="1" w:styleId="171">
    <w:name w:val="细化要求 Char"/>
    <w:link w:val="172"/>
    <w:qFormat/>
    <w:locked/>
    <w:uiPriority w:val="0"/>
    <w:rPr>
      <w:rFonts w:ascii="楷体_GB2312" w:hAnsi="Calibri" w:eastAsia="楷体_GB2312"/>
      <w:b/>
      <w:color w:val="FF0000"/>
      <w:sz w:val="24"/>
    </w:rPr>
  </w:style>
  <w:style w:type="paragraph" w:customStyle="1" w:styleId="172">
    <w:name w:val="细化要求"/>
    <w:basedOn w:val="1"/>
    <w:link w:val="171"/>
    <w:qFormat/>
    <w:uiPriority w:val="0"/>
    <w:pPr>
      <w:ind w:firstLine="200" w:firstLineChars="200"/>
    </w:pPr>
    <w:rPr>
      <w:rFonts w:ascii="楷体_GB2312" w:hAnsi="Calibri" w:eastAsia="楷体_GB2312"/>
      <w:b/>
      <w:color w:val="FF0000"/>
      <w:kern w:val="0"/>
      <w:sz w:val="24"/>
      <w:szCs w:val="20"/>
    </w:rPr>
  </w:style>
  <w:style w:type="character" w:customStyle="1" w:styleId="173">
    <w:name w:val="标题 Char"/>
    <w:qFormat/>
    <w:uiPriority w:val="0"/>
    <w:rPr>
      <w:rFonts w:ascii="Arial" w:hAnsi="Arial" w:eastAsia="宋体"/>
      <w:b/>
      <w:bCs/>
      <w:kern w:val="2"/>
      <w:sz w:val="32"/>
      <w:szCs w:val="32"/>
      <w:lang w:bidi="ar-SA"/>
    </w:rPr>
  </w:style>
  <w:style w:type="character" w:customStyle="1" w:styleId="174">
    <w:name w:val="style161"/>
    <w:qFormat/>
    <w:uiPriority w:val="0"/>
    <w:rPr>
      <w:color w:val="666666"/>
    </w:rPr>
  </w:style>
  <w:style w:type="character" w:customStyle="1" w:styleId="175">
    <w:name w:val="标题 1 Char"/>
    <w:qFormat/>
    <w:uiPriority w:val="0"/>
    <w:rPr>
      <w:rFonts w:eastAsia="宋体"/>
      <w:b/>
      <w:bCs/>
      <w:kern w:val="44"/>
      <w:sz w:val="44"/>
      <w:szCs w:val="44"/>
      <w:lang w:val="en-US" w:eastAsia="zh-CN" w:bidi="ar-SA"/>
    </w:rPr>
  </w:style>
  <w:style w:type="character" w:customStyle="1" w:styleId="176">
    <w:name w:val="文档结构图 Char2"/>
    <w:semiHidden/>
    <w:qFormat/>
    <w:uiPriority w:val="99"/>
    <w:rPr>
      <w:rFonts w:ascii="宋体"/>
      <w:kern w:val="2"/>
      <w:sz w:val="18"/>
      <w:szCs w:val="18"/>
    </w:rPr>
  </w:style>
  <w:style w:type="character" w:customStyle="1" w:styleId="177">
    <w:name w:val="Char Char11111"/>
    <w:qFormat/>
    <w:uiPriority w:val="0"/>
    <w:rPr>
      <w:rFonts w:hint="default" w:ascii="Times New Roman" w:hAnsi="Times New Roman" w:eastAsia="宋体" w:cs="Times New Roman"/>
      <w:sz w:val="30"/>
      <w:szCs w:val="24"/>
    </w:rPr>
  </w:style>
  <w:style w:type="character" w:customStyle="1" w:styleId="178">
    <w:name w:val="无间隔 Char Char"/>
    <w:qFormat/>
    <w:uiPriority w:val="0"/>
    <w:rPr>
      <w:rFonts w:ascii="Calibri" w:hAnsi="Calibri" w:eastAsia="宋体"/>
      <w:sz w:val="22"/>
      <w:szCs w:val="22"/>
      <w:lang w:val="en-US" w:eastAsia="zh-CN" w:bidi="ar-SA"/>
    </w:rPr>
  </w:style>
  <w:style w:type="character" w:customStyle="1" w:styleId="179">
    <w:name w:val="不明显参考1"/>
    <w:qFormat/>
    <w:uiPriority w:val="31"/>
    <w:rPr>
      <w:smallCaps/>
      <w:color w:val="C0504D"/>
      <w:u w:val="single"/>
    </w:rPr>
  </w:style>
  <w:style w:type="character" w:customStyle="1" w:styleId="180">
    <w:name w:val="Char Char14"/>
    <w:qFormat/>
    <w:uiPriority w:val="0"/>
    <w:rPr>
      <w:sz w:val="18"/>
      <w:szCs w:val="18"/>
    </w:rPr>
  </w:style>
  <w:style w:type="character" w:customStyle="1" w:styleId="181">
    <w:name w:val="批注主题 Char"/>
    <w:link w:val="182"/>
    <w:qFormat/>
    <w:uiPriority w:val="99"/>
    <w:rPr>
      <w:rFonts w:eastAsia="宋体"/>
      <w:b/>
      <w:bCs/>
      <w:kern w:val="2"/>
      <w:sz w:val="21"/>
      <w:szCs w:val="24"/>
      <w:lang w:bidi="ar-SA"/>
    </w:rPr>
  </w:style>
  <w:style w:type="paragraph" w:customStyle="1" w:styleId="182">
    <w:name w:val="批注主题1"/>
    <w:basedOn w:val="19"/>
    <w:next w:val="19"/>
    <w:link w:val="181"/>
    <w:qFormat/>
    <w:uiPriority w:val="99"/>
    <w:pPr>
      <w:adjustRightInd/>
      <w:spacing w:line="240" w:lineRule="auto"/>
      <w:textAlignment w:val="auto"/>
    </w:pPr>
    <w:rPr>
      <w:b/>
      <w:bCs/>
      <w:kern w:val="2"/>
      <w:sz w:val="21"/>
      <w:szCs w:val="24"/>
    </w:rPr>
  </w:style>
  <w:style w:type="character" w:customStyle="1" w:styleId="183">
    <w:name w:val="ca-14"/>
    <w:qFormat/>
    <w:uiPriority w:val="0"/>
  </w:style>
  <w:style w:type="character" w:customStyle="1" w:styleId="184">
    <w:name w:val="ca-7"/>
    <w:qFormat/>
    <w:uiPriority w:val="0"/>
  </w:style>
  <w:style w:type="character" w:customStyle="1" w:styleId="185">
    <w:name w:val="批注框文本 Char"/>
    <w:qFormat/>
    <w:uiPriority w:val="99"/>
    <w:rPr>
      <w:rFonts w:eastAsia="宋体"/>
      <w:kern w:val="2"/>
      <w:sz w:val="18"/>
      <w:szCs w:val="18"/>
      <w:lang w:val="en-US" w:eastAsia="zh-CN" w:bidi="ar-SA"/>
    </w:rPr>
  </w:style>
  <w:style w:type="character" w:customStyle="1" w:styleId="186">
    <w:name w:val="Char Char19"/>
    <w:qFormat/>
    <w:uiPriority w:val="0"/>
    <w:rPr>
      <w:rFonts w:hint="default" w:ascii="Arial" w:hAnsi="Arial" w:eastAsia="黑体" w:cs="Arial"/>
      <w:kern w:val="2"/>
      <w:sz w:val="24"/>
      <w:szCs w:val="24"/>
      <w:lang w:val="en-US" w:eastAsia="zh-CN" w:bidi="ar-SA"/>
    </w:rPr>
  </w:style>
  <w:style w:type="character" w:customStyle="1" w:styleId="187">
    <w:name w:val="font51"/>
    <w:qFormat/>
    <w:uiPriority w:val="0"/>
    <w:rPr>
      <w:rFonts w:hint="eastAsia" w:ascii="黑体" w:hAnsi="宋体" w:eastAsia="黑体" w:cs="黑体"/>
      <w:b/>
      <w:color w:val="000000"/>
      <w:sz w:val="40"/>
      <w:szCs w:val="40"/>
      <w:u w:val="none"/>
    </w:rPr>
  </w:style>
  <w:style w:type="character" w:customStyle="1" w:styleId="188">
    <w:name w:val="已访问的超链接1"/>
    <w:qFormat/>
    <w:uiPriority w:val="99"/>
    <w:rPr>
      <w:color w:val="800080"/>
      <w:u w:val="single"/>
    </w:rPr>
  </w:style>
  <w:style w:type="character" w:customStyle="1" w:styleId="189">
    <w:name w:val="标题 Char3"/>
    <w:qFormat/>
    <w:locked/>
    <w:uiPriority w:val="10"/>
    <w:rPr>
      <w:rFonts w:hint="default" w:ascii="Arial" w:hAnsi="Arial" w:cs="Arial"/>
      <w:b/>
      <w:bCs/>
      <w:kern w:val="2"/>
      <w:sz w:val="32"/>
      <w:szCs w:val="32"/>
    </w:rPr>
  </w:style>
  <w:style w:type="character" w:customStyle="1" w:styleId="190">
    <w:name w:val="纯文本 Char1"/>
    <w:qFormat/>
    <w:uiPriority w:val="0"/>
    <w:rPr>
      <w:rFonts w:ascii="宋体" w:hAnsi="Courier New" w:eastAsia="宋体" w:cs="Courier New"/>
      <w:kern w:val="2"/>
      <w:sz w:val="21"/>
      <w:szCs w:val="21"/>
      <w:lang w:val="en-US" w:eastAsia="zh-CN" w:bidi="ar-SA"/>
    </w:rPr>
  </w:style>
  <w:style w:type="character" w:customStyle="1" w:styleId="191">
    <w:name w:val="标题 Char1"/>
    <w:qFormat/>
    <w:uiPriority w:val="0"/>
    <w:rPr>
      <w:rFonts w:hint="default" w:ascii="Cambria" w:hAnsi="Cambria" w:cs="Times New Roman"/>
      <w:b/>
      <w:bCs/>
      <w:kern w:val="2"/>
      <w:sz w:val="32"/>
      <w:szCs w:val="32"/>
    </w:rPr>
  </w:style>
  <w:style w:type="character" w:customStyle="1" w:styleId="192">
    <w:name w:val="Char Char23"/>
    <w:qFormat/>
    <w:uiPriority w:val="0"/>
    <w:rPr>
      <w:rFonts w:ascii="Times New Roman" w:hAnsi="Times New Roman" w:eastAsia="宋体" w:cs="Times New Roman"/>
      <w:b/>
      <w:bCs/>
      <w:kern w:val="44"/>
      <w:sz w:val="44"/>
      <w:szCs w:val="44"/>
    </w:rPr>
  </w:style>
  <w:style w:type="character" w:customStyle="1" w:styleId="193">
    <w:name w:val="Char Char17"/>
    <w:qFormat/>
    <w:uiPriority w:val="0"/>
    <w:rPr>
      <w:rFonts w:hint="default" w:ascii="Times New Roman" w:hAnsi="Times New Roman" w:cs="Times New Roman"/>
      <w:b/>
      <w:bCs/>
      <w:kern w:val="2"/>
      <w:sz w:val="21"/>
      <w:szCs w:val="24"/>
    </w:rPr>
  </w:style>
  <w:style w:type="character" w:customStyle="1" w:styleId="194">
    <w:name w:val="font31"/>
    <w:qFormat/>
    <w:uiPriority w:val="0"/>
    <w:rPr>
      <w:rFonts w:hint="eastAsia" w:ascii="宋体" w:hAnsi="宋体" w:eastAsia="宋体"/>
      <w:color w:val="004A6F"/>
      <w:sz w:val="18"/>
      <w:szCs w:val="18"/>
    </w:rPr>
  </w:style>
  <w:style w:type="character" w:customStyle="1" w:styleId="195">
    <w:name w:val="批注框文本 Char2"/>
    <w:qFormat/>
    <w:locked/>
    <w:uiPriority w:val="99"/>
    <w:rPr>
      <w:kern w:val="2"/>
      <w:sz w:val="18"/>
      <w:szCs w:val="18"/>
    </w:rPr>
  </w:style>
  <w:style w:type="character" w:customStyle="1" w:styleId="196">
    <w:name w:val="纯文本 Char2"/>
    <w:qFormat/>
    <w:uiPriority w:val="0"/>
    <w:rPr>
      <w:rFonts w:ascii="宋体" w:hAnsi="Courier New" w:eastAsia="宋体" w:cs="Courier New"/>
      <w:kern w:val="2"/>
      <w:sz w:val="21"/>
      <w:szCs w:val="21"/>
      <w:lang w:val="en-US" w:eastAsia="zh-CN" w:bidi="ar-SA"/>
    </w:rPr>
  </w:style>
  <w:style w:type="character" w:customStyle="1" w:styleId="197">
    <w:name w:val="H1 Char"/>
    <w:qFormat/>
    <w:uiPriority w:val="0"/>
    <w:rPr>
      <w:rFonts w:eastAsia="宋体"/>
      <w:b/>
      <w:bCs/>
      <w:kern w:val="44"/>
      <w:sz w:val="44"/>
      <w:szCs w:val="44"/>
      <w:lang w:val="en-US" w:eastAsia="zh-CN" w:bidi="ar-SA"/>
    </w:rPr>
  </w:style>
  <w:style w:type="character" w:customStyle="1" w:styleId="198">
    <w:name w:val="页码 New"/>
    <w:qFormat/>
    <w:uiPriority w:val="0"/>
  </w:style>
  <w:style w:type="character" w:customStyle="1" w:styleId="199">
    <w:name w:val="段 Char"/>
    <w:link w:val="200"/>
    <w:qFormat/>
    <w:locked/>
    <w:uiPriority w:val="0"/>
    <w:rPr>
      <w:rFonts w:ascii="宋体"/>
      <w:sz w:val="21"/>
      <w:lang w:val="en-US" w:eastAsia="zh-CN" w:bidi="ar-SA"/>
    </w:rPr>
  </w:style>
  <w:style w:type="paragraph" w:customStyle="1" w:styleId="200">
    <w:name w:val="段"/>
    <w:link w:val="19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1">
    <w:name w:val="Char Char32"/>
    <w:qFormat/>
    <w:locked/>
    <w:uiPriority w:val="0"/>
    <w:rPr>
      <w:rFonts w:hint="eastAsia" w:ascii="宋体" w:hAnsi="宋体" w:eastAsia="宋体"/>
      <w:b/>
      <w:kern w:val="2"/>
      <w:sz w:val="28"/>
      <w:szCs w:val="24"/>
      <w:lang w:val="en-US" w:eastAsia="zh-CN" w:bidi="ar-SA"/>
    </w:rPr>
  </w:style>
  <w:style w:type="character" w:customStyle="1" w:styleId="202">
    <w:name w:val="15"/>
    <w:qFormat/>
    <w:uiPriority w:val="0"/>
    <w:rPr>
      <w:rFonts w:hint="default" w:ascii="Times New Roman" w:hAnsi="Times New Roman" w:cs="Times New Roman"/>
      <w:color w:val="0000FF"/>
      <w:u w:val="single"/>
    </w:rPr>
  </w:style>
  <w:style w:type="character" w:customStyle="1" w:styleId="203">
    <w:name w:val="Char Char26"/>
    <w:qFormat/>
    <w:uiPriority w:val="0"/>
    <w:rPr>
      <w:rFonts w:hint="default" w:ascii="Arial" w:hAnsi="Arial" w:eastAsia="黑体" w:cs="Arial"/>
      <w:b/>
      <w:bCs/>
      <w:sz w:val="32"/>
      <w:szCs w:val="32"/>
      <w:lang w:bidi="ar-SA"/>
    </w:rPr>
  </w:style>
  <w:style w:type="character" w:customStyle="1" w:styleId="204">
    <w:name w:val="Char Char231"/>
    <w:qFormat/>
    <w:uiPriority w:val="0"/>
    <w:rPr>
      <w:rFonts w:hint="default" w:ascii="Times New Roman" w:hAnsi="Times New Roman" w:eastAsia="宋体" w:cs="Times New Roman"/>
      <w:b/>
      <w:bCs/>
      <w:kern w:val="44"/>
      <w:sz w:val="44"/>
      <w:szCs w:val="44"/>
    </w:rPr>
  </w:style>
  <w:style w:type="character" w:customStyle="1" w:styleId="205">
    <w:name w:val="正文（首行缩进2字符） Char"/>
    <w:link w:val="206"/>
    <w:qFormat/>
    <w:locked/>
    <w:uiPriority w:val="0"/>
    <w:rPr>
      <w:rFonts w:ascii="宋体" w:hAnsi="宋体"/>
      <w:kern w:val="2"/>
      <w:sz w:val="21"/>
      <w:szCs w:val="21"/>
    </w:rPr>
  </w:style>
  <w:style w:type="paragraph" w:customStyle="1" w:styleId="206">
    <w:name w:val="正文（首行缩进2字符）"/>
    <w:basedOn w:val="1"/>
    <w:link w:val="205"/>
    <w:qFormat/>
    <w:uiPriority w:val="0"/>
    <w:pPr>
      <w:spacing w:line="360" w:lineRule="auto"/>
      <w:ind w:firstLine="420" w:firstLineChars="200"/>
    </w:pPr>
    <w:rPr>
      <w:rFonts w:ascii="宋体" w:hAnsi="宋体"/>
      <w:szCs w:val="21"/>
    </w:rPr>
  </w:style>
  <w:style w:type="character" w:customStyle="1" w:styleId="207">
    <w:name w:val="页眉 字符"/>
    <w:qFormat/>
    <w:locked/>
    <w:uiPriority w:val="99"/>
    <w:rPr>
      <w:sz w:val="18"/>
      <w:szCs w:val="18"/>
    </w:rPr>
  </w:style>
  <w:style w:type="character" w:customStyle="1" w:styleId="208">
    <w:name w:val="Char Char112"/>
    <w:qFormat/>
    <w:uiPriority w:val="0"/>
    <w:rPr>
      <w:rFonts w:hint="default" w:ascii="Times New Roman" w:hAnsi="Times New Roman" w:eastAsia="宋体" w:cs="Times New Roman"/>
      <w:sz w:val="30"/>
      <w:szCs w:val="24"/>
    </w:rPr>
  </w:style>
  <w:style w:type="character" w:customStyle="1" w:styleId="209">
    <w:name w:val="ca-13"/>
    <w:qFormat/>
    <w:uiPriority w:val="0"/>
  </w:style>
  <w:style w:type="character" w:customStyle="1" w:styleId="210">
    <w:name w:val="正文文本 2 Char"/>
    <w:link w:val="211"/>
    <w:qFormat/>
    <w:uiPriority w:val="0"/>
    <w:rPr>
      <w:rFonts w:eastAsia="宋体"/>
      <w:kern w:val="2"/>
      <w:sz w:val="21"/>
      <w:szCs w:val="24"/>
      <w:lang w:val="en-US" w:eastAsia="zh-CN" w:bidi="ar-SA"/>
    </w:rPr>
  </w:style>
  <w:style w:type="paragraph" w:customStyle="1" w:styleId="211">
    <w:name w:val="正文文本 21"/>
    <w:basedOn w:val="1"/>
    <w:link w:val="210"/>
    <w:qFormat/>
    <w:uiPriority w:val="0"/>
    <w:pPr>
      <w:spacing w:after="120" w:line="480" w:lineRule="auto"/>
    </w:pPr>
  </w:style>
  <w:style w:type="character" w:customStyle="1" w:styleId="212">
    <w:name w:val="页眉 Char"/>
    <w:qFormat/>
    <w:uiPriority w:val="99"/>
    <w:rPr>
      <w:rFonts w:eastAsia="宋体"/>
      <w:kern w:val="2"/>
      <w:sz w:val="18"/>
      <w:szCs w:val="18"/>
      <w:lang w:val="en-US" w:eastAsia="zh-CN" w:bidi="ar-SA"/>
    </w:rPr>
  </w:style>
  <w:style w:type="character" w:customStyle="1" w:styleId="213">
    <w:name w:val="副标题 Char1"/>
    <w:qFormat/>
    <w:uiPriority w:val="11"/>
    <w:rPr>
      <w:rFonts w:hint="default" w:ascii="Cambria" w:hAnsi="Cambria" w:cs="Times New Roman"/>
      <w:b/>
      <w:bCs/>
      <w:kern w:val="28"/>
      <w:sz w:val="32"/>
      <w:szCs w:val="32"/>
    </w:rPr>
  </w:style>
  <w:style w:type="character" w:customStyle="1" w:styleId="214">
    <w:name w:val="value"/>
    <w:qFormat/>
    <w:uiPriority w:val="0"/>
  </w:style>
  <w:style w:type="character" w:customStyle="1" w:styleId="215">
    <w:name w:val="不明显强调1"/>
    <w:qFormat/>
    <w:uiPriority w:val="0"/>
    <w:rPr>
      <w:i/>
      <w:iCs/>
      <w:color w:val="808080"/>
    </w:rPr>
  </w:style>
  <w:style w:type="character" w:customStyle="1" w:styleId="216">
    <w:name w:val="mark16"/>
    <w:qFormat/>
    <w:uiPriority w:val="0"/>
  </w:style>
  <w:style w:type="character" w:customStyle="1" w:styleId="217">
    <w:name w:val="ca-5"/>
    <w:qFormat/>
    <w:uiPriority w:val="0"/>
  </w:style>
  <w:style w:type="character" w:customStyle="1" w:styleId="218">
    <w:name w:val="正文文本 Char3"/>
    <w:qFormat/>
    <w:locked/>
    <w:uiPriority w:val="0"/>
    <w:rPr>
      <w:kern w:val="2"/>
      <w:sz w:val="21"/>
      <w:szCs w:val="24"/>
    </w:rPr>
  </w:style>
  <w:style w:type="character" w:customStyle="1" w:styleId="219">
    <w:name w:val="无间隔 字符"/>
    <w:link w:val="220"/>
    <w:qFormat/>
    <w:uiPriority w:val="0"/>
    <w:rPr>
      <w:sz w:val="22"/>
      <w:szCs w:val="22"/>
      <w:lang w:val="en-US" w:eastAsia="zh-CN" w:bidi="ar-SA"/>
    </w:rPr>
  </w:style>
  <w:style w:type="paragraph" w:styleId="220">
    <w:name w:val="No Spacing"/>
    <w:link w:val="219"/>
    <w:qFormat/>
    <w:uiPriority w:val="0"/>
    <w:rPr>
      <w:rFonts w:ascii="Times New Roman" w:hAnsi="Times New Roman" w:eastAsia="宋体" w:cs="Times New Roman"/>
      <w:sz w:val="22"/>
      <w:szCs w:val="22"/>
      <w:lang w:val="en-US" w:eastAsia="zh-CN" w:bidi="ar-SA"/>
    </w:rPr>
  </w:style>
  <w:style w:type="character" w:customStyle="1" w:styleId="221">
    <w:name w:val="Char Char25"/>
    <w:qFormat/>
    <w:uiPriority w:val="0"/>
    <w:rPr>
      <w:rFonts w:hint="eastAsia" w:ascii="宋体" w:hAnsi="宋体" w:eastAsia="宋体"/>
      <w:b/>
      <w:bCs/>
      <w:sz w:val="32"/>
      <w:szCs w:val="32"/>
      <w:lang w:bidi="ar-SA"/>
    </w:rPr>
  </w:style>
  <w:style w:type="character" w:customStyle="1" w:styleId="222">
    <w:name w:val="H1 Char1"/>
    <w:qFormat/>
    <w:uiPriority w:val="0"/>
    <w:rPr>
      <w:rFonts w:eastAsia="宋体"/>
      <w:b/>
      <w:bCs/>
      <w:kern w:val="44"/>
      <w:sz w:val="44"/>
      <w:szCs w:val="44"/>
      <w:lang w:val="en-US" w:eastAsia="zh-CN" w:bidi="ar-SA"/>
    </w:rPr>
  </w:style>
  <w:style w:type="character" w:customStyle="1" w:styleId="223">
    <w:name w:val="正文文本 3 Char"/>
    <w:link w:val="224"/>
    <w:qFormat/>
    <w:uiPriority w:val="0"/>
    <w:rPr>
      <w:rFonts w:eastAsia="宋体"/>
      <w:b/>
      <w:bCs/>
      <w:kern w:val="2"/>
      <w:sz w:val="24"/>
      <w:szCs w:val="24"/>
      <w:lang w:val="en-US" w:eastAsia="zh-CN" w:bidi="ar-SA"/>
    </w:rPr>
  </w:style>
  <w:style w:type="paragraph" w:customStyle="1" w:styleId="224">
    <w:name w:val="正文文本 31"/>
    <w:basedOn w:val="1"/>
    <w:link w:val="223"/>
    <w:qFormat/>
    <w:uiPriority w:val="0"/>
    <w:pPr>
      <w:spacing w:line="500" w:lineRule="exact"/>
    </w:pPr>
    <w:rPr>
      <w:b/>
      <w:bCs/>
      <w:sz w:val="24"/>
    </w:rPr>
  </w:style>
  <w:style w:type="character" w:customStyle="1" w:styleId="225">
    <w:name w:val="自定义标题一 Char"/>
    <w:link w:val="226"/>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6">
    <w:name w:val="自定义标题一"/>
    <w:basedOn w:val="3"/>
    <w:link w:val="225"/>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7">
    <w:name w:val="font41"/>
    <w:qFormat/>
    <w:uiPriority w:val="0"/>
    <w:rPr>
      <w:rFonts w:hint="eastAsia" w:ascii="仿宋_GB2312" w:eastAsia="仿宋_GB2312" w:cs="仿宋_GB2312"/>
      <w:color w:val="000000"/>
      <w:sz w:val="20"/>
      <w:szCs w:val="20"/>
      <w:u w:val="none"/>
    </w:rPr>
  </w:style>
  <w:style w:type="character" w:customStyle="1" w:styleId="228">
    <w:name w:val="rili1"/>
    <w:qFormat/>
    <w:uiPriority w:val="0"/>
  </w:style>
  <w:style w:type="character" w:customStyle="1" w:styleId="229">
    <w:name w:val="正文文字首行缩进 Char"/>
    <w:qFormat/>
    <w:locked/>
    <w:uiPriority w:val="0"/>
    <w:rPr>
      <w:rFonts w:ascii="仿宋_GB2312" w:eastAsia="仿宋_GB2312"/>
      <w:kern w:val="2"/>
      <w:sz w:val="32"/>
    </w:rPr>
  </w:style>
  <w:style w:type="character" w:customStyle="1" w:styleId="230">
    <w:name w:val="ca-9"/>
    <w:qFormat/>
    <w:uiPriority w:val="0"/>
  </w:style>
  <w:style w:type="character" w:customStyle="1" w:styleId="231">
    <w:name w:val="1ji Char Char"/>
    <w:qFormat/>
    <w:locked/>
    <w:uiPriority w:val="0"/>
    <w:rPr>
      <w:rFonts w:ascii="宋体" w:hAnsi="宋体" w:eastAsia="宋体"/>
      <w:b/>
      <w:bCs/>
      <w:kern w:val="44"/>
      <w:sz w:val="36"/>
      <w:szCs w:val="44"/>
    </w:rPr>
  </w:style>
  <w:style w:type="character" w:customStyle="1" w:styleId="232">
    <w:name w:val="ca-6"/>
    <w:qFormat/>
    <w:uiPriority w:val="0"/>
  </w:style>
  <w:style w:type="character" w:customStyle="1" w:styleId="233">
    <w:name w:val="ca-0"/>
    <w:qFormat/>
    <w:uiPriority w:val="0"/>
  </w:style>
  <w:style w:type="character" w:customStyle="1" w:styleId="234">
    <w:name w:val="Char Char241"/>
    <w:qFormat/>
    <w:uiPriority w:val="0"/>
    <w:rPr>
      <w:rFonts w:hint="default" w:ascii="Arial" w:hAnsi="Arial" w:eastAsia="黑体" w:cs="Arial"/>
      <w:sz w:val="28"/>
      <w:lang w:bidi="ar-SA"/>
    </w:rPr>
  </w:style>
  <w:style w:type="character" w:customStyle="1" w:styleId="235">
    <w:name w:val="Char Char2"/>
    <w:qFormat/>
    <w:uiPriority w:val="0"/>
    <w:rPr>
      <w:rFonts w:hint="eastAsia" w:ascii="宋体" w:hAnsi="Courier New" w:eastAsia="宋体"/>
      <w:szCs w:val="21"/>
      <w:lang w:bidi="ar-SA"/>
    </w:rPr>
  </w:style>
  <w:style w:type="character" w:customStyle="1" w:styleId="236">
    <w:name w:val="llyf92"/>
    <w:qFormat/>
    <w:uiPriority w:val="0"/>
    <w:rPr>
      <w:sz w:val="18"/>
      <w:szCs w:val="18"/>
    </w:rPr>
  </w:style>
  <w:style w:type="character" w:customStyle="1" w:styleId="237">
    <w:name w:val="Char Char27"/>
    <w:qFormat/>
    <w:uiPriority w:val="0"/>
    <w:rPr>
      <w:rFonts w:hint="eastAsia" w:ascii="宋体" w:hAnsi="宋体" w:eastAsia="宋体"/>
      <w:b/>
      <w:bCs/>
      <w:kern w:val="44"/>
      <w:sz w:val="44"/>
      <w:szCs w:val="44"/>
      <w:lang w:val="en-US" w:eastAsia="zh-CN" w:bidi="ar-SA"/>
    </w:rPr>
  </w:style>
  <w:style w:type="character" w:customStyle="1" w:styleId="238">
    <w:name w:val="副标题 Char3"/>
    <w:qFormat/>
    <w:uiPriority w:val="11"/>
    <w:rPr>
      <w:rFonts w:hint="default" w:ascii="Cambria" w:hAnsi="Cambria" w:cs="Times New Roman"/>
      <w:b/>
      <w:bCs/>
      <w:kern w:val="28"/>
      <w:sz w:val="32"/>
      <w:szCs w:val="32"/>
    </w:rPr>
  </w:style>
  <w:style w:type="character" w:customStyle="1" w:styleId="239">
    <w:name w:val="Char Char111"/>
    <w:qFormat/>
    <w:uiPriority w:val="0"/>
    <w:rPr>
      <w:rFonts w:hint="default" w:ascii="Times New Roman" w:hAnsi="Times New Roman" w:eastAsia="宋体" w:cs="Times New Roman"/>
      <w:sz w:val="30"/>
      <w:szCs w:val="24"/>
    </w:rPr>
  </w:style>
  <w:style w:type="character" w:customStyle="1" w:styleId="240">
    <w:name w:val="页码 New New New New New New"/>
    <w:qFormat/>
    <w:uiPriority w:val="0"/>
  </w:style>
  <w:style w:type="character" w:customStyle="1" w:styleId="241">
    <w:name w:val="con"/>
    <w:qFormat/>
    <w:uiPriority w:val="0"/>
  </w:style>
  <w:style w:type="character" w:customStyle="1" w:styleId="242">
    <w:name w:val="Char Char8"/>
    <w:qFormat/>
    <w:locked/>
    <w:uiPriority w:val="0"/>
    <w:rPr>
      <w:rFonts w:ascii="仿宋_GB2312" w:eastAsia="仿宋_GB2312"/>
      <w:kern w:val="2"/>
      <w:sz w:val="32"/>
      <w:lang w:val="en-US" w:eastAsia="zh-CN" w:bidi="ar-SA"/>
    </w:rPr>
  </w:style>
  <w:style w:type="character" w:customStyle="1" w:styleId="243">
    <w:name w:val="称呼 Char"/>
    <w:qFormat/>
    <w:uiPriority w:val="0"/>
    <w:rPr>
      <w:kern w:val="2"/>
      <w:sz w:val="28"/>
      <w:szCs w:val="24"/>
    </w:rPr>
  </w:style>
  <w:style w:type="character" w:customStyle="1" w:styleId="244">
    <w:name w:val="列出段落 字符"/>
    <w:qFormat/>
    <w:uiPriority w:val="99"/>
    <w:rPr>
      <w:rFonts w:ascii="Calibri" w:hAnsi="Calibri" w:eastAsia="宋体"/>
      <w:kern w:val="2"/>
      <w:sz w:val="21"/>
      <w:szCs w:val="22"/>
      <w:lang w:val="en-US" w:eastAsia="zh-CN" w:bidi="ar-SA"/>
    </w:rPr>
  </w:style>
  <w:style w:type="character" w:customStyle="1" w:styleId="245">
    <w:name w:val="HTML 预设格式 Char2"/>
    <w:qFormat/>
    <w:locked/>
    <w:uiPriority w:val="99"/>
    <w:rPr>
      <w:rFonts w:hint="eastAsia" w:ascii="黑体" w:hAnsi="Courier New" w:eastAsia="黑体" w:cs="Courier New"/>
    </w:rPr>
  </w:style>
  <w:style w:type="character" w:customStyle="1" w:styleId="246">
    <w:name w:val="普通文字 Char Char5"/>
    <w:qFormat/>
    <w:uiPriority w:val="0"/>
    <w:rPr>
      <w:rFonts w:hint="eastAsia" w:ascii="宋体" w:hAnsi="Courier New" w:eastAsia="宋体" w:cs="Courier New"/>
      <w:kern w:val="2"/>
      <w:sz w:val="21"/>
      <w:szCs w:val="21"/>
    </w:rPr>
  </w:style>
  <w:style w:type="character" w:customStyle="1" w:styleId="247">
    <w:name w:val="Char Char21"/>
    <w:qFormat/>
    <w:uiPriority w:val="0"/>
    <w:rPr>
      <w:rFonts w:hint="default" w:ascii="Arial" w:hAnsi="Arial" w:eastAsia="黑体" w:cs="Arial"/>
      <w:b/>
      <w:kern w:val="2"/>
      <w:sz w:val="24"/>
      <w:szCs w:val="24"/>
      <w:lang w:val="en-US" w:eastAsia="zh-CN" w:bidi="ar-SA"/>
    </w:rPr>
  </w:style>
  <w:style w:type="character" w:customStyle="1" w:styleId="248">
    <w:name w:val="Char Char34"/>
    <w:qFormat/>
    <w:locked/>
    <w:uiPriority w:val="0"/>
    <w:rPr>
      <w:rFonts w:hint="eastAsia" w:ascii="宋体" w:hAnsi="宋体" w:eastAsia="宋体"/>
      <w:b/>
      <w:bCs/>
      <w:kern w:val="2"/>
      <w:sz w:val="32"/>
      <w:szCs w:val="32"/>
      <w:lang w:val="en-US" w:eastAsia="zh-CN" w:bidi="ar-SA"/>
    </w:rPr>
  </w:style>
  <w:style w:type="character" w:customStyle="1" w:styleId="249">
    <w:name w:val="Char Char12"/>
    <w:qFormat/>
    <w:uiPriority w:val="0"/>
    <w:rPr>
      <w:rFonts w:hint="eastAsia" w:ascii="宋体" w:hAnsi="Courier New" w:eastAsia="宋体" w:cs="Courier New"/>
      <w:kern w:val="2"/>
      <w:sz w:val="21"/>
      <w:szCs w:val="21"/>
      <w:lang w:val="en-US" w:eastAsia="zh-CN" w:bidi="ar-SA"/>
    </w:rPr>
  </w:style>
  <w:style w:type="character" w:customStyle="1" w:styleId="250">
    <w:name w:val="标题 9 Char"/>
    <w:qFormat/>
    <w:uiPriority w:val="0"/>
    <w:rPr>
      <w:rFonts w:ascii="Arial" w:hAnsi="Arial" w:eastAsia="黑体"/>
      <w:kern w:val="2"/>
      <w:sz w:val="21"/>
      <w:szCs w:val="24"/>
      <w:lang w:val="en-US" w:eastAsia="zh-CN" w:bidi="ar-SA"/>
    </w:rPr>
  </w:style>
  <w:style w:type="character" w:customStyle="1" w:styleId="251">
    <w:name w:val="font01"/>
    <w:qFormat/>
    <w:uiPriority w:val="0"/>
    <w:rPr>
      <w:rFonts w:hint="default" w:ascii="Times New Roman" w:hAnsi="Times New Roman" w:cs="Times New Roman"/>
      <w:color w:val="000000"/>
      <w:sz w:val="24"/>
      <w:szCs w:val="24"/>
      <w:u w:val="none"/>
    </w:rPr>
  </w:style>
  <w:style w:type="character" w:customStyle="1" w:styleId="252">
    <w:name w:val="Char Char Char Char Char"/>
    <w:qFormat/>
    <w:uiPriority w:val="0"/>
    <w:rPr>
      <w:rFonts w:eastAsia="宋体"/>
      <w:b/>
      <w:bCs/>
      <w:kern w:val="44"/>
      <w:sz w:val="44"/>
      <w:szCs w:val="44"/>
      <w:lang w:val="en-US" w:eastAsia="zh-CN" w:bidi="ar-SA"/>
    </w:rPr>
  </w:style>
  <w:style w:type="character" w:customStyle="1" w:styleId="253">
    <w:name w:val="页码 New New"/>
    <w:qFormat/>
    <w:uiPriority w:val="0"/>
  </w:style>
  <w:style w:type="character" w:customStyle="1" w:styleId="254">
    <w:name w:val="row08"/>
    <w:qFormat/>
    <w:uiPriority w:val="0"/>
    <w:rPr>
      <w:rFonts w:hint="default" w:ascii="Times New Roman" w:hAnsi="Times New Roman" w:cs="Times New Roman"/>
    </w:rPr>
  </w:style>
  <w:style w:type="character" w:customStyle="1" w:styleId="255">
    <w:name w:val="unnamed3"/>
    <w:qFormat/>
    <w:uiPriority w:val="0"/>
  </w:style>
  <w:style w:type="character" w:customStyle="1" w:styleId="256">
    <w:name w:val="ca-11"/>
    <w:qFormat/>
    <w:uiPriority w:val="0"/>
  </w:style>
  <w:style w:type="character" w:customStyle="1" w:styleId="257">
    <w:name w:val="Char Char29"/>
    <w:qFormat/>
    <w:locked/>
    <w:uiPriority w:val="0"/>
    <w:rPr>
      <w:rFonts w:hint="default" w:ascii="Arial" w:hAnsi="Arial" w:eastAsia="黑体" w:cs="宋体"/>
      <w:b/>
      <w:bCs/>
      <w:kern w:val="2"/>
      <w:sz w:val="32"/>
      <w:szCs w:val="32"/>
      <w:lang w:val="en-US" w:eastAsia="zh-CN" w:bidi="ar-SA"/>
    </w:rPr>
  </w:style>
  <w:style w:type="character" w:customStyle="1" w:styleId="258">
    <w:name w:val="style31"/>
    <w:qFormat/>
    <w:uiPriority w:val="0"/>
    <w:rPr>
      <w:sz w:val="18"/>
      <w:szCs w:val="18"/>
    </w:rPr>
  </w:style>
  <w:style w:type="character" w:customStyle="1" w:styleId="259">
    <w:name w:val="批注主题 Char2"/>
    <w:qFormat/>
    <w:uiPriority w:val="99"/>
    <w:rPr>
      <w:rFonts w:hint="eastAsia" w:ascii="宋体" w:hAnsi="宋体" w:eastAsia="宋体"/>
      <w:b/>
      <w:bCs/>
      <w:kern w:val="2"/>
      <w:sz w:val="21"/>
      <w:szCs w:val="24"/>
    </w:rPr>
  </w:style>
  <w:style w:type="character" w:customStyle="1" w:styleId="260">
    <w:name w:val="页眉 Char2"/>
    <w:qFormat/>
    <w:locked/>
    <w:uiPriority w:val="99"/>
    <w:rPr>
      <w:rFonts w:hint="eastAsia" w:ascii="宋体" w:hAnsi="宋体" w:eastAsia="宋体"/>
      <w:kern w:val="2"/>
      <w:sz w:val="18"/>
      <w:szCs w:val="18"/>
    </w:rPr>
  </w:style>
  <w:style w:type="character" w:customStyle="1" w:styleId="261">
    <w:name w:val="页码 New New New New"/>
    <w:qFormat/>
    <w:uiPriority w:val="0"/>
  </w:style>
  <w:style w:type="character" w:customStyle="1" w:styleId="262">
    <w:name w:val="页码 New New New New New New New New"/>
    <w:qFormat/>
    <w:uiPriority w:val="0"/>
  </w:style>
  <w:style w:type="character" w:customStyle="1" w:styleId="263">
    <w:name w:val="Char Char15"/>
    <w:qFormat/>
    <w:uiPriority w:val="0"/>
    <w:rPr>
      <w:sz w:val="18"/>
      <w:szCs w:val="18"/>
    </w:rPr>
  </w:style>
  <w:style w:type="character" w:customStyle="1" w:styleId="264">
    <w:name w:val="Char Char7"/>
    <w:qFormat/>
    <w:locked/>
    <w:uiPriority w:val="0"/>
    <w:rPr>
      <w:rFonts w:hint="eastAsia" w:ascii="宋体" w:hAnsi="宋体" w:eastAsia="宋体"/>
      <w:kern w:val="2"/>
      <w:sz w:val="21"/>
      <w:szCs w:val="24"/>
      <w:lang w:val="en-US" w:eastAsia="zh-CN" w:bidi="ar-SA"/>
    </w:rPr>
  </w:style>
  <w:style w:type="character" w:customStyle="1" w:styleId="265">
    <w:name w:val="Char Char3"/>
    <w:qFormat/>
    <w:uiPriority w:val="0"/>
    <w:rPr>
      <w:rFonts w:hint="eastAsia" w:ascii="宋体" w:hAnsi="宋体" w:eastAsia="宋体"/>
      <w:kern w:val="2"/>
      <w:sz w:val="16"/>
      <w:szCs w:val="16"/>
      <w:lang w:val="en-US" w:eastAsia="zh-CN" w:bidi="ar-SA"/>
    </w:rPr>
  </w:style>
  <w:style w:type="character" w:customStyle="1" w:styleId="266">
    <w:name w:val="正文文本缩进 3 Char"/>
    <w:link w:val="267"/>
    <w:qFormat/>
    <w:uiPriority w:val="0"/>
    <w:rPr>
      <w:rFonts w:eastAsia="宋体"/>
      <w:kern w:val="2"/>
      <w:sz w:val="16"/>
      <w:szCs w:val="16"/>
      <w:lang w:val="en-US" w:eastAsia="zh-CN" w:bidi="ar-SA"/>
    </w:rPr>
  </w:style>
  <w:style w:type="paragraph" w:customStyle="1" w:styleId="267">
    <w:name w:val="正文文本缩进 31"/>
    <w:basedOn w:val="1"/>
    <w:link w:val="266"/>
    <w:qFormat/>
    <w:uiPriority w:val="0"/>
    <w:pPr>
      <w:spacing w:after="120"/>
      <w:ind w:left="420" w:leftChars="200"/>
    </w:pPr>
    <w:rPr>
      <w:sz w:val="16"/>
      <w:szCs w:val="16"/>
    </w:rPr>
  </w:style>
  <w:style w:type="character" w:customStyle="1" w:styleId="268">
    <w:name w:val="UserStyle_73"/>
    <w:link w:val="269"/>
    <w:qFormat/>
    <w:uiPriority w:val="0"/>
    <w:rPr>
      <w:rFonts w:ascii="宋体" w:hAnsi="Courier New"/>
      <w:kern w:val="2"/>
      <w:sz w:val="21"/>
      <w:szCs w:val="21"/>
    </w:rPr>
  </w:style>
  <w:style w:type="paragraph" w:customStyle="1" w:styleId="269">
    <w:name w:val="PlainText"/>
    <w:basedOn w:val="1"/>
    <w:link w:val="268"/>
    <w:qFormat/>
    <w:uiPriority w:val="0"/>
    <w:pPr>
      <w:widowControl/>
    </w:pPr>
    <w:rPr>
      <w:rFonts w:ascii="宋体" w:hAnsi="Courier New"/>
      <w:szCs w:val="21"/>
    </w:rPr>
  </w:style>
  <w:style w:type="character" w:customStyle="1" w:styleId="270">
    <w:name w:val="Char Char141"/>
    <w:qFormat/>
    <w:uiPriority w:val="0"/>
    <w:rPr>
      <w:sz w:val="18"/>
      <w:szCs w:val="18"/>
    </w:rPr>
  </w:style>
  <w:style w:type="character" w:customStyle="1" w:styleId="271">
    <w:name w:val="apple-converted-space"/>
    <w:qFormat/>
    <w:uiPriority w:val="0"/>
  </w:style>
  <w:style w:type="character" w:customStyle="1" w:styleId="272">
    <w:name w:val="正文文本缩进 Char1"/>
    <w:semiHidden/>
    <w:qFormat/>
    <w:uiPriority w:val="0"/>
    <w:rPr>
      <w:kern w:val="2"/>
      <w:sz w:val="21"/>
      <w:szCs w:val="22"/>
    </w:rPr>
  </w:style>
  <w:style w:type="character" w:customStyle="1" w:styleId="273">
    <w:name w:val="Char Char1431"/>
    <w:qFormat/>
    <w:uiPriority w:val="0"/>
    <w:rPr>
      <w:sz w:val="18"/>
      <w:szCs w:val="18"/>
    </w:rPr>
  </w:style>
  <w:style w:type="character" w:customStyle="1" w:styleId="274">
    <w:name w:val="ca-4"/>
    <w:qFormat/>
    <w:uiPriority w:val="0"/>
  </w:style>
  <w:style w:type="character" w:customStyle="1" w:styleId="275">
    <w:name w:val="手改 Char Char1"/>
    <w:qFormat/>
    <w:locked/>
    <w:uiPriority w:val="0"/>
    <w:rPr>
      <w:rFonts w:hint="eastAsia" w:ascii="宋体" w:hAnsi="宋体" w:eastAsia="宋体"/>
      <w:sz w:val="24"/>
      <w:szCs w:val="24"/>
      <w:lang w:bidi="ar-SA"/>
    </w:rPr>
  </w:style>
  <w:style w:type="character" w:customStyle="1" w:styleId="276">
    <w:name w:val="标题 4 Char2"/>
    <w:qFormat/>
    <w:locked/>
    <w:uiPriority w:val="0"/>
    <w:rPr>
      <w:rFonts w:hint="default" w:ascii="Arial" w:hAnsi="Arial" w:eastAsia="黑体" w:cs="Arial"/>
      <w:sz w:val="28"/>
    </w:rPr>
  </w:style>
  <w:style w:type="character" w:customStyle="1" w:styleId="277">
    <w:name w:val="bookmark-item"/>
    <w:qFormat/>
    <w:uiPriority w:val="0"/>
  </w:style>
  <w:style w:type="character" w:customStyle="1" w:styleId="278">
    <w:name w:val="日期 Char2"/>
    <w:qFormat/>
    <w:locked/>
    <w:uiPriority w:val="99"/>
    <w:rPr>
      <w:kern w:val="2"/>
      <w:sz w:val="21"/>
      <w:szCs w:val="24"/>
    </w:rPr>
  </w:style>
  <w:style w:type="character" w:customStyle="1" w:styleId="279">
    <w:name w:val="ca-15"/>
    <w:qFormat/>
    <w:uiPriority w:val="0"/>
  </w:style>
  <w:style w:type="character" w:customStyle="1" w:styleId="280">
    <w:name w:val="Char Char1111"/>
    <w:qFormat/>
    <w:uiPriority w:val="0"/>
    <w:rPr>
      <w:rFonts w:hint="default" w:ascii="Times New Roman" w:hAnsi="Times New Roman" w:eastAsia="宋体" w:cs="Times New Roman"/>
      <w:sz w:val="30"/>
      <w:szCs w:val="24"/>
    </w:rPr>
  </w:style>
  <w:style w:type="character" w:customStyle="1" w:styleId="281">
    <w:name w:val="列出段落 Char1"/>
    <w:qFormat/>
    <w:locked/>
    <w:uiPriority w:val="0"/>
    <w:rPr>
      <w:rFonts w:hint="default" w:ascii="Calibri" w:hAnsi="Calibri" w:cs="Calibri"/>
      <w:kern w:val="2"/>
      <w:sz w:val="21"/>
      <w:szCs w:val="22"/>
    </w:rPr>
  </w:style>
  <w:style w:type="character" w:customStyle="1" w:styleId="282">
    <w:name w:val="标题 4 Char"/>
    <w:qFormat/>
    <w:uiPriority w:val="0"/>
    <w:rPr>
      <w:rFonts w:ascii="Arial" w:hAnsi="Arial" w:eastAsia="黑体"/>
      <w:sz w:val="28"/>
      <w:lang w:bidi="ar-SA"/>
    </w:rPr>
  </w:style>
  <w:style w:type="character" w:customStyle="1" w:styleId="283">
    <w:name w:val="H1 Char3"/>
    <w:qFormat/>
    <w:locked/>
    <w:uiPriority w:val="0"/>
    <w:rPr>
      <w:rFonts w:hint="eastAsia" w:ascii="宋体" w:hAnsi="宋体" w:eastAsia="宋体"/>
      <w:b/>
      <w:bCs/>
      <w:kern w:val="44"/>
      <w:sz w:val="44"/>
      <w:szCs w:val="44"/>
      <w:lang w:val="en-US" w:eastAsia="zh-CN" w:bidi="ar-SA"/>
    </w:rPr>
  </w:style>
  <w:style w:type="character" w:customStyle="1" w:styleId="284">
    <w:name w:val="Char Char10"/>
    <w:semiHidden/>
    <w:qFormat/>
    <w:uiPriority w:val="0"/>
    <w:rPr>
      <w:rFonts w:hint="eastAsia" w:ascii="宋体" w:hAnsi="宋体" w:eastAsia="宋体"/>
      <w:kern w:val="2"/>
      <w:sz w:val="24"/>
      <w:szCs w:val="24"/>
      <w:lang w:val="en-US" w:eastAsia="zh-CN" w:bidi="ar-SA"/>
    </w:rPr>
  </w:style>
  <w:style w:type="character" w:customStyle="1" w:styleId="285">
    <w:name w:val="纯文本 字符1"/>
    <w:qFormat/>
    <w:uiPriority w:val="0"/>
    <w:rPr>
      <w:rFonts w:ascii="Ђˎ̥" w:hAnsi="Verdana" w:eastAsia="Ђˎ̥" w:cs="Verdana"/>
      <w:szCs w:val="21"/>
    </w:rPr>
  </w:style>
  <w:style w:type="character" w:customStyle="1" w:styleId="286">
    <w:name w:val="Char Char36"/>
    <w:qFormat/>
    <w:locked/>
    <w:uiPriority w:val="0"/>
    <w:rPr>
      <w:rFonts w:hint="eastAsia" w:ascii="宋体" w:hAnsi="宋体" w:eastAsia="宋体"/>
      <w:b/>
      <w:spacing w:val="-2"/>
      <w:sz w:val="24"/>
      <w:lang w:val="en-US" w:eastAsia="zh-CN" w:bidi="ar-SA"/>
    </w:rPr>
  </w:style>
  <w:style w:type="character" w:customStyle="1" w:styleId="287">
    <w:name w:val="qb-content2"/>
    <w:qFormat/>
    <w:uiPriority w:val="0"/>
  </w:style>
  <w:style w:type="character" w:customStyle="1" w:styleId="288">
    <w:name w:val="页码 New New New New New New New New New"/>
    <w:qFormat/>
    <w:uiPriority w:val="0"/>
  </w:style>
  <w:style w:type="character" w:customStyle="1" w:styleId="289">
    <w:name w:val="Char Char Char Char Char1"/>
    <w:qFormat/>
    <w:uiPriority w:val="0"/>
    <w:rPr>
      <w:rFonts w:hint="eastAsia" w:ascii="宋体" w:hAnsi="宋体" w:eastAsia="宋体"/>
      <w:b/>
      <w:bCs/>
      <w:kern w:val="44"/>
      <w:sz w:val="44"/>
      <w:szCs w:val="44"/>
      <w:lang w:val="en-US" w:eastAsia="zh-CN" w:bidi="ar-SA"/>
    </w:rPr>
  </w:style>
  <w:style w:type="character" w:customStyle="1" w:styleId="290">
    <w:name w:val="font61"/>
    <w:qFormat/>
    <w:uiPriority w:val="0"/>
    <w:rPr>
      <w:rFonts w:hint="eastAsia" w:ascii="黑体" w:hAnsi="宋体" w:eastAsia="黑体" w:cs="黑体"/>
      <w:b/>
      <w:color w:val="000000"/>
      <w:sz w:val="40"/>
      <w:szCs w:val="40"/>
      <w:u w:val="single"/>
    </w:rPr>
  </w:style>
  <w:style w:type="character" w:customStyle="1" w:styleId="291">
    <w:name w:val="日期 Char"/>
    <w:link w:val="292"/>
    <w:qFormat/>
    <w:uiPriority w:val="0"/>
    <w:rPr>
      <w:rFonts w:ascii="宋体" w:hAnsi="Courier New" w:eastAsia="宋体" w:cs="Courier New"/>
      <w:kern w:val="2"/>
      <w:sz w:val="21"/>
      <w:szCs w:val="21"/>
      <w:lang w:val="en-US" w:eastAsia="zh-CN" w:bidi="ar-SA"/>
    </w:rPr>
  </w:style>
  <w:style w:type="paragraph" w:customStyle="1" w:styleId="292">
    <w:name w:val="日期1"/>
    <w:basedOn w:val="1"/>
    <w:next w:val="1"/>
    <w:link w:val="291"/>
    <w:qFormat/>
    <w:uiPriority w:val="0"/>
    <w:pPr>
      <w:ind w:left="100" w:leftChars="2500"/>
    </w:pPr>
    <w:rPr>
      <w:rFonts w:ascii="宋体" w:hAnsi="Courier New" w:cs="Courier New"/>
      <w:szCs w:val="21"/>
    </w:rPr>
  </w:style>
  <w:style w:type="character" w:customStyle="1" w:styleId="293">
    <w:name w:val="尾注文本 Char"/>
    <w:qFormat/>
    <w:uiPriority w:val="0"/>
    <w:rPr>
      <w:rFonts w:ascii="Calibri" w:hAnsi="Calibri"/>
      <w:kern w:val="2"/>
      <w:sz w:val="21"/>
      <w:szCs w:val="22"/>
    </w:rPr>
  </w:style>
  <w:style w:type="character" w:customStyle="1" w:styleId="294">
    <w:name w:val="正文无缩进 Char Char"/>
    <w:link w:val="295"/>
    <w:qFormat/>
    <w:locked/>
    <w:uiPriority w:val="0"/>
    <w:rPr>
      <w:rFonts w:ascii="宋体" w:hAnsi="宋体"/>
      <w:color w:val="000000"/>
      <w:kern w:val="2"/>
      <w:sz w:val="24"/>
      <w:szCs w:val="24"/>
    </w:rPr>
  </w:style>
  <w:style w:type="paragraph" w:customStyle="1" w:styleId="295">
    <w:name w:val="正文无缩进"/>
    <w:basedOn w:val="1"/>
    <w:link w:val="294"/>
    <w:qFormat/>
    <w:uiPriority w:val="0"/>
    <w:pPr>
      <w:spacing w:line="360" w:lineRule="auto"/>
    </w:pPr>
    <w:rPr>
      <w:rFonts w:ascii="宋体" w:hAnsi="宋体"/>
      <w:color w:val="000000"/>
      <w:sz w:val="24"/>
    </w:rPr>
  </w:style>
  <w:style w:type="character" w:customStyle="1" w:styleId="296">
    <w:name w:val="Char Char1011"/>
    <w:semiHidden/>
    <w:qFormat/>
    <w:uiPriority w:val="0"/>
    <w:rPr>
      <w:rFonts w:eastAsia="宋体"/>
      <w:kern w:val="2"/>
      <w:sz w:val="24"/>
      <w:szCs w:val="24"/>
      <w:lang w:val="en-US" w:eastAsia="zh-CN" w:bidi="ar-SA"/>
    </w:rPr>
  </w:style>
  <w:style w:type="character" w:customStyle="1" w:styleId="297">
    <w:name w:val="Char Char28"/>
    <w:qFormat/>
    <w:locked/>
    <w:uiPriority w:val="0"/>
    <w:rPr>
      <w:rFonts w:hint="eastAsia" w:ascii="宋体" w:hAnsi="宋体" w:eastAsia="宋体"/>
      <w:b/>
      <w:kern w:val="2"/>
      <w:sz w:val="28"/>
      <w:szCs w:val="24"/>
      <w:lang w:val="en-US" w:eastAsia="zh-CN" w:bidi="ar-SA"/>
    </w:rPr>
  </w:style>
  <w:style w:type="character" w:customStyle="1" w:styleId="298">
    <w:name w:val="列表段落 字符"/>
    <w:link w:val="299"/>
    <w:qFormat/>
    <w:uiPriority w:val="0"/>
    <w:rPr>
      <w:rFonts w:ascii="Calibri" w:hAnsi="Calibri" w:eastAsia="宋体"/>
      <w:kern w:val="2"/>
      <w:sz w:val="21"/>
      <w:szCs w:val="22"/>
      <w:lang w:val="en-US" w:eastAsia="zh-CN" w:bidi="ar-SA"/>
    </w:rPr>
  </w:style>
  <w:style w:type="paragraph" w:styleId="299">
    <w:name w:val="List Paragraph"/>
    <w:basedOn w:val="1"/>
    <w:link w:val="298"/>
    <w:qFormat/>
    <w:uiPriority w:val="0"/>
    <w:pPr>
      <w:ind w:firstLine="420" w:firstLineChars="200"/>
    </w:pPr>
    <w:rPr>
      <w:rFonts w:ascii="Calibri" w:hAnsi="Calibri"/>
      <w:szCs w:val="22"/>
    </w:rPr>
  </w:style>
  <w:style w:type="character" w:customStyle="1" w:styleId="300">
    <w:name w:val="style21"/>
    <w:qFormat/>
    <w:uiPriority w:val="0"/>
    <w:rPr>
      <w:sz w:val="18"/>
      <w:szCs w:val="18"/>
    </w:rPr>
  </w:style>
  <w:style w:type="character" w:customStyle="1" w:styleId="301">
    <w:name w:val="页脚 字符"/>
    <w:qFormat/>
    <w:locked/>
    <w:uiPriority w:val="99"/>
    <w:rPr>
      <w:sz w:val="18"/>
      <w:szCs w:val="18"/>
    </w:rPr>
  </w:style>
  <w:style w:type="character" w:customStyle="1" w:styleId="302">
    <w:name w:val="副标题 Char4"/>
    <w:qFormat/>
    <w:uiPriority w:val="11"/>
    <w:rPr>
      <w:rFonts w:hint="default" w:ascii="Cambria" w:hAnsi="Cambria" w:cs="Times New Roman"/>
      <w:b/>
      <w:bCs/>
      <w:kern w:val="28"/>
      <w:sz w:val="32"/>
      <w:szCs w:val="32"/>
    </w:rPr>
  </w:style>
  <w:style w:type="character" w:customStyle="1" w:styleId="303">
    <w:name w:val="脚注文本 Char1"/>
    <w:qFormat/>
    <w:uiPriority w:val="99"/>
    <w:rPr>
      <w:kern w:val="2"/>
      <w:sz w:val="18"/>
      <w:szCs w:val="18"/>
    </w:rPr>
  </w:style>
  <w:style w:type="character" w:customStyle="1" w:styleId="304">
    <w:name w:val="Char Char Char2"/>
    <w:qFormat/>
    <w:uiPriority w:val="0"/>
    <w:rPr>
      <w:rFonts w:hint="eastAsia" w:ascii="宋体" w:hAnsi="宋体" w:eastAsia="宋体"/>
      <w:kern w:val="2"/>
      <w:sz w:val="18"/>
      <w:szCs w:val="18"/>
      <w:lang w:val="en-US" w:eastAsia="zh-CN" w:bidi="ar-SA"/>
    </w:rPr>
  </w:style>
  <w:style w:type="character" w:customStyle="1" w:styleId="305">
    <w:name w:val="正文文本缩进 Char3"/>
    <w:qFormat/>
    <w:locked/>
    <w:uiPriority w:val="99"/>
    <w:rPr>
      <w:rFonts w:hint="eastAsia" w:ascii="仿宋_GB2312" w:eastAsia="仿宋_GB2312"/>
      <w:kern w:val="2"/>
      <w:sz w:val="32"/>
    </w:rPr>
  </w:style>
  <w:style w:type="character" w:customStyle="1" w:styleId="306">
    <w:name w:val="FA正文 Char"/>
    <w:link w:val="307"/>
    <w:semiHidden/>
    <w:qFormat/>
    <w:locked/>
    <w:uiPriority w:val="0"/>
    <w:rPr>
      <w:rFonts w:ascii="宋体" w:hAnsi="宋体"/>
      <w:spacing w:val="10"/>
      <w:kern w:val="2"/>
      <w:sz w:val="24"/>
      <w:szCs w:val="22"/>
    </w:rPr>
  </w:style>
  <w:style w:type="paragraph" w:customStyle="1" w:styleId="307">
    <w:name w:val="FA正文"/>
    <w:basedOn w:val="1"/>
    <w:link w:val="306"/>
    <w:semiHidden/>
    <w:qFormat/>
    <w:uiPriority w:val="0"/>
    <w:pPr>
      <w:tabs>
        <w:tab w:val="left" w:pos="3375"/>
      </w:tabs>
      <w:spacing w:line="360" w:lineRule="auto"/>
      <w:ind w:firstLine="520"/>
    </w:pPr>
    <w:rPr>
      <w:rFonts w:ascii="宋体" w:hAnsi="宋体"/>
      <w:spacing w:val="10"/>
      <w:sz w:val="24"/>
      <w:szCs w:val="22"/>
    </w:rPr>
  </w:style>
  <w:style w:type="character" w:customStyle="1" w:styleId="308">
    <w:name w:val="Body text|3_"/>
    <w:link w:val="309"/>
    <w:qFormat/>
    <w:uiPriority w:val="0"/>
    <w:rPr>
      <w:rFonts w:ascii="宋体" w:hAnsi="宋体" w:eastAsia="宋体" w:cs="宋体"/>
      <w:sz w:val="34"/>
      <w:szCs w:val="34"/>
    </w:rPr>
  </w:style>
  <w:style w:type="paragraph" w:customStyle="1" w:styleId="309">
    <w:name w:val="Body text|3"/>
    <w:basedOn w:val="1"/>
    <w:link w:val="308"/>
    <w:qFormat/>
    <w:uiPriority w:val="0"/>
    <w:pPr>
      <w:spacing w:after="460"/>
      <w:jc w:val="center"/>
    </w:pPr>
    <w:rPr>
      <w:rFonts w:ascii="宋体" w:hAnsi="宋体"/>
      <w:kern w:val="0"/>
      <w:sz w:val="34"/>
      <w:szCs w:val="34"/>
    </w:rPr>
  </w:style>
  <w:style w:type="character" w:customStyle="1" w:styleId="310">
    <w:name w:val="Char Char151"/>
    <w:qFormat/>
    <w:uiPriority w:val="0"/>
    <w:rPr>
      <w:sz w:val="18"/>
      <w:szCs w:val="18"/>
    </w:rPr>
  </w:style>
  <w:style w:type="character" w:customStyle="1" w:styleId="311">
    <w:name w:val="页脚 Char"/>
    <w:qFormat/>
    <w:uiPriority w:val="99"/>
    <w:rPr>
      <w:rFonts w:eastAsia="宋体"/>
      <w:kern w:val="2"/>
      <w:sz w:val="18"/>
      <w:szCs w:val="18"/>
      <w:lang w:val="en-US" w:eastAsia="zh-CN" w:bidi="ar-SA"/>
    </w:rPr>
  </w:style>
  <w:style w:type="character" w:customStyle="1" w:styleId="312">
    <w:name w:val="页码 New New New"/>
    <w:qFormat/>
    <w:uiPriority w:val="0"/>
  </w:style>
  <w:style w:type="character" w:customStyle="1" w:styleId="313">
    <w:name w:val="ca-16"/>
    <w:qFormat/>
    <w:uiPriority w:val="0"/>
  </w:style>
  <w:style w:type="character" w:customStyle="1" w:styleId="314">
    <w:name w:val="页脚 Char2"/>
    <w:qFormat/>
    <w:locked/>
    <w:uiPriority w:val="99"/>
    <w:rPr>
      <w:rFonts w:hint="eastAsia" w:ascii="宋体" w:hAnsi="宋体" w:eastAsia="宋体"/>
      <w:kern w:val="2"/>
      <w:sz w:val="18"/>
      <w:szCs w:val="18"/>
    </w:rPr>
  </w:style>
  <w:style w:type="character" w:customStyle="1" w:styleId="315">
    <w:name w:val="style4"/>
    <w:qFormat/>
    <w:uiPriority w:val="0"/>
  </w:style>
  <w:style w:type="character" w:customStyle="1" w:styleId="316">
    <w:name w:val="Body text|1_"/>
    <w:link w:val="317"/>
    <w:qFormat/>
    <w:uiPriority w:val="0"/>
    <w:rPr>
      <w:rFonts w:ascii="宋体" w:hAnsi="宋体" w:eastAsia="宋体" w:cs="宋体"/>
      <w:sz w:val="30"/>
      <w:szCs w:val="30"/>
    </w:rPr>
  </w:style>
  <w:style w:type="paragraph" w:customStyle="1" w:styleId="317">
    <w:name w:val="Body text|1"/>
    <w:basedOn w:val="1"/>
    <w:link w:val="316"/>
    <w:qFormat/>
    <w:uiPriority w:val="0"/>
    <w:pPr>
      <w:spacing w:line="353" w:lineRule="auto"/>
      <w:ind w:firstLine="400"/>
      <w:jc w:val="left"/>
    </w:pPr>
    <w:rPr>
      <w:rFonts w:ascii="宋体" w:hAnsi="宋体"/>
      <w:kern w:val="0"/>
      <w:sz w:val="30"/>
      <w:szCs w:val="30"/>
    </w:rPr>
  </w:style>
  <w:style w:type="character" w:customStyle="1" w:styleId="318">
    <w:name w:val="Char Char9"/>
    <w:qFormat/>
    <w:uiPriority w:val="0"/>
    <w:rPr>
      <w:rFonts w:hint="eastAsia" w:ascii="宋体" w:hAnsi="Courier New" w:eastAsia="宋体" w:cs="Courier New"/>
      <w:kern w:val="2"/>
      <w:sz w:val="21"/>
      <w:szCs w:val="21"/>
      <w:lang w:val="en-US" w:eastAsia="zh-CN" w:bidi="ar-SA"/>
    </w:rPr>
  </w:style>
  <w:style w:type="character" w:customStyle="1" w:styleId="319">
    <w:name w:val="批注文字 Char"/>
    <w:qFormat/>
    <w:uiPriority w:val="99"/>
    <w:rPr>
      <w:rFonts w:eastAsia="宋体"/>
      <w:sz w:val="24"/>
      <w:lang w:bidi="ar-SA"/>
    </w:rPr>
  </w:style>
  <w:style w:type="character" w:customStyle="1" w:styleId="320">
    <w:name w:val="正文文本缩进 Char"/>
    <w:qFormat/>
    <w:uiPriority w:val="0"/>
    <w:rPr>
      <w:rFonts w:ascii="仿宋_GB2312" w:eastAsia="仿宋_GB2312"/>
      <w:kern w:val="2"/>
      <w:sz w:val="32"/>
      <w:lang w:val="en-US" w:eastAsia="zh-CN" w:bidi="ar-SA"/>
    </w:rPr>
  </w:style>
  <w:style w:type="character" w:customStyle="1" w:styleId="321">
    <w:name w:val="正文文本缩进 2 Char2"/>
    <w:qFormat/>
    <w:locked/>
    <w:uiPriority w:val="99"/>
    <w:rPr>
      <w:kern w:val="2"/>
      <w:sz w:val="32"/>
    </w:rPr>
  </w:style>
  <w:style w:type="character" w:customStyle="1" w:styleId="322">
    <w:name w:val="ca-12"/>
    <w:qFormat/>
    <w:uiPriority w:val="0"/>
  </w:style>
  <w:style w:type="character" w:customStyle="1" w:styleId="323">
    <w:name w:val="副标题 Char"/>
    <w:qFormat/>
    <w:uiPriority w:val="0"/>
    <w:rPr>
      <w:rFonts w:ascii="Cambria" w:hAnsi="Cambria" w:cs="Times New Roman"/>
      <w:b/>
      <w:bCs/>
      <w:kern w:val="28"/>
      <w:sz w:val="32"/>
      <w:szCs w:val="32"/>
    </w:rPr>
  </w:style>
  <w:style w:type="character" w:customStyle="1" w:styleId="324">
    <w:name w:val="Char Char Char Char Char Char"/>
    <w:qFormat/>
    <w:uiPriority w:val="0"/>
    <w:rPr>
      <w:rFonts w:hint="eastAsia" w:ascii="宋体" w:hAnsi="宋体" w:eastAsia="宋体"/>
      <w:b/>
      <w:bCs/>
      <w:kern w:val="44"/>
      <w:sz w:val="44"/>
      <w:szCs w:val="44"/>
      <w:lang w:val="en-US" w:eastAsia="zh-CN" w:bidi="ar-SA"/>
    </w:rPr>
  </w:style>
  <w:style w:type="character" w:customStyle="1" w:styleId="325">
    <w:name w:val="ca-2"/>
    <w:qFormat/>
    <w:uiPriority w:val="0"/>
  </w:style>
  <w:style w:type="character" w:customStyle="1" w:styleId="326">
    <w:name w:val="Char Char30"/>
    <w:qFormat/>
    <w:locked/>
    <w:uiPriority w:val="0"/>
    <w:rPr>
      <w:rFonts w:hint="eastAsia" w:ascii="宋体" w:hAnsi="宋体" w:eastAsia="宋体"/>
      <w:b/>
      <w:spacing w:val="-2"/>
      <w:sz w:val="24"/>
      <w:lang w:val="en-US" w:eastAsia="zh-CN" w:bidi="ar-SA"/>
    </w:rPr>
  </w:style>
  <w:style w:type="character" w:customStyle="1" w:styleId="327">
    <w:name w:val="1ji Char"/>
    <w:link w:val="328"/>
    <w:qFormat/>
    <w:uiPriority w:val="0"/>
    <w:rPr>
      <w:rFonts w:ascii="宋体" w:hAnsi="宋体" w:eastAsia="宋体"/>
      <w:b/>
      <w:bCs/>
      <w:kern w:val="44"/>
      <w:sz w:val="36"/>
      <w:szCs w:val="44"/>
      <w:lang w:val="en-US" w:eastAsia="zh-CN" w:bidi="ar-SA"/>
    </w:rPr>
  </w:style>
  <w:style w:type="paragraph" w:customStyle="1" w:styleId="328">
    <w:name w:val="1ji"/>
    <w:basedOn w:val="3"/>
    <w:link w:val="327"/>
    <w:qFormat/>
    <w:uiPriority w:val="0"/>
    <w:pPr>
      <w:keepLines w:val="0"/>
      <w:widowControl/>
      <w:spacing w:before="0" w:after="0" w:line="240" w:lineRule="auto"/>
      <w:jc w:val="center"/>
    </w:pPr>
    <w:rPr>
      <w:rFonts w:ascii="宋体" w:hAnsi="宋体"/>
      <w:sz w:val="36"/>
    </w:rPr>
  </w:style>
  <w:style w:type="character" w:customStyle="1" w:styleId="329">
    <w:name w:val="H1 Char2"/>
    <w:qFormat/>
    <w:uiPriority w:val="0"/>
    <w:rPr>
      <w:rFonts w:eastAsia="宋体"/>
      <w:b/>
      <w:bCs/>
      <w:kern w:val="44"/>
      <w:sz w:val="44"/>
      <w:szCs w:val="44"/>
      <w:lang w:val="en-US" w:eastAsia="zh-CN" w:bidi="ar-SA"/>
    </w:rPr>
  </w:style>
  <w:style w:type="character" w:customStyle="1" w:styleId="330">
    <w:name w:val="Char Char143"/>
    <w:qFormat/>
    <w:uiPriority w:val="0"/>
    <w:rPr>
      <w:sz w:val="18"/>
      <w:szCs w:val="18"/>
    </w:rPr>
  </w:style>
  <w:style w:type="character" w:customStyle="1" w:styleId="331">
    <w:name w:val="正文首行缩进 Char"/>
    <w:qFormat/>
    <w:uiPriority w:val="0"/>
    <w:rPr>
      <w:rFonts w:eastAsia="宋体"/>
      <w:kern w:val="2"/>
      <w:sz w:val="21"/>
      <w:szCs w:val="24"/>
      <w:lang w:val="en-US" w:eastAsia="zh-CN" w:bidi="ar-SA"/>
    </w:rPr>
  </w:style>
  <w:style w:type="character" w:customStyle="1" w:styleId="332">
    <w:name w:val="纯文本 Char"/>
    <w:qFormat/>
    <w:uiPriority w:val="0"/>
    <w:rPr>
      <w:rFonts w:ascii="宋体" w:hAnsi="Courier New" w:eastAsia="宋体" w:cs="Courier New"/>
      <w:kern w:val="2"/>
      <w:sz w:val="21"/>
      <w:szCs w:val="21"/>
      <w:lang w:val="en-US" w:eastAsia="zh-CN" w:bidi="ar-SA"/>
    </w:rPr>
  </w:style>
  <w:style w:type="character" w:customStyle="1" w:styleId="333">
    <w:name w:val="Char Char22"/>
    <w:qFormat/>
    <w:uiPriority w:val="0"/>
    <w:rPr>
      <w:rFonts w:hint="eastAsia" w:ascii="宋体" w:hAnsi="宋体" w:eastAsia="宋体"/>
      <w:b/>
      <w:kern w:val="2"/>
      <w:sz w:val="28"/>
      <w:szCs w:val="24"/>
      <w:lang w:val="en-US" w:eastAsia="zh-CN" w:bidi="ar-SA"/>
    </w:rPr>
  </w:style>
  <w:style w:type="character" w:customStyle="1" w:styleId="334">
    <w:name w:val="标题 6 Char"/>
    <w:qFormat/>
    <w:uiPriority w:val="0"/>
    <w:rPr>
      <w:rFonts w:ascii="Arial" w:hAnsi="Arial" w:eastAsia="黑体"/>
      <w:b/>
      <w:kern w:val="2"/>
      <w:sz w:val="24"/>
      <w:szCs w:val="24"/>
      <w:lang w:val="en-US" w:eastAsia="zh-CN" w:bidi="ar-SA"/>
    </w:rPr>
  </w:style>
  <w:style w:type="character" w:customStyle="1" w:styleId="335">
    <w:name w:val="h Char1"/>
    <w:qFormat/>
    <w:locked/>
    <w:uiPriority w:val="0"/>
    <w:rPr>
      <w:rFonts w:hint="eastAsia" w:ascii="宋体" w:hAnsi="宋体" w:eastAsia="宋体"/>
      <w:kern w:val="2"/>
      <w:sz w:val="18"/>
      <w:szCs w:val="18"/>
      <w:lang w:val="en-US" w:eastAsia="zh-CN" w:bidi="ar-SA"/>
    </w:rPr>
  </w:style>
  <w:style w:type="character" w:customStyle="1" w:styleId="336">
    <w:name w:val="脚注文本 Char2"/>
    <w:qFormat/>
    <w:uiPriority w:val="99"/>
    <w:rPr>
      <w:kern w:val="2"/>
      <w:sz w:val="18"/>
      <w:szCs w:val="18"/>
    </w:rPr>
  </w:style>
  <w:style w:type="character" w:customStyle="1" w:styleId="337">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8">
    <w:name w:val="Char Char20"/>
    <w:qFormat/>
    <w:uiPriority w:val="0"/>
    <w:rPr>
      <w:rFonts w:hint="eastAsia" w:ascii="仿宋_GB2312" w:eastAsia="仿宋_GB2312"/>
      <w:kern w:val="2"/>
      <w:sz w:val="32"/>
      <w:lang w:val="en-US" w:eastAsia="zh-CN" w:bidi="ar-SA"/>
    </w:rPr>
  </w:style>
  <w:style w:type="character" w:customStyle="1" w:styleId="339">
    <w:name w:val="Char Char Char Char Char Char Char1"/>
    <w:qFormat/>
    <w:uiPriority w:val="0"/>
    <w:rPr>
      <w:rFonts w:hint="eastAsia" w:ascii="宋体" w:hAnsi="宋体" w:eastAsia="宋体"/>
      <w:kern w:val="2"/>
      <w:sz w:val="24"/>
      <w:szCs w:val="24"/>
      <w:lang w:val="en-US" w:eastAsia="zh-CN" w:bidi="ar-SA"/>
    </w:rPr>
  </w:style>
  <w:style w:type="character" w:customStyle="1" w:styleId="340">
    <w:name w:val="Char Char33"/>
    <w:qFormat/>
    <w:locked/>
    <w:uiPriority w:val="0"/>
    <w:rPr>
      <w:rFonts w:hint="default" w:ascii="Arial" w:hAnsi="Arial" w:eastAsia="黑体" w:cs="宋体"/>
      <w:sz w:val="28"/>
      <w:lang w:val="en-US" w:eastAsia="zh-CN" w:bidi="ar-SA"/>
    </w:rPr>
  </w:style>
  <w:style w:type="character" w:customStyle="1" w:styleId="341">
    <w:name w:val="Char Char101"/>
    <w:qFormat/>
    <w:uiPriority w:val="0"/>
    <w:rPr>
      <w:rFonts w:hint="eastAsia" w:ascii="宋体" w:hAnsi="宋体" w:eastAsia="宋体"/>
      <w:kern w:val="2"/>
      <w:sz w:val="21"/>
      <w:szCs w:val="24"/>
      <w:lang w:val="en-US" w:eastAsia="zh-CN" w:bidi="ar-SA"/>
    </w:rPr>
  </w:style>
  <w:style w:type="character" w:customStyle="1" w:styleId="342">
    <w:name w:val="ca-3"/>
    <w:qFormat/>
    <w:uiPriority w:val="0"/>
  </w:style>
  <w:style w:type="character" w:customStyle="1" w:styleId="343">
    <w:name w:val="普通文字 Char Char2"/>
    <w:qFormat/>
    <w:uiPriority w:val="0"/>
    <w:rPr>
      <w:rFonts w:ascii="宋体" w:hAnsi="Courier New" w:eastAsia="宋体"/>
      <w:kern w:val="2"/>
      <w:sz w:val="21"/>
      <w:lang w:val="en-US" w:eastAsia="zh-CN" w:bidi="ar-SA"/>
    </w:rPr>
  </w:style>
  <w:style w:type="paragraph" w:customStyle="1" w:styleId="344">
    <w:name w:val="页脚 New New"/>
    <w:basedOn w:val="345"/>
    <w:qFormat/>
    <w:uiPriority w:val="0"/>
    <w:pPr>
      <w:tabs>
        <w:tab w:val="center" w:pos="4153"/>
        <w:tab w:val="right" w:pos="8306"/>
      </w:tabs>
      <w:snapToGrid w:val="0"/>
      <w:jc w:val="left"/>
    </w:pPr>
    <w:rPr>
      <w:sz w:val="18"/>
      <w:szCs w:val="18"/>
    </w:rPr>
  </w:style>
  <w:style w:type="paragraph" w:customStyle="1" w:styleId="34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8">
    <w:name w:val="样式 首行缩进:  2 字符"/>
    <w:basedOn w:val="1"/>
    <w:qFormat/>
    <w:uiPriority w:val="0"/>
    <w:pPr>
      <w:spacing w:line="400" w:lineRule="exact"/>
      <w:ind w:firstLine="200" w:firstLineChars="200"/>
    </w:pPr>
    <w:rPr>
      <w:rFonts w:cs="宋体"/>
      <w:sz w:val="24"/>
    </w:rPr>
  </w:style>
  <w:style w:type="paragraph" w:customStyle="1" w:styleId="34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50">
    <w:name w:val="默认段落字体 Para Char"/>
    <w:basedOn w:val="1"/>
    <w:qFormat/>
    <w:uiPriority w:val="0"/>
    <w:pPr>
      <w:adjustRightInd w:val="0"/>
      <w:spacing w:line="360" w:lineRule="auto"/>
    </w:pPr>
    <w:rPr>
      <w:szCs w:val="20"/>
    </w:rPr>
  </w:style>
  <w:style w:type="paragraph" w:customStyle="1" w:styleId="35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2">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3">
    <w:name w:val="列出段落2"/>
    <w:basedOn w:val="1"/>
    <w:qFormat/>
    <w:uiPriority w:val="0"/>
    <w:pPr>
      <w:ind w:firstLine="420" w:firstLineChars="200"/>
    </w:pPr>
    <w:rPr>
      <w:kern w:val="0"/>
      <w:sz w:val="20"/>
      <w:szCs w:val="20"/>
    </w:rPr>
  </w:style>
  <w:style w:type="paragraph" w:customStyle="1" w:styleId="354">
    <w:name w:val="表内文字"/>
    <w:basedOn w:val="1"/>
    <w:qFormat/>
    <w:uiPriority w:val="0"/>
    <w:pPr>
      <w:snapToGrid w:val="0"/>
      <w:spacing w:before="50" w:after="50" w:line="360" w:lineRule="exact"/>
    </w:pPr>
    <w:rPr>
      <w:rFonts w:ascii="宋体" w:hAnsi="宋体"/>
      <w:b/>
      <w:color w:val="0000FF"/>
      <w:szCs w:val="21"/>
    </w:rPr>
  </w:style>
  <w:style w:type="paragraph" w:customStyle="1" w:styleId="355">
    <w:name w:val="Normal0"/>
    <w:qFormat/>
    <w:uiPriority w:val="0"/>
    <w:rPr>
      <w:rFonts w:ascii="Times New Roman" w:hAnsi="Times New Roman" w:eastAsia="宋体" w:cs="Times New Roman"/>
      <w:lang w:val="en-US" w:eastAsia="en-US" w:bidi="ar-SA"/>
    </w:rPr>
  </w:style>
  <w:style w:type="paragraph" w:customStyle="1" w:styleId="35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59">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Char"/>
    <w:basedOn w:val="18"/>
    <w:qFormat/>
    <w:uiPriority w:val="0"/>
    <w:pPr>
      <w:widowControl/>
      <w:ind w:firstLine="454"/>
      <w:jc w:val="left"/>
    </w:pPr>
    <w:rPr>
      <w:rFonts w:ascii="Tahoma" w:hAnsi="Tahoma" w:cs="宋体"/>
      <w:kern w:val="0"/>
      <w:sz w:val="24"/>
      <w:szCs w:val="20"/>
    </w:rPr>
  </w:style>
  <w:style w:type="paragraph" w:customStyle="1" w:styleId="3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3">
    <w:name w:val="列出段落3"/>
    <w:basedOn w:val="1"/>
    <w:qFormat/>
    <w:uiPriority w:val="0"/>
    <w:pPr>
      <w:ind w:firstLine="420" w:firstLineChars="200"/>
    </w:pPr>
    <w:rPr>
      <w:rFonts w:ascii="Calibri" w:hAnsi="Calibri"/>
      <w:szCs w:val="22"/>
    </w:rPr>
  </w:style>
  <w:style w:type="paragraph" w:customStyle="1" w:styleId="364">
    <w:name w:val="_Style 35"/>
    <w:basedOn w:val="18"/>
    <w:qFormat/>
    <w:uiPriority w:val="0"/>
    <w:pPr>
      <w:widowControl/>
      <w:ind w:firstLine="454"/>
      <w:jc w:val="left"/>
    </w:pPr>
  </w:style>
  <w:style w:type="paragraph" w:customStyle="1" w:styleId="365">
    <w:name w:val="样式1"/>
    <w:basedOn w:val="1"/>
    <w:qFormat/>
    <w:uiPriority w:val="0"/>
    <w:pPr>
      <w:spacing w:before="120" w:after="120" w:line="300" w:lineRule="auto"/>
    </w:pPr>
    <w:rPr>
      <w:rFonts w:ascii="宋体" w:hAnsi="宋体"/>
      <w:b/>
      <w:sz w:val="24"/>
      <w:szCs w:val="20"/>
    </w:rPr>
  </w:style>
  <w:style w:type="paragraph" w:customStyle="1" w:styleId="366">
    <w:name w:val="正文文本缩进 Char Char Char Char"/>
    <w:basedOn w:val="1"/>
    <w:qFormat/>
    <w:uiPriority w:val="0"/>
    <w:pPr>
      <w:ind w:firstLine="540"/>
    </w:pPr>
    <w:rPr>
      <w:rFonts w:hint="eastAsia" w:ascii="宋体" w:hAnsi="Courier New"/>
      <w:szCs w:val="20"/>
    </w:rPr>
  </w:style>
  <w:style w:type="paragraph" w:customStyle="1" w:styleId="36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369">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70">
    <w:name w:val="表格"/>
    <w:basedOn w:val="1"/>
    <w:qFormat/>
    <w:uiPriority w:val="0"/>
    <w:pPr>
      <w:spacing w:line="400" w:lineRule="exact"/>
    </w:pPr>
    <w:rPr>
      <w:sz w:val="24"/>
    </w:rPr>
  </w:style>
  <w:style w:type="paragraph" w:customStyle="1" w:styleId="371">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4">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7">
    <w:name w:val="招标标题1"/>
    <w:basedOn w:val="5"/>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7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0">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1">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2">
    <w:name w:val="正文1"/>
    <w:basedOn w:val="1"/>
    <w:qFormat/>
    <w:uiPriority w:val="0"/>
    <w:rPr>
      <w:rFonts w:eastAsia="Times New Roman" w:cs="宋体"/>
      <w:kern w:val="0"/>
      <w:szCs w:val="20"/>
      <w:lang w:eastAsia="en-US"/>
    </w:rPr>
  </w:style>
  <w:style w:type="paragraph" w:customStyle="1" w:styleId="383">
    <w:name w:val="Char Char Char Char Char Char1 Char"/>
    <w:basedOn w:val="1"/>
    <w:qFormat/>
    <w:uiPriority w:val="0"/>
    <w:pPr>
      <w:widowControl/>
      <w:spacing w:after="160" w:line="240" w:lineRule="exact"/>
      <w:jc w:val="left"/>
    </w:pPr>
  </w:style>
  <w:style w:type="paragraph" w:customStyle="1" w:styleId="384">
    <w:name w:val="页脚 New New New New New"/>
    <w:basedOn w:val="385"/>
    <w:qFormat/>
    <w:uiPriority w:val="0"/>
    <w:pPr>
      <w:tabs>
        <w:tab w:val="center" w:pos="4153"/>
        <w:tab w:val="right" w:pos="8306"/>
      </w:tabs>
      <w:snapToGrid w:val="0"/>
      <w:jc w:val="left"/>
    </w:pPr>
    <w:rPr>
      <w:sz w:val="18"/>
      <w:szCs w:val="18"/>
    </w:rPr>
  </w:style>
  <w:style w:type="paragraph" w:customStyle="1" w:styleId="38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标题2"/>
    <w:basedOn w:val="4"/>
    <w:qFormat/>
    <w:uiPriority w:val="0"/>
    <w:pPr>
      <w:snapToGrid w:val="0"/>
      <w:spacing w:line="410" w:lineRule="auto"/>
    </w:pPr>
    <w:rPr>
      <w:rFonts w:eastAsia="宋体"/>
      <w:b w:val="0"/>
    </w:rPr>
  </w:style>
  <w:style w:type="paragraph" w:customStyle="1" w:styleId="387">
    <w:name w:val="页眉 New New New New"/>
    <w:basedOn w:val="388"/>
    <w:qFormat/>
    <w:uiPriority w:val="0"/>
    <w:pPr>
      <w:pBdr>
        <w:bottom w:val="single" w:color="auto" w:sz="6" w:space="1"/>
      </w:pBdr>
      <w:tabs>
        <w:tab w:val="center" w:pos="4153"/>
        <w:tab w:val="right" w:pos="8306"/>
      </w:tabs>
      <w:snapToGrid w:val="0"/>
      <w:jc w:val="center"/>
    </w:pPr>
    <w:rPr>
      <w:sz w:val="18"/>
      <w:szCs w:val="18"/>
    </w:rPr>
  </w:style>
  <w:style w:type="paragraph" w:customStyle="1" w:styleId="38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0">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91">
    <w:name w:val="1"/>
    <w:basedOn w:val="1"/>
    <w:next w:val="30"/>
    <w:qFormat/>
    <w:uiPriority w:val="0"/>
    <w:rPr>
      <w:rFonts w:ascii="宋体" w:hAnsi="Courier New"/>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3">
    <w:name w:val="页眉 New New New New New New New New"/>
    <w:basedOn w:val="394"/>
    <w:qFormat/>
    <w:uiPriority w:val="0"/>
    <w:pPr>
      <w:pBdr>
        <w:bottom w:val="single" w:color="auto" w:sz="6" w:space="1"/>
      </w:pBdr>
      <w:tabs>
        <w:tab w:val="center" w:pos="4153"/>
        <w:tab w:val="right" w:pos="8306"/>
      </w:tabs>
      <w:snapToGrid w:val="0"/>
      <w:jc w:val="center"/>
    </w:pPr>
    <w:rPr>
      <w:sz w:val="18"/>
      <w:szCs w:val="18"/>
    </w:rPr>
  </w:style>
  <w:style w:type="paragraph" w:customStyle="1" w:styleId="394">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Plain Text1"/>
    <w:basedOn w:val="1"/>
    <w:qFormat/>
    <w:uiPriority w:val="0"/>
    <w:pPr>
      <w:autoSpaceDE w:val="0"/>
      <w:autoSpaceDN w:val="0"/>
      <w:adjustRightInd w:val="0"/>
    </w:pPr>
    <w:rPr>
      <w:rFonts w:ascii="宋体" w:hAnsi="Tms Rmn"/>
      <w:kern w:val="0"/>
      <w:szCs w:val="20"/>
    </w:rPr>
  </w:style>
  <w:style w:type="paragraph" w:customStyle="1" w:styleId="39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7">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8">
    <w:name w:val="正文文本缩进1"/>
    <w:basedOn w:val="1"/>
    <w:qFormat/>
    <w:uiPriority w:val="0"/>
    <w:pPr>
      <w:ind w:firstLine="830" w:firstLineChars="352"/>
    </w:pPr>
    <w:rPr>
      <w:rFonts w:ascii="宋体" w:hAnsi="Courier New"/>
      <w:szCs w:val="20"/>
    </w:rPr>
  </w:style>
  <w:style w:type="paragraph" w:customStyle="1" w:styleId="39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0">
    <w:name w:val="Char Char1 Char Char Char Char"/>
    <w:basedOn w:val="18"/>
    <w:qFormat/>
    <w:uiPriority w:val="0"/>
    <w:rPr>
      <w:rFonts w:ascii="Tahoma" w:hAnsi="Tahoma"/>
      <w:sz w:val="24"/>
    </w:rPr>
  </w:style>
  <w:style w:type="paragraph" w:customStyle="1" w:styleId="401">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3">
    <w:name w:val="正文首行缩进两字符"/>
    <w:basedOn w:val="1"/>
    <w:qFormat/>
    <w:uiPriority w:val="0"/>
    <w:pPr>
      <w:spacing w:line="360" w:lineRule="auto"/>
      <w:ind w:firstLine="200" w:firstLineChars="200"/>
    </w:pPr>
  </w:style>
  <w:style w:type="paragraph" w:customStyle="1" w:styleId="404">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444"/>
    <w:basedOn w:val="1"/>
    <w:qFormat/>
    <w:uiPriority w:val="0"/>
    <w:pPr>
      <w:adjustRightInd w:val="0"/>
      <w:spacing w:line="312" w:lineRule="atLeast"/>
      <w:jc w:val="center"/>
      <w:textAlignment w:val="baseline"/>
    </w:pPr>
    <w:rPr>
      <w:b/>
      <w:kern w:val="0"/>
      <w:sz w:val="36"/>
      <w:szCs w:val="36"/>
    </w:rPr>
  </w:style>
  <w:style w:type="paragraph" w:customStyle="1" w:styleId="407">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9">
    <w:name w:val="F2"/>
    <w:basedOn w:val="1"/>
    <w:qFormat/>
    <w:uiPriority w:val="0"/>
    <w:pPr>
      <w:autoSpaceDE w:val="0"/>
      <w:autoSpaceDN w:val="0"/>
      <w:adjustRightInd w:val="0"/>
      <w:ind w:firstLine="601"/>
    </w:pPr>
    <w:rPr>
      <w:kern w:val="0"/>
      <w:sz w:val="24"/>
      <w:szCs w:val="20"/>
    </w:rPr>
  </w:style>
  <w:style w:type="paragraph" w:customStyle="1" w:styleId="410">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1">
    <w:name w:val="列出段落22"/>
    <w:basedOn w:val="1"/>
    <w:qFormat/>
    <w:uiPriority w:val="0"/>
    <w:pPr>
      <w:ind w:firstLine="420" w:firstLineChars="200"/>
    </w:pPr>
    <w:rPr>
      <w:sz w:val="24"/>
    </w:rPr>
  </w:style>
  <w:style w:type="paragraph" w:customStyle="1" w:styleId="41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4">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5">
    <w:name w:val="页眉 New"/>
    <w:basedOn w:val="416"/>
    <w:qFormat/>
    <w:uiPriority w:val="0"/>
    <w:pPr>
      <w:pBdr>
        <w:bottom w:val="single" w:color="auto" w:sz="6" w:space="1"/>
      </w:pBdr>
      <w:tabs>
        <w:tab w:val="center" w:pos="4153"/>
        <w:tab w:val="right" w:pos="8306"/>
      </w:tabs>
      <w:snapToGrid w:val="0"/>
      <w:jc w:val="center"/>
    </w:pPr>
    <w:rPr>
      <w:sz w:val="18"/>
      <w:szCs w:val="18"/>
    </w:rPr>
  </w:style>
  <w:style w:type="paragraph" w:customStyle="1" w:styleId="4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8">
    <w:name w:val="Body"/>
    <w:basedOn w:val="1"/>
    <w:qFormat/>
    <w:uiPriority w:val="0"/>
    <w:pPr>
      <w:widowControl/>
      <w:tabs>
        <w:tab w:val="left" w:pos="1980"/>
      </w:tabs>
      <w:spacing w:before="80" w:after="80" w:line="360" w:lineRule="auto"/>
      <w:jc w:val="center"/>
    </w:pPr>
    <w:rPr>
      <w:szCs w:val="21"/>
    </w:rPr>
  </w:style>
  <w:style w:type="paragraph" w:customStyle="1" w:styleId="419">
    <w:name w:val="Char2"/>
    <w:basedOn w:val="1"/>
    <w:qFormat/>
    <w:uiPriority w:val="0"/>
    <w:rPr>
      <w:szCs w:val="20"/>
    </w:rPr>
  </w:style>
  <w:style w:type="paragraph" w:customStyle="1" w:styleId="420">
    <w:name w:val="页脚 New New New New"/>
    <w:basedOn w:val="388"/>
    <w:qFormat/>
    <w:uiPriority w:val="0"/>
    <w:pPr>
      <w:tabs>
        <w:tab w:val="center" w:pos="4153"/>
        <w:tab w:val="right" w:pos="8306"/>
      </w:tabs>
      <w:snapToGrid w:val="0"/>
      <w:jc w:val="left"/>
    </w:pPr>
    <w:rPr>
      <w:sz w:val="18"/>
      <w:szCs w:val="18"/>
    </w:rPr>
  </w:style>
  <w:style w:type="paragraph" w:customStyle="1" w:styleId="421">
    <w:name w:val="纯文本 New New"/>
    <w:basedOn w:val="422"/>
    <w:qFormat/>
    <w:uiPriority w:val="0"/>
    <w:rPr>
      <w:rFonts w:ascii="宋体" w:hAnsi="Courier New" w:cs="Courier New"/>
      <w:szCs w:val="21"/>
    </w:rPr>
  </w:style>
  <w:style w:type="paragraph" w:customStyle="1" w:styleId="42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Char11"/>
    <w:basedOn w:val="18"/>
    <w:qFormat/>
    <w:uiPriority w:val="0"/>
    <w:pPr>
      <w:widowControl/>
      <w:ind w:firstLine="454"/>
      <w:jc w:val="left"/>
    </w:pPr>
    <w:rPr>
      <w:rFonts w:ascii="Tahoma" w:hAnsi="Tahoma" w:cs="宋体"/>
      <w:kern w:val="0"/>
      <w:sz w:val="24"/>
      <w:szCs w:val="20"/>
    </w:rPr>
  </w:style>
  <w:style w:type="paragraph" w:customStyle="1" w:styleId="42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5">
    <w:name w:val="pa-6"/>
    <w:basedOn w:val="1"/>
    <w:qFormat/>
    <w:uiPriority w:val="0"/>
    <w:pPr>
      <w:widowControl/>
      <w:spacing w:before="169" w:after="169"/>
      <w:jc w:val="left"/>
    </w:pPr>
    <w:rPr>
      <w:rFonts w:ascii="宋体" w:hAnsi="宋体" w:cs="宋体"/>
      <w:kern w:val="0"/>
      <w:sz w:val="24"/>
    </w:rPr>
  </w:style>
  <w:style w:type="paragraph" w:customStyle="1" w:styleId="426">
    <w:name w:val="页脚 New New New New New New New New"/>
    <w:basedOn w:val="394"/>
    <w:qFormat/>
    <w:uiPriority w:val="0"/>
    <w:pPr>
      <w:tabs>
        <w:tab w:val="center" w:pos="4153"/>
        <w:tab w:val="right" w:pos="8306"/>
      </w:tabs>
      <w:snapToGrid w:val="0"/>
      <w:jc w:val="left"/>
    </w:pPr>
    <w:rPr>
      <w:sz w:val="18"/>
      <w:szCs w:val="18"/>
    </w:rPr>
  </w:style>
  <w:style w:type="paragraph" w:customStyle="1" w:styleId="42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Bullets"/>
    <w:basedOn w:val="1"/>
    <w:qFormat/>
    <w:uiPriority w:val="0"/>
    <w:pPr>
      <w:widowControl/>
      <w:adjustRightInd w:val="0"/>
      <w:snapToGrid w:val="0"/>
      <w:spacing w:before="60" w:after="60"/>
    </w:pPr>
    <w:rPr>
      <w:kern w:val="0"/>
      <w:sz w:val="24"/>
      <w:lang w:val="en-GB"/>
    </w:rPr>
  </w:style>
  <w:style w:type="paragraph" w:customStyle="1" w:styleId="431">
    <w:name w:val="页眉 New New New New New New New New New"/>
    <w:basedOn w:val="432"/>
    <w:qFormat/>
    <w:uiPriority w:val="0"/>
    <w:pPr>
      <w:pBdr>
        <w:bottom w:val="single" w:color="auto" w:sz="6" w:space="1"/>
      </w:pBdr>
      <w:tabs>
        <w:tab w:val="center" w:pos="4153"/>
        <w:tab w:val="right" w:pos="8306"/>
      </w:tabs>
      <w:snapToGrid w:val="0"/>
      <w:jc w:val="center"/>
    </w:pPr>
    <w:rPr>
      <w:sz w:val="18"/>
      <w:szCs w:val="18"/>
    </w:rPr>
  </w:style>
  <w:style w:type="paragraph" w:customStyle="1" w:styleId="43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p0"/>
    <w:basedOn w:val="1"/>
    <w:qFormat/>
    <w:uiPriority w:val="0"/>
    <w:pPr>
      <w:widowControl/>
    </w:pPr>
    <w:rPr>
      <w:kern w:val="0"/>
      <w:szCs w:val="21"/>
    </w:rPr>
  </w:style>
  <w:style w:type="paragraph" w:customStyle="1" w:styleId="4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36">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7">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8">
    <w:name w:val="pa-15"/>
    <w:basedOn w:val="1"/>
    <w:qFormat/>
    <w:uiPriority w:val="0"/>
    <w:pPr>
      <w:widowControl/>
      <w:spacing w:before="169" w:after="169"/>
      <w:jc w:val="left"/>
    </w:pPr>
    <w:rPr>
      <w:rFonts w:ascii="宋体" w:hAnsi="宋体" w:cs="宋体"/>
      <w:kern w:val="0"/>
      <w:sz w:val="24"/>
    </w:rPr>
  </w:style>
  <w:style w:type="paragraph" w:customStyle="1" w:styleId="439">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0">
    <w:name w:val="页眉 New New"/>
    <w:basedOn w:val="345"/>
    <w:qFormat/>
    <w:uiPriority w:val="0"/>
    <w:pPr>
      <w:pBdr>
        <w:bottom w:val="single" w:color="auto" w:sz="6" w:space="1"/>
      </w:pBdr>
      <w:tabs>
        <w:tab w:val="center" w:pos="4153"/>
        <w:tab w:val="right" w:pos="8306"/>
      </w:tabs>
      <w:snapToGrid w:val="0"/>
      <w:jc w:val="center"/>
    </w:pPr>
    <w:rPr>
      <w:sz w:val="18"/>
      <w:szCs w:val="18"/>
    </w:rPr>
  </w:style>
  <w:style w:type="paragraph" w:customStyle="1" w:styleId="441">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2">
    <w:name w:val="_Style 33"/>
    <w:basedOn w:val="1"/>
    <w:qFormat/>
    <w:uiPriority w:val="0"/>
    <w:pPr>
      <w:widowControl/>
      <w:spacing w:after="160" w:line="240" w:lineRule="exact"/>
      <w:jc w:val="left"/>
    </w:pPr>
  </w:style>
  <w:style w:type="paragraph" w:customStyle="1" w:styleId="44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4">
    <w:name w:val="页脚 New New New New New New New New New"/>
    <w:basedOn w:val="432"/>
    <w:qFormat/>
    <w:uiPriority w:val="0"/>
    <w:pPr>
      <w:tabs>
        <w:tab w:val="center" w:pos="4153"/>
        <w:tab w:val="right" w:pos="8306"/>
      </w:tabs>
      <w:snapToGrid w:val="0"/>
      <w:jc w:val="left"/>
    </w:pPr>
    <w:rPr>
      <w:sz w:val="18"/>
      <w:szCs w:val="18"/>
    </w:rPr>
  </w:style>
  <w:style w:type="paragraph" w:customStyle="1" w:styleId="445">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6">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7">
    <w:name w:val="页眉 New New New New New New New"/>
    <w:basedOn w:val="422"/>
    <w:qFormat/>
    <w:uiPriority w:val="0"/>
    <w:pPr>
      <w:pBdr>
        <w:bottom w:val="single" w:color="auto" w:sz="6" w:space="1"/>
      </w:pBdr>
      <w:tabs>
        <w:tab w:val="center" w:pos="4153"/>
        <w:tab w:val="right" w:pos="8306"/>
      </w:tabs>
      <w:snapToGrid w:val="0"/>
      <w:jc w:val="center"/>
    </w:pPr>
    <w:rPr>
      <w:sz w:val="18"/>
      <w:szCs w:val="18"/>
    </w:rPr>
  </w:style>
  <w:style w:type="paragraph" w:customStyle="1" w:styleId="448">
    <w:name w:val="我的正文"/>
    <w:basedOn w:val="1"/>
    <w:qFormat/>
    <w:uiPriority w:val="0"/>
    <w:pPr>
      <w:spacing w:line="520" w:lineRule="exact"/>
      <w:ind w:firstLine="192" w:firstLineChars="192"/>
    </w:pPr>
    <w:rPr>
      <w:sz w:val="28"/>
      <w:szCs w:val="28"/>
    </w:rPr>
  </w:style>
  <w:style w:type="paragraph" w:customStyle="1" w:styleId="44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50">
    <w:name w:val="Char Char Char Char"/>
    <w:basedOn w:val="18"/>
    <w:qFormat/>
    <w:uiPriority w:val="0"/>
    <w:pPr>
      <w:adjustRightInd w:val="0"/>
      <w:snapToGrid w:val="0"/>
      <w:spacing w:line="360" w:lineRule="auto"/>
    </w:pPr>
    <w:rPr>
      <w:rFonts w:ascii="Tahoma" w:hAnsi="Tahoma"/>
      <w:sz w:val="24"/>
    </w:rPr>
  </w:style>
  <w:style w:type="paragraph" w:customStyle="1" w:styleId="451">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4">
    <w:name w:val="pa-10"/>
    <w:basedOn w:val="1"/>
    <w:qFormat/>
    <w:uiPriority w:val="0"/>
    <w:pPr>
      <w:widowControl/>
      <w:spacing w:before="169" w:after="169"/>
      <w:jc w:val="left"/>
    </w:pPr>
    <w:rPr>
      <w:rFonts w:ascii="宋体" w:hAnsi="宋体" w:cs="宋体"/>
      <w:kern w:val="0"/>
      <w:sz w:val="24"/>
    </w:rPr>
  </w:style>
  <w:style w:type="paragraph" w:customStyle="1" w:styleId="4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8">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59">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6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2">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3">
    <w:name w:val="Char1"/>
    <w:basedOn w:val="1"/>
    <w:qFormat/>
    <w:uiPriority w:val="0"/>
    <w:rPr>
      <w:szCs w:val="21"/>
    </w:rPr>
  </w:style>
  <w:style w:type="paragraph" w:customStyle="1" w:styleId="464">
    <w:name w:val="pa-4"/>
    <w:basedOn w:val="1"/>
    <w:qFormat/>
    <w:uiPriority w:val="0"/>
    <w:pPr>
      <w:widowControl/>
      <w:spacing w:before="169" w:after="169"/>
      <w:jc w:val="left"/>
    </w:pPr>
    <w:rPr>
      <w:rFonts w:ascii="宋体" w:hAnsi="宋体" w:cs="宋体"/>
      <w:kern w:val="0"/>
      <w:sz w:val="24"/>
    </w:rPr>
  </w:style>
  <w:style w:type="paragraph" w:customStyle="1" w:styleId="4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6">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6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5">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476">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8">
    <w:name w:val="pa-8"/>
    <w:basedOn w:val="1"/>
    <w:qFormat/>
    <w:uiPriority w:val="0"/>
    <w:pPr>
      <w:widowControl/>
      <w:spacing w:before="169" w:after="169"/>
      <w:jc w:val="left"/>
    </w:pPr>
    <w:rPr>
      <w:rFonts w:ascii="宋体" w:hAnsi="宋体" w:cs="宋体"/>
      <w:kern w:val="0"/>
      <w:sz w:val="24"/>
    </w:rPr>
  </w:style>
  <w:style w:type="paragraph" w:customStyle="1" w:styleId="479">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80">
    <w:name w:val="样式 标题 2H2h22nd levelTitre2l22Header 2节标题一级节名Level 2 He..."/>
    <w:basedOn w:val="4"/>
    <w:qFormat/>
    <w:uiPriority w:val="0"/>
    <w:pPr>
      <w:numPr>
        <w:ilvl w:val="1"/>
        <w:numId w:val="2"/>
      </w:numPr>
      <w:adjustRightInd w:val="0"/>
      <w:snapToGrid w:val="0"/>
      <w:spacing w:before="0" w:after="0" w:line="360" w:lineRule="auto"/>
    </w:pPr>
    <w:rPr>
      <w:sz w:val="21"/>
      <w:szCs w:val="20"/>
    </w:rPr>
  </w:style>
  <w:style w:type="paragraph" w:customStyle="1" w:styleId="4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pa-12"/>
    <w:basedOn w:val="1"/>
    <w:qFormat/>
    <w:uiPriority w:val="0"/>
    <w:pPr>
      <w:widowControl/>
      <w:spacing w:before="169" w:after="169"/>
      <w:jc w:val="left"/>
    </w:pPr>
    <w:rPr>
      <w:rFonts w:ascii="宋体" w:hAnsi="宋体" w:cs="宋体"/>
      <w:kern w:val="0"/>
      <w:sz w:val="24"/>
    </w:rPr>
  </w:style>
  <w:style w:type="paragraph" w:customStyle="1" w:styleId="483">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4">
    <w:name w:val="Header Odd"/>
    <w:basedOn w:val="37"/>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6">
    <w:name w:val="页眉 New New New New New New"/>
    <w:basedOn w:val="487"/>
    <w:qFormat/>
    <w:uiPriority w:val="0"/>
    <w:pPr>
      <w:pBdr>
        <w:bottom w:val="single" w:color="auto" w:sz="6" w:space="1"/>
      </w:pBdr>
      <w:tabs>
        <w:tab w:val="center" w:pos="4153"/>
        <w:tab w:val="right" w:pos="8306"/>
      </w:tabs>
      <w:snapToGrid w:val="0"/>
      <w:jc w:val="center"/>
    </w:pPr>
    <w:rPr>
      <w:sz w:val="18"/>
      <w:szCs w:val="18"/>
    </w:rPr>
  </w:style>
  <w:style w:type="paragraph" w:customStyle="1" w:styleId="48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Char Char1 Char Char Char Char1"/>
    <w:basedOn w:val="18"/>
    <w:qFormat/>
    <w:uiPriority w:val="0"/>
    <w:rPr>
      <w:rFonts w:ascii="Tahoma" w:hAnsi="Tahoma"/>
      <w:sz w:val="24"/>
    </w:rPr>
  </w:style>
  <w:style w:type="paragraph" w:customStyle="1" w:styleId="48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3">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4">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96">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9">
    <w:name w:val="纯文本11"/>
    <w:basedOn w:val="1"/>
    <w:qFormat/>
    <w:uiPriority w:val="99"/>
    <w:rPr>
      <w:rFonts w:ascii="宋体" w:hAnsi="Courier New"/>
      <w:szCs w:val="21"/>
    </w:rPr>
  </w:style>
  <w:style w:type="paragraph" w:customStyle="1" w:styleId="500">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2">
    <w:name w:val="pa-11"/>
    <w:basedOn w:val="1"/>
    <w:qFormat/>
    <w:uiPriority w:val="0"/>
    <w:pPr>
      <w:widowControl/>
      <w:spacing w:before="169" w:after="169"/>
      <w:jc w:val="left"/>
    </w:pPr>
    <w:rPr>
      <w:rFonts w:ascii="宋体" w:hAnsi="宋体" w:cs="宋体"/>
      <w:kern w:val="0"/>
      <w:sz w:val="24"/>
    </w:rPr>
  </w:style>
  <w:style w:type="paragraph" w:customStyle="1" w:styleId="50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6">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7">
    <w:name w:val="Char Char Char Char Char Char Char Char Char"/>
    <w:basedOn w:val="1"/>
    <w:qFormat/>
    <w:uiPriority w:val="0"/>
    <w:pPr>
      <w:widowControl/>
      <w:spacing w:after="160" w:line="240" w:lineRule="exact"/>
      <w:jc w:val="left"/>
    </w:pPr>
    <w:rPr>
      <w:szCs w:val="20"/>
    </w:rPr>
  </w:style>
  <w:style w:type="paragraph" w:customStyle="1" w:styleId="50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0">
    <w:name w:val="页脚 New New New"/>
    <w:basedOn w:val="511"/>
    <w:qFormat/>
    <w:uiPriority w:val="0"/>
    <w:pPr>
      <w:tabs>
        <w:tab w:val="center" w:pos="4153"/>
        <w:tab w:val="right" w:pos="8306"/>
      </w:tabs>
      <w:snapToGrid w:val="0"/>
      <w:jc w:val="left"/>
    </w:pPr>
    <w:rPr>
      <w:sz w:val="18"/>
      <w:szCs w:val="18"/>
    </w:rPr>
  </w:style>
  <w:style w:type="paragraph" w:customStyle="1" w:styleId="5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6">
    <w:name w:val="5 Char Char Char Char Char Char Char Char Char Char"/>
    <w:basedOn w:val="1"/>
    <w:qFormat/>
    <w:uiPriority w:val="0"/>
  </w:style>
  <w:style w:type="paragraph" w:customStyle="1" w:styleId="517">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8">
    <w:name w:val="pa-14"/>
    <w:basedOn w:val="1"/>
    <w:qFormat/>
    <w:uiPriority w:val="0"/>
    <w:pPr>
      <w:widowControl/>
      <w:spacing w:before="169" w:after="169"/>
      <w:jc w:val="left"/>
    </w:pPr>
    <w:rPr>
      <w:rFonts w:ascii="宋体" w:hAnsi="宋体" w:cs="宋体"/>
      <w:kern w:val="0"/>
      <w:sz w:val="24"/>
    </w:rPr>
  </w:style>
  <w:style w:type="paragraph" w:customStyle="1" w:styleId="519">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20">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1">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3">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页脚 New New New New New New"/>
    <w:basedOn w:val="487"/>
    <w:qFormat/>
    <w:uiPriority w:val="0"/>
    <w:pPr>
      <w:tabs>
        <w:tab w:val="center" w:pos="4153"/>
        <w:tab w:val="right" w:pos="8306"/>
      </w:tabs>
      <w:snapToGrid w:val="0"/>
      <w:jc w:val="left"/>
    </w:pPr>
    <w:rPr>
      <w:sz w:val="18"/>
      <w:szCs w:val="18"/>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paragraph1"/>
    <w:basedOn w:val="1"/>
    <w:qFormat/>
    <w:uiPriority w:val="0"/>
    <w:pPr>
      <w:spacing w:line="300" w:lineRule="auto"/>
      <w:ind w:firstLine="200" w:firstLineChars="200"/>
    </w:pPr>
    <w:rPr>
      <w:sz w:val="24"/>
    </w:rPr>
  </w:style>
  <w:style w:type="paragraph" w:customStyle="1" w:styleId="528">
    <w:name w:val="默认段落字体 Para Char Char Char Char Char Char Char Char Char1 Char Char Char Char"/>
    <w:basedOn w:val="1"/>
    <w:qFormat/>
    <w:uiPriority w:val="0"/>
    <w:rPr>
      <w:rFonts w:ascii="Tahoma" w:hAnsi="Tahoma"/>
      <w:sz w:val="24"/>
      <w:szCs w:val="20"/>
    </w:rPr>
  </w:style>
  <w:style w:type="paragraph" w:customStyle="1" w:styleId="529">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0">
    <w:name w:val="页脚 New"/>
    <w:basedOn w:val="416"/>
    <w:qFormat/>
    <w:uiPriority w:val="0"/>
    <w:pPr>
      <w:tabs>
        <w:tab w:val="center" w:pos="4153"/>
        <w:tab w:val="right" w:pos="8306"/>
      </w:tabs>
      <w:snapToGrid w:val="0"/>
      <w:jc w:val="left"/>
    </w:pPr>
    <w:rPr>
      <w:sz w:val="18"/>
      <w:szCs w:val="18"/>
    </w:rPr>
  </w:style>
  <w:style w:type="paragraph" w:customStyle="1" w:styleId="531">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2">
    <w:name w:val="样式 标题 3标题1.1二级节名h33rd level3l3Level 3 HeadH3heading 3 +..."/>
    <w:basedOn w:val="5"/>
    <w:qFormat/>
    <w:uiPriority w:val="0"/>
    <w:pPr>
      <w:numPr>
        <w:ilvl w:val="2"/>
        <w:numId w:val="3"/>
      </w:numPr>
      <w:spacing w:before="0" w:after="0" w:line="360" w:lineRule="auto"/>
      <w:jc w:val="left"/>
    </w:pPr>
    <w:rPr>
      <w:sz w:val="28"/>
      <w:szCs w:val="20"/>
    </w:rPr>
  </w:style>
  <w:style w:type="paragraph" w:customStyle="1" w:styleId="533">
    <w:name w:val="pa-7"/>
    <w:basedOn w:val="1"/>
    <w:qFormat/>
    <w:uiPriority w:val="0"/>
    <w:pPr>
      <w:widowControl/>
      <w:spacing w:before="169" w:after="169"/>
      <w:jc w:val="left"/>
    </w:pPr>
    <w:rPr>
      <w:rFonts w:ascii="宋体" w:hAnsi="宋体" w:cs="宋体"/>
      <w:kern w:val="0"/>
      <w:sz w:val="24"/>
    </w:rPr>
  </w:style>
  <w:style w:type="paragraph" w:customStyle="1" w:styleId="534">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5">
    <w:name w:val="List Paragraph1"/>
    <w:basedOn w:val="1"/>
    <w:qFormat/>
    <w:uiPriority w:val="0"/>
    <w:pPr>
      <w:ind w:firstLine="420" w:firstLineChars="200"/>
    </w:pPr>
    <w:rPr>
      <w:rFonts w:ascii="Calibri" w:hAnsi="Calibri"/>
      <w:szCs w:val="22"/>
    </w:rPr>
  </w:style>
  <w:style w:type="paragraph" w:customStyle="1" w:styleId="5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7">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8">
    <w:name w:val="表格文字"/>
    <w:basedOn w:val="23"/>
    <w:next w:val="1"/>
    <w:qFormat/>
    <w:uiPriority w:val="0"/>
    <w:pPr>
      <w:spacing w:before="25" w:after="25"/>
      <w:jc w:val="left"/>
    </w:pPr>
    <w:rPr>
      <w:bCs/>
      <w:spacing w:val="10"/>
      <w:kern w:val="0"/>
      <w:sz w:val="24"/>
    </w:rPr>
  </w:style>
  <w:style w:type="paragraph" w:customStyle="1" w:styleId="539">
    <w:name w:val="Char1 Char Char Char Char Char Char"/>
    <w:basedOn w:val="1"/>
    <w:qFormat/>
    <w:uiPriority w:val="0"/>
    <w:rPr>
      <w:rFonts w:ascii="Tahoma" w:hAnsi="Tahoma"/>
      <w:sz w:val="24"/>
      <w:szCs w:val="20"/>
    </w:rPr>
  </w:style>
  <w:style w:type="paragraph" w:customStyle="1" w:styleId="5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4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项目5"/>
    <w:basedOn w:val="1"/>
    <w:qFormat/>
    <w:uiPriority w:val="0"/>
    <w:pPr>
      <w:tabs>
        <w:tab w:val="left" w:pos="360"/>
        <w:tab w:val="left" w:pos="874"/>
      </w:tabs>
      <w:spacing w:line="400" w:lineRule="exact"/>
      <w:jc w:val="left"/>
    </w:pPr>
    <w:rPr>
      <w:szCs w:val="20"/>
    </w:rPr>
  </w:style>
  <w:style w:type="paragraph" w:customStyle="1" w:styleId="54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0">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1">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2">
    <w:name w:val="节标题"/>
    <w:basedOn w:val="1"/>
    <w:next w:val="551"/>
    <w:qFormat/>
    <w:uiPriority w:val="0"/>
    <w:pPr>
      <w:widowControl/>
      <w:spacing w:line="289" w:lineRule="atLeast"/>
      <w:jc w:val="center"/>
      <w:textAlignment w:val="baseline"/>
    </w:pPr>
    <w:rPr>
      <w:color w:val="000000"/>
      <w:kern w:val="0"/>
      <w:sz w:val="28"/>
      <w:szCs w:val="20"/>
    </w:rPr>
  </w:style>
  <w:style w:type="paragraph" w:customStyle="1" w:styleId="553">
    <w:name w:val="正文段"/>
    <w:basedOn w:val="1"/>
    <w:qFormat/>
    <w:uiPriority w:val="0"/>
    <w:pPr>
      <w:widowControl/>
      <w:snapToGrid w:val="0"/>
      <w:spacing w:after="156" w:afterLines="50"/>
      <w:ind w:firstLine="200" w:firstLineChars="200"/>
    </w:pPr>
    <w:rPr>
      <w:kern w:val="0"/>
      <w:sz w:val="24"/>
      <w:szCs w:val="20"/>
    </w:rPr>
  </w:style>
  <w:style w:type="paragraph" w:customStyle="1" w:styleId="554">
    <w:name w:val="标准正文"/>
    <w:basedOn w:val="1"/>
    <w:next w:val="1"/>
    <w:qFormat/>
    <w:uiPriority w:val="0"/>
    <w:pPr>
      <w:widowControl/>
      <w:spacing w:after="50"/>
      <w:ind w:firstLine="200"/>
    </w:pPr>
    <w:rPr>
      <w:color w:val="000000"/>
      <w:sz w:val="24"/>
      <w:szCs w:val="20"/>
    </w:rPr>
  </w:style>
  <w:style w:type="paragraph" w:customStyle="1" w:styleId="555">
    <w:name w:val="4"/>
    <w:basedOn w:val="1"/>
    <w:next w:val="33"/>
    <w:qFormat/>
    <w:uiPriority w:val="0"/>
    <w:pPr>
      <w:spacing w:line="420" w:lineRule="exact"/>
      <w:ind w:firstLine="409" w:firstLineChars="195"/>
    </w:pPr>
  </w:style>
  <w:style w:type="paragraph" w:customStyle="1" w:styleId="55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7">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8">
    <w:name w:val="页眉 New New New New New"/>
    <w:basedOn w:val="385"/>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1">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2">
    <w:name w:val="无间隔1"/>
    <w:qFormat/>
    <w:uiPriority w:val="0"/>
    <w:rPr>
      <w:rFonts w:ascii="Times New Roman" w:hAnsi="Times New Roman" w:eastAsia="宋体" w:cs="Times New Roman"/>
      <w:sz w:val="22"/>
      <w:szCs w:val="22"/>
      <w:lang w:val="en-US" w:eastAsia="zh-CN" w:bidi="ar-SA"/>
    </w:rPr>
  </w:style>
  <w:style w:type="paragraph" w:customStyle="1" w:styleId="5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4">
    <w:name w:val="文章总标题"/>
    <w:basedOn w:val="1"/>
    <w:next w:val="475"/>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6">
    <w:name w:val="pa-9"/>
    <w:basedOn w:val="1"/>
    <w:qFormat/>
    <w:uiPriority w:val="0"/>
    <w:pPr>
      <w:widowControl/>
      <w:spacing w:before="169" w:after="169"/>
      <w:jc w:val="left"/>
    </w:pPr>
    <w:rPr>
      <w:rFonts w:ascii="宋体" w:hAnsi="宋体" w:cs="宋体"/>
      <w:kern w:val="0"/>
      <w:sz w:val="24"/>
    </w:rPr>
  </w:style>
  <w:style w:type="paragraph" w:customStyle="1" w:styleId="567">
    <w:name w:val="页脚 New New New New New New New"/>
    <w:basedOn w:val="422"/>
    <w:qFormat/>
    <w:uiPriority w:val="0"/>
    <w:pPr>
      <w:tabs>
        <w:tab w:val="center" w:pos="4153"/>
        <w:tab w:val="right" w:pos="8306"/>
      </w:tabs>
      <w:snapToGrid w:val="0"/>
      <w:jc w:val="left"/>
    </w:pPr>
    <w:rPr>
      <w:sz w:val="18"/>
      <w:szCs w:val="18"/>
    </w:rPr>
  </w:style>
  <w:style w:type="paragraph" w:customStyle="1" w:styleId="568">
    <w:name w:val="p16"/>
    <w:basedOn w:val="1"/>
    <w:qFormat/>
    <w:uiPriority w:val="0"/>
    <w:pPr>
      <w:widowControl/>
    </w:pPr>
    <w:rPr>
      <w:rFonts w:ascii="宋体" w:hAnsi="宋体" w:cs="宋体"/>
      <w:kern w:val="0"/>
      <w:szCs w:val="21"/>
    </w:rPr>
  </w:style>
  <w:style w:type="paragraph" w:customStyle="1" w:styleId="56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0">
    <w:name w:val="Char Char24"/>
    <w:basedOn w:val="1"/>
    <w:qFormat/>
    <w:uiPriority w:val="0"/>
    <w:pPr>
      <w:widowControl/>
      <w:spacing w:after="160" w:line="240" w:lineRule="exact"/>
      <w:jc w:val="left"/>
    </w:pPr>
  </w:style>
  <w:style w:type="paragraph" w:customStyle="1" w:styleId="571">
    <w:name w:val="页眉 New New New"/>
    <w:basedOn w:val="511"/>
    <w:qFormat/>
    <w:uiPriority w:val="0"/>
    <w:pPr>
      <w:pBdr>
        <w:bottom w:val="single" w:color="auto" w:sz="6" w:space="1"/>
      </w:pBdr>
      <w:tabs>
        <w:tab w:val="center" w:pos="4153"/>
        <w:tab w:val="right" w:pos="8306"/>
      </w:tabs>
      <w:snapToGrid w:val="0"/>
      <w:jc w:val="center"/>
    </w:pPr>
    <w:rPr>
      <w:sz w:val="18"/>
      <w:szCs w:val="18"/>
    </w:rPr>
  </w:style>
  <w:style w:type="paragraph" w:customStyle="1" w:styleId="572">
    <w:name w:val="p15"/>
    <w:basedOn w:val="1"/>
    <w:qFormat/>
    <w:uiPriority w:val="0"/>
    <w:pPr>
      <w:widowControl/>
    </w:pPr>
    <w:rPr>
      <w:rFonts w:ascii="宋体" w:hAnsi="宋体" w:cs="宋体"/>
      <w:kern w:val="0"/>
      <w:szCs w:val="21"/>
    </w:rPr>
  </w:style>
  <w:style w:type="paragraph" w:customStyle="1" w:styleId="573">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4">
    <w:name w:val="纯文本 New"/>
    <w:basedOn w:val="1"/>
    <w:qFormat/>
    <w:uiPriority w:val="0"/>
    <w:rPr>
      <w:rFonts w:ascii="宋体" w:hAnsi="Courier New" w:cs="Courier New"/>
      <w:szCs w:val="21"/>
    </w:rPr>
  </w:style>
  <w:style w:type="paragraph" w:customStyle="1" w:styleId="5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7">
    <w:name w:val="正文11"/>
    <w:qFormat/>
    <w:uiPriority w:val="0"/>
    <w:pPr>
      <w:jc w:val="both"/>
    </w:pPr>
    <w:rPr>
      <w:rFonts w:ascii="Times New Roman" w:hAnsi="Times New Roman" w:eastAsia="宋体" w:cs="Times New Roman"/>
      <w:lang w:val="en-US" w:eastAsia="zh-CN" w:bidi="ar-SA"/>
    </w:rPr>
  </w:style>
  <w:style w:type="table" w:customStyle="1" w:styleId="578">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9">
    <w:name w:val="Char Char37"/>
    <w:qFormat/>
    <w:uiPriority w:val="0"/>
    <w:rPr>
      <w:rFonts w:ascii="宋体" w:hAnsi="Courier New" w:eastAsia="宋体" w:cs="Courier New"/>
      <w:kern w:val="2"/>
      <w:sz w:val="21"/>
      <w:szCs w:val="21"/>
      <w:lang w:val="en-US" w:eastAsia="zh-CN" w:bidi="ar-SA"/>
    </w:rPr>
  </w:style>
  <w:style w:type="character" w:customStyle="1" w:styleId="580">
    <w:name w:val="bookmark-item uuid-1595940643756 code-00004 addword single-line-text-input-box-cls"/>
    <w:qFormat/>
    <w:uiPriority w:val="0"/>
  </w:style>
  <w:style w:type="character" w:customStyle="1" w:styleId="581">
    <w:name w:val="bookmark-item uuid-1596015939851 code-00003 addword single-line-text-input-box-cls"/>
    <w:qFormat/>
    <w:uiPriority w:val="0"/>
  </w:style>
  <w:style w:type="character" w:customStyle="1" w:styleId="582">
    <w:name w:val="bookmark-item uuid-1595940673658 code-am01400034 addword numeric-input-box-cls"/>
    <w:basedOn w:val="58"/>
    <w:qFormat/>
    <w:uiPriority w:val="0"/>
  </w:style>
  <w:style w:type="character" w:customStyle="1" w:styleId="583">
    <w:name w:val="bookmark-item uuid-1593432150293 code-am014biditemname editdisable single-line-text-input-box-cls"/>
    <w:qFormat/>
    <w:uiPriority w:val="0"/>
  </w:style>
  <w:style w:type="character" w:customStyle="1" w:styleId="584">
    <w:name w:val="bookmark-item uuid-1595941076685 code-am014biditemcount editdisable single-line-text-input-box-cls"/>
    <w:basedOn w:val="58"/>
    <w:qFormat/>
    <w:uiPriority w:val="0"/>
  </w:style>
  <w:style w:type="character" w:customStyle="1" w:styleId="585">
    <w:name w:val="bookmark-item uuid-1593421137256 code-am014budgetprice editdisable single-line-text-input-box-cls"/>
    <w:qFormat/>
    <w:uiPriority w:val="0"/>
  </w:style>
  <w:style w:type="character" w:customStyle="1" w:styleId="586">
    <w:name w:val="bookmark-item uuid-1593421202487 code-am014briefspecificationdesc editdisable single-line-text-input-box-cls"/>
    <w:basedOn w:val="58"/>
    <w:qFormat/>
    <w:uiPriority w:val="0"/>
  </w:style>
  <w:style w:type="character" w:customStyle="1" w:styleId="587">
    <w:name w:val="bookmark-item uuid-1593432166973 code-am014remarks editdisable single-line-text-input-box-cls"/>
    <w:basedOn w:val="58"/>
    <w:qFormat/>
    <w:uiPriority w:val="0"/>
  </w:style>
  <w:style w:type="character" w:customStyle="1" w:styleId="588">
    <w:name w:val="bookmark-item uuid-1595940687802 code-23021 editdisable multi-line-text-input-box-cls readonly"/>
    <w:basedOn w:val="58"/>
    <w:qFormat/>
    <w:uiPriority w:val="0"/>
  </w:style>
  <w:style w:type="character" w:customStyle="1" w:styleId="589">
    <w:name w:val="bookmark-item uuid-1596277470067 code-23002 editdisable multi-line-text-input-box-cls readonly"/>
    <w:basedOn w:val="58"/>
    <w:qFormat/>
    <w:uiPriority w:val="0"/>
  </w:style>
  <w:style w:type="character" w:customStyle="1" w:styleId="590">
    <w:name w:val="bookmark-item uuid-1587980024345 code-23003 addword date-selection-cls"/>
    <w:basedOn w:val="58"/>
    <w:qFormat/>
    <w:uiPriority w:val="0"/>
  </w:style>
  <w:style w:type="character" w:customStyle="1" w:styleId="591">
    <w:name w:val="bookmark-item uuid-1588129524349 code-23004 addword date-selection-cls readonly"/>
    <w:basedOn w:val="58"/>
    <w:qFormat/>
    <w:uiPriority w:val="0"/>
  </w:style>
  <w:style w:type="character" w:customStyle="1" w:styleId="592">
    <w:name w:val="bookmark-item uuid-1594624027756 code-23005 addword morning-time-section-selection-cls"/>
    <w:basedOn w:val="58"/>
    <w:qFormat/>
    <w:uiPriority w:val="0"/>
  </w:style>
  <w:style w:type="character" w:customStyle="1" w:styleId="593">
    <w:name w:val="bookmark-item uuid-1594624265677 code-23006 addword afternoon-time-section-selection-cls"/>
    <w:basedOn w:val="58"/>
    <w:qFormat/>
    <w:uiPriority w:val="0"/>
  </w:style>
  <w:style w:type="character" w:customStyle="1" w:styleId="594">
    <w:name w:val="bookmark-item uuid-1588129635457 code-23007 addword single-line-text-input-box-cls readonly"/>
    <w:basedOn w:val="58"/>
    <w:qFormat/>
    <w:uiPriority w:val="0"/>
  </w:style>
  <w:style w:type="character" w:customStyle="1" w:styleId="595">
    <w:name w:val="bookmark-item uuid-1595940713919 code-am01400046 editdisable single-line-text-input-box-cls readonly"/>
    <w:basedOn w:val="58"/>
    <w:qFormat/>
    <w:uiPriority w:val="0"/>
  </w:style>
  <w:style w:type="character" w:customStyle="1" w:styleId="596">
    <w:name w:val="bookmark-item uuid-1595940727161 code-23008 addword numeric-input-box-cls"/>
    <w:basedOn w:val="58"/>
    <w:qFormat/>
    <w:uiPriority w:val="0"/>
  </w:style>
  <w:style w:type="character" w:customStyle="1" w:styleId="597">
    <w:name w:val="bookmark-item uuid-1595940760210 code-23011 addword date-time-selection-cls"/>
    <w:basedOn w:val="58"/>
    <w:qFormat/>
    <w:uiPriority w:val="0"/>
  </w:style>
  <w:style w:type="character" w:customStyle="1" w:styleId="598">
    <w:name w:val="bookmark-item uuid-1594624424199 code-23012 addword single-line-text-input-box-cls readonly"/>
    <w:basedOn w:val="58"/>
    <w:qFormat/>
    <w:uiPriority w:val="0"/>
  </w:style>
  <w:style w:type="character" w:customStyle="1" w:styleId="599">
    <w:name w:val="bookmark-item uuid-1594624443488 code-23013 addword date-time-selection-cls readonly"/>
    <w:basedOn w:val="58"/>
    <w:qFormat/>
    <w:uiPriority w:val="0"/>
  </w:style>
  <w:style w:type="character" w:customStyle="1" w:styleId="600">
    <w:name w:val="bookmark-item uuid-1588129973591 code-23015 addword single-line-text-input-box-cls readonly"/>
    <w:basedOn w:val="58"/>
    <w:qFormat/>
    <w:uiPriority w:val="0"/>
  </w:style>
  <w:style w:type="character" w:customStyle="1" w:styleId="601">
    <w:name w:val="bookmark-item uuid-1589194982864 code-31006 addword multi-line-text-input-box-cls"/>
    <w:qFormat/>
    <w:uiPriority w:val="0"/>
  </w:style>
  <w:style w:type="character" w:customStyle="1" w:styleId="602">
    <w:name w:val="bookmark-item uuid-1596004663203 code-00014 editdisable interval-text-box-cls readonly"/>
    <w:basedOn w:val="58"/>
    <w:qFormat/>
    <w:uiPriority w:val="0"/>
  </w:style>
  <w:style w:type="character" w:customStyle="1" w:styleId="603">
    <w:name w:val="bookmark-item uuid-1596004672274 code-00018 addword single-line-text-input-box-cls"/>
    <w:qFormat/>
    <w:uiPriority w:val="0"/>
  </w:style>
  <w:style w:type="character" w:customStyle="1" w:styleId="604">
    <w:name w:val="bookmark-item uuid-1596004688403 code-00015 editdisable single-line-text-input-box-cls readonly"/>
    <w:qFormat/>
    <w:uiPriority w:val="0"/>
  </w:style>
  <w:style w:type="character" w:customStyle="1" w:styleId="605">
    <w:name w:val="bookmark-item uuid-1596004695990 code-00016 editdisable single-line-text-input-box-cls readonly"/>
    <w:qFormat/>
    <w:uiPriority w:val="0"/>
  </w:style>
  <w:style w:type="character" w:customStyle="1" w:styleId="606">
    <w:name w:val="bookmark-item uuid-1596004721081 code-00009 addword interval-text-box-cls"/>
    <w:basedOn w:val="58"/>
    <w:qFormat/>
    <w:uiPriority w:val="0"/>
  </w:style>
  <w:style w:type="character" w:customStyle="1" w:styleId="607">
    <w:name w:val="bookmark-item uuid-1596004728442 code-00013 editdisable single-line-text-input-box-cls readonly"/>
    <w:basedOn w:val="58"/>
    <w:qFormat/>
    <w:uiPriority w:val="0"/>
  </w:style>
  <w:style w:type="character" w:customStyle="1" w:styleId="608">
    <w:name w:val="bookmark-item uuid-1596004745033 code-00010 editdisable single-line-text-input-box-cls readonly"/>
    <w:basedOn w:val="58"/>
    <w:qFormat/>
    <w:uiPriority w:val="0"/>
  </w:style>
  <w:style w:type="character" w:customStyle="1" w:styleId="609">
    <w:name w:val="bookmark-item uuid-1596004753055 code-00011 addword single-line-text-input-box-cls"/>
    <w:basedOn w:val="58"/>
    <w:qFormat/>
    <w:uiPriority w:val="0"/>
  </w:style>
  <w:style w:type="paragraph" w:customStyle="1" w:styleId="6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1">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2">
    <w:name w:val="样式 0正文 + 首行缩进:  2 字符1"/>
    <w:basedOn w:val="1"/>
    <w:qFormat/>
    <w:uiPriority w:val="99"/>
    <w:pPr>
      <w:spacing w:line="360" w:lineRule="auto"/>
      <w:ind w:firstLine="200" w:firstLineChars="200"/>
    </w:pPr>
    <w:rPr>
      <w:szCs w:val="20"/>
    </w:rPr>
  </w:style>
  <w:style w:type="paragraph" w:customStyle="1" w:styleId="613">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4">
    <w:name w:val="bookmark-item uuid-1595987359344 code-00004 addword single-line-text-input-box-cls"/>
    <w:qFormat/>
    <w:uiPriority w:val="0"/>
  </w:style>
  <w:style w:type="paragraph" w:customStyle="1" w:styleId="6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6">
    <w:name w:val="bookmark-item uuid-1595987425520 code-23021 editdisable multi-line-text-input-box-cls readonly"/>
    <w:qFormat/>
    <w:uiPriority w:val="0"/>
    <w:rPr>
      <w:rFonts w:ascii="Times New Roman" w:hAnsi="Times New Roman" w:eastAsia="宋体" w:cs="Times New Roman"/>
    </w:rPr>
  </w:style>
  <w:style w:type="character" w:customStyle="1" w:styleId="617">
    <w:name w:val="批注文字 字符1"/>
    <w:qFormat/>
    <w:uiPriority w:val="99"/>
    <w:rPr>
      <w:rFonts w:ascii="Times New Roman" w:hAnsi="Times New Roman" w:eastAsia="宋体" w:cs="Times New Roman"/>
      <w:szCs w:val="24"/>
    </w:rPr>
  </w:style>
  <w:style w:type="character" w:customStyle="1" w:styleId="618">
    <w:name w:val="font312"/>
    <w:basedOn w:val="58"/>
    <w:qFormat/>
    <w:uiPriority w:val="0"/>
    <w:rPr>
      <w:rFonts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5</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2024-08-13T03:25:00Z</dcterms:created>
  <dc:creator>聂泉源</dc:creator>
  <cp:lastModifiedBy>gxxc</cp:lastModifiedBy>
  <cp:lastPrinted>2022-04-01T07:41:00Z</cp:lastPrinted>
  <dcterms:modified xsi:type="dcterms:W3CDTF">2025-12-08T09:51:10Z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