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AF372">
      <w:pPr>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lang w:eastAsia="zh-CN"/>
        </w:rPr>
        <w:t>广西伟鹏招标代理有限公司</w:t>
      </w:r>
      <w:r>
        <w:rPr>
          <w:rFonts w:hint="eastAsia" w:ascii="宋体" w:hAnsi="宋体" w:cs="宋体"/>
          <w:b/>
          <w:bCs/>
          <w:color w:val="auto"/>
          <w:sz w:val="30"/>
          <w:szCs w:val="30"/>
        </w:rPr>
        <w:t>关于</w:t>
      </w:r>
      <w:r>
        <w:rPr>
          <w:rFonts w:hint="eastAsia" w:ascii="宋体" w:hAnsi="宋体" w:cs="宋体"/>
          <w:b/>
          <w:color w:val="auto"/>
          <w:sz w:val="30"/>
          <w:szCs w:val="30"/>
          <w:lang w:eastAsia="zh-CN"/>
        </w:rPr>
        <w:t>忻城县红渡镇民族中学早餐食材采购</w:t>
      </w:r>
      <w:r>
        <w:rPr>
          <w:rFonts w:hint="eastAsia" w:ascii="宋体" w:hAnsi="宋体" w:cs="宋体"/>
          <w:b/>
          <w:bCs/>
          <w:color w:val="auto"/>
          <w:sz w:val="30"/>
          <w:szCs w:val="30"/>
        </w:rPr>
        <w:t>的竞争性磋商公告</w:t>
      </w:r>
    </w:p>
    <w:p w14:paraId="7F930A52">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0" w:name="_Hlk37430271"/>
      <w:r>
        <w:rPr>
          <w:rFonts w:hint="eastAsia" w:ascii="宋体" w:hAnsi="宋体" w:cs="宋体"/>
          <w:color w:val="auto"/>
          <w:sz w:val="24"/>
          <w:highlight w:val="none"/>
        </w:rPr>
        <w:t>项目概况</w:t>
      </w:r>
    </w:p>
    <w:p w14:paraId="12CC5E38">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忻城县红渡镇民族中学早餐食材采购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58A2AE03">
      <w:pPr>
        <w:pStyle w:val="4"/>
        <w:spacing w:before="0" w:after="0" w:line="420" w:lineRule="exact"/>
        <w:rPr>
          <w:rFonts w:hint="eastAsia" w:ascii="宋体" w:hAnsi="宋体" w:cs="宋体"/>
          <w:bCs w:val="0"/>
          <w:color w:val="auto"/>
          <w:sz w:val="24"/>
          <w:szCs w:val="24"/>
          <w:highlight w:val="none"/>
        </w:rPr>
      </w:pPr>
      <w:bookmarkStart w:id="1" w:name="_Toc28359012"/>
      <w:bookmarkStart w:id="2" w:name="_Toc35393798"/>
      <w:bookmarkStart w:id="3" w:name="_Toc35393629"/>
      <w:bookmarkStart w:id="4" w:name="_Toc11401"/>
      <w:bookmarkStart w:id="5" w:name="_Toc44229878"/>
      <w:bookmarkStart w:id="6" w:name="_Toc28359089"/>
      <w:bookmarkStart w:id="7" w:name="_Toc7697"/>
      <w:r>
        <w:rPr>
          <w:rFonts w:hint="eastAsia" w:ascii="宋体" w:hAnsi="宋体" w:cs="宋体"/>
          <w:bCs w:val="0"/>
          <w:color w:val="auto"/>
          <w:sz w:val="24"/>
          <w:szCs w:val="24"/>
          <w:highlight w:val="none"/>
        </w:rPr>
        <w:t>一、项目基本情况</w:t>
      </w:r>
      <w:bookmarkEnd w:id="1"/>
      <w:bookmarkEnd w:id="2"/>
      <w:bookmarkEnd w:id="3"/>
      <w:bookmarkEnd w:id="4"/>
      <w:bookmarkEnd w:id="5"/>
      <w:bookmarkEnd w:id="6"/>
      <w:bookmarkEnd w:id="7"/>
    </w:p>
    <w:p w14:paraId="5A6A4C4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项目编号：LBZC2025-C3-210104-GXWP </w:t>
      </w:r>
    </w:p>
    <w:p w14:paraId="1FDD9887">
      <w:pPr>
        <w:spacing w:line="42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忻城县红渡镇民族中学早餐食材采购</w:t>
      </w:r>
    </w:p>
    <w:p w14:paraId="2040F40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422AAB1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人民币壹佰陆拾陆万元整(¥</w:t>
      </w:r>
      <w:r>
        <w:rPr>
          <w:rFonts w:hint="eastAsia" w:ascii="宋体" w:hAnsi="宋体" w:cs="宋体"/>
          <w:color w:val="auto"/>
          <w:sz w:val="24"/>
          <w:highlight w:val="none"/>
          <w:lang w:val="en-US" w:eastAsia="zh-CN"/>
        </w:rPr>
        <w:t>166</w:t>
      </w:r>
      <w:r>
        <w:rPr>
          <w:rFonts w:hint="eastAsia" w:ascii="宋体" w:hAnsi="宋体" w:cs="宋体"/>
          <w:color w:val="auto"/>
          <w:sz w:val="24"/>
          <w:highlight w:val="none"/>
          <w:lang w:eastAsia="zh-CN"/>
        </w:rPr>
        <w:t>0000.00）</w:t>
      </w:r>
      <w:r>
        <w:rPr>
          <w:rFonts w:hint="eastAsia" w:ascii="宋体" w:hAnsi="宋体" w:cs="宋体"/>
          <w:color w:val="auto"/>
          <w:sz w:val="24"/>
          <w:highlight w:val="none"/>
        </w:rPr>
        <w:t xml:space="preserve">         </w:t>
      </w:r>
    </w:p>
    <w:p w14:paraId="450474B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人民币壹佰陆拾陆万元整(¥</w:t>
      </w:r>
      <w:r>
        <w:rPr>
          <w:rFonts w:hint="eastAsia" w:ascii="宋体" w:hAnsi="宋体" w:cs="宋体"/>
          <w:color w:val="auto"/>
          <w:sz w:val="24"/>
          <w:highlight w:val="none"/>
          <w:lang w:val="en-US" w:eastAsia="zh-CN"/>
        </w:rPr>
        <w:t>166</w:t>
      </w:r>
      <w:r>
        <w:rPr>
          <w:rFonts w:hint="eastAsia" w:ascii="宋体" w:hAnsi="宋体" w:cs="宋体"/>
          <w:color w:val="auto"/>
          <w:sz w:val="24"/>
          <w:highlight w:val="none"/>
          <w:lang w:eastAsia="zh-CN"/>
        </w:rPr>
        <w:t>0000.00）</w:t>
      </w:r>
      <w:r>
        <w:rPr>
          <w:rFonts w:hint="eastAsia" w:ascii="宋体" w:hAnsi="宋体" w:cs="宋体"/>
          <w:color w:val="auto"/>
          <w:sz w:val="24"/>
          <w:highlight w:val="none"/>
        </w:rPr>
        <w:t xml:space="preserve"> </w:t>
      </w:r>
    </w:p>
    <w:p w14:paraId="36512BAB">
      <w:pPr>
        <w:spacing w:line="42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忻城县红渡镇民族中学早餐食材采购</w:t>
      </w:r>
      <w:r>
        <w:rPr>
          <w:rFonts w:hint="eastAsia" w:ascii="宋体" w:hAnsi="宋体" w:cs="宋体"/>
          <w:color w:val="auto"/>
          <w:sz w:val="24"/>
          <w:highlight w:val="none"/>
        </w:rPr>
        <w:t>1项，具体要求详见竞争性磋商文件。</w:t>
      </w:r>
    </w:p>
    <w:p w14:paraId="365C61D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合同签订期：自成交通知书发出之日起25日内签订合同。</w:t>
      </w:r>
    </w:p>
    <w:p w14:paraId="558D3A8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合同履行期限：合同签订之日起</w:t>
      </w:r>
      <w:r>
        <w:rPr>
          <w:rFonts w:hint="eastAsia" w:ascii="宋体" w:hAnsi="宋体" w:cs="宋体"/>
          <w:color w:val="auto"/>
          <w:sz w:val="24"/>
          <w:highlight w:val="none"/>
          <w:lang w:val="en-US" w:eastAsia="zh-CN"/>
        </w:rPr>
        <w:t>1年</w:t>
      </w:r>
      <w:r>
        <w:rPr>
          <w:rFonts w:hint="eastAsia" w:ascii="宋体" w:hAnsi="宋体" w:cs="宋体"/>
          <w:color w:val="auto"/>
          <w:sz w:val="24"/>
          <w:highlight w:val="none"/>
        </w:rPr>
        <w:t>。</w:t>
      </w:r>
    </w:p>
    <w:p w14:paraId="4385D99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本项目是否接受联合体投标：否。</w:t>
      </w:r>
    </w:p>
    <w:p w14:paraId="206C52C5">
      <w:pPr>
        <w:pStyle w:val="4"/>
        <w:spacing w:before="0" w:after="0" w:line="420" w:lineRule="exact"/>
        <w:rPr>
          <w:rFonts w:hint="eastAsia" w:ascii="宋体" w:hAnsi="宋体" w:cs="宋体"/>
          <w:bCs w:val="0"/>
          <w:color w:val="auto"/>
          <w:sz w:val="24"/>
          <w:szCs w:val="24"/>
          <w:highlight w:val="none"/>
        </w:rPr>
      </w:pPr>
      <w:bookmarkStart w:id="8" w:name="_Toc35393799"/>
      <w:bookmarkStart w:id="9" w:name="_Toc44229879"/>
      <w:bookmarkStart w:id="10" w:name="_Toc35393630"/>
      <w:bookmarkStart w:id="11" w:name="_Toc1722"/>
      <w:bookmarkStart w:id="12" w:name="_Toc28359013"/>
      <w:bookmarkStart w:id="13" w:name="_Toc21576"/>
      <w:bookmarkStart w:id="14" w:name="_Toc28359090"/>
      <w:r>
        <w:rPr>
          <w:rFonts w:hint="eastAsia" w:ascii="宋体" w:hAnsi="宋体" w:cs="宋体"/>
          <w:bCs w:val="0"/>
          <w:color w:val="auto"/>
          <w:sz w:val="24"/>
          <w:szCs w:val="24"/>
          <w:highlight w:val="none"/>
        </w:rPr>
        <w:t>二、申请人的资格要求：</w:t>
      </w:r>
      <w:bookmarkEnd w:id="8"/>
      <w:bookmarkEnd w:id="9"/>
      <w:bookmarkEnd w:id="10"/>
      <w:bookmarkEnd w:id="11"/>
      <w:bookmarkEnd w:id="12"/>
      <w:bookmarkEnd w:id="13"/>
      <w:bookmarkEnd w:id="14"/>
    </w:p>
    <w:p w14:paraId="4BFF5277">
      <w:pPr>
        <w:spacing w:line="420" w:lineRule="exact"/>
        <w:ind w:firstLine="480" w:firstLineChars="200"/>
        <w:rPr>
          <w:rFonts w:hint="eastAsia" w:ascii="宋体" w:hAnsi="宋体" w:cs="宋体"/>
          <w:color w:val="auto"/>
          <w:sz w:val="24"/>
          <w:highlight w:val="none"/>
        </w:rPr>
      </w:pPr>
      <w:bookmarkStart w:id="15" w:name="_Toc35393631"/>
      <w:bookmarkStart w:id="16" w:name="_Toc44229880"/>
      <w:bookmarkStart w:id="17" w:name="_Toc28359091"/>
      <w:bookmarkStart w:id="18" w:name="_Toc28359014"/>
      <w:bookmarkStart w:id="19" w:name="_Toc35393800"/>
      <w:r>
        <w:rPr>
          <w:rFonts w:hint="eastAsia" w:ascii="宋体" w:hAnsi="宋体" w:cs="宋体"/>
          <w:color w:val="auto"/>
          <w:sz w:val="24"/>
          <w:highlight w:val="none"/>
        </w:rPr>
        <w:t>1.满足《中华人民共和国政府采购法》第二十二条规定。</w:t>
      </w:r>
    </w:p>
    <w:p w14:paraId="5213D552">
      <w:pPr>
        <w:spacing w:line="42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专门面向中小企业采购的项目</w:t>
      </w:r>
      <w:bookmarkStart w:id="20" w:name="_Toc12988"/>
    </w:p>
    <w:p w14:paraId="452CCBD4">
      <w:pPr>
        <w:spacing w:line="420" w:lineRule="exact"/>
        <w:ind w:firstLine="480" w:firstLineChars="200"/>
        <w:rPr>
          <w:rFonts w:hint="eastAsia" w:ascii="宋体" w:hAnsi="宋体" w:cs="宋体"/>
          <w:iCs/>
          <w:color w:val="auto"/>
          <w:sz w:val="24"/>
          <w:highlight w:val="none"/>
          <w:u w:val="single"/>
        </w:rPr>
      </w:pPr>
      <w:r>
        <w:rPr>
          <w:rFonts w:hint="eastAsia" w:ascii="宋体" w:hAnsi="宋体" w:cs="宋体"/>
          <w:color w:val="auto"/>
          <w:sz w:val="24"/>
          <w:highlight w:val="none"/>
        </w:rPr>
        <w:t>3.本项目的特定资格要求：国内注册（指按国家有关规定要求注册的），经营范围满足项目需求，并具备有效《食品生产许可证》或《食品经营许可证》的供应商</w:t>
      </w:r>
      <w:r>
        <w:rPr>
          <w:rFonts w:hint="eastAsia" w:ascii="宋体" w:hAnsi="宋体" w:cs="宋体"/>
          <w:b w:val="0"/>
          <w:bCs w:val="0"/>
          <w:color w:val="auto"/>
          <w:sz w:val="24"/>
          <w:highlight w:val="none"/>
          <w:lang w:eastAsia="zh-CN"/>
        </w:rPr>
        <w:t>。</w:t>
      </w:r>
    </w:p>
    <w:p w14:paraId="2AE87C4E">
      <w:pPr>
        <w:spacing w:line="42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144BF47">
      <w:pPr>
        <w:spacing w:line="42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5.对在“信用中国”网站(www.creditchina.gov.cn)、中国政府采购网(www.ccgp.gov.cn)等渠道列入失信被执行人、重大税收违法案件当事人名单、政府采购严重违法失信行为记录名单，不得参与政府采购活动。</w:t>
      </w:r>
    </w:p>
    <w:p w14:paraId="1D41867B">
      <w:pPr>
        <w:pStyle w:val="4"/>
        <w:spacing w:before="0" w:after="0" w:line="420" w:lineRule="exact"/>
        <w:rPr>
          <w:rFonts w:hint="eastAsia" w:ascii="宋体" w:hAnsi="宋体" w:cs="宋体"/>
          <w:color w:val="auto"/>
          <w:sz w:val="24"/>
          <w:szCs w:val="24"/>
          <w:highlight w:val="none"/>
        </w:rPr>
      </w:pPr>
      <w:bookmarkStart w:id="21" w:name="_Toc30400"/>
      <w:r>
        <w:rPr>
          <w:rFonts w:hint="eastAsia" w:ascii="宋体" w:hAnsi="宋体" w:cs="宋体"/>
          <w:color w:val="auto"/>
          <w:sz w:val="24"/>
          <w:szCs w:val="24"/>
          <w:highlight w:val="none"/>
        </w:rPr>
        <w:t>三、获取采购文件</w:t>
      </w:r>
      <w:bookmarkEnd w:id="15"/>
      <w:bookmarkEnd w:id="16"/>
      <w:bookmarkEnd w:id="17"/>
      <w:bookmarkEnd w:id="18"/>
      <w:bookmarkEnd w:id="19"/>
      <w:bookmarkEnd w:id="20"/>
      <w:bookmarkEnd w:id="21"/>
    </w:p>
    <w:p w14:paraId="53EFD795">
      <w:pPr>
        <w:spacing w:line="420" w:lineRule="exact"/>
        <w:ind w:firstLine="480" w:firstLineChars="200"/>
        <w:rPr>
          <w:rFonts w:hint="eastAsia" w:ascii="宋体" w:hAnsi="宋体" w:cs="宋体"/>
          <w:color w:val="auto"/>
          <w:sz w:val="24"/>
          <w:highlight w:val="none"/>
        </w:rPr>
      </w:pPr>
      <w:bookmarkStart w:id="22" w:name="_Toc35393801"/>
      <w:bookmarkStart w:id="23" w:name="_Toc28359015"/>
      <w:bookmarkStart w:id="24" w:name="_Toc28359092"/>
      <w:bookmarkStart w:id="25" w:name="_Toc35393632"/>
      <w:bookmarkStart w:id="26" w:name="_Toc44229881"/>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日公告发布之时至202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日，每天上午00：00至12：00，下午12：00至23：59（北京时间）。</w:t>
      </w:r>
    </w:p>
    <w:p w14:paraId="72991C4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06D1623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19E6277A">
      <w:pPr>
        <w:pStyle w:val="4"/>
        <w:spacing w:before="0" w:after="0" w:line="420" w:lineRule="exact"/>
        <w:rPr>
          <w:rFonts w:hint="eastAsia" w:ascii="宋体" w:hAnsi="宋体" w:cs="宋体"/>
          <w:bCs w:val="0"/>
          <w:color w:val="auto"/>
          <w:sz w:val="24"/>
          <w:szCs w:val="24"/>
          <w:highlight w:val="none"/>
        </w:rPr>
      </w:pPr>
      <w:bookmarkStart w:id="27" w:name="_Toc20879"/>
      <w:bookmarkStart w:id="28" w:name="_Toc3654"/>
      <w:r>
        <w:rPr>
          <w:rFonts w:hint="eastAsia" w:ascii="宋体" w:hAnsi="宋体" w:cs="宋体"/>
          <w:bCs w:val="0"/>
          <w:color w:val="auto"/>
          <w:sz w:val="24"/>
          <w:szCs w:val="24"/>
          <w:highlight w:val="none"/>
        </w:rPr>
        <w:t>四、响应文件提交</w:t>
      </w:r>
      <w:bookmarkEnd w:id="22"/>
      <w:bookmarkEnd w:id="23"/>
      <w:bookmarkEnd w:id="24"/>
      <w:bookmarkEnd w:id="25"/>
      <w:bookmarkEnd w:id="26"/>
      <w:bookmarkEnd w:id="27"/>
      <w:bookmarkEnd w:id="28"/>
    </w:p>
    <w:p w14:paraId="6B6E81B8">
      <w:pPr>
        <w:spacing w:line="420" w:lineRule="exact"/>
        <w:ind w:firstLine="480" w:firstLineChars="200"/>
        <w:rPr>
          <w:rFonts w:hint="eastAsia" w:ascii="宋体" w:hAnsi="宋体" w:cs="宋体"/>
          <w:bCs/>
          <w:color w:val="auto"/>
          <w:sz w:val="24"/>
          <w:highlight w:val="none"/>
        </w:rPr>
      </w:pPr>
      <w:bookmarkStart w:id="29" w:name="_Toc44229882"/>
      <w:bookmarkStart w:id="30" w:name="_Toc28359093"/>
      <w:bookmarkStart w:id="31" w:name="_Toc28359016"/>
      <w:bookmarkStart w:id="32" w:name="_Toc35393633"/>
      <w:bookmarkStart w:id="33" w:name="_Toc35393802"/>
      <w:r>
        <w:rPr>
          <w:rFonts w:hint="eastAsia" w:ascii="宋体" w:hAnsi="宋体" w:cs="宋体"/>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26D9C40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05110725">
      <w:pPr>
        <w:pStyle w:val="4"/>
        <w:spacing w:before="0" w:after="0" w:line="420" w:lineRule="exact"/>
        <w:rPr>
          <w:rFonts w:hint="eastAsia" w:ascii="宋体" w:hAnsi="宋体" w:cs="宋体"/>
          <w:bCs w:val="0"/>
          <w:color w:val="auto"/>
          <w:sz w:val="24"/>
          <w:szCs w:val="24"/>
          <w:highlight w:val="none"/>
        </w:rPr>
      </w:pPr>
      <w:bookmarkStart w:id="34" w:name="_Toc26727"/>
      <w:bookmarkStart w:id="35" w:name="_Toc3180"/>
      <w:r>
        <w:rPr>
          <w:rFonts w:hint="eastAsia" w:ascii="宋体" w:hAnsi="宋体" w:cs="宋体"/>
          <w:bCs w:val="0"/>
          <w:color w:val="auto"/>
          <w:sz w:val="24"/>
          <w:szCs w:val="24"/>
          <w:highlight w:val="none"/>
        </w:rPr>
        <w:t>五、开启</w:t>
      </w:r>
      <w:bookmarkEnd w:id="29"/>
      <w:bookmarkEnd w:id="30"/>
      <w:bookmarkEnd w:id="31"/>
      <w:bookmarkEnd w:id="32"/>
      <w:bookmarkEnd w:id="33"/>
      <w:bookmarkEnd w:id="34"/>
      <w:bookmarkEnd w:id="35"/>
    </w:p>
    <w:p w14:paraId="2337CE19">
      <w:pPr>
        <w:spacing w:line="420" w:lineRule="exact"/>
        <w:ind w:firstLine="480" w:firstLineChars="200"/>
        <w:rPr>
          <w:rFonts w:hint="eastAsia" w:ascii="宋体" w:hAnsi="宋体" w:cs="宋体"/>
          <w:bCs/>
          <w:color w:val="auto"/>
          <w:sz w:val="24"/>
          <w:highlight w:val="none"/>
          <w:u w:val="single"/>
        </w:rPr>
      </w:pPr>
      <w:bookmarkStart w:id="36" w:name="_Toc28359094"/>
      <w:bookmarkStart w:id="37" w:name="_Toc35393634"/>
      <w:bookmarkStart w:id="38" w:name="_Toc28359017"/>
      <w:bookmarkStart w:id="39" w:name="_Toc35393803"/>
      <w:bookmarkStart w:id="40" w:name="_Toc44229883"/>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7C789189">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37737DAF">
      <w:pPr>
        <w:pStyle w:val="4"/>
        <w:spacing w:before="0" w:after="0" w:line="420" w:lineRule="exact"/>
        <w:rPr>
          <w:rFonts w:hint="eastAsia" w:ascii="宋体" w:hAnsi="宋体" w:cs="宋体"/>
          <w:color w:val="auto"/>
          <w:sz w:val="24"/>
          <w:szCs w:val="24"/>
          <w:highlight w:val="none"/>
        </w:rPr>
      </w:pPr>
      <w:bookmarkStart w:id="41" w:name="_Toc24438"/>
      <w:bookmarkStart w:id="42" w:name="_Toc22057"/>
      <w:r>
        <w:rPr>
          <w:rFonts w:hint="eastAsia" w:ascii="宋体" w:hAnsi="宋体" w:cs="宋体"/>
          <w:color w:val="auto"/>
          <w:sz w:val="24"/>
          <w:szCs w:val="24"/>
          <w:highlight w:val="none"/>
        </w:rPr>
        <w:t>六、公告期限</w:t>
      </w:r>
      <w:bookmarkEnd w:id="36"/>
      <w:bookmarkEnd w:id="37"/>
      <w:bookmarkEnd w:id="38"/>
      <w:bookmarkEnd w:id="39"/>
      <w:bookmarkEnd w:id="40"/>
      <w:bookmarkEnd w:id="41"/>
      <w:bookmarkEnd w:id="42"/>
    </w:p>
    <w:p w14:paraId="0AF55608">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14:paraId="0DE6433F">
      <w:pPr>
        <w:pStyle w:val="4"/>
        <w:spacing w:before="0" w:after="0" w:line="420" w:lineRule="exact"/>
        <w:rPr>
          <w:rFonts w:hint="eastAsia" w:ascii="宋体" w:hAnsi="宋体" w:cs="宋体"/>
          <w:bCs w:val="0"/>
          <w:color w:val="auto"/>
          <w:sz w:val="24"/>
          <w:szCs w:val="24"/>
          <w:highlight w:val="none"/>
        </w:rPr>
      </w:pPr>
      <w:bookmarkStart w:id="43" w:name="_Toc18147"/>
      <w:bookmarkStart w:id="44" w:name="_Toc35393635"/>
      <w:bookmarkStart w:id="45" w:name="_Toc35393804"/>
      <w:bookmarkStart w:id="46" w:name="_Toc13669"/>
      <w:bookmarkStart w:id="47" w:name="_Toc44229884"/>
      <w:r>
        <w:rPr>
          <w:rFonts w:hint="eastAsia" w:ascii="宋体" w:hAnsi="宋体" w:cs="宋体"/>
          <w:bCs w:val="0"/>
          <w:color w:val="auto"/>
          <w:sz w:val="24"/>
          <w:szCs w:val="24"/>
          <w:highlight w:val="none"/>
        </w:rPr>
        <w:t>七、其他补充事宜</w:t>
      </w:r>
      <w:bookmarkEnd w:id="43"/>
      <w:bookmarkEnd w:id="44"/>
      <w:bookmarkEnd w:id="45"/>
      <w:bookmarkEnd w:id="46"/>
      <w:bookmarkEnd w:id="47"/>
    </w:p>
    <w:p w14:paraId="30757844">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11A65C88">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33CFACB8">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6004A963">
      <w:pPr>
        <w:spacing w:line="420" w:lineRule="exact"/>
        <w:ind w:left="677" w:leftChars="208"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3.本项目需要落实的政府采购政策</w:t>
      </w:r>
    </w:p>
    <w:p w14:paraId="7EABB25A">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219EF790">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7F62690E">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01FCE4A1">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63BB40FE">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176D6678">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656423B7">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5.在线投标响应（电子投标）说明：</w:t>
      </w:r>
    </w:p>
    <w:p w14:paraId="39C34F79">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122216F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0DF4A162">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146C157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5A867AB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5C42CC9A">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6B5E48E0">
      <w:pPr>
        <w:pStyle w:val="4"/>
        <w:spacing w:before="0" w:after="0" w:line="420" w:lineRule="exact"/>
        <w:rPr>
          <w:rFonts w:hint="eastAsia" w:ascii="宋体" w:hAnsi="宋体" w:cs="宋体"/>
          <w:bCs w:val="0"/>
          <w:color w:val="auto"/>
          <w:sz w:val="24"/>
          <w:szCs w:val="24"/>
          <w:highlight w:val="none"/>
        </w:rPr>
      </w:pPr>
      <w:bookmarkStart w:id="48" w:name="_Toc35393805"/>
      <w:bookmarkStart w:id="49" w:name="_Toc8199"/>
      <w:bookmarkStart w:id="50" w:name="_Toc28359018"/>
      <w:bookmarkStart w:id="51" w:name="_Toc21505"/>
      <w:bookmarkStart w:id="52" w:name="_Toc35393636"/>
      <w:bookmarkStart w:id="53" w:name="_Toc28359095"/>
      <w:bookmarkStart w:id="54" w:name="_Toc44229885"/>
      <w:r>
        <w:rPr>
          <w:rFonts w:hint="eastAsia" w:ascii="宋体" w:hAnsi="宋体" w:cs="宋体"/>
          <w:bCs w:val="0"/>
          <w:color w:val="auto"/>
          <w:sz w:val="24"/>
          <w:szCs w:val="24"/>
          <w:highlight w:val="none"/>
        </w:rPr>
        <w:t>八、凡对本次采购提出询问，请按以下方式联系。</w:t>
      </w:r>
      <w:bookmarkEnd w:id="48"/>
      <w:bookmarkEnd w:id="49"/>
      <w:bookmarkEnd w:id="50"/>
      <w:bookmarkEnd w:id="51"/>
      <w:bookmarkEnd w:id="52"/>
      <w:bookmarkEnd w:id="53"/>
      <w:bookmarkEnd w:id="54"/>
    </w:p>
    <w:p w14:paraId="0BD196F8">
      <w:pPr>
        <w:spacing w:line="420" w:lineRule="exact"/>
        <w:ind w:firstLine="480" w:firstLineChars="200"/>
        <w:rPr>
          <w:rFonts w:hint="eastAsia" w:ascii="宋体" w:hAnsi="宋体" w:cs="宋体"/>
          <w:color w:val="auto"/>
          <w:kern w:val="0"/>
          <w:sz w:val="24"/>
          <w:highlight w:val="none"/>
        </w:rPr>
      </w:pPr>
      <w:bookmarkStart w:id="55" w:name="_Toc28359096"/>
      <w:bookmarkStart w:id="56" w:name="_Toc35393637"/>
      <w:bookmarkStart w:id="57" w:name="_Toc28359019"/>
      <w:bookmarkStart w:id="58" w:name="_Toc35393806"/>
      <w:r>
        <w:rPr>
          <w:rFonts w:hint="eastAsia" w:ascii="宋体" w:hAnsi="宋体" w:cs="宋体"/>
          <w:color w:val="auto"/>
          <w:kern w:val="0"/>
          <w:sz w:val="24"/>
          <w:highlight w:val="none"/>
        </w:rPr>
        <w:t>1.采购人信息</w:t>
      </w:r>
      <w:bookmarkEnd w:id="55"/>
      <w:bookmarkEnd w:id="56"/>
      <w:bookmarkEnd w:id="57"/>
      <w:bookmarkEnd w:id="58"/>
    </w:p>
    <w:p w14:paraId="41C70F7E">
      <w:pPr>
        <w:spacing w:line="420" w:lineRule="exact"/>
        <w:ind w:firstLine="480" w:firstLineChars="200"/>
        <w:rPr>
          <w:rFonts w:hint="eastAsia" w:ascii="宋体" w:hAnsi="宋体" w:eastAsia="宋体" w:cs="宋体"/>
          <w:color w:val="auto"/>
          <w:sz w:val="24"/>
          <w:highlight w:val="none"/>
          <w:lang w:eastAsia="zh-CN"/>
        </w:rPr>
      </w:pPr>
      <w:bookmarkStart w:id="59" w:name="_Toc35393807"/>
      <w:bookmarkStart w:id="60" w:name="_Toc28359097"/>
      <w:bookmarkStart w:id="61" w:name="_Toc35393638"/>
      <w:bookmarkStart w:id="62" w:name="_Toc28359020"/>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忻城县红渡镇民族中学</w:t>
      </w:r>
    </w:p>
    <w:p w14:paraId="6BA7335C">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忻城县红渡镇红渡教育园区</w:t>
      </w:r>
    </w:p>
    <w:p w14:paraId="4B695665">
      <w:pPr>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w:t>
      </w:r>
      <w:r>
        <w:rPr>
          <w:rFonts w:hint="eastAsia" w:ascii="宋体" w:hAnsi="宋体" w:eastAsia="宋体" w:cs="宋体"/>
          <w:color w:val="auto"/>
          <w:kern w:val="0"/>
          <w:sz w:val="24"/>
          <w:highlight w:val="none"/>
          <w:lang w:eastAsia="zh-CN"/>
        </w:rPr>
        <w:t>莫益健</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15978208799</w:t>
      </w:r>
      <w:r>
        <w:rPr>
          <w:rFonts w:hint="eastAsia" w:ascii="宋体" w:hAnsi="宋体" w:eastAsia="宋体" w:cs="宋体"/>
          <w:color w:val="auto"/>
          <w:kern w:val="0"/>
          <w:sz w:val="24"/>
          <w:highlight w:val="none"/>
          <w:lang w:val="en-US" w:eastAsia="zh-CN"/>
        </w:rPr>
        <w:t xml:space="preserve"> </w:t>
      </w:r>
    </w:p>
    <w:p w14:paraId="6440E6C1">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59"/>
      <w:bookmarkEnd w:id="60"/>
      <w:bookmarkEnd w:id="61"/>
      <w:bookmarkEnd w:id="62"/>
    </w:p>
    <w:p w14:paraId="795B39B4">
      <w:pPr>
        <w:spacing w:line="420" w:lineRule="exact"/>
        <w:ind w:firstLine="480" w:firstLineChars="200"/>
        <w:rPr>
          <w:rFonts w:hint="eastAsia" w:ascii="宋体" w:hAnsi="宋体" w:cs="宋体"/>
          <w:color w:val="auto"/>
          <w:kern w:val="0"/>
          <w:sz w:val="24"/>
          <w:highlight w:val="none"/>
        </w:rPr>
      </w:pPr>
      <w:bookmarkStart w:id="63" w:name="_Toc35393808"/>
      <w:bookmarkStart w:id="64" w:name="_Toc28359098"/>
      <w:bookmarkStart w:id="65" w:name="_Toc35393639"/>
      <w:bookmarkStart w:id="66" w:name="_Toc28359021"/>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广西伟鹏招标代理有限公司</w:t>
      </w:r>
      <w:r>
        <w:rPr>
          <w:rFonts w:hint="eastAsia" w:ascii="宋体" w:hAnsi="宋体" w:cs="宋体"/>
          <w:color w:val="auto"/>
          <w:kern w:val="0"/>
          <w:sz w:val="24"/>
          <w:highlight w:val="none"/>
        </w:rPr>
        <w:t>　</w:t>
      </w:r>
    </w:p>
    <w:p w14:paraId="09C6D993">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sz w:val="24"/>
          <w:highlight w:val="none"/>
        </w:rPr>
        <w:t>来宾市桂中大道东251号中汇金融大厦10</w:t>
      </w:r>
      <w:r>
        <w:rPr>
          <w:rFonts w:hint="eastAsia" w:ascii="宋体" w:hAnsi="宋体" w:cs="宋体"/>
          <w:color w:val="auto"/>
          <w:sz w:val="24"/>
          <w:highlight w:val="none"/>
          <w:lang w:eastAsia="zh-CN"/>
        </w:rPr>
        <w:t>楼</w:t>
      </w:r>
    </w:p>
    <w:p w14:paraId="3288F6BB">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覃兰秀</w:t>
      </w:r>
      <w:r>
        <w:rPr>
          <w:rFonts w:hint="eastAsia" w:ascii="宋体" w:hAnsi="宋体" w:cs="宋体"/>
          <w:color w:val="auto"/>
          <w:kern w:val="0"/>
          <w:sz w:val="24"/>
          <w:highlight w:val="none"/>
        </w:rPr>
        <w:t xml:space="preserve"> </w:t>
      </w:r>
      <w:bookmarkEnd w:id="63"/>
      <w:bookmarkEnd w:id="64"/>
      <w:bookmarkEnd w:id="65"/>
      <w:bookmarkEnd w:id="66"/>
      <w:bookmarkStart w:id="67" w:name="_Toc23669"/>
      <w:bookmarkStart w:id="68" w:name="_Toc18354"/>
      <w:r>
        <w:rPr>
          <w:rFonts w:hint="eastAsia" w:ascii="宋体" w:hAnsi="宋体" w:cs="宋体"/>
          <w:color w:val="auto"/>
          <w:kern w:val="0"/>
          <w:sz w:val="24"/>
          <w:highlight w:val="none"/>
          <w:lang w:eastAsia="zh-CN"/>
        </w:rPr>
        <w:t>0772-6015228</w:t>
      </w:r>
    </w:p>
    <w:p w14:paraId="66232BCF">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3.政府采购监督管</w:t>
      </w:r>
      <w:r>
        <w:rPr>
          <w:rFonts w:hint="eastAsia" w:ascii="宋体" w:hAnsi="宋体" w:eastAsia="宋体" w:cs="宋体"/>
          <w:color w:val="auto"/>
          <w:kern w:val="0"/>
          <w:sz w:val="24"/>
          <w:highlight w:val="none"/>
        </w:rPr>
        <w:t>理部门：</w:t>
      </w:r>
      <w:bookmarkEnd w:id="67"/>
      <w:bookmarkEnd w:id="68"/>
      <w:r>
        <w:rPr>
          <w:rFonts w:hint="eastAsia" w:ascii="宋体" w:hAnsi="宋体" w:eastAsia="宋体" w:cs="宋体"/>
          <w:color w:val="auto"/>
          <w:kern w:val="0"/>
          <w:sz w:val="24"/>
          <w:highlight w:val="none"/>
        </w:rPr>
        <w:t>忻城县财政局政府采购监督管理股</w:t>
      </w:r>
    </w:p>
    <w:p w14:paraId="2CEF4EC8">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联系方式：0772-</w:t>
      </w:r>
      <w:r>
        <w:rPr>
          <w:rFonts w:hint="eastAsia" w:ascii="宋体" w:hAnsi="宋体" w:eastAsia="宋体" w:cs="宋体"/>
          <w:color w:val="auto"/>
          <w:kern w:val="0"/>
          <w:sz w:val="24"/>
          <w:highlight w:val="none"/>
          <w:lang w:eastAsia="zh-CN"/>
        </w:rPr>
        <w:t>5517154</w:t>
      </w:r>
    </w:p>
    <w:p w14:paraId="52465CE8">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4.项目联系方式</w:t>
      </w:r>
    </w:p>
    <w:p w14:paraId="4790B02A">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覃兰秀</w:t>
      </w:r>
    </w:p>
    <w:p w14:paraId="790F9A45">
      <w:pPr>
        <w:spacing w:line="420" w:lineRule="exact"/>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0772-6015228</w:t>
      </w:r>
      <w:r>
        <w:rPr>
          <w:rFonts w:hint="eastAsia" w:ascii="宋体" w:hAnsi="宋体" w:cs="宋体"/>
          <w:color w:val="auto"/>
          <w:kern w:val="0"/>
          <w:sz w:val="24"/>
          <w:highlight w:val="none"/>
        </w:rPr>
        <w:t xml:space="preserve">                                  </w:t>
      </w:r>
    </w:p>
    <w:p w14:paraId="0FC6546C">
      <w:pPr>
        <w:spacing w:line="420" w:lineRule="exact"/>
        <w:ind w:right="420"/>
        <w:rPr>
          <w:rFonts w:hint="eastAsia" w:ascii="宋体" w:hAnsi="宋体" w:cs="宋体"/>
          <w:color w:val="auto"/>
          <w:kern w:val="0"/>
          <w:sz w:val="24"/>
          <w:highlight w:val="none"/>
        </w:rPr>
      </w:pPr>
    </w:p>
    <w:p w14:paraId="7AB4FE69">
      <w:pPr>
        <w:spacing w:line="420" w:lineRule="exact"/>
        <w:jc w:val="right"/>
        <w:rPr>
          <w:rFonts w:hint="eastAsia" w:ascii="宋体" w:hAnsi="宋体" w:cs="宋体"/>
          <w:color w:val="auto"/>
          <w:kern w:val="0"/>
          <w:sz w:val="24"/>
          <w:highlight w:val="none"/>
        </w:rPr>
      </w:pPr>
    </w:p>
    <w:bookmarkEnd w:id="0"/>
    <w:p w14:paraId="6D4B404A">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忻城县红渡镇民族中学</w:t>
      </w:r>
    </w:p>
    <w:p w14:paraId="52B8430B">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w:t>
      </w:r>
      <w:r>
        <w:rPr>
          <w:rFonts w:hint="eastAsia" w:ascii="宋体" w:hAnsi="宋体" w:cs="宋体"/>
          <w:b/>
          <w:bCs/>
          <w:color w:val="auto"/>
          <w:sz w:val="24"/>
          <w:highlight w:val="none"/>
          <w:lang w:eastAsia="zh-CN"/>
        </w:rPr>
        <w:t>广西伟鹏招标代理有限公司</w:t>
      </w:r>
      <w:r>
        <w:rPr>
          <w:rFonts w:hint="eastAsia" w:ascii="宋体" w:hAnsi="宋体" w:cs="宋体"/>
          <w:b/>
          <w:bCs/>
          <w:color w:val="auto"/>
          <w:sz w:val="24"/>
          <w:highlight w:val="none"/>
        </w:rPr>
        <w:t xml:space="preserve"> </w:t>
      </w:r>
    </w:p>
    <w:p w14:paraId="22890BA7">
      <w:pPr>
        <w:ind w:firstLine="5542" w:firstLineChars="2300"/>
        <w:jc w:val="center"/>
        <w:rPr>
          <w:color w:val="auto"/>
        </w:rPr>
      </w:pPr>
      <w:bookmarkStart w:id="69" w:name="_GoBack"/>
      <w:bookmarkEnd w:id="69"/>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18</w:t>
      </w:r>
      <w:r>
        <w:rPr>
          <w:rFonts w:hint="eastAsia" w:ascii="宋体" w:hAnsi="宋体" w:cs="宋体"/>
          <w:b/>
          <w:bCs/>
          <w:color w:val="auto"/>
          <w:sz w:val="24"/>
          <w:highlight w:val="none"/>
        </w:rPr>
        <w:t>日</w:t>
      </w:r>
    </w:p>
    <w:sectPr>
      <w:footerReference r:id="rId3" w:type="default"/>
      <w:pgSz w:w="11906" w:h="16838"/>
      <w:pgMar w:top="1383" w:right="1361" w:bottom="1383" w:left="1361" w:header="737"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576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4DA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34DA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E2ED7"/>
    <w:rsid w:val="11072CD2"/>
    <w:rsid w:val="112B018F"/>
    <w:rsid w:val="12DD0182"/>
    <w:rsid w:val="2ACC47A5"/>
    <w:rsid w:val="2E2700C1"/>
    <w:rsid w:val="2F9602C1"/>
    <w:rsid w:val="364D069A"/>
    <w:rsid w:val="5E5E2ED7"/>
    <w:rsid w:val="63163A33"/>
    <w:rsid w:val="64970030"/>
    <w:rsid w:val="729F3F5C"/>
    <w:rsid w:val="77D6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0"/>
    <w:pPr>
      <w:tabs>
        <w:tab w:val="right" w:leader="dot" w:pos="8296"/>
      </w:tabs>
      <w:spacing w:before="240" w:after="60"/>
      <w:jc w:val="center"/>
      <w:outlineLvl w:val="0"/>
    </w:pPr>
    <w:rPr>
      <w:rFonts w:ascii="Calibri Light" w:hAnsi="Calibri Light"/>
      <w:b/>
      <w:bCs/>
      <w:sz w:val="32"/>
      <w:szCs w:val="32"/>
    </w:rPr>
  </w:style>
  <w:style w:type="paragraph" w:styleId="3">
    <w:name w:val="toc 2"/>
    <w:basedOn w:val="1"/>
    <w:next w:val="1"/>
    <w:qFormat/>
    <w:uiPriority w:val="0"/>
    <w:pPr>
      <w:tabs>
        <w:tab w:val="right" w:leader="dot" w:pos="8296"/>
      </w:tabs>
      <w:ind w:left="420" w:leftChars="200"/>
    </w:pPr>
    <w:rPr>
      <w:rFonts w:ascii="Times New Roman" w:hAnsi="Times New Roman" w:eastAsia="宋体" w:cs="Times New Roman"/>
    </w:rPr>
  </w:style>
  <w:style w:type="paragraph" w:styleId="5">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8">
    <w:name w:val="Normal (Web)"/>
    <w:basedOn w:val="1"/>
    <w:qFormat/>
    <w:uiPriority w:val="0"/>
    <w:rPr>
      <w:sz w:val="24"/>
    </w:rPr>
  </w:style>
  <w:style w:type="paragraph" w:styleId="9">
    <w:name w:val="Body Text First Indent"/>
    <w:basedOn w:val="5"/>
    <w:next w:val="1"/>
    <w:qFormat/>
    <w:uiPriority w:val="0"/>
    <w:pPr>
      <w:spacing w:after="120"/>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2330</Words>
  <Characters>2826</Characters>
  <Lines>0</Lines>
  <Paragraphs>0</Paragraphs>
  <TotalTime>0</TotalTime>
  <ScaleCrop>false</ScaleCrop>
  <LinksUpToDate>false</LinksUpToDate>
  <CharactersWithSpaces>2971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2025-03-05T01:13:00Z</dcterms:created>
  <dc:creator>^_^津笙津笹</dc:creator>
  <cp:lastModifiedBy>.</cp:lastModifiedBy>
  <dcterms:modified xsi:type="dcterms:W3CDTF">2025-07-18T02:47:36Z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BB402EEB073E42E3A6196357C0118837_11</vt:lpwstr>
  </property>
  <property fmtid="{D5CDD505-2E9C-101B-9397-08002B2CF9AE}" pid="4" name="KSOTemplateDocerSaveRecord">
    <vt:lpwstr>eyJoZGlkIjoiM2YxZThhM2IyMDBiN2ZmNzM5NTUzYWFhZDZlNmFkYjMiLCJ1c2VySWQiOiI0OTYzMTY5NTkifQ==</vt:lpwstr>
  </property>
</Properties>
</file>