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954B" w14:textId="77777777" w:rsidR="0045204C" w:rsidRPr="0045204C" w:rsidRDefault="0045204C" w:rsidP="0045204C">
      <w:pPr>
        <w:keepNext/>
        <w:keepLines/>
        <w:spacing w:before="340" w:after="330" w:line="578" w:lineRule="auto"/>
        <w:jc w:val="center"/>
        <w:outlineLvl w:val="0"/>
        <w:rPr>
          <w:rFonts w:ascii="Cambria" w:eastAsia="宋体" w:hAnsi="Cambria" w:cs="Times New Roman" w:hint="eastAsia"/>
          <w:b/>
          <w:kern w:val="44"/>
          <w:sz w:val="32"/>
          <w:szCs w:val="32"/>
          <w:shd w:val="clear" w:color="auto" w:fill="FFFFFF"/>
          <w14:ligatures w14:val="none"/>
        </w:rPr>
      </w:pPr>
      <w:bookmarkStart w:id="0" w:name="OLE_LINK7"/>
      <w:r w:rsidRPr="0045204C">
        <w:rPr>
          <w:rFonts w:ascii="Cambria" w:eastAsia="宋体" w:hAnsi="Cambria" w:cs="Times New Roman" w:hint="eastAsia"/>
          <w:b/>
          <w:kern w:val="44"/>
          <w:sz w:val="32"/>
          <w:szCs w:val="32"/>
          <w:shd w:val="clear" w:color="auto" w:fill="FFFFFF"/>
          <w14:ligatures w14:val="none"/>
        </w:rPr>
        <w:t>采购需求</w:t>
      </w:r>
      <w:bookmarkEnd w:id="0"/>
    </w:p>
    <w:p w14:paraId="2E6F41D4" w14:textId="77777777" w:rsidR="0045204C" w:rsidRPr="0045204C" w:rsidRDefault="0045204C" w:rsidP="0045204C">
      <w:pPr>
        <w:spacing w:line="420" w:lineRule="exact"/>
        <w:jc w:val="left"/>
        <w:rPr>
          <w:rFonts w:ascii="Times New Roman" w:eastAsia="宋体" w:hAnsi="Times New Roman" w:cs="宋体" w:hint="eastAsia"/>
          <w:szCs w:val="21"/>
          <w:shd w:val="clear" w:color="auto" w:fill="FFFFFF"/>
          <w14:ligatures w14:val="none"/>
        </w:rPr>
      </w:pPr>
      <w:r w:rsidRPr="0045204C">
        <w:rPr>
          <w:rFonts w:ascii="Times New Roman" w:eastAsia="宋体" w:hAnsi="Times New Roman" w:cs="宋体" w:hint="eastAsia"/>
          <w:szCs w:val="21"/>
          <w:shd w:val="clear" w:color="auto" w:fill="FFFFFF"/>
          <w14:ligatures w14:val="none"/>
        </w:rPr>
        <w:t>说明：</w:t>
      </w:r>
    </w:p>
    <w:p w14:paraId="7D3D24D9" w14:textId="77777777" w:rsidR="0045204C" w:rsidRPr="0045204C" w:rsidRDefault="0045204C" w:rsidP="0045204C">
      <w:pPr>
        <w:spacing w:line="420" w:lineRule="exact"/>
        <w:ind w:firstLineChars="200" w:firstLine="420"/>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4"/>
          <w:shd w:val="clear" w:color="auto" w:fill="FFFFFF"/>
          <w14:ligatures w14:val="none"/>
        </w:rPr>
        <w:t>1. 为落实政府采购政策需满足的要求：</w:t>
      </w:r>
    </w:p>
    <w:p w14:paraId="2DBB99EF" w14:textId="77777777" w:rsidR="0045204C" w:rsidRPr="0045204C" w:rsidRDefault="0045204C" w:rsidP="0045204C">
      <w:pPr>
        <w:spacing w:line="420" w:lineRule="exact"/>
        <w:ind w:firstLineChars="200" w:firstLine="420"/>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（1）本竞争性磋商文件所称中小企业必须符合《政府采购促进中小企业发展管理办法》（财库〔2020〕46号）的规定。</w:t>
      </w:r>
    </w:p>
    <w:p w14:paraId="110D3E78" w14:textId="77777777" w:rsidR="0045204C" w:rsidRPr="0045204C" w:rsidRDefault="0045204C" w:rsidP="0045204C">
      <w:pPr>
        <w:spacing w:line="420" w:lineRule="exact"/>
        <w:ind w:firstLineChars="200" w:firstLine="420"/>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sidRPr="0045204C">
        <w:rPr>
          <w:rFonts w:ascii="宋体" w:eastAsia="宋体" w:hAnsi="宋体" w:cs="宋体" w:hint="eastAsia"/>
          <w:b/>
          <w:bCs/>
          <w:szCs w:val="21"/>
          <w:shd w:val="clear" w:color="auto" w:fill="FFFFFF"/>
          <w14:ligatures w14:val="none"/>
        </w:rPr>
        <w:t>供应商必须在响应文件中提供所竞标产品有效期内的节能产品认证证书复印件（加盖供应商公章），否则响应文件按无效处理</w:t>
      </w:r>
      <w:r w:rsidRPr="0045204C">
        <w:rPr>
          <w:rFonts w:ascii="宋体" w:eastAsia="宋体" w:hAnsi="宋体" w:cs="宋体" w:hint="eastAsia"/>
          <w:szCs w:val="21"/>
          <w:shd w:val="clear" w:color="auto" w:fill="FFFFFF"/>
          <w14:ligatures w14:val="none"/>
        </w:rPr>
        <w:t xml:space="preserve">。如本项目包含的配套货物属于品目清单内非标注“★”的产品时，应优先采购，具体详见“第四章 </w:t>
      </w:r>
      <w:r w:rsidRPr="0045204C">
        <w:rPr>
          <w:rFonts w:ascii="宋体" w:eastAsia="宋体" w:hAnsi="宋体" w:cs="宋体" w:hint="eastAsia"/>
          <w:szCs w:val="24"/>
          <w:u w:val="single"/>
          <w:shd w:val="clear" w:color="auto" w:fill="FFFFFF"/>
          <w14:ligatures w14:val="none"/>
        </w:rPr>
        <w:t>评审程序、评审方法和评审标准</w:t>
      </w:r>
      <w:r w:rsidRPr="0045204C">
        <w:rPr>
          <w:rFonts w:ascii="宋体" w:eastAsia="宋体" w:hAnsi="宋体" w:cs="宋体" w:hint="eastAsia"/>
          <w:szCs w:val="21"/>
          <w:shd w:val="clear" w:color="auto" w:fill="FFFFFF"/>
          <w14:ligatures w14:val="none"/>
        </w:rPr>
        <w:t>”。</w:t>
      </w:r>
    </w:p>
    <w:p w14:paraId="44223080" w14:textId="77777777" w:rsidR="0045204C" w:rsidRPr="0045204C" w:rsidRDefault="0045204C" w:rsidP="0045204C">
      <w:pPr>
        <w:spacing w:line="420" w:lineRule="exact"/>
        <w:ind w:firstLineChars="196" w:firstLine="413"/>
        <w:rPr>
          <w:rFonts w:ascii="宋体" w:eastAsia="宋体" w:hAnsi="宋体" w:cs="宋体" w:hint="eastAsia"/>
          <w:b/>
          <w:bCs/>
          <w:szCs w:val="21"/>
          <w:shd w:val="clear" w:color="auto" w:fill="FFFFFF"/>
          <w14:ligatures w14:val="none"/>
        </w:rPr>
      </w:pPr>
      <w:r w:rsidRPr="0045204C">
        <w:rPr>
          <w:rFonts w:ascii="宋体" w:eastAsia="宋体" w:hAnsi="宋体" w:cs="宋体" w:hint="eastAsia"/>
          <w:b/>
          <w:bCs/>
          <w:szCs w:val="21"/>
          <w:shd w:val="clear" w:color="auto" w:fill="FFFFFF"/>
          <w14:ligatures w14:val="none"/>
        </w:rPr>
        <w:t>2.“实质性要求”是指磋商文件中已经指明不满足则响应文</w:t>
      </w:r>
      <w:bookmarkStart w:id="1" w:name="OLE_LINK8"/>
      <w:r w:rsidRPr="0045204C">
        <w:rPr>
          <w:rFonts w:ascii="宋体" w:eastAsia="宋体" w:hAnsi="宋体" w:cs="宋体" w:hint="eastAsia"/>
          <w:b/>
          <w:bCs/>
          <w:szCs w:val="21"/>
          <w:shd w:val="clear" w:color="auto" w:fill="FFFFFF"/>
          <w14:ligatures w14:val="none"/>
        </w:rPr>
        <w:t>件按无效响</w:t>
      </w:r>
      <w:bookmarkEnd w:id="1"/>
      <w:r w:rsidRPr="0045204C">
        <w:rPr>
          <w:rFonts w:ascii="宋体" w:eastAsia="宋体" w:hAnsi="宋体" w:cs="宋体" w:hint="eastAsia"/>
          <w:b/>
          <w:bCs/>
          <w:szCs w:val="21"/>
          <w:shd w:val="clear" w:color="auto" w:fill="FFFFFF"/>
          <w14:ligatures w14:val="none"/>
        </w:rPr>
        <w:t>应处理的条款，或者不能负偏离的条款，或者采购需求中带“▲”的条款。</w:t>
      </w:r>
    </w:p>
    <w:p w14:paraId="6EAB6D19" w14:textId="77777777" w:rsidR="0045204C" w:rsidRPr="0045204C" w:rsidRDefault="0045204C" w:rsidP="0045204C">
      <w:pPr>
        <w:spacing w:line="420" w:lineRule="exact"/>
        <w:ind w:firstLineChars="200" w:firstLine="420"/>
        <w:jc w:val="left"/>
        <w:rPr>
          <w:rFonts w:ascii="宋体" w:eastAsia="宋体" w:hAnsi="宋体" w:cs="宋体"/>
          <w:szCs w:val="21"/>
          <w:shd w:val="clear" w:color="auto" w:fill="FFFFFF"/>
          <w14:ligatures w14:val="none"/>
        </w:rPr>
      </w:pPr>
      <w:r w:rsidRPr="0045204C">
        <w:rPr>
          <w:rFonts w:ascii="宋体" w:eastAsia="宋体" w:hAnsi="宋体" w:cs="宋体" w:hint="eastAsia"/>
          <w:szCs w:val="21"/>
          <w:shd w:val="clear" w:color="auto" w:fill="FFFFFF"/>
          <w14:ligatures w14:val="none"/>
        </w:rPr>
        <w:t>3.服务项目中伴随货物的，采购需求中出现的品牌、型号或者生产供应商仅起参考作用，不属于指定品牌、型号或者生产供应商的情形。供应商可参照或者选用其他相当的品牌、型号或者生产供应商替代。</w:t>
      </w:r>
    </w:p>
    <w:p w14:paraId="418546AD" w14:textId="77777777" w:rsidR="0045204C" w:rsidRPr="0045204C" w:rsidRDefault="0045204C" w:rsidP="0045204C">
      <w:pPr>
        <w:spacing w:line="420" w:lineRule="exact"/>
        <w:ind w:firstLineChars="200" w:firstLine="420"/>
        <w:jc w:val="left"/>
        <w:rPr>
          <w:rFonts w:ascii="宋体" w:eastAsia="宋体" w:hAnsi="宋体" w:cs="宋体" w:hint="eastAsia"/>
          <w:szCs w:val="24"/>
          <w:shd w:val="clear" w:color="auto" w:fill="FFFFFF"/>
          <w14:ligatures w14:val="none"/>
        </w:rPr>
      </w:pPr>
      <w:r w:rsidRPr="0045204C">
        <w:rPr>
          <w:rFonts w:ascii="宋体" w:eastAsia="宋体" w:hAnsi="宋体" w:cs="宋体" w:hint="eastAsia"/>
          <w:szCs w:val="21"/>
          <w:shd w:val="clear" w:color="auto" w:fill="FFFFFF"/>
          <w14:ligatures w14:val="none"/>
        </w:rPr>
        <w:t xml:space="preserve">4. </w:t>
      </w:r>
      <w:r w:rsidRPr="0045204C">
        <w:rPr>
          <w:rFonts w:ascii="宋体" w:eastAsia="宋体" w:hAnsi="宋体" w:cs="宋体" w:hint="eastAsia"/>
          <w:szCs w:val="24"/>
          <w:shd w:val="clear" w:color="auto" w:fill="FFFFFF"/>
          <w14:ligatures w14:val="none"/>
        </w:rPr>
        <w:t>如竞标产品存在侵犯他人的知识产权或者专利成果行为的，应承担相应法律责任。</w:t>
      </w:r>
    </w:p>
    <w:p w14:paraId="30F53896" w14:textId="77777777" w:rsidR="0045204C" w:rsidRPr="0045204C" w:rsidRDefault="0045204C" w:rsidP="0045204C">
      <w:pPr>
        <w:tabs>
          <w:tab w:val="left" w:pos="180"/>
          <w:tab w:val="left" w:pos="1620"/>
        </w:tabs>
        <w:spacing w:line="420" w:lineRule="exact"/>
        <w:ind w:firstLineChars="200" w:firstLine="420"/>
        <w:rPr>
          <w:rFonts w:ascii="Calibri" w:eastAsia="宋体" w:hAnsi="Calibri" w:cs="Times New Roman"/>
          <w:i/>
          <w:iCs/>
          <w:szCs w:val="24"/>
          <w:shd w:val="clear" w:color="auto" w:fill="FFFFFF"/>
          <w14:ligatures w14:val="none"/>
        </w:rPr>
      </w:pPr>
      <w:r w:rsidRPr="0045204C">
        <w:rPr>
          <w:rFonts w:ascii="宋体" w:eastAsia="宋体" w:hAnsi="宋体" w:cs="宋体" w:hint="eastAsia"/>
          <w:szCs w:val="24"/>
          <w:shd w:val="clear" w:color="auto" w:fill="FFFFFF"/>
          <w14:ligatures w14:val="none"/>
        </w:rPr>
        <w:t>5.采购标的对应的中小企业划分标准所属行业名称：</w:t>
      </w:r>
      <w:r w:rsidRPr="0045204C">
        <w:rPr>
          <w:rFonts w:ascii="宋体" w:eastAsia="宋体" w:hAnsi="宋体" w:cs="宋体" w:hint="eastAsia"/>
          <w:b/>
          <w:bCs/>
          <w:szCs w:val="21"/>
          <w:shd w:val="clear" w:color="auto" w:fill="FFFFFF"/>
          <w14:ligatures w14:val="none"/>
        </w:rPr>
        <w:t>其他未列明行业。</w:t>
      </w:r>
    </w:p>
    <w:p w14:paraId="4A888EE2" w14:textId="77777777" w:rsidR="0045204C" w:rsidRPr="0045204C" w:rsidRDefault="0045204C" w:rsidP="0045204C">
      <w:pPr>
        <w:spacing w:line="420" w:lineRule="exact"/>
        <w:ind w:firstLineChars="200" w:firstLine="422"/>
        <w:jc w:val="left"/>
        <w:outlineLvl w:val="1"/>
        <w:rPr>
          <w:rFonts w:ascii="宋体" w:eastAsia="宋体" w:hAnsi="宋体" w:cs="宋体" w:hint="eastAsia"/>
          <w:b/>
          <w:bCs/>
          <w:szCs w:val="21"/>
          <w:shd w:val="clear" w:color="auto" w:fill="FFFFFF"/>
          <w14:ligatures w14:val="none"/>
        </w:rPr>
      </w:pP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0"/>
        <w:gridCol w:w="1342"/>
        <w:gridCol w:w="922"/>
        <w:gridCol w:w="7335"/>
      </w:tblGrid>
      <w:tr w:rsidR="0045204C" w:rsidRPr="0045204C" w14:paraId="34B10D95" w14:textId="77777777" w:rsidTr="005B1917">
        <w:trPr>
          <w:trHeight w:val="23"/>
          <w:jc w:val="center"/>
        </w:trPr>
        <w:tc>
          <w:tcPr>
            <w:tcW w:w="9929" w:type="dxa"/>
            <w:gridSpan w:val="4"/>
            <w:tcMar>
              <w:top w:w="13" w:type="dxa"/>
              <w:left w:w="57" w:type="dxa"/>
              <w:bottom w:w="0" w:type="dxa"/>
              <w:right w:w="57" w:type="dxa"/>
            </w:tcMar>
            <w:vAlign w:val="center"/>
          </w:tcPr>
          <w:p w14:paraId="73DE5D5F" w14:textId="77777777" w:rsidR="0045204C" w:rsidRPr="0045204C" w:rsidRDefault="0045204C" w:rsidP="0045204C">
            <w:pPr>
              <w:spacing w:line="400" w:lineRule="exact"/>
              <w:jc w:val="left"/>
              <w:rPr>
                <w:rFonts w:ascii="宋体" w:eastAsia="宋体" w:hAnsi="Times New Roman" w:cs="Times New Roman"/>
                <w:b/>
                <w:bCs/>
                <w:szCs w:val="21"/>
                <w:shd w:val="clear" w:color="auto" w:fill="FFFFFF"/>
                <w14:ligatures w14:val="none"/>
              </w:rPr>
            </w:pPr>
            <w:r w:rsidRPr="0045204C">
              <w:rPr>
                <w:rFonts w:ascii="宋体" w:eastAsia="宋体" w:hAnsi="宋体" w:cs="宋体" w:hint="eastAsia"/>
                <w:b/>
                <w:bCs/>
                <w:szCs w:val="21"/>
                <w:shd w:val="clear" w:color="auto" w:fill="FFFFFF"/>
                <w14:ligatures w14:val="none"/>
              </w:rPr>
              <w:t>分标：/</w:t>
            </w:r>
          </w:p>
        </w:tc>
      </w:tr>
      <w:tr w:rsidR="0045204C" w:rsidRPr="0045204C" w14:paraId="30C6F479" w14:textId="77777777" w:rsidTr="005B1917">
        <w:trPr>
          <w:trHeight w:val="23"/>
          <w:jc w:val="center"/>
        </w:trPr>
        <w:tc>
          <w:tcPr>
            <w:tcW w:w="330" w:type="dxa"/>
            <w:tcMar>
              <w:top w:w="13" w:type="dxa"/>
              <w:left w:w="57" w:type="dxa"/>
              <w:bottom w:w="0" w:type="dxa"/>
              <w:right w:w="57" w:type="dxa"/>
            </w:tcMar>
            <w:vAlign w:val="center"/>
          </w:tcPr>
          <w:p w14:paraId="0762E194" w14:textId="77777777" w:rsidR="0045204C" w:rsidRPr="0045204C" w:rsidRDefault="0045204C" w:rsidP="0045204C">
            <w:pPr>
              <w:spacing w:line="400" w:lineRule="exact"/>
              <w:jc w:val="center"/>
              <w:rPr>
                <w:rFonts w:ascii="宋体" w:eastAsia="宋体" w:hAnsi="Times New Roman" w:cs="宋体" w:hint="eastAsia"/>
                <w:b/>
                <w:kern w:val="0"/>
                <w:szCs w:val="21"/>
                <w:shd w:val="clear" w:color="auto" w:fill="FFFFFF"/>
                <w14:ligatures w14:val="none"/>
              </w:rPr>
            </w:pPr>
            <w:r w:rsidRPr="0045204C">
              <w:rPr>
                <w:rFonts w:ascii="宋体" w:eastAsia="宋体" w:hAnsi="宋体" w:cs="宋体" w:hint="eastAsia"/>
                <w:b/>
                <w:kern w:val="0"/>
                <w:szCs w:val="21"/>
                <w:shd w:val="clear" w:color="auto" w:fill="FFFFFF"/>
                <w14:ligatures w14:val="none"/>
              </w:rPr>
              <w:t>序号</w:t>
            </w:r>
          </w:p>
        </w:tc>
        <w:tc>
          <w:tcPr>
            <w:tcW w:w="1342" w:type="dxa"/>
            <w:tcMar>
              <w:top w:w="13" w:type="dxa"/>
              <w:left w:w="57" w:type="dxa"/>
              <w:bottom w:w="0" w:type="dxa"/>
              <w:right w:w="57" w:type="dxa"/>
            </w:tcMar>
            <w:vAlign w:val="center"/>
          </w:tcPr>
          <w:p w14:paraId="77749313" w14:textId="77777777" w:rsidR="0045204C" w:rsidRPr="0045204C" w:rsidRDefault="0045204C" w:rsidP="0045204C">
            <w:pPr>
              <w:snapToGrid w:val="0"/>
              <w:spacing w:line="400" w:lineRule="exact"/>
              <w:jc w:val="center"/>
              <w:rPr>
                <w:rFonts w:ascii="宋体" w:eastAsia="宋体" w:hAnsi="Times New Roman" w:cs="Times New Roman" w:hint="eastAsia"/>
                <w:b/>
                <w:szCs w:val="21"/>
                <w:shd w:val="clear" w:color="auto" w:fill="FFFFFF"/>
                <w14:ligatures w14:val="none"/>
              </w:rPr>
            </w:pPr>
            <w:r w:rsidRPr="0045204C">
              <w:rPr>
                <w:rFonts w:ascii="宋体" w:eastAsia="宋体" w:hAnsi="Times New Roman" w:cs="Times New Roman" w:hint="eastAsia"/>
                <w:b/>
                <w:szCs w:val="21"/>
                <w:shd w:val="clear" w:color="auto" w:fill="FFFFFF"/>
                <w14:ligatures w14:val="none"/>
              </w:rPr>
              <w:t>标的名称</w:t>
            </w:r>
          </w:p>
        </w:tc>
        <w:tc>
          <w:tcPr>
            <w:tcW w:w="922" w:type="dxa"/>
            <w:tcMar>
              <w:top w:w="13" w:type="dxa"/>
              <w:left w:w="57" w:type="dxa"/>
              <w:bottom w:w="0" w:type="dxa"/>
              <w:right w:w="57" w:type="dxa"/>
            </w:tcMar>
            <w:vAlign w:val="center"/>
          </w:tcPr>
          <w:p w14:paraId="4E3B3577" w14:textId="77777777" w:rsidR="0045204C" w:rsidRPr="0045204C" w:rsidRDefault="0045204C" w:rsidP="0045204C">
            <w:pPr>
              <w:spacing w:line="400" w:lineRule="exact"/>
              <w:jc w:val="center"/>
              <w:rPr>
                <w:rFonts w:ascii="宋体" w:eastAsia="宋体" w:hAnsi="Times New Roman" w:cs="宋体" w:hint="eastAsia"/>
                <w:b/>
                <w:kern w:val="0"/>
                <w:szCs w:val="21"/>
                <w:shd w:val="clear" w:color="auto" w:fill="FFFFFF"/>
                <w14:ligatures w14:val="none"/>
              </w:rPr>
            </w:pPr>
            <w:r w:rsidRPr="0045204C">
              <w:rPr>
                <w:rFonts w:ascii="宋体" w:eastAsia="宋体" w:hAnsi="宋体" w:cs="宋体" w:hint="eastAsia"/>
                <w:b/>
                <w:kern w:val="0"/>
                <w:szCs w:val="21"/>
                <w:shd w:val="clear" w:color="auto" w:fill="FFFFFF"/>
                <w14:ligatures w14:val="none"/>
              </w:rPr>
              <w:t>数量及单位</w:t>
            </w:r>
          </w:p>
        </w:tc>
        <w:tc>
          <w:tcPr>
            <w:tcW w:w="7335" w:type="dxa"/>
            <w:tcMar>
              <w:top w:w="13" w:type="dxa"/>
              <w:left w:w="57" w:type="dxa"/>
              <w:bottom w:w="0" w:type="dxa"/>
              <w:right w:w="57" w:type="dxa"/>
            </w:tcMar>
            <w:vAlign w:val="center"/>
          </w:tcPr>
          <w:p w14:paraId="507EEFEB" w14:textId="77777777" w:rsidR="0045204C" w:rsidRPr="0045204C" w:rsidRDefault="0045204C" w:rsidP="0045204C">
            <w:pPr>
              <w:spacing w:line="400" w:lineRule="exact"/>
              <w:jc w:val="center"/>
              <w:rPr>
                <w:rFonts w:ascii="宋体" w:eastAsia="宋体" w:hAnsi="Times New Roman" w:cs="Times New Roman" w:hint="eastAsia"/>
                <w:b/>
                <w:bCs/>
                <w:szCs w:val="21"/>
                <w:shd w:val="clear" w:color="auto" w:fill="FFFFFF"/>
                <w14:ligatures w14:val="none"/>
              </w:rPr>
            </w:pPr>
            <w:r w:rsidRPr="0045204C">
              <w:rPr>
                <w:rFonts w:ascii="宋体" w:eastAsia="宋体" w:hAnsi="宋体" w:cs="Times New Roman" w:hint="eastAsia"/>
                <w:b/>
                <w:bCs/>
                <w:szCs w:val="21"/>
                <w:shd w:val="clear" w:color="auto" w:fill="FFFFFF"/>
                <w14:ligatures w14:val="none"/>
              </w:rPr>
              <w:t>▲项目要求及技术需求</w:t>
            </w:r>
          </w:p>
        </w:tc>
      </w:tr>
      <w:tr w:rsidR="0045204C" w:rsidRPr="0045204C" w14:paraId="421697DE" w14:textId="77777777" w:rsidTr="005B1917">
        <w:trPr>
          <w:trHeight w:val="23"/>
          <w:jc w:val="center"/>
        </w:trPr>
        <w:tc>
          <w:tcPr>
            <w:tcW w:w="330" w:type="dxa"/>
            <w:tcMar>
              <w:top w:w="13" w:type="dxa"/>
              <w:left w:w="57" w:type="dxa"/>
              <w:bottom w:w="0" w:type="dxa"/>
              <w:right w:w="57" w:type="dxa"/>
            </w:tcMar>
            <w:vAlign w:val="center"/>
          </w:tcPr>
          <w:p w14:paraId="5B9D8139" w14:textId="77777777" w:rsidR="0045204C" w:rsidRPr="0045204C" w:rsidRDefault="0045204C" w:rsidP="0045204C">
            <w:pPr>
              <w:spacing w:line="400" w:lineRule="exact"/>
              <w:jc w:val="center"/>
              <w:rPr>
                <w:rFonts w:ascii="宋体" w:eastAsia="宋体" w:hAnsi="Times New Roman" w:cs="Times New Roman" w:hint="eastAsia"/>
                <w:szCs w:val="21"/>
                <w:shd w:val="clear" w:color="auto" w:fill="FFFFFF"/>
                <w14:ligatures w14:val="none"/>
              </w:rPr>
            </w:pPr>
            <w:r w:rsidRPr="0045204C">
              <w:rPr>
                <w:rFonts w:ascii="宋体" w:eastAsia="宋体" w:hAnsi="Times New Roman" w:cs="Times New Roman" w:hint="eastAsia"/>
                <w:szCs w:val="21"/>
                <w:shd w:val="clear" w:color="auto" w:fill="FFFFFF"/>
                <w14:ligatures w14:val="none"/>
              </w:rPr>
              <w:t>1</w:t>
            </w:r>
          </w:p>
        </w:tc>
        <w:tc>
          <w:tcPr>
            <w:tcW w:w="1342" w:type="dxa"/>
            <w:tcMar>
              <w:top w:w="13" w:type="dxa"/>
              <w:left w:w="57" w:type="dxa"/>
              <w:bottom w:w="0" w:type="dxa"/>
              <w:right w:w="57" w:type="dxa"/>
            </w:tcMar>
            <w:vAlign w:val="center"/>
          </w:tcPr>
          <w:p w14:paraId="44735B8C" w14:textId="77777777" w:rsidR="0045204C" w:rsidRPr="0045204C" w:rsidRDefault="0045204C" w:rsidP="0045204C">
            <w:pPr>
              <w:spacing w:line="400" w:lineRule="exact"/>
              <w:jc w:val="center"/>
              <w:rPr>
                <w:rFonts w:ascii="宋体" w:eastAsia="宋体" w:hAnsi="Times New Roman" w:cs="宋体"/>
                <w:szCs w:val="21"/>
                <w:shd w:val="clear" w:color="auto" w:fill="FFFFFF"/>
                <w14:ligatures w14:val="none"/>
              </w:rPr>
            </w:pPr>
            <w:r w:rsidRPr="0045204C">
              <w:rPr>
                <w:rFonts w:ascii="宋体" w:eastAsia="宋体" w:hAnsi="Times New Roman" w:cs="宋体" w:hint="eastAsia"/>
                <w:szCs w:val="21"/>
                <w:shd w:val="clear" w:color="auto" w:fill="FFFFFF"/>
                <w14:ligatures w14:val="none"/>
              </w:rPr>
              <w:t>2025中国（广西）—东盟“人工智能+体育”应用场景大赛赛事服务事项采购</w:t>
            </w:r>
          </w:p>
        </w:tc>
        <w:tc>
          <w:tcPr>
            <w:tcW w:w="922" w:type="dxa"/>
            <w:tcMar>
              <w:top w:w="13" w:type="dxa"/>
              <w:left w:w="57" w:type="dxa"/>
              <w:bottom w:w="0" w:type="dxa"/>
              <w:right w:w="57" w:type="dxa"/>
            </w:tcMar>
            <w:vAlign w:val="center"/>
          </w:tcPr>
          <w:p w14:paraId="188BDCA8" w14:textId="77777777" w:rsidR="0045204C" w:rsidRPr="0045204C" w:rsidRDefault="0045204C" w:rsidP="0045204C">
            <w:pPr>
              <w:spacing w:line="400" w:lineRule="exact"/>
              <w:jc w:val="center"/>
              <w:rPr>
                <w:rFonts w:ascii="宋体" w:eastAsia="宋体" w:hAnsi="Times New Roman" w:cs="宋体"/>
                <w:szCs w:val="21"/>
                <w:shd w:val="clear" w:color="auto" w:fill="FFFFFF"/>
                <w14:ligatures w14:val="none"/>
              </w:rPr>
            </w:pPr>
            <w:r w:rsidRPr="0045204C">
              <w:rPr>
                <w:rFonts w:ascii="宋体" w:eastAsia="宋体" w:hAnsi="Times New Roman" w:cs="宋体" w:hint="eastAsia"/>
                <w:szCs w:val="21"/>
                <w:shd w:val="clear" w:color="auto" w:fill="FFFFFF"/>
                <w14:ligatures w14:val="none"/>
              </w:rPr>
              <w:t>1项</w:t>
            </w:r>
          </w:p>
        </w:tc>
        <w:tc>
          <w:tcPr>
            <w:tcW w:w="7335" w:type="dxa"/>
            <w:tcMar>
              <w:top w:w="13" w:type="dxa"/>
              <w:left w:w="57" w:type="dxa"/>
              <w:bottom w:w="0" w:type="dxa"/>
              <w:right w:w="57" w:type="dxa"/>
            </w:tcMar>
          </w:tcPr>
          <w:p w14:paraId="489CE7DB" w14:textId="77777777" w:rsidR="0045204C" w:rsidRPr="0045204C" w:rsidRDefault="0045204C" w:rsidP="0045204C">
            <w:pPr>
              <w:snapToGrid w:val="0"/>
              <w:spacing w:line="380" w:lineRule="exact"/>
              <w:ind w:firstLineChars="170" w:firstLine="358"/>
              <w:rPr>
                <w:rFonts w:ascii="宋体" w:eastAsia="宋体" w:hAnsi="宋体" w:cs="宋体" w:hint="eastAsia"/>
                <w:b/>
                <w:bCs/>
                <w:szCs w:val="21"/>
                <w:shd w:val="clear" w:color="auto" w:fill="FFFFFF"/>
                <w14:ligatures w14:val="none"/>
              </w:rPr>
            </w:pPr>
            <w:r w:rsidRPr="0045204C">
              <w:rPr>
                <w:rFonts w:ascii="宋体" w:eastAsia="宋体" w:hAnsi="宋体" w:cs="宋体" w:hint="eastAsia"/>
                <w:b/>
                <w:bCs/>
                <w:szCs w:val="21"/>
                <w:shd w:val="clear" w:color="auto" w:fill="FFFFFF"/>
                <w14:ligatures w14:val="none"/>
              </w:rPr>
              <w:t>一、比赛名称</w:t>
            </w:r>
          </w:p>
          <w:p w14:paraId="467799B2" w14:textId="77777777" w:rsidR="0045204C" w:rsidRPr="0045204C" w:rsidRDefault="0045204C" w:rsidP="0045204C">
            <w:pPr>
              <w:snapToGrid w:val="0"/>
              <w:spacing w:line="380" w:lineRule="exact"/>
              <w:ind w:firstLineChars="170" w:firstLine="357"/>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2025中国（广西）—东盟“人工智能+体育”应用场景大赛。</w:t>
            </w:r>
          </w:p>
          <w:p w14:paraId="75501309" w14:textId="77777777" w:rsidR="0045204C" w:rsidRPr="0045204C" w:rsidRDefault="0045204C" w:rsidP="0045204C">
            <w:pPr>
              <w:snapToGrid w:val="0"/>
              <w:spacing w:line="380" w:lineRule="exact"/>
              <w:ind w:firstLineChars="170" w:firstLine="358"/>
              <w:rPr>
                <w:rFonts w:ascii="宋体" w:eastAsia="宋体" w:hAnsi="宋体" w:cs="宋体" w:hint="eastAsia"/>
                <w:szCs w:val="21"/>
                <w:shd w:val="clear" w:color="auto" w:fill="FFFFFF"/>
                <w14:ligatures w14:val="none"/>
              </w:rPr>
            </w:pPr>
            <w:r w:rsidRPr="0045204C">
              <w:rPr>
                <w:rFonts w:ascii="宋体" w:eastAsia="宋体" w:hAnsi="宋体" w:cs="宋体" w:hint="eastAsia"/>
                <w:b/>
                <w:bCs/>
                <w:szCs w:val="21"/>
                <w:shd w:val="clear" w:color="auto" w:fill="FFFFFF"/>
                <w14:ligatures w14:val="none"/>
              </w:rPr>
              <w:t>二、比赛时间</w:t>
            </w:r>
          </w:p>
          <w:p w14:paraId="1BF72427" w14:textId="77777777" w:rsidR="0045204C" w:rsidRPr="0045204C" w:rsidRDefault="0045204C" w:rsidP="0045204C">
            <w:pPr>
              <w:snapToGrid w:val="0"/>
              <w:spacing w:line="380" w:lineRule="exact"/>
              <w:ind w:firstLineChars="170" w:firstLine="357"/>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2025年12月初前完成。</w:t>
            </w:r>
          </w:p>
          <w:p w14:paraId="7332A496" w14:textId="77777777" w:rsidR="0045204C" w:rsidRPr="0045204C" w:rsidRDefault="0045204C" w:rsidP="0045204C">
            <w:pPr>
              <w:snapToGrid w:val="0"/>
              <w:spacing w:line="380" w:lineRule="exact"/>
              <w:ind w:firstLineChars="170" w:firstLine="358"/>
              <w:rPr>
                <w:rFonts w:ascii="宋体" w:eastAsia="宋体" w:hAnsi="宋体" w:cs="宋体" w:hint="eastAsia"/>
                <w:szCs w:val="21"/>
                <w:shd w:val="clear" w:color="auto" w:fill="FFFFFF"/>
                <w14:ligatures w14:val="none"/>
              </w:rPr>
            </w:pPr>
            <w:r w:rsidRPr="0045204C">
              <w:rPr>
                <w:rFonts w:ascii="宋体" w:eastAsia="宋体" w:hAnsi="宋体" w:cs="宋体" w:hint="eastAsia"/>
                <w:b/>
                <w:bCs/>
                <w:szCs w:val="21"/>
                <w:shd w:val="clear" w:color="auto" w:fill="FFFFFF"/>
                <w14:ligatures w14:val="none"/>
              </w:rPr>
              <w:t>三、比赛策划及执行服务要求</w:t>
            </w:r>
          </w:p>
          <w:p w14:paraId="78E10613" w14:textId="77777777" w:rsidR="0045204C" w:rsidRPr="0045204C" w:rsidRDefault="0045204C" w:rsidP="0045204C">
            <w:pPr>
              <w:snapToGrid w:val="0"/>
              <w:spacing w:line="380" w:lineRule="exact"/>
              <w:ind w:firstLineChars="170" w:firstLine="357"/>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（一）活动承接：承接2025中国（广西）—东盟“人工智能+体育”应用场景大赛赛事服务事项。</w:t>
            </w:r>
          </w:p>
          <w:p w14:paraId="6BB30335" w14:textId="77777777" w:rsidR="0045204C" w:rsidRPr="0045204C" w:rsidRDefault="0045204C" w:rsidP="0045204C">
            <w:pPr>
              <w:snapToGrid w:val="0"/>
              <w:spacing w:line="380" w:lineRule="exact"/>
              <w:ind w:firstLineChars="170" w:firstLine="357"/>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（二）活动策划：根据大赛“智联东盟：AI体育无限可能”主题开展2025</w:t>
            </w:r>
            <w:r w:rsidRPr="0045204C">
              <w:rPr>
                <w:rFonts w:ascii="宋体" w:eastAsia="宋体" w:hAnsi="宋体" w:cs="宋体" w:hint="eastAsia"/>
                <w:szCs w:val="21"/>
                <w:shd w:val="clear" w:color="auto" w:fill="FFFFFF"/>
                <w14:ligatures w14:val="none"/>
              </w:rPr>
              <w:lastRenderedPageBreak/>
              <w:t>中国（广西）—东盟“人工智能+体育”应用场景大赛活动策划，策划内容需符合国家有关法律法规及相关产业政策要求，发挥人工智能在体育行业的赋能带动作用，加速形成新质生产力，助力广西构建中国—东盟人工智能产业合作新高地。</w:t>
            </w:r>
          </w:p>
          <w:p w14:paraId="4D8EEF48" w14:textId="77777777" w:rsidR="0045204C" w:rsidRPr="0045204C" w:rsidRDefault="0045204C" w:rsidP="0045204C">
            <w:pPr>
              <w:snapToGrid w:val="0"/>
              <w:spacing w:line="380" w:lineRule="exact"/>
              <w:ind w:firstLineChars="170" w:firstLine="357"/>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（三）参赛对象：</w:t>
            </w:r>
          </w:p>
          <w:p w14:paraId="7F7E6DB3" w14:textId="77777777" w:rsidR="0045204C" w:rsidRPr="0045204C" w:rsidRDefault="0045204C" w:rsidP="0045204C">
            <w:pPr>
              <w:snapToGrid w:val="0"/>
              <w:spacing w:line="380" w:lineRule="exact"/>
              <w:ind w:firstLineChars="170" w:firstLine="357"/>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1.全国的高校、科研院所、企业、创业团队。</w:t>
            </w:r>
          </w:p>
          <w:p w14:paraId="30437659" w14:textId="77777777" w:rsidR="0045204C" w:rsidRPr="0045204C" w:rsidRDefault="0045204C" w:rsidP="0045204C">
            <w:pPr>
              <w:snapToGrid w:val="0"/>
              <w:spacing w:line="380" w:lineRule="exact"/>
              <w:ind w:firstLineChars="170" w:firstLine="357"/>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2.东盟地区的高校、科研院所、企业、创业团队。</w:t>
            </w:r>
          </w:p>
          <w:p w14:paraId="271FF3CC" w14:textId="77777777" w:rsidR="0045204C" w:rsidRPr="0045204C" w:rsidRDefault="0045204C" w:rsidP="0045204C">
            <w:pPr>
              <w:snapToGrid w:val="0"/>
              <w:spacing w:line="380" w:lineRule="exact"/>
              <w:ind w:firstLineChars="170" w:firstLine="357"/>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（四）比赛内容及需求：</w:t>
            </w:r>
          </w:p>
          <w:p w14:paraId="0FD8AD2F" w14:textId="77777777" w:rsidR="0045204C" w:rsidRPr="0045204C" w:rsidRDefault="0045204C" w:rsidP="0045204C">
            <w:pPr>
              <w:snapToGrid w:val="0"/>
              <w:spacing w:line="380" w:lineRule="exact"/>
              <w:ind w:firstLineChars="170" w:firstLine="357"/>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1.项目征集：征集项目围绕竞技体育、全民健身、体育设施及其他领域“AI+体育”应用场景为内容，通过赛事宣传、赛事宣讲、定向邀请等方式征集不少于120个项目参赛项目（包含东盟参赛项目）。</w:t>
            </w:r>
            <w:bookmarkStart w:id="2" w:name="OLE_LINK2"/>
            <w:r w:rsidRPr="0045204C">
              <w:rPr>
                <w:rFonts w:ascii="宋体" w:eastAsia="宋体" w:hAnsi="宋体" w:cs="宋体" w:hint="eastAsia"/>
                <w:szCs w:val="21"/>
                <w:shd w:val="clear" w:color="auto" w:fill="FFFFFF"/>
                <w14:ligatures w14:val="none"/>
              </w:rPr>
              <w:t>东盟参赛项目征集：征集东盟地区符合参赛要求的项目，方式可通过邀请、定向宣传等征集不少于10个东盟参赛项目。</w:t>
            </w:r>
            <w:bookmarkEnd w:id="2"/>
          </w:p>
          <w:p w14:paraId="06788FE9" w14:textId="77777777" w:rsidR="0045204C" w:rsidRPr="0045204C" w:rsidRDefault="0045204C" w:rsidP="0045204C">
            <w:pPr>
              <w:snapToGrid w:val="0"/>
              <w:spacing w:line="380" w:lineRule="exact"/>
              <w:ind w:firstLineChars="170" w:firstLine="357"/>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2.初赛：组织专家根据赛制对符合条件的参赛项目进行评选，方式不限于线上评选项目方案/线下专家评审等，评选出不少于33项（其中东盟项目不少于6项）进入决赛项目。</w:t>
            </w:r>
          </w:p>
          <w:p w14:paraId="5A359B16" w14:textId="77777777" w:rsidR="0045204C" w:rsidRPr="0045204C" w:rsidRDefault="0045204C" w:rsidP="0045204C">
            <w:pPr>
              <w:snapToGrid w:val="0"/>
              <w:spacing w:line="380" w:lineRule="exact"/>
              <w:ind w:firstLineChars="170" w:firstLine="357"/>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3.决赛：组织专家根据赛制采取线下现场项目方案演讲、产品展示及现场答辩的评审方式，评选出16个获奖项目（其中东盟项目不少于3项）。</w:t>
            </w:r>
          </w:p>
          <w:p w14:paraId="558B72BB" w14:textId="77777777" w:rsidR="0045204C" w:rsidRPr="0045204C" w:rsidRDefault="0045204C" w:rsidP="0045204C">
            <w:pPr>
              <w:snapToGrid w:val="0"/>
              <w:spacing w:line="380" w:lineRule="exact"/>
              <w:ind w:firstLineChars="170" w:firstLine="357"/>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4.配套活动</w:t>
            </w:r>
            <w:proofErr w:type="gramStart"/>
            <w:r w:rsidRPr="0045204C">
              <w:rPr>
                <w:rFonts w:ascii="宋体" w:eastAsia="宋体" w:hAnsi="宋体" w:cs="宋体" w:hint="eastAsia"/>
                <w:szCs w:val="21"/>
                <w:shd w:val="clear" w:color="auto" w:fill="FFFFFF"/>
                <w14:ligatures w14:val="none"/>
              </w:rPr>
              <w:t>一</w:t>
            </w:r>
            <w:proofErr w:type="gramEnd"/>
            <w:r w:rsidRPr="0045204C">
              <w:rPr>
                <w:rFonts w:ascii="宋体" w:eastAsia="宋体" w:hAnsi="宋体" w:cs="宋体" w:hint="eastAsia"/>
                <w:szCs w:val="21"/>
                <w:shd w:val="clear" w:color="auto" w:fill="FFFFFF"/>
                <w14:ligatures w14:val="none"/>
              </w:rPr>
              <w:t>：颁奖典礼。通过颁奖活动组织获奖队伍、体育相关机构企业、金融相关机构企业及东盟特邀嘉宾现场进行获奖项目招商对接，促进比赛成果的转化。（不少于10名东盟特邀嘉宾，邀请嘉宾包含体育部门、体育高校、科研机构或者体育产业等领域）。</w:t>
            </w:r>
          </w:p>
          <w:p w14:paraId="61BD64AC" w14:textId="77777777" w:rsidR="0045204C" w:rsidRPr="0045204C" w:rsidRDefault="0045204C" w:rsidP="0045204C">
            <w:pPr>
              <w:snapToGrid w:val="0"/>
              <w:spacing w:line="380" w:lineRule="exact"/>
              <w:ind w:firstLineChars="170" w:firstLine="357"/>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5. 配套活动二：调研活动。安排国内外参赛队伍及嘉宾100人调研南宁人工智能产业和广西体育产业相关园区。</w:t>
            </w:r>
          </w:p>
          <w:p w14:paraId="39CBF42D" w14:textId="77777777" w:rsidR="0045204C" w:rsidRPr="0045204C" w:rsidRDefault="0045204C" w:rsidP="0045204C">
            <w:pPr>
              <w:snapToGrid w:val="0"/>
              <w:spacing w:line="380" w:lineRule="exact"/>
              <w:ind w:firstLineChars="170" w:firstLine="357"/>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6. 征集国内参赛项目：在报名阶段开展国内6个重点城市进行项目征集宣传走访活动。</w:t>
            </w:r>
          </w:p>
          <w:p w14:paraId="60632615" w14:textId="77777777" w:rsidR="0045204C" w:rsidRPr="0045204C" w:rsidRDefault="0045204C" w:rsidP="0045204C">
            <w:pPr>
              <w:snapToGrid w:val="0"/>
              <w:spacing w:line="380" w:lineRule="exact"/>
              <w:ind w:firstLineChars="170" w:firstLine="357"/>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7.比赛前、中、后期需配合进行主流媒体的报道工作，决赛及颁奖典礼全过程需进行摄影摄像及全程录影。</w:t>
            </w:r>
          </w:p>
          <w:p w14:paraId="56B8D542" w14:textId="77777777" w:rsidR="0045204C" w:rsidRPr="0045204C" w:rsidRDefault="0045204C" w:rsidP="0045204C">
            <w:pPr>
              <w:snapToGrid w:val="0"/>
              <w:spacing w:line="380" w:lineRule="exact"/>
              <w:ind w:firstLineChars="170" w:firstLine="358"/>
              <w:rPr>
                <w:rFonts w:ascii="宋体" w:eastAsia="宋体" w:hAnsi="宋体" w:cs="宋体" w:hint="eastAsia"/>
                <w:b/>
                <w:bCs/>
                <w:szCs w:val="21"/>
                <w:shd w:val="clear" w:color="auto" w:fill="FFFFFF"/>
                <w14:ligatures w14:val="none"/>
              </w:rPr>
            </w:pPr>
            <w:r w:rsidRPr="0045204C">
              <w:rPr>
                <w:rFonts w:ascii="宋体" w:eastAsia="宋体" w:hAnsi="宋体" w:cs="宋体" w:hint="eastAsia"/>
                <w:b/>
                <w:bCs/>
                <w:szCs w:val="21"/>
                <w:shd w:val="clear" w:color="auto" w:fill="FFFFFF"/>
                <w14:ligatures w14:val="none"/>
              </w:rPr>
              <w:t>四、其他要求</w:t>
            </w:r>
          </w:p>
          <w:p w14:paraId="0BDA38D2" w14:textId="77777777" w:rsidR="0045204C" w:rsidRPr="0045204C" w:rsidRDefault="0045204C" w:rsidP="0045204C">
            <w:pPr>
              <w:snapToGrid w:val="0"/>
              <w:spacing w:line="380" w:lineRule="exact"/>
              <w:ind w:firstLineChars="170" w:firstLine="357"/>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（一）本项目为交钥匙项目，服务方需提供赛事策划、组织、执行、物料设计、相关物料、搭建、场地、宣传（</w:t>
            </w:r>
            <w:proofErr w:type="gramStart"/>
            <w:r w:rsidRPr="0045204C">
              <w:rPr>
                <w:rFonts w:ascii="宋体" w:eastAsia="宋体" w:hAnsi="宋体" w:cs="宋体" w:hint="eastAsia"/>
                <w:szCs w:val="21"/>
                <w:shd w:val="clear" w:color="auto" w:fill="FFFFFF"/>
                <w14:ligatures w14:val="none"/>
              </w:rPr>
              <w:t>含宣传</w:t>
            </w:r>
            <w:proofErr w:type="gramEnd"/>
            <w:r w:rsidRPr="0045204C">
              <w:rPr>
                <w:rFonts w:ascii="宋体" w:eastAsia="宋体" w:hAnsi="宋体" w:cs="宋体" w:hint="eastAsia"/>
                <w:szCs w:val="21"/>
                <w:shd w:val="clear" w:color="auto" w:fill="FFFFFF"/>
                <w14:ligatures w14:val="none"/>
              </w:rPr>
              <w:t>走访）、评审费、咨询、交通、住宿、用餐，国内外专家及参赛队伍组织邀请、翻译、接待等服务。</w:t>
            </w:r>
          </w:p>
          <w:p w14:paraId="4DC27CB9" w14:textId="77777777" w:rsidR="0045204C" w:rsidRPr="0045204C" w:rsidRDefault="0045204C" w:rsidP="0045204C">
            <w:pPr>
              <w:snapToGrid w:val="0"/>
              <w:spacing w:line="380" w:lineRule="exact"/>
              <w:ind w:firstLineChars="170" w:firstLine="357"/>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（二）比赛及颁奖场地：比赛场</w:t>
            </w:r>
            <w:proofErr w:type="gramStart"/>
            <w:r w:rsidRPr="0045204C">
              <w:rPr>
                <w:rFonts w:ascii="宋体" w:eastAsia="宋体" w:hAnsi="宋体" w:cs="宋体" w:hint="eastAsia"/>
                <w:szCs w:val="21"/>
                <w:shd w:val="clear" w:color="auto" w:fill="FFFFFF"/>
                <w14:ligatures w14:val="none"/>
              </w:rPr>
              <w:t>地需能容纳</w:t>
            </w:r>
            <w:proofErr w:type="gramEnd"/>
            <w:r w:rsidRPr="0045204C">
              <w:rPr>
                <w:rFonts w:ascii="宋体" w:eastAsia="宋体" w:hAnsi="宋体" w:cs="宋体" w:hint="eastAsia"/>
                <w:szCs w:val="21"/>
                <w:shd w:val="clear" w:color="auto" w:fill="FFFFFF"/>
                <w14:ligatures w14:val="none"/>
              </w:rPr>
              <w:t>200人的标准会场，且场地符合开展大赛展示需求，比赛场地</w:t>
            </w:r>
            <w:proofErr w:type="gramStart"/>
            <w:r w:rsidRPr="0045204C">
              <w:rPr>
                <w:rFonts w:ascii="宋体" w:eastAsia="宋体" w:hAnsi="宋体" w:cs="宋体" w:hint="eastAsia"/>
                <w:szCs w:val="21"/>
                <w:shd w:val="clear" w:color="auto" w:fill="FFFFFF"/>
                <w14:ligatures w14:val="none"/>
              </w:rPr>
              <w:t>需交通</w:t>
            </w:r>
            <w:proofErr w:type="gramEnd"/>
            <w:r w:rsidRPr="0045204C">
              <w:rPr>
                <w:rFonts w:ascii="宋体" w:eastAsia="宋体" w:hAnsi="宋体" w:cs="宋体" w:hint="eastAsia"/>
                <w:szCs w:val="21"/>
                <w:shd w:val="clear" w:color="auto" w:fill="FFFFFF"/>
                <w14:ligatures w14:val="none"/>
              </w:rPr>
              <w:t>便利并有一定的相关比赛组织经验的场地。</w:t>
            </w:r>
          </w:p>
          <w:p w14:paraId="39379408" w14:textId="77777777" w:rsidR="0045204C" w:rsidRPr="0045204C" w:rsidRDefault="0045204C" w:rsidP="0045204C">
            <w:pPr>
              <w:snapToGrid w:val="0"/>
              <w:spacing w:line="380" w:lineRule="exact"/>
              <w:ind w:firstLineChars="170" w:firstLine="357"/>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食宿及市内交通：国内外决赛参赛团队33队，每队2名核心成员及9名专</w:t>
            </w:r>
            <w:r w:rsidRPr="0045204C">
              <w:rPr>
                <w:rFonts w:ascii="宋体" w:eastAsia="宋体" w:hAnsi="宋体" w:cs="宋体" w:hint="eastAsia"/>
                <w:szCs w:val="21"/>
                <w:shd w:val="clear" w:color="auto" w:fill="FFFFFF"/>
                <w14:ligatures w14:val="none"/>
              </w:rPr>
              <w:lastRenderedPageBreak/>
              <w:t>家提供4天3晚落地南宁接待（含3晚住宿、3天用餐及市内交通，住宿标准为南宁准四星酒店）；部分特邀及重要嘉宾3天2晚落地南宁接待（含2晚住宿、3天用餐及市内交通，住宿标准为南宁四星级及以上）。</w:t>
            </w:r>
          </w:p>
          <w:p w14:paraId="2436D40B" w14:textId="77777777" w:rsidR="0045204C" w:rsidRPr="0045204C" w:rsidRDefault="0045204C" w:rsidP="0045204C">
            <w:pPr>
              <w:snapToGrid w:val="0"/>
              <w:spacing w:line="380" w:lineRule="exact"/>
              <w:ind w:firstLineChars="170" w:firstLine="357"/>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此次比赛参与专家或嘉宾需符合与人工智能、体育产业、金融行业等相关领域的副高级以上职称的专家学者或符合与人工智能、体育产业、金融行业等相关领域的政府部门行政人员，初赛评审专家为5名，决赛评审专家为9名，颁奖仪式为10名东盟特邀嘉宾。</w:t>
            </w:r>
          </w:p>
          <w:p w14:paraId="66717B5E" w14:textId="77777777" w:rsidR="0045204C" w:rsidRPr="0045204C" w:rsidRDefault="0045204C" w:rsidP="0045204C">
            <w:pPr>
              <w:snapToGrid w:val="0"/>
              <w:spacing w:line="380" w:lineRule="exact"/>
              <w:ind w:firstLineChars="170" w:firstLine="357"/>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配套活动：项目征集宣传走访活动传达到企业、协会、院校需超过150家。</w:t>
            </w:r>
          </w:p>
          <w:p w14:paraId="2A96A908" w14:textId="77777777" w:rsidR="0045204C" w:rsidRPr="0045204C" w:rsidRDefault="0045204C" w:rsidP="0045204C">
            <w:pPr>
              <w:spacing w:line="380" w:lineRule="exact"/>
              <w:ind w:firstLineChars="200" w:firstLine="420"/>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（四）资料归档：赛后需整理比赛所有的方案、设计、宣传、影像、总结资料。</w:t>
            </w:r>
          </w:p>
          <w:p w14:paraId="70DF5040" w14:textId="77777777" w:rsidR="0045204C" w:rsidRPr="0045204C" w:rsidRDefault="0045204C" w:rsidP="0045204C">
            <w:pPr>
              <w:spacing w:line="400" w:lineRule="exact"/>
              <w:ind w:firstLineChars="200" w:firstLine="420"/>
              <w:rPr>
                <w:rFonts w:ascii="Times New Roman" w:eastAsia="宋体" w:hAnsi="Times New Roman" w:cs="Times New Roman"/>
                <w:szCs w:val="24"/>
                <w:shd w:val="clear" w:color="auto" w:fill="FFFFFF"/>
                <w14:ligatures w14:val="none"/>
              </w:rPr>
            </w:pPr>
            <w:r w:rsidRPr="0045204C">
              <w:rPr>
                <w:rFonts w:ascii="宋体" w:eastAsia="宋体" w:hAnsi="宋体" w:cs="宋体" w:hint="eastAsia"/>
                <w:szCs w:val="21"/>
                <w:shd w:val="clear" w:color="auto" w:fill="FFFFFF"/>
                <w14:ligatures w14:val="none"/>
              </w:rPr>
              <w:t>（五）本项目的具体工作细项内容详见附件：大赛活动场地租赁及搭建物料、配套活动、宣传与推广、大赛全方案设计、决赛队伍及重要嘉宾食宿行、定向组织邀请、大赛活动策划及全案执行服务。</w:t>
            </w:r>
          </w:p>
        </w:tc>
      </w:tr>
      <w:tr w:rsidR="0045204C" w:rsidRPr="0045204C" w14:paraId="0D978191" w14:textId="77777777" w:rsidTr="005B1917">
        <w:trPr>
          <w:trHeight w:val="23"/>
          <w:jc w:val="center"/>
        </w:trPr>
        <w:tc>
          <w:tcPr>
            <w:tcW w:w="9929" w:type="dxa"/>
            <w:gridSpan w:val="4"/>
            <w:tcMar>
              <w:top w:w="13" w:type="dxa"/>
              <w:left w:w="57" w:type="dxa"/>
              <w:bottom w:w="0" w:type="dxa"/>
              <w:right w:w="57" w:type="dxa"/>
            </w:tcMar>
            <w:vAlign w:val="center"/>
          </w:tcPr>
          <w:p w14:paraId="77CCF9C9" w14:textId="77777777" w:rsidR="0045204C" w:rsidRPr="0045204C" w:rsidRDefault="0045204C" w:rsidP="0045204C">
            <w:pPr>
              <w:spacing w:line="400" w:lineRule="exact"/>
              <w:rPr>
                <w:rFonts w:ascii="宋体" w:eastAsia="宋体" w:hAnsi="Times New Roman" w:cs="Times New Roman"/>
                <w:b/>
                <w:szCs w:val="21"/>
                <w:shd w:val="clear" w:color="auto" w:fill="FFFFFF"/>
                <w14:ligatures w14:val="none"/>
              </w:rPr>
            </w:pPr>
            <w:r w:rsidRPr="0045204C">
              <w:rPr>
                <w:rFonts w:ascii="宋体" w:eastAsia="宋体" w:hAnsi="宋体" w:cs="Times New Roman" w:hint="eastAsia"/>
                <w:b/>
                <w:szCs w:val="21"/>
                <w:shd w:val="clear" w:color="auto" w:fill="FFFFFF"/>
                <w14:ligatures w14:val="none"/>
              </w:rPr>
              <w:lastRenderedPageBreak/>
              <w:t>▲商务条款要求</w:t>
            </w:r>
          </w:p>
        </w:tc>
      </w:tr>
      <w:tr w:rsidR="0045204C" w:rsidRPr="0045204C" w14:paraId="6F873B89" w14:textId="77777777" w:rsidTr="005B1917">
        <w:trPr>
          <w:trHeight w:val="3337"/>
          <w:jc w:val="center"/>
        </w:trPr>
        <w:tc>
          <w:tcPr>
            <w:tcW w:w="9929" w:type="dxa"/>
            <w:gridSpan w:val="4"/>
            <w:tcMar>
              <w:top w:w="13" w:type="dxa"/>
              <w:left w:w="57" w:type="dxa"/>
              <w:bottom w:w="0" w:type="dxa"/>
              <w:right w:w="57" w:type="dxa"/>
            </w:tcMar>
            <w:vAlign w:val="center"/>
          </w:tcPr>
          <w:p w14:paraId="085260BC" w14:textId="77777777" w:rsidR="0045204C" w:rsidRPr="0045204C" w:rsidRDefault="0045204C" w:rsidP="0045204C">
            <w:pPr>
              <w:widowControl/>
              <w:spacing w:line="400" w:lineRule="exact"/>
              <w:jc w:val="left"/>
              <w:rPr>
                <w:rFonts w:ascii="宋体" w:eastAsia="宋体" w:hAnsi="宋体" w:cs="Times New Roman" w:hint="eastAsia"/>
                <w:szCs w:val="21"/>
                <w:shd w:val="clear" w:color="auto" w:fill="FFFFFF"/>
                <w14:ligatures w14:val="none"/>
              </w:rPr>
            </w:pPr>
            <w:bookmarkStart w:id="3" w:name="OLE_LINK1" w:colFirst="0" w:colLast="1"/>
            <w:r w:rsidRPr="0045204C">
              <w:rPr>
                <w:rFonts w:ascii="宋体" w:eastAsia="宋体" w:hAnsi="宋体" w:cs="Times New Roman" w:hint="eastAsia"/>
                <w:szCs w:val="21"/>
                <w:shd w:val="clear" w:color="auto" w:fill="FFFFFF"/>
                <w14:ligatures w14:val="none"/>
              </w:rPr>
              <w:t>一、合同签订期：自成交通知书发出之日起25日内。</w:t>
            </w:r>
          </w:p>
          <w:p w14:paraId="5B55C398" w14:textId="77777777" w:rsidR="0045204C" w:rsidRPr="0045204C" w:rsidRDefault="0045204C" w:rsidP="0045204C">
            <w:pPr>
              <w:widowControl/>
              <w:spacing w:line="400" w:lineRule="exact"/>
              <w:jc w:val="left"/>
              <w:rPr>
                <w:rFonts w:ascii="宋体" w:eastAsia="宋体" w:hAnsi="宋体" w:cs="Times New Roman" w:hint="eastAsia"/>
                <w:szCs w:val="21"/>
                <w:shd w:val="clear" w:color="auto" w:fill="FFFFFF"/>
                <w14:ligatures w14:val="none"/>
              </w:rPr>
            </w:pPr>
            <w:r w:rsidRPr="0045204C">
              <w:rPr>
                <w:rFonts w:ascii="宋体" w:eastAsia="宋体" w:hAnsi="宋体" w:cs="Times New Roman" w:hint="eastAsia"/>
                <w:szCs w:val="21"/>
                <w:shd w:val="clear" w:color="auto" w:fill="FFFFFF"/>
                <w14:ligatures w14:val="none"/>
              </w:rPr>
              <w:t>二、合同履行期限：签订合同时间起至2025年12月31日。</w:t>
            </w:r>
          </w:p>
          <w:p w14:paraId="043D7A03" w14:textId="77777777" w:rsidR="0045204C" w:rsidRPr="0045204C" w:rsidRDefault="0045204C" w:rsidP="0045204C">
            <w:pPr>
              <w:widowControl/>
              <w:spacing w:line="400" w:lineRule="exact"/>
              <w:jc w:val="left"/>
              <w:rPr>
                <w:rFonts w:ascii="宋体" w:eastAsia="宋体" w:hAnsi="宋体" w:cs="Times New Roman" w:hint="eastAsia"/>
                <w:szCs w:val="21"/>
                <w:shd w:val="clear" w:color="auto" w:fill="FFFFFF"/>
                <w14:ligatures w14:val="none"/>
              </w:rPr>
            </w:pPr>
            <w:r w:rsidRPr="0045204C">
              <w:rPr>
                <w:rFonts w:ascii="宋体" w:eastAsia="宋体" w:hAnsi="宋体" w:cs="Times New Roman" w:hint="eastAsia"/>
                <w:szCs w:val="21"/>
                <w:shd w:val="clear" w:color="auto" w:fill="FFFFFF"/>
                <w14:ligatures w14:val="none"/>
              </w:rPr>
              <w:t>三、服务地点：采购人指定地点（广西区内各赛事举办地）。</w:t>
            </w:r>
          </w:p>
          <w:p w14:paraId="457E65C2" w14:textId="77777777" w:rsidR="0045204C" w:rsidRPr="0045204C" w:rsidRDefault="0045204C" w:rsidP="0045204C">
            <w:pPr>
              <w:widowControl/>
              <w:spacing w:line="400" w:lineRule="exact"/>
              <w:jc w:val="left"/>
              <w:rPr>
                <w:rFonts w:ascii="宋体" w:eastAsia="宋体" w:hAnsi="宋体" w:cs="Times New Roman" w:hint="eastAsia"/>
                <w:szCs w:val="21"/>
                <w:shd w:val="clear" w:color="auto" w:fill="FFFFFF"/>
                <w14:ligatures w14:val="none"/>
              </w:rPr>
            </w:pPr>
            <w:r w:rsidRPr="0045204C">
              <w:rPr>
                <w:rFonts w:ascii="宋体" w:eastAsia="宋体" w:hAnsi="宋体" w:cs="Times New Roman" w:hint="eastAsia"/>
                <w:szCs w:val="21"/>
                <w:shd w:val="clear" w:color="auto" w:fill="FFFFFF"/>
                <w14:ligatures w14:val="none"/>
              </w:rPr>
              <w:t>四、竞标报价要求：竞标报价包含服务、税金、所有成本费用及采购文件要求的相关服务，涵盖合同所示全部责任、义务和一般风险等全过程产生的所有成本、费用及税费，需对采购服务进行完整唯一报价。</w:t>
            </w:r>
          </w:p>
          <w:p w14:paraId="1D12A4D0" w14:textId="77777777" w:rsidR="0045204C" w:rsidRPr="0045204C" w:rsidRDefault="0045204C" w:rsidP="0045204C">
            <w:pPr>
              <w:widowControl/>
              <w:spacing w:line="400" w:lineRule="exact"/>
              <w:jc w:val="left"/>
              <w:rPr>
                <w:rFonts w:ascii="宋体" w:eastAsia="宋体" w:hAnsi="宋体" w:cs="Times New Roman" w:hint="eastAsia"/>
                <w:szCs w:val="21"/>
                <w:shd w:val="clear" w:color="auto" w:fill="FFFFFF"/>
                <w14:ligatures w14:val="none"/>
              </w:rPr>
            </w:pPr>
            <w:r w:rsidRPr="0045204C">
              <w:rPr>
                <w:rFonts w:ascii="宋体" w:eastAsia="宋体" w:hAnsi="宋体" w:cs="Times New Roman" w:hint="eastAsia"/>
                <w:szCs w:val="21"/>
                <w:shd w:val="clear" w:color="auto" w:fill="FFFFFF"/>
                <w14:ligatures w14:val="none"/>
              </w:rPr>
              <w:t>五、付款方式：签订合同后5个工作日内采购人支付合同款30%，初赛名单正式公布后5个工作日内采购人支付合同款30%，项目执行完毕并通过验收后5个工作日内采购人支付合同款付款40%，成交供应商必须在每次付款前将对应金额的合法发票开具给采购人，否则采购人有权暂缓支付且不承担迟延支付责任。</w:t>
            </w:r>
          </w:p>
          <w:p w14:paraId="6F49712A" w14:textId="77777777" w:rsidR="0045204C" w:rsidRPr="0045204C" w:rsidRDefault="0045204C" w:rsidP="0045204C">
            <w:pPr>
              <w:spacing w:line="400" w:lineRule="exact"/>
              <w:rPr>
                <w:rFonts w:ascii="宋体" w:eastAsia="宋体" w:hAnsi="宋体" w:cs="Times New Roman" w:hint="eastAsia"/>
                <w:b/>
                <w:szCs w:val="21"/>
                <w:shd w:val="clear" w:color="auto" w:fill="FFFFFF"/>
                <w14:ligatures w14:val="none"/>
              </w:rPr>
            </w:pPr>
            <w:r w:rsidRPr="0045204C">
              <w:rPr>
                <w:rFonts w:ascii="宋体" w:eastAsia="宋体" w:hAnsi="宋体" w:cs="Times New Roman" w:hint="eastAsia"/>
                <w:szCs w:val="21"/>
                <w:shd w:val="clear" w:color="auto" w:fill="FFFFFF"/>
                <w14:ligatures w14:val="none"/>
              </w:rPr>
              <w:t>五、比赛验收：比赛完赛后（</w:t>
            </w:r>
            <w:proofErr w:type="gramStart"/>
            <w:r w:rsidRPr="0045204C">
              <w:rPr>
                <w:rFonts w:ascii="宋体" w:eastAsia="宋体" w:hAnsi="宋体" w:cs="Times New Roman" w:hint="eastAsia"/>
                <w:szCs w:val="21"/>
                <w:shd w:val="clear" w:color="auto" w:fill="FFFFFF"/>
                <w14:ligatures w14:val="none"/>
              </w:rPr>
              <w:t>完赛以</w:t>
            </w:r>
            <w:proofErr w:type="gramEnd"/>
            <w:r w:rsidRPr="0045204C">
              <w:rPr>
                <w:rFonts w:ascii="宋体" w:eastAsia="宋体" w:hAnsi="宋体" w:cs="Times New Roman" w:hint="eastAsia"/>
                <w:szCs w:val="21"/>
                <w:shd w:val="clear" w:color="auto" w:fill="FFFFFF"/>
                <w14:ligatures w14:val="none"/>
              </w:rPr>
              <w:t>对外发布获奖项目通知为准），以大赛结案报告书（一式三份成册）形式向广西壮族自治区体育局提交验收，大赛结案报告书包含不限于：大赛中标需求、大赛方案、大赛相关设计印刷材料、大赛比赛手册（含遴选、初赛、决赛信息）、大赛各参赛通知、大赛结果发布通知、走访方案、走访相关材料、评审材料、大赛宣传（包含媒体宣传材料、大赛音像、影视资料）、现场物料确认单、花名册（应有专家、选手、嘉宾信息）、相关专家职称证明材料、大赛结案说明材料（包含物料发放签收表等）、颁奖仪式方案、大赛相关成果材料、参赛人员签到、调研方案等，大赛结案报告书经广西壮族自治区体育</w:t>
            </w:r>
            <w:proofErr w:type="gramStart"/>
            <w:r w:rsidRPr="0045204C">
              <w:rPr>
                <w:rFonts w:ascii="宋体" w:eastAsia="宋体" w:hAnsi="宋体" w:cs="Times New Roman" w:hint="eastAsia"/>
                <w:szCs w:val="21"/>
                <w:shd w:val="clear" w:color="auto" w:fill="FFFFFF"/>
                <w14:ligatures w14:val="none"/>
              </w:rPr>
              <w:t>局相关</w:t>
            </w:r>
            <w:proofErr w:type="gramEnd"/>
            <w:r w:rsidRPr="0045204C">
              <w:rPr>
                <w:rFonts w:ascii="宋体" w:eastAsia="宋体" w:hAnsi="宋体" w:cs="Times New Roman" w:hint="eastAsia"/>
                <w:szCs w:val="21"/>
                <w:shd w:val="clear" w:color="auto" w:fill="FFFFFF"/>
                <w14:ligatures w14:val="none"/>
              </w:rPr>
              <w:t>验收流程签字后完成验收工作。</w:t>
            </w:r>
          </w:p>
        </w:tc>
      </w:tr>
      <w:bookmarkEnd w:id="3"/>
    </w:tbl>
    <w:p w14:paraId="3203EA89" w14:textId="77777777" w:rsidR="0045204C" w:rsidRPr="0045204C" w:rsidRDefault="0045204C" w:rsidP="0045204C">
      <w:pPr>
        <w:rPr>
          <w:rFonts w:ascii="Times New Roman" w:eastAsia="宋体" w:hAnsi="Times New Roman" w:cs="Times New Roman"/>
          <w:b/>
          <w:sz w:val="28"/>
          <w:szCs w:val="24"/>
          <w:shd w:val="clear" w:color="auto" w:fill="FFFFFF"/>
          <w14:ligatures w14:val="none"/>
        </w:rPr>
      </w:pPr>
    </w:p>
    <w:p w14:paraId="5B4955AC" w14:textId="77777777" w:rsidR="0045204C" w:rsidRPr="0045204C" w:rsidRDefault="0045204C" w:rsidP="0045204C">
      <w:pPr>
        <w:rPr>
          <w:rFonts w:ascii="Times New Roman" w:eastAsia="宋体" w:hAnsi="Times New Roman" w:cs="Times New Roman"/>
          <w:b/>
          <w:sz w:val="28"/>
          <w:szCs w:val="24"/>
          <w:shd w:val="clear" w:color="auto" w:fill="FFFFFF"/>
          <w14:ligatures w14:val="none"/>
        </w:rPr>
      </w:pPr>
      <w:r w:rsidRPr="0045204C">
        <w:rPr>
          <w:rFonts w:ascii="Times New Roman" w:eastAsia="宋体" w:hAnsi="Times New Roman" w:cs="Times New Roman" w:hint="eastAsia"/>
          <w:b/>
          <w:sz w:val="28"/>
          <w:szCs w:val="24"/>
          <w:shd w:val="clear" w:color="auto" w:fill="FFFFFF"/>
          <w14:ligatures w14:val="none"/>
        </w:rPr>
        <w:t>附件：</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
        <w:gridCol w:w="7688"/>
        <w:gridCol w:w="1023"/>
      </w:tblGrid>
      <w:tr w:rsidR="0045204C" w:rsidRPr="0045204C" w14:paraId="6F38FEB1" w14:textId="77777777" w:rsidTr="005B1917">
        <w:trPr>
          <w:trHeight w:val="400"/>
          <w:jc w:val="center"/>
        </w:trPr>
        <w:tc>
          <w:tcPr>
            <w:tcW w:w="9588" w:type="dxa"/>
            <w:gridSpan w:val="3"/>
            <w:vAlign w:val="center"/>
          </w:tcPr>
          <w:p w14:paraId="27688166"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b/>
                <w:bCs/>
                <w:szCs w:val="21"/>
                <w:shd w:val="clear" w:color="auto" w:fill="FFFFFF"/>
                <w14:ligatures w14:val="none"/>
              </w:rPr>
              <w:t>一、大赛活动场地租赁及搭建物料</w:t>
            </w:r>
          </w:p>
        </w:tc>
      </w:tr>
      <w:tr w:rsidR="0045204C" w:rsidRPr="0045204C" w14:paraId="3EF5EA93" w14:textId="77777777" w:rsidTr="005B1917">
        <w:trPr>
          <w:trHeight w:val="400"/>
          <w:jc w:val="center"/>
        </w:trPr>
        <w:tc>
          <w:tcPr>
            <w:tcW w:w="9588" w:type="dxa"/>
            <w:gridSpan w:val="3"/>
            <w:vAlign w:val="center"/>
          </w:tcPr>
          <w:p w14:paraId="788FC7EE"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（一）初赛评审场地租赁及物料</w:t>
            </w:r>
          </w:p>
        </w:tc>
      </w:tr>
      <w:tr w:rsidR="0045204C" w:rsidRPr="0045204C" w14:paraId="258ED1D2" w14:textId="77777777" w:rsidTr="005B1917">
        <w:trPr>
          <w:trHeight w:val="583"/>
          <w:jc w:val="center"/>
        </w:trPr>
        <w:tc>
          <w:tcPr>
            <w:tcW w:w="877" w:type="dxa"/>
            <w:vAlign w:val="center"/>
          </w:tcPr>
          <w:p w14:paraId="7B34DFA4"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kern w:val="0"/>
                <w:szCs w:val="21"/>
                <w:shd w:val="clear" w:color="auto" w:fill="FFFFFF"/>
                <w14:ligatures w14:val="none"/>
              </w:rPr>
              <w:lastRenderedPageBreak/>
              <w:t>1</w:t>
            </w:r>
          </w:p>
        </w:tc>
        <w:tc>
          <w:tcPr>
            <w:tcW w:w="7688" w:type="dxa"/>
            <w:vAlign w:val="center"/>
          </w:tcPr>
          <w:p w14:paraId="36749967"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proofErr w:type="gramStart"/>
            <w:r w:rsidRPr="0045204C">
              <w:rPr>
                <w:rFonts w:ascii="宋体" w:eastAsia="宋体" w:hAnsi="宋体" w:cs="宋体" w:hint="eastAsia"/>
                <w:szCs w:val="21"/>
                <w:shd w:val="clear" w:color="auto" w:fill="FFFFFF"/>
                <w14:ligatures w14:val="none"/>
              </w:rPr>
              <w:t>场地需能容纳</w:t>
            </w:r>
            <w:proofErr w:type="gramEnd"/>
            <w:r w:rsidRPr="0045204C">
              <w:rPr>
                <w:rFonts w:ascii="宋体" w:eastAsia="宋体" w:hAnsi="宋体" w:cs="宋体" w:hint="eastAsia"/>
                <w:szCs w:val="21"/>
                <w:shd w:val="clear" w:color="auto" w:fill="FFFFFF"/>
                <w14:ligatures w14:val="none"/>
              </w:rPr>
              <w:t>30人的标准会场，且场地符合开展专家评审需求（提供投影、笔记本电脑5台、桌椅5套、茶水等评审必需物料），使用2天。</w:t>
            </w:r>
            <w:r w:rsidRPr="0045204C">
              <w:rPr>
                <w:rFonts w:ascii="宋体" w:eastAsia="宋体" w:hAnsi="宋体" w:cs="宋体" w:hint="eastAsia"/>
                <w:szCs w:val="21"/>
                <w:shd w:val="clear" w:color="auto" w:fill="FFFFFF"/>
                <w:lang w:val="en"/>
                <w14:ligatures w14:val="none"/>
              </w:rPr>
              <w:t>（租赁）</w:t>
            </w:r>
            <w:r w:rsidRPr="0045204C">
              <w:rPr>
                <w:rFonts w:ascii="宋体" w:eastAsia="宋体" w:hAnsi="宋体" w:cs="宋体" w:hint="eastAsia"/>
                <w:szCs w:val="21"/>
                <w:shd w:val="clear" w:color="auto" w:fill="FFFFFF"/>
                <w14:ligatures w14:val="none"/>
              </w:rPr>
              <w:t>（成交供应商必须提供）</w:t>
            </w:r>
          </w:p>
        </w:tc>
        <w:tc>
          <w:tcPr>
            <w:tcW w:w="1023" w:type="dxa"/>
            <w:vAlign w:val="center"/>
          </w:tcPr>
          <w:p w14:paraId="322DE3F4"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69C3F24C" w14:textId="77777777" w:rsidTr="005B1917">
        <w:trPr>
          <w:trHeight w:val="583"/>
          <w:jc w:val="center"/>
        </w:trPr>
        <w:tc>
          <w:tcPr>
            <w:tcW w:w="9588" w:type="dxa"/>
            <w:gridSpan w:val="3"/>
            <w:vAlign w:val="center"/>
          </w:tcPr>
          <w:p w14:paraId="73143862"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（二）决赛评审场地租赁及物料</w:t>
            </w:r>
          </w:p>
        </w:tc>
      </w:tr>
      <w:tr w:rsidR="0045204C" w:rsidRPr="0045204C" w14:paraId="1AF11CFA" w14:textId="77777777" w:rsidTr="005B1917">
        <w:trPr>
          <w:trHeight w:val="583"/>
          <w:jc w:val="center"/>
        </w:trPr>
        <w:tc>
          <w:tcPr>
            <w:tcW w:w="877" w:type="dxa"/>
            <w:vAlign w:val="center"/>
          </w:tcPr>
          <w:p w14:paraId="1D3340A0"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w:t>
            </w:r>
          </w:p>
        </w:tc>
        <w:tc>
          <w:tcPr>
            <w:tcW w:w="7688" w:type="dxa"/>
            <w:vAlign w:val="center"/>
          </w:tcPr>
          <w:p w14:paraId="52430CFF"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proofErr w:type="gramStart"/>
            <w:r w:rsidRPr="0045204C">
              <w:rPr>
                <w:rFonts w:ascii="宋体" w:eastAsia="宋体" w:hAnsi="宋体" w:cs="宋体" w:hint="eastAsia"/>
                <w:szCs w:val="21"/>
                <w:shd w:val="clear" w:color="auto" w:fill="FFFFFF"/>
                <w14:ligatures w14:val="none"/>
              </w:rPr>
              <w:t>场地需能容纳</w:t>
            </w:r>
            <w:proofErr w:type="gramEnd"/>
            <w:r w:rsidRPr="0045204C">
              <w:rPr>
                <w:rFonts w:ascii="宋体" w:eastAsia="宋体" w:hAnsi="宋体" w:cs="宋体" w:hint="eastAsia"/>
                <w:szCs w:val="21"/>
                <w:shd w:val="clear" w:color="auto" w:fill="FFFFFF"/>
                <w14:ligatures w14:val="none"/>
              </w:rPr>
              <w:t>至少200人的标准会场，且场地符合开展决赛专家评审及项目展示需求，使用2天（含搭建彩排及正式使用）。</w:t>
            </w:r>
            <w:r w:rsidRPr="0045204C">
              <w:rPr>
                <w:rFonts w:ascii="宋体" w:eastAsia="宋体" w:hAnsi="宋体" w:cs="宋体" w:hint="eastAsia"/>
                <w:szCs w:val="21"/>
                <w:shd w:val="clear" w:color="auto" w:fill="FFFFFF"/>
                <w:lang w:val="en"/>
                <w14:ligatures w14:val="none"/>
              </w:rPr>
              <w:t>（租赁）</w:t>
            </w:r>
            <w:r w:rsidRPr="0045204C">
              <w:rPr>
                <w:rFonts w:ascii="宋体" w:eastAsia="宋体" w:hAnsi="宋体" w:cs="宋体" w:hint="eastAsia"/>
                <w:szCs w:val="21"/>
                <w:shd w:val="clear" w:color="auto" w:fill="FFFFFF"/>
                <w14:ligatures w14:val="none"/>
              </w:rPr>
              <w:t>（成交供应商必须提供）</w:t>
            </w:r>
          </w:p>
        </w:tc>
        <w:tc>
          <w:tcPr>
            <w:tcW w:w="1023" w:type="dxa"/>
            <w:vAlign w:val="center"/>
          </w:tcPr>
          <w:p w14:paraId="7156686D"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3161DD01" w14:textId="77777777" w:rsidTr="005B1917">
        <w:trPr>
          <w:trHeight w:val="90"/>
          <w:jc w:val="center"/>
        </w:trPr>
        <w:tc>
          <w:tcPr>
            <w:tcW w:w="877" w:type="dxa"/>
            <w:vAlign w:val="center"/>
          </w:tcPr>
          <w:p w14:paraId="2EF17492"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kern w:val="0"/>
                <w:szCs w:val="21"/>
                <w:shd w:val="clear" w:color="auto" w:fill="FFFFFF"/>
                <w14:ligatures w14:val="none"/>
              </w:rPr>
              <w:t>2</w:t>
            </w:r>
          </w:p>
        </w:tc>
        <w:tc>
          <w:tcPr>
            <w:tcW w:w="7688" w:type="dxa"/>
            <w:vAlign w:val="center"/>
          </w:tcPr>
          <w:p w14:paraId="0011BF0A"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主舞台搭建（含舞台结构16m*5m*0.6m、地毯17.2m*5.6m及台唇10m*0.75m、2套2层台阶3m*0.6m），使用2天（含搭建彩排及正式使用）。</w:t>
            </w:r>
            <w:r w:rsidRPr="0045204C">
              <w:rPr>
                <w:rFonts w:ascii="宋体" w:eastAsia="宋体" w:hAnsi="宋体" w:cs="宋体" w:hint="eastAsia"/>
                <w:szCs w:val="21"/>
                <w:shd w:val="clear" w:color="auto" w:fill="FFFFFF"/>
                <w:lang w:val="en"/>
                <w14:ligatures w14:val="none"/>
              </w:rPr>
              <w:t>（租赁）</w:t>
            </w:r>
            <w:r w:rsidRPr="0045204C">
              <w:rPr>
                <w:rFonts w:ascii="宋体" w:eastAsia="宋体" w:hAnsi="宋体" w:cs="宋体" w:hint="eastAsia"/>
                <w:szCs w:val="21"/>
                <w:shd w:val="clear" w:color="auto" w:fill="FFFFFF"/>
                <w14:ligatures w14:val="none"/>
              </w:rPr>
              <w:t>（成交供应商必须提供）</w:t>
            </w:r>
          </w:p>
        </w:tc>
        <w:tc>
          <w:tcPr>
            <w:tcW w:w="1023" w:type="dxa"/>
            <w:vAlign w:val="center"/>
          </w:tcPr>
          <w:p w14:paraId="43DA8660"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4C5B9F7A" w14:textId="77777777" w:rsidTr="005B1917">
        <w:trPr>
          <w:trHeight w:val="90"/>
          <w:jc w:val="center"/>
        </w:trPr>
        <w:tc>
          <w:tcPr>
            <w:tcW w:w="877" w:type="dxa"/>
            <w:vAlign w:val="center"/>
          </w:tcPr>
          <w:p w14:paraId="12684576"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3</w:t>
            </w:r>
          </w:p>
        </w:tc>
        <w:tc>
          <w:tcPr>
            <w:tcW w:w="7688" w:type="dxa"/>
            <w:vAlign w:val="center"/>
          </w:tcPr>
          <w:p w14:paraId="453D6807"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清晰度P3高清LED屏租赁不低于90㎡，使用2天（含搭建彩排及正式使用）。</w:t>
            </w:r>
            <w:r w:rsidRPr="0045204C">
              <w:rPr>
                <w:rFonts w:ascii="宋体" w:eastAsia="宋体" w:hAnsi="宋体" w:cs="宋体" w:hint="eastAsia"/>
                <w:szCs w:val="21"/>
                <w:shd w:val="clear" w:color="auto" w:fill="FFFFFF"/>
                <w:lang w:val="en"/>
                <w14:ligatures w14:val="none"/>
              </w:rPr>
              <w:t>（</w:t>
            </w:r>
            <w:r w:rsidRPr="0045204C">
              <w:rPr>
                <w:rFonts w:ascii="宋体" w:eastAsia="宋体" w:hAnsi="宋体" w:cs="宋体" w:hint="eastAsia"/>
                <w:szCs w:val="21"/>
                <w:shd w:val="clear" w:color="auto" w:fill="FFFFFF"/>
                <w14:ligatures w14:val="none"/>
              </w:rPr>
              <w:t>成交供应商</w:t>
            </w:r>
            <w:r w:rsidRPr="0045204C">
              <w:rPr>
                <w:rFonts w:ascii="宋体" w:eastAsia="宋体" w:hAnsi="宋体" w:cs="宋体" w:hint="eastAsia"/>
                <w:szCs w:val="21"/>
                <w:shd w:val="clear" w:color="auto" w:fill="FFFFFF"/>
                <w:lang w:val="en"/>
                <w14:ligatures w14:val="none"/>
              </w:rPr>
              <w:t>租赁）</w:t>
            </w:r>
            <w:r w:rsidRPr="0045204C">
              <w:rPr>
                <w:rFonts w:ascii="宋体" w:eastAsia="宋体" w:hAnsi="宋体" w:cs="宋体" w:hint="eastAsia"/>
                <w:szCs w:val="21"/>
                <w:shd w:val="clear" w:color="auto" w:fill="FFFFFF"/>
                <w14:ligatures w14:val="none"/>
              </w:rPr>
              <w:t>（必须提供）</w:t>
            </w:r>
          </w:p>
        </w:tc>
        <w:tc>
          <w:tcPr>
            <w:tcW w:w="1023" w:type="dxa"/>
            <w:vAlign w:val="center"/>
          </w:tcPr>
          <w:p w14:paraId="5FCCBC2B"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50057484" w14:textId="77777777" w:rsidTr="005B1917">
        <w:trPr>
          <w:trHeight w:val="90"/>
          <w:jc w:val="center"/>
        </w:trPr>
        <w:tc>
          <w:tcPr>
            <w:tcW w:w="877" w:type="dxa"/>
            <w:vAlign w:val="center"/>
          </w:tcPr>
          <w:p w14:paraId="7201EDB3"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4</w:t>
            </w:r>
          </w:p>
        </w:tc>
        <w:tc>
          <w:tcPr>
            <w:tcW w:w="7688" w:type="dxa"/>
            <w:vAlign w:val="center"/>
          </w:tcPr>
          <w:p w14:paraId="4F08D8D3"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同传翻译间搭建及设备租赁（</w:t>
            </w:r>
            <w:proofErr w:type="gramStart"/>
            <w:r w:rsidRPr="0045204C">
              <w:rPr>
                <w:rFonts w:ascii="宋体" w:eastAsia="宋体" w:hAnsi="宋体" w:cs="宋体" w:hint="eastAsia"/>
                <w:szCs w:val="21"/>
                <w:shd w:val="clear" w:color="auto" w:fill="FFFFFF"/>
                <w14:ligatures w14:val="none"/>
              </w:rPr>
              <w:t>含同传</w:t>
            </w:r>
            <w:proofErr w:type="gramEnd"/>
            <w:r w:rsidRPr="0045204C">
              <w:rPr>
                <w:rFonts w:ascii="宋体" w:eastAsia="宋体" w:hAnsi="宋体" w:cs="宋体" w:hint="eastAsia"/>
                <w:szCs w:val="21"/>
                <w:shd w:val="clear" w:color="auto" w:fill="FFFFFF"/>
                <w14:ligatures w14:val="none"/>
              </w:rPr>
              <w:t>翻译间搭建、导</w:t>
            </w:r>
            <w:proofErr w:type="gramStart"/>
            <w:r w:rsidRPr="0045204C">
              <w:rPr>
                <w:rFonts w:ascii="宋体" w:eastAsia="宋体" w:hAnsi="宋体" w:cs="宋体" w:hint="eastAsia"/>
                <w:szCs w:val="21"/>
                <w:shd w:val="clear" w:color="auto" w:fill="FFFFFF"/>
                <w14:ligatures w14:val="none"/>
              </w:rPr>
              <w:t>览</w:t>
            </w:r>
            <w:proofErr w:type="gramEnd"/>
            <w:r w:rsidRPr="0045204C">
              <w:rPr>
                <w:rFonts w:ascii="宋体" w:eastAsia="宋体" w:hAnsi="宋体" w:cs="宋体" w:hint="eastAsia"/>
                <w:szCs w:val="21"/>
                <w:shd w:val="clear" w:color="auto" w:fill="FFFFFF"/>
                <w14:ligatures w14:val="none"/>
              </w:rPr>
              <w:t>主机1台、导</w:t>
            </w:r>
            <w:proofErr w:type="gramStart"/>
            <w:r w:rsidRPr="0045204C">
              <w:rPr>
                <w:rFonts w:ascii="宋体" w:eastAsia="宋体" w:hAnsi="宋体" w:cs="宋体" w:hint="eastAsia"/>
                <w:szCs w:val="21"/>
                <w:shd w:val="clear" w:color="auto" w:fill="FFFFFF"/>
                <w14:ligatures w14:val="none"/>
              </w:rPr>
              <w:t>览</w:t>
            </w:r>
            <w:proofErr w:type="gramEnd"/>
            <w:r w:rsidRPr="0045204C">
              <w:rPr>
                <w:rFonts w:ascii="宋体" w:eastAsia="宋体" w:hAnsi="宋体" w:cs="宋体" w:hint="eastAsia"/>
                <w:szCs w:val="21"/>
                <w:shd w:val="clear" w:color="auto" w:fill="FFFFFF"/>
                <w14:ligatures w14:val="none"/>
              </w:rPr>
              <w:t>耳机200个、2名同传翻译人员），2天（含搭建彩排及正式使用）。</w:t>
            </w:r>
            <w:r w:rsidRPr="0045204C">
              <w:rPr>
                <w:rFonts w:ascii="宋体" w:eastAsia="宋体" w:hAnsi="宋体" w:cs="宋体" w:hint="eastAsia"/>
                <w:szCs w:val="21"/>
                <w:shd w:val="clear" w:color="auto" w:fill="FFFFFF"/>
                <w:lang w:val="en"/>
                <w14:ligatures w14:val="none"/>
              </w:rPr>
              <w:t>（租赁）</w:t>
            </w:r>
            <w:r w:rsidRPr="0045204C">
              <w:rPr>
                <w:rFonts w:ascii="宋体" w:eastAsia="宋体" w:hAnsi="宋体" w:cs="宋体" w:hint="eastAsia"/>
                <w:szCs w:val="21"/>
                <w:shd w:val="clear" w:color="auto" w:fill="FFFFFF"/>
                <w14:ligatures w14:val="none"/>
              </w:rPr>
              <w:t>（成交供应商必须提供）</w:t>
            </w:r>
          </w:p>
        </w:tc>
        <w:tc>
          <w:tcPr>
            <w:tcW w:w="1023" w:type="dxa"/>
            <w:vAlign w:val="center"/>
          </w:tcPr>
          <w:p w14:paraId="2172E69A"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5C4AA200" w14:textId="77777777" w:rsidTr="005B1917">
        <w:trPr>
          <w:trHeight w:val="583"/>
          <w:jc w:val="center"/>
        </w:trPr>
        <w:tc>
          <w:tcPr>
            <w:tcW w:w="877" w:type="dxa"/>
            <w:vAlign w:val="center"/>
          </w:tcPr>
          <w:p w14:paraId="7C53CC3C"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kern w:val="0"/>
                <w:szCs w:val="21"/>
                <w:shd w:val="clear" w:color="auto" w:fill="FFFFFF"/>
                <w14:ligatures w14:val="none"/>
              </w:rPr>
              <w:t>5</w:t>
            </w:r>
          </w:p>
        </w:tc>
        <w:tc>
          <w:tcPr>
            <w:tcW w:w="7688" w:type="dxa"/>
            <w:vAlign w:val="center"/>
          </w:tcPr>
          <w:p w14:paraId="35CF034C"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音响，使用2天（含搭建彩排及正式使用）。</w:t>
            </w:r>
            <w:r w:rsidRPr="0045204C">
              <w:rPr>
                <w:rFonts w:ascii="宋体" w:eastAsia="宋体" w:hAnsi="宋体" w:cs="宋体" w:hint="eastAsia"/>
                <w:szCs w:val="21"/>
                <w:shd w:val="clear" w:color="auto" w:fill="FFFFFF"/>
                <w:lang w:val="en"/>
                <w14:ligatures w14:val="none"/>
              </w:rPr>
              <w:t>（租赁）</w:t>
            </w:r>
            <w:r w:rsidRPr="0045204C">
              <w:rPr>
                <w:rFonts w:ascii="宋体" w:eastAsia="宋体" w:hAnsi="宋体" w:cs="宋体" w:hint="eastAsia"/>
                <w:szCs w:val="21"/>
                <w:shd w:val="clear" w:color="auto" w:fill="FFFFFF"/>
                <w14:ligatures w14:val="none"/>
              </w:rPr>
              <w:t>（成交供应商必须提供）</w:t>
            </w:r>
          </w:p>
        </w:tc>
        <w:tc>
          <w:tcPr>
            <w:tcW w:w="1023" w:type="dxa"/>
            <w:vAlign w:val="center"/>
          </w:tcPr>
          <w:p w14:paraId="61BE4ADB"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1套</w:t>
            </w:r>
          </w:p>
        </w:tc>
      </w:tr>
      <w:tr w:rsidR="0045204C" w:rsidRPr="0045204C" w14:paraId="069D2373" w14:textId="77777777" w:rsidTr="005B1917">
        <w:trPr>
          <w:trHeight w:val="583"/>
          <w:jc w:val="center"/>
        </w:trPr>
        <w:tc>
          <w:tcPr>
            <w:tcW w:w="877" w:type="dxa"/>
            <w:vAlign w:val="center"/>
          </w:tcPr>
          <w:p w14:paraId="3635D02A"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kern w:val="0"/>
                <w:szCs w:val="21"/>
                <w:shd w:val="clear" w:color="auto" w:fill="FFFFFF"/>
                <w14:ligatures w14:val="none"/>
              </w:rPr>
              <w:t>6</w:t>
            </w:r>
          </w:p>
        </w:tc>
        <w:tc>
          <w:tcPr>
            <w:tcW w:w="7688" w:type="dxa"/>
            <w:vAlign w:val="center"/>
          </w:tcPr>
          <w:p w14:paraId="497F9FE4"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控台，使用2天（含搭建彩排及正式使用）。</w:t>
            </w:r>
            <w:r w:rsidRPr="0045204C">
              <w:rPr>
                <w:rFonts w:ascii="宋体" w:eastAsia="宋体" w:hAnsi="宋体" w:cs="宋体" w:hint="eastAsia"/>
                <w:szCs w:val="21"/>
                <w:shd w:val="clear" w:color="auto" w:fill="FFFFFF"/>
                <w:lang w:val="en"/>
                <w14:ligatures w14:val="none"/>
              </w:rPr>
              <w:t>（租赁）</w:t>
            </w:r>
            <w:r w:rsidRPr="0045204C">
              <w:rPr>
                <w:rFonts w:ascii="宋体" w:eastAsia="宋体" w:hAnsi="宋体" w:cs="宋体" w:hint="eastAsia"/>
                <w:szCs w:val="21"/>
                <w:shd w:val="clear" w:color="auto" w:fill="FFFFFF"/>
                <w14:ligatures w14:val="none"/>
              </w:rPr>
              <w:t>（成交供应商必须提供）</w:t>
            </w:r>
          </w:p>
        </w:tc>
        <w:tc>
          <w:tcPr>
            <w:tcW w:w="1023" w:type="dxa"/>
            <w:vAlign w:val="center"/>
          </w:tcPr>
          <w:p w14:paraId="4025D65A"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1套</w:t>
            </w:r>
          </w:p>
        </w:tc>
      </w:tr>
      <w:tr w:rsidR="0045204C" w:rsidRPr="0045204C" w14:paraId="0E7C9BFB" w14:textId="77777777" w:rsidTr="005B1917">
        <w:trPr>
          <w:trHeight w:val="583"/>
          <w:jc w:val="center"/>
        </w:trPr>
        <w:tc>
          <w:tcPr>
            <w:tcW w:w="877" w:type="dxa"/>
            <w:vAlign w:val="center"/>
          </w:tcPr>
          <w:p w14:paraId="5565A3B4"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7</w:t>
            </w:r>
          </w:p>
        </w:tc>
        <w:tc>
          <w:tcPr>
            <w:tcW w:w="7688" w:type="dxa"/>
            <w:vAlign w:val="center"/>
          </w:tcPr>
          <w:p w14:paraId="374621AF"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灯具及设备布线（含不少于40m灯光架、15盏面光灯），使用2天（含搭建彩排及正式使用）。</w:t>
            </w:r>
            <w:r w:rsidRPr="0045204C">
              <w:rPr>
                <w:rFonts w:ascii="宋体" w:eastAsia="宋体" w:hAnsi="宋体" w:cs="宋体" w:hint="eastAsia"/>
                <w:szCs w:val="21"/>
                <w:shd w:val="clear" w:color="auto" w:fill="FFFFFF"/>
                <w:lang w:val="en"/>
                <w14:ligatures w14:val="none"/>
              </w:rPr>
              <w:t>（租赁）</w:t>
            </w:r>
            <w:r w:rsidRPr="0045204C">
              <w:rPr>
                <w:rFonts w:ascii="宋体" w:eastAsia="宋体" w:hAnsi="宋体" w:cs="宋体" w:hint="eastAsia"/>
                <w:szCs w:val="21"/>
                <w:shd w:val="clear" w:color="auto" w:fill="FFFFFF"/>
                <w14:ligatures w14:val="none"/>
              </w:rPr>
              <w:t>（成交供应商必须提供）</w:t>
            </w:r>
          </w:p>
        </w:tc>
        <w:tc>
          <w:tcPr>
            <w:tcW w:w="1023" w:type="dxa"/>
            <w:vAlign w:val="center"/>
          </w:tcPr>
          <w:p w14:paraId="188702A1"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1批</w:t>
            </w:r>
          </w:p>
        </w:tc>
      </w:tr>
      <w:tr w:rsidR="0045204C" w:rsidRPr="0045204C" w14:paraId="4AFFE86D" w14:textId="77777777" w:rsidTr="005B1917">
        <w:trPr>
          <w:trHeight w:val="583"/>
          <w:jc w:val="center"/>
        </w:trPr>
        <w:tc>
          <w:tcPr>
            <w:tcW w:w="877" w:type="dxa"/>
            <w:vAlign w:val="center"/>
          </w:tcPr>
          <w:p w14:paraId="5D789638"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8</w:t>
            </w:r>
          </w:p>
        </w:tc>
        <w:tc>
          <w:tcPr>
            <w:tcW w:w="7688" w:type="dxa"/>
            <w:vAlign w:val="center"/>
          </w:tcPr>
          <w:p w14:paraId="7627B85C"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proofErr w:type="gramStart"/>
            <w:r w:rsidRPr="0045204C">
              <w:rPr>
                <w:rFonts w:ascii="宋体" w:eastAsia="宋体" w:hAnsi="宋体" w:cs="宋体" w:hint="eastAsia"/>
                <w:szCs w:val="21"/>
                <w:shd w:val="clear" w:color="auto" w:fill="FFFFFF"/>
                <w14:ligatures w14:val="none"/>
              </w:rPr>
              <w:t>提词</w:t>
            </w:r>
            <w:proofErr w:type="gramEnd"/>
            <w:r w:rsidRPr="0045204C">
              <w:rPr>
                <w:rFonts w:ascii="宋体" w:eastAsia="宋体" w:hAnsi="宋体" w:cs="宋体" w:hint="eastAsia"/>
                <w:szCs w:val="21"/>
                <w:shd w:val="clear" w:color="auto" w:fill="FFFFFF"/>
                <w14:ligatures w14:val="none"/>
              </w:rPr>
              <w:t>器，使用2天（含搭建彩排及正式使用）。</w:t>
            </w:r>
            <w:r w:rsidRPr="0045204C">
              <w:rPr>
                <w:rFonts w:ascii="宋体" w:eastAsia="宋体" w:hAnsi="宋体" w:cs="宋体" w:hint="eastAsia"/>
                <w:szCs w:val="21"/>
                <w:shd w:val="clear" w:color="auto" w:fill="FFFFFF"/>
                <w:lang w:val="en"/>
                <w14:ligatures w14:val="none"/>
              </w:rPr>
              <w:t>（租赁）</w:t>
            </w:r>
            <w:r w:rsidRPr="0045204C">
              <w:rPr>
                <w:rFonts w:ascii="宋体" w:eastAsia="宋体" w:hAnsi="宋体" w:cs="宋体" w:hint="eastAsia"/>
                <w:szCs w:val="21"/>
                <w:shd w:val="clear" w:color="auto" w:fill="FFFFFF"/>
                <w14:ligatures w14:val="none"/>
              </w:rPr>
              <w:t>（成交供应商必须提供）</w:t>
            </w:r>
          </w:p>
        </w:tc>
        <w:tc>
          <w:tcPr>
            <w:tcW w:w="1023" w:type="dxa"/>
            <w:vAlign w:val="center"/>
          </w:tcPr>
          <w:p w14:paraId="6CD88F57" w14:textId="77777777" w:rsidR="0045204C" w:rsidRPr="0045204C" w:rsidRDefault="0045204C" w:rsidP="0045204C">
            <w:pPr>
              <w:spacing w:line="400" w:lineRule="exact"/>
              <w:jc w:val="center"/>
              <w:rPr>
                <w:rFonts w:ascii="宋体" w:eastAsia="宋体" w:hAnsi="宋体" w:cs="宋体" w:hint="eastAsia"/>
                <w:szCs w:val="21"/>
                <w:highlight w:val="yellow"/>
                <w:shd w:val="clear" w:color="auto" w:fill="FFFFFF"/>
                <w14:ligatures w14:val="none"/>
              </w:rPr>
            </w:pPr>
            <w:r w:rsidRPr="0045204C">
              <w:rPr>
                <w:rFonts w:ascii="宋体" w:eastAsia="宋体" w:hAnsi="宋体" w:cs="宋体" w:hint="eastAsia"/>
                <w:szCs w:val="21"/>
                <w:shd w:val="clear" w:color="auto" w:fill="FFFFFF"/>
                <w14:ligatures w14:val="none"/>
              </w:rPr>
              <w:t>1套</w:t>
            </w:r>
          </w:p>
        </w:tc>
      </w:tr>
      <w:tr w:rsidR="0045204C" w:rsidRPr="0045204C" w14:paraId="3BD07888" w14:textId="77777777" w:rsidTr="005B1917">
        <w:trPr>
          <w:trHeight w:val="583"/>
          <w:jc w:val="center"/>
        </w:trPr>
        <w:tc>
          <w:tcPr>
            <w:tcW w:w="877" w:type="dxa"/>
            <w:vAlign w:val="center"/>
          </w:tcPr>
          <w:p w14:paraId="5684861F"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9</w:t>
            </w:r>
          </w:p>
        </w:tc>
        <w:tc>
          <w:tcPr>
            <w:tcW w:w="7688" w:type="dxa"/>
            <w:vAlign w:val="center"/>
          </w:tcPr>
          <w:p w14:paraId="351A3C03"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proofErr w:type="gramStart"/>
            <w:r w:rsidRPr="0045204C">
              <w:rPr>
                <w:rFonts w:ascii="宋体" w:eastAsia="宋体" w:hAnsi="宋体" w:cs="宋体" w:hint="eastAsia"/>
                <w:szCs w:val="21"/>
                <w:shd w:val="clear" w:color="auto" w:fill="FFFFFF"/>
                <w14:ligatures w14:val="none"/>
              </w:rPr>
              <w:t>司仪台</w:t>
            </w:r>
            <w:proofErr w:type="gramEnd"/>
            <w:r w:rsidRPr="0045204C">
              <w:rPr>
                <w:rFonts w:ascii="宋体" w:eastAsia="宋体" w:hAnsi="宋体" w:cs="宋体" w:hint="eastAsia"/>
                <w:szCs w:val="21"/>
                <w:shd w:val="clear" w:color="auto" w:fill="FFFFFF"/>
                <w14:ligatures w14:val="none"/>
              </w:rPr>
              <w:t>及演讲台，使用2天（含搭建彩排及正式使用）。</w:t>
            </w:r>
            <w:r w:rsidRPr="0045204C">
              <w:rPr>
                <w:rFonts w:ascii="宋体" w:eastAsia="宋体" w:hAnsi="宋体" w:cs="宋体" w:hint="eastAsia"/>
                <w:szCs w:val="21"/>
                <w:shd w:val="clear" w:color="auto" w:fill="FFFFFF"/>
                <w:lang w:val="en"/>
                <w14:ligatures w14:val="none"/>
              </w:rPr>
              <w:t>（租赁）</w:t>
            </w:r>
            <w:r w:rsidRPr="0045204C">
              <w:rPr>
                <w:rFonts w:ascii="宋体" w:eastAsia="宋体" w:hAnsi="宋体" w:cs="宋体" w:hint="eastAsia"/>
                <w:szCs w:val="21"/>
                <w:shd w:val="clear" w:color="auto" w:fill="FFFFFF"/>
                <w14:ligatures w14:val="none"/>
              </w:rPr>
              <w:t>（成交供应商必须提供）</w:t>
            </w:r>
          </w:p>
        </w:tc>
        <w:tc>
          <w:tcPr>
            <w:tcW w:w="1023" w:type="dxa"/>
            <w:vAlign w:val="center"/>
          </w:tcPr>
          <w:p w14:paraId="4A7D1662"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73A9EE85" w14:textId="77777777" w:rsidTr="005B1917">
        <w:trPr>
          <w:trHeight w:val="583"/>
          <w:jc w:val="center"/>
        </w:trPr>
        <w:tc>
          <w:tcPr>
            <w:tcW w:w="877" w:type="dxa"/>
            <w:vAlign w:val="center"/>
          </w:tcPr>
          <w:p w14:paraId="47ACC575"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10</w:t>
            </w:r>
          </w:p>
        </w:tc>
        <w:tc>
          <w:tcPr>
            <w:tcW w:w="7688" w:type="dxa"/>
            <w:vAlign w:val="center"/>
          </w:tcPr>
          <w:p w14:paraId="4A20015B"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proofErr w:type="gramStart"/>
            <w:r w:rsidRPr="0045204C">
              <w:rPr>
                <w:rFonts w:ascii="宋体" w:eastAsia="宋体" w:hAnsi="宋体" w:cs="宋体" w:hint="eastAsia"/>
                <w:szCs w:val="21"/>
                <w:shd w:val="clear" w:color="auto" w:fill="FFFFFF"/>
                <w14:ligatures w14:val="none"/>
              </w:rPr>
              <w:t>司仪台</w:t>
            </w:r>
            <w:proofErr w:type="gramEnd"/>
            <w:r w:rsidRPr="0045204C">
              <w:rPr>
                <w:rFonts w:ascii="宋体" w:eastAsia="宋体" w:hAnsi="宋体" w:cs="宋体" w:hint="eastAsia"/>
                <w:szCs w:val="21"/>
                <w:shd w:val="clear" w:color="auto" w:fill="FFFFFF"/>
                <w14:ligatures w14:val="none"/>
              </w:rPr>
              <w:t>及演讲台鲜花（成交供应商必须提供）</w:t>
            </w:r>
          </w:p>
        </w:tc>
        <w:tc>
          <w:tcPr>
            <w:tcW w:w="1023" w:type="dxa"/>
            <w:vAlign w:val="center"/>
          </w:tcPr>
          <w:p w14:paraId="48E0D075"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1套</w:t>
            </w:r>
          </w:p>
        </w:tc>
      </w:tr>
      <w:tr w:rsidR="0045204C" w:rsidRPr="0045204C" w14:paraId="41D0129D" w14:textId="77777777" w:rsidTr="005B1917">
        <w:trPr>
          <w:trHeight w:val="583"/>
          <w:jc w:val="center"/>
        </w:trPr>
        <w:tc>
          <w:tcPr>
            <w:tcW w:w="877" w:type="dxa"/>
            <w:vAlign w:val="center"/>
          </w:tcPr>
          <w:p w14:paraId="5930523C"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11</w:t>
            </w:r>
          </w:p>
        </w:tc>
        <w:tc>
          <w:tcPr>
            <w:tcW w:w="7688" w:type="dxa"/>
            <w:vAlign w:val="center"/>
          </w:tcPr>
          <w:p w14:paraId="2DCFB39F"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室外大会主题背景板（尺寸6m*3m），使用2天（含搭建彩排及正式使用）。（成交供应商必须提供）</w:t>
            </w:r>
          </w:p>
        </w:tc>
        <w:tc>
          <w:tcPr>
            <w:tcW w:w="1023" w:type="dxa"/>
            <w:vAlign w:val="center"/>
          </w:tcPr>
          <w:p w14:paraId="142A9CDA"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1991663C" w14:textId="77777777" w:rsidTr="005B1917">
        <w:trPr>
          <w:trHeight w:val="583"/>
          <w:jc w:val="center"/>
        </w:trPr>
        <w:tc>
          <w:tcPr>
            <w:tcW w:w="877" w:type="dxa"/>
            <w:vAlign w:val="center"/>
          </w:tcPr>
          <w:p w14:paraId="6666EC72"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12</w:t>
            </w:r>
          </w:p>
        </w:tc>
        <w:tc>
          <w:tcPr>
            <w:tcW w:w="7688" w:type="dxa"/>
            <w:vAlign w:val="center"/>
          </w:tcPr>
          <w:p w14:paraId="1589C255"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签到处背景板（尺寸6m*3m，需配备四把椅子及台面配名片盒）。（成交供应商必须提供）</w:t>
            </w:r>
          </w:p>
        </w:tc>
        <w:tc>
          <w:tcPr>
            <w:tcW w:w="1023" w:type="dxa"/>
            <w:vAlign w:val="center"/>
          </w:tcPr>
          <w:p w14:paraId="60F10673"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7B28A109" w14:textId="77777777" w:rsidTr="005B1917">
        <w:trPr>
          <w:trHeight w:val="583"/>
          <w:jc w:val="center"/>
        </w:trPr>
        <w:tc>
          <w:tcPr>
            <w:tcW w:w="877" w:type="dxa"/>
            <w:vAlign w:val="center"/>
          </w:tcPr>
          <w:p w14:paraId="7A0BDA52"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13</w:t>
            </w:r>
          </w:p>
        </w:tc>
        <w:tc>
          <w:tcPr>
            <w:tcW w:w="7688" w:type="dxa"/>
            <w:vAlign w:val="center"/>
          </w:tcPr>
          <w:p w14:paraId="33C3636A"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报到处背景板（尺寸6m*3m，需配备四张椅子）。（成交供应商必须提供）</w:t>
            </w:r>
          </w:p>
        </w:tc>
        <w:tc>
          <w:tcPr>
            <w:tcW w:w="1023" w:type="dxa"/>
            <w:vAlign w:val="center"/>
          </w:tcPr>
          <w:p w14:paraId="69C9BB70"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65B4FE2F" w14:textId="77777777" w:rsidTr="005B1917">
        <w:trPr>
          <w:trHeight w:val="583"/>
          <w:jc w:val="center"/>
        </w:trPr>
        <w:tc>
          <w:tcPr>
            <w:tcW w:w="877" w:type="dxa"/>
            <w:vAlign w:val="center"/>
          </w:tcPr>
          <w:p w14:paraId="60B6BEF1"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14</w:t>
            </w:r>
          </w:p>
        </w:tc>
        <w:tc>
          <w:tcPr>
            <w:tcW w:w="7688" w:type="dxa"/>
            <w:vAlign w:val="center"/>
          </w:tcPr>
          <w:p w14:paraId="5DC81A50"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引导标识牌（立屏指示牌，尺寸0.8m*1.8m）。（成交供应商必须提供）</w:t>
            </w:r>
          </w:p>
        </w:tc>
        <w:tc>
          <w:tcPr>
            <w:tcW w:w="1023" w:type="dxa"/>
            <w:vAlign w:val="center"/>
          </w:tcPr>
          <w:p w14:paraId="60A64514"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6项</w:t>
            </w:r>
          </w:p>
        </w:tc>
      </w:tr>
      <w:tr w:rsidR="0045204C" w:rsidRPr="0045204C" w14:paraId="3C7CA281" w14:textId="77777777" w:rsidTr="005B1917">
        <w:trPr>
          <w:trHeight w:val="583"/>
          <w:jc w:val="center"/>
        </w:trPr>
        <w:tc>
          <w:tcPr>
            <w:tcW w:w="877" w:type="dxa"/>
            <w:vAlign w:val="center"/>
          </w:tcPr>
          <w:p w14:paraId="6B883CD2"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15</w:t>
            </w:r>
          </w:p>
        </w:tc>
        <w:tc>
          <w:tcPr>
            <w:tcW w:w="7688" w:type="dxa"/>
            <w:vAlign w:val="center"/>
          </w:tcPr>
          <w:p w14:paraId="649225C5"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道旗（5m注水道旗，3.2m*1.2m画面）（成交供应商必须提供）</w:t>
            </w:r>
          </w:p>
        </w:tc>
        <w:tc>
          <w:tcPr>
            <w:tcW w:w="1023" w:type="dxa"/>
            <w:vAlign w:val="center"/>
          </w:tcPr>
          <w:p w14:paraId="55BFDC8B"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4项</w:t>
            </w:r>
          </w:p>
        </w:tc>
      </w:tr>
      <w:tr w:rsidR="0045204C" w:rsidRPr="0045204C" w14:paraId="7C629C20" w14:textId="77777777" w:rsidTr="005B1917">
        <w:trPr>
          <w:trHeight w:val="583"/>
          <w:jc w:val="center"/>
        </w:trPr>
        <w:tc>
          <w:tcPr>
            <w:tcW w:w="877" w:type="dxa"/>
            <w:vAlign w:val="center"/>
          </w:tcPr>
          <w:p w14:paraId="1472F8D2"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16</w:t>
            </w:r>
          </w:p>
        </w:tc>
        <w:tc>
          <w:tcPr>
            <w:tcW w:w="7688" w:type="dxa"/>
            <w:vAlign w:val="center"/>
          </w:tcPr>
          <w:p w14:paraId="19C04E7B"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主持人手持卡（32开，200g铜版纸，双面印刷）（成交供应商必须提供）</w:t>
            </w:r>
          </w:p>
        </w:tc>
        <w:tc>
          <w:tcPr>
            <w:tcW w:w="1023" w:type="dxa"/>
            <w:vAlign w:val="center"/>
          </w:tcPr>
          <w:p w14:paraId="018F9563"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50B93979" w14:textId="77777777" w:rsidTr="005B1917">
        <w:trPr>
          <w:trHeight w:val="583"/>
          <w:jc w:val="center"/>
        </w:trPr>
        <w:tc>
          <w:tcPr>
            <w:tcW w:w="877" w:type="dxa"/>
            <w:vAlign w:val="center"/>
          </w:tcPr>
          <w:p w14:paraId="6E0C7B6C"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lastRenderedPageBreak/>
              <w:t>17</w:t>
            </w:r>
          </w:p>
        </w:tc>
        <w:tc>
          <w:tcPr>
            <w:tcW w:w="7688" w:type="dxa"/>
            <w:vAlign w:val="center"/>
          </w:tcPr>
          <w:p w14:paraId="6FE7D717"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proofErr w:type="gramStart"/>
            <w:r w:rsidRPr="0045204C">
              <w:rPr>
                <w:rFonts w:ascii="宋体" w:eastAsia="宋体" w:hAnsi="宋体" w:cs="宋体" w:hint="eastAsia"/>
                <w:szCs w:val="21"/>
                <w:shd w:val="clear" w:color="auto" w:fill="FFFFFF"/>
                <w14:ligatures w14:val="none"/>
              </w:rPr>
              <w:t>桌牌台卡</w:t>
            </w:r>
            <w:proofErr w:type="gramEnd"/>
            <w:r w:rsidRPr="0045204C">
              <w:rPr>
                <w:rFonts w:ascii="宋体" w:eastAsia="宋体" w:hAnsi="宋体" w:cs="宋体" w:hint="eastAsia"/>
                <w:szCs w:val="21"/>
                <w:shd w:val="clear" w:color="auto" w:fill="FFFFFF"/>
                <w14:ligatures w14:val="none"/>
              </w:rPr>
              <w:t>（</w:t>
            </w:r>
            <w:proofErr w:type="gramStart"/>
            <w:r w:rsidRPr="0045204C">
              <w:rPr>
                <w:rFonts w:ascii="宋体" w:eastAsia="宋体" w:hAnsi="宋体" w:cs="宋体" w:hint="eastAsia"/>
                <w:szCs w:val="21"/>
                <w:shd w:val="clear" w:color="auto" w:fill="FFFFFF"/>
                <w14:ligatures w14:val="none"/>
              </w:rPr>
              <w:t>磁吸亚克</w:t>
            </w:r>
            <w:proofErr w:type="gramEnd"/>
            <w:r w:rsidRPr="0045204C">
              <w:rPr>
                <w:rFonts w:ascii="宋体" w:eastAsia="宋体" w:hAnsi="宋体" w:cs="宋体" w:hint="eastAsia"/>
                <w:szCs w:val="21"/>
                <w:shd w:val="clear" w:color="auto" w:fill="FFFFFF"/>
                <w14:ligatures w14:val="none"/>
              </w:rPr>
              <w:t>力台卡及200g铜版纸双面印刷）（成交供应商必须提供）</w:t>
            </w:r>
          </w:p>
        </w:tc>
        <w:tc>
          <w:tcPr>
            <w:tcW w:w="1023" w:type="dxa"/>
            <w:vAlign w:val="center"/>
          </w:tcPr>
          <w:p w14:paraId="2C338D1C"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100个</w:t>
            </w:r>
          </w:p>
        </w:tc>
      </w:tr>
      <w:tr w:rsidR="0045204C" w:rsidRPr="0045204C" w14:paraId="7F7B2C30" w14:textId="77777777" w:rsidTr="005B1917">
        <w:trPr>
          <w:trHeight w:val="583"/>
          <w:jc w:val="center"/>
        </w:trPr>
        <w:tc>
          <w:tcPr>
            <w:tcW w:w="877" w:type="dxa"/>
            <w:vAlign w:val="center"/>
          </w:tcPr>
          <w:p w14:paraId="6CDEA9AD"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18</w:t>
            </w:r>
          </w:p>
        </w:tc>
        <w:tc>
          <w:tcPr>
            <w:tcW w:w="7688" w:type="dxa"/>
            <w:vAlign w:val="center"/>
          </w:tcPr>
          <w:p w14:paraId="35204011"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项目展示（不少于40㎡，包括桁架+画面制作（喷绘）、射灯等），使用2天（含搭建及正式使用）。</w:t>
            </w:r>
            <w:r w:rsidRPr="0045204C">
              <w:rPr>
                <w:rFonts w:ascii="宋体" w:eastAsia="宋体" w:hAnsi="宋体" w:cs="宋体" w:hint="eastAsia"/>
                <w:szCs w:val="21"/>
                <w:shd w:val="clear" w:color="auto" w:fill="FFFFFF"/>
                <w:lang w:val="en"/>
                <w14:ligatures w14:val="none"/>
              </w:rPr>
              <w:t>（租赁）</w:t>
            </w:r>
            <w:r w:rsidRPr="0045204C">
              <w:rPr>
                <w:rFonts w:ascii="宋体" w:eastAsia="宋体" w:hAnsi="宋体" w:cs="宋体" w:hint="eastAsia"/>
                <w:szCs w:val="21"/>
                <w:shd w:val="clear" w:color="auto" w:fill="FFFFFF"/>
                <w14:ligatures w14:val="none"/>
              </w:rPr>
              <w:t>（成交供应商必须提供）</w:t>
            </w:r>
          </w:p>
        </w:tc>
        <w:tc>
          <w:tcPr>
            <w:tcW w:w="1023" w:type="dxa"/>
            <w:vAlign w:val="center"/>
          </w:tcPr>
          <w:p w14:paraId="3146AD82"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6E9F233D" w14:textId="77777777" w:rsidTr="005B1917">
        <w:trPr>
          <w:trHeight w:val="583"/>
          <w:jc w:val="center"/>
        </w:trPr>
        <w:tc>
          <w:tcPr>
            <w:tcW w:w="877" w:type="dxa"/>
            <w:vAlign w:val="center"/>
          </w:tcPr>
          <w:p w14:paraId="335B3715"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19</w:t>
            </w:r>
          </w:p>
        </w:tc>
        <w:tc>
          <w:tcPr>
            <w:tcW w:w="7688" w:type="dxa"/>
            <w:vAlign w:val="center"/>
          </w:tcPr>
          <w:p w14:paraId="4D5CEE08"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电子评分道具（电子评分系统/评分背景制作/现场调控等；使用独立信号主机）</w:t>
            </w:r>
            <w:r w:rsidRPr="0045204C">
              <w:rPr>
                <w:rFonts w:ascii="宋体" w:eastAsia="宋体" w:hAnsi="宋体" w:cs="宋体" w:hint="eastAsia"/>
                <w:szCs w:val="21"/>
                <w:shd w:val="clear" w:color="auto" w:fill="FFFFFF"/>
                <w:lang w:val="en"/>
                <w14:ligatures w14:val="none"/>
              </w:rPr>
              <w:t>（租赁）</w:t>
            </w:r>
            <w:r w:rsidRPr="0045204C">
              <w:rPr>
                <w:rFonts w:ascii="宋体" w:eastAsia="宋体" w:hAnsi="宋体" w:cs="宋体" w:hint="eastAsia"/>
                <w:szCs w:val="21"/>
                <w:shd w:val="clear" w:color="auto" w:fill="FFFFFF"/>
                <w14:ligatures w14:val="none"/>
              </w:rPr>
              <w:t>（成交供应商必须提供）</w:t>
            </w:r>
          </w:p>
        </w:tc>
        <w:tc>
          <w:tcPr>
            <w:tcW w:w="1023" w:type="dxa"/>
            <w:vAlign w:val="center"/>
          </w:tcPr>
          <w:p w14:paraId="012474BD"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9套</w:t>
            </w:r>
          </w:p>
        </w:tc>
      </w:tr>
      <w:tr w:rsidR="0045204C" w:rsidRPr="0045204C" w14:paraId="0CA8177D" w14:textId="77777777" w:rsidTr="005B1917">
        <w:trPr>
          <w:trHeight w:val="583"/>
          <w:jc w:val="center"/>
        </w:trPr>
        <w:tc>
          <w:tcPr>
            <w:tcW w:w="877" w:type="dxa"/>
            <w:vAlign w:val="center"/>
          </w:tcPr>
          <w:p w14:paraId="6A17DE49"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20</w:t>
            </w:r>
          </w:p>
        </w:tc>
        <w:tc>
          <w:tcPr>
            <w:tcW w:w="7688" w:type="dxa"/>
            <w:vAlign w:val="center"/>
          </w:tcPr>
          <w:p w14:paraId="30B776F4"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主持人（成交供应商必须提供）</w:t>
            </w:r>
          </w:p>
        </w:tc>
        <w:tc>
          <w:tcPr>
            <w:tcW w:w="1023" w:type="dxa"/>
            <w:vAlign w:val="center"/>
          </w:tcPr>
          <w:p w14:paraId="095B3FB7"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1名</w:t>
            </w:r>
          </w:p>
        </w:tc>
      </w:tr>
      <w:tr w:rsidR="0045204C" w:rsidRPr="0045204C" w14:paraId="77F5CED2" w14:textId="77777777" w:rsidTr="005B1917">
        <w:trPr>
          <w:trHeight w:val="583"/>
          <w:jc w:val="center"/>
        </w:trPr>
        <w:tc>
          <w:tcPr>
            <w:tcW w:w="877" w:type="dxa"/>
            <w:vAlign w:val="center"/>
          </w:tcPr>
          <w:p w14:paraId="2799DF3E"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21</w:t>
            </w:r>
          </w:p>
        </w:tc>
        <w:tc>
          <w:tcPr>
            <w:tcW w:w="7688" w:type="dxa"/>
            <w:vAlign w:val="center"/>
          </w:tcPr>
          <w:p w14:paraId="55161647"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礼仪（成交供应商必须提供）</w:t>
            </w:r>
          </w:p>
        </w:tc>
        <w:tc>
          <w:tcPr>
            <w:tcW w:w="1023" w:type="dxa"/>
            <w:vAlign w:val="center"/>
          </w:tcPr>
          <w:p w14:paraId="4B6189F1"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2名</w:t>
            </w:r>
          </w:p>
        </w:tc>
      </w:tr>
      <w:tr w:rsidR="0045204C" w:rsidRPr="0045204C" w14:paraId="6BCE4D42" w14:textId="77777777" w:rsidTr="005B1917">
        <w:trPr>
          <w:trHeight w:val="583"/>
          <w:jc w:val="center"/>
        </w:trPr>
        <w:tc>
          <w:tcPr>
            <w:tcW w:w="877" w:type="dxa"/>
            <w:vAlign w:val="center"/>
          </w:tcPr>
          <w:p w14:paraId="2C0C3A30"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22</w:t>
            </w:r>
          </w:p>
        </w:tc>
        <w:tc>
          <w:tcPr>
            <w:tcW w:w="7688" w:type="dxa"/>
            <w:vAlign w:val="center"/>
          </w:tcPr>
          <w:p w14:paraId="6C210C7D"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大赛材料及其他内容翻译（含赛前通知、邀请函、报名链接中内容及东盟参赛队伍项目材料所必须的翻译，中翻英、</w:t>
            </w:r>
            <w:proofErr w:type="gramStart"/>
            <w:r w:rsidRPr="0045204C">
              <w:rPr>
                <w:rFonts w:ascii="宋体" w:eastAsia="宋体" w:hAnsi="宋体" w:cs="宋体" w:hint="eastAsia"/>
                <w:szCs w:val="21"/>
                <w:shd w:val="clear" w:color="auto" w:fill="FFFFFF"/>
                <w14:ligatures w14:val="none"/>
              </w:rPr>
              <w:t>英翻中</w:t>
            </w:r>
            <w:proofErr w:type="gramEnd"/>
            <w:r w:rsidRPr="0045204C">
              <w:rPr>
                <w:rFonts w:ascii="宋体" w:eastAsia="宋体" w:hAnsi="宋体" w:cs="宋体" w:hint="eastAsia"/>
                <w:szCs w:val="21"/>
                <w:shd w:val="clear" w:color="auto" w:fill="FFFFFF"/>
                <w14:ligatures w14:val="none"/>
              </w:rPr>
              <w:t>）（成交供应商必须提供）</w:t>
            </w:r>
          </w:p>
        </w:tc>
        <w:tc>
          <w:tcPr>
            <w:tcW w:w="1023" w:type="dxa"/>
            <w:vAlign w:val="center"/>
          </w:tcPr>
          <w:p w14:paraId="4AE91B6F"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2461F41A" w14:textId="77777777" w:rsidTr="005B1917">
        <w:trPr>
          <w:trHeight w:val="583"/>
          <w:jc w:val="center"/>
        </w:trPr>
        <w:tc>
          <w:tcPr>
            <w:tcW w:w="877" w:type="dxa"/>
            <w:vAlign w:val="center"/>
          </w:tcPr>
          <w:p w14:paraId="6476D84F"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23</w:t>
            </w:r>
          </w:p>
        </w:tc>
        <w:tc>
          <w:tcPr>
            <w:tcW w:w="7688" w:type="dxa"/>
            <w:vAlign w:val="center"/>
          </w:tcPr>
          <w:p w14:paraId="3E5527F0"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接待用品（350ml以上的瓶装饮用水不少于400瓶、A4纸张3盒、水性笔20支、黑红油性记号笔4支等）（成交供应商必须提供）</w:t>
            </w:r>
          </w:p>
        </w:tc>
        <w:tc>
          <w:tcPr>
            <w:tcW w:w="1023" w:type="dxa"/>
            <w:vAlign w:val="center"/>
          </w:tcPr>
          <w:p w14:paraId="63EA08D6"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1批</w:t>
            </w:r>
          </w:p>
        </w:tc>
      </w:tr>
      <w:tr w:rsidR="0045204C" w:rsidRPr="0045204C" w14:paraId="58633269" w14:textId="77777777" w:rsidTr="005B1917">
        <w:trPr>
          <w:trHeight w:val="583"/>
          <w:jc w:val="center"/>
        </w:trPr>
        <w:tc>
          <w:tcPr>
            <w:tcW w:w="9588" w:type="dxa"/>
            <w:gridSpan w:val="3"/>
            <w:vAlign w:val="center"/>
          </w:tcPr>
          <w:p w14:paraId="5CDE54AC"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（三）颁奖场地租赁及物料</w:t>
            </w:r>
          </w:p>
        </w:tc>
      </w:tr>
      <w:tr w:rsidR="0045204C" w:rsidRPr="0045204C" w14:paraId="06E364B5" w14:textId="77777777" w:rsidTr="005B1917">
        <w:trPr>
          <w:trHeight w:val="583"/>
          <w:jc w:val="center"/>
        </w:trPr>
        <w:tc>
          <w:tcPr>
            <w:tcW w:w="877" w:type="dxa"/>
            <w:vAlign w:val="center"/>
          </w:tcPr>
          <w:p w14:paraId="7091BD82"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w:t>
            </w:r>
          </w:p>
        </w:tc>
        <w:tc>
          <w:tcPr>
            <w:tcW w:w="7688" w:type="dxa"/>
            <w:vAlign w:val="center"/>
          </w:tcPr>
          <w:p w14:paraId="22201C7D"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proofErr w:type="gramStart"/>
            <w:r w:rsidRPr="0045204C">
              <w:rPr>
                <w:rFonts w:ascii="宋体" w:eastAsia="宋体" w:hAnsi="宋体" w:cs="宋体" w:hint="eastAsia"/>
                <w:szCs w:val="21"/>
                <w:shd w:val="clear" w:color="auto" w:fill="FFFFFF"/>
                <w14:ligatures w14:val="none"/>
              </w:rPr>
              <w:t>场地需能容纳</w:t>
            </w:r>
            <w:proofErr w:type="gramEnd"/>
            <w:r w:rsidRPr="0045204C">
              <w:rPr>
                <w:rFonts w:ascii="宋体" w:eastAsia="宋体" w:hAnsi="宋体" w:cs="宋体" w:hint="eastAsia"/>
                <w:szCs w:val="21"/>
                <w:shd w:val="clear" w:color="auto" w:fill="FFFFFF"/>
                <w14:ligatures w14:val="none"/>
              </w:rPr>
              <w:t>至少200人的标准会场，且场地符合开展项目展示需求，1天（含搭建彩排及正式使用）。</w:t>
            </w:r>
            <w:r w:rsidRPr="0045204C">
              <w:rPr>
                <w:rFonts w:ascii="宋体" w:eastAsia="宋体" w:hAnsi="宋体" w:cs="宋体" w:hint="eastAsia"/>
                <w:szCs w:val="21"/>
                <w:shd w:val="clear" w:color="auto" w:fill="FFFFFF"/>
                <w:lang w:val="en"/>
                <w14:ligatures w14:val="none"/>
              </w:rPr>
              <w:t>（租赁）</w:t>
            </w:r>
            <w:r w:rsidRPr="0045204C">
              <w:rPr>
                <w:rFonts w:ascii="宋体" w:eastAsia="宋体" w:hAnsi="宋体" w:cs="宋体" w:hint="eastAsia"/>
                <w:szCs w:val="21"/>
                <w:shd w:val="clear" w:color="auto" w:fill="FFFFFF"/>
                <w14:ligatures w14:val="none"/>
              </w:rPr>
              <w:t>（成交供应商必须提供）</w:t>
            </w:r>
          </w:p>
        </w:tc>
        <w:tc>
          <w:tcPr>
            <w:tcW w:w="1023" w:type="dxa"/>
            <w:vAlign w:val="center"/>
          </w:tcPr>
          <w:p w14:paraId="44F1AF6B"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0584A987" w14:textId="77777777" w:rsidTr="005B1917">
        <w:trPr>
          <w:trHeight w:val="583"/>
          <w:jc w:val="center"/>
        </w:trPr>
        <w:tc>
          <w:tcPr>
            <w:tcW w:w="877" w:type="dxa"/>
            <w:vAlign w:val="center"/>
          </w:tcPr>
          <w:p w14:paraId="5C9B1625"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2</w:t>
            </w:r>
          </w:p>
        </w:tc>
        <w:tc>
          <w:tcPr>
            <w:tcW w:w="7688" w:type="dxa"/>
            <w:vAlign w:val="center"/>
          </w:tcPr>
          <w:p w14:paraId="44AD7197"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主舞台搭建（含舞台结构16m*5m*0.6m、地毯17.2m*5.6m及台唇10m*0.75m、2套2层台阶3m*0.6m），1天（含搭建彩排及正式使用）。</w:t>
            </w:r>
            <w:r w:rsidRPr="0045204C">
              <w:rPr>
                <w:rFonts w:ascii="宋体" w:eastAsia="宋体" w:hAnsi="宋体" w:cs="宋体" w:hint="eastAsia"/>
                <w:szCs w:val="21"/>
                <w:shd w:val="clear" w:color="auto" w:fill="FFFFFF"/>
                <w:lang w:val="en"/>
                <w14:ligatures w14:val="none"/>
              </w:rPr>
              <w:t>（租赁）</w:t>
            </w:r>
            <w:r w:rsidRPr="0045204C">
              <w:rPr>
                <w:rFonts w:ascii="宋体" w:eastAsia="宋体" w:hAnsi="宋体" w:cs="宋体" w:hint="eastAsia"/>
                <w:szCs w:val="21"/>
                <w:shd w:val="clear" w:color="auto" w:fill="FFFFFF"/>
                <w14:ligatures w14:val="none"/>
              </w:rPr>
              <w:t>（成交供应商必须提供）</w:t>
            </w:r>
          </w:p>
        </w:tc>
        <w:tc>
          <w:tcPr>
            <w:tcW w:w="1023" w:type="dxa"/>
            <w:vAlign w:val="center"/>
          </w:tcPr>
          <w:p w14:paraId="4CEB9A20"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0A4F97C8" w14:textId="77777777" w:rsidTr="005B1917">
        <w:trPr>
          <w:trHeight w:val="583"/>
          <w:jc w:val="center"/>
        </w:trPr>
        <w:tc>
          <w:tcPr>
            <w:tcW w:w="877" w:type="dxa"/>
            <w:vAlign w:val="center"/>
          </w:tcPr>
          <w:p w14:paraId="4D6842BC"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3</w:t>
            </w:r>
          </w:p>
        </w:tc>
        <w:tc>
          <w:tcPr>
            <w:tcW w:w="7688" w:type="dxa"/>
            <w:vAlign w:val="center"/>
          </w:tcPr>
          <w:p w14:paraId="33D503F5"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清晰度P3高清LED屏租赁不低于90㎡</w:t>
            </w:r>
            <w:r w:rsidRPr="0045204C">
              <w:rPr>
                <w:rFonts w:ascii="宋体" w:eastAsia="宋体" w:hAnsi="宋体" w:cs="宋体" w:hint="eastAsia"/>
                <w:szCs w:val="21"/>
                <w:shd w:val="clear" w:color="auto" w:fill="FFFFFF"/>
                <w:lang w:val="en"/>
                <w14:ligatures w14:val="none"/>
              </w:rPr>
              <w:t>（租赁）</w:t>
            </w:r>
            <w:r w:rsidRPr="0045204C">
              <w:rPr>
                <w:rFonts w:ascii="宋体" w:eastAsia="宋体" w:hAnsi="宋体" w:cs="宋体" w:hint="eastAsia"/>
                <w:szCs w:val="21"/>
                <w:shd w:val="clear" w:color="auto" w:fill="FFFFFF"/>
                <w14:ligatures w14:val="none"/>
              </w:rPr>
              <w:t>，1天（含搭建彩排及正式使用）。（成交供应商必须提供）</w:t>
            </w:r>
          </w:p>
        </w:tc>
        <w:tc>
          <w:tcPr>
            <w:tcW w:w="1023" w:type="dxa"/>
            <w:vAlign w:val="center"/>
          </w:tcPr>
          <w:p w14:paraId="0E05A9CB"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470DC38A" w14:textId="77777777" w:rsidTr="005B1917">
        <w:trPr>
          <w:trHeight w:val="583"/>
          <w:jc w:val="center"/>
        </w:trPr>
        <w:tc>
          <w:tcPr>
            <w:tcW w:w="877" w:type="dxa"/>
            <w:vAlign w:val="center"/>
          </w:tcPr>
          <w:p w14:paraId="2A7E8EA0"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4</w:t>
            </w:r>
          </w:p>
        </w:tc>
        <w:tc>
          <w:tcPr>
            <w:tcW w:w="7688" w:type="dxa"/>
            <w:vAlign w:val="center"/>
          </w:tcPr>
          <w:p w14:paraId="54326817"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同传翻译间搭建及设备租赁（</w:t>
            </w:r>
            <w:proofErr w:type="gramStart"/>
            <w:r w:rsidRPr="0045204C">
              <w:rPr>
                <w:rFonts w:ascii="宋体" w:eastAsia="宋体" w:hAnsi="宋体" w:cs="宋体" w:hint="eastAsia"/>
                <w:szCs w:val="21"/>
                <w:shd w:val="clear" w:color="auto" w:fill="FFFFFF"/>
                <w14:ligatures w14:val="none"/>
              </w:rPr>
              <w:t>含同传</w:t>
            </w:r>
            <w:proofErr w:type="gramEnd"/>
            <w:r w:rsidRPr="0045204C">
              <w:rPr>
                <w:rFonts w:ascii="宋体" w:eastAsia="宋体" w:hAnsi="宋体" w:cs="宋体" w:hint="eastAsia"/>
                <w:szCs w:val="21"/>
                <w:shd w:val="clear" w:color="auto" w:fill="FFFFFF"/>
                <w14:ligatures w14:val="none"/>
              </w:rPr>
              <w:t>翻译间、导</w:t>
            </w:r>
            <w:proofErr w:type="gramStart"/>
            <w:r w:rsidRPr="0045204C">
              <w:rPr>
                <w:rFonts w:ascii="宋体" w:eastAsia="宋体" w:hAnsi="宋体" w:cs="宋体" w:hint="eastAsia"/>
                <w:szCs w:val="21"/>
                <w:shd w:val="clear" w:color="auto" w:fill="FFFFFF"/>
                <w14:ligatures w14:val="none"/>
              </w:rPr>
              <w:t>览</w:t>
            </w:r>
            <w:proofErr w:type="gramEnd"/>
            <w:r w:rsidRPr="0045204C">
              <w:rPr>
                <w:rFonts w:ascii="宋体" w:eastAsia="宋体" w:hAnsi="宋体" w:cs="宋体" w:hint="eastAsia"/>
                <w:szCs w:val="21"/>
                <w:shd w:val="clear" w:color="auto" w:fill="FFFFFF"/>
                <w14:ligatures w14:val="none"/>
              </w:rPr>
              <w:t>主机1台、导</w:t>
            </w:r>
            <w:proofErr w:type="gramStart"/>
            <w:r w:rsidRPr="0045204C">
              <w:rPr>
                <w:rFonts w:ascii="宋体" w:eastAsia="宋体" w:hAnsi="宋体" w:cs="宋体" w:hint="eastAsia"/>
                <w:szCs w:val="21"/>
                <w:shd w:val="clear" w:color="auto" w:fill="FFFFFF"/>
                <w14:ligatures w14:val="none"/>
              </w:rPr>
              <w:t>览</w:t>
            </w:r>
            <w:proofErr w:type="gramEnd"/>
            <w:r w:rsidRPr="0045204C">
              <w:rPr>
                <w:rFonts w:ascii="宋体" w:eastAsia="宋体" w:hAnsi="宋体" w:cs="宋体" w:hint="eastAsia"/>
                <w:szCs w:val="21"/>
                <w:shd w:val="clear" w:color="auto" w:fill="FFFFFF"/>
                <w14:ligatures w14:val="none"/>
              </w:rPr>
              <w:t>耳机200个、2名同传翻译人员），1天（含搭建彩排及正式使用）。</w:t>
            </w:r>
            <w:r w:rsidRPr="0045204C">
              <w:rPr>
                <w:rFonts w:ascii="宋体" w:eastAsia="宋体" w:hAnsi="宋体" w:cs="宋体" w:hint="eastAsia"/>
                <w:szCs w:val="21"/>
                <w:shd w:val="clear" w:color="auto" w:fill="FFFFFF"/>
                <w:lang w:val="en"/>
                <w14:ligatures w14:val="none"/>
              </w:rPr>
              <w:t>（租赁）</w:t>
            </w:r>
            <w:r w:rsidRPr="0045204C">
              <w:rPr>
                <w:rFonts w:ascii="宋体" w:eastAsia="宋体" w:hAnsi="宋体" w:cs="宋体" w:hint="eastAsia"/>
                <w:szCs w:val="21"/>
                <w:shd w:val="clear" w:color="auto" w:fill="FFFFFF"/>
                <w14:ligatures w14:val="none"/>
              </w:rPr>
              <w:t>（成交供应商必须提供）</w:t>
            </w:r>
          </w:p>
        </w:tc>
        <w:tc>
          <w:tcPr>
            <w:tcW w:w="1023" w:type="dxa"/>
            <w:vAlign w:val="center"/>
          </w:tcPr>
          <w:p w14:paraId="2CD01DA3"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372A0D3F" w14:textId="77777777" w:rsidTr="005B1917">
        <w:trPr>
          <w:trHeight w:val="583"/>
          <w:jc w:val="center"/>
        </w:trPr>
        <w:tc>
          <w:tcPr>
            <w:tcW w:w="877" w:type="dxa"/>
            <w:vAlign w:val="center"/>
          </w:tcPr>
          <w:p w14:paraId="7613705A"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5</w:t>
            </w:r>
          </w:p>
        </w:tc>
        <w:tc>
          <w:tcPr>
            <w:tcW w:w="7688" w:type="dxa"/>
            <w:vAlign w:val="center"/>
          </w:tcPr>
          <w:p w14:paraId="62CA2A20"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音响，1天（含搭建彩排及正式使用）。</w:t>
            </w:r>
            <w:r w:rsidRPr="0045204C">
              <w:rPr>
                <w:rFonts w:ascii="宋体" w:eastAsia="宋体" w:hAnsi="宋体" w:cs="宋体" w:hint="eastAsia"/>
                <w:szCs w:val="21"/>
                <w:shd w:val="clear" w:color="auto" w:fill="FFFFFF"/>
                <w:lang w:val="en"/>
                <w14:ligatures w14:val="none"/>
              </w:rPr>
              <w:t>（租赁）</w:t>
            </w:r>
            <w:r w:rsidRPr="0045204C">
              <w:rPr>
                <w:rFonts w:ascii="宋体" w:eastAsia="宋体" w:hAnsi="宋体" w:cs="宋体" w:hint="eastAsia"/>
                <w:szCs w:val="21"/>
                <w:shd w:val="clear" w:color="auto" w:fill="FFFFFF"/>
                <w14:ligatures w14:val="none"/>
              </w:rPr>
              <w:t>（成交供应商必须提供）</w:t>
            </w:r>
          </w:p>
        </w:tc>
        <w:tc>
          <w:tcPr>
            <w:tcW w:w="1023" w:type="dxa"/>
            <w:vAlign w:val="center"/>
          </w:tcPr>
          <w:p w14:paraId="00BEEA2A"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1套</w:t>
            </w:r>
          </w:p>
        </w:tc>
      </w:tr>
      <w:tr w:rsidR="0045204C" w:rsidRPr="0045204C" w14:paraId="606C5413" w14:textId="77777777" w:rsidTr="005B1917">
        <w:trPr>
          <w:trHeight w:val="583"/>
          <w:jc w:val="center"/>
        </w:trPr>
        <w:tc>
          <w:tcPr>
            <w:tcW w:w="877" w:type="dxa"/>
            <w:vAlign w:val="center"/>
          </w:tcPr>
          <w:p w14:paraId="634B085F"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6</w:t>
            </w:r>
          </w:p>
        </w:tc>
        <w:tc>
          <w:tcPr>
            <w:tcW w:w="7688" w:type="dxa"/>
            <w:vAlign w:val="center"/>
          </w:tcPr>
          <w:p w14:paraId="508D0BB0"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控台，1天（含搭建彩排及正式使用）。</w:t>
            </w:r>
            <w:r w:rsidRPr="0045204C">
              <w:rPr>
                <w:rFonts w:ascii="宋体" w:eastAsia="宋体" w:hAnsi="宋体" w:cs="宋体" w:hint="eastAsia"/>
                <w:szCs w:val="21"/>
                <w:shd w:val="clear" w:color="auto" w:fill="FFFFFF"/>
                <w:lang w:val="en"/>
                <w14:ligatures w14:val="none"/>
              </w:rPr>
              <w:t>（租赁）</w:t>
            </w:r>
            <w:r w:rsidRPr="0045204C">
              <w:rPr>
                <w:rFonts w:ascii="宋体" w:eastAsia="宋体" w:hAnsi="宋体" w:cs="宋体" w:hint="eastAsia"/>
                <w:szCs w:val="21"/>
                <w:shd w:val="clear" w:color="auto" w:fill="FFFFFF"/>
                <w14:ligatures w14:val="none"/>
              </w:rPr>
              <w:t>（成交供应商必须提供）</w:t>
            </w:r>
          </w:p>
        </w:tc>
        <w:tc>
          <w:tcPr>
            <w:tcW w:w="1023" w:type="dxa"/>
            <w:vAlign w:val="center"/>
          </w:tcPr>
          <w:p w14:paraId="4E063D59"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1套</w:t>
            </w:r>
          </w:p>
        </w:tc>
      </w:tr>
      <w:tr w:rsidR="0045204C" w:rsidRPr="0045204C" w14:paraId="09709A88" w14:textId="77777777" w:rsidTr="005B1917">
        <w:trPr>
          <w:trHeight w:val="583"/>
          <w:jc w:val="center"/>
        </w:trPr>
        <w:tc>
          <w:tcPr>
            <w:tcW w:w="877" w:type="dxa"/>
            <w:vAlign w:val="center"/>
          </w:tcPr>
          <w:p w14:paraId="36E24774"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7</w:t>
            </w:r>
          </w:p>
        </w:tc>
        <w:tc>
          <w:tcPr>
            <w:tcW w:w="7688" w:type="dxa"/>
            <w:vAlign w:val="center"/>
          </w:tcPr>
          <w:p w14:paraId="21DBEBDC"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灯具及设备布线（含不少于40m灯光架、15盏面光灯），1天（含搭建彩排及正式使用）。</w:t>
            </w:r>
            <w:r w:rsidRPr="0045204C">
              <w:rPr>
                <w:rFonts w:ascii="宋体" w:eastAsia="宋体" w:hAnsi="宋体" w:cs="宋体" w:hint="eastAsia"/>
                <w:szCs w:val="21"/>
                <w:shd w:val="clear" w:color="auto" w:fill="FFFFFF"/>
                <w:lang w:val="en"/>
                <w14:ligatures w14:val="none"/>
              </w:rPr>
              <w:t>（租赁）</w:t>
            </w:r>
            <w:r w:rsidRPr="0045204C">
              <w:rPr>
                <w:rFonts w:ascii="宋体" w:eastAsia="宋体" w:hAnsi="宋体" w:cs="宋体" w:hint="eastAsia"/>
                <w:szCs w:val="21"/>
                <w:shd w:val="clear" w:color="auto" w:fill="FFFFFF"/>
                <w14:ligatures w14:val="none"/>
              </w:rPr>
              <w:t>（成交供应商必须提供）</w:t>
            </w:r>
          </w:p>
        </w:tc>
        <w:tc>
          <w:tcPr>
            <w:tcW w:w="1023" w:type="dxa"/>
            <w:vAlign w:val="center"/>
          </w:tcPr>
          <w:p w14:paraId="0CF40BAD"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1批</w:t>
            </w:r>
          </w:p>
        </w:tc>
      </w:tr>
      <w:tr w:rsidR="0045204C" w:rsidRPr="0045204C" w14:paraId="590AEED8" w14:textId="77777777" w:rsidTr="005B1917">
        <w:trPr>
          <w:trHeight w:val="583"/>
          <w:jc w:val="center"/>
        </w:trPr>
        <w:tc>
          <w:tcPr>
            <w:tcW w:w="877" w:type="dxa"/>
            <w:vAlign w:val="center"/>
          </w:tcPr>
          <w:p w14:paraId="3FE50D1A"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8</w:t>
            </w:r>
          </w:p>
        </w:tc>
        <w:tc>
          <w:tcPr>
            <w:tcW w:w="7688" w:type="dxa"/>
            <w:vAlign w:val="center"/>
          </w:tcPr>
          <w:p w14:paraId="5134730A"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proofErr w:type="gramStart"/>
            <w:r w:rsidRPr="0045204C">
              <w:rPr>
                <w:rFonts w:ascii="宋体" w:eastAsia="宋体" w:hAnsi="宋体" w:cs="宋体" w:hint="eastAsia"/>
                <w:szCs w:val="21"/>
                <w:shd w:val="clear" w:color="auto" w:fill="FFFFFF"/>
                <w14:ligatures w14:val="none"/>
              </w:rPr>
              <w:t>提词</w:t>
            </w:r>
            <w:proofErr w:type="gramEnd"/>
            <w:r w:rsidRPr="0045204C">
              <w:rPr>
                <w:rFonts w:ascii="宋体" w:eastAsia="宋体" w:hAnsi="宋体" w:cs="宋体" w:hint="eastAsia"/>
                <w:szCs w:val="21"/>
                <w:shd w:val="clear" w:color="auto" w:fill="FFFFFF"/>
                <w14:ligatures w14:val="none"/>
              </w:rPr>
              <w:t>器，1天（含搭建彩排及正式使用）。</w:t>
            </w:r>
            <w:r w:rsidRPr="0045204C">
              <w:rPr>
                <w:rFonts w:ascii="宋体" w:eastAsia="宋体" w:hAnsi="宋体" w:cs="宋体" w:hint="eastAsia"/>
                <w:szCs w:val="21"/>
                <w:shd w:val="clear" w:color="auto" w:fill="FFFFFF"/>
                <w:lang w:val="en"/>
                <w14:ligatures w14:val="none"/>
              </w:rPr>
              <w:t>（租赁）</w:t>
            </w:r>
            <w:r w:rsidRPr="0045204C">
              <w:rPr>
                <w:rFonts w:ascii="宋体" w:eastAsia="宋体" w:hAnsi="宋体" w:cs="宋体" w:hint="eastAsia"/>
                <w:szCs w:val="21"/>
                <w:shd w:val="clear" w:color="auto" w:fill="FFFFFF"/>
                <w14:ligatures w14:val="none"/>
              </w:rPr>
              <w:t>（成交供应商必须提供）</w:t>
            </w:r>
          </w:p>
        </w:tc>
        <w:tc>
          <w:tcPr>
            <w:tcW w:w="1023" w:type="dxa"/>
            <w:vAlign w:val="center"/>
          </w:tcPr>
          <w:p w14:paraId="642E233E"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1套</w:t>
            </w:r>
          </w:p>
        </w:tc>
      </w:tr>
      <w:tr w:rsidR="0045204C" w:rsidRPr="0045204C" w14:paraId="3DEE8C90" w14:textId="77777777" w:rsidTr="005B1917">
        <w:trPr>
          <w:trHeight w:val="583"/>
          <w:jc w:val="center"/>
        </w:trPr>
        <w:tc>
          <w:tcPr>
            <w:tcW w:w="877" w:type="dxa"/>
            <w:vAlign w:val="center"/>
          </w:tcPr>
          <w:p w14:paraId="1379AED6"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9</w:t>
            </w:r>
          </w:p>
        </w:tc>
        <w:tc>
          <w:tcPr>
            <w:tcW w:w="7688" w:type="dxa"/>
            <w:vAlign w:val="center"/>
          </w:tcPr>
          <w:p w14:paraId="3E34FD77"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proofErr w:type="gramStart"/>
            <w:r w:rsidRPr="0045204C">
              <w:rPr>
                <w:rFonts w:ascii="宋体" w:eastAsia="宋体" w:hAnsi="宋体" w:cs="宋体" w:hint="eastAsia"/>
                <w:szCs w:val="21"/>
                <w:shd w:val="clear" w:color="auto" w:fill="FFFFFF"/>
                <w14:ligatures w14:val="none"/>
              </w:rPr>
              <w:t>司仪台</w:t>
            </w:r>
            <w:proofErr w:type="gramEnd"/>
            <w:r w:rsidRPr="0045204C">
              <w:rPr>
                <w:rFonts w:ascii="宋体" w:eastAsia="宋体" w:hAnsi="宋体" w:cs="宋体" w:hint="eastAsia"/>
                <w:szCs w:val="21"/>
                <w:shd w:val="clear" w:color="auto" w:fill="FFFFFF"/>
                <w14:ligatures w14:val="none"/>
              </w:rPr>
              <w:t>及演讲台，1天（含搭建彩排及正式使用）。（成交供应商必须提供）</w:t>
            </w:r>
          </w:p>
        </w:tc>
        <w:tc>
          <w:tcPr>
            <w:tcW w:w="1023" w:type="dxa"/>
            <w:vAlign w:val="center"/>
          </w:tcPr>
          <w:p w14:paraId="11ECA124"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5BA39559" w14:textId="77777777" w:rsidTr="005B1917">
        <w:trPr>
          <w:trHeight w:val="583"/>
          <w:jc w:val="center"/>
        </w:trPr>
        <w:tc>
          <w:tcPr>
            <w:tcW w:w="877" w:type="dxa"/>
            <w:vAlign w:val="center"/>
          </w:tcPr>
          <w:p w14:paraId="039349C8"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10</w:t>
            </w:r>
          </w:p>
        </w:tc>
        <w:tc>
          <w:tcPr>
            <w:tcW w:w="7688" w:type="dxa"/>
            <w:vAlign w:val="center"/>
          </w:tcPr>
          <w:p w14:paraId="44822C7D"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proofErr w:type="gramStart"/>
            <w:r w:rsidRPr="0045204C">
              <w:rPr>
                <w:rFonts w:ascii="宋体" w:eastAsia="宋体" w:hAnsi="宋体" w:cs="宋体" w:hint="eastAsia"/>
                <w:szCs w:val="21"/>
                <w:shd w:val="clear" w:color="auto" w:fill="FFFFFF"/>
                <w14:ligatures w14:val="none"/>
              </w:rPr>
              <w:t>司仪台</w:t>
            </w:r>
            <w:proofErr w:type="gramEnd"/>
            <w:r w:rsidRPr="0045204C">
              <w:rPr>
                <w:rFonts w:ascii="宋体" w:eastAsia="宋体" w:hAnsi="宋体" w:cs="宋体" w:hint="eastAsia"/>
                <w:szCs w:val="21"/>
                <w:shd w:val="clear" w:color="auto" w:fill="FFFFFF"/>
                <w14:ligatures w14:val="none"/>
              </w:rPr>
              <w:t>及演讲台鲜花（成交供应商必须提供）</w:t>
            </w:r>
          </w:p>
        </w:tc>
        <w:tc>
          <w:tcPr>
            <w:tcW w:w="1023" w:type="dxa"/>
            <w:vAlign w:val="center"/>
          </w:tcPr>
          <w:p w14:paraId="50F17F0A"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1套</w:t>
            </w:r>
          </w:p>
        </w:tc>
      </w:tr>
      <w:tr w:rsidR="0045204C" w:rsidRPr="0045204C" w14:paraId="7418EAFD" w14:textId="77777777" w:rsidTr="005B1917">
        <w:trPr>
          <w:trHeight w:val="583"/>
          <w:jc w:val="center"/>
        </w:trPr>
        <w:tc>
          <w:tcPr>
            <w:tcW w:w="877" w:type="dxa"/>
            <w:vAlign w:val="center"/>
          </w:tcPr>
          <w:p w14:paraId="2DA554B2"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lastRenderedPageBreak/>
              <w:t>11</w:t>
            </w:r>
          </w:p>
        </w:tc>
        <w:tc>
          <w:tcPr>
            <w:tcW w:w="7688" w:type="dxa"/>
            <w:vAlign w:val="center"/>
          </w:tcPr>
          <w:p w14:paraId="3AAEF094"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签到处背景板（尺寸6m*3m，需配备四张椅子及台面需配名片盒），1天（含搭建彩排及正式使用）。（成交供应商必须提供）</w:t>
            </w:r>
          </w:p>
        </w:tc>
        <w:tc>
          <w:tcPr>
            <w:tcW w:w="1023" w:type="dxa"/>
            <w:vAlign w:val="center"/>
          </w:tcPr>
          <w:p w14:paraId="64503548" w14:textId="77777777" w:rsidR="0045204C" w:rsidRPr="0045204C" w:rsidRDefault="0045204C" w:rsidP="0045204C">
            <w:pPr>
              <w:spacing w:line="400" w:lineRule="exact"/>
              <w:jc w:val="center"/>
              <w:rPr>
                <w:rFonts w:ascii="宋体" w:eastAsia="宋体" w:hAnsi="宋体" w:cs="宋体" w:hint="eastAsia"/>
                <w:szCs w:val="21"/>
                <w:highlight w:val="yellow"/>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62FCDD0D" w14:textId="77777777" w:rsidTr="005B1917">
        <w:trPr>
          <w:trHeight w:val="583"/>
          <w:jc w:val="center"/>
        </w:trPr>
        <w:tc>
          <w:tcPr>
            <w:tcW w:w="877" w:type="dxa"/>
            <w:vAlign w:val="center"/>
          </w:tcPr>
          <w:p w14:paraId="7AFBD1F6"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12</w:t>
            </w:r>
          </w:p>
        </w:tc>
        <w:tc>
          <w:tcPr>
            <w:tcW w:w="7688" w:type="dxa"/>
            <w:vAlign w:val="center"/>
          </w:tcPr>
          <w:p w14:paraId="29B2B37E"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报到处背景板（尺寸6m*3m，需配备四张椅子），1天（含搭建彩排及正式使用）。（成交供应商必须提供）</w:t>
            </w:r>
          </w:p>
        </w:tc>
        <w:tc>
          <w:tcPr>
            <w:tcW w:w="1023" w:type="dxa"/>
            <w:vAlign w:val="center"/>
          </w:tcPr>
          <w:p w14:paraId="479CBC9E" w14:textId="77777777" w:rsidR="0045204C" w:rsidRPr="0045204C" w:rsidRDefault="0045204C" w:rsidP="0045204C">
            <w:pPr>
              <w:spacing w:line="400" w:lineRule="exact"/>
              <w:jc w:val="center"/>
              <w:rPr>
                <w:rFonts w:ascii="宋体" w:eastAsia="宋体" w:hAnsi="宋体" w:cs="宋体" w:hint="eastAsia"/>
                <w:szCs w:val="21"/>
                <w:highlight w:val="yellow"/>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4C2883E9" w14:textId="77777777" w:rsidTr="005B1917">
        <w:trPr>
          <w:trHeight w:val="583"/>
          <w:jc w:val="center"/>
        </w:trPr>
        <w:tc>
          <w:tcPr>
            <w:tcW w:w="877" w:type="dxa"/>
            <w:vAlign w:val="center"/>
          </w:tcPr>
          <w:p w14:paraId="19B92BE5"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13</w:t>
            </w:r>
          </w:p>
        </w:tc>
        <w:tc>
          <w:tcPr>
            <w:tcW w:w="7688" w:type="dxa"/>
            <w:vAlign w:val="center"/>
          </w:tcPr>
          <w:p w14:paraId="6FD5A071"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引导标识牌（立屏指示牌，尺寸0.8m*1.8m）（成交供应商必须提供）</w:t>
            </w:r>
          </w:p>
        </w:tc>
        <w:tc>
          <w:tcPr>
            <w:tcW w:w="1023" w:type="dxa"/>
            <w:vAlign w:val="center"/>
          </w:tcPr>
          <w:p w14:paraId="71790E5A" w14:textId="77777777" w:rsidR="0045204C" w:rsidRPr="0045204C" w:rsidRDefault="0045204C" w:rsidP="0045204C">
            <w:pPr>
              <w:spacing w:line="400" w:lineRule="exact"/>
              <w:jc w:val="center"/>
              <w:rPr>
                <w:rFonts w:ascii="宋体" w:eastAsia="宋体" w:hAnsi="宋体" w:cs="宋体" w:hint="eastAsia"/>
                <w:szCs w:val="21"/>
                <w:highlight w:val="yellow"/>
                <w:shd w:val="clear" w:color="auto" w:fill="FFFFFF"/>
                <w14:ligatures w14:val="none"/>
              </w:rPr>
            </w:pPr>
            <w:r w:rsidRPr="0045204C">
              <w:rPr>
                <w:rFonts w:ascii="宋体" w:eastAsia="宋体" w:hAnsi="宋体" w:cs="宋体" w:hint="eastAsia"/>
                <w:szCs w:val="21"/>
                <w:shd w:val="clear" w:color="auto" w:fill="FFFFFF"/>
                <w14:ligatures w14:val="none"/>
              </w:rPr>
              <w:t>6项</w:t>
            </w:r>
          </w:p>
        </w:tc>
      </w:tr>
      <w:tr w:rsidR="0045204C" w:rsidRPr="0045204C" w14:paraId="55F2D4E0" w14:textId="77777777" w:rsidTr="005B1917">
        <w:trPr>
          <w:trHeight w:val="583"/>
          <w:jc w:val="center"/>
        </w:trPr>
        <w:tc>
          <w:tcPr>
            <w:tcW w:w="877" w:type="dxa"/>
            <w:vAlign w:val="center"/>
          </w:tcPr>
          <w:p w14:paraId="49596D2B"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14</w:t>
            </w:r>
          </w:p>
        </w:tc>
        <w:tc>
          <w:tcPr>
            <w:tcW w:w="7688" w:type="dxa"/>
            <w:vAlign w:val="center"/>
          </w:tcPr>
          <w:p w14:paraId="06BDD734"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道旗（5m注水道旗，3.2m*1.2m画面）（成交供应商必须提供）</w:t>
            </w:r>
          </w:p>
        </w:tc>
        <w:tc>
          <w:tcPr>
            <w:tcW w:w="1023" w:type="dxa"/>
            <w:vAlign w:val="center"/>
          </w:tcPr>
          <w:p w14:paraId="3BF58B6E" w14:textId="77777777" w:rsidR="0045204C" w:rsidRPr="0045204C" w:rsidRDefault="0045204C" w:rsidP="0045204C">
            <w:pPr>
              <w:spacing w:line="400" w:lineRule="exact"/>
              <w:jc w:val="center"/>
              <w:rPr>
                <w:rFonts w:ascii="宋体" w:eastAsia="宋体" w:hAnsi="宋体" w:cs="宋体" w:hint="eastAsia"/>
                <w:szCs w:val="21"/>
                <w:highlight w:val="yellow"/>
                <w:shd w:val="clear" w:color="auto" w:fill="FFFFFF"/>
                <w14:ligatures w14:val="none"/>
              </w:rPr>
            </w:pPr>
            <w:r w:rsidRPr="0045204C">
              <w:rPr>
                <w:rFonts w:ascii="宋体" w:eastAsia="宋体" w:hAnsi="宋体" w:cs="宋体" w:hint="eastAsia"/>
                <w:szCs w:val="21"/>
                <w:shd w:val="clear" w:color="auto" w:fill="FFFFFF"/>
                <w14:ligatures w14:val="none"/>
              </w:rPr>
              <w:t>4项</w:t>
            </w:r>
          </w:p>
        </w:tc>
      </w:tr>
      <w:tr w:rsidR="0045204C" w:rsidRPr="0045204C" w14:paraId="3DF35C6E" w14:textId="77777777" w:rsidTr="005B1917">
        <w:trPr>
          <w:trHeight w:val="583"/>
          <w:jc w:val="center"/>
        </w:trPr>
        <w:tc>
          <w:tcPr>
            <w:tcW w:w="877" w:type="dxa"/>
            <w:vAlign w:val="center"/>
          </w:tcPr>
          <w:p w14:paraId="5FDD6E03"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15</w:t>
            </w:r>
          </w:p>
        </w:tc>
        <w:tc>
          <w:tcPr>
            <w:tcW w:w="7688" w:type="dxa"/>
            <w:vAlign w:val="center"/>
          </w:tcPr>
          <w:p w14:paraId="4CD264B9"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主持人手持卡（32开，200g铜版纸，双面印刷）（成交供应商必须提供）</w:t>
            </w:r>
          </w:p>
        </w:tc>
        <w:tc>
          <w:tcPr>
            <w:tcW w:w="1023" w:type="dxa"/>
            <w:vAlign w:val="center"/>
          </w:tcPr>
          <w:p w14:paraId="3E6EDBCF"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45F17726" w14:textId="77777777" w:rsidTr="005B1917">
        <w:trPr>
          <w:trHeight w:val="583"/>
          <w:jc w:val="center"/>
        </w:trPr>
        <w:tc>
          <w:tcPr>
            <w:tcW w:w="877" w:type="dxa"/>
            <w:vAlign w:val="center"/>
          </w:tcPr>
          <w:p w14:paraId="3C2DC5B2"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16</w:t>
            </w:r>
          </w:p>
        </w:tc>
        <w:tc>
          <w:tcPr>
            <w:tcW w:w="7688" w:type="dxa"/>
            <w:vAlign w:val="center"/>
          </w:tcPr>
          <w:p w14:paraId="4306206B"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proofErr w:type="gramStart"/>
            <w:r w:rsidRPr="0045204C">
              <w:rPr>
                <w:rFonts w:ascii="宋体" w:eastAsia="宋体" w:hAnsi="宋体" w:cs="宋体" w:hint="eastAsia"/>
                <w:szCs w:val="21"/>
                <w:shd w:val="clear" w:color="auto" w:fill="FFFFFF"/>
                <w14:ligatures w14:val="none"/>
              </w:rPr>
              <w:t>桌牌台卡</w:t>
            </w:r>
            <w:proofErr w:type="gramEnd"/>
            <w:r w:rsidRPr="0045204C">
              <w:rPr>
                <w:rFonts w:ascii="宋体" w:eastAsia="宋体" w:hAnsi="宋体" w:cs="宋体" w:hint="eastAsia"/>
                <w:szCs w:val="21"/>
                <w:shd w:val="clear" w:color="auto" w:fill="FFFFFF"/>
                <w14:ligatures w14:val="none"/>
              </w:rPr>
              <w:t>（</w:t>
            </w:r>
            <w:proofErr w:type="gramStart"/>
            <w:r w:rsidRPr="0045204C">
              <w:rPr>
                <w:rFonts w:ascii="宋体" w:eastAsia="宋体" w:hAnsi="宋体" w:cs="宋体" w:hint="eastAsia"/>
                <w:szCs w:val="21"/>
                <w:shd w:val="clear" w:color="auto" w:fill="FFFFFF"/>
                <w14:ligatures w14:val="none"/>
              </w:rPr>
              <w:t>磁吸亚克</w:t>
            </w:r>
            <w:proofErr w:type="gramEnd"/>
            <w:r w:rsidRPr="0045204C">
              <w:rPr>
                <w:rFonts w:ascii="宋体" w:eastAsia="宋体" w:hAnsi="宋体" w:cs="宋体" w:hint="eastAsia"/>
                <w:szCs w:val="21"/>
                <w:shd w:val="clear" w:color="auto" w:fill="FFFFFF"/>
                <w14:ligatures w14:val="none"/>
              </w:rPr>
              <w:t>力台卡及200g铜版纸双面印刷）（成交供应商必须提供）</w:t>
            </w:r>
          </w:p>
        </w:tc>
        <w:tc>
          <w:tcPr>
            <w:tcW w:w="1023" w:type="dxa"/>
            <w:vAlign w:val="center"/>
          </w:tcPr>
          <w:p w14:paraId="5D169225"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100个</w:t>
            </w:r>
          </w:p>
        </w:tc>
      </w:tr>
      <w:tr w:rsidR="0045204C" w:rsidRPr="0045204C" w14:paraId="632E7639" w14:textId="77777777" w:rsidTr="005B1917">
        <w:trPr>
          <w:trHeight w:val="583"/>
          <w:jc w:val="center"/>
        </w:trPr>
        <w:tc>
          <w:tcPr>
            <w:tcW w:w="877" w:type="dxa"/>
            <w:vAlign w:val="center"/>
          </w:tcPr>
          <w:p w14:paraId="5B74C13F"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17</w:t>
            </w:r>
          </w:p>
        </w:tc>
        <w:tc>
          <w:tcPr>
            <w:tcW w:w="7688" w:type="dxa"/>
            <w:vAlign w:val="center"/>
          </w:tcPr>
          <w:p w14:paraId="292682ED"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项目展示（不少于40㎡，包括桁架+画面制作（喷绘）、射灯等），1天（含搭建彩排及正式使用）。</w:t>
            </w:r>
            <w:r w:rsidRPr="0045204C">
              <w:rPr>
                <w:rFonts w:ascii="宋体" w:eastAsia="宋体" w:hAnsi="宋体" w:cs="宋体" w:hint="eastAsia"/>
                <w:szCs w:val="21"/>
                <w:shd w:val="clear" w:color="auto" w:fill="FFFFFF"/>
                <w:lang w:val="en"/>
                <w14:ligatures w14:val="none"/>
              </w:rPr>
              <w:t>（租赁）</w:t>
            </w:r>
            <w:r w:rsidRPr="0045204C">
              <w:rPr>
                <w:rFonts w:ascii="宋体" w:eastAsia="宋体" w:hAnsi="宋体" w:cs="宋体" w:hint="eastAsia"/>
                <w:szCs w:val="21"/>
                <w:shd w:val="clear" w:color="auto" w:fill="FFFFFF"/>
                <w14:ligatures w14:val="none"/>
              </w:rPr>
              <w:t>（成交供应商必须提供）</w:t>
            </w:r>
          </w:p>
        </w:tc>
        <w:tc>
          <w:tcPr>
            <w:tcW w:w="1023" w:type="dxa"/>
            <w:vAlign w:val="center"/>
          </w:tcPr>
          <w:p w14:paraId="45798D4C"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06E8C17B" w14:textId="77777777" w:rsidTr="005B1917">
        <w:trPr>
          <w:trHeight w:val="583"/>
          <w:jc w:val="center"/>
        </w:trPr>
        <w:tc>
          <w:tcPr>
            <w:tcW w:w="877" w:type="dxa"/>
            <w:vAlign w:val="center"/>
          </w:tcPr>
          <w:p w14:paraId="087A4BD7"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18</w:t>
            </w:r>
          </w:p>
        </w:tc>
        <w:tc>
          <w:tcPr>
            <w:tcW w:w="7688" w:type="dxa"/>
            <w:vAlign w:val="center"/>
          </w:tcPr>
          <w:p w14:paraId="56BC367E"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电子签约仪式道具（电子签约台/签约背景制作/现场调控等；使用独立信号主机）</w:t>
            </w:r>
            <w:r w:rsidRPr="0045204C">
              <w:rPr>
                <w:rFonts w:ascii="宋体" w:eastAsia="宋体" w:hAnsi="宋体" w:cs="宋体" w:hint="eastAsia"/>
                <w:szCs w:val="21"/>
                <w:shd w:val="clear" w:color="auto" w:fill="FFFFFF"/>
                <w:lang w:val="en"/>
                <w14:ligatures w14:val="none"/>
              </w:rPr>
              <w:t>（租赁）</w:t>
            </w:r>
            <w:r w:rsidRPr="0045204C">
              <w:rPr>
                <w:rFonts w:ascii="宋体" w:eastAsia="宋体" w:hAnsi="宋体" w:cs="宋体" w:hint="eastAsia"/>
                <w:szCs w:val="21"/>
                <w:shd w:val="clear" w:color="auto" w:fill="FFFFFF"/>
                <w14:ligatures w14:val="none"/>
              </w:rPr>
              <w:t>（成交供应商必须提供）</w:t>
            </w:r>
          </w:p>
        </w:tc>
        <w:tc>
          <w:tcPr>
            <w:tcW w:w="1023" w:type="dxa"/>
            <w:vAlign w:val="center"/>
          </w:tcPr>
          <w:p w14:paraId="0D83733E"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10套</w:t>
            </w:r>
          </w:p>
        </w:tc>
      </w:tr>
      <w:tr w:rsidR="0045204C" w:rsidRPr="0045204C" w14:paraId="5418995B" w14:textId="77777777" w:rsidTr="005B1917">
        <w:trPr>
          <w:trHeight w:val="583"/>
          <w:jc w:val="center"/>
        </w:trPr>
        <w:tc>
          <w:tcPr>
            <w:tcW w:w="877" w:type="dxa"/>
            <w:vAlign w:val="center"/>
          </w:tcPr>
          <w:p w14:paraId="2A5348C0"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19</w:t>
            </w:r>
          </w:p>
        </w:tc>
        <w:tc>
          <w:tcPr>
            <w:tcW w:w="7688" w:type="dxa"/>
            <w:vAlign w:val="center"/>
          </w:tcPr>
          <w:p w14:paraId="581AC903"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证书及奖杯制作（绒面/绸面证书封壳+特种纸内页，证书不小于A4尺寸，奖杯亚克力实木材质）（成交供应商必须提供）</w:t>
            </w:r>
          </w:p>
        </w:tc>
        <w:tc>
          <w:tcPr>
            <w:tcW w:w="1023" w:type="dxa"/>
            <w:vAlign w:val="center"/>
          </w:tcPr>
          <w:p w14:paraId="169E5B13"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16套</w:t>
            </w:r>
          </w:p>
        </w:tc>
      </w:tr>
      <w:tr w:rsidR="0045204C" w:rsidRPr="0045204C" w14:paraId="309878ED" w14:textId="77777777" w:rsidTr="005B1917">
        <w:trPr>
          <w:trHeight w:val="583"/>
          <w:jc w:val="center"/>
        </w:trPr>
        <w:tc>
          <w:tcPr>
            <w:tcW w:w="877" w:type="dxa"/>
            <w:vAlign w:val="center"/>
          </w:tcPr>
          <w:p w14:paraId="4EC00D67"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20</w:t>
            </w:r>
          </w:p>
        </w:tc>
        <w:tc>
          <w:tcPr>
            <w:tcW w:w="7688" w:type="dxa"/>
            <w:vAlign w:val="center"/>
          </w:tcPr>
          <w:p w14:paraId="38CEFDFD"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主持人（市级电视台专业主持人）（成交供应商必须提供）</w:t>
            </w:r>
          </w:p>
        </w:tc>
        <w:tc>
          <w:tcPr>
            <w:tcW w:w="1023" w:type="dxa"/>
            <w:vAlign w:val="center"/>
          </w:tcPr>
          <w:p w14:paraId="77F29704"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1名</w:t>
            </w:r>
          </w:p>
        </w:tc>
      </w:tr>
      <w:tr w:rsidR="0045204C" w:rsidRPr="0045204C" w14:paraId="468B17E3" w14:textId="77777777" w:rsidTr="005B1917">
        <w:trPr>
          <w:trHeight w:val="583"/>
          <w:jc w:val="center"/>
        </w:trPr>
        <w:tc>
          <w:tcPr>
            <w:tcW w:w="877" w:type="dxa"/>
            <w:vAlign w:val="center"/>
          </w:tcPr>
          <w:p w14:paraId="6463FB54"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21</w:t>
            </w:r>
          </w:p>
        </w:tc>
        <w:tc>
          <w:tcPr>
            <w:tcW w:w="7688" w:type="dxa"/>
            <w:vAlign w:val="center"/>
          </w:tcPr>
          <w:p w14:paraId="6AADC08C"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礼仪（成交供应商必须提供）</w:t>
            </w:r>
          </w:p>
        </w:tc>
        <w:tc>
          <w:tcPr>
            <w:tcW w:w="1023" w:type="dxa"/>
            <w:vAlign w:val="center"/>
          </w:tcPr>
          <w:p w14:paraId="26C09E71"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4名</w:t>
            </w:r>
          </w:p>
        </w:tc>
      </w:tr>
      <w:tr w:rsidR="0045204C" w:rsidRPr="0045204C" w14:paraId="73710C8E" w14:textId="77777777" w:rsidTr="005B1917">
        <w:trPr>
          <w:trHeight w:val="583"/>
          <w:jc w:val="center"/>
        </w:trPr>
        <w:tc>
          <w:tcPr>
            <w:tcW w:w="877" w:type="dxa"/>
            <w:vAlign w:val="center"/>
          </w:tcPr>
          <w:p w14:paraId="61203A34"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22</w:t>
            </w:r>
          </w:p>
        </w:tc>
        <w:tc>
          <w:tcPr>
            <w:tcW w:w="7688" w:type="dxa"/>
            <w:vAlign w:val="center"/>
          </w:tcPr>
          <w:p w14:paraId="2C65B575"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proofErr w:type="gramStart"/>
            <w:r w:rsidRPr="0045204C">
              <w:rPr>
                <w:rFonts w:ascii="宋体" w:eastAsia="宋体" w:hAnsi="宋体" w:cs="宋体" w:hint="eastAsia"/>
                <w:szCs w:val="21"/>
                <w:shd w:val="clear" w:color="auto" w:fill="FFFFFF"/>
                <w14:ligatures w14:val="none"/>
              </w:rPr>
              <w:t>茶歇1次</w:t>
            </w:r>
            <w:proofErr w:type="gramEnd"/>
            <w:r w:rsidRPr="0045204C">
              <w:rPr>
                <w:rFonts w:ascii="宋体" w:eastAsia="宋体" w:hAnsi="宋体" w:cs="宋体" w:hint="eastAsia"/>
                <w:szCs w:val="21"/>
                <w:shd w:val="clear" w:color="auto" w:fill="FFFFFF"/>
                <w14:ligatures w14:val="none"/>
              </w:rPr>
              <w:t>（成交供应商必须提供）</w:t>
            </w:r>
          </w:p>
        </w:tc>
        <w:tc>
          <w:tcPr>
            <w:tcW w:w="1023" w:type="dxa"/>
            <w:vAlign w:val="center"/>
          </w:tcPr>
          <w:p w14:paraId="54EF17CE"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5B4677C5" w14:textId="77777777" w:rsidTr="005B1917">
        <w:trPr>
          <w:trHeight w:val="583"/>
          <w:jc w:val="center"/>
        </w:trPr>
        <w:tc>
          <w:tcPr>
            <w:tcW w:w="877" w:type="dxa"/>
            <w:vAlign w:val="center"/>
          </w:tcPr>
          <w:p w14:paraId="52FB91CE"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23</w:t>
            </w:r>
          </w:p>
        </w:tc>
        <w:tc>
          <w:tcPr>
            <w:tcW w:w="7688" w:type="dxa"/>
            <w:vAlign w:val="center"/>
          </w:tcPr>
          <w:p w14:paraId="18156D2C"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接待用品（350ml以上的瓶装饮用水不少于400瓶）（成交供应商必须提供）</w:t>
            </w:r>
          </w:p>
        </w:tc>
        <w:tc>
          <w:tcPr>
            <w:tcW w:w="1023" w:type="dxa"/>
            <w:vAlign w:val="center"/>
          </w:tcPr>
          <w:p w14:paraId="0909E297"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1批</w:t>
            </w:r>
          </w:p>
        </w:tc>
      </w:tr>
      <w:tr w:rsidR="0045204C" w:rsidRPr="0045204C" w14:paraId="40A90CD6" w14:textId="77777777" w:rsidTr="005B1917">
        <w:trPr>
          <w:trHeight w:val="583"/>
          <w:jc w:val="center"/>
        </w:trPr>
        <w:tc>
          <w:tcPr>
            <w:tcW w:w="9588" w:type="dxa"/>
            <w:gridSpan w:val="3"/>
            <w:vAlign w:val="center"/>
          </w:tcPr>
          <w:p w14:paraId="396DB442"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b/>
                <w:bCs/>
                <w:szCs w:val="21"/>
                <w:shd w:val="clear" w:color="auto" w:fill="FFFFFF"/>
                <w14:ligatures w14:val="none"/>
              </w:rPr>
              <w:t>二、配套活动</w:t>
            </w:r>
          </w:p>
        </w:tc>
      </w:tr>
      <w:tr w:rsidR="0045204C" w:rsidRPr="0045204C" w14:paraId="2B829596" w14:textId="77777777" w:rsidTr="005B1917">
        <w:trPr>
          <w:trHeight w:val="583"/>
          <w:jc w:val="center"/>
        </w:trPr>
        <w:tc>
          <w:tcPr>
            <w:tcW w:w="9588" w:type="dxa"/>
            <w:gridSpan w:val="3"/>
            <w:vAlign w:val="center"/>
          </w:tcPr>
          <w:p w14:paraId="305E44CF"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（一）配套活动－国内项目征集宣传走访</w:t>
            </w:r>
          </w:p>
        </w:tc>
      </w:tr>
      <w:tr w:rsidR="0045204C" w:rsidRPr="0045204C" w14:paraId="1B19BE8A" w14:textId="77777777" w:rsidTr="005B1917">
        <w:trPr>
          <w:trHeight w:val="583"/>
          <w:jc w:val="center"/>
        </w:trPr>
        <w:tc>
          <w:tcPr>
            <w:tcW w:w="877" w:type="dxa"/>
            <w:vAlign w:val="center"/>
          </w:tcPr>
          <w:p w14:paraId="4BB173E8"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w:t>
            </w:r>
          </w:p>
        </w:tc>
        <w:tc>
          <w:tcPr>
            <w:tcW w:w="7688" w:type="dxa"/>
            <w:vAlign w:val="center"/>
          </w:tcPr>
          <w:p w14:paraId="71B87201"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国内参赛项目征集（在报名阶段开展国内6个重点城市（如：北京、上海、深圳、杭州、成都、厦门等，视具体时间节点及项目征集情况而调整）进行项目征集宣传走访活动（采购方差旅费用自理）。（成交供应商必须提供）</w:t>
            </w:r>
          </w:p>
          <w:p w14:paraId="4BFA91B0"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（2）费用含（以下价格为标准上限）：</w:t>
            </w:r>
          </w:p>
          <w:p w14:paraId="66B3FA8E"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①场地费6000元/场，会场物料2600元/场，会议材料及杂物费2000元/场。（成交供应商必须提供）</w:t>
            </w:r>
          </w:p>
          <w:p w14:paraId="21A00FD3"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②项目执行团队往返机票，每场5名工作人员；北京往返机票2500元/人，上海往返机票2500元/人，深圳往返机票2500元/人，杭州往返机票2500元/人，成都往返机票2300元/人，厦门往返机票3000元/人。（成交供应商必须提供）</w:t>
            </w:r>
          </w:p>
          <w:p w14:paraId="148BDD42"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lastRenderedPageBreak/>
              <w:t>③项目执行团队差旅费，每场5名工作人员，按3天2晚计，差旅补贴180元/人/天。北京住宿500元/人/天、上海住宿500元/人/天、深圳住宿450元/人/天、杭州住宿400元/人/天、成都住宿370元/人/天、厦门住宿400元/人/天。（成交供应商必须提供）</w:t>
            </w:r>
          </w:p>
          <w:p w14:paraId="54B3EB04"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（3）项目征集宣传走访活动传达到企业、协会、院校不少于150家）（成交供应商必须提供）</w:t>
            </w:r>
          </w:p>
        </w:tc>
        <w:tc>
          <w:tcPr>
            <w:tcW w:w="1023" w:type="dxa"/>
            <w:vAlign w:val="center"/>
          </w:tcPr>
          <w:p w14:paraId="154BE195"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lastRenderedPageBreak/>
              <w:t>1项</w:t>
            </w:r>
          </w:p>
        </w:tc>
      </w:tr>
      <w:tr w:rsidR="0045204C" w:rsidRPr="0045204C" w14:paraId="7593D86D" w14:textId="77777777" w:rsidTr="005B1917">
        <w:trPr>
          <w:trHeight w:val="583"/>
          <w:jc w:val="center"/>
        </w:trPr>
        <w:tc>
          <w:tcPr>
            <w:tcW w:w="9588" w:type="dxa"/>
            <w:gridSpan w:val="3"/>
            <w:vAlign w:val="center"/>
          </w:tcPr>
          <w:p w14:paraId="45AF6A75" w14:textId="77777777" w:rsidR="0045204C" w:rsidRPr="0045204C" w:rsidRDefault="0045204C" w:rsidP="0045204C">
            <w:pPr>
              <w:spacing w:line="400" w:lineRule="exac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（二）配套活动－调研考察</w:t>
            </w:r>
          </w:p>
        </w:tc>
      </w:tr>
      <w:tr w:rsidR="0045204C" w:rsidRPr="0045204C" w14:paraId="6651C8E9" w14:textId="77777777" w:rsidTr="005B1917">
        <w:trPr>
          <w:trHeight w:val="583"/>
          <w:jc w:val="center"/>
        </w:trPr>
        <w:tc>
          <w:tcPr>
            <w:tcW w:w="877" w:type="dxa"/>
            <w:vAlign w:val="center"/>
          </w:tcPr>
          <w:p w14:paraId="43E2CA34"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w:t>
            </w:r>
          </w:p>
        </w:tc>
        <w:tc>
          <w:tcPr>
            <w:tcW w:w="7688" w:type="dxa"/>
            <w:vAlign w:val="center"/>
          </w:tcPr>
          <w:p w14:paraId="6E74096D"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市内交通（提供100名人员在南宁市内调研考察往返交通）（成交供应商必须提供）</w:t>
            </w:r>
          </w:p>
        </w:tc>
        <w:tc>
          <w:tcPr>
            <w:tcW w:w="1023" w:type="dxa"/>
            <w:vAlign w:val="center"/>
          </w:tcPr>
          <w:p w14:paraId="749A80F2"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1D3FA503" w14:textId="77777777" w:rsidTr="005B1917">
        <w:trPr>
          <w:trHeight w:val="583"/>
          <w:jc w:val="center"/>
        </w:trPr>
        <w:tc>
          <w:tcPr>
            <w:tcW w:w="877" w:type="dxa"/>
            <w:vAlign w:val="center"/>
          </w:tcPr>
          <w:p w14:paraId="6A957C5E"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2</w:t>
            </w:r>
          </w:p>
        </w:tc>
        <w:tc>
          <w:tcPr>
            <w:tcW w:w="7688" w:type="dxa"/>
            <w:vAlign w:val="center"/>
          </w:tcPr>
          <w:p w14:paraId="03D1074E"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随同翻译（提供调研中英随同翻译服务）（成交供应商必须提供）</w:t>
            </w:r>
          </w:p>
        </w:tc>
        <w:tc>
          <w:tcPr>
            <w:tcW w:w="1023" w:type="dxa"/>
            <w:vAlign w:val="center"/>
          </w:tcPr>
          <w:p w14:paraId="0511F70F"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2名</w:t>
            </w:r>
          </w:p>
        </w:tc>
      </w:tr>
      <w:tr w:rsidR="0045204C" w:rsidRPr="0045204C" w14:paraId="7253DBF7" w14:textId="77777777" w:rsidTr="005B1917">
        <w:trPr>
          <w:trHeight w:val="583"/>
          <w:jc w:val="center"/>
        </w:trPr>
        <w:tc>
          <w:tcPr>
            <w:tcW w:w="9588" w:type="dxa"/>
            <w:gridSpan w:val="3"/>
            <w:vAlign w:val="center"/>
          </w:tcPr>
          <w:p w14:paraId="2DAA1E29"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b/>
                <w:bCs/>
                <w:szCs w:val="21"/>
                <w:shd w:val="clear" w:color="auto" w:fill="FFFFFF"/>
                <w14:ligatures w14:val="none"/>
              </w:rPr>
              <w:t>三、宣传与推广</w:t>
            </w:r>
          </w:p>
        </w:tc>
      </w:tr>
      <w:tr w:rsidR="0045204C" w:rsidRPr="0045204C" w14:paraId="341DABE7" w14:textId="77777777" w:rsidTr="005B1917">
        <w:trPr>
          <w:trHeight w:val="583"/>
          <w:jc w:val="center"/>
        </w:trPr>
        <w:tc>
          <w:tcPr>
            <w:tcW w:w="877" w:type="dxa"/>
            <w:vAlign w:val="center"/>
          </w:tcPr>
          <w:p w14:paraId="162A811A"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w:t>
            </w:r>
          </w:p>
        </w:tc>
        <w:tc>
          <w:tcPr>
            <w:tcW w:w="7688" w:type="dxa"/>
            <w:vAlign w:val="center"/>
          </w:tcPr>
          <w:p w14:paraId="77A78B59"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宣传稿件撰写（千字图文，10篇）（成交供应商必须提供）</w:t>
            </w:r>
          </w:p>
        </w:tc>
        <w:tc>
          <w:tcPr>
            <w:tcW w:w="1023" w:type="dxa"/>
            <w:vAlign w:val="center"/>
          </w:tcPr>
          <w:p w14:paraId="7199CB6B"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431A087D" w14:textId="77777777" w:rsidTr="005B1917">
        <w:trPr>
          <w:trHeight w:val="583"/>
          <w:jc w:val="center"/>
        </w:trPr>
        <w:tc>
          <w:tcPr>
            <w:tcW w:w="877" w:type="dxa"/>
            <w:vAlign w:val="center"/>
          </w:tcPr>
          <w:p w14:paraId="71588346"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2</w:t>
            </w:r>
          </w:p>
        </w:tc>
        <w:tc>
          <w:tcPr>
            <w:tcW w:w="7688" w:type="dxa"/>
            <w:vAlign w:val="center"/>
          </w:tcPr>
          <w:p w14:paraId="6BB103C5"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主流媒体投放（提供中国体育报专版彩色半版；新华网（体育）、中新社、人民网、中青网、国际体育在线等主流媒体投放各1篇稿件，根据实际情况调整）（成交供应商必须提供）</w:t>
            </w:r>
          </w:p>
        </w:tc>
        <w:tc>
          <w:tcPr>
            <w:tcW w:w="1023" w:type="dxa"/>
            <w:vAlign w:val="center"/>
          </w:tcPr>
          <w:p w14:paraId="00EA99C7"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33516FC5" w14:textId="77777777" w:rsidTr="005B1917">
        <w:trPr>
          <w:trHeight w:val="583"/>
          <w:jc w:val="center"/>
        </w:trPr>
        <w:tc>
          <w:tcPr>
            <w:tcW w:w="877" w:type="dxa"/>
            <w:vAlign w:val="center"/>
          </w:tcPr>
          <w:p w14:paraId="58C468CB"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3</w:t>
            </w:r>
          </w:p>
        </w:tc>
        <w:tc>
          <w:tcPr>
            <w:tcW w:w="7688" w:type="dxa"/>
            <w:vAlign w:val="center"/>
          </w:tcPr>
          <w:p w14:paraId="01F520B2"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摄影摄像及录影（初赛录影2天，决赛摄影摄像及录影1天、颁奖典礼摄影摄像及录影半天）（成交供应商必须提供）</w:t>
            </w:r>
          </w:p>
        </w:tc>
        <w:tc>
          <w:tcPr>
            <w:tcW w:w="1023" w:type="dxa"/>
            <w:vAlign w:val="center"/>
          </w:tcPr>
          <w:p w14:paraId="33F40430"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1CE8D188" w14:textId="77777777" w:rsidTr="005B1917">
        <w:trPr>
          <w:trHeight w:val="583"/>
          <w:jc w:val="center"/>
        </w:trPr>
        <w:tc>
          <w:tcPr>
            <w:tcW w:w="877" w:type="dxa"/>
            <w:vAlign w:val="center"/>
          </w:tcPr>
          <w:p w14:paraId="5639AA3D"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4</w:t>
            </w:r>
          </w:p>
        </w:tc>
        <w:tc>
          <w:tcPr>
            <w:tcW w:w="7688" w:type="dxa"/>
            <w:vAlign w:val="center"/>
          </w:tcPr>
          <w:p w14:paraId="7D44BF8C"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证件（嘉宾证100个，参赛证150个，工作证50个，</w:t>
            </w:r>
            <w:proofErr w:type="gramStart"/>
            <w:r w:rsidRPr="0045204C">
              <w:rPr>
                <w:rFonts w:ascii="宋体" w:eastAsia="宋体" w:hAnsi="宋体" w:cs="宋体" w:hint="eastAsia"/>
                <w:szCs w:val="21"/>
                <w:shd w:val="clear" w:color="auto" w:fill="FFFFFF"/>
                <w14:ligatures w14:val="none"/>
              </w:rPr>
              <w:t>媒体证</w:t>
            </w:r>
            <w:proofErr w:type="gramEnd"/>
            <w:r w:rsidRPr="0045204C">
              <w:rPr>
                <w:rFonts w:ascii="宋体" w:eastAsia="宋体" w:hAnsi="宋体" w:cs="宋体" w:hint="eastAsia"/>
                <w:szCs w:val="21"/>
                <w:shd w:val="clear" w:color="auto" w:fill="FFFFFF"/>
                <w14:ligatures w14:val="none"/>
              </w:rPr>
              <w:t>50个，车证50张）（成交供应商必须提供）</w:t>
            </w:r>
          </w:p>
        </w:tc>
        <w:tc>
          <w:tcPr>
            <w:tcW w:w="1023" w:type="dxa"/>
            <w:vAlign w:val="center"/>
          </w:tcPr>
          <w:p w14:paraId="51755272"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1批</w:t>
            </w:r>
          </w:p>
        </w:tc>
      </w:tr>
      <w:tr w:rsidR="0045204C" w:rsidRPr="0045204C" w14:paraId="210D4752" w14:textId="77777777" w:rsidTr="005B1917">
        <w:trPr>
          <w:trHeight w:val="583"/>
          <w:jc w:val="center"/>
        </w:trPr>
        <w:tc>
          <w:tcPr>
            <w:tcW w:w="877" w:type="dxa"/>
            <w:vAlign w:val="center"/>
          </w:tcPr>
          <w:p w14:paraId="2ABB1A63"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5</w:t>
            </w:r>
          </w:p>
        </w:tc>
        <w:tc>
          <w:tcPr>
            <w:tcW w:w="7688" w:type="dxa"/>
            <w:vAlign w:val="center"/>
          </w:tcPr>
          <w:p w14:paraId="66F0027B"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大赛定制资料手提袋（提供尺寸26m*8m*36cm大赛定制手提袋）（成交供应商必须提供）</w:t>
            </w:r>
          </w:p>
        </w:tc>
        <w:tc>
          <w:tcPr>
            <w:tcW w:w="1023" w:type="dxa"/>
            <w:vAlign w:val="center"/>
          </w:tcPr>
          <w:p w14:paraId="209C2391"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300个</w:t>
            </w:r>
          </w:p>
        </w:tc>
      </w:tr>
      <w:tr w:rsidR="0045204C" w:rsidRPr="0045204C" w14:paraId="14E1F4CD" w14:textId="77777777" w:rsidTr="005B1917">
        <w:trPr>
          <w:trHeight w:val="583"/>
          <w:jc w:val="center"/>
        </w:trPr>
        <w:tc>
          <w:tcPr>
            <w:tcW w:w="877" w:type="dxa"/>
            <w:vAlign w:val="center"/>
          </w:tcPr>
          <w:p w14:paraId="1575DFDF"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6</w:t>
            </w:r>
          </w:p>
        </w:tc>
        <w:tc>
          <w:tcPr>
            <w:tcW w:w="7688" w:type="dxa"/>
            <w:vAlign w:val="center"/>
          </w:tcPr>
          <w:p w14:paraId="661A21A3"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印刷品：参赛手册100份（尺寸：展开不小于A4纸尺寸，成品A5尺寸），宣传折页300份（尺寸：展开不小于A4纸尺寸），其他会务材料100份（尺寸：A5尺寸），250 g铜版纸。（成交供应商必须提供）</w:t>
            </w:r>
          </w:p>
        </w:tc>
        <w:tc>
          <w:tcPr>
            <w:tcW w:w="1023" w:type="dxa"/>
            <w:vAlign w:val="center"/>
          </w:tcPr>
          <w:p w14:paraId="138949D4"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32849F7D" w14:textId="77777777" w:rsidTr="005B1917">
        <w:trPr>
          <w:trHeight w:val="460"/>
          <w:jc w:val="center"/>
        </w:trPr>
        <w:tc>
          <w:tcPr>
            <w:tcW w:w="9588" w:type="dxa"/>
            <w:gridSpan w:val="3"/>
            <w:vAlign w:val="center"/>
          </w:tcPr>
          <w:p w14:paraId="3B792B73"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b/>
                <w:bCs/>
                <w:szCs w:val="21"/>
                <w:shd w:val="clear" w:color="auto" w:fill="FFFFFF"/>
                <w14:ligatures w14:val="none"/>
              </w:rPr>
              <w:t>四、大赛全方案设计</w:t>
            </w:r>
          </w:p>
        </w:tc>
      </w:tr>
      <w:tr w:rsidR="0045204C" w:rsidRPr="0045204C" w14:paraId="28EA17A3" w14:textId="77777777" w:rsidTr="005B1917">
        <w:trPr>
          <w:trHeight w:val="583"/>
          <w:jc w:val="center"/>
        </w:trPr>
        <w:tc>
          <w:tcPr>
            <w:tcW w:w="877" w:type="dxa"/>
            <w:vAlign w:val="center"/>
          </w:tcPr>
          <w:p w14:paraId="24E7478B"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w:t>
            </w:r>
          </w:p>
        </w:tc>
        <w:tc>
          <w:tcPr>
            <w:tcW w:w="7688" w:type="dxa"/>
            <w:vAlign w:val="center"/>
          </w:tcPr>
          <w:p w14:paraId="57B05DC3"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大赛全方案设计（包含赛事主视觉设计、线上宣传延展设计；线下物料、物资、印刷品延展设计；线上报名系统设计；赛事宣传项目亮点集锦短视频设计制作（15-30秒，1个）等）（成交供应商必须提供）</w:t>
            </w:r>
          </w:p>
        </w:tc>
        <w:tc>
          <w:tcPr>
            <w:tcW w:w="1023" w:type="dxa"/>
            <w:vAlign w:val="center"/>
          </w:tcPr>
          <w:p w14:paraId="2409D982"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16C3601F" w14:textId="77777777" w:rsidTr="005B1917">
        <w:trPr>
          <w:trHeight w:val="583"/>
          <w:jc w:val="center"/>
        </w:trPr>
        <w:tc>
          <w:tcPr>
            <w:tcW w:w="9588" w:type="dxa"/>
            <w:gridSpan w:val="3"/>
            <w:vAlign w:val="center"/>
          </w:tcPr>
          <w:p w14:paraId="37997FAA"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b/>
                <w:bCs/>
                <w:szCs w:val="21"/>
                <w:shd w:val="clear" w:color="auto" w:fill="FFFFFF"/>
                <w14:ligatures w14:val="none"/>
              </w:rPr>
              <w:t>五、决赛队伍及重要嘉宾食宿行</w:t>
            </w:r>
          </w:p>
        </w:tc>
      </w:tr>
      <w:tr w:rsidR="0045204C" w:rsidRPr="0045204C" w14:paraId="0DC34DEA" w14:textId="77777777" w:rsidTr="005B1917">
        <w:trPr>
          <w:trHeight w:val="583"/>
          <w:jc w:val="center"/>
        </w:trPr>
        <w:tc>
          <w:tcPr>
            <w:tcW w:w="877" w:type="dxa"/>
            <w:vAlign w:val="center"/>
          </w:tcPr>
          <w:p w14:paraId="604B440D"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w:t>
            </w:r>
          </w:p>
        </w:tc>
        <w:tc>
          <w:tcPr>
            <w:tcW w:w="7688" w:type="dxa"/>
            <w:vAlign w:val="center"/>
          </w:tcPr>
          <w:p w14:paraId="427E88CE"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国内外决赛队伍66人食宿行（提供4天3晚落地南宁接待（含3晚住宿、3天用餐及接送机。用餐标准100元/人/天，住宿标准350元/人/天，价格为标准上限）（成交供应商必须提供）</w:t>
            </w:r>
          </w:p>
        </w:tc>
        <w:tc>
          <w:tcPr>
            <w:tcW w:w="1023" w:type="dxa"/>
            <w:vAlign w:val="center"/>
          </w:tcPr>
          <w:p w14:paraId="0B5317C3"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605D274D" w14:textId="77777777" w:rsidTr="005B1917">
        <w:trPr>
          <w:trHeight w:val="583"/>
          <w:jc w:val="center"/>
        </w:trPr>
        <w:tc>
          <w:tcPr>
            <w:tcW w:w="877" w:type="dxa"/>
            <w:vAlign w:val="center"/>
          </w:tcPr>
          <w:p w14:paraId="1890B4B8"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lastRenderedPageBreak/>
              <w:t>2</w:t>
            </w:r>
          </w:p>
        </w:tc>
        <w:tc>
          <w:tcPr>
            <w:tcW w:w="7688" w:type="dxa"/>
            <w:vAlign w:val="center"/>
          </w:tcPr>
          <w:p w14:paraId="0271BEDB"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初赛及决赛专家评审9人食宿行（提供4天3晚落地南宁接待（含3晚住宿、3天用餐及接送机。用餐100元/人/天，住宿标准470元/人/天，价格为标准上限）（成交供应商必须提供）</w:t>
            </w:r>
          </w:p>
        </w:tc>
        <w:tc>
          <w:tcPr>
            <w:tcW w:w="1023" w:type="dxa"/>
            <w:vAlign w:val="center"/>
          </w:tcPr>
          <w:p w14:paraId="60B37A06"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357BCF7F" w14:textId="77777777" w:rsidTr="005B1917">
        <w:trPr>
          <w:trHeight w:val="583"/>
          <w:jc w:val="center"/>
        </w:trPr>
        <w:tc>
          <w:tcPr>
            <w:tcW w:w="877" w:type="dxa"/>
            <w:vAlign w:val="center"/>
          </w:tcPr>
          <w:p w14:paraId="70B98DC3"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3</w:t>
            </w:r>
          </w:p>
        </w:tc>
        <w:tc>
          <w:tcPr>
            <w:tcW w:w="7688" w:type="dxa"/>
            <w:vAlign w:val="center"/>
          </w:tcPr>
          <w:p w14:paraId="1980550C" w14:textId="77777777" w:rsidR="0045204C" w:rsidRPr="0045204C" w:rsidRDefault="0045204C" w:rsidP="0045204C">
            <w:pPr>
              <w:numPr>
                <w:ilvl w:val="0"/>
                <w:numId w:val="1"/>
              </w:num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东盟特邀嘉宾10人食宿行（提供3天2晚落地南宁接待（含2晚住宿、2天用餐及接送机，用餐100元/人/天，住宿标准470元/人/天，价格为标准上限）。（成交供应商必须提供）</w:t>
            </w:r>
          </w:p>
          <w:p w14:paraId="6B4B73B7"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国内重要嘉宾接待（含20人2晚住宿及接送机、70人2天用餐，用餐100元/人/天，住宿标准470元/人/天，价格为标准上限）。（成交供应商必须提供）</w:t>
            </w:r>
          </w:p>
        </w:tc>
        <w:tc>
          <w:tcPr>
            <w:tcW w:w="1023" w:type="dxa"/>
            <w:vAlign w:val="center"/>
          </w:tcPr>
          <w:p w14:paraId="48A322D3"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05754C2E" w14:textId="77777777" w:rsidTr="005B1917">
        <w:trPr>
          <w:trHeight w:val="583"/>
          <w:jc w:val="center"/>
        </w:trPr>
        <w:tc>
          <w:tcPr>
            <w:tcW w:w="9588" w:type="dxa"/>
            <w:gridSpan w:val="3"/>
            <w:vAlign w:val="center"/>
          </w:tcPr>
          <w:p w14:paraId="69D4029E"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b/>
                <w:bCs/>
                <w:szCs w:val="21"/>
                <w:shd w:val="clear" w:color="auto" w:fill="FFFFFF"/>
                <w14:ligatures w14:val="none"/>
              </w:rPr>
              <w:t>六、定向组织邀请</w:t>
            </w:r>
          </w:p>
        </w:tc>
      </w:tr>
      <w:tr w:rsidR="0045204C" w:rsidRPr="0045204C" w14:paraId="082BD052" w14:textId="77777777" w:rsidTr="005B1917">
        <w:trPr>
          <w:trHeight w:val="583"/>
          <w:jc w:val="center"/>
        </w:trPr>
        <w:tc>
          <w:tcPr>
            <w:tcW w:w="877" w:type="dxa"/>
            <w:vAlign w:val="center"/>
          </w:tcPr>
          <w:p w14:paraId="7FF83FF2"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w:t>
            </w:r>
          </w:p>
        </w:tc>
        <w:tc>
          <w:tcPr>
            <w:tcW w:w="7688" w:type="dxa"/>
            <w:vAlign w:val="center"/>
          </w:tcPr>
          <w:p w14:paraId="71BA32CD"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东盟参赛项目征集：服务方发动资源组织东盟</w:t>
            </w:r>
            <w:proofErr w:type="gramStart"/>
            <w:r w:rsidRPr="0045204C">
              <w:rPr>
                <w:rFonts w:ascii="宋体" w:eastAsia="宋体" w:hAnsi="宋体" w:cs="宋体" w:hint="eastAsia"/>
                <w:szCs w:val="21"/>
                <w:shd w:val="clear" w:color="auto" w:fill="FFFFFF"/>
                <w14:ligatures w14:val="none"/>
              </w:rPr>
              <w:t>地区本地</w:t>
            </w:r>
            <w:proofErr w:type="gramEnd"/>
            <w:r w:rsidRPr="0045204C">
              <w:rPr>
                <w:rFonts w:ascii="宋体" w:eastAsia="宋体" w:hAnsi="宋体" w:cs="宋体" w:hint="eastAsia"/>
                <w:szCs w:val="21"/>
                <w:shd w:val="clear" w:color="auto" w:fill="FFFFFF"/>
                <w14:ligatures w14:val="none"/>
              </w:rPr>
              <w:t>项目团队，筛选符合“人工智能+体育应用场景”主题方向、具有创新性与落地可行性的项目，邀请不少于3个东盟国别、10个东盟参赛队伍，每个东盟参赛队伍邀请工作组织经费10000元，经费价格为标准上限（费用不含落地南宁食宿行，食宿标准见参赛队伍食宿行）。（成交供应商必须提供）</w:t>
            </w:r>
          </w:p>
        </w:tc>
        <w:tc>
          <w:tcPr>
            <w:tcW w:w="1023" w:type="dxa"/>
            <w:vAlign w:val="center"/>
          </w:tcPr>
          <w:p w14:paraId="0F3BE779"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110B6C8D" w14:textId="77777777" w:rsidTr="005B1917">
        <w:trPr>
          <w:trHeight w:val="583"/>
          <w:jc w:val="center"/>
        </w:trPr>
        <w:tc>
          <w:tcPr>
            <w:tcW w:w="877" w:type="dxa"/>
            <w:vAlign w:val="center"/>
          </w:tcPr>
          <w:p w14:paraId="13E39895"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2</w:t>
            </w:r>
          </w:p>
        </w:tc>
        <w:tc>
          <w:tcPr>
            <w:tcW w:w="7688" w:type="dxa"/>
            <w:vAlign w:val="center"/>
          </w:tcPr>
          <w:p w14:paraId="1D6147D9"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初赛决赛专家组织邀请：邀请符合与人工智能、体育产业、金融行业等相关领域的副高级以上职称的专家学者或符合与人工智能、体育产业、金融行业等相关领域的政府部门行政人员，初赛评审专家为5名（副高职称），决赛评审专家为9名（7名正高职称+2名副高职称）；支付专家评审费（副高职称专家3000元/人/天，正高职称专家5000元/人/天，初赛2天，决赛1天，价格为标准上限）。（成交供应商必须提供）</w:t>
            </w:r>
          </w:p>
        </w:tc>
        <w:tc>
          <w:tcPr>
            <w:tcW w:w="1023" w:type="dxa"/>
            <w:vAlign w:val="center"/>
          </w:tcPr>
          <w:p w14:paraId="380E20C1"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00749F3F" w14:textId="77777777" w:rsidTr="005B1917">
        <w:trPr>
          <w:trHeight w:val="583"/>
          <w:jc w:val="center"/>
        </w:trPr>
        <w:tc>
          <w:tcPr>
            <w:tcW w:w="877" w:type="dxa"/>
            <w:vAlign w:val="center"/>
          </w:tcPr>
          <w:p w14:paraId="7E5007EE"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3</w:t>
            </w:r>
          </w:p>
        </w:tc>
        <w:tc>
          <w:tcPr>
            <w:tcW w:w="7688" w:type="dxa"/>
            <w:vAlign w:val="center"/>
          </w:tcPr>
          <w:p w14:paraId="5F4D23D4"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服务方发动资源组织10名东盟嘉宾，包含体育部门、体育高校、科研机构或者体育产业等领域，要求10名嘉宾不少于3个东盟国别，每名东盟嘉宾邀请工作组织经费10000元，经费价格为标准上限（费用不含落地南宁食宿行，食宿标准见重要嘉宾食宿行）。（成交供应商必须提供）</w:t>
            </w:r>
          </w:p>
        </w:tc>
        <w:tc>
          <w:tcPr>
            <w:tcW w:w="1023" w:type="dxa"/>
            <w:vAlign w:val="center"/>
          </w:tcPr>
          <w:p w14:paraId="2D646B49"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52F89ADE" w14:textId="77777777" w:rsidTr="005B1917">
        <w:trPr>
          <w:trHeight w:val="583"/>
          <w:jc w:val="center"/>
        </w:trPr>
        <w:tc>
          <w:tcPr>
            <w:tcW w:w="9588" w:type="dxa"/>
            <w:gridSpan w:val="3"/>
            <w:vAlign w:val="center"/>
          </w:tcPr>
          <w:p w14:paraId="150DF18E"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b/>
                <w:bCs/>
                <w:szCs w:val="21"/>
                <w:shd w:val="clear" w:color="auto" w:fill="FFFFFF"/>
                <w14:ligatures w14:val="none"/>
              </w:rPr>
              <w:t>七、大赛活动策划及全案执行服务</w:t>
            </w:r>
          </w:p>
        </w:tc>
      </w:tr>
      <w:tr w:rsidR="0045204C" w:rsidRPr="0045204C" w14:paraId="57124986" w14:textId="77777777" w:rsidTr="005B1917">
        <w:trPr>
          <w:trHeight w:val="583"/>
          <w:jc w:val="center"/>
        </w:trPr>
        <w:tc>
          <w:tcPr>
            <w:tcW w:w="877" w:type="dxa"/>
            <w:vAlign w:val="center"/>
          </w:tcPr>
          <w:p w14:paraId="265A2A87"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1</w:t>
            </w:r>
          </w:p>
        </w:tc>
        <w:tc>
          <w:tcPr>
            <w:tcW w:w="7688" w:type="dxa"/>
            <w:vAlign w:val="center"/>
          </w:tcPr>
          <w:p w14:paraId="6C1E402D"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覆盖</w:t>
            </w:r>
            <w:proofErr w:type="gramStart"/>
            <w:r w:rsidRPr="0045204C">
              <w:rPr>
                <w:rFonts w:ascii="宋体" w:eastAsia="宋体" w:hAnsi="宋体" w:cs="宋体" w:hint="eastAsia"/>
                <w:szCs w:val="21"/>
                <w:shd w:val="clear" w:color="auto" w:fill="FFFFFF"/>
                <w14:ligatures w14:val="none"/>
              </w:rPr>
              <w:t>赛事全</w:t>
            </w:r>
            <w:proofErr w:type="gramEnd"/>
            <w:r w:rsidRPr="0045204C">
              <w:rPr>
                <w:rFonts w:ascii="宋体" w:eastAsia="宋体" w:hAnsi="宋体" w:cs="宋体" w:hint="eastAsia"/>
                <w:szCs w:val="21"/>
                <w:shd w:val="clear" w:color="auto" w:fill="FFFFFF"/>
                <w14:ligatures w14:val="none"/>
              </w:rPr>
              <w:t>周期的所有方案策划撰写服务（含赛事总体策划与定位、赛程赛道设置、参赛项目征集与管理、初赛决赛的评审标准与流程设计等关键环节的专项活动策划，以及赛后的全面总结；颁奖典礼活动策划；嘉宾接待、配套调研考察活动的组织安排；现场应急预案等）。（成交供应商必须提供）</w:t>
            </w:r>
          </w:p>
        </w:tc>
        <w:tc>
          <w:tcPr>
            <w:tcW w:w="1023" w:type="dxa"/>
            <w:vAlign w:val="center"/>
          </w:tcPr>
          <w:p w14:paraId="5F90F4F5"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r w:rsidR="0045204C" w:rsidRPr="0045204C" w14:paraId="75DF6CC1" w14:textId="77777777" w:rsidTr="005B1917">
        <w:trPr>
          <w:trHeight w:val="583"/>
          <w:jc w:val="center"/>
        </w:trPr>
        <w:tc>
          <w:tcPr>
            <w:tcW w:w="877" w:type="dxa"/>
            <w:vAlign w:val="center"/>
          </w:tcPr>
          <w:p w14:paraId="739B7072" w14:textId="77777777" w:rsidR="0045204C" w:rsidRPr="0045204C" w:rsidRDefault="0045204C" w:rsidP="0045204C">
            <w:pPr>
              <w:spacing w:line="400" w:lineRule="exact"/>
              <w:jc w:val="center"/>
              <w:rPr>
                <w:rFonts w:ascii="宋体" w:eastAsia="宋体" w:hAnsi="宋体" w:cs="宋体" w:hint="eastAsia"/>
                <w:kern w:val="0"/>
                <w:szCs w:val="21"/>
                <w:shd w:val="clear" w:color="auto" w:fill="FFFFFF"/>
                <w14:ligatures w14:val="none"/>
              </w:rPr>
            </w:pPr>
            <w:r w:rsidRPr="0045204C">
              <w:rPr>
                <w:rFonts w:ascii="宋体" w:eastAsia="宋体" w:hAnsi="宋体" w:cs="宋体" w:hint="eastAsia"/>
                <w:kern w:val="0"/>
                <w:szCs w:val="21"/>
                <w:shd w:val="clear" w:color="auto" w:fill="FFFFFF"/>
                <w14:ligatures w14:val="none"/>
              </w:rPr>
              <w:t>2</w:t>
            </w:r>
          </w:p>
        </w:tc>
        <w:tc>
          <w:tcPr>
            <w:tcW w:w="7688" w:type="dxa"/>
            <w:vAlign w:val="center"/>
          </w:tcPr>
          <w:p w14:paraId="2D35AC4B" w14:textId="77777777" w:rsidR="0045204C" w:rsidRPr="0045204C" w:rsidRDefault="0045204C" w:rsidP="0045204C">
            <w:pPr>
              <w:spacing w:line="400" w:lineRule="exact"/>
              <w:jc w:val="left"/>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大赛及配套所有活动全程全案执行服务费（包括但不限于制定初赛、决赛、颁奖典礼及调研考察完整执行方案，赛事流程指引服务；管理国内外参赛项目全流程服务；完成场地引导布置、嘉宾与参赛团队服务及现场应急保障；组织南宁市内实地调研考察，推动赛事项目对接）。（成交供应商必须提供）</w:t>
            </w:r>
          </w:p>
        </w:tc>
        <w:tc>
          <w:tcPr>
            <w:tcW w:w="1023" w:type="dxa"/>
            <w:vAlign w:val="center"/>
          </w:tcPr>
          <w:p w14:paraId="7F1F7BDB" w14:textId="77777777" w:rsidR="0045204C" w:rsidRPr="0045204C" w:rsidRDefault="0045204C" w:rsidP="0045204C">
            <w:pPr>
              <w:spacing w:line="400" w:lineRule="exact"/>
              <w:jc w:val="center"/>
              <w:rPr>
                <w:rFonts w:ascii="宋体" w:eastAsia="宋体" w:hAnsi="宋体" w:cs="宋体" w:hint="eastAsia"/>
                <w:szCs w:val="21"/>
                <w:shd w:val="clear" w:color="auto" w:fill="FFFFFF"/>
                <w14:ligatures w14:val="none"/>
              </w:rPr>
            </w:pPr>
            <w:r w:rsidRPr="0045204C">
              <w:rPr>
                <w:rFonts w:ascii="宋体" w:eastAsia="宋体" w:hAnsi="宋体" w:cs="宋体" w:hint="eastAsia"/>
                <w:szCs w:val="21"/>
                <w:shd w:val="clear" w:color="auto" w:fill="FFFFFF"/>
                <w14:ligatures w14:val="none"/>
              </w:rPr>
              <w:t>1项</w:t>
            </w:r>
          </w:p>
        </w:tc>
      </w:tr>
    </w:tbl>
    <w:p w14:paraId="18AA577A" w14:textId="77777777" w:rsidR="00242305" w:rsidRPr="0045204C" w:rsidRDefault="00242305" w:rsidP="0045204C">
      <w:pPr>
        <w:rPr>
          <w:rFonts w:hint="eastAsia"/>
        </w:rPr>
      </w:pPr>
    </w:p>
    <w:sectPr w:rsidR="00242305" w:rsidRPr="004520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F8A5E" w14:textId="77777777" w:rsidR="002F0CEF" w:rsidRDefault="002F0CEF" w:rsidP="0045204C">
      <w:pPr>
        <w:rPr>
          <w:rFonts w:hint="eastAsia"/>
        </w:rPr>
      </w:pPr>
      <w:r>
        <w:separator/>
      </w:r>
    </w:p>
  </w:endnote>
  <w:endnote w:type="continuationSeparator" w:id="0">
    <w:p w14:paraId="1D1E9174" w14:textId="77777777" w:rsidR="002F0CEF" w:rsidRDefault="002F0CEF" w:rsidP="0045204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29FFE" w14:textId="77777777" w:rsidR="002F0CEF" w:rsidRDefault="002F0CEF" w:rsidP="0045204C">
      <w:pPr>
        <w:rPr>
          <w:rFonts w:hint="eastAsia"/>
        </w:rPr>
      </w:pPr>
      <w:r>
        <w:separator/>
      </w:r>
    </w:p>
  </w:footnote>
  <w:footnote w:type="continuationSeparator" w:id="0">
    <w:p w14:paraId="69E20131" w14:textId="77777777" w:rsidR="002F0CEF" w:rsidRDefault="002F0CEF" w:rsidP="0045204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F048F6"/>
    <w:multiLevelType w:val="singleLevel"/>
    <w:tmpl w:val="F5F048F6"/>
    <w:lvl w:ilvl="0">
      <w:start w:val="1"/>
      <w:numFmt w:val="decimal"/>
      <w:suff w:val="nothing"/>
      <w:lvlText w:val="（%1）"/>
      <w:lvlJc w:val="left"/>
    </w:lvl>
  </w:abstractNum>
  <w:num w:numId="1" w16cid:durableId="30967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916CA"/>
    <w:rsid w:val="00242305"/>
    <w:rsid w:val="002F0CEF"/>
    <w:rsid w:val="0045204C"/>
    <w:rsid w:val="006B7811"/>
    <w:rsid w:val="00E91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54AFB3-74B8-4D28-B00E-9AA3A9B0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916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16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16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16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16CA"/>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E916C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16C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16C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916C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16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16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16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16CA"/>
    <w:rPr>
      <w:rFonts w:cstheme="majorBidi"/>
      <w:color w:val="2F5496" w:themeColor="accent1" w:themeShade="BF"/>
      <w:sz w:val="28"/>
      <w:szCs w:val="28"/>
    </w:rPr>
  </w:style>
  <w:style w:type="character" w:customStyle="1" w:styleId="50">
    <w:name w:val="标题 5 字符"/>
    <w:basedOn w:val="a0"/>
    <w:link w:val="5"/>
    <w:uiPriority w:val="9"/>
    <w:semiHidden/>
    <w:rsid w:val="00E916CA"/>
    <w:rPr>
      <w:rFonts w:cstheme="majorBidi"/>
      <w:color w:val="2F5496" w:themeColor="accent1" w:themeShade="BF"/>
      <w:sz w:val="24"/>
      <w:szCs w:val="24"/>
    </w:rPr>
  </w:style>
  <w:style w:type="character" w:customStyle="1" w:styleId="60">
    <w:name w:val="标题 6 字符"/>
    <w:basedOn w:val="a0"/>
    <w:link w:val="6"/>
    <w:uiPriority w:val="9"/>
    <w:semiHidden/>
    <w:rsid w:val="00E916CA"/>
    <w:rPr>
      <w:rFonts w:cstheme="majorBidi"/>
      <w:b/>
      <w:bCs/>
      <w:color w:val="2F5496" w:themeColor="accent1" w:themeShade="BF"/>
    </w:rPr>
  </w:style>
  <w:style w:type="character" w:customStyle="1" w:styleId="70">
    <w:name w:val="标题 7 字符"/>
    <w:basedOn w:val="a0"/>
    <w:link w:val="7"/>
    <w:uiPriority w:val="9"/>
    <w:semiHidden/>
    <w:rsid w:val="00E916CA"/>
    <w:rPr>
      <w:rFonts w:cstheme="majorBidi"/>
      <w:b/>
      <w:bCs/>
      <w:color w:val="595959" w:themeColor="text1" w:themeTint="A6"/>
    </w:rPr>
  </w:style>
  <w:style w:type="character" w:customStyle="1" w:styleId="80">
    <w:name w:val="标题 8 字符"/>
    <w:basedOn w:val="a0"/>
    <w:link w:val="8"/>
    <w:uiPriority w:val="9"/>
    <w:semiHidden/>
    <w:rsid w:val="00E916CA"/>
    <w:rPr>
      <w:rFonts w:cstheme="majorBidi"/>
      <w:color w:val="595959" w:themeColor="text1" w:themeTint="A6"/>
    </w:rPr>
  </w:style>
  <w:style w:type="character" w:customStyle="1" w:styleId="90">
    <w:name w:val="标题 9 字符"/>
    <w:basedOn w:val="a0"/>
    <w:link w:val="9"/>
    <w:uiPriority w:val="9"/>
    <w:semiHidden/>
    <w:rsid w:val="00E916CA"/>
    <w:rPr>
      <w:rFonts w:eastAsiaTheme="majorEastAsia" w:cstheme="majorBidi"/>
      <w:color w:val="595959" w:themeColor="text1" w:themeTint="A6"/>
    </w:rPr>
  </w:style>
  <w:style w:type="paragraph" w:styleId="a3">
    <w:name w:val="Title"/>
    <w:basedOn w:val="a"/>
    <w:next w:val="a"/>
    <w:link w:val="a4"/>
    <w:uiPriority w:val="10"/>
    <w:qFormat/>
    <w:rsid w:val="00E916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16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16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16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16CA"/>
    <w:pPr>
      <w:spacing w:before="160" w:after="160"/>
      <w:jc w:val="center"/>
    </w:pPr>
    <w:rPr>
      <w:i/>
      <w:iCs/>
      <w:color w:val="404040" w:themeColor="text1" w:themeTint="BF"/>
    </w:rPr>
  </w:style>
  <w:style w:type="character" w:customStyle="1" w:styleId="a8">
    <w:name w:val="引用 字符"/>
    <w:basedOn w:val="a0"/>
    <w:link w:val="a7"/>
    <w:uiPriority w:val="29"/>
    <w:rsid w:val="00E916CA"/>
    <w:rPr>
      <w:i/>
      <w:iCs/>
      <w:color w:val="404040" w:themeColor="text1" w:themeTint="BF"/>
    </w:rPr>
  </w:style>
  <w:style w:type="paragraph" w:styleId="a9">
    <w:name w:val="List Paragraph"/>
    <w:basedOn w:val="a"/>
    <w:uiPriority w:val="34"/>
    <w:qFormat/>
    <w:rsid w:val="00E916CA"/>
    <w:pPr>
      <w:ind w:left="720"/>
      <w:contextualSpacing/>
    </w:pPr>
  </w:style>
  <w:style w:type="character" w:styleId="aa">
    <w:name w:val="Intense Emphasis"/>
    <w:basedOn w:val="a0"/>
    <w:uiPriority w:val="21"/>
    <w:qFormat/>
    <w:rsid w:val="00E916CA"/>
    <w:rPr>
      <w:i/>
      <w:iCs/>
      <w:color w:val="2F5496" w:themeColor="accent1" w:themeShade="BF"/>
    </w:rPr>
  </w:style>
  <w:style w:type="paragraph" w:styleId="ab">
    <w:name w:val="Intense Quote"/>
    <w:basedOn w:val="a"/>
    <w:next w:val="a"/>
    <w:link w:val="ac"/>
    <w:uiPriority w:val="30"/>
    <w:qFormat/>
    <w:rsid w:val="00E916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16CA"/>
    <w:rPr>
      <w:i/>
      <w:iCs/>
      <w:color w:val="2F5496" w:themeColor="accent1" w:themeShade="BF"/>
    </w:rPr>
  </w:style>
  <w:style w:type="character" w:styleId="ad">
    <w:name w:val="Intense Reference"/>
    <w:basedOn w:val="a0"/>
    <w:uiPriority w:val="32"/>
    <w:qFormat/>
    <w:rsid w:val="00E916CA"/>
    <w:rPr>
      <w:b/>
      <w:bCs/>
      <w:smallCaps/>
      <w:color w:val="2F5496" w:themeColor="accent1" w:themeShade="BF"/>
      <w:spacing w:val="5"/>
    </w:rPr>
  </w:style>
  <w:style w:type="paragraph" w:styleId="ae">
    <w:name w:val="header"/>
    <w:basedOn w:val="a"/>
    <w:link w:val="af"/>
    <w:uiPriority w:val="99"/>
    <w:unhideWhenUsed/>
    <w:rsid w:val="0045204C"/>
    <w:pPr>
      <w:tabs>
        <w:tab w:val="center" w:pos="4153"/>
        <w:tab w:val="right" w:pos="8306"/>
      </w:tabs>
      <w:snapToGrid w:val="0"/>
      <w:jc w:val="center"/>
    </w:pPr>
    <w:rPr>
      <w:sz w:val="18"/>
      <w:szCs w:val="18"/>
    </w:rPr>
  </w:style>
  <w:style w:type="character" w:customStyle="1" w:styleId="af">
    <w:name w:val="页眉 字符"/>
    <w:basedOn w:val="a0"/>
    <w:link w:val="ae"/>
    <w:uiPriority w:val="99"/>
    <w:rsid w:val="0045204C"/>
    <w:rPr>
      <w:sz w:val="18"/>
      <w:szCs w:val="18"/>
    </w:rPr>
  </w:style>
  <w:style w:type="paragraph" w:styleId="af0">
    <w:name w:val="footer"/>
    <w:basedOn w:val="a"/>
    <w:link w:val="af1"/>
    <w:uiPriority w:val="99"/>
    <w:unhideWhenUsed/>
    <w:rsid w:val="0045204C"/>
    <w:pPr>
      <w:tabs>
        <w:tab w:val="center" w:pos="4153"/>
        <w:tab w:val="right" w:pos="8306"/>
      </w:tabs>
      <w:snapToGrid w:val="0"/>
      <w:jc w:val="left"/>
    </w:pPr>
    <w:rPr>
      <w:sz w:val="18"/>
      <w:szCs w:val="18"/>
    </w:rPr>
  </w:style>
  <w:style w:type="character" w:customStyle="1" w:styleId="af1">
    <w:name w:val="页脚 字符"/>
    <w:basedOn w:val="a0"/>
    <w:link w:val="af0"/>
    <w:uiPriority w:val="99"/>
    <w:rsid w:val="004520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3702</Words>
  <Characters>3889</Characters>
  <Application>Microsoft Office Word</Application>
  <DocSecurity>0</DocSecurity>
  <Lines>228</Lines>
  <Paragraphs>253</Paragraphs>
  <ScaleCrop>false</ScaleCrop>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2025-11-10T12:17:00Z</dcterms:created>
  <dcterms:modified xsi:type="dcterms:W3CDTF">2025-11-10T12:18:00Z</dcterms:modified>
</cp:coreProperties>
</file>