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4CA8">
      <w:pPr>
        <w:pStyle w:val="18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OLE_LINK13"/>
      <w:bookmarkStart w:id="1" w:name="OLE_LINK14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3B3067EB">
      <w:pPr>
        <w:pStyle w:val="18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天等县农业农村局2025年度衔接资金建设项目第二批设计单位（项目编号：CZZC2025-G3-250111-GXCS）中标结果公告</w:t>
      </w:r>
      <w:bookmarkEnd w:id="0"/>
    </w:p>
    <w:p w14:paraId="4FAA2715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一、项目编号：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CZZC2025-G3-250111-GXCS</w:t>
      </w:r>
    </w:p>
    <w:p w14:paraId="7D85DC38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二、项目名称：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天等县农业农村局2025年度衔接资金建设项目第二批设计单位</w:t>
      </w:r>
    </w:p>
    <w:p w14:paraId="7E19C287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信息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0447110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75" w:after="75" w:line="348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标项一：天等县农业农村局2025年度衔接资金建设项目第二批设计单位（天等镇、都康乡、龙茗镇）</w:t>
      </w:r>
    </w:p>
    <w:p w14:paraId="79D1CF59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中标单位名称：广西兴水工程设计咨询有限公司</w:t>
      </w:r>
    </w:p>
    <w:p w14:paraId="18AB1DE6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中标单位地址：南宁市青秀区建政路18号18栋综合楼A座A-1102号</w:t>
      </w:r>
    </w:p>
    <w:p w14:paraId="29CEC2B7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中标金额：人民币伍拾贰万叁仟元整（¥523000.00）</w:t>
      </w:r>
    </w:p>
    <w:p w14:paraId="37EB824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标项二：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天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等县农业农村局2025年度衔接资金建设项目第二批设计单位（小山乡、把荷乡、福新镇）</w:t>
      </w:r>
    </w:p>
    <w:p w14:paraId="24440CCA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中标单位名称：广西中泽工程技术有限公司</w:t>
      </w:r>
    </w:p>
    <w:p w14:paraId="29F1A35E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中标单位地址：南宁市青秀区长湖路56号龙光·君御华府1号楼一层101～106号商铺</w:t>
      </w:r>
    </w:p>
    <w:p w14:paraId="39CBD6CA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中标金额：人民币伍拾壹万元整（¥510000.00）</w:t>
      </w:r>
    </w:p>
    <w:p w14:paraId="3E31093A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标项三：天等县农业农村局2025年度衔接资金建设项目第二批设计单位（驮堪乡、进结镇、进远乡、东平镇）</w:t>
      </w:r>
    </w:p>
    <w:p w14:paraId="6DEAD314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中标单位名称：广西武水工程设计咨询有限公司</w:t>
      </w:r>
    </w:p>
    <w:p w14:paraId="53EC7E07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中标单位地址：中国（广西）自由贸易试验区南宁片区金海路20号南宁综合保税区商务中心1号楼5层0509-2号</w:t>
      </w:r>
    </w:p>
    <w:p w14:paraId="027A61FE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中标金额：人民币伍拾贰万叁仟陆佰元整（¥523600.00）</w:t>
      </w:r>
    </w:p>
    <w:p w14:paraId="411B598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标项四：天等县农业农村局2025年度衔接资金建设项目第二批设计单位（向都镇、上映乡、宁干乡）</w:t>
      </w:r>
    </w:p>
    <w:p w14:paraId="5123CFED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中标单位名称：广西汉华工程技术咨询集团有限公司</w:t>
      </w:r>
    </w:p>
    <w:p w14:paraId="35DC99FE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中标单位地址：南宁市西乡塘区荔园路9号东凯国际商业广场1号楼1-0713号房</w:t>
      </w:r>
    </w:p>
    <w:p w14:paraId="6E981142"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中标金额：人民币伍拾壹万玖仟捌佰元整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¥519800.00）</w:t>
      </w:r>
    </w:p>
    <w:p w14:paraId="6A2B2DB2">
      <w:pPr>
        <w:pStyle w:val="44"/>
        <w:rPr>
          <w:rFonts w:hint="eastAsia"/>
          <w:color w:val="auto"/>
          <w:lang w:val="en-US" w:eastAsia="zh-CN"/>
        </w:rPr>
      </w:pPr>
    </w:p>
    <w:p w14:paraId="415D5087">
      <w:pPr>
        <w:pStyle w:val="44"/>
        <w:numPr>
          <w:ilvl w:val="0"/>
          <w:numId w:val="1"/>
        </w:numPr>
        <w:ind w:left="14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主要标的信息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10"/>
        <w:gridCol w:w="2250"/>
        <w:gridCol w:w="1238"/>
        <w:gridCol w:w="1312"/>
        <w:gridCol w:w="1305"/>
        <w:gridCol w:w="1359"/>
      </w:tblGrid>
      <w:tr w14:paraId="1CC8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5" w:type="dxa"/>
            <w:vAlign w:val="center"/>
          </w:tcPr>
          <w:p w14:paraId="522826BA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010" w:type="dxa"/>
            <w:vAlign w:val="center"/>
          </w:tcPr>
          <w:p w14:paraId="51A5E723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标项名称</w:t>
            </w:r>
          </w:p>
        </w:tc>
        <w:tc>
          <w:tcPr>
            <w:tcW w:w="2250" w:type="dxa"/>
            <w:vAlign w:val="center"/>
          </w:tcPr>
          <w:p w14:paraId="5185A7BD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标的名称</w:t>
            </w:r>
          </w:p>
        </w:tc>
        <w:tc>
          <w:tcPr>
            <w:tcW w:w="1238" w:type="dxa"/>
            <w:vAlign w:val="center"/>
          </w:tcPr>
          <w:p w14:paraId="465D323C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服务范围</w:t>
            </w:r>
          </w:p>
        </w:tc>
        <w:tc>
          <w:tcPr>
            <w:tcW w:w="1312" w:type="dxa"/>
            <w:vAlign w:val="center"/>
          </w:tcPr>
          <w:p w14:paraId="717624EB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服务要求</w:t>
            </w:r>
          </w:p>
        </w:tc>
        <w:tc>
          <w:tcPr>
            <w:tcW w:w="1305" w:type="dxa"/>
            <w:vAlign w:val="center"/>
          </w:tcPr>
          <w:p w14:paraId="238B1837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服务时间</w:t>
            </w:r>
          </w:p>
        </w:tc>
        <w:tc>
          <w:tcPr>
            <w:tcW w:w="1359" w:type="dxa"/>
            <w:vAlign w:val="center"/>
          </w:tcPr>
          <w:p w14:paraId="022514D4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服务标准</w:t>
            </w:r>
          </w:p>
        </w:tc>
      </w:tr>
      <w:tr w14:paraId="60C0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5" w:type="dxa"/>
            <w:vAlign w:val="center"/>
          </w:tcPr>
          <w:p w14:paraId="75A7472C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010" w:type="dxa"/>
            <w:vAlign w:val="center"/>
          </w:tcPr>
          <w:p w14:paraId="179218A6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天等县农业农村局2025年度衔接资金建设项目第二批设计单位</w:t>
            </w:r>
          </w:p>
        </w:tc>
        <w:tc>
          <w:tcPr>
            <w:tcW w:w="2250" w:type="dxa"/>
            <w:vAlign w:val="center"/>
          </w:tcPr>
          <w:p w14:paraId="3340245B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天等县农业农村局2025年度衔接资金建设项目第二批设计单位（天等镇、都康乡、龙茗镇）</w:t>
            </w:r>
          </w:p>
        </w:tc>
        <w:tc>
          <w:tcPr>
            <w:tcW w:w="1238" w:type="dxa"/>
            <w:vAlign w:val="center"/>
          </w:tcPr>
          <w:p w14:paraId="405D72CD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12" w:type="dxa"/>
            <w:vAlign w:val="center"/>
          </w:tcPr>
          <w:p w14:paraId="264D5A65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05" w:type="dxa"/>
            <w:vAlign w:val="center"/>
          </w:tcPr>
          <w:p w14:paraId="5F007A76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59" w:type="dxa"/>
            <w:vAlign w:val="center"/>
          </w:tcPr>
          <w:p w14:paraId="4DB76B01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</w:tr>
      <w:tr w14:paraId="6175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715" w:type="dxa"/>
            <w:vAlign w:val="center"/>
          </w:tcPr>
          <w:p w14:paraId="6C5E95E3">
            <w:pPr>
              <w:pStyle w:val="4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10" w:type="dxa"/>
            <w:vAlign w:val="center"/>
          </w:tcPr>
          <w:p w14:paraId="76409E3E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天等县农业农村局2025年度衔接资金建设项目第二批设计单位</w:t>
            </w:r>
          </w:p>
        </w:tc>
        <w:tc>
          <w:tcPr>
            <w:tcW w:w="2250" w:type="dxa"/>
            <w:vAlign w:val="center"/>
          </w:tcPr>
          <w:p w14:paraId="53C0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天等县农业农村局2025年度衔接资金建设项目第二批设计单位（小山乡、把荷乡、福新镇）</w:t>
            </w:r>
          </w:p>
        </w:tc>
        <w:tc>
          <w:tcPr>
            <w:tcW w:w="1238" w:type="dxa"/>
            <w:vAlign w:val="center"/>
          </w:tcPr>
          <w:p w14:paraId="42F1D9C0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12" w:type="dxa"/>
            <w:vAlign w:val="center"/>
          </w:tcPr>
          <w:p w14:paraId="48C1C389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05" w:type="dxa"/>
            <w:vAlign w:val="center"/>
          </w:tcPr>
          <w:p w14:paraId="10699B0F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59" w:type="dxa"/>
            <w:vAlign w:val="center"/>
          </w:tcPr>
          <w:p w14:paraId="7AEF78FA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</w:tr>
      <w:tr w14:paraId="1F5A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5" w:type="dxa"/>
            <w:vAlign w:val="center"/>
          </w:tcPr>
          <w:p w14:paraId="1C576DC1">
            <w:pPr>
              <w:pStyle w:val="4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10" w:type="dxa"/>
            <w:vAlign w:val="center"/>
          </w:tcPr>
          <w:p w14:paraId="7F520916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天等县农业农村局2025年度衔接资金建设项目第二批设计单位</w:t>
            </w:r>
          </w:p>
        </w:tc>
        <w:tc>
          <w:tcPr>
            <w:tcW w:w="2250" w:type="dxa"/>
            <w:vAlign w:val="center"/>
          </w:tcPr>
          <w:p w14:paraId="4500765D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4"/>
                <w:szCs w:val="21"/>
                <w:highlight w:val="none"/>
                <w:lang w:val="en-US" w:eastAsia="zh-CN" w:bidi="ar-SA"/>
              </w:rPr>
              <w:t>天等县农业农村局2025年度衔接资金建设项目第二批设计单位（驮堪乡、进结镇、进远乡、东平镇）</w:t>
            </w:r>
          </w:p>
        </w:tc>
        <w:tc>
          <w:tcPr>
            <w:tcW w:w="1238" w:type="dxa"/>
            <w:vAlign w:val="center"/>
          </w:tcPr>
          <w:p w14:paraId="3568D9CE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12" w:type="dxa"/>
            <w:vAlign w:val="center"/>
          </w:tcPr>
          <w:p w14:paraId="06E2D10D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05" w:type="dxa"/>
            <w:vAlign w:val="center"/>
          </w:tcPr>
          <w:p w14:paraId="2486C52E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59" w:type="dxa"/>
            <w:vAlign w:val="center"/>
          </w:tcPr>
          <w:p w14:paraId="74D880E9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</w:tr>
      <w:tr w14:paraId="0062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5" w:type="dxa"/>
            <w:vAlign w:val="center"/>
          </w:tcPr>
          <w:p w14:paraId="68EAC8C6">
            <w:pPr>
              <w:pStyle w:val="4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010" w:type="dxa"/>
            <w:vAlign w:val="center"/>
          </w:tcPr>
          <w:p w14:paraId="7BF4B249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天等县农业农村局2025年度衔接资金建设项目第二批设计单位</w:t>
            </w:r>
          </w:p>
        </w:tc>
        <w:tc>
          <w:tcPr>
            <w:tcW w:w="2250" w:type="dxa"/>
            <w:vAlign w:val="center"/>
          </w:tcPr>
          <w:p w14:paraId="427BE69B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天等县农业农村局2025年度衔接资金建设项目第二批设计单位（向都镇、上映乡、宁干乡）</w:t>
            </w:r>
          </w:p>
        </w:tc>
        <w:tc>
          <w:tcPr>
            <w:tcW w:w="1238" w:type="dxa"/>
            <w:vAlign w:val="center"/>
          </w:tcPr>
          <w:p w14:paraId="31864EB9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12" w:type="dxa"/>
            <w:vAlign w:val="center"/>
          </w:tcPr>
          <w:p w14:paraId="3E3A6578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05" w:type="dxa"/>
            <w:vAlign w:val="center"/>
          </w:tcPr>
          <w:p w14:paraId="3D3844CE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59" w:type="dxa"/>
            <w:vAlign w:val="center"/>
          </w:tcPr>
          <w:p w14:paraId="6881C8C5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</w:tr>
    </w:tbl>
    <w:p w14:paraId="0608CF0F">
      <w:pPr>
        <w:pStyle w:val="44"/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</w:p>
    <w:p w14:paraId="63213976">
      <w:pPr>
        <w:numPr>
          <w:ilvl w:val="0"/>
          <w:numId w:val="2"/>
        </w:numPr>
        <w:spacing w:line="360" w:lineRule="auto"/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评审专家名单：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黄亮、吕春玲、蒋孝武（组长）、罗恒、李初红（采购人代表）。</w:t>
      </w:r>
    </w:p>
    <w:p w14:paraId="0479DA77">
      <w:pPr>
        <w:spacing w:line="360" w:lineRule="auto"/>
        <w:rPr>
          <w:rFonts w:hint="eastAsia" w:ascii="宋体" w:hAnsi="宋体" w:eastAsia="宋体" w:cs="宋体"/>
          <w:bCs/>
          <w:color w:val="auto"/>
          <w:spacing w:val="1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规定按差额定率累进法计取标准计取，标项一金额：7845.00元，标项二金额：7650.00元，标项三金额：7854.00元，标项四金额：7797.00元。由中标人在领取中标通知书时，一次性向招标代理机构支付。</w:t>
      </w:r>
    </w:p>
    <w:bookmarkEnd w:id="1"/>
    <w:p w14:paraId="4B399BD6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七、公告期限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2DFF0EC0">
      <w:pPr>
        <w:spacing w:line="360" w:lineRule="auto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八、其他补充事宜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1.标项一中标供应商评审得分：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83.29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分；标项二中标供应商评审得分：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85.98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分；标项三中标供应商评审得分：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84.28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分；标项四中标供应商评审得分：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82.36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237E8B1B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2.本公告同时在广西壮族自治区政府采购网、中国政府采购网、全国公共资源交易平台（广西.崇左）上发布。</w:t>
      </w:r>
    </w:p>
    <w:p w14:paraId="2DE0DF9C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九、凡对本次公告内容提出询问，请按以下方式联系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7304387F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1.采购人信息</w:t>
      </w:r>
    </w:p>
    <w:p w14:paraId="32BDD8D9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名 称：天等县农业农村局 </w:t>
      </w:r>
    </w:p>
    <w:p w14:paraId="79C6E4DF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bookmarkStart w:id="2" w:name="_Toc28359009"/>
      <w:bookmarkStart w:id="3" w:name="_Toc28359086"/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地址：天等县天等镇和平路9号县人民政府大院会议楼1楼乡村建设组办公室</w:t>
      </w:r>
    </w:p>
    <w:p w14:paraId="7E420D01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联系方式：冯品明   0771-3533625</w:t>
      </w:r>
    </w:p>
    <w:p w14:paraId="19DFEFB2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2.采购代理机构信息</w:t>
      </w:r>
      <w:bookmarkEnd w:id="2"/>
      <w:bookmarkEnd w:id="3"/>
    </w:p>
    <w:p w14:paraId="27AD6839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bookmarkStart w:id="4" w:name="_Toc28359010"/>
      <w:bookmarkStart w:id="5" w:name="_Toc28359087"/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名 称：广西崇善项目咨询有限公司</w:t>
      </w:r>
    </w:p>
    <w:p w14:paraId="1B357B68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地址：崇左市江州区城南区新城路西段南侧（阳光名邸）第C4栋103号</w:t>
      </w:r>
    </w:p>
    <w:p w14:paraId="7AA8A9F4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联系人及电话：庞青青   0771-5945100</w:t>
      </w:r>
    </w:p>
    <w:p w14:paraId="6ACDE586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3.项目联系方式</w:t>
      </w:r>
      <w:bookmarkEnd w:id="4"/>
      <w:bookmarkEnd w:id="5"/>
    </w:p>
    <w:p w14:paraId="1E7BA552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项目联系人：庞青青    电话：0771-5945100</w:t>
      </w:r>
    </w:p>
    <w:p w14:paraId="736570C4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4.监督部门：天等县财政局采购监督管理股  电话：0771-3530890</w:t>
      </w:r>
    </w:p>
    <w:p w14:paraId="6A37B9E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</w:p>
    <w:p w14:paraId="1FAEAF89">
      <w:pPr>
        <w:pStyle w:val="44"/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7E59E2F4">
      <w:pPr>
        <w:spacing w:line="360" w:lineRule="auto"/>
        <w:ind w:firstLine="3600" w:firstLineChars="150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/>
          <w:color w:val="auto"/>
          <w:sz w:val="24"/>
          <w:szCs w:val="24"/>
          <w:highlight w:val="none"/>
        </w:rPr>
        <w:t>采购人名称：</w:t>
      </w:r>
      <w:r>
        <w:rPr>
          <w:rFonts w:hint="eastAsia" w:hAnsi="宋体" w:eastAsia="宋体"/>
          <w:color w:val="auto"/>
          <w:sz w:val="24"/>
          <w:szCs w:val="24"/>
          <w:highlight w:val="none"/>
          <w:lang w:val="en-US" w:eastAsia="zh-CN"/>
        </w:rPr>
        <w:t>天等县农业农村局</w:t>
      </w:r>
    </w:p>
    <w:p w14:paraId="011A9191">
      <w:pPr>
        <w:spacing w:line="360" w:lineRule="auto"/>
        <w:ind w:firstLine="3360" w:firstLineChars="140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/>
          <w:color w:val="auto"/>
          <w:sz w:val="24"/>
          <w:szCs w:val="24"/>
          <w:highlight w:val="none"/>
        </w:rPr>
        <w:t>采购代理机构：</w:t>
      </w:r>
      <w:r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 w14:paraId="4D851062">
      <w:pPr>
        <w:spacing w:line="360" w:lineRule="auto"/>
        <w:ind w:right="480"/>
        <w:jc w:val="center"/>
        <w:rPr>
          <w:rFonts w:asciiTheme="majorEastAsia" w:hAnsiTheme="majorEastAsia" w:eastAsiaTheme="majorEastAsia" w:cstheme="majorEastAsia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</w:p>
    <w:p w14:paraId="2A3C05C0">
      <w:pPr>
        <w:spacing w:line="360" w:lineRule="auto"/>
        <w:ind w:right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6" w:name="_GoBack"/>
      <w:bookmarkEnd w:id="6"/>
    </w:p>
    <w:sectPr>
      <w:footerReference r:id="rId3" w:type="default"/>
      <w:pgSz w:w="11906" w:h="16838"/>
      <w:pgMar w:top="1440" w:right="998" w:bottom="1616" w:left="9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86B33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48A85C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85C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23F41"/>
    <w:multiLevelType w:val="singleLevel"/>
    <w:tmpl w:val="E9123F41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74419752"/>
    <w:multiLevelType w:val="singleLevel"/>
    <w:tmpl w:val="74419752"/>
    <w:lvl w:ilvl="0" w:tentative="0">
      <w:start w:val="4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OOpnjvAo8MWpRTrd8aiFlaW4S/A=" w:salt="s+oUO2IXPODAN3y+wfNNc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00561012"/>
    <w:rsid w:val="000273CC"/>
    <w:rsid w:val="00030EFA"/>
    <w:rsid w:val="0004678F"/>
    <w:rsid w:val="000824A1"/>
    <w:rsid w:val="00096E0D"/>
    <w:rsid w:val="000A211B"/>
    <w:rsid w:val="00106291"/>
    <w:rsid w:val="00196F7B"/>
    <w:rsid w:val="002C1147"/>
    <w:rsid w:val="003300D5"/>
    <w:rsid w:val="003679CB"/>
    <w:rsid w:val="00381B52"/>
    <w:rsid w:val="005173FE"/>
    <w:rsid w:val="0056017D"/>
    <w:rsid w:val="00561012"/>
    <w:rsid w:val="005B3A1E"/>
    <w:rsid w:val="005E19C5"/>
    <w:rsid w:val="006E46AB"/>
    <w:rsid w:val="00712D65"/>
    <w:rsid w:val="007C1DB6"/>
    <w:rsid w:val="008E6F1C"/>
    <w:rsid w:val="009179F5"/>
    <w:rsid w:val="009577F8"/>
    <w:rsid w:val="00981C99"/>
    <w:rsid w:val="00A80E53"/>
    <w:rsid w:val="00AB2AD7"/>
    <w:rsid w:val="00B27FD0"/>
    <w:rsid w:val="00B8054D"/>
    <w:rsid w:val="00B97C2F"/>
    <w:rsid w:val="00BD4265"/>
    <w:rsid w:val="00C2379A"/>
    <w:rsid w:val="00CB2198"/>
    <w:rsid w:val="00CB5AFE"/>
    <w:rsid w:val="00CB7CB4"/>
    <w:rsid w:val="00D10E91"/>
    <w:rsid w:val="00D60E4C"/>
    <w:rsid w:val="00D81F79"/>
    <w:rsid w:val="00D96579"/>
    <w:rsid w:val="00E13C9F"/>
    <w:rsid w:val="00E84DD5"/>
    <w:rsid w:val="00E90ED4"/>
    <w:rsid w:val="00ED7657"/>
    <w:rsid w:val="00F140C2"/>
    <w:rsid w:val="00F92BA9"/>
    <w:rsid w:val="01DF2ADE"/>
    <w:rsid w:val="031C6CD6"/>
    <w:rsid w:val="03E31F4F"/>
    <w:rsid w:val="03F434D0"/>
    <w:rsid w:val="045B3B9B"/>
    <w:rsid w:val="04EC17E3"/>
    <w:rsid w:val="05024AE1"/>
    <w:rsid w:val="053D0A84"/>
    <w:rsid w:val="057C5494"/>
    <w:rsid w:val="05D26727"/>
    <w:rsid w:val="05F321D5"/>
    <w:rsid w:val="063B076D"/>
    <w:rsid w:val="06686AF7"/>
    <w:rsid w:val="068648B3"/>
    <w:rsid w:val="069A1362"/>
    <w:rsid w:val="070F6004"/>
    <w:rsid w:val="0728298E"/>
    <w:rsid w:val="07345951"/>
    <w:rsid w:val="07495558"/>
    <w:rsid w:val="08AC6C09"/>
    <w:rsid w:val="08FA10C8"/>
    <w:rsid w:val="099804A7"/>
    <w:rsid w:val="09DF4425"/>
    <w:rsid w:val="0AD15196"/>
    <w:rsid w:val="0B303761"/>
    <w:rsid w:val="0B6215B1"/>
    <w:rsid w:val="0C534494"/>
    <w:rsid w:val="0C762A6A"/>
    <w:rsid w:val="0C77259E"/>
    <w:rsid w:val="0CAD06C0"/>
    <w:rsid w:val="0D2A1D10"/>
    <w:rsid w:val="0E097D42"/>
    <w:rsid w:val="0E685A54"/>
    <w:rsid w:val="10316E9A"/>
    <w:rsid w:val="10E53420"/>
    <w:rsid w:val="113E1641"/>
    <w:rsid w:val="11606E57"/>
    <w:rsid w:val="13B34C9E"/>
    <w:rsid w:val="14672169"/>
    <w:rsid w:val="146E7ECF"/>
    <w:rsid w:val="14811346"/>
    <w:rsid w:val="14B4206E"/>
    <w:rsid w:val="15A46B04"/>
    <w:rsid w:val="15BE79F3"/>
    <w:rsid w:val="160169DE"/>
    <w:rsid w:val="16930926"/>
    <w:rsid w:val="16BA5F72"/>
    <w:rsid w:val="16CB1ADF"/>
    <w:rsid w:val="17087BCC"/>
    <w:rsid w:val="17233C4D"/>
    <w:rsid w:val="1787508E"/>
    <w:rsid w:val="178D732E"/>
    <w:rsid w:val="186F3CDC"/>
    <w:rsid w:val="187F3E5C"/>
    <w:rsid w:val="18C16510"/>
    <w:rsid w:val="19524A67"/>
    <w:rsid w:val="19F711D9"/>
    <w:rsid w:val="1A9C247D"/>
    <w:rsid w:val="1ADF5A4D"/>
    <w:rsid w:val="1B3235D1"/>
    <w:rsid w:val="1B74473F"/>
    <w:rsid w:val="1BAB642C"/>
    <w:rsid w:val="1BC622DE"/>
    <w:rsid w:val="1BE36D0A"/>
    <w:rsid w:val="1C19042F"/>
    <w:rsid w:val="1C8C02F2"/>
    <w:rsid w:val="1C99662C"/>
    <w:rsid w:val="1C9B152E"/>
    <w:rsid w:val="1D48702D"/>
    <w:rsid w:val="1E6123C7"/>
    <w:rsid w:val="1EF74148"/>
    <w:rsid w:val="1F1F3BE0"/>
    <w:rsid w:val="1F38650F"/>
    <w:rsid w:val="1F5F5C8F"/>
    <w:rsid w:val="1F99434A"/>
    <w:rsid w:val="2044179A"/>
    <w:rsid w:val="20790578"/>
    <w:rsid w:val="20801FCF"/>
    <w:rsid w:val="20851D12"/>
    <w:rsid w:val="20A67ECA"/>
    <w:rsid w:val="213A656E"/>
    <w:rsid w:val="218233EF"/>
    <w:rsid w:val="224533C9"/>
    <w:rsid w:val="22692A8C"/>
    <w:rsid w:val="22C1532E"/>
    <w:rsid w:val="23B6270A"/>
    <w:rsid w:val="240B41F2"/>
    <w:rsid w:val="24A944FA"/>
    <w:rsid w:val="24E902DE"/>
    <w:rsid w:val="2533755C"/>
    <w:rsid w:val="253E1390"/>
    <w:rsid w:val="25E35112"/>
    <w:rsid w:val="265B7FFA"/>
    <w:rsid w:val="26DF25D4"/>
    <w:rsid w:val="28742680"/>
    <w:rsid w:val="28FE4325"/>
    <w:rsid w:val="2A064782"/>
    <w:rsid w:val="2A1A3B03"/>
    <w:rsid w:val="2A8734F0"/>
    <w:rsid w:val="2B073E7F"/>
    <w:rsid w:val="2BCD1BC4"/>
    <w:rsid w:val="2C9A21B1"/>
    <w:rsid w:val="2D746964"/>
    <w:rsid w:val="2D9143CC"/>
    <w:rsid w:val="2DD9710F"/>
    <w:rsid w:val="2E7330BF"/>
    <w:rsid w:val="2EBC7E7C"/>
    <w:rsid w:val="301D5AA3"/>
    <w:rsid w:val="303819C1"/>
    <w:rsid w:val="30E774A7"/>
    <w:rsid w:val="30F34D64"/>
    <w:rsid w:val="31BF7754"/>
    <w:rsid w:val="31C6506E"/>
    <w:rsid w:val="32873093"/>
    <w:rsid w:val="338B518C"/>
    <w:rsid w:val="33BA52ED"/>
    <w:rsid w:val="33C00B55"/>
    <w:rsid w:val="34C71A6F"/>
    <w:rsid w:val="35042CC3"/>
    <w:rsid w:val="353A5922"/>
    <w:rsid w:val="354004A5"/>
    <w:rsid w:val="35445C0D"/>
    <w:rsid w:val="36525FEC"/>
    <w:rsid w:val="365B55BE"/>
    <w:rsid w:val="371B585F"/>
    <w:rsid w:val="377A726D"/>
    <w:rsid w:val="37990E22"/>
    <w:rsid w:val="380B17DC"/>
    <w:rsid w:val="383B12DE"/>
    <w:rsid w:val="39873EC3"/>
    <w:rsid w:val="3B5B1491"/>
    <w:rsid w:val="3B834CEC"/>
    <w:rsid w:val="3B9C0648"/>
    <w:rsid w:val="3BA15B6E"/>
    <w:rsid w:val="3CE0161C"/>
    <w:rsid w:val="3D010970"/>
    <w:rsid w:val="3D794F58"/>
    <w:rsid w:val="3D8C04E4"/>
    <w:rsid w:val="3DBD6144"/>
    <w:rsid w:val="3E2E297F"/>
    <w:rsid w:val="3EF9316D"/>
    <w:rsid w:val="3F583F44"/>
    <w:rsid w:val="3F6B5E7F"/>
    <w:rsid w:val="3FA70E1B"/>
    <w:rsid w:val="4038718D"/>
    <w:rsid w:val="40664CC0"/>
    <w:rsid w:val="40E467DB"/>
    <w:rsid w:val="41FD46E9"/>
    <w:rsid w:val="421B1922"/>
    <w:rsid w:val="4220206A"/>
    <w:rsid w:val="423878FC"/>
    <w:rsid w:val="42645E11"/>
    <w:rsid w:val="42A866D9"/>
    <w:rsid w:val="430D3C5F"/>
    <w:rsid w:val="43191670"/>
    <w:rsid w:val="43223183"/>
    <w:rsid w:val="43506896"/>
    <w:rsid w:val="437953B8"/>
    <w:rsid w:val="43EA7528"/>
    <w:rsid w:val="44784B34"/>
    <w:rsid w:val="44A27230"/>
    <w:rsid w:val="44A746C3"/>
    <w:rsid w:val="450B3BFA"/>
    <w:rsid w:val="456B7420"/>
    <w:rsid w:val="461007DB"/>
    <w:rsid w:val="470630D7"/>
    <w:rsid w:val="47462CC7"/>
    <w:rsid w:val="480B4458"/>
    <w:rsid w:val="487442F7"/>
    <w:rsid w:val="49BE5376"/>
    <w:rsid w:val="4B0B39A3"/>
    <w:rsid w:val="4B9A2B14"/>
    <w:rsid w:val="4BB01AEE"/>
    <w:rsid w:val="4BC403B0"/>
    <w:rsid w:val="4C4C6FD2"/>
    <w:rsid w:val="4C8A4572"/>
    <w:rsid w:val="4CD14C20"/>
    <w:rsid w:val="4CDD5605"/>
    <w:rsid w:val="4E3C016D"/>
    <w:rsid w:val="4E6057E4"/>
    <w:rsid w:val="4EA558D0"/>
    <w:rsid w:val="4EF71598"/>
    <w:rsid w:val="4F3675C8"/>
    <w:rsid w:val="50556F0A"/>
    <w:rsid w:val="50656083"/>
    <w:rsid w:val="50817ECE"/>
    <w:rsid w:val="50854E71"/>
    <w:rsid w:val="510A66EF"/>
    <w:rsid w:val="51C848AD"/>
    <w:rsid w:val="532E1C22"/>
    <w:rsid w:val="535A52EB"/>
    <w:rsid w:val="539B3BB2"/>
    <w:rsid w:val="541E4FD7"/>
    <w:rsid w:val="54356399"/>
    <w:rsid w:val="543A318D"/>
    <w:rsid w:val="54EB7628"/>
    <w:rsid w:val="550C2163"/>
    <w:rsid w:val="55116410"/>
    <w:rsid w:val="55630459"/>
    <w:rsid w:val="560B4ECE"/>
    <w:rsid w:val="568F271F"/>
    <w:rsid w:val="575764B0"/>
    <w:rsid w:val="57B57E95"/>
    <w:rsid w:val="57CD56A1"/>
    <w:rsid w:val="580371BE"/>
    <w:rsid w:val="58294442"/>
    <w:rsid w:val="587B5B01"/>
    <w:rsid w:val="58DE4824"/>
    <w:rsid w:val="595A2602"/>
    <w:rsid w:val="595C47D7"/>
    <w:rsid w:val="59797C30"/>
    <w:rsid w:val="5A2E695B"/>
    <w:rsid w:val="5A2F6F57"/>
    <w:rsid w:val="5B56582C"/>
    <w:rsid w:val="5BF347AA"/>
    <w:rsid w:val="5C904CB9"/>
    <w:rsid w:val="5D2D2B96"/>
    <w:rsid w:val="5D907A45"/>
    <w:rsid w:val="5DB10ADD"/>
    <w:rsid w:val="5DC63E90"/>
    <w:rsid w:val="60160588"/>
    <w:rsid w:val="606E5A62"/>
    <w:rsid w:val="60CB3369"/>
    <w:rsid w:val="621C3E06"/>
    <w:rsid w:val="62C206F4"/>
    <w:rsid w:val="62F83F60"/>
    <w:rsid w:val="63A739BA"/>
    <w:rsid w:val="64E646C9"/>
    <w:rsid w:val="66A45145"/>
    <w:rsid w:val="676E32AE"/>
    <w:rsid w:val="677E28AE"/>
    <w:rsid w:val="67AE2E36"/>
    <w:rsid w:val="67E95F1A"/>
    <w:rsid w:val="696968C7"/>
    <w:rsid w:val="6AD20689"/>
    <w:rsid w:val="6B6061F5"/>
    <w:rsid w:val="6C265054"/>
    <w:rsid w:val="6D4007C3"/>
    <w:rsid w:val="6D5D08AB"/>
    <w:rsid w:val="6D7A21C0"/>
    <w:rsid w:val="6DA931B4"/>
    <w:rsid w:val="6E691415"/>
    <w:rsid w:val="6E867ECB"/>
    <w:rsid w:val="6EFF1641"/>
    <w:rsid w:val="6F331B1F"/>
    <w:rsid w:val="6F777BDB"/>
    <w:rsid w:val="70C66AA3"/>
    <w:rsid w:val="70DC29AD"/>
    <w:rsid w:val="71286908"/>
    <w:rsid w:val="71797903"/>
    <w:rsid w:val="72742799"/>
    <w:rsid w:val="72754FAE"/>
    <w:rsid w:val="73874F7B"/>
    <w:rsid w:val="74014CF5"/>
    <w:rsid w:val="74A569D0"/>
    <w:rsid w:val="74B7369A"/>
    <w:rsid w:val="74EE0377"/>
    <w:rsid w:val="75523EA3"/>
    <w:rsid w:val="757B50BE"/>
    <w:rsid w:val="75A320CE"/>
    <w:rsid w:val="75B70818"/>
    <w:rsid w:val="75C84739"/>
    <w:rsid w:val="76C46843"/>
    <w:rsid w:val="784544BA"/>
    <w:rsid w:val="787E1442"/>
    <w:rsid w:val="7913466E"/>
    <w:rsid w:val="79C51477"/>
    <w:rsid w:val="79CD479F"/>
    <w:rsid w:val="79FE3C14"/>
    <w:rsid w:val="7A612861"/>
    <w:rsid w:val="7A654143"/>
    <w:rsid w:val="7A6F5AB6"/>
    <w:rsid w:val="7AFF00A9"/>
    <w:rsid w:val="7B771E55"/>
    <w:rsid w:val="7B8D17F7"/>
    <w:rsid w:val="7D197BC4"/>
    <w:rsid w:val="7D2C4F15"/>
    <w:rsid w:val="7D9D450E"/>
    <w:rsid w:val="7DA51645"/>
    <w:rsid w:val="7DE2250C"/>
    <w:rsid w:val="7E3C6CC8"/>
    <w:rsid w:val="7F4F310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">
    <w:name w:val="heading 6"/>
    <w:basedOn w:val="1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Body Text"/>
    <w:basedOn w:val="1"/>
    <w:next w:val="14"/>
    <w:unhideWhenUsed/>
    <w:qFormat/>
    <w:uiPriority w:val="99"/>
    <w:pPr>
      <w:adjustRightInd w:val="0"/>
      <w:spacing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1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paragraph" w:styleId="29">
    <w:name w:val="Body Text First Indent 2"/>
    <w:basedOn w:val="1"/>
    <w:unhideWhenUsed/>
    <w:qFormat/>
    <w:uiPriority w:val="99"/>
    <w:pPr>
      <w:ind w:firstLine="420" w:firstLineChars="200"/>
    </w:pPr>
  </w:style>
  <w:style w:type="table" w:styleId="31">
    <w:name w:val="Table Grid"/>
    <w:basedOn w:val="3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000000"/>
      <w:u w:val="none"/>
    </w:rPr>
  </w:style>
  <w:style w:type="character" w:styleId="3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qFormat/>
    <w:uiPriority w:val="0"/>
  </w:style>
  <w:style w:type="character" w:styleId="38">
    <w:name w:val="HTML Acronym"/>
    <w:basedOn w:val="32"/>
    <w:qFormat/>
    <w:uiPriority w:val="0"/>
  </w:style>
  <w:style w:type="character" w:styleId="39">
    <w:name w:val="HTML Variable"/>
    <w:basedOn w:val="32"/>
    <w:qFormat/>
    <w:uiPriority w:val="0"/>
  </w:style>
  <w:style w:type="character" w:styleId="40">
    <w:name w:val="Hyperlink"/>
    <w:basedOn w:val="32"/>
    <w:qFormat/>
    <w:uiPriority w:val="0"/>
    <w:rPr>
      <w:color w:val="000000"/>
      <w:u w:val="none"/>
    </w:rPr>
  </w:style>
  <w:style w:type="character" w:styleId="41">
    <w:name w:val="HTML Code"/>
    <w:basedOn w:val="32"/>
    <w:qFormat/>
    <w:uiPriority w:val="0"/>
    <w:rPr>
      <w:rFonts w:ascii="Courier New" w:hAnsi="Courier New"/>
      <w:sz w:val="20"/>
    </w:rPr>
  </w:style>
  <w:style w:type="character" w:styleId="42">
    <w:name w:val="HTML Cite"/>
    <w:basedOn w:val="32"/>
    <w:qFormat/>
    <w:uiPriority w:val="0"/>
  </w:style>
  <w:style w:type="paragraph" w:customStyle="1" w:styleId="43">
    <w:name w:val="正文2"/>
    <w:basedOn w:val="1"/>
    <w:next w:val="1"/>
    <w:qFormat/>
    <w:uiPriority w:val="0"/>
    <w:pPr>
      <w:adjustRightInd w:val="0"/>
      <w:spacing w:before="156" w:line="360" w:lineRule="auto"/>
      <w:ind w:firstLine="510" w:firstLineChars="200"/>
    </w:pPr>
    <w:rPr>
      <w:kern w:val="0"/>
      <w:sz w:val="24"/>
      <w:szCs w:val="20"/>
    </w:rPr>
  </w:style>
  <w:style w:type="paragraph" w:customStyle="1" w:styleId="44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customStyle="1" w:styleId="45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6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7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8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49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0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1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2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3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4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5">
    <w:name w:val="hover"/>
    <w:basedOn w:val="32"/>
    <w:qFormat/>
    <w:uiPriority w:val="0"/>
    <w:rPr>
      <w:color w:val="0063BA"/>
    </w:rPr>
  </w:style>
  <w:style w:type="character" w:customStyle="1" w:styleId="56">
    <w:name w:val="before"/>
    <w:basedOn w:val="32"/>
    <w:qFormat/>
    <w:uiPriority w:val="0"/>
    <w:rPr>
      <w:shd w:val="clear" w:color="auto" w:fill="E22323"/>
    </w:rPr>
  </w:style>
  <w:style w:type="character" w:customStyle="1" w:styleId="57">
    <w:name w:val="hover4"/>
    <w:basedOn w:val="32"/>
    <w:qFormat/>
    <w:uiPriority w:val="0"/>
    <w:rPr>
      <w:color w:val="0063BA"/>
    </w:rPr>
  </w:style>
  <w:style w:type="character" w:customStyle="1" w:styleId="58">
    <w:name w:val="hover3"/>
    <w:basedOn w:val="32"/>
    <w:qFormat/>
    <w:uiPriority w:val="0"/>
    <w:rPr>
      <w:color w:val="0063BA"/>
    </w:rPr>
  </w:style>
  <w:style w:type="character" w:customStyle="1" w:styleId="59">
    <w:name w:val="hover5"/>
    <w:basedOn w:val="32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698</Words>
  <Characters>825</Characters>
  <Lines>10</Lines>
  <Paragraphs>2</Paragraphs>
  <TotalTime>21</TotalTime>
  <ScaleCrop>false</ScaleCrop>
  <LinksUpToDate>false</LinksUpToDate>
  <CharactersWithSpaces>825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2017-11-19T09:34:00Z</dcterms:created>
  <dc:creator>Administrator</dc:creator>
  <cp:lastModifiedBy>WPS_1602497377</cp:lastModifiedBy>
  <cp:lastPrinted>2020-06-19T01:10:00Z</cp:lastPrinted>
  <dcterms:modified xsi:type="dcterms:W3CDTF">2025-08-18T01:44:21Z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2DBB094AE44C4975AF64D571617DFD79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