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C5462">
      <w:pPr>
        <w:pStyle w:val="18"/>
        <w:spacing w:line="360" w:lineRule="auto"/>
        <w:jc w:val="center"/>
        <w:rPr>
          <w:rFonts w:hint="eastAsia" w:ascii="宋体" w:hAnsi="宋体" w:eastAsia="宋体" w:cs="宋体"/>
          <w:b/>
          <w:color w:val="auto"/>
          <w:sz w:val="28"/>
          <w:szCs w:val="28"/>
          <w:highlight w:val="none"/>
          <w:lang w:eastAsia="zh-CN"/>
        </w:rPr>
      </w:pPr>
      <w:bookmarkStart w:id="0" w:name="OLE_LINK13"/>
      <w:bookmarkStart w:id="1" w:name="OLE_LINK14"/>
      <w:r>
        <w:rPr>
          <w:rFonts w:hint="eastAsia" w:ascii="宋体" w:hAnsi="宋体" w:eastAsia="宋体" w:cs="宋体"/>
          <w:b/>
          <w:color w:val="auto"/>
          <w:sz w:val="28"/>
          <w:szCs w:val="28"/>
          <w:highlight w:val="none"/>
          <w:lang w:eastAsia="zh-CN"/>
        </w:rPr>
        <w:t>广西崇善项目咨询有限公司</w:t>
      </w:r>
    </w:p>
    <w:p w14:paraId="4E7B4AD7">
      <w:pPr>
        <w:pStyle w:val="18"/>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关于</w:t>
      </w:r>
      <w:r>
        <w:rPr>
          <w:rFonts w:hint="eastAsia" w:ascii="宋体" w:hAnsi="宋体" w:eastAsia="宋体" w:cs="宋体"/>
          <w:b/>
          <w:color w:val="auto"/>
          <w:sz w:val="28"/>
          <w:szCs w:val="28"/>
          <w:highlight w:val="none"/>
          <w:lang w:eastAsia="zh-CN"/>
        </w:rPr>
        <w:t>崇左市中级人民法院司法辅助事务服务采购（项目编号：CZZC2025-G3-990077-GXCS）中标结果公告</w:t>
      </w:r>
      <w:bookmarkEnd w:id="0"/>
    </w:p>
    <w:p w14:paraId="531F959C">
      <w:pPr>
        <w:numPr>
          <w:ilvl w:val="0"/>
          <w:numId w:val="1"/>
        </w:num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i w:val="0"/>
          <w:iCs w:val="0"/>
          <w:color w:val="auto"/>
          <w:sz w:val="24"/>
          <w:szCs w:val="24"/>
          <w:highlight w:val="none"/>
        </w:rPr>
        <w:t>项目编号：</w:t>
      </w:r>
      <w:r>
        <w:rPr>
          <w:rFonts w:hint="eastAsia" w:ascii="宋体" w:hAnsi="宋体" w:eastAsia="宋体" w:cs="宋体"/>
          <w:color w:val="auto"/>
          <w:sz w:val="24"/>
          <w:szCs w:val="24"/>
          <w:highlight w:val="none"/>
          <w:lang w:val="en-US" w:eastAsia="zh-CN" w:bidi="ar-SA"/>
        </w:rPr>
        <w:t>CZZC2025-G3-990077-GXCS</w:t>
      </w:r>
    </w:p>
    <w:p w14:paraId="220891AD">
      <w:pPr>
        <w:numPr>
          <w:ilvl w:val="0"/>
          <w:numId w:val="1"/>
        </w:num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i w:val="0"/>
          <w:iCs w:val="0"/>
          <w:color w:val="auto"/>
          <w:sz w:val="24"/>
          <w:szCs w:val="24"/>
          <w:highlight w:val="none"/>
        </w:rPr>
        <w:t>项目名称：</w:t>
      </w:r>
      <w:r>
        <w:rPr>
          <w:rFonts w:hint="eastAsia" w:ascii="宋体" w:hAnsi="宋体" w:eastAsia="宋体" w:cs="宋体"/>
          <w:color w:val="auto"/>
          <w:sz w:val="24"/>
          <w:szCs w:val="24"/>
          <w:highlight w:val="none"/>
          <w:lang w:val="en-US" w:eastAsia="zh-CN" w:bidi="ar-SA"/>
        </w:rPr>
        <w:t>崇左市中级人民法院司法辅助事务服务采购</w:t>
      </w:r>
    </w:p>
    <w:p w14:paraId="345FBD2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olor w:val="auto"/>
          <w:sz w:val="24"/>
          <w:szCs w:val="24"/>
          <w:highlight w:val="none"/>
        </w:rPr>
        <w:t>三、</w:t>
      </w:r>
      <w:r>
        <w:rPr>
          <w:rFonts w:hint="eastAsia" w:ascii="宋体" w:hAnsi="宋体" w:eastAsia="宋体" w:cs="宋体"/>
          <w:b/>
          <w:bCs/>
          <w:i w:val="0"/>
          <w:iCs w:val="0"/>
          <w:color w:val="auto"/>
          <w:sz w:val="24"/>
          <w:szCs w:val="24"/>
          <w:highlight w:val="none"/>
          <w:lang w:eastAsia="zh-CN"/>
        </w:rPr>
        <w:t>中标</w:t>
      </w:r>
      <w:r>
        <w:rPr>
          <w:rFonts w:hint="eastAsia" w:ascii="宋体" w:hAnsi="宋体" w:eastAsia="宋体" w:cs="宋体"/>
          <w:b/>
          <w:bCs/>
          <w:i w:val="0"/>
          <w:iCs w:val="0"/>
          <w:color w:val="auto"/>
          <w:sz w:val="24"/>
          <w:szCs w:val="24"/>
          <w:highlight w:val="none"/>
        </w:rPr>
        <w:t>信息</w:t>
      </w:r>
      <w:r>
        <w:rPr>
          <w:rFonts w:hint="eastAsia" w:ascii="宋体" w:hAnsi="宋体" w:eastAsia="宋体" w:cs="宋体"/>
          <w:b/>
          <w:bCs/>
          <w:i w:val="0"/>
          <w:iCs w:val="0"/>
          <w:color w:val="auto"/>
          <w:sz w:val="24"/>
          <w:szCs w:val="24"/>
          <w:highlight w:val="none"/>
          <w:lang w:eastAsia="zh-CN"/>
        </w:rPr>
        <w:t>：</w:t>
      </w:r>
    </w:p>
    <w:p w14:paraId="1B6C083C">
      <w:pPr>
        <w:numPr>
          <w:numId w:val="0"/>
        </w:numPr>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中标单位名称：北京国联政信科技有限公司</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统一社会信用代码：9111010634836047X4</w:t>
      </w:r>
      <w:r>
        <w:rPr>
          <w:rFonts w:hint="eastAsia" w:ascii="宋体" w:hAnsi="宋体" w:cs="宋体"/>
          <w:color w:val="auto"/>
          <w:sz w:val="24"/>
          <w:szCs w:val="24"/>
          <w:highlight w:val="none"/>
          <w:lang w:val="en-US" w:eastAsia="zh-CN" w:bidi="ar-SA"/>
        </w:rPr>
        <w:t>）</w:t>
      </w:r>
    </w:p>
    <w:p w14:paraId="0C8D344A">
      <w:pPr>
        <w:numPr>
          <w:numId w:val="0"/>
        </w:numPr>
        <w:spacing w:line="360" w:lineRule="auto"/>
        <w:rPr>
          <w:rFonts w:hint="eastAsia" w:ascii="宋体" w:hAnsi="宋体" w:eastAsia="宋体" w:cs="宋体"/>
          <w:color w:val="auto"/>
          <w:sz w:val="24"/>
          <w:szCs w:val="24"/>
          <w:highlight w:val="none"/>
          <w:lang w:val="en-US" w:eastAsia="zh-CN" w:bidi="ar-SA"/>
        </w:rPr>
      </w:pPr>
      <w:bookmarkStart w:id="2" w:name="_GoBack"/>
      <w:bookmarkEnd w:id="2"/>
      <w:r>
        <w:rPr>
          <w:rFonts w:hint="eastAsia" w:ascii="宋体" w:hAnsi="宋体" w:eastAsia="宋体" w:cs="宋体"/>
          <w:color w:val="auto"/>
          <w:sz w:val="24"/>
          <w:szCs w:val="24"/>
          <w:highlight w:val="none"/>
          <w:lang w:val="en-US" w:eastAsia="zh-CN" w:bidi="ar-SA"/>
        </w:rPr>
        <w:t>中标单位地址：北京市丰台区南四环西路188号七区29号楼1至4层101内3层301-303室</w:t>
      </w:r>
    </w:p>
    <w:p w14:paraId="7CFE1EFC">
      <w:pPr>
        <w:pStyle w:val="12"/>
        <w:spacing w:line="360" w:lineRule="auto"/>
        <w:ind w:left="0" w:leftChars="0" w:firstLine="0" w:firstLineChars="0"/>
        <w:rPr>
          <w:rFonts w:hint="eastAsia"/>
          <w:color w:val="auto"/>
          <w:lang w:val="en-US" w:eastAsia="zh-CN"/>
        </w:rPr>
      </w:pPr>
      <w:r>
        <w:rPr>
          <w:rFonts w:hint="eastAsia" w:ascii="宋体" w:hAnsi="宋体" w:eastAsia="宋体" w:cs="宋体"/>
          <w:color w:val="auto"/>
          <w:sz w:val="24"/>
          <w:szCs w:val="24"/>
          <w:highlight w:val="none"/>
          <w:lang w:val="en-US" w:eastAsia="zh-CN" w:bidi="ar-SA"/>
        </w:rPr>
        <w:t>中标金额：人民币叁佰壹拾捌万陆仟元整（¥3186000.00）</w:t>
      </w:r>
    </w:p>
    <w:p w14:paraId="23CF1954">
      <w:pPr>
        <w:pStyle w:val="44"/>
        <w:numPr>
          <w:ilvl w:val="0"/>
          <w:numId w:val="2"/>
        </w:numPr>
        <w:ind w:left="140" w:leftChars="0" w:firstLine="0" w:firstLineChars="0"/>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rPr>
        <w:t>主要标的信息</w:t>
      </w:r>
      <w:r>
        <w:rPr>
          <w:rFonts w:hint="eastAsia" w:ascii="宋体" w:hAnsi="宋体" w:eastAsia="宋体" w:cs="宋体"/>
          <w:b/>
          <w:bCs/>
          <w:i w:val="0"/>
          <w:iCs w:val="0"/>
          <w:color w:val="auto"/>
          <w:sz w:val="24"/>
          <w:szCs w:val="24"/>
          <w:highlight w:val="none"/>
          <w:lang w:eastAsia="zh-CN"/>
        </w:rPr>
        <w:t>：</w:t>
      </w:r>
    </w:p>
    <w:tbl>
      <w:tblPr>
        <w:tblStyle w:val="31"/>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785"/>
        <w:gridCol w:w="2205"/>
        <w:gridCol w:w="1320"/>
        <w:gridCol w:w="1312"/>
        <w:gridCol w:w="1305"/>
        <w:gridCol w:w="1359"/>
      </w:tblGrid>
      <w:tr w14:paraId="6AAD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3" w:type="dxa"/>
            <w:vAlign w:val="center"/>
          </w:tcPr>
          <w:p w14:paraId="416797A1">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序号</w:t>
            </w:r>
          </w:p>
        </w:tc>
        <w:tc>
          <w:tcPr>
            <w:tcW w:w="1785" w:type="dxa"/>
            <w:vAlign w:val="center"/>
          </w:tcPr>
          <w:p w14:paraId="2CCAC857">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标项名称</w:t>
            </w:r>
          </w:p>
        </w:tc>
        <w:tc>
          <w:tcPr>
            <w:tcW w:w="2205" w:type="dxa"/>
            <w:vAlign w:val="center"/>
          </w:tcPr>
          <w:p w14:paraId="0D64FCDC">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标的名称</w:t>
            </w:r>
          </w:p>
        </w:tc>
        <w:tc>
          <w:tcPr>
            <w:tcW w:w="1320" w:type="dxa"/>
            <w:vAlign w:val="center"/>
          </w:tcPr>
          <w:p w14:paraId="6AA8FC34">
            <w:pPr>
              <w:pStyle w:val="44"/>
              <w:numPr>
                <w:ilvl w:val="0"/>
                <w:numId w:val="0"/>
              </w:numPr>
              <w:ind w:left="0" w:leftChars="0" w:firstLine="0" w:firstLineChars="0"/>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Cs w:val="0"/>
                <w:color w:val="auto"/>
                <w:spacing w:val="0"/>
                <w:kern w:val="0"/>
                <w:sz w:val="24"/>
                <w:szCs w:val="24"/>
                <w:highlight w:val="none"/>
                <w:lang w:val="en-US" w:eastAsia="zh-CN" w:bidi="ar-SA"/>
              </w:rPr>
              <w:t>服务范围</w:t>
            </w:r>
          </w:p>
        </w:tc>
        <w:tc>
          <w:tcPr>
            <w:tcW w:w="1312" w:type="dxa"/>
            <w:vAlign w:val="center"/>
          </w:tcPr>
          <w:p w14:paraId="6150DBA8">
            <w:pPr>
              <w:pStyle w:val="44"/>
              <w:numPr>
                <w:ilvl w:val="0"/>
                <w:numId w:val="0"/>
              </w:numPr>
              <w:ind w:left="0" w:leftChars="0" w:firstLine="0" w:firstLineChars="0"/>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Cs w:val="0"/>
                <w:color w:val="auto"/>
                <w:spacing w:val="0"/>
                <w:kern w:val="0"/>
                <w:sz w:val="24"/>
                <w:szCs w:val="24"/>
                <w:highlight w:val="none"/>
                <w:lang w:val="en-US" w:eastAsia="zh-CN" w:bidi="ar-SA"/>
              </w:rPr>
              <w:t>服务要求</w:t>
            </w:r>
          </w:p>
        </w:tc>
        <w:tc>
          <w:tcPr>
            <w:tcW w:w="1305" w:type="dxa"/>
            <w:vAlign w:val="center"/>
          </w:tcPr>
          <w:p w14:paraId="08FAFDB3">
            <w:pPr>
              <w:pStyle w:val="44"/>
              <w:numPr>
                <w:ilvl w:val="0"/>
                <w:numId w:val="0"/>
              </w:numPr>
              <w:ind w:left="0" w:leftChars="0" w:firstLine="0" w:firstLineChars="0"/>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Cs w:val="0"/>
                <w:color w:val="auto"/>
                <w:spacing w:val="0"/>
                <w:kern w:val="0"/>
                <w:sz w:val="24"/>
                <w:szCs w:val="24"/>
                <w:highlight w:val="none"/>
                <w:lang w:val="en-US" w:eastAsia="zh-CN" w:bidi="ar-SA"/>
              </w:rPr>
              <w:t>服务时间</w:t>
            </w:r>
          </w:p>
        </w:tc>
        <w:tc>
          <w:tcPr>
            <w:tcW w:w="1359" w:type="dxa"/>
            <w:vAlign w:val="center"/>
          </w:tcPr>
          <w:p w14:paraId="093E176A">
            <w:pPr>
              <w:pStyle w:val="44"/>
              <w:numPr>
                <w:ilvl w:val="0"/>
                <w:numId w:val="0"/>
              </w:numPr>
              <w:ind w:left="0" w:leftChars="0" w:firstLine="0" w:firstLineChars="0"/>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Cs w:val="0"/>
                <w:color w:val="auto"/>
                <w:spacing w:val="0"/>
                <w:kern w:val="0"/>
                <w:sz w:val="24"/>
                <w:szCs w:val="24"/>
                <w:highlight w:val="none"/>
                <w:lang w:val="en-US" w:eastAsia="zh-CN" w:bidi="ar-SA"/>
              </w:rPr>
              <w:t>服务标准</w:t>
            </w:r>
          </w:p>
        </w:tc>
      </w:tr>
      <w:tr w14:paraId="7A1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03" w:type="dxa"/>
            <w:vAlign w:val="center"/>
          </w:tcPr>
          <w:p w14:paraId="5292B71F">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eastAsia="宋体" w:cs="宋体"/>
                <w:b w:val="0"/>
                <w:bCs w:val="0"/>
                <w:i w:val="0"/>
                <w:iCs w:val="0"/>
                <w:color w:val="auto"/>
                <w:kern w:val="0"/>
                <w:sz w:val="24"/>
                <w:szCs w:val="24"/>
                <w:highlight w:val="none"/>
                <w:vertAlign w:val="baseline"/>
                <w:lang w:val="en-US" w:eastAsia="zh-CN"/>
              </w:rPr>
              <w:t>1</w:t>
            </w:r>
          </w:p>
        </w:tc>
        <w:tc>
          <w:tcPr>
            <w:tcW w:w="1785" w:type="dxa"/>
            <w:vAlign w:val="center"/>
          </w:tcPr>
          <w:p w14:paraId="5E9A27D6">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val="en-US" w:eastAsia="zh-CN"/>
              </w:rPr>
              <w:t>崇左市中级人民法院司法辅助事务服务采购</w:t>
            </w:r>
          </w:p>
        </w:tc>
        <w:tc>
          <w:tcPr>
            <w:tcW w:w="2205" w:type="dxa"/>
            <w:vAlign w:val="center"/>
          </w:tcPr>
          <w:p w14:paraId="019488AB">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bidi="ar-SA"/>
              </w:rPr>
              <w:t>崇左市中级人民法院司法辅助事务服务采购</w:t>
            </w:r>
          </w:p>
        </w:tc>
        <w:tc>
          <w:tcPr>
            <w:tcW w:w="1320" w:type="dxa"/>
            <w:vAlign w:val="center"/>
          </w:tcPr>
          <w:p w14:paraId="221156C8">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详见附件</w:t>
            </w:r>
          </w:p>
        </w:tc>
        <w:tc>
          <w:tcPr>
            <w:tcW w:w="1312" w:type="dxa"/>
            <w:vAlign w:val="center"/>
          </w:tcPr>
          <w:p w14:paraId="5ED85664">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eastAsia="宋体" w:cs="宋体"/>
                <w:b w:val="0"/>
                <w:bCs w:val="0"/>
                <w:i w:val="0"/>
                <w:iCs w:val="0"/>
                <w:color w:val="auto"/>
                <w:kern w:val="0"/>
                <w:sz w:val="24"/>
                <w:szCs w:val="24"/>
                <w:highlight w:val="none"/>
                <w:vertAlign w:val="baseline"/>
                <w:lang w:eastAsia="zh-CN"/>
              </w:rPr>
              <w:t>详见附件</w:t>
            </w:r>
          </w:p>
        </w:tc>
        <w:tc>
          <w:tcPr>
            <w:tcW w:w="1305" w:type="dxa"/>
            <w:vAlign w:val="center"/>
          </w:tcPr>
          <w:p w14:paraId="16D34A11">
            <w:pPr>
              <w:pStyle w:val="44"/>
              <w:numPr>
                <w:ilvl w:val="0"/>
                <w:numId w:val="0"/>
              </w:numPr>
              <w:jc w:val="center"/>
              <w:rPr>
                <w:rFonts w:hint="default" w:ascii="宋体" w:hAnsi="宋体" w:eastAsia="宋体" w:cs="宋体"/>
                <w:b w:val="0"/>
                <w:bCs w:val="0"/>
                <w:i w:val="0"/>
                <w:iCs w:val="0"/>
                <w:color w:val="auto"/>
                <w:kern w:val="0"/>
                <w:sz w:val="24"/>
                <w:szCs w:val="24"/>
                <w:highlight w:val="none"/>
                <w:vertAlign w:val="baseline"/>
                <w:lang w:val="en-US" w:eastAsia="zh-CN"/>
              </w:rPr>
            </w:pPr>
            <w:r>
              <w:rPr>
                <w:rFonts w:hint="eastAsia" w:ascii="宋体" w:hAnsi="宋体" w:cs="宋体"/>
                <w:b w:val="0"/>
                <w:bCs w:val="0"/>
                <w:i w:val="0"/>
                <w:iCs w:val="0"/>
                <w:color w:val="auto"/>
                <w:kern w:val="0"/>
                <w:sz w:val="24"/>
                <w:szCs w:val="24"/>
                <w:highlight w:val="none"/>
                <w:vertAlign w:val="baseline"/>
                <w:lang w:val="en-US" w:eastAsia="zh-CN"/>
              </w:rPr>
              <w:t>12个月</w:t>
            </w:r>
          </w:p>
        </w:tc>
        <w:tc>
          <w:tcPr>
            <w:tcW w:w="1359" w:type="dxa"/>
            <w:vAlign w:val="center"/>
          </w:tcPr>
          <w:p w14:paraId="59FB5D85">
            <w:pPr>
              <w:pStyle w:val="44"/>
              <w:numPr>
                <w:ilvl w:val="0"/>
                <w:numId w:val="0"/>
              </w:numPr>
              <w:jc w:val="center"/>
              <w:rPr>
                <w:rFonts w:hint="eastAsia" w:ascii="宋体" w:hAnsi="宋体" w:eastAsia="宋体" w:cs="宋体"/>
                <w:b w:val="0"/>
                <w:bCs w:val="0"/>
                <w:i w:val="0"/>
                <w:iCs w:val="0"/>
                <w:color w:val="auto"/>
                <w:kern w:val="0"/>
                <w:sz w:val="24"/>
                <w:szCs w:val="24"/>
                <w:highlight w:val="none"/>
                <w:vertAlign w:val="baseline"/>
                <w:lang w:eastAsia="zh-CN"/>
              </w:rPr>
            </w:pPr>
            <w:r>
              <w:rPr>
                <w:rFonts w:hint="eastAsia" w:ascii="宋体" w:hAnsi="宋体" w:eastAsia="宋体" w:cs="宋体"/>
                <w:b w:val="0"/>
                <w:bCs w:val="0"/>
                <w:i w:val="0"/>
                <w:iCs w:val="0"/>
                <w:color w:val="auto"/>
                <w:kern w:val="0"/>
                <w:sz w:val="24"/>
                <w:szCs w:val="24"/>
                <w:highlight w:val="none"/>
                <w:vertAlign w:val="baseline"/>
                <w:lang w:eastAsia="zh-CN"/>
              </w:rPr>
              <w:t>详见附件</w:t>
            </w:r>
          </w:p>
        </w:tc>
      </w:tr>
    </w:tbl>
    <w:p w14:paraId="5C14D674">
      <w:pPr>
        <w:pStyle w:val="44"/>
        <w:numPr>
          <w:ilvl w:val="0"/>
          <w:numId w:val="0"/>
        </w:numPr>
        <w:rPr>
          <w:rFonts w:hint="eastAsia" w:ascii="宋体" w:hAnsi="宋体" w:eastAsia="宋体" w:cs="宋体"/>
          <w:b/>
          <w:bCs/>
          <w:i w:val="0"/>
          <w:iCs w:val="0"/>
          <w:color w:val="auto"/>
          <w:sz w:val="24"/>
          <w:szCs w:val="24"/>
          <w:highlight w:val="none"/>
          <w:lang w:eastAsia="zh-CN"/>
        </w:rPr>
      </w:pPr>
    </w:p>
    <w:p w14:paraId="3BB04CD6">
      <w:pPr>
        <w:numPr>
          <w:ilvl w:val="0"/>
          <w:numId w:val="3"/>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rPr>
        <w:t>评审专家名单：</w:t>
      </w:r>
      <w:r>
        <w:rPr>
          <w:rFonts w:ascii="Arial" w:hAnsi="宋体" w:cs="Arial"/>
          <w:color w:val="auto"/>
          <w:sz w:val="24"/>
          <w:highlight w:val="none"/>
        </w:rPr>
        <w:t>凌万</w:t>
      </w:r>
      <w:r>
        <w:rPr>
          <w:rFonts w:hint="eastAsia" w:asciiTheme="minorEastAsia" w:hAnsiTheme="minorEastAsia" w:eastAsiaTheme="minorEastAsia" w:cstheme="minorEastAsia"/>
          <w:i w:val="0"/>
          <w:iCs w:val="0"/>
          <w:color w:val="auto"/>
          <w:sz w:val="24"/>
          <w:szCs w:val="24"/>
          <w:highlight w:val="none"/>
          <w:lang w:val="en-US" w:eastAsia="zh-CN"/>
        </w:rPr>
        <w:t>杨（组长）、邓广彪、覃雪梅、黄琼满、吕志文（采购人代表）。</w:t>
      </w:r>
    </w:p>
    <w:p w14:paraId="4BF2BDA5">
      <w:pPr>
        <w:numPr>
          <w:ilvl w:val="0"/>
          <w:numId w:val="3"/>
        </w:numPr>
        <w:spacing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i w:val="0"/>
          <w:iCs w:val="0"/>
          <w:color w:val="auto"/>
          <w:sz w:val="24"/>
          <w:szCs w:val="24"/>
          <w:highlight w:val="none"/>
        </w:rPr>
        <w:t>代理服务收费标准及金额：</w:t>
      </w:r>
      <w:r>
        <w:rPr>
          <w:rFonts w:hint="eastAsia" w:ascii="宋体" w:hAnsi="宋体" w:eastAsia="宋体" w:cs="宋体"/>
          <w:color w:val="auto"/>
          <w:sz w:val="24"/>
          <w:szCs w:val="24"/>
          <w:highlight w:val="none"/>
          <w:lang w:val="en-US" w:eastAsia="zh-CN" w:bidi="ar-SA"/>
        </w:rPr>
        <w:t>根据《广西壮族自治区物价局转发国家发展改革委关于进一步放开建设项目专业服务价格的通知》(桂价费〔2015〕32号)、《自治区住房城乡建设厅关于颁布2018年&lt;广西壮族自治区工程建设其他费用定额&gt;的通知》(桂建标〔2018〕37号)等规范文件规定下浮20%，金额</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25990.00元。</w:t>
      </w:r>
      <w:bookmarkEnd w:id="1"/>
    </w:p>
    <w:p w14:paraId="6FF5BFA1">
      <w:pPr>
        <w:numPr>
          <w:numId w:val="0"/>
        </w:numPr>
        <w:spacing w:line="360" w:lineRule="auto"/>
        <w:ind w:leftChars="0"/>
        <w:rPr>
          <w:rFonts w:hint="eastAsia" w:ascii="宋体" w:hAnsi="宋体" w:eastAsia="宋体" w:cs="宋体"/>
          <w:i w:val="0"/>
          <w:iCs w:val="0"/>
          <w:color w:val="auto"/>
          <w:kern w:val="0"/>
          <w:sz w:val="24"/>
          <w:szCs w:val="24"/>
          <w:highlight w:val="none"/>
        </w:rPr>
      </w:pPr>
      <w:r>
        <w:rPr>
          <w:rFonts w:hint="eastAsia" w:ascii="宋体" w:hAnsi="宋体" w:eastAsia="宋体" w:cs="宋体"/>
          <w:b/>
          <w:bCs/>
          <w:i w:val="0"/>
          <w:iCs w:val="0"/>
          <w:color w:val="auto"/>
          <w:sz w:val="24"/>
          <w:szCs w:val="24"/>
          <w:highlight w:val="none"/>
        </w:rPr>
        <w:t>七、公告期限</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kern w:val="0"/>
          <w:sz w:val="24"/>
          <w:szCs w:val="24"/>
          <w:highlight w:val="none"/>
        </w:rPr>
        <w:t>自本公告发布之日起1个工作日。</w:t>
      </w:r>
    </w:p>
    <w:p w14:paraId="1EF6638F">
      <w:pPr>
        <w:spacing w:line="360" w:lineRule="auto"/>
        <w:rPr>
          <w:rFonts w:hint="eastAsia" w:ascii="宋体" w:hAnsi="宋体" w:eastAsia="宋体" w:cs="宋体"/>
          <w:i w:val="0"/>
          <w:iCs w:val="0"/>
          <w:color w:val="auto"/>
          <w:kern w:val="0"/>
          <w:sz w:val="24"/>
          <w:szCs w:val="24"/>
          <w:highlight w:val="none"/>
          <w:lang w:val="en-US"/>
        </w:rPr>
      </w:pPr>
      <w:r>
        <w:rPr>
          <w:rFonts w:hint="eastAsia" w:ascii="宋体" w:hAnsi="宋体" w:eastAsia="宋体" w:cs="宋体"/>
          <w:b/>
          <w:bCs/>
          <w:i w:val="0"/>
          <w:iCs w:val="0"/>
          <w:color w:val="auto"/>
          <w:sz w:val="24"/>
          <w:szCs w:val="24"/>
          <w:highlight w:val="none"/>
        </w:rPr>
        <w:t>八、其他补充事宜</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kern w:val="0"/>
          <w:sz w:val="24"/>
          <w:szCs w:val="24"/>
          <w:highlight w:val="none"/>
          <w:lang w:val="en-US" w:eastAsia="zh-CN"/>
        </w:rPr>
        <w:t>本公告同时在广西壮族自治区政府采购网、中国政府采购网、全国公共资源交易平台（广西.崇左）发布。</w:t>
      </w:r>
    </w:p>
    <w:p w14:paraId="5AB67A78">
      <w:pPr>
        <w:spacing w:line="360" w:lineRule="auto"/>
        <w:rPr>
          <w:rFonts w:hint="eastAsia" w:ascii="宋体" w:hAnsi="宋体" w:eastAsia="宋体" w:cs="宋体"/>
          <w:i w:val="0"/>
          <w:iCs w:val="0"/>
          <w:color w:val="auto"/>
          <w:kern w:val="0"/>
          <w:sz w:val="24"/>
          <w:szCs w:val="24"/>
          <w:highlight w:val="none"/>
          <w:lang w:eastAsia="zh-CN"/>
        </w:rPr>
      </w:pPr>
      <w:r>
        <w:rPr>
          <w:rFonts w:hint="eastAsia" w:ascii="宋体" w:hAnsi="宋体" w:eastAsia="宋体" w:cs="宋体"/>
          <w:b/>
          <w:bCs/>
          <w:i w:val="0"/>
          <w:iCs w:val="0"/>
          <w:color w:val="auto"/>
          <w:kern w:val="0"/>
          <w:sz w:val="24"/>
          <w:szCs w:val="24"/>
          <w:highlight w:val="none"/>
        </w:rPr>
        <w:t>九、凡对本次公告内容提出询问，请按以下方式联系</w:t>
      </w:r>
      <w:r>
        <w:rPr>
          <w:rFonts w:hint="eastAsia" w:ascii="宋体" w:hAnsi="宋体" w:eastAsia="宋体" w:cs="宋体"/>
          <w:i w:val="0"/>
          <w:iCs w:val="0"/>
          <w:color w:val="auto"/>
          <w:kern w:val="0"/>
          <w:sz w:val="24"/>
          <w:szCs w:val="24"/>
          <w:highlight w:val="none"/>
          <w:lang w:eastAsia="zh-CN"/>
        </w:rPr>
        <w:t>：</w:t>
      </w:r>
    </w:p>
    <w:p w14:paraId="402996A3">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1. 采购人信息</w:t>
      </w:r>
    </w:p>
    <w:p w14:paraId="420BF8ED">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名 称：广西壮族自治区崇左市中级人民法院</w:t>
      </w:r>
    </w:p>
    <w:p w14:paraId="3E463D30">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地址：崇左市石景林东路4号</w:t>
      </w:r>
    </w:p>
    <w:p w14:paraId="7F8B7BA3">
      <w:pPr>
        <w:spacing w:line="360" w:lineRule="auto"/>
        <w:rPr>
          <w:rFonts w:hint="default"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联系方式：吕志文  0771-7841300</w:t>
      </w:r>
    </w:p>
    <w:p w14:paraId="1FC2614F">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2. 采购代理机构信息</w:t>
      </w:r>
    </w:p>
    <w:p w14:paraId="75975BA7">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名 称：广西崇善项目咨询有限公司</w:t>
      </w:r>
    </w:p>
    <w:p w14:paraId="1F6F9BA4">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地址：崇左市江州区城南区新城路西段南侧（阳光名邸）第C4栋103号</w:t>
      </w:r>
    </w:p>
    <w:p w14:paraId="07903306">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联系人</w:t>
      </w:r>
      <w:r>
        <w:rPr>
          <w:rFonts w:hint="eastAsia" w:ascii="宋体" w:hAnsi="宋体" w:cs="宋体"/>
          <w:bCs w:val="0"/>
          <w:color w:val="auto"/>
          <w:spacing w:val="0"/>
          <w:sz w:val="24"/>
          <w:szCs w:val="24"/>
          <w:lang w:val="en-US" w:eastAsia="zh-CN" w:bidi="ar-SA"/>
        </w:rPr>
        <w:t>及电话</w:t>
      </w:r>
      <w:r>
        <w:rPr>
          <w:rFonts w:hint="eastAsia" w:ascii="宋体" w:hAnsi="宋体" w:eastAsia="宋体" w:cs="宋体"/>
          <w:bCs w:val="0"/>
          <w:color w:val="auto"/>
          <w:spacing w:val="0"/>
          <w:sz w:val="24"/>
          <w:szCs w:val="24"/>
          <w:lang w:val="en-US" w:eastAsia="zh-CN" w:bidi="ar-SA"/>
        </w:rPr>
        <w:t>：庞青青</w:t>
      </w:r>
      <w:r>
        <w:rPr>
          <w:rFonts w:hint="eastAsia" w:ascii="宋体" w:hAnsi="宋体" w:cs="宋体"/>
          <w:bCs w:val="0"/>
          <w:color w:val="auto"/>
          <w:spacing w:val="0"/>
          <w:sz w:val="24"/>
          <w:szCs w:val="24"/>
          <w:lang w:val="en-US" w:eastAsia="zh-CN" w:bidi="ar-SA"/>
        </w:rPr>
        <w:t xml:space="preserve">  </w:t>
      </w:r>
      <w:r>
        <w:rPr>
          <w:rFonts w:hint="eastAsia" w:ascii="宋体" w:hAnsi="宋体" w:eastAsia="宋体" w:cs="宋体"/>
          <w:bCs w:val="0"/>
          <w:color w:val="auto"/>
          <w:spacing w:val="0"/>
          <w:sz w:val="24"/>
          <w:szCs w:val="24"/>
          <w:lang w:val="en-US" w:eastAsia="zh-CN" w:bidi="ar-SA"/>
        </w:rPr>
        <w:t>0771-5945100</w:t>
      </w:r>
    </w:p>
    <w:p w14:paraId="5C606511">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3. 项目联系方式</w:t>
      </w:r>
    </w:p>
    <w:p w14:paraId="72789D8F">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eastAsia="宋体" w:cs="宋体"/>
          <w:bCs w:val="0"/>
          <w:color w:val="auto"/>
          <w:spacing w:val="0"/>
          <w:sz w:val="24"/>
          <w:szCs w:val="24"/>
          <w:lang w:val="en-US" w:eastAsia="zh-CN" w:bidi="ar-SA"/>
        </w:rPr>
        <w:t>项目联系人：庞青青</w:t>
      </w:r>
      <w:r>
        <w:rPr>
          <w:rFonts w:hint="eastAsia" w:ascii="宋体" w:hAnsi="宋体" w:cs="宋体"/>
          <w:bCs w:val="0"/>
          <w:color w:val="auto"/>
          <w:spacing w:val="0"/>
          <w:sz w:val="24"/>
          <w:szCs w:val="24"/>
          <w:lang w:val="en-US" w:eastAsia="zh-CN" w:bidi="ar-SA"/>
        </w:rPr>
        <w:t xml:space="preserve">      电话</w:t>
      </w:r>
      <w:r>
        <w:rPr>
          <w:rFonts w:hint="eastAsia" w:ascii="宋体" w:hAnsi="宋体" w:eastAsia="宋体" w:cs="宋体"/>
          <w:bCs w:val="0"/>
          <w:color w:val="auto"/>
          <w:spacing w:val="0"/>
          <w:sz w:val="24"/>
          <w:szCs w:val="24"/>
          <w:lang w:val="en-US" w:eastAsia="zh-CN" w:bidi="ar-SA"/>
        </w:rPr>
        <w:t>：0771-5945100</w:t>
      </w:r>
    </w:p>
    <w:p w14:paraId="08578E39">
      <w:pPr>
        <w:spacing w:line="360" w:lineRule="auto"/>
        <w:rPr>
          <w:rFonts w:hint="eastAsia" w:ascii="宋体" w:hAnsi="宋体" w:eastAsia="宋体" w:cs="宋体"/>
          <w:bCs w:val="0"/>
          <w:color w:val="auto"/>
          <w:spacing w:val="0"/>
          <w:sz w:val="24"/>
          <w:szCs w:val="24"/>
          <w:lang w:val="en-US" w:eastAsia="zh-CN" w:bidi="ar-SA"/>
        </w:rPr>
      </w:pPr>
      <w:r>
        <w:rPr>
          <w:rFonts w:hint="eastAsia" w:ascii="宋体" w:hAnsi="宋体" w:cs="宋体"/>
          <w:bCs w:val="0"/>
          <w:color w:val="auto"/>
          <w:spacing w:val="0"/>
          <w:sz w:val="24"/>
          <w:szCs w:val="24"/>
          <w:lang w:val="en-US" w:eastAsia="zh-CN" w:bidi="ar-SA"/>
        </w:rPr>
        <w:t>4.</w:t>
      </w:r>
      <w:r>
        <w:rPr>
          <w:rFonts w:hint="eastAsia" w:ascii="宋体" w:hAnsi="宋体" w:eastAsia="宋体" w:cs="宋体"/>
          <w:bCs w:val="0"/>
          <w:color w:val="auto"/>
          <w:spacing w:val="0"/>
          <w:sz w:val="24"/>
          <w:szCs w:val="24"/>
          <w:lang w:val="en-US" w:eastAsia="zh-CN" w:bidi="ar-SA"/>
        </w:rPr>
        <w:t>监督部门：崇左市财政局采购监督管理科  电话：0771-5962613</w:t>
      </w:r>
    </w:p>
    <w:p w14:paraId="2DB82C23">
      <w:pPr>
        <w:pStyle w:val="44"/>
        <w:numPr>
          <w:ilvl w:val="0"/>
          <w:numId w:val="0"/>
        </w:numPr>
        <w:rPr>
          <w:rFonts w:hint="eastAsia"/>
          <w:color w:val="auto"/>
          <w:lang w:val="en-US" w:eastAsia="zh-CN"/>
        </w:rPr>
      </w:pPr>
    </w:p>
    <w:p w14:paraId="1954C9D7">
      <w:pPr>
        <w:numPr>
          <w:ilvl w:val="0"/>
          <w:numId w:val="0"/>
        </w:numPr>
        <w:spacing w:line="360" w:lineRule="auto"/>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i w:val="0"/>
          <w:iCs w:val="0"/>
          <w:color w:val="auto"/>
          <w:kern w:val="0"/>
          <w:sz w:val="24"/>
          <w:szCs w:val="24"/>
          <w:highlight w:val="none"/>
        </w:rPr>
        <w:t>十、附件</w:t>
      </w:r>
    </w:p>
    <w:p w14:paraId="15F18B00">
      <w:pPr>
        <w:pStyle w:val="44"/>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1.采购文件</w:t>
      </w:r>
    </w:p>
    <w:p w14:paraId="655C37A9">
      <w:pPr>
        <w:pStyle w:val="44"/>
        <w:rPr>
          <w:rFonts w:hint="eastAsia" w:ascii="宋体" w:hAnsi="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2.</w:t>
      </w:r>
      <w:r>
        <w:rPr>
          <w:rFonts w:hint="eastAsia" w:ascii="宋体" w:hAnsi="宋体" w:cs="宋体"/>
          <w:i w:val="0"/>
          <w:iCs w:val="0"/>
          <w:color w:val="auto"/>
          <w:kern w:val="0"/>
          <w:sz w:val="24"/>
          <w:szCs w:val="24"/>
          <w:highlight w:val="none"/>
          <w:lang w:val="en-US" w:eastAsia="zh-CN"/>
        </w:rPr>
        <w:t>中小企业声明函</w:t>
      </w:r>
    </w:p>
    <w:p w14:paraId="6F55BDB4">
      <w:pPr>
        <w:pStyle w:val="44"/>
        <w:rPr>
          <w:rFonts w:hint="eastAsia" w:ascii="宋体" w:hAnsi="宋体" w:cs="宋体"/>
          <w:i w:val="0"/>
          <w:iCs w:val="0"/>
          <w:color w:val="auto"/>
          <w:kern w:val="0"/>
          <w:sz w:val="24"/>
          <w:szCs w:val="24"/>
          <w:highlight w:val="none"/>
          <w:lang w:val="en-US" w:eastAsia="zh-CN"/>
        </w:rPr>
      </w:pPr>
    </w:p>
    <w:p w14:paraId="7AC4E603">
      <w:pPr>
        <w:spacing w:line="360" w:lineRule="auto"/>
        <w:ind w:firstLine="3360" w:firstLineChars="1400"/>
        <w:rPr>
          <w:rFonts w:hint="eastAsia" w:hAnsi="宋体" w:eastAsia="宋体"/>
          <w:color w:val="auto"/>
          <w:sz w:val="24"/>
          <w:szCs w:val="24"/>
          <w:highlight w:val="none"/>
          <w:lang w:eastAsia="zh-CN"/>
        </w:rPr>
      </w:pPr>
      <w:r>
        <w:rPr>
          <w:rFonts w:hint="eastAsia" w:hAnsi="宋体" w:eastAsia="宋体"/>
          <w:color w:val="auto"/>
          <w:sz w:val="24"/>
          <w:szCs w:val="24"/>
          <w:highlight w:val="none"/>
        </w:rPr>
        <w:t>采购人名称：</w:t>
      </w:r>
      <w:r>
        <w:rPr>
          <w:rFonts w:hint="eastAsia" w:ascii="宋体" w:hAnsi="宋体" w:eastAsia="宋体" w:cs="宋体"/>
          <w:bCs w:val="0"/>
          <w:color w:val="auto"/>
          <w:spacing w:val="0"/>
          <w:sz w:val="24"/>
          <w:szCs w:val="24"/>
          <w:lang w:val="en-US" w:eastAsia="zh-CN" w:bidi="ar-SA"/>
        </w:rPr>
        <w:t>广西壮族自治区崇左市中级人民法院</w:t>
      </w:r>
    </w:p>
    <w:p w14:paraId="1A1E6B3F">
      <w:pPr>
        <w:spacing w:line="360" w:lineRule="auto"/>
        <w:ind w:firstLine="3360" w:firstLineChars="1400"/>
        <w:rPr>
          <w:rFonts w:hint="eastAsia" w:hAnsi="宋体" w:eastAsia="宋体"/>
          <w:color w:val="auto"/>
          <w:sz w:val="24"/>
          <w:szCs w:val="24"/>
          <w:highlight w:val="none"/>
          <w:lang w:eastAsia="zh-CN"/>
        </w:rPr>
      </w:pPr>
      <w:r>
        <w:rPr>
          <w:rFonts w:hint="eastAsia" w:hAnsi="宋体" w:eastAsia="宋体"/>
          <w:color w:val="auto"/>
          <w:sz w:val="24"/>
          <w:szCs w:val="24"/>
          <w:highlight w:val="none"/>
        </w:rPr>
        <w:t>采购代理机构：</w:t>
      </w:r>
      <w:r>
        <w:rPr>
          <w:rFonts w:hint="eastAsia" w:hAnsi="宋体" w:eastAsia="宋体"/>
          <w:color w:val="auto"/>
          <w:sz w:val="24"/>
          <w:szCs w:val="24"/>
          <w:highlight w:val="none"/>
          <w:lang w:eastAsia="zh-CN"/>
        </w:rPr>
        <w:t>广西崇善项目咨询有限公司</w:t>
      </w:r>
    </w:p>
    <w:p w14:paraId="6FAA52B4">
      <w:pPr>
        <w:spacing w:line="360" w:lineRule="auto"/>
        <w:ind w:right="480"/>
        <w:jc w:val="center"/>
        <w:rPr>
          <w:rFonts w:asciiTheme="majorEastAsia" w:hAnsiTheme="majorEastAsia" w:eastAsiaTheme="majorEastAsia" w:cstheme="majorEastAsia"/>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p>
    <w:p w14:paraId="049D8A59">
      <w:pPr>
        <w:spacing w:line="360" w:lineRule="auto"/>
        <w:ind w:right="480"/>
        <w:jc w:val="both"/>
        <w:rPr>
          <w:rFonts w:hint="eastAsia" w:ascii="宋体" w:hAnsi="宋体" w:eastAsia="宋体" w:cs="宋体"/>
          <w:color w:val="auto"/>
          <w:sz w:val="24"/>
          <w:szCs w:val="24"/>
          <w:highlight w:val="none"/>
        </w:rPr>
      </w:pPr>
    </w:p>
    <w:sectPr>
      <w:footerReference r:id="rId3" w:type="default"/>
      <w:pgSz w:w="11906" w:h="16838"/>
      <w:pgMar w:top="1440" w:right="998" w:bottom="1616" w:left="9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DE2C">
    <w:pPr>
      <w:pStyle w:val="20"/>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1C967D12">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1</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1C967D12">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1</w:t>
                    </w:r>
                    <w:r>
                      <w:rPr>
                        <w:rFonts w:hAnsi="宋体"/>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23F41"/>
    <w:multiLevelType w:val="singleLevel"/>
    <w:tmpl w:val="E9123F41"/>
    <w:lvl w:ilvl="0" w:tentative="0">
      <w:start w:val="5"/>
      <w:numFmt w:val="chineseCounting"/>
      <w:suff w:val="nothing"/>
      <w:lvlText w:val="%1、"/>
      <w:lvlJc w:val="left"/>
      <w:rPr>
        <w:rFonts w:hint="eastAsia"/>
        <w:b/>
        <w:bCs/>
      </w:rPr>
    </w:lvl>
  </w:abstractNum>
  <w:abstractNum w:abstractNumId="1">
    <w:nsid w:val="EDD80860"/>
    <w:multiLevelType w:val="singleLevel"/>
    <w:tmpl w:val="EDD80860"/>
    <w:lvl w:ilvl="0" w:tentative="0">
      <w:start w:val="1"/>
      <w:numFmt w:val="chineseCounting"/>
      <w:suff w:val="nothing"/>
      <w:lvlText w:val="%1、"/>
      <w:lvlJc w:val="left"/>
      <w:rPr>
        <w:rFonts w:hint="eastAsia"/>
      </w:rPr>
    </w:lvl>
  </w:abstractNum>
  <w:abstractNum w:abstractNumId="2">
    <w:nsid w:val="74419752"/>
    <w:multiLevelType w:val="singleLevel"/>
    <w:tmpl w:val="74419752"/>
    <w:lvl w:ilvl="0" w:tentative="0">
      <w:start w:val="4"/>
      <w:numFmt w:val="chineseCounting"/>
      <w:suff w:val="nothing"/>
      <w:lvlText w:val="%1、"/>
      <w:lvlJc w:val="left"/>
      <w:pPr>
        <w:ind w:left="1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6e3DzF+6p2BzIFqtQHPT+AfINc=" w:salt="u/Xq6ml98F1Rr4EbqUkY7A=="/>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jdiOTExOTZiZGQxYWM0Y2ZlNWFjZmEyZTRjYTUifQ=="/>
  </w:docVars>
  <w:rsids>
    <w:rsidRoot w:val="00561012"/>
    <w:rsid w:val="00030EFA"/>
    <w:rsid w:val="0004678F"/>
    <w:rsid w:val="000824A1"/>
    <w:rsid w:val="00096E0D"/>
    <w:rsid w:val="000A211B"/>
    <w:rsid w:val="00106291"/>
    <w:rsid w:val="00196F7B"/>
    <w:rsid w:val="002C1147"/>
    <w:rsid w:val="003300D5"/>
    <w:rsid w:val="003679CB"/>
    <w:rsid w:val="00381B52"/>
    <w:rsid w:val="005173FE"/>
    <w:rsid w:val="0056017D"/>
    <w:rsid w:val="00561012"/>
    <w:rsid w:val="005B3A1E"/>
    <w:rsid w:val="005E19C5"/>
    <w:rsid w:val="006E46AB"/>
    <w:rsid w:val="00712D65"/>
    <w:rsid w:val="00762FA8"/>
    <w:rsid w:val="007C1DB6"/>
    <w:rsid w:val="008E6F1C"/>
    <w:rsid w:val="009179F5"/>
    <w:rsid w:val="009577F8"/>
    <w:rsid w:val="00981C99"/>
    <w:rsid w:val="00A80E53"/>
    <w:rsid w:val="00AB2AD7"/>
    <w:rsid w:val="00B27FD0"/>
    <w:rsid w:val="00B8054D"/>
    <w:rsid w:val="00B97C2F"/>
    <w:rsid w:val="00BD4265"/>
    <w:rsid w:val="00C2379A"/>
    <w:rsid w:val="00CB2198"/>
    <w:rsid w:val="00CB5AFE"/>
    <w:rsid w:val="00CB7CB4"/>
    <w:rsid w:val="00D10E91"/>
    <w:rsid w:val="00D60E4C"/>
    <w:rsid w:val="00D81F79"/>
    <w:rsid w:val="00D96579"/>
    <w:rsid w:val="00E13C9F"/>
    <w:rsid w:val="00E84DD5"/>
    <w:rsid w:val="00E90ED4"/>
    <w:rsid w:val="00ED7657"/>
    <w:rsid w:val="00F140C2"/>
    <w:rsid w:val="00F92BA9"/>
    <w:rsid w:val="01DF2ADE"/>
    <w:rsid w:val="031C6CD6"/>
    <w:rsid w:val="03577A2F"/>
    <w:rsid w:val="03E31F4F"/>
    <w:rsid w:val="04EC17E3"/>
    <w:rsid w:val="05024AE1"/>
    <w:rsid w:val="051A51B8"/>
    <w:rsid w:val="053D0A84"/>
    <w:rsid w:val="057C5494"/>
    <w:rsid w:val="05B178CA"/>
    <w:rsid w:val="05D26727"/>
    <w:rsid w:val="05F321D5"/>
    <w:rsid w:val="063B076D"/>
    <w:rsid w:val="06686AF7"/>
    <w:rsid w:val="068648B3"/>
    <w:rsid w:val="069A1362"/>
    <w:rsid w:val="070F6004"/>
    <w:rsid w:val="0728298E"/>
    <w:rsid w:val="07345951"/>
    <w:rsid w:val="07495558"/>
    <w:rsid w:val="076D70D6"/>
    <w:rsid w:val="08AC6C09"/>
    <w:rsid w:val="08FA10C8"/>
    <w:rsid w:val="099804A7"/>
    <w:rsid w:val="09DF4425"/>
    <w:rsid w:val="0A256191"/>
    <w:rsid w:val="0AD15196"/>
    <w:rsid w:val="0B303761"/>
    <w:rsid w:val="0B6215B1"/>
    <w:rsid w:val="0C534494"/>
    <w:rsid w:val="0C762A6A"/>
    <w:rsid w:val="0C77259E"/>
    <w:rsid w:val="0CAD06C0"/>
    <w:rsid w:val="0D2A1D10"/>
    <w:rsid w:val="0E097D42"/>
    <w:rsid w:val="0E685A54"/>
    <w:rsid w:val="10316E9A"/>
    <w:rsid w:val="10E53420"/>
    <w:rsid w:val="113E1641"/>
    <w:rsid w:val="11606E57"/>
    <w:rsid w:val="12283E17"/>
    <w:rsid w:val="13B34C9E"/>
    <w:rsid w:val="14672169"/>
    <w:rsid w:val="146E7ECF"/>
    <w:rsid w:val="14811346"/>
    <w:rsid w:val="14B4206E"/>
    <w:rsid w:val="15A46B04"/>
    <w:rsid w:val="15BE79F3"/>
    <w:rsid w:val="160169DE"/>
    <w:rsid w:val="16BA5F72"/>
    <w:rsid w:val="16CB1ADF"/>
    <w:rsid w:val="1787508E"/>
    <w:rsid w:val="178D732E"/>
    <w:rsid w:val="186F3CDC"/>
    <w:rsid w:val="187F3E5C"/>
    <w:rsid w:val="18C16510"/>
    <w:rsid w:val="19524A67"/>
    <w:rsid w:val="19F711D9"/>
    <w:rsid w:val="1A9C247D"/>
    <w:rsid w:val="1AC846C7"/>
    <w:rsid w:val="1AD559B1"/>
    <w:rsid w:val="1ADF5A4D"/>
    <w:rsid w:val="1B3235D1"/>
    <w:rsid w:val="1B74473F"/>
    <w:rsid w:val="1BAB642C"/>
    <w:rsid w:val="1BC622DE"/>
    <w:rsid w:val="1BE36D0A"/>
    <w:rsid w:val="1C19042F"/>
    <w:rsid w:val="1C99662C"/>
    <w:rsid w:val="1C9B152E"/>
    <w:rsid w:val="1D48702D"/>
    <w:rsid w:val="1DAC0E78"/>
    <w:rsid w:val="1EF74148"/>
    <w:rsid w:val="1F1F3BE0"/>
    <w:rsid w:val="1F5F5C8F"/>
    <w:rsid w:val="1F99434A"/>
    <w:rsid w:val="2044179A"/>
    <w:rsid w:val="20790578"/>
    <w:rsid w:val="20801FCF"/>
    <w:rsid w:val="20851D12"/>
    <w:rsid w:val="20A67ECA"/>
    <w:rsid w:val="218233EF"/>
    <w:rsid w:val="22692A8C"/>
    <w:rsid w:val="22C1532E"/>
    <w:rsid w:val="23B6270A"/>
    <w:rsid w:val="240E4B4F"/>
    <w:rsid w:val="24603C11"/>
    <w:rsid w:val="24A944FA"/>
    <w:rsid w:val="24E902DE"/>
    <w:rsid w:val="253E1390"/>
    <w:rsid w:val="25E35112"/>
    <w:rsid w:val="265B7FFA"/>
    <w:rsid w:val="26DF25D4"/>
    <w:rsid w:val="285E3222"/>
    <w:rsid w:val="28742680"/>
    <w:rsid w:val="288431C6"/>
    <w:rsid w:val="29BC2EB7"/>
    <w:rsid w:val="2A064782"/>
    <w:rsid w:val="2A8734F0"/>
    <w:rsid w:val="2B073E7F"/>
    <w:rsid w:val="2BCD1BC4"/>
    <w:rsid w:val="2C9A21B1"/>
    <w:rsid w:val="2D9143CC"/>
    <w:rsid w:val="2DD9710F"/>
    <w:rsid w:val="2E7330BF"/>
    <w:rsid w:val="2EBC7E7C"/>
    <w:rsid w:val="301D5AA3"/>
    <w:rsid w:val="303819C1"/>
    <w:rsid w:val="30E774A7"/>
    <w:rsid w:val="30F34D64"/>
    <w:rsid w:val="31C6506E"/>
    <w:rsid w:val="31F14A27"/>
    <w:rsid w:val="337F42B4"/>
    <w:rsid w:val="338B518C"/>
    <w:rsid w:val="35042CC3"/>
    <w:rsid w:val="353A5922"/>
    <w:rsid w:val="354004A5"/>
    <w:rsid w:val="35445C0D"/>
    <w:rsid w:val="36525FEC"/>
    <w:rsid w:val="365B55BE"/>
    <w:rsid w:val="371B585F"/>
    <w:rsid w:val="37990E22"/>
    <w:rsid w:val="380B17DC"/>
    <w:rsid w:val="383B12DE"/>
    <w:rsid w:val="3B0F229E"/>
    <w:rsid w:val="3B5B1491"/>
    <w:rsid w:val="3B834CEC"/>
    <w:rsid w:val="3B9C0648"/>
    <w:rsid w:val="3BA15B6E"/>
    <w:rsid w:val="3CE0161C"/>
    <w:rsid w:val="3D010970"/>
    <w:rsid w:val="3D2316B0"/>
    <w:rsid w:val="3D794F58"/>
    <w:rsid w:val="3D8C04E4"/>
    <w:rsid w:val="3DBD6144"/>
    <w:rsid w:val="3E2E297F"/>
    <w:rsid w:val="3F583F44"/>
    <w:rsid w:val="3F6B5E7F"/>
    <w:rsid w:val="4038718D"/>
    <w:rsid w:val="40664CC0"/>
    <w:rsid w:val="40E467DB"/>
    <w:rsid w:val="41FD46E9"/>
    <w:rsid w:val="421B1922"/>
    <w:rsid w:val="4220206A"/>
    <w:rsid w:val="423878FC"/>
    <w:rsid w:val="42645E11"/>
    <w:rsid w:val="42A866D9"/>
    <w:rsid w:val="43191670"/>
    <w:rsid w:val="43223183"/>
    <w:rsid w:val="43506896"/>
    <w:rsid w:val="43A353C9"/>
    <w:rsid w:val="44A27230"/>
    <w:rsid w:val="44A746C3"/>
    <w:rsid w:val="44BA4D93"/>
    <w:rsid w:val="456B7420"/>
    <w:rsid w:val="461007DB"/>
    <w:rsid w:val="470630D7"/>
    <w:rsid w:val="480B4458"/>
    <w:rsid w:val="487442F7"/>
    <w:rsid w:val="49BE5376"/>
    <w:rsid w:val="4B0B39A3"/>
    <w:rsid w:val="4B9A2B14"/>
    <w:rsid w:val="4BB01AEE"/>
    <w:rsid w:val="4C2F01CE"/>
    <w:rsid w:val="4C8A4572"/>
    <w:rsid w:val="4CD14C20"/>
    <w:rsid w:val="4CDD5605"/>
    <w:rsid w:val="4E3C016D"/>
    <w:rsid w:val="4E604FB7"/>
    <w:rsid w:val="4E6057E4"/>
    <w:rsid w:val="4EA558D0"/>
    <w:rsid w:val="4EF71598"/>
    <w:rsid w:val="4F3675C8"/>
    <w:rsid w:val="50175B49"/>
    <w:rsid w:val="50310658"/>
    <w:rsid w:val="50556F0A"/>
    <w:rsid w:val="50656083"/>
    <w:rsid w:val="50817ECE"/>
    <w:rsid w:val="50854E71"/>
    <w:rsid w:val="510A66EF"/>
    <w:rsid w:val="51C848AD"/>
    <w:rsid w:val="532E1C22"/>
    <w:rsid w:val="535A52EB"/>
    <w:rsid w:val="539327CB"/>
    <w:rsid w:val="539B3BB2"/>
    <w:rsid w:val="541E4FD7"/>
    <w:rsid w:val="54356399"/>
    <w:rsid w:val="543A318D"/>
    <w:rsid w:val="54564467"/>
    <w:rsid w:val="54EB7628"/>
    <w:rsid w:val="550C2163"/>
    <w:rsid w:val="55116410"/>
    <w:rsid w:val="568F271F"/>
    <w:rsid w:val="575764B0"/>
    <w:rsid w:val="57660B24"/>
    <w:rsid w:val="579D2DD8"/>
    <w:rsid w:val="57B57E95"/>
    <w:rsid w:val="57CD56A1"/>
    <w:rsid w:val="580371BE"/>
    <w:rsid w:val="58294442"/>
    <w:rsid w:val="587B5B01"/>
    <w:rsid w:val="58DE4824"/>
    <w:rsid w:val="595C47D7"/>
    <w:rsid w:val="59797C30"/>
    <w:rsid w:val="5A2E695B"/>
    <w:rsid w:val="5A2F6F57"/>
    <w:rsid w:val="5B56582C"/>
    <w:rsid w:val="5BF347AA"/>
    <w:rsid w:val="5D2D2B96"/>
    <w:rsid w:val="5D907A45"/>
    <w:rsid w:val="5DB10ADD"/>
    <w:rsid w:val="60160588"/>
    <w:rsid w:val="606E5A62"/>
    <w:rsid w:val="60CB3369"/>
    <w:rsid w:val="621C3E06"/>
    <w:rsid w:val="62C206F4"/>
    <w:rsid w:val="62D578C9"/>
    <w:rsid w:val="62F83F60"/>
    <w:rsid w:val="635822A8"/>
    <w:rsid w:val="63A739BA"/>
    <w:rsid w:val="64E646C9"/>
    <w:rsid w:val="65D5373C"/>
    <w:rsid w:val="66A45145"/>
    <w:rsid w:val="676E32AE"/>
    <w:rsid w:val="67AE2E36"/>
    <w:rsid w:val="67E95F1A"/>
    <w:rsid w:val="696968C7"/>
    <w:rsid w:val="6A1141E0"/>
    <w:rsid w:val="6AD20689"/>
    <w:rsid w:val="6B6061F5"/>
    <w:rsid w:val="6C265054"/>
    <w:rsid w:val="6C986126"/>
    <w:rsid w:val="6D4007C3"/>
    <w:rsid w:val="6D5D08AB"/>
    <w:rsid w:val="6D7A21C0"/>
    <w:rsid w:val="6DA931B4"/>
    <w:rsid w:val="6E691415"/>
    <w:rsid w:val="6E867ECB"/>
    <w:rsid w:val="6EFF1641"/>
    <w:rsid w:val="6F331B1F"/>
    <w:rsid w:val="6F777BDB"/>
    <w:rsid w:val="70DC29AD"/>
    <w:rsid w:val="71286908"/>
    <w:rsid w:val="72742799"/>
    <w:rsid w:val="72754FAE"/>
    <w:rsid w:val="73874F7B"/>
    <w:rsid w:val="74014CF5"/>
    <w:rsid w:val="74B7369A"/>
    <w:rsid w:val="74EE0377"/>
    <w:rsid w:val="75523EA3"/>
    <w:rsid w:val="757B50BE"/>
    <w:rsid w:val="75A320CE"/>
    <w:rsid w:val="75B70818"/>
    <w:rsid w:val="75C84739"/>
    <w:rsid w:val="76AC673B"/>
    <w:rsid w:val="76C46843"/>
    <w:rsid w:val="784544BA"/>
    <w:rsid w:val="787E1442"/>
    <w:rsid w:val="7913466E"/>
    <w:rsid w:val="79C51477"/>
    <w:rsid w:val="79FE3C14"/>
    <w:rsid w:val="7A612861"/>
    <w:rsid w:val="7A654143"/>
    <w:rsid w:val="7AFF00A9"/>
    <w:rsid w:val="7B771E55"/>
    <w:rsid w:val="7B8D17F7"/>
    <w:rsid w:val="7D197BC4"/>
    <w:rsid w:val="7D2C4F15"/>
    <w:rsid w:val="7D9D450E"/>
    <w:rsid w:val="7DA51645"/>
    <w:rsid w:val="7DE2250C"/>
    <w:rsid w:val="7DED1B13"/>
    <w:rsid w:val="7E3C6CC8"/>
    <w:rsid w:val="7F3310E3"/>
    <w:rsid w:val="7F4F310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autoRedefine/>
    <w:qFormat/>
    <w:uiPriority w:val="7"/>
    <w:pPr>
      <w:outlineLvl w:val="0"/>
    </w:pPr>
    <w:rPr>
      <w:rFonts w:ascii="Times New Roman" w:hAnsi="Times New Roman" w:eastAsia="Times New Roman"/>
      <w:sz w:val="28"/>
      <w:szCs w:val="28"/>
    </w:rPr>
  </w:style>
  <w:style w:type="paragraph" w:styleId="4">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2">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6">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7">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8">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9">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0">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2">
    <w:name w:val="Normal Indent"/>
    <w:basedOn w:val="1"/>
    <w:autoRedefine/>
    <w:qFormat/>
    <w:uiPriority w:val="0"/>
    <w:pPr>
      <w:ind w:firstLine="420"/>
    </w:pPr>
    <w:rPr>
      <w:szCs w:val="20"/>
    </w:rPr>
  </w:style>
  <w:style w:type="paragraph" w:styleId="13">
    <w:name w:val="Body Text"/>
    <w:basedOn w:val="1"/>
    <w:next w:val="14"/>
    <w:autoRedefine/>
    <w:unhideWhenUsed/>
    <w:qFormat/>
    <w:uiPriority w:val="99"/>
    <w:pPr>
      <w:adjustRightInd w:val="0"/>
      <w:spacing w:line="360" w:lineRule="atLeast"/>
      <w:ind w:left="72" w:leftChars="30" w:right="30" w:rightChars="30"/>
      <w:jc w:val="center"/>
      <w:textAlignment w:val="baseline"/>
    </w:pPr>
    <w:rPr>
      <w:rFonts w:ascii="Times New Roman" w:hAnsi="Times New Roman"/>
    </w:rPr>
  </w:style>
  <w:style w:type="paragraph" w:customStyle="1" w:styleId="1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Body Text Indent"/>
    <w:basedOn w:val="1"/>
    <w:autoRedefine/>
    <w:qFormat/>
    <w:uiPriority w:val="0"/>
    <w:pPr>
      <w:spacing w:line="200" w:lineRule="exact"/>
      <w:ind w:firstLine="301"/>
    </w:pPr>
    <w:rPr>
      <w:rFonts w:ascii="宋体" w:hAnsi="Courier New"/>
      <w:spacing w:val="-4"/>
      <w:sz w:val="18"/>
      <w:szCs w:val="20"/>
    </w:rPr>
  </w:style>
  <w:style w:type="paragraph" w:styleId="16">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autoRedefine/>
    <w:qFormat/>
    <w:uiPriority w:val="0"/>
    <w:rPr>
      <w:rFonts w:ascii="宋体" w:hAnsi="宋体" w:eastAsia="Courier New"/>
      <w:sz w:val="20"/>
      <w:szCs w:val="20"/>
    </w:rPr>
  </w:style>
  <w:style w:type="paragraph" w:styleId="19">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footer"/>
    <w:basedOn w:val="1"/>
    <w:next w:val="1"/>
    <w:autoRedefine/>
    <w:qFormat/>
    <w:uiPriority w:val="0"/>
    <w:pPr>
      <w:tabs>
        <w:tab w:val="center" w:pos="4153"/>
        <w:tab w:val="right" w:pos="8306"/>
      </w:tabs>
    </w:pPr>
    <w:rPr>
      <w:sz w:val="18"/>
      <w:szCs w:val="18"/>
    </w:rPr>
  </w:style>
  <w:style w:type="paragraph" w:styleId="21">
    <w:name w:val="header"/>
    <w:basedOn w:val="1"/>
    <w:autoRedefine/>
    <w:qFormat/>
    <w:uiPriority w:val="0"/>
    <w:pPr>
      <w:tabs>
        <w:tab w:val="center" w:pos="4153"/>
        <w:tab w:val="right" w:pos="8306"/>
      </w:tabs>
    </w:pPr>
    <w:rPr>
      <w:sz w:val="18"/>
      <w:szCs w:val="18"/>
    </w:rPr>
  </w:style>
  <w:style w:type="paragraph" w:styleId="22">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3">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4">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5">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6">
    <w:name w:val="toc 2"/>
    <w:next w:val="1"/>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7">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8">
    <w:name w:val="Title"/>
    <w:autoRedefine/>
    <w:qFormat/>
    <w:uiPriority w:val="6"/>
    <w:pPr>
      <w:jc w:val="center"/>
    </w:pPr>
    <w:rPr>
      <w:rFonts w:ascii="Times New Roman" w:hAnsi="Times New Roman" w:eastAsia="Times New Roman" w:cstheme="minorBidi"/>
      <w:b/>
      <w:sz w:val="32"/>
      <w:szCs w:val="32"/>
      <w:lang w:val="en-US" w:eastAsia="zh-CN" w:bidi="ar-SA"/>
    </w:rPr>
  </w:style>
  <w:style w:type="paragraph" w:styleId="29">
    <w:name w:val="Body Text First Indent 2"/>
    <w:basedOn w:val="1"/>
    <w:autoRedefine/>
    <w:unhideWhenUsed/>
    <w:qFormat/>
    <w:uiPriority w:val="99"/>
    <w:pPr>
      <w:ind w:firstLine="420" w:firstLineChars="200"/>
    </w:pPr>
  </w:style>
  <w:style w:type="table" w:styleId="31">
    <w:name w:val="Table Grid"/>
    <w:basedOn w:val="30"/>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qFormat/>
    <w:uiPriority w:val="0"/>
  </w:style>
  <w:style w:type="character" w:styleId="38">
    <w:name w:val="HTML Acronym"/>
    <w:basedOn w:val="32"/>
    <w:qFormat/>
    <w:uiPriority w:val="0"/>
  </w:style>
  <w:style w:type="character" w:styleId="39">
    <w:name w:val="HTML Variable"/>
    <w:basedOn w:val="32"/>
    <w:qFormat/>
    <w:uiPriority w:val="0"/>
  </w:style>
  <w:style w:type="character" w:styleId="40">
    <w:name w:val="Hyperlink"/>
    <w:basedOn w:val="32"/>
    <w:autoRedefine/>
    <w:qFormat/>
    <w:uiPriority w:val="0"/>
    <w:rPr>
      <w:color w:val="000000"/>
      <w:u w:val="none"/>
    </w:rPr>
  </w:style>
  <w:style w:type="character" w:styleId="41">
    <w:name w:val="HTML Code"/>
    <w:basedOn w:val="32"/>
    <w:qFormat/>
    <w:uiPriority w:val="0"/>
    <w:rPr>
      <w:rFonts w:ascii="Courier New" w:hAnsi="Courier New"/>
      <w:sz w:val="20"/>
    </w:rPr>
  </w:style>
  <w:style w:type="character" w:styleId="42">
    <w:name w:val="HTML Cite"/>
    <w:basedOn w:val="32"/>
    <w:autoRedefine/>
    <w:qFormat/>
    <w:uiPriority w:val="0"/>
  </w:style>
  <w:style w:type="paragraph" w:customStyle="1" w:styleId="43">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44">
    <w:name w:val="表格文字"/>
    <w:basedOn w:val="1"/>
    <w:autoRedefine/>
    <w:qFormat/>
    <w:uiPriority w:val="0"/>
    <w:pPr>
      <w:jc w:val="left"/>
    </w:pPr>
    <w:rPr>
      <w:bCs/>
      <w:spacing w:val="10"/>
      <w:sz w:val="24"/>
    </w:rPr>
  </w:style>
  <w:style w:type="paragraph" w:customStyle="1" w:styleId="45">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46">
    <w:name w:val="不明显强调1"/>
    <w:autoRedefine/>
    <w:qFormat/>
    <w:uiPriority w:val="17"/>
    <w:rPr>
      <w:i/>
      <w:color w:val="404040"/>
      <w:w w:val="100"/>
      <w:sz w:val="21"/>
      <w:szCs w:val="21"/>
      <w:shd w:val="clear" w:color="auto" w:fill="auto"/>
    </w:rPr>
  </w:style>
  <w:style w:type="character" w:customStyle="1" w:styleId="47">
    <w:name w:val="明显强调1"/>
    <w:autoRedefine/>
    <w:qFormat/>
    <w:uiPriority w:val="19"/>
    <w:rPr>
      <w:i/>
      <w:color w:val="5B9BD5"/>
      <w:w w:val="100"/>
      <w:sz w:val="21"/>
      <w:szCs w:val="21"/>
      <w:shd w:val="clear" w:color="auto" w:fill="auto"/>
    </w:rPr>
  </w:style>
  <w:style w:type="paragraph" w:customStyle="1" w:styleId="48">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49">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0">
    <w:name w:val="不明显参考1"/>
    <w:autoRedefine/>
    <w:qFormat/>
    <w:uiPriority w:val="23"/>
    <w:rPr>
      <w:smallCaps/>
      <w:color w:val="5A5A5A"/>
      <w:w w:val="100"/>
      <w:sz w:val="21"/>
      <w:szCs w:val="21"/>
      <w:shd w:val="clear" w:color="auto" w:fill="auto"/>
    </w:rPr>
  </w:style>
  <w:style w:type="character" w:customStyle="1" w:styleId="51">
    <w:name w:val="明显参考1"/>
    <w:autoRedefine/>
    <w:qFormat/>
    <w:uiPriority w:val="24"/>
    <w:rPr>
      <w:b/>
      <w:smallCaps/>
      <w:color w:val="5B9BD5"/>
      <w:w w:val="100"/>
      <w:sz w:val="21"/>
      <w:szCs w:val="21"/>
      <w:shd w:val="clear" w:color="auto" w:fill="auto"/>
    </w:rPr>
  </w:style>
  <w:style w:type="character" w:customStyle="1" w:styleId="52">
    <w:name w:val="书籍标题1"/>
    <w:autoRedefine/>
    <w:qFormat/>
    <w:uiPriority w:val="25"/>
    <w:rPr>
      <w:b/>
      <w:i/>
      <w:w w:val="100"/>
      <w:sz w:val="21"/>
      <w:szCs w:val="21"/>
      <w:shd w:val="clear" w:color="auto" w:fill="auto"/>
    </w:rPr>
  </w:style>
  <w:style w:type="paragraph" w:customStyle="1" w:styleId="53">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4">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5">
    <w:name w:val="hover"/>
    <w:basedOn w:val="32"/>
    <w:autoRedefine/>
    <w:qFormat/>
    <w:uiPriority w:val="0"/>
    <w:rPr>
      <w:color w:val="0063BA"/>
    </w:rPr>
  </w:style>
  <w:style w:type="character" w:customStyle="1" w:styleId="56">
    <w:name w:val="before"/>
    <w:basedOn w:val="32"/>
    <w:autoRedefine/>
    <w:qFormat/>
    <w:uiPriority w:val="0"/>
    <w:rPr>
      <w:shd w:val="clear" w:color="auto" w:fill="E22323"/>
    </w:rPr>
  </w:style>
  <w:style w:type="character" w:customStyle="1" w:styleId="57">
    <w:name w:val="hover4"/>
    <w:basedOn w:val="32"/>
    <w:autoRedefine/>
    <w:qFormat/>
    <w:uiPriority w:val="0"/>
    <w:rPr>
      <w:color w:val="0063BA"/>
    </w:rPr>
  </w:style>
  <w:style w:type="character" w:customStyle="1" w:styleId="58">
    <w:name w:val="hover3"/>
    <w:basedOn w:val="32"/>
    <w:autoRedefine/>
    <w:qFormat/>
    <w:uiPriority w:val="0"/>
    <w:rPr>
      <w:color w:val="0063BA"/>
    </w:rPr>
  </w:style>
  <w:style w:type="character" w:customStyle="1" w:styleId="59">
    <w:name w:val="hover5"/>
    <w:basedOn w:val="32"/>
    <w:autoRedefine/>
    <w:qFormat/>
    <w:uiPriority w:val="0"/>
    <w:rPr>
      <w:color w:val="0063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767</Words>
  <Characters>908</Characters>
  <Lines>10</Lines>
  <Paragraphs>2</Paragraphs>
  <TotalTime>1</TotalTime>
  <ScaleCrop>false</ScaleCrop>
  <LinksUpToDate>false</LinksUpToDate>
  <CharactersWithSpaces>940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2017-11-19T09:34:00Z</dcterms:created>
  <dc:creator>Administrator</dc:creator>
  <cp:lastModifiedBy>WPS_1602497377</cp:lastModifiedBy>
  <cp:lastPrinted>2025-05-27T05:18:00Z</cp:lastPrinted>
  <dcterms:modified xsi:type="dcterms:W3CDTF">2025-05-30T08:05:36Z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2DBB094AE44C4975AF64D571617DFD79</vt:lpwstr>
  </property>
  <property fmtid="{D5CDD505-2E9C-101B-9397-08002B2CF9AE}" pid="4" name="KSOTemplateDocerSaveRecord">
    <vt:lpwstr>eyJoZGlkIjoiOTBmMjdiOTExOTZiZGQxYWM0Y2ZlNWFjZmEyZTRjYTUiLCJ1c2VySWQiOiIxMTMwNTMyMTQ1In0=</vt:lpwstr>
  </property>
</Properties>
</file>