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采购需求</w:t>
      </w:r>
    </w:p>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急流水域救生衣</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套</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2979.00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2、净重：2.4±1kg。</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3、面料：420DPU尼龙面料，耐磨性好，抗撕拉力强。</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4、浮力：浮力≥152N，采用国际UL认证二次发泡超轻闭孔PVC+NBR浮力棉。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外观：救生衣的颜色为黑色；救生衣系固采用扣件和拉链形式；救生衣的属具及配件无尖角、毛刺等导致穿着者和被救者受伤的缺陷；救生衣上逆向反光带的总面积≥300cm2，且救生衣的胸腹部、肩部和背部的外表面均贴着逆向反光带；救生衣装有腋下带，能使穿着人员入水后救生衣上浮窜动更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▲6、救生衣在淡水浸泡24h后，其浮力损失9%。</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▲7、救生衣衣身能承受≥3200N的作用力30min而不损坏。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▲8、救生衣肩部能承受 ≥900N的作用力30min而不损坏。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▲9、腋下带与救生衣衣体之间能承受900N的作用力而不发生脱离或损坏；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10、人员穿着救生衣以任意方式下水，能在10s内解开快脱带，且快脱带的开启力110N。</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▲11、快脱带在扣件闭合状态下能承受2500N 的拉力，且扣件未出现开启或损坏现象。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12、人员穿着救生衣以任意方式下水后，在自由漂浮状态下，人嘴能高出水面120 mm 以上。</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13、扣具：采用多耐福(UTX)扣具，抗拉、抗撕裂性能强。</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14、拉链：采用YKK树脂拉链，树脂带锁拉头，有锁止功能，使用时防止拉链拖开，树脂材料，耐腐蚀，强度高。</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15、不锈钢配件：采用优质316材质不锈钢，主扣≥4mm厚，带有凸槽(快速脱离时，更顺畅)，D型环为直径≥6mm一体D型环，牛尾日字扣，为≥3mm厚不锈钢日字扣。</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16、织带：快脱主带选用高强涤纶材料，强度大，质量轻，快脱牛尾选用筒型尼龙织带，其强度大，体积小，便于携带；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17、反光材料：采用 3M反光条，反光性能好，强度大，耐撕拉。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18、缝线：缝线采用邦迪N66 尼龙线，强度高，耐拉伸。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19、每件救生衣配备细索系牢的哨笛1只。使用时，穿着者任何一只手能将哨笛移出或放入。</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20、每件救生衣配备细索系牢的示位灯1只。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▲21、响应文件中需提供国家认可的第三方检测机构出具的</w:t>
            </w:r>
            <w:r>
              <w:rPr>
                <w:rFonts w:hint="eastAsia"/>
                <w:color w:val="auto"/>
                <w:lang w:val="en-US" w:eastAsia="zh-CN"/>
              </w:rPr>
              <w:t>产品</w:t>
            </w:r>
            <w:r>
              <w:rPr>
                <w:rFonts w:hint="eastAsia" w:eastAsiaTheme="minorEastAsia"/>
                <w:color w:val="auto"/>
                <w:lang w:val="en-US" w:eastAsia="zh-CN"/>
              </w:rPr>
              <w:t>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r>
              <w:rPr>
                <w:rFonts w:hint="eastAsia"/>
                <w:color w:val="auto"/>
                <w:lang w:eastAsia="zh-CN"/>
              </w:rPr>
              <w:t>水域救援头盔</w:t>
            </w:r>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个</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23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800.00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bookmarkStart w:id="0" w:name="OLE_LINK1"/>
            <w:r>
              <w:rPr>
                <w:rFonts w:hint="eastAsia" w:eastAsiaTheme="minor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2、应用空气动力学设计≥11个透气孔，头盔内腔气流通畅，大温差环境中，具有高舒适度。</w:t>
            </w:r>
          </w:p>
          <w:bookmarkEnd w:id="0"/>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3、头盔两侧带战术导轨前端墨鱼干设计，两侧护耳拥有模压一体式通气排水孔，更能保证水流排出、通气顺畅，方便清洗，保护耳部的同时不影响听力。</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4、ABS工程塑料注塑成型盔壳，高冲击强度，良好的机械性能。</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5、高密度EVA缓冲垫，密闭泡孔结构，不吸水，回弹性和抗张力高，良好的耐水性能和低速冲击能量吸收能力。</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6、头箍设有整体包裹全防护型EVA衬垫，增加佩戴者后脑勺部分的舒适性，魔术贴固位，易于拆卸清洁和更换。</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7、快调式帽衬，可单手操作，全方位满足个性化尺寸调节需求</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8、盔壳材质为优质ABS工程塑料;</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9、缓冲垫：高密度EVA泡棉;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10、系带为宽15MM尼龙织带材质，塑钢快插扣闭合</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11、帽衬调节为快调式帽衬，带有缓冲软垫</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12、头盔的漂浮性能佳，经过检验测试，放入水中漂浮24小时后，头盔能始终漂浮在水面上。</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▲13、冲击吸收性能：头模受到最大冲击力最大值</w:t>
            </w:r>
            <w:r>
              <w:rPr>
                <w:rFonts w:hint="eastAsia" w:ascii="宋体" w:hAnsi="宋体" w:eastAsia="宋体" w:cs="宋体"/>
                <w:color w:val="auto"/>
                <w:sz w:val="24"/>
                <w:szCs w:val="24"/>
                <w:lang w:val="en-US" w:eastAsia="zh-CN"/>
              </w:rPr>
              <w:t>≤</w:t>
            </w:r>
            <w:r>
              <w:rPr>
                <w:rFonts w:hint="eastAsia" w:eastAsiaTheme="minorEastAsia"/>
                <w:color w:val="auto"/>
                <w:lang w:val="en-US" w:eastAsia="zh-CN"/>
              </w:rPr>
              <w:t xml:space="preserve"> 3668.5N。</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14、重量：≤550g</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▲15、顶部抗冲击最大加速度：141gn，加速度超过150g的作用时间：≤5ms</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16、耐穿透性能钢锥为穿透头盔与头模产生接触。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▲17、响应文件中需提供国家认可的第三方检测机构出具的</w:t>
            </w:r>
            <w:r>
              <w:rPr>
                <w:rFonts w:hint="eastAsia"/>
                <w:color w:val="auto"/>
                <w:lang w:val="en-US" w:eastAsia="zh-CN"/>
              </w:rPr>
              <w:t>产品</w:t>
            </w:r>
            <w:r>
              <w:rPr>
                <w:rFonts w:hint="eastAsia" w:eastAsiaTheme="minorEastAsia"/>
                <w:color w:val="auto"/>
                <w:lang w:val="en-US" w:eastAsia="zh-CN"/>
              </w:rPr>
              <w:t>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抛绳包</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830.00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2、绳包可漂浮于水面，收口型顶端设计，方便进行抛投动作和便捷填充。</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3、绳包采用1680D/PU尼龙面料，结合尼龙布与PU涂层特性，实现防水功能。  </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防水性能 ≥IPX4，水珠接触后擦拭不留渗透痕迹。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4、经向断裂强力 ≥5000N，纬向强力 ≥4500N，可承受 ≥15kg静态载荷。</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5、经≥7500转磨耗测试后仅出现轻微起毛，表面无纤维断裂，耐磨性强。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6、漂浮绳长度 ≥25m，绳径 ≥8mm，拉力 ≥27N。</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7、绳包两侧采用编织PVC网眼布，多孔结构，可快速排出保内积水，同时保持空气流通，避免积水滞留导致包体潮湿。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8、绳包有明显的反光条，提高弱光环境下的能见度。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9、配有2个快卸扣，可快速卸下绳包投入使用。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10、可调节腰围的腰带采用≥5mm厚双面贴合SBR材料，腰带上配有4个D扣和不锈钢环，方便挂其他救援装备。</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牛尾绳</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275.00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▲1、重量≤150g,主体采用25mm弹力尼龙织带，具有韧性、防割、耐磨性，能够承受高强度的拉力，而且在长期使用过程中不易变形、断裂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2、表面编入3股反光丝，在光线较暗的环境下，反光丝能够反射光线，提高牛尾绳的辨识度。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3、两端采用先进三层密集2*5cm四方、X形线迹加固机缝，强度更高。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▲4、静态长度≥51cm,在≥25N的轴向拉力作用下，伸展后长度≥100cm,且伸展长度控制在静态长度的1.5倍=20倍之间；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▲5、绳两端各配备316不锈钢O型环和铝合金D型安全钩，不锈钢0型环内径5cm,重量</w:t>
            </w:r>
            <w:r>
              <w:rPr>
                <w:rFonts w:hint="eastAsia"/>
                <w:color w:val="auto"/>
                <w:sz w:val="21"/>
                <w:szCs w:val="21"/>
                <w:lang w:val="en-US" w:eastAsia="zh-CN"/>
              </w:rPr>
              <w:t>约</w:t>
            </w:r>
            <w:r>
              <w:rPr>
                <w:rFonts w:hint="eastAsia" w:eastAsiaTheme="minorEastAsia"/>
                <w:color w:val="auto"/>
                <w:sz w:val="21"/>
                <w:szCs w:val="21"/>
                <w:lang w:val="en-US" w:eastAsia="zh-CN"/>
              </w:rPr>
              <w:t>45g:铝合金D型安全钩重量</w:t>
            </w:r>
            <w:r>
              <w:rPr>
                <w:rFonts w:hint="eastAsia"/>
                <w:color w:val="auto"/>
                <w:sz w:val="21"/>
                <w:szCs w:val="21"/>
                <w:lang w:val="en-US" w:eastAsia="zh-CN"/>
              </w:rPr>
              <w:t>约</w:t>
            </w:r>
            <w:r>
              <w:rPr>
                <w:rFonts w:hint="eastAsia" w:eastAsiaTheme="minorEastAsia"/>
                <w:color w:val="auto"/>
                <w:sz w:val="21"/>
                <w:szCs w:val="21"/>
                <w:lang w:val="en-US" w:eastAsia="zh-CN"/>
              </w:rPr>
              <w:t>50g,开口尺寸25mm,纵向拉力23kN,横向拉力8kN。</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3:1绳索倍力工具</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该工具由高效轻量大直径制停滑轮 1个，高效小滑轮 1个、尼龙扁带环2条、O型锁4个以及静力绳 1条组成；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▲1、高效轻量应急救援大直径制停滑轮：采用铝材质，重量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85g，直径25mm，效率91%，最大工作负荷 2.5kN×2=5kN，断裂负荷15kn，适用绳索直径8-11mm。滑轮轻巧、效率高。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▲2、高效小滑轮：采用铝材质，重量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56g，效率90%，最大工作负荷 2.5kN×2=5kN，适用绳经 7-11mm，滚轮直径25mm。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3、尼龙扁带环：采用聚酯纤维材质编织，重量 </w:t>
            </w:r>
            <w:r>
              <w:rPr>
                <w:rFonts w:hint="eastAsia"/>
                <w:color w:val="auto"/>
                <w:sz w:val="21"/>
                <w:szCs w:val="21"/>
                <w:lang w:val="en-US" w:eastAsia="zh-CN"/>
              </w:rPr>
              <w:t>约</w:t>
            </w:r>
            <w:r>
              <w:rPr>
                <w:rFonts w:hint="default" w:eastAsiaTheme="minorEastAsia"/>
                <w:color w:val="auto"/>
                <w:sz w:val="21"/>
                <w:szCs w:val="21"/>
                <w:lang w:val="en-US" w:eastAsia="zh-CN"/>
              </w:rPr>
              <w:t>100g，长度120cm，断裂强度22kN；拉力损耗小；自重轻，表面光滑，摩擦系数小且耐磨。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4、轻型O型锁扣：由铝合金制成，重量</w:t>
            </w:r>
            <w:bookmarkStart w:id="1" w:name="OLE_LINK30"/>
            <w:r>
              <w:rPr>
                <w:rFonts w:hint="eastAsia"/>
                <w:color w:val="auto"/>
                <w:sz w:val="21"/>
                <w:szCs w:val="21"/>
                <w:lang w:val="en-US" w:eastAsia="zh-CN"/>
              </w:rPr>
              <w:t>约</w:t>
            </w:r>
            <w:bookmarkEnd w:id="1"/>
            <w:r>
              <w:rPr>
                <w:rFonts w:hint="default" w:eastAsiaTheme="minorEastAsia"/>
                <w:color w:val="auto"/>
                <w:sz w:val="21"/>
                <w:szCs w:val="21"/>
                <w:lang w:val="en-US" w:eastAsia="zh-CN"/>
              </w:rPr>
              <w:t>75g，主轴强度25kN，副轴强度8kN，开门拉力7kN,开口尺寸22mm。使用简便，且能保护标记不受磨损。</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▲5、静力绳：结构采用尼龙绳芯和聚酯纤维绳皮，绳直径10.5mm，长度 30米，重量 </w:t>
            </w:r>
            <w:r>
              <w:rPr>
                <w:rFonts w:hint="eastAsia"/>
                <w:color w:val="auto"/>
                <w:sz w:val="21"/>
                <w:szCs w:val="21"/>
                <w:lang w:val="en-US" w:eastAsia="zh-CN"/>
              </w:rPr>
              <w:t>约</w:t>
            </w:r>
            <w:r>
              <w:rPr>
                <w:rFonts w:hint="default" w:eastAsiaTheme="minorEastAsia"/>
                <w:color w:val="auto"/>
                <w:sz w:val="21"/>
                <w:szCs w:val="21"/>
                <w:lang w:val="en-US" w:eastAsia="zh-CN"/>
              </w:rPr>
              <w:t>2250g，8字结的强度 15kN，缝合末端的强度 22kN,冲击力(系数0.3) 5.2kN，线束股数 32线轴，绳皮占有率 45%，静态伸长率 3.5%；延展少，柔软性好。</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水域救援刀</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377.00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1.刀片为钛合金（不会氧化生锈）， 钛合金是超轻材质，比钢更强韧并且也足够锋刃。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 平刃和齿刃，还有一个绳索切割钩，满足绝大部分需求。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 高耐腐蚀的钛合金刀刃使得它可以胜任各种水域类型的作业。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4.平头的设计是为了防止刀尖伤到使用者或者其他穿刺伤害。同时这个平头也可以作为一字螺丝刀。</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 特制的刀鞘可以将刀稳稳的固定住，然而只要轻松的按一下，刀就会自动弹出。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6.波浪形的手柄可以提供良好的摩擦力，即使在湿润的环境下也不会脱落。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7.刀鞘的卡子可以牢固的固定在PFD上面。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8.刀长</w:t>
            </w:r>
            <w:r>
              <w:rPr>
                <w:rFonts w:hint="eastAsia"/>
                <w:color w:val="auto"/>
                <w:sz w:val="21"/>
                <w:szCs w:val="21"/>
                <w:lang w:val="en-US" w:eastAsia="zh-CN"/>
              </w:rPr>
              <w:t>约</w:t>
            </w:r>
            <w:r>
              <w:rPr>
                <w:rFonts w:hint="default" w:eastAsiaTheme="minorEastAsia"/>
                <w:color w:val="auto"/>
                <w:sz w:val="21"/>
                <w:szCs w:val="21"/>
                <w:lang w:val="en-US" w:eastAsia="zh-CN"/>
              </w:rPr>
              <w:t>18.7cm，刃长</w:t>
            </w:r>
            <w:r>
              <w:rPr>
                <w:rFonts w:hint="eastAsia"/>
                <w:color w:val="auto"/>
                <w:sz w:val="21"/>
                <w:szCs w:val="21"/>
                <w:lang w:val="en-US" w:eastAsia="zh-CN"/>
              </w:rPr>
              <w:t>约</w:t>
            </w:r>
            <w:r>
              <w:rPr>
                <w:rFonts w:hint="default" w:eastAsiaTheme="minorEastAsia"/>
                <w:color w:val="auto"/>
                <w:sz w:val="21"/>
                <w:szCs w:val="21"/>
                <w:lang w:val="en-US" w:eastAsia="zh-CN"/>
              </w:rPr>
              <w:t>7.3cm，硬度50hrc。</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▲9. </w:t>
            </w:r>
            <w:r>
              <w:rPr>
                <w:rFonts w:hint="eastAsia" w:eastAsiaTheme="minorEastAsia"/>
                <w:color w:val="auto"/>
                <w:lang w:val="en-US" w:eastAsia="zh-CN"/>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bl>
    <w:p>
      <w:pPr>
        <w:pStyle w:val="2"/>
        <w:rPr>
          <w:rFonts w:hint="default"/>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D3391"/>
    <w:rsid w:val="511D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3">
    <w:name w:val="Body Text"/>
    <w:basedOn w:val="1"/>
    <w:next w:val="4"/>
    <w:unhideWhenUsed/>
    <w:qFormat/>
    <w:uiPriority w:val="0"/>
    <w:pPr>
      <w:spacing w:after="120"/>
    </w:pPr>
    <w:rPr>
      <w:rFonts w:ascii="Times New Roman" w:hAnsi="Times New Roman" w:eastAsia="宋体" w:cs="Times New Roman"/>
      <w:szCs w:val="24"/>
      <w:lang w:val="zh-CN"/>
    </w:rPr>
  </w:style>
  <w:style w:type="paragraph" w:styleId="4">
    <w:name w:val="Body Text First Indent 2"/>
    <w:basedOn w:val="1"/>
    <w:semiHidden/>
    <w:unhideWhenUsed/>
    <w:qFormat/>
    <w:uiPriority w:val="99"/>
    <w:pPr>
      <w:spacing w:after="120"/>
      <w:ind w:left="420" w:leftChars="200" w:firstLine="420" w:firstLineChars="200"/>
    </w:pPr>
    <w:rPr>
      <w:rFonts w:ascii="Times New Roman"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2025-12-08T03:25:00Z</dcterms:created>
  <dc:creator>Administrator</dc:creator>
  <cp:lastModifiedBy>Administrator</cp:lastModifiedBy>
  <dcterms:modified xsi:type="dcterms:W3CDTF">2025-12-08T03:26:33Z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