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CA54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兴宾区2025年良江镇草凌村委丹山村水利渠道项目</w:t>
      </w:r>
    </w:p>
    <w:p w14:paraId="43A79192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成交公告</w:t>
      </w:r>
    </w:p>
    <w:p w14:paraId="7AAEE8A3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LBZC2025-C2-020087-LDZX</w:t>
      </w:r>
    </w:p>
    <w:p w14:paraId="0AA9BE9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兴宾区2025年良江镇草凌村委丹山村水利渠道项目</w:t>
      </w:r>
    </w:p>
    <w:p w14:paraId="7B32667D">
      <w:pPr>
        <w:pStyle w:val="3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7F3648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4"/>
        <w:tblW w:w="10409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265"/>
        <w:gridCol w:w="3284"/>
        <w:gridCol w:w="4080"/>
      </w:tblGrid>
      <w:tr w14:paraId="0F28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7A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2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39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25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AA1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9C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C1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1023220.98（元）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50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广西锦适建筑工程有限公司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DB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广西壮族自治区来宾市象州县象州镇朝阳路82号朝阳府邸1栋1单元201</w:t>
            </w:r>
          </w:p>
        </w:tc>
      </w:tr>
    </w:tbl>
    <w:p w14:paraId="6FA828CC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2484"/>
        <w:gridCol w:w="2485"/>
        <w:gridCol w:w="2485"/>
      </w:tblGrid>
      <w:tr w14:paraId="504F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932F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F937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E959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9A5E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03B3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147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DDF5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4AE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540F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779BEABD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2904E30C">
      <w:pPr>
        <w:pStyle w:val="3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1368"/>
        <w:gridCol w:w="1392"/>
        <w:gridCol w:w="2402"/>
        <w:gridCol w:w="1267"/>
        <w:gridCol w:w="1279"/>
        <w:gridCol w:w="1421"/>
      </w:tblGrid>
      <w:tr w14:paraId="798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396A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2C58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FA88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2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ABD0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4A81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0EE8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7917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558C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D76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F1FB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兴宾区2025年良江镇草凌村委丹山村水利渠道项目</w:t>
            </w:r>
          </w:p>
        </w:tc>
        <w:tc>
          <w:tcPr>
            <w:tcW w:w="7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CCFC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兴宾区2025年良江镇草凌村委丹山村水利渠道项目</w:t>
            </w:r>
          </w:p>
        </w:tc>
        <w:tc>
          <w:tcPr>
            <w:tcW w:w="12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72944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宾区2025年良江镇草凌村委丹山村水利渠道项目1项，新建0.8x0.6(宽x高)米的矩形渠道1945米；9座DN800预制钢筋混凝土管，总长为52m；1台卧式离心泵及63kVA变压器；清理原有混凝土渠道淤泥1000m³等内容，具体详见施工图纸和工程量清单。</w:t>
            </w:r>
          </w:p>
        </w:tc>
        <w:tc>
          <w:tcPr>
            <w:tcW w:w="6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26A4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自合同签订之日起45天(日历天)内竣工并移交整个工程</w:t>
            </w:r>
          </w:p>
        </w:tc>
        <w:tc>
          <w:tcPr>
            <w:tcW w:w="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2667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覃冬雪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851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桂245101015537</w:t>
            </w:r>
          </w:p>
        </w:tc>
      </w:tr>
    </w:tbl>
    <w:p w14:paraId="10FE1A58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7C8F4EC6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EBF9CC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颜晟，盘鹏飞，韦征科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76031AB4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F4D5141"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1.代理服务收费标准：本项目的代理服务收费标准参照计价格〔2002〕1980号《招标代理服务收费管理暂行办法》工程类收费标准收取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46955764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10162.54元</w:t>
      </w:r>
      <w:bookmarkStart w:id="12" w:name="_GoBack"/>
      <w:bookmarkEnd w:id="12"/>
    </w:p>
    <w:p w14:paraId="1DA07D4C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5DE533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3DBD3B6E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2638C98E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3154926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66EB9015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Toc35393806"/>
      <w:bookmarkStart w:id="1" w:name="_Toc28359019"/>
      <w:bookmarkStart w:id="2" w:name="_Toc28359096"/>
      <w:bookmarkStart w:id="3" w:name="_Toc35393637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1.采购人信息</w:t>
      </w:r>
      <w:bookmarkEnd w:id="0"/>
      <w:bookmarkEnd w:id="1"/>
      <w:bookmarkEnd w:id="2"/>
      <w:bookmarkEnd w:id="3"/>
    </w:p>
    <w:p w14:paraId="1374D71B">
      <w:pPr>
        <w:spacing w:line="360" w:lineRule="auto"/>
        <w:ind w:firstLine="480" w:firstLineChars="2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   称：来宾市兴宾区水利局</w:t>
      </w:r>
    </w:p>
    <w:p w14:paraId="1366407B">
      <w:pPr>
        <w:spacing w:line="360" w:lineRule="auto"/>
        <w:ind w:firstLine="480" w:firstLineChars="2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   址：来宾市兴宾区城南新区裕达新世纪A区4栋3楼</w:t>
      </w:r>
    </w:p>
    <w:p w14:paraId="131AD6C2">
      <w:pPr>
        <w:spacing w:line="360" w:lineRule="auto"/>
        <w:ind w:firstLine="480" w:firstLineChars="20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联系方式：0772-6621082</w:t>
      </w:r>
    </w:p>
    <w:p w14:paraId="24B19150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4" w:name="_Toc35393638"/>
      <w:bookmarkStart w:id="5" w:name="_Toc28359097"/>
      <w:bookmarkStart w:id="6" w:name="_Toc28359020"/>
      <w:bookmarkStart w:id="7" w:name="_Toc35393807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2.采购代理机构信息</w:t>
      </w:r>
      <w:bookmarkEnd w:id="4"/>
      <w:bookmarkEnd w:id="5"/>
      <w:bookmarkEnd w:id="6"/>
      <w:bookmarkEnd w:id="7"/>
    </w:p>
    <w:p w14:paraId="6003DAFF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   称：广西励德工程咨询有限公司</w:t>
      </w:r>
    </w:p>
    <w:p w14:paraId="10814739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　　址：来宾市兴宾区城南新区裕达新世纪A区23栋2304号02室</w:t>
      </w:r>
    </w:p>
    <w:p w14:paraId="27329825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联系方式：0772-4211836</w:t>
      </w:r>
    </w:p>
    <w:p w14:paraId="348E9885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8" w:name="_Toc28359021"/>
      <w:bookmarkStart w:id="9" w:name="_Toc35393808"/>
      <w:bookmarkStart w:id="10" w:name="_Toc35393639"/>
      <w:bookmarkStart w:id="11" w:name="_Toc28359098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3.项目联系方式</w:t>
      </w:r>
      <w:bookmarkEnd w:id="8"/>
      <w:bookmarkEnd w:id="9"/>
      <w:bookmarkEnd w:id="10"/>
      <w:bookmarkEnd w:id="11"/>
    </w:p>
    <w:p w14:paraId="3A3F185F">
      <w:pPr>
        <w:pStyle w:val="2"/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项目联系人：韦东秀</w:t>
      </w:r>
    </w:p>
    <w:p w14:paraId="651DAE4E">
      <w:pPr>
        <w:spacing w:line="360" w:lineRule="auto"/>
        <w:ind w:firstLine="480" w:firstLineChars="200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　　话：0772-4211836</w:t>
      </w:r>
    </w:p>
    <w:p w14:paraId="3A5C2DB0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5ABB1A7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WRlODk5ODZhNTNmZWI1MjMyN2VkMDUxMzEwMmYifQ=="/>
  </w:docVars>
  <w:rsids>
    <w:rsidRoot w:val="28DF187E"/>
    <w:rsid w:val="08CF009F"/>
    <w:rsid w:val="16C919C7"/>
    <w:rsid w:val="28DF187E"/>
    <w:rsid w:val="39E54973"/>
    <w:rsid w:val="47A0177D"/>
    <w:rsid w:val="4F8037F4"/>
    <w:rsid w:val="5D2C7D48"/>
    <w:rsid w:val="667A63AC"/>
    <w:rsid w:val="67B36E0F"/>
    <w:rsid w:val="724F0E1B"/>
    <w:rsid w:val="79A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835</Characters>
  <Lines>0</Lines>
  <Paragraphs>0</Paragraphs>
  <TotalTime>7</TotalTime>
  <ScaleCrop>false</ScaleCrop>
  <LinksUpToDate>false</LinksUpToDate>
  <CharactersWithSpaces>1072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2023-12-04T08:00:00Z</dcterms:created>
  <dc:creator>西几</dc:creator>
  <cp:lastModifiedBy>en</cp:lastModifiedBy>
  <dcterms:modified xsi:type="dcterms:W3CDTF">2025-07-07T09:08:14Z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BF8AD5D3565643E280B4FD80230893AB_13</vt:lpwstr>
  </property>
  <property fmtid="{D5CDD505-2E9C-101B-9397-08002B2CF9AE}" pid="4" name="KSOTemplateDocerSaveRecord">
    <vt:lpwstr>eyJoZGlkIjoiM2RhZWRlODk5ODZhNTNmZWI1MjMyN2VkMDUxMzEwMmYiLCJ1c2VySWQiOiIzNDI1NjMzNzAifQ==</vt:lpwstr>
  </property>
</Properties>
</file>