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37E84">
      <w:pPr>
        <w:spacing w:line="48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广西惠诚建设项目管理有限公司</w:t>
      </w:r>
      <w:bookmarkStart w:id="0" w:name="_GoBack"/>
      <w:r>
        <w:rPr>
          <w:rFonts w:hint="eastAsia" w:ascii="仿宋" w:hAnsi="仿宋" w:eastAsia="仿宋" w:cs="仿宋"/>
          <w:b/>
          <w:color w:val="auto"/>
          <w:sz w:val="30"/>
          <w:szCs w:val="30"/>
          <w:highlight w:val="none"/>
        </w:rPr>
        <w:t>关于贺州市公安局警用无人机指挥调度平台（</w:t>
      </w:r>
      <w:r>
        <w:rPr>
          <w:rFonts w:hint="eastAsia" w:ascii="仿宋" w:hAnsi="仿宋" w:eastAsia="仿宋" w:cs="仿宋"/>
          <w:b/>
          <w:color w:val="auto"/>
          <w:sz w:val="30"/>
          <w:szCs w:val="30"/>
          <w:highlight w:val="none"/>
          <w:lang w:eastAsia="zh-CN"/>
        </w:rPr>
        <w:t>HZZC2025-C3-990257-HCJS</w:t>
      </w:r>
      <w:r>
        <w:rPr>
          <w:rFonts w:hint="eastAsia" w:ascii="仿宋" w:hAnsi="仿宋" w:eastAsia="仿宋" w:cs="仿宋"/>
          <w:b/>
          <w:color w:val="auto"/>
          <w:sz w:val="30"/>
          <w:szCs w:val="30"/>
          <w:highlight w:val="none"/>
        </w:rPr>
        <w:t xml:space="preserve"> ）竞争性磋商公告（远程异地评标）</w:t>
      </w:r>
    </w:p>
    <w:bookmarkEnd w:id="0"/>
    <w:p w14:paraId="6F05DDFE">
      <w:pPr>
        <w:spacing w:line="400" w:lineRule="exact"/>
        <w:jc w:val="center"/>
        <w:rPr>
          <w:rFonts w:hint="eastAsia" w:ascii="仿宋" w:hAnsi="仿宋" w:eastAsia="仿宋" w:cs="仿宋"/>
          <w:b/>
          <w:bCs/>
          <w:color w:val="auto"/>
          <w:kern w:val="0"/>
          <w:sz w:val="28"/>
          <w:szCs w:val="28"/>
          <w:highlight w:val="none"/>
        </w:rPr>
      </w:pPr>
    </w:p>
    <w:p w14:paraId="3E103411">
      <w:pPr>
        <w:pBdr>
          <w:top w:val="single" w:color="auto" w:sz="4" w:space="1"/>
          <w:left w:val="single" w:color="auto" w:sz="4" w:space="4"/>
          <w:bottom w:val="single" w:color="auto" w:sz="4" w:space="1"/>
          <w:right w:val="single" w:color="auto" w:sz="4" w:space="4"/>
        </w:pBdr>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项目概况</w:t>
      </w:r>
    </w:p>
    <w:p w14:paraId="2F8A2376">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贺州市公安局警用无人机指挥调度平台</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u w:val="single"/>
        </w:rPr>
        <w:t>广西政府采购云平台（https://www.gcy.zfcg.gxzf.gov.cn/）在线</w:t>
      </w:r>
      <w:r>
        <w:rPr>
          <w:rFonts w:hint="eastAsia" w:ascii="仿宋" w:hAnsi="仿宋" w:eastAsia="仿宋" w:cs="仿宋"/>
          <w:color w:val="auto"/>
          <w:szCs w:val="21"/>
          <w:highlight w:val="none"/>
        </w:rPr>
        <w:t>获取采购文件，并于</w:t>
      </w:r>
      <w:r>
        <w:rPr>
          <w:rFonts w:hint="eastAsia" w:ascii="仿宋" w:hAnsi="仿宋" w:eastAsia="仿宋" w:cs="仿宋"/>
          <w:color w:val="auto"/>
          <w:szCs w:val="21"/>
          <w:highlight w:val="none"/>
          <w:u w:val="single"/>
          <w:lang w:eastAsia="zh-CN"/>
        </w:rPr>
        <w:t>2025年11月10 日</w:t>
      </w:r>
      <w:r>
        <w:rPr>
          <w:rFonts w:hint="eastAsia" w:ascii="仿宋" w:hAnsi="仿宋" w:eastAsia="仿宋" w:cs="仿宋"/>
          <w:color w:val="auto"/>
          <w:szCs w:val="21"/>
          <w:highlight w:val="none"/>
          <w:u w:val="single"/>
        </w:rPr>
        <w:t>09时30分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535D5C23">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一、项目基本情况</w:t>
      </w:r>
    </w:p>
    <w:p w14:paraId="1A7280B9">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    </w:t>
      </w:r>
      <w:r>
        <w:rPr>
          <w:rFonts w:hint="eastAsia" w:ascii="仿宋" w:hAnsi="仿宋" w:eastAsia="仿宋" w:cs="仿宋"/>
          <w:bCs/>
          <w:color w:val="auto"/>
          <w:kern w:val="0"/>
          <w:szCs w:val="21"/>
          <w:highlight w:val="none"/>
        </w:rPr>
        <w:t>项目编号：</w:t>
      </w:r>
      <w:r>
        <w:rPr>
          <w:rFonts w:hint="eastAsia" w:ascii="仿宋" w:hAnsi="仿宋" w:eastAsia="仿宋" w:cs="仿宋"/>
          <w:bCs/>
          <w:color w:val="auto"/>
          <w:kern w:val="0"/>
          <w:szCs w:val="21"/>
          <w:highlight w:val="none"/>
          <w:lang w:eastAsia="zh-CN"/>
        </w:rPr>
        <w:t>HZZC2025-C3-990257-HCJS</w:t>
      </w:r>
      <w:r>
        <w:rPr>
          <w:rFonts w:hint="eastAsia" w:ascii="仿宋" w:hAnsi="仿宋" w:eastAsia="仿宋" w:cs="仿宋"/>
          <w:bCs/>
          <w:color w:val="auto"/>
          <w:kern w:val="0"/>
          <w:szCs w:val="21"/>
          <w:highlight w:val="none"/>
        </w:rPr>
        <w:t xml:space="preserve"> </w:t>
      </w:r>
    </w:p>
    <w:p w14:paraId="3F79C9B9">
      <w:pPr>
        <w:pStyle w:val="4"/>
        <w:tabs>
          <w:tab w:val="right" w:leader="dot" w:pos="9628"/>
        </w:tabs>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color w:val="auto"/>
          <w:highlight w:val="none"/>
        </w:rPr>
        <w:t xml:space="preserve">    </w:t>
      </w:r>
      <w:r>
        <w:rPr>
          <w:rFonts w:hint="eastAsia" w:ascii="仿宋" w:hAnsi="仿宋" w:eastAsia="仿宋" w:cs="仿宋"/>
          <w:bCs/>
          <w:color w:val="auto"/>
          <w:kern w:val="0"/>
          <w:szCs w:val="21"/>
          <w:highlight w:val="none"/>
        </w:rPr>
        <w:t>项目名称：贺州市公安局警用无人机指挥调度平台</w:t>
      </w:r>
    </w:p>
    <w:p w14:paraId="41015A80">
      <w:pPr>
        <w:spacing w:line="360" w:lineRule="exact"/>
        <w:jc w:val="left"/>
        <w:rPr>
          <w:rFonts w:hint="eastAsia" w:ascii="仿宋" w:hAnsi="仿宋" w:eastAsia="仿宋" w:cs="仿宋"/>
          <w:color w:val="auto"/>
          <w:highlight w:val="none"/>
        </w:rPr>
      </w:pPr>
      <w:r>
        <w:rPr>
          <w:rFonts w:hint="eastAsia" w:ascii="仿宋" w:hAnsi="仿宋" w:eastAsia="仿宋" w:cs="仿宋"/>
          <w:bCs/>
          <w:color w:val="auto"/>
          <w:kern w:val="0"/>
          <w:szCs w:val="21"/>
          <w:highlight w:val="none"/>
        </w:rPr>
        <w:t xml:space="preserve">    采购方式：竞争性磋商</w:t>
      </w:r>
    </w:p>
    <w:p w14:paraId="776B4DD8">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预算金额：人民币壹佰肆拾玖万叁仟叁佰玖拾元整(¥1493390.00)</w:t>
      </w:r>
    </w:p>
    <w:p w14:paraId="344310C7">
      <w:pPr>
        <w:pStyle w:val="4"/>
        <w:tabs>
          <w:tab w:val="right" w:leader="dot" w:pos="9628"/>
        </w:tabs>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最高限价：人民币壹佰肆拾玖万叁仟叁佰玖拾元整(¥1493390.00)</w:t>
      </w:r>
    </w:p>
    <w:p w14:paraId="163D6FCB">
      <w:pPr>
        <w:pStyle w:val="4"/>
        <w:tabs>
          <w:tab w:val="right" w:leader="dot" w:pos="9628"/>
        </w:tabs>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采购需求：采购贺州市公安局警用无人机指挥调度平台，其余竞争性磋商</w:t>
      </w:r>
      <w:r>
        <w:rPr>
          <w:rFonts w:hint="eastAsia" w:ascii="仿宋" w:hAnsi="仿宋" w:eastAsia="仿宋" w:cs="仿宋"/>
          <w:bCs/>
          <w:color w:val="auto"/>
          <w:kern w:val="0"/>
          <w:szCs w:val="21"/>
          <w:highlight w:val="none"/>
          <w:lang w:val="en-US" w:eastAsia="zh-CN"/>
        </w:rPr>
        <w:t>文件</w:t>
      </w:r>
      <w:r>
        <w:rPr>
          <w:rFonts w:hint="eastAsia" w:ascii="仿宋" w:hAnsi="仿宋" w:eastAsia="仿宋" w:cs="仿宋"/>
          <w:bCs/>
          <w:color w:val="auto"/>
          <w:kern w:val="0"/>
          <w:szCs w:val="21"/>
          <w:highlight w:val="none"/>
        </w:rPr>
        <w:t>详见第三章“采购需求和说明”。</w:t>
      </w:r>
    </w:p>
    <w:p w14:paraId="3F932634">
      <w:pPr>
        <w:spacing w:line="360" w:lineRule="exact"/>
        <w:ind w:firstLine="42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合同履行期限：1.交付使用时间：</w:t>
      </w:r>
      <w:r>
        <w:rPr>
          <w:rFonts w:hint="eastAsia" w:ascii="仿宋" w:hAnsi="仿宋" w:eastAsia="仿宋" w:cs="仿宋"/>
          <w:bCs/>
          <w:color w:val="auto"/>
          <w:kern w:val="0"/>
          <w:szCs w:val="21"/>
          <w:highlight w:val="none"/>
          <w:lang w:eastAsia="zh-CN"/>
        </w:rPr>
        <w:t>签订合同后90工作日</w:t>
      </w:r>
      <w:r>
        <w:rPr>
          <w:rFonts w:hint="eastAsia" w:ascii="仿宋" w:hAnsi="仿宋" w:eastAsia="仿宋" w:cs="仿宋"/>
          <w:bCs/>
          <w:color w:val="auto"/>
          <w:kern w:val="0"/>
          <w:szCs w:val="21"/>
          <w:highlight w:val="none"/>
        </w:rPr>
        <w:t>内建设完毕通过验收并交付使用。</w:t>
      </w:r>
    </w:p>
    <w:p w14:paraId="532B8C5A">
      <w:pPr>
        <w:spacing w:line="360" w:lineRule="exact"/>
        <w:ind w:firstLine="1890" w:firstLineChars="90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2.服务期限：签订合同后自项目通过验收交付使用之日起3年。</w:t>
      </w:r>
    </w:p>
    <w:p w14:paraId="7A136A1A">
      <w:pPr>
        <w:spacing w:line="36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    本项目采购标的所属行业：</w:t>
      </w:r>
      <w:r>
        <w:rPr>
          <w:rFonts w:hint="eastAsia" w:ascii="仿宋" w:hAnsi="仿宋" w:eastAsia="仿宋" w:cs="仿宋"/>
          <w:color w:val="auto"/>
          <w:highlight w:val="none"/>
        </w:rPr>
        <w:t>软件和信息技术服务业</w:t>
      </w:r>
      <w:r>
        <w:rPr>
          <w:rFonts w:hint="eastAsia" w:ascii="仿宋" w:hAnsi="仿宋" w:eastAsia="仿宋" w:cs="仿宋"/>
          <w:bCs/>
          <w:color w:val="auto"/>
          <w:kern w:val="0"/>
          <w:szCs w:val="21"/>
          <w:highlight w:val="none"/>
        </w:rPr>
        <w:t>。</w:t>
      </w:r>
    </w:p>
    <w:p w14:paraId="1A89121E">
      <w:pPr>
        <w:spacing w:line="360" w:lineRule="exact"/>
        <w:ind w:firstLine="420" w:firstLineChars="20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本项目不接受联合体。</w:t>
      </w:r>
    </w:p>
    <w:p w14:paraId="6F711F69">
      <w:pPr>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二、申请人的资格要求</w:t>
      </w:r>
    </w:p>
    <w:p w14:paraId="2B05AC09">
      <w:pPr>
        <w:spacing w:line="36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1.满足</w:t>
      </w:r>
      <w:r>
        <w:rPr>
          <w:rFonts w:hint="eastAsia" w:ascii="仿宋" w:hAnsi="仿宋" w:eastAsia="仿宋" w:cs="仿宋"/>
          <w:color w:val="auto"/>
          <w:szCs w:val="21"/>
          <w:highlight w:val="none"/>
        </w:rPr>
        <w:t>《中华人民共和国政府采购法》第二十二条规定；</w:t>
      </w:r>
    </w:p>
    <w:p w14:paraId="66D9BB69">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2.落实政府采购政策需满足的资格要求：无</w:t>
      </w:r>
    </w:p>
    <w:p w14:paraId="3E0F2D08">
      <w:pPr>
        <w:spacing w:line="36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3.本项目特定的资格要求：无。</w:t>
      </w:r>
    </w:p>
    <w:p w14:paraId="3603D298">
      <w:pPr>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三、获取采购文件</w:t>
      </w:r>
    </w:p>
    <w:p w14:paraId="7B607B02">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时间：</w:t>
      </w:r>
      <w:r>
        <w:rPr>
          <w:rFonts w:hint="eastAsia" w:ascii="仿宋" w:hAnsi="仿宋" w:eastAsia="仿宋" w:cs="仿宋"/>
          <w:bCs/>
          <w:color w:val="auto"/>
          <w:kern w:val="0"/>
          <w:szCs w:val="21"/>
          <w:highlight w:val="none"/>
          <w:lang w:eastAsia="zh-CN"/>
        </w:rPr>
        <w:t>2025年1</w:t>
      </w:r>
      <w:r>
        <w:rPr>
          <w:rFonts w:hint="eastAsia" w:ascii="仿宋" w:hAnsi="仿宋" w:eastAsia="仿宋" w:cs="仿宋"/>
          <w:bCs/>
          <w:color w:val="auto"/>
          <w:kern w:val="0"/>
          <w:szCs w:val="21"/>
          <w:highlight w:val="none"/>
          <w:lang w:val="en-US" w:eastAsia="zh-CN"/>
        </w:rPr>
        <w:t>0</w:t>
      </w:r>
      <w:r>
        <w:rPr>
          <w:rFonts w:hint="eastAsia" w:ascii="仿宋" w:hAnsi="仿宋" w:eastAsia="仿宋" w:cs="仿宋"/>
          <w:bCs/>
          <w:color w:val="auto"/>
          <w:kern w:val="0"/>
          <w:szCs w:val="21"/>
          <w:highlight w:val="none"/>
          <w:lang w:eastAsia="zh-CN"/>
        </w:rPr>
        <w:t>月</w:t>
      </w:r>
      <w:r>
        <w:rPr>
          <w:rFonts w:hint="eastAsia" w:ascii="仿宋" w:hAnsi="仿宋" w:eastAsia="仿宋" w:cs="仿宋"/>
          <w:bCs/>
          <w:color w:val="auto"/>
          <w:kern w:val="0"/>
          <w:szCs w:val="21"/>
          <w:highlight w:val="none"/>
          <w:lang w:val="en-US" w:eastAsia="zh-CN"/>
        </w:rPr>
        <w:t>28</w:t>
      </w:r>
      <w:r>
        <w:rPr>
          <w:rFonts w:hint="eastAsia" w:ascii="仿宋" w:hAnsi="仿宋" w:eastAsia="仿宋" w:cs="仿宋"/>
          <w:bCs/>
          <w:color w:val="auto"/>
          <w:kern w:val="0"/>
          <w:szCs w:val="21"/>
          <w:highlight w:val="none"/>
          <w:lang w:eastAsia="zh-CN"/>
        </w:rPr>
        <w:t>日</w:t>
      </w:r>
      <w:r>
        <w:rPr>
          <w:rFonts w:hint="eastAsia" w:ascii="仿宋" w:hAnsi="仿宋" w:eastAsia="仿宋" w:cs="仿宋"/>
          <w:color w:val="auto"/>
          <w:szCs w:val="21"/>
          <w:highlight w:val="none"/>
        </w:rPr>
        <w:t>公告发布之时</w:t>
      </w:r>
      <w:r>
        <w:rPr>
          <w:rFonts w:hint="eastAsia" w:ascii="仿宋" w:hAnsi="仿宋" w:eastAsia="仿宋" w:cs="仿宋"/>
          <w:bCs/>
          <w:color w:val="auto"/>
          <w:kern w:val="0"/>
          <w:szCs w:val="21"/>
          <w:highlight w:val="none"/>
        </w:rPr>
        <w:t>至</w:t>
      </w:r>
      <w:r>
        <w:rPr>
          <w:rFonts w:hint="eastAsia" w:ascii="仿宋" w:hAnsi="仿宋" w:eastAsia="仿宋" w:cs="仿宋"/>
          <w:bCs/>
          <w:color w:val="auto"/>
          <w:kern w:val="0"/>
          <w:szCs w:val="21"/>
          <w:highlight w:val="none"/>
          <w:lang w:eastAsia="zh-CN"/>
        </w:rPr>
        <w:t>2025年11月</w:t>
      </w:r>
      <w:r>
        <w:rPr>
          <w:rFonts w:hint="eastAsia" w:ascii="仿宋" w:hAnsi="仿宋" w:eastAsia="仿宋" w:cs="仿宋"/>
          <w:bCs/>
          <w:color w:val="auto"/>
          <w:kern w:val="0"/>
          <w:szCs w:val="21"/>
          <w:highlight w:val="none"/>
          <w:lang w:val="en-US" w:eastAsia="zh-CN"/>
        </w:rPr>
        <w:t>4</w:t>
      </w:r>
      <w:r>
        <w:rPr>
          <w:rFonts w:hint="eastAsia" w:ascii="仿宋" w:hAnsi="仿宋" w:eastAsia="仿宋" w:cs="仿宋"/>
          <w:bCs/>
          <w:color w:val="auto"/>
          <w:kern w:val="0"/>
          <w:szCs w:val="21"/>
          <w:highlight w:val="none"/>
          <w:lang w:eastAsia="zh-CN"/>
        </w:rPr>
        <w:t xml:space="preserve"> 日</w:t>
      </w:r>
      <w:r>
        <w:rPr>
          <w:rFonts w:hint="eastAsia" w:ascii="仿宋" w:hAnsi="仿宋" w:eastAsia="仿宋" w:cs="仿宋"/>
          <w:bCs/>
          <w:color w:val="auto"/>
          <w:kern w:val="0"/>
          <w:szCs w:val="21"/>
          <w:highlight w:val="none"/>
        </w:rPr>
        <w:t>，每天上午08:00至12:00，下午12:00至18:00（北京时间，法定节假日除外）。</w:t>
      </w:r>
    </w:p>
    <w:p w14:paraId="1B76F250">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地点：网上在线获取。</w:t>
      </w:r>
    </w:p>
    <w:p w14:paraId="5C1C2E9A">
      <w:pPr>
        <w:pStyle w:val="4"/>
        <w:tabs>
          <w:tab w:val="right" w:leader="dot" w:pos="9628"/>
        </w:tabs>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方式：</w:t>
      </w:r>
      <w:r>
        <w:rPr>
          <w:rFonts w:hint="eastAsia" w:ascii="仿宋" w:hAnsi="仿宋" w:eastAsia="仿宋" w:cs="仿宋"/>
          <w:color w:val="auto"/>
          <w:szCs w:val="21"/>
          <w:highlight w:val="none"/>
        </w:rPr>
        <w:t>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政采云客服热线：95763。</w:t>
      </w:r>
    </w:p>
    <w:p w14:paraId="4CA4A4DA">
      <w:pPr>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szCs w:val="21"/>
          <w:highlight w:val="none"/>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6C0B55D8">
      <w:pPr>
        <w:pStyle w:val="4"/>
        <w:tabs>
          <w:tab w:val="right" w:leader="dot" w:pos="9628"/>
        </w:tabs>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供应商未按以上时间、地点、方式获取本项目采购文件的，本公司将拒收其响应文件。本项目采用资格后审，</w:t>
      </w:r>
      <w:r>
        <w:rPr>
          <w:rFonts w:hint="eastAsia" w:ascii="仿宋" w:hAnsi="仿宋" w:eastAsia="仿宋" w:cs="仿宋"/>
          <w:color w:val="auto"/>
          <w:sz w:val="22"/>
          <w:highlight w:val="none"/>
          <w:shd w:val="clear" w:color="auto" w:fill="FFFFFF"/>
        </w:rPr>
        <w:t>已获取采购文件的供应商不等于符合本项目资格要求。</w:t>
      </w:r>
    </w:p>
    <w:p w14:paraId="7E6B95B2">
      <w:pPr>
        <w:spacing w:line="36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售价：免费</w:t>
      </w:r>
    </w:p>
    <w:p w14:paraId="44E8A3DD">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四、响应文件提交</w:t>
      </w:r>
    </w:p>
    <w:p w14:paraId="6249A241">
      <w:pPr>
        <w:pStyle w:val="4"/>
        <w:tabs>
          <w:tab w:val="right" w:leader="dot" w:pos="9628"/>
        </w:tabs>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截止时间：</w:t>
      </w:r>
      <w:r>
        <w:rPr>
          <w:rFonts w:hint="eastAsia" w:ascii="仿宋" w:hAnsi="仿宋" w:eastAsia="仿宋" w:cs="仿宋"/>
          <w:color w:val="auto"/>
          <w:highlight w:val="none"/>
          <w:lang w:eastAsia="zh-CN"/>
        </w:rPr>
        <w:t>2025年11月10 日</w:t>
      </w:r>
      <w:r>
        <w:rPr>
          <w:rFonts w:hint="eastAsia" w:ascii="仿宋" w:hAnsi="仿宋" w:eastAsia="仿宋" w:cs="仿宋"/>
          <w:color w:val="auto"/>
          <w:highlight w:val="none"/>
        </w:rPr>
        <w:t>09时30分（北京时间）</w:t>
      </w:r>
    </w:p>
    <w:p w14:paraId="60F01A96">
      <w:pPr>
        <w:pStyle w:val="4"/>
        <w:tabs>
          <w:tab w:val="right" w:leader="dot" w:pos="9628"/>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地点：广西政府采购云平台（</w:t>
      </w:r>
      <w:r>
        <w:rPr>
          <w:rFonts w:hint="eastAsia" w:ascii="仿宋" w:hAnsi="仿宋" w:eastAsia="仿宋" w:cs="仿宋"/>
          <w:color w:val="auto"/>
          <w:szCs w:val="21"/>
          <w:highlight w:val="none"/>
        </w:rPr>
        <w:t>https://www.gcy.zfcg.gxzf.gov.cn/</w:t>
      </w:r>
      <w:r>
        <w:rPr>
          <w:rFonts w:hint="eastAsia" w:ascii="仿宋" w:hAnsi="仿宋" w:eastAsia="仿宋" w:cs="仿宋"/>
          <w:color w:val="auto"/>
          <w:highlight w:val="none"/>
        </w:rPr>
        <w:t>）</w:t>
      </w:r>
    </w:p>
    <w:p w14:paraId="1170FF88">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五、开启：</w:t>
      </w:r>
    </w:p>
    <w:p w14:paraId="5CD7AD5D">
      <w:pPr>
        <w:pStyle w:val="4"/>
        <w:tabs>
          <w:tab w:val="right" w:leader="dot" w:pos="9628"/>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color w:val="auto"/>
          <w:highlight w:val="none"/>
          <w:lang w:eastAsia="zh-CN"/>
        </w:rPr>
        <w:t>2025年11月10 日</w:t>
      </w:r>
      <w:r>
        <w:rPr>
          <w:rFonts w:hint="eastAsia" w:ascii="仿宋" w:hAnsi="仿宋" w:eastAsia="仿宋" w:cs="仿宋"/>
          <w:color w:val="auto"/>
          <w:highlight w:val="none"/>
        </w:rPr>
        <w:t>09时30分（北京时间）</w:t>
      </w:r>
    </w:p>
    <w:p w14:paraId="4F88AE06">
      <w:pPr>
        <w:pStyle w:val="4"/>
        <w:tabs>
          <w:tab w:val="right" w:leader="dot" w:pos="9628"/>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地点：广西政府采购云平台（</w:t>
      </w:r>
      <w:r>
        <w:rPr>
          <w:rFonts w:hint="eastAsia" w:ascii="仿宋" w:hAnsi="仿宋" w:eastAsia="仿宋" w:cs="仿宋"/>
          <w:color w:val="auto"/>
          <w:szCs w:val="21"/>
          <w:highlight w:val="none"/>
        </w:rPr>
        <w:t>https://www.gcy.zfcg.gxzf.gov.cn/</w:t>
      </w:r>
      <w:r>
        <w:rPr>
          <w:rFonts w:hint="eastAsia" w:ascii="仿宋" w:hAnsi="仿宋" w:eastAsia="仿宋" w:cs="仿宋"/>
          <w:color w:val="auto"/>
          <w:highlight w:val="none"/>
        </w:rPr>
        <w:t>）</w:t>
      </w:r>
    </w:p>
    <w:p w14:paraId="017EA6B4">
      <w:pPr>
        <w:pStyle w:val="3"/>
        <w:spacing w:line="36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六、公告期限</w:t>
      </w:r>
    </w:p>
    <w:p w14:paraId="37A8B50E">
      <w:pPr>
        <w:tabs>
          <w:tab w:val="left" w:pos="412"/>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highlight w:val="none"/>
        </w:rPr>
        <w:t>自本公告发布之日起3个工作日。</w:t>
      </w:r>
    </w:p>
    <w:p w14:paraId="0D4CAC59">
      <w:pPr>
        <w:pStyle w:val="3"/>
        <w:spacing w:line="36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七、其他补充事宜</w:t>
      </w:r>
    </w:p>
    <w:p w14:paraId="284F7199">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1.落实的政府采购政策</w:t>
      </w:r>
    </w:p>
    <w:p w14:paraId="20453B29">
      <w:pPr>
        <w:spacing w:line="360" w:lineRule="exact"/>
        <w:ind w:firstLine="420" w:firstLineChars="200"/>
        <w:jc w:val="left"/>
        <w:rPr>
          <w:rFonts w:hint="eastAsia" w:ascii="仿宋" w:hAnsi="仿宋" w:eastAsia="仿宋" w:cs="仿宋"/>
          <w:b/>
          <w:color w:val="auto"/>
          <w:highlight w:val="none"/>
          <w:lang w:val="zh-CN"/>
        </w:rPr>
      </w:pPr>
      <w:r>
        <w:rPr>
          <w:rFonts w:hint="eastAsia" w:ascii="仿宋" w:hAnsi="仿宋" w:eastAsia="仿宋" w:cs="仿宋"/>
          <w:color w:val="auto"/>
          <w:highlight w:val="none"/>
        </w:rPr>
        <w:t xml:space="preserve">1）《政府采购促进中小企业发展管理办法》(财库[2020]46号) 、《广西壮族自治区财政厅关于进一步发挥政府采购政策功能促进企业发展的通知》 (财库〔2022〕30 号) 、《关于政府采购支持监狱企业展有关问题的通知 (财库[2014]68 号) 》、《关于促进残疾人就业政府采购政策的通知 (财库 [2017]141 号) 》扶持中小企业政策：评审时小型、微型企业 (提供本企业服务) 的价格给予 10%的扣除。监狱企业、残疾人福利性单位视同小型、微型企业，其价格在评审时给予相同的扣除。 </w:t>
      </w:r>
    </w:p>
    <w:p w14:paraId="24803C85">
      <w:pPr>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2）对风险较低、规模较小的采购项目，受疫情影响的中小微企业（在提供真实可信证明材料的前提下），停止收取投标保证金和履约保证金。</w:t>
      </w:r>
    </w:p>
    <w:p w14:paraId="381BDF84">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9E375B1">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color w:val="auto"/>
          <w:szCs w:val="20"/>
          <w:highlight w:val="none"/>
        </w:rPr>
        <w:t>3.</w:t>
      </w:r>
      <w:r>
        <w:rPr>
          <w:rFonts w:hint="eastAsia" w:ascii="仿宋" w:hAnsi="仿宋" w:eastAsia="仿宋" w:cs="仿宋"/>
          <w:color w:val="auto"/>
          <w:szCs w:val="21"/>
          <w:highlight w:val="none"/>
          <w:lang w:val="zh-CN"/>
        </w:rPr>
        <w:t>被列入失信被执行人、重大税收违法案件当事人名单、政府采购严重违法失信行为记录名单及其他不符合《中华人民共和国政府采购法》第二十二条规定条件的供应商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将被拒绝其参与本次政府采购活动</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以评审阶段在</w:t>
      </w:r>
      <w:r>
        <w:rPr>
          <w:rFonts w:hint="eastAsia" w:ascii="仿宋" w:hAnsi="仿宋" w:eastAsia="仿宋" w:cs="仿宋"/>
          <w:color w:val="auto"/>
          <w:szCs w:val="21"/>
          <w:highlight w:val="none"/>
        </w:rPr>
        <w:t>“信用中国”网站（www.creditchina.gov.cn）或中国政府采购网（www.ccgp.gov.cn）</w:t>
      </w:r>
      <w:r>
        <w:rPr>
          <w:rFonts w:hint="eastAsia" w:ascii="仿宋" w:hAnsi="仿宋" w:eastAsia="仿宋" w:cs="仿宋"/>
          <w:color w:val="auto"/>
          <w:szCs w:val="21"/>
          <w:highlight w:val="none"/>
          <w:lang w:val="zh-CN"/>
        </w:rPr>
        <w:t>的</w:t>
      </w:r>
      <w:r>
        <w:rPr>
          <w:rFonts w:hint="eastAsia" w:ascii="仿宋" w:hAnsi="仿宋" w:eastAsia="仿宋" w:cs="仿宋"/>
          <w:color w:val="auto"/>
          <w:szCs w:val="21"/>
          <w:highlight w:val="none"/>
        </w:rPr>
        <w:t>信用记录查询结果为准）</w:t>
      </w:r>
      <w:r>
        <w:rPr>
          <w:rFonts w:hint="eastAsia" w:ascii="仿宋" w:hAnsi="仿宋" w:eastAsia="仿宋" w:cs="仿宋"/>
          <w:color w:val="auto"/>
          <w:szCs w:val="21"/>
          <w:highlight w:val="none"/>
          <w:lang w:val="zh-CN"/>
        </w:rPr>
        <w:t>。</w:t>
      </w:r>
    </w:p>
    <w:p w14:paraId="149DE0A5">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4.磋商保证金(人民币)：</w:t>
      </w:r>
      <w:r>
        <w:rPr>
          <w:rFonts w:hint="eastAsia" w:ascii="仿宋" w:hAnsi="仿宋" w:eastAsia="仿宋" w:cs="仿宋"/>
          <w:b/>
          <w:bCs/>
          <w:color w:val="auto"/>
          <w:kern w:val="0"/>
          <w:szCs w:val="21"/>
          <w:highlight w:val="none"/>
        </w:rPr>
        <w:t>本项目不收取保证金</w:t>
      </w:r>
      <w:r>
        <w:rPr>
          <w:rFonts w:hint="eastAsia" w:ascii="仿宋" w:hAnsi="仿宋" w:eastAsia="仿宋" w:cs="仿宋"/>
          <w:bCs/>
          <w:color w:val="auto"/>
          <w:kern w:val="0"/>
          <w:szCs w:val="21"/>
          <w:highlight w:val="none"/>
        </w:rPr>
        <w:t>。</w:t>
      </w:r>
    </w:p>
    <w:p w14:paraId="619E445D">
      <w:pPr>
        <w:tabs>
          <w:tab w:val="left" w:pos="412"/>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461139E9">
      <w:pPr>
        <w:pStyle w:val="4"/>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6.其他注意事项 </w:t>
      </w:r>
    </w:p>
    <w:p w14:paraId="4AA07C75">
      <w:pPr>
        <w:pStyle w:val="4"/>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（1）本项目实行电子标，供应商应按照本项目采购文件和</w:t>
      </w:r>
      <w:r>
        <w:rPr>
          <w:rFonts w:hint="eastAsia" w:ascii="仿宋" w:hAnsi="仿宋" w:eastAsia="仿宋" w:cs="仿宋"/>
          <w:color w:val="auto"/>
          <w:kern w:val="0"/>
          <w:highlight w:val="none"/>
        </w:rPr>
        <w:t>广西政府采购云平台</w:t>
      </w:r>
      <w:r>
        <w:rPr>
          <w:rFonts w:hint="eastAsia" w:ascii="仿宋" w:hAnsi="仿宋" w:eastAsia="仿宋" w:cs="仿宋"/>
          <w:color w:val="auto"/>
          <w:highlight w:val="none"/>
        </w:rPr>
        <w:t>的要求编制、加密并提交响应文件。供应商在使用系统参与磋商过程中遇到涉及平台使用的任何问题，可致电</w:t>
      </w:r>
      <w:r>
        <w:rPr>
          <w:rFonts w:hint="eastAsia" w:ascii="仿宋" w:hAnsi="仿宋" w:eastAsia="仿宋" w:cs="仿宋"/>
          <w:color w:val="auto"/>
          <w:kern w:val="0"/>
          <w:highlight w:val="none"/>
        </w:rPr>
        <w:t>广西政府采购云平台</w:t>
      </w:r>
      <w:r>
        <w:rPr>
          <w:rFonts w:hint="eastAsia" w:ascii="仿宋" w:hAnsi="仿宋" w:eastAsia="仿宋" w:cs="仿宋"/>
          <w:color w:val="auto"/>
          <w:highlight w:val="none"/>
        </w:rPr>
        <w:t>技术支持热线咨询，联系方式：</w:t>
      </w:r>
      <w:r>
        <w:rPr>
          <w:rFonts w:hint="eastAsia" w:ascii="仿宋" w:hAnsi="仿宋" w:eastAsia="仿宋" w:cs="仿宋"/>
          <w:color w:val="auto"/>
          <w:kern w:val="0"/>
          <w:highlight w:val="none"/>
        </w:rPr>
        <w:t>95763</w:t>
      </w:r>
      <w:r>
        <w:rPr>
          <w:rFonts w:hint="eastAsia" w:ascii="仿宋" w:hAnsi="仿宋" w:eastAsia="仿宋" w:cs="仿宋"/>
          <w:color w:val="auto"/>
          <w:highlight w:val="none"/>
        </w:rPr>
        <w:t>。</w:t>
      </w:r>
    </w:p>
    <w:p w14:paraId="730B27E6">
      <w:pPr>
        <w:pStyle w:val="4"/>
        <w:wordWrap w:val="0"/>
        <w:spacing w:line="360" w:lineRule="exact"/>
        <w:ind w:firstLine="420"/>
        <w:rPr>
          <w:rFonts w:hint="eastAsia" w:ascii="仿宋" w:hAnsi="仿宋" w:eastAsia="仿宋" w:cs="仿宋"/>
          <w:color w:val="auto"/>
          <w:highlight w:val="none"/>
        </w:rPr>
      </w:pPr>
      <w:r>
        <w:rPr>
          <w:rFonts w:hint="eastAsia" w:ascii="仿宋" w:hAnsi="仿宋" w:eastAsia="仿宋" w:cs="仿宋"/>
          <w:bCs/>
          <w:color w:val="auto"/>
          <w:kern w:val="0"/>
          <w:highlight w:val="none"/>
        </w:rPr>
        <w:t xml:space="preserve">（2）供应商应及时熟悉掌握电子标系统操作指南（见广西政府采购云平台电子卖场首页右上角—服务中心—帮助中心—项目采购）：https://helpcenter.zcygov.cn/document/#/document/dashboard?siteCode=gx。 </w:t>
      </w:r>
      <w:r>
        <w:rPr>
          <w:rFonts w:hint="eastAsia" w:ascii="仿宋" w:hAnsi="仿宋" w:eastAsia="仿宋" w:cs="仿宋"/>
          <w:color w:val="auto"/>
          <w:highlight w:val="none"/>
        </w:rPr>
        <w:t xml:space="preserve">  </w:t>
      </w:r>
    </w:p>
    <w:p w14:paraId="0A551420">
      <w:pPr>
        <w:pStyle w:val="4"/>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（3）供应商应及时完成CA申领和绑定（见广西政府采购网—办事服务—下载专区-政采云CA证书办理操作指南） </w:t>
      </w:r>
    </w:p>
    <w:p w14:paraId="24A39EEE">
      <w:pPr>
        <w:pStyle w:val="5"/>
        <w:spacing w:line="360" w:lineRule="exact"/>
        <w:rPr>
          <w:rFonts w:hint="eastAsia" w:ascii="仿宋" w:hAnsi="仿宋" w:eastAsia="仿宋" w:cs="仿宋"/>
          <w:color w:val="auto"/>
          <w:kern w:val="0"/>
          <w:highlight w:val="none"/>
        </w:rPr>
      </w:pPr>
      <w:r>
        <w:rPr>
          <w:rFonts w:hint="eastAsia" w:ascii="仿宋" w:hAnsi="仿宋" w:eastAsia="仿宋" w:cs="仿宋"/>
          <w:color w:val="auto"/>
          <w:highlight w:val="none"/>
        </w:rPr>
        <w:t>（4）</w:t>
      </w:r>
      <w:r>
        <w:rPr>
          <w:rFonts w:hint="eastAsia" w:ascii="仿宋" w:hAnsi="仿宋" w:eastAsia="仿宋" w:cs="仿宋"/>
          <w:color w:val="auto"/>
          <w:kern w:val="0"/>
          <w:highlight w:val="none"/>
        </w:rPr>
        <w:t>供应商通过广西政府采购云平台参与政府采购项目投标需下载使用新版客户端，新版客户端下载路径：广西政府采购网（访问地址http://zfcg.gxzf.gov.cn/）—办事服务—下载专区—广西政府采购云平台新版客户端。原在政采云平台注册的临时供应商需在新平台启用后重新注册登记。</w:t>
      </w:r>
    </w:p>
    <w:p w14:paraId="6398E1FE">
      <w:pPr>
        <w:pStyle w:val="5"/>
        <w:spacing w:line="360" w:lineRule="exact"/>
        <w:rPr>
          <w:rFonts w:hint="eastAsia" w:ascii="仿宋" w:hAnsi="仿宋" w:eastAsia="仿宋" w:cs="仿宋"/>
          <w:color w:val="auto"/>
          <w:kern w:val="0"/>
          <w:highlight w:val="none"/>
        </w:rPr>
      </w:pPr>
      <w:r>
        <w:rPr>
          <w:rFonts w:hint="eastAsia" w:ascii="仿宋" w:hAnsi="仿宋" w:eastAsia="仿宋" w:cs="仿宋"/>
          <w:color w:val="auto"/>
          <w:kern w:val="0"/>
          <w:highlight w:val="none"/>
        </w:rPr>
        <w:t>注：进入新平台后（https://www.gcy.zfcg.gxzf.gov.cn/），新用户可以通过该路径申请入驻，完成入驻的用户/老用户需要下载客户端才能制作响应文件。</w:t>
      </w:r>
    </w:p>
    <w:p w14:paraId="78283D1D">
      <w:pPr>
        <w:pStyle w:val="4"/>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（5）因未注册入库、未办理CA数字证书、CA证书故障、操作不当等原因造成无法参与或磋商失败等后果由供应商自行承担。</w:t>
      </w:r>
    </w:p>
    <w:p w14:paraId="6A9A6F26">
      <w:pPr>
        <w:pStyle w:val="4"/>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公司开启响应文件；供应商超过解密时限的，系统默认自动放弃。</w:t>
      </w:r>
    </w:p>
    <w:p w14:paraId="0F4A64BC">
      <w:pPr>
        <w:ind w:firstLine="420"/>
        <w:rPr>
          <w:rFonts w:hint="eastAsia" w:ascii="仿宋" w:hAnsi="仿宋" w:eastAsia="仿宋" w:cs="仿宋"/>
          <w:color w:val="auto"/>
          <w:highlight w:val="none"/>
        </w:rPr>
      </w:pPr>
      <w:r>
        <w:rPr>
          <w:rFonts w:hint="eastAsia" w:ascii="仿宋" w:hAnsi="仿宋" w:eastAsia="仿宋" w:cs="仿宋"/>
          <w:color w:val="auto"/>
          <w:highlight w:val="none"/>
        </w:rPr>
        <w:t>（7）监督机构：贺州市财政局政府采购监督管理科  0774-5135553</w:t>
      </w:r>
    </w:p>
    <w:p w14:paraId="27E045CA">
      <w:pPr>
        <w:pStyle w:val="4"/>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8）★评标说明注意事项：本项目采用远程异地评标，评审地址：评审主会场地址：广西惠诚建设项目管理有限公司贺州分公司（贺州市八步区星光路270号2楼评标室）；评审副会场地址：广西容县容州镇江南路121号四楼，广西宇鹰招标代理有限公司评标室 。</w:t>
      </w:r>
    </w:p>
    <w:p w14:paraId="2CDB7CE2">
      <w:pPr>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八、凡对本次采购提出询问，请按以下方式联系。</w:t>
      </w:r>
    </w:p>
    <w:p w14:paraId="7CB40490">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1.采购人信息</w:t>
      </w:r>
    </w:p>
    <w:p w14:paraId="0975D813">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名  称：贺州市公安局</w:t>
      </w:r>
    </w:p>
    <w:p w14:paraId="1C3ED35E">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  址：贺州市八步区贺州大道18号</w:t>
      </w:r>
    </w:p>
    <w:p w14:paraId="35EAE00C">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联系人：黎警官</w:t>
      </w:r>
    </w:p>
    <w:p w14:paraId="722F24B8">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联系方式：0774-5627000 </w:t>
      </w:r>
    </w:p>
    <w:p w14:paraId="470F98F5">
      <w:pPr>
        <w:spacing w:line="360" w:lineRule="exact"/>
        <w:ind w:firstLine="420" w:firstLineChars="200"/>
        <w:jc w:val="left"/>
        <w:rPr>
          <w:rFonts w:hint="eastAsia" w:ascii="仿宋" w:hAnsi="仿宋" w:eastAsia="仿宋" w:cs="仿宋"/>
          <w:bCs/>
          <w:color w:val="auto"/>
          <w:kern w:val="0"/>
          <w:szCs w:val="21"/>
          <w:highlight w:val="none"/>
        </w:rPr>
      </w:pPr>
    </w:p>
    <w:p w14:paraId="19A645FD">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2.采购代理机构信息</w:t>
      </w:r>
    </w:p>
    <w:p w14:paraId="5D39FF47">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名  称：广西惠诚建设项目管理有限公司</w:t>
      </w:r>
    </w:p>
    <w:p w14:paraId="4DDBAD5A">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  址：贺州市八步区星光路270号</w:t>
      </w:r>
    </w:p>
    <w:p w14:paraId="51F17AF6">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联系方式：</w:t>
      </w:r>
      <w:r>
        <w:rPr>
          <w:rFonts w:hint="eastAsia" w:ascii="仿宋" w:hAnsi="仿宋" w:eastAsia="仿宋" w:cs="仿宋"/>
          <w:color w:val="auto"/>
          <w:kern w:val="0"/>
          <w:szCs w:val="21"/>
          <w:highlight w:val="none"/>
        </w:rPr>
        <w:t>17359003519/0774-5032853</w:t>
      </w:r>
    </w:p>
    <w:p w14:paraId="58F961B8">
      <w:pPr>
        <w:spacing w:line="360" w:lineRule="exact"/>
        <w:ind w:firstLine="420" w:firstLineChars="200"/>
        <w:jc w:val="left"/>
        <w:rPr>
          <w:rFonts w:hint="eastAsia" w:ascii="仿宋" w:hAnsi="仿宋" w:eastAsia="仿宋" w:cs="仿宋"/>
          <w:bCs/>
          <w:color w:val="auto"/>
          <w:kern w:val="0"/>
          <w:szCs w:val="21"/>
          <w:highlight w:val="none"/>
        </w:rPr>
      </w:pPr>
    </w:p>
    <w:p w14:paraId="62650B2F">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3.项目联系方式</w:t>
      </w:r>
    </w:p>
    <w:p w14:paraId="36A20FE4">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项目负责人：</w:t>
      </w:r>
      <w:r>
        <w:rPr>
          <w:rFonts w:hint="eastAsia" w:ascii="仿宋" w:hAnsi="仿宋" w:eastAsia="仿宋" w:cs="仿宋"/>
          <w:color w:val="auto"/>
          <w:kern w:val="0"/>
          <w:szCs w:val="21"/>
          <w:highlight w:val="none"/>
        </w:rPr>
        <w:t>郑工</w:t>
      </w:r>
    </w:p>
    <w:p w14:paraId="373EB649">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电  话：</w:t>
      </w:r>
      <w:r>
        <w:rPr>
          <w:rFonts w:hint="eastAsia" w:ascii="仿宋" w:hAnsi="仿宋" w:eastAsia="仿宋" w:cs="仿宋"/>
          <w:color w:val="auto"/>
          <w:kern w:val="0"/>
          <w:szCs w:val="21"/>
          <w:highlight w:val="none"/>
        </w:rPr>
        <w:t>17359003519/0774-5032853</w:t>
      </w:r>
    </w:p>
    <w:p w14:paraId="17FF53C0">
      <w:pPr>
        <w:spacing w:line="360" w:lineRule="exact"/>
        <w:jc w:val="right"/>
        <w:rPr>
          <w:rFonts w:hint="eastAsia" w:ascii="仿宋" w:hAnsi="仿宋" w:eastAsia="仿宋" w:cs="仿宋"/>
          <w:bCs/>
          <w:color w:val="auto"/>
          <w:kern w:val="0"/>
          <w:szCs w:val="21"/>
          <w:highlight w:val="none"/>
        </w:rPr>
      </w:pPr>
    </w:p>
    <w:p w14:paraId="57953642">
      <w:pPr>
        <w:pStyle w:val="4"/>
        <w:rPr>
          <w:rFonts w:hint="eastAsia" w:ascii="仿宋" w:hAnsi="仿宋" w:eastAsia="仿宋" w:cs="仿宋"/>
          <w:color w:val="auto"/>
          <w:highlight w:val="none"/>
        </w:rPr>
      </w:pPr>
    </w:p>
    <w:p w14:paraId="681BFCC3">
      <w:pPr>
        <w:pStyle w:val="4"/>
        <w:tabs>
          <w:tab w:val="right" w:leader="dot" w:pos="9628"/>
        </w:tabs>
        <w:spacing w:line="360" w:lineRule="exact"/>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贺州市公安局                           </w:t>
      </w:r>
    </w:p>
    <w:p w14:paraId="4CF3189D">
      <w:pPr>
        <w:spacing w:line="360" w:lineRule="exact"/>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广西惠诚建设项目管理有限公司</w:t>
      </w:r>
    </w:p>
    <w:p w14:paraId="649E9E18">
      <w:pPr>
        <w:spacing w:line="360" w:lineRule="exact"/>
        <w:jc w:val="right"/>
        <w:rPr>
          <w:rFonts w:hint="eastAsia" w:ascii="仿宋" w:hAnsi="仿宋" w:eastAsia="仿宋" w:cs="仿宋"/>
          <w:color w:val="auto"/>
          <w:sz w:val="28"/>
          <w:highlight w:val="none"/>
          <w:lang w:eastAsia="zh-CN"/>
        </w:rPr>
      </w:pPr>
      <w:r>
        <w:rPr>
          <w:rFonts w:hint="eastAsia" w:ascii="仿宋" w:hAnsi="仿宋" w:eastAsia="仿宋" w:cs="仿宋"/>
          <w:bCs/>
          <w:color w:val="auto"/>
          <w:kern w:val="0"/>
          <w:szCs w:val="21"/>
          <w:highlight w:val="none"/>
          <w:lang w:eastAsia="zh-CN"/>
        </w:rPr>
        <w:t>2025年1</w:t>
      </w:r>
      <w:r>
        <w:rPr>
          <w:rFonts w:hint="eastAsia" w:ascii="仿宋" w:hAnsi="仿宋" w:eastAsia="仿宋" w:cs="仿宋"/>
          <w:bCs/>
          <w:color w:val="auto"/>
          <w:kern w:val="0"/>
          <w:szCs w:val="21"/>
          <w:highlight w:val="none"/>
          <w:lang w:val="en-US" w:eastAsia="zh-CN"/>
        </w:rPr>
        <w:t>0</w:t>
      </w:r>
      <w:r>
        <w:rPr>
          <w:rFonts w:hint="eastAsia" w:ascii="仿宋" w:hAnsi="仿宋" w:eastAsia="仿宋" w:cs="仿宋"/>
          <w:bCs/>
          <w:color w:val="auto"/>
          <w:kern w:val="0"/>
          <w:szCs w:val="21"/>
          <w:highlight w:val="none"/>
          <w:lang w:eastAsia="zh-CN"/>
        </w:rPr>
        <w:t>月</w:t>
      </w:r>
      <w:r>
        <w:rPr>
          <w:rFonts w:hint="eastAsia" w:ascii="仿宋" w:hAnsi="仿宋" w:eastAsia="仿宋" w:cs="仿宋"/>
          <w:bCs/>
          <w:color w:val="auto"/>
          <w:kern w:val="0"/>
          <w:szCs w:val="21"/>
          <w:highlight w:val="none"/>
          <w:lang w:val="en-US" w:eastAsia="zh-CN"/>
        </w:rPr>
        <w:t>28</w:t>
      </w:r>
      <w:r>
        <w:rPr>
          <w:rFonts w:hint="eastAsia" w:ascii="仿宋" w:hAnsi="仿宋" w:eastAsia="仿宋" w:cs="仿宋"/>
          <w:bCs/>
          <w:color w:val="auto"/>
          <w:kern w:val="0"/>
          <w:szCs w:val="21"/>
          <w:highlight w:val="none"/>
          <w:lang w:eastAsia="zh-CN"/>
        </w:rPr>
        <w:t xml:space="preserve"> 日</w:t>
      </w:r>
    </w:p>
    <w:p w14:paraId="646AB2E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54A0F"/>
    <w:rsid w:val="75554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3">
    <w:name w:val="Plain Text"/>
    <w:basedOn w:val="1"/>
    <w:next w:val="1"/>
    <w:qFormat/>
    <w:uiPriority w:val="0"/>
    <w:rPr>
      <w:rFonts w:ascii="宋体" w:hAnsi="Courier New"/>
      <w:szCs w:val="20"/>
    </w:rPr>
  </w:style>
  <w:style w:type="paragraph" w:styleId="4">
    <w:name w:val="toc 1"/>
    <w:basedOn w:val="1"/>
    <w:next w:val="1"/>
    <w:uiPriority w:val="39"/>
  </w:style>
  <w:style w:type="paragraph" w:styleId="5">
    <w:name w:val="index 1"/>
    <w:basedOn w:val="1"/>
    <w:next w:val="1"/>
    <w:uiPriority w:val="0"/>
    <w:pPr>
      <w:spacing w:line="240" w:lineRule="exact"/>
      <w:ind w:firstLine="420" w:firstLineChars="200"/>
    </w:pPr>
    <w:rPr>
      <w:rFonts w:ascii="宋体" w:hAnsi="宋体"/>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2025-10-28T07:29:00Z</dcterms:created>
  <dc:creator>Administrator</dc:creator>
  <cp:lastModifiedBy>Administrator</cp:lastModifiedBy>
  <dcterms:modified xsi:type="dcterms:W3CDTF">2025-10-28T07:29:47Z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6B0393F9A6A3453090A7E9B82D5ADE29_11</vt:lpwstr>
  </property>
  <property fmtid="{D5CDD505-2E9C-101B-9397-08002B2CF9AE}" pid="4" name="KSOTemplateDocerSaveRecord">
    <vt:lpwstr>eyJoZGlkIjoiNTEzZDBlNzZkNTBlNDMyYmNjNmNhYzg0MDA0MmI2YzUiLCJ1c2VySWQiOiI3MDE4MDMwNTgifQ==</vt:lpwstr>
  </property>
</Properties>
</file>