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/>
          <w:b/>
          <w:color w:val="auto"/>
          <w:sz w:val="32"/>
          <w:szCs w:val="32"/>
          <w:highlight w:val="none"/>
        </w:rPr>
      </w:pPr>
      <w:bookmarkStart w:id="0" w:name="_Toc365384215"/>
      <w:r>
        <w:rPr>
          <w:rFonts w:hint="eastAsia" w:ascii="黑体" w:hAnsi="宋体" w:eastAsia="黑体"/>
          <w:b/>
          <w:color w:val="auto"/>
          <w:sz w:val="32"/>
          <w:szCs w:val="32"/>
          <w:highlight w:val="none"/>
          <w:lang w:eastAsia="zh-CN"/>
        </w:rPr>
        <w:t>广西中恒工程咨询有限公司</w:t>
      </w:r>
      <w:r>
        <w:rPr>
          <w:rFonts w:hint="eastAsia" w:ascii="黑体" w:hAnsi="宋体" w:eastAsia="黑体"/>
          <w:b/>
          <w:color w:val="auto"/>
          <w:sz w:val="32"/>
          <w:szCs w:val="32"/>
          <w:highlight w:val="none"/>
        </w:rPr>
        <w:t>关于</w:t>
      </w:r>
    </w:p>
    <w:p>
      <w:pPr>
        <w:spacing w:line="400" w:lineRule="exact"/>
        <w:jc w:val="center"/>
        <w:rPr>
          <w:rFonts w:hint="default" w:ascii="黑体" w:hAnsi="宋体" w:eastAsia="黑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32"/>
          <w:szCs w:val="32"/>
          <w:highlight w:val="none"/>
          <w:u w:val="single"/>
          <w:lang w:eastAsia="zh-CN"/>
        </w:rPr>
        <w:t>平桂区大平瑶族乡龙槽村集体经济油茶园产业道路硬化工程</w:t>
      </w:r>
      <w:r>
        <w:rPr>
          <w:rFonts w:hint="eastAsia" w:ascii="黑体" w:hAnsi="宋体" w:eastAsia="黑体"/>
          <w:b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黑体" w:hAnsi="宋体" w:eastAsia="黑体"/>
          <w:b/>
          <w:color w:val="auto"/>
          <w:sz w:val="32"/>
          <w:szCs w:val="32"/>
          <w:highlight w:val="none"/>
          <w:u w:val="single"/>
          <w:lang w:eastAsia="zh-CN"/>
        </w:rPr>
        <w:t>HZZC2024-C2-030183-GXZH</w:t>
      </w:r>
      <w:r>
        <w:rPr>
          <w:rFonts w:hint="eastAsia" w:ascii="黑体" w:hAnsi="宋体" w:eastAsia="黑体"/>
          <w:b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黑体" w:hAnsi="宋体" w:eastAsia="黑体"/>
          <w:b/>
          <w:color w:val="auto"/>
          <w:sz w:val="32"/>
          <w:szCs w:val="32"/>
          <w:highlight w:val="none"/>
        </w:rPr>
        <w:t>竞争性磋商公告</w:t>
      </w:r>
      <w:r>
        <w:rPr>
          <w:rFonts w:hint="eastAsia" w:ascii="黑体" w:hAnsi="宋体" w:eastAsia="黑体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宋体" w:eastAsia="黑体"/>
          <w:b/>
          <w:color w:val="auto"/>
          <w:sz w:val="32"/>
          <w:szCs w:val="32"/>
          <w:highlight w:val="none"/>
          <w:lang w:val="en-US" w:eastAsia="zh-CN"/>
        </w:rPr>
        <w:t>远程异地评标）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平桂区大平瑶族乡龙槽村集体经济油茶园产业道路硬化工程</w:t>
      </w:r>
      <w:r>
        <w:rPr>
          <w:rFonts w:hint="eastAsia" w:ascii="宋体" w:hAnsi="宋体"/>
          <w:color w:val="auto"/>
          <w:szCs w:val="21"/>
          <w:highlight w:val="none"/>
        </w:rPr>
        <w:t>（项目采购编号：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HZZC2024-C2-030183-GXZH</w:t>
      </w:r>
      <w:r>
        <w:rPr>
          <w:rFonts w:hint="eastAsia" w:ascii="宋体" w:hAnsi="宋体"/>
          <w:color w:val="auto"/>
          <w:szCs w:val="21"/>
          <w:highlight w:val="none"/>
        </w:rPr>
        <w:t>）的潜在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应在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桂采云平台（https://www.zcygov.cn/）</w:t>
      </w:r>
      <w:r>
        <w:rPr>
          <w:rFonts w:hint="eastAsia" w:ascii="宋体" w:hAnsi="宋体"/>
          <w:color w:val="auto"/>
          <w:szCs w:val="21"/>
          <w:highlight w:val="none"/>
        </w:rPr>
        <w:t>下载《竞争性磋商文件》，并于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05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日09时00分</w:t>
      </w:r>
      <w:r>
        <w:rPr>
          <w:rFonts w:hint="eastAsia" w:ascii="宋体" w:hAnsi="宋体"/>
          <w:color w:val="auto"/>
          <w:szCs w:val="21"/>
          <w:highlight w:val="none"/>
        </w:rPr>
        <w:t>（北京时间）</w:t>
      </w:r>
      <w:r>
        <w:rPr>
          <w:rFonts w:hint="eastAsia" w:ascii="宋体" w:hAnsi="宋体" w:cs="宋体"/>
          <w:color w:val="auto"/>
          <w:szCs w:val="21"/>
          <w:highlight w:val="none"/>
        </w:rPr>
        <w:t>前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在“桂采云”平台上传加密的《响应文件》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spacing w:line="400" w:lineRule="exact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一．项目基本情况</w:t>
      </w:r>
    </w:p>
    <w:p>
      <w:pPr>
        <w:spacing w:line="400" w:lineRule="exact"/>
        <w:ind w:firstLine="413" w:firstLineChars="196"/>
        <w:rPr>
          <w:rFonts w:hint="eastAsia" w:ascii="宋体" w:hAnsi="宋体" w:eastAsia="宋体"/>
          <w:b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1.采购项目名称：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平桂区大平瑶族乡龙槽村集体经济油茶园产业道路硬化工程</w:t>
      </w:r>
    </w:p>
    <w:p>
      <w:pPr>
        <w:spacing w:line="400" w:lineRule="exact"/>
        <w:ind w:firstLine="413" w:firstLineChars="196"/>
        <w:rPr>
          <w:rFonts w:hint="eastAsia" w:ascii="宋体" w:hAnsi="宋体" w:eastAsia="宋体"/>
          <w:b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2.项目采购编号：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HZZC2024-C2-030183-GXZH</w:t>
      </w:r>
    </w:p>
    <w:p>
      <w:pPr>
        <w:spacing w:line="400" w:lineRule="exact"/>
        <w:ind w:firstLine="413" w:firstLineChars="196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3.采购方式：</w:t>
      </w:r>
      <w:r>
        <w:rPr>
          <w:rFonts w:hint="eastAsia" w:ascii="宋体" w:hAnsi="宋体"/>
          <w:color w:val="auto"/>
          <w:szCs w:val="21"/>
          <w:highlight w:val="none"/>
        </w:rPr>
        <w:t>竞争性磋商</w:t>
      </w: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4.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最高竞标限价（采购预算价）：</w:t>
      </w:r>
      <w:r>
        <w:rPr>
          <w:rFonts w:hint="eastAsia" w:ascii="宋体" w:hAnsi="宋体"/>
          <w:color w:val="auto"/>
          <w:szCs w:val="21"/>
          <w:highlight w:val="none"/>
        </w:rPr>
        <w:t>（人民币：大写）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贰佰捌拾陆万玖仟壹佰柒拾肆元整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（￥2869174.00）</w:t>
      </w:r>
      <w:r>
        <w:rPr>
          <w:rFonts w:hint="eastAsia" w:ascii="宋体" w:hAnsi="宋体"/>
          <w:color w:val="auto"/>
          <w:szCs w:val="21"/>
          <w:highlight w:val="none"/>
        </w:rPr>
        <w:t>，该款项资金来自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财政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资金</w:t>
      </w:r>
      <w:r>
        <w:rPr>
          <w:rFonts w:hint="eastAsia" w:ascii="宋体" w:hAnsi="宋体"/>
          <w:color w:val="auto"/>
          <w:szCs w:val="21"/>
          <w:highlight w:val="none"/>
        </w:rPr>
        <w:t>，出资比例为100%。</w:t>
      </w: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5.采购需求</w:t>
      </w:r>
    </w:p>
    <w:p>
      <w:pPr>
        <w:spacing w:line="400" w:lineRule="exact"/>
        <w:ind w:firstLine="843" w:firstLineChars="400"/>
        <w:rPr>
          <w:rFonts w:hint="eastAsia" w:ascii="宋体" w:hAnsi="宋体" w:eastAsia="宋体" w:cs="Times New Roman"/>
          <w:color w:val="auto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5.1建设规模：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平桂区大平瑶族乡龙槽村集体经济油茶园产业道路硬化工程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。</w:t>
      </w:r>
      <w:r>
        <w:rPr>
          <w:rFonts w:hint="eastAsia" w:ascii="宋体" w:hAnsi="宋体" w:eastAsia="宋体" w:cs="Times New Roman"/>
          <w:color w:val="auto"/>
          <w:highlight w:val="none"/>
        </w:rPr>
        <w:t>具体建设内容以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经财政评审的</w:t>
      </w:r>
      <w:r>
        <w:rPr>
          <w:rFonts w:hint="eastAsia" w:ascii="宋体" w:hAnsi="宋体" w:eastAsia="宋体" w:cs="Times New Roman"/>
          <w:color w:val="auto"/>
          <w:highlight w:val="none"/>
        </w:rPr>
        <w:t>《工程量清单》为准，其施工技术标准详见《施工图设计》。</w:t>
      </w:r>
    </w:p>
    <w:p>
      <w:pPr>
        <w:spacing w:line="400" w:lineRule="exact"/>
        <w:ind w:firstLine="843" w:firstLineChars="40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5.2工程地点：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平桂区大平瑶族乡</w:t>
      </w:r>
    </w:p>
    <w:p>
      <w:pPr>
        <w:spacing w:line="400" w:lineRule="exact"/>
        <w:ind w:firstLine="843" w:firstLineChars="4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5.3采购内容（范围（“标的物”））：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建设规模描述范围内的公路工程及其附属配套设施工程施工。</w:t>
      </w:r>
      <w:r>
        <w:rPr>
          <w:color w:val="auto"/>
          <w:highlight w:val="none"/>
        </w:rPr>
        <w:t>本项目</w:t>
      </w:r>
      <w:r>
        <w:rPr>
          <w:rFonts w:hint="eastAsia"/>
          <w:color w:val="auto"/>
          <w:highlight w:val="none"/>
          <w:lang w:eastAsia="zh-CN"/>
        </w:rPr>
        <w:t>采购内容（范围（“标的物”））</w:t>
      </w:r>
      <w:r>
        <w:rPr>
          <w:color w:val="auto"/>
          <w:highlight w:val="none"/>
        </w:rPr>
        <w:t>按《国家统计局关于执行国民经济</w:t>
      </w:r>
      <w:r>
        <w:rPr>
          <w:rFonts w:ascii="宋体" w:hAnsi="宋体"/>
          <w:color w:val="auto"/>
          <w:highlight w:val="none"/>
        </w:rPr>
        <w:t>行业分类第1号修改单的通知（国统字</w:t>
      </w:r>
      <w:r>
        <w:rPr>
          <w:rFonts w:hint="eastAsia" w:ascii="宋体" w:hAnsi="宋体"/>
          <w:color w:val="auto"/>
          <w:highlight w:val="none"/>
          <w:lang w:eastAsia="zh-CN"/>
        </w:rPr>
        <w:t>〔</w:t>
      </w:r>
      <w:r>
        <w:rPr>
          <w:rFonts w:ascii="宋体" w:hAnsi="宋体"/>
          <w:color w:val="auto"/>
          <w:highlight w:val="none"/>
        </w:rPr>
        <w:t>2019</w:t>
      </w:r>
      <w:r>
        <w:rPr>
          <w:rFonts w:hint="eastAsia" w:ascii="宋体" w:hAnsi="宋体"/>
          <w:color w:val="auto"/>
          <w:highlight w:val="none"/>
          <w:lang w:eastAsia="zh-CN"/>
        </w:rPr>
        <w:t>〕</w:t>
      </w:r>
      <w:r>
        <w:rPr>
          <w:rFonts w:ascii="宋体" w:hAnsi="宋体"/>
          <w:color w:val="auto"/>
          <w:highlight w:val="none"/>
        </w:rPr>
        <w:t>66号）》行业分类划分为“</w:t>
      </w:r>
      <w:r>
        <w:rPr>
          <w:rFonts w:hint="eastAsia" w:ascii="宋体" w:hAnsi="宋体"/>
          <w:color w:val="auto"/>
          <w:highlight w:val="none"/>
          <w:lang w:eastAsia="zh-CN"/>
        </w:rPr>
        <w:t>E建筑业—4</w:t>
      </w:r>
      <w:r>
        <w:rPr>
          <w:rFonts w:hint="eastAsia" w:ascii="宋体" w:hAnsi="宋体"/>
          <w:color w:val="auto"/>
          <w:highlight w:val="none"/>
          <w:lang w:val="en-US" w:eastAsia="zh-CN"/>
        </w:rPr>
        <w:t>812公路工程建筑</w:t>
      </w:r>
      <w:r>
        <w:rPr>
          <w:rFonts w:ascii="宋体" w:hAnsi="宋体"/>
          <w:color w:val="auto"/>
          <w:highlight w:val="none"/>
        </w:rPr>
        <w:t>”，置换归属《中小企业划型标准规定的通知（工信部联企业</w:t>
      </w:r>
      <w:r>
        <w:rPr>
          <w:rFonts w:hint="eastAsia" w:ascii="宋体" w:hAnsi="宋体"/>
          <w:color w:val="auto"/>
          <w:highlight w:val="none"/>
          <w:lang w:eastAsia="zh-CN"/>
        </w:rPr>
        <w:t>〔</w:t>
      </w:r>
      <w:r>
        <w:rPr>
          <w:rFonts w:ascii="宋体" w:hAnsi="宋体"/>
          <w:color w:val="auto"/>
          <w:highlight w:val="none"/>
        </w:rPr>
        <w:t>2011</w:t>
      </w:r>
      <w:r>
        <w:rPr>
          <w:rFonts w:hint="eastAsia" w:ascii="宋体" w:hAnsi="宋体"/>
          <w:color w:val="auto"/>
          <w:highlight w:val="none"/>
          <w:lang w:eastAsia="zh-CN"/>
        </w:rPr>
        <w:t>〕</w:t>
      </w:r>
      <w:r>
        <w:rPr>
          <w:rFonts w:ascii="宋体" w:hAnsi="宋体"/>
          <w:color w:val="auto"/>
          <w:highlight w:val="none"/>
        </w:rPr>
        <w:t>300号）》划定的“</w:t>
      </w:r>
      <w:r>
        <w:rPr>
          <w:rFonts w:hint="eastAsia" w:ascii="宋体" w:hAnsi="宋体"/>
          <w:color w:val="auto"/>
          <w:highlight w:val="none"/>
        </w:rPr>
        <w:t>（三）建筑业</w:t>
      </w:r>
      <w:r>
        <w:rPr>
          <w:rFonts w:ascii="宋体" w:hAnsi="宋体"/>
          <w:color w:val="auto"/>
          <w:highlight w:val="none"/>
        </w:rPr>
        <w:t>”类别。</w:t>
      </w:r>
    </w:p>
    <w:p>
      <w:pPr>
        <w:spacing w:line="400" w:lineRule="exact"/>
        <w:ind w:firstLine="422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6.要求工期：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计划开工日期以开工令为准，施工总工期为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90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日历天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tabs>
          <w:tab w:val="left" w:pos="5839"/>
        </w:tabs>
        <w:spacing w:line="400" w:lineRule="exact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7.质量标准</w:t>
      </w:r>
      <w:r>
        <w:rPr>
          <w:rFonts w:hint="eastAsia" w:ascii="宋体" w:hAnsi="宋体"/>
          <w:color w:val="auto"/>
          <w:szCs w:val="21"/>
          <w:highlight w:val="none"/>
        </w:rPr>
        <w:t>：合格。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ab/>
      </w:r>
    </w:p>
    <w:p>
      <w:pPr>
        <w:spacing w:line="400" w:lineRule="exact"/>
        <w:ind w:firstLine="413" w:firstLineChars="196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8.是否接受联合体竞标：</w:t>
      </w:r>
      <w:r>
        <w:rPr>
          <w:rFonts w:hint="eastAsia" w:ascii="宋体" w:hAnsi="宋体"/>
          <w:color w:val="auto"/>
          <w:szCs w:val="21"/>
          <w:highlight w:val="none"/>
        </w:rPr>
        <w:t>不接受。</w:t>
      </w:r>
    </w:p>
    <w:p>
      <w:pPr>
        <w:spacing w:line="400" w:lineRule="exact"/>
        <w:ind w:firstLine="413" w:firstLineChars="196"/>
        <w:rPr>
          <w:rFonts w:hint="eastAsia" w:ascii="宋体" w:hAnsi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9.是否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专门</w:t>
      </w:r>
      <w:r>
        <w:rPr>
          <w:rFonts w:hint="eastAsia" w:ascii="宋体" w:hAnsi="宋体"/>
          <w:b/>
          <w:color w:val="auto"/>
          <w:szCs w:val="21"/>
          <w:highlight w:val="none"/>
        </w:rPr>
        <w:t>面向“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中</w:t>
      </w:r>
      <w:r>
        <w:rPr>
          <w:rFonts w:hint="eastAsia" w:ascii="宋体" w:hAnsi="宋体"/>
          <w:b/>
          <w:color w:val="auto"/>
          <w:szCs w:val="21"/>
          <w:highlight w:val="none"/>
        </w:rPr>
        <w:t>小企业”竞标：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是，仅面向“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中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小企业”开放竞标。</w:t>
      </w:r>
    </w:p>
    <w:p>
      <w:pPr>
        <w:spacing w:line="400" w:lineRule="exact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二．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b/>
          <w:color w:val="auto"/>
          <w:szCs w:val="21"/>
          <w:highlight w:val="none"/>
        </w:rPr>
        <w:t>资格要求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color w:val="auto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1.商务资格条件：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应</w:t>
      </w:r>
      <w:r>
        <w:rPr>
          <w:rFonts w:ascii="宋体" w:hAnsi="宋体"/>
          <w:color w:val="auto"/>
          <w:szCs w:val="21"/>
          <w:highlight w:val="none"/>
        </w:rPr>
        <w:t>为满足</w:t>
      </w:r>
      <w:r>
        <w:rPr>
          <w:rFonts w:hint="eastAsia" w:ascii="宋体" w:hAnsi="宋体"/>
          <w:color w:val="auto"/>
          <w:szCs w:val="21"/>
          <w:highlight w:val="none"/>
        </w:rPr>
        <w:t>《中华人民共和国政府采购法（中华人民共和国主席令第八十六号）》第二十二条规定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的</w:t>
      </w:r>
      <w:r>
        <w:rPr>
          <w:rFonts w:hint="eastAsia" w:ascii="宋体" w:hAnsi="宋体"/>
          <w:color w:val="auto"/>
          <w:szCs w:val="21"/>
          <w:highlight w:val="none"/>
        </w:rPr>
        <w:t>法人、其他组织或者自然人</w:t>
      </w:r>
      <w:r>
        <w:rPr>
          <w:color w:val="auto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1.1具有独立承担民事责任的能力；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1.2</w:t>
      </w:r>
      <w:r>
        <w:rPr>
          <w:rFonts w:hint="eastAsia" w:ascii="宋体" w:hAnsi="宋体" w:cs="宋体"/>
          <w:bCs/>
          <w:color w:val="auto"/>
          <w:szCs w:val="21"/>
        </w:rPr>
        <w:t>本项目特定的资格要求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>
      <w:pPr>
        <w:spacing w:line="400" w:lineRule="exact"/>
        <w:ind w:firstLine="1050" w:firstLineChars="5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具备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公路工程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施工总承包叁级及以上资质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</w:rPr>
        <w:t>持有有效的省级及以上建设行政主管部门颁发的《安全生产许可证》，其</w:t>
      </w:r>
      <w:r>
        <w:rPr>
          <w:rFonts w:hint="eastAsia" w:ascii="宋体" w:hAnsi="宋体"/>
          <w:color w:val="auto"/>
          <w:szCs w:val="21"/>
          <w:highlight w:val="none"/>
        </w:rPr>
        <w:t>法定代表人</w:t>
      </w:r>
      <w:r>
        <w:rPr>
          <w:rFonts w:hint="eastAsia" w:ascii="宋体" w:hAnsi="宋体" w:cs="宋体"/>
          <w:color w:val="auto"/>
          <w:szCs w:val="21"/>
          <w:highlight w:val="none"/>
        </w:rPr>
        <w:t>持有有效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的</w:t>
      </w:r>
      <w:r>
        <w:rPr>
          <w:rFonts w:hint="eastAsia" w:ascii="宋体" w:hAnsi="宋体"/>
          <w:color w:val="auto"/>
          <w:szCs w:val="21"/>
          <w:highlight w:val="none"/>
        </w:rPr>
        <w:t>《安全生产考核合格证书（A类）》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2.业绩要求：</w:t>
      </w:r>
      <w:r>
        <w:rPr>
          <w:rFonts w:hint="eastAsia" w:ascii="宋体" w:hAnsi="宋体"/>
          <w:color w:val="auto"/>
          <w:szCs w:val="21"/>
          <w:highlight w:val="none"/>
        </w:rPr>
        <w:t>无要求。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3.诚信要求：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b/>
          <w:color w:val="auto"/>
          <w:szCs w:val="21"/>
          <w:highlight w:val="none"/>
        </w:rPr>
        <w:t>不得存在以下载列的任意情形。</w:t>
      </w:r>
    </w:p>
    <w:p>
      <w:pPr>
        <w:spacing w:line="400" w:lineRule="exact"/>
        <w:ind w:firstLine="840" w:firstLineChars="4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3.1为失信（黑名单（含限消））被执行人；</w:t>
      </w:r>
    </w:p>
    <w:p>
      <w:pPr>
        <w:wordWrap w:val="0"/>
        <w:spacing w:line="400" w:lineRule="exact"/>
        <w:ind w:firstLine="1260" w:firstLineChars="6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◆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为“</w:t>
      </w:r>
      <w:r>
        <w:rPr>
          <w:rFonts w:hint="eastAsia" w:ascii="宋体" w:hAnsi="宋体"/>
          <w:bCs/>
          <w:color w:val="auto"/>
          <w:szCs w:val="21"/>
          <w:highlight w:val="none"/>
        </w:rPr>
        <w:t>独立法人</w:t>
      </w:r>
      <w:r>
        <w:rPr>
          <w:rFonts w:hint="eastAsia" w:ascii="宋体" w:hAnsi="宋体"/>
          <w:color w:val="auto"/>
          <w:szCs w:val="21"/>
          <w:highlight w:val="none"/>
        </w:rPr>
        <w:t>（或事业单位）”性质的，</w:t>
      </w:r>
      <w:r>
        <w:rPr>
          <w:color w:val="auto"/>
          <w:highlight w:val="none"/>
        </w:rPr>
        <w:t>以</w:t>
      </w:r>
      <w:r>
        <w:rPr>
          <w:rFonts w:hint="eastAsia"/>
          <w:color w:val="auto"/>
          <w:highlight w:val="none"/>
        </w:rPr>
        <w:t>“</w:t>
      </w:r>
      <w:r>
        <w:rPr>
          <w:rFonts w:hint="eastAsia" w:ascii="宋体" w:hAnsi="宋体"/>
          <w:color w:val="auto"/>
          <w:szCs w:val="21"/>
          <w:highlight w:val="none"/>
        </w:rPr>
        <w:t>信用中国（网址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Cs w:val="21"/>
          <w:highlight w:val="none"/>
        </w:rPr>
        <w:t>https://www.creditchina.gov.cn/）</w:t>
      </w:r>
      <w:r>
        <w:rPr>
          <w:rFonts w:hint="eastAsia"/>
          <w:color w:val="auto"/>
          <w:highlight w:val="none"/>
        </w:rPr>
        <w:t>”</w:t>
      </w:r>
      <w:r>
        <w:rPr>
          <w:rFonts w:ascii="宋体" w:hAnsi="宋体"/>
          <w:color w:val="auto"/>
          <w:highlight w:val="none"/>
        </w:rPr>
        <w:t>查询结果为准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>
      <w:pPr>
        <w:wordWrap w:val="0"/>
        <w:spacing w:line="400" w:lineRule="exact"/>
        <w:ind w:firstLine="1260" w:firstLineChars="6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◆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为“其他组织（或自然人）”性质的，</w:t>
      </w:r>
      <w:r>
        <w:rPr>
          <w:color w:val="auto"/>
          <w:highlight w:val="none"/>
        </w:rPr>
        <w:t>以</w:t>
      </w:r>
      <w:r>
        <w:rPr>
          <w:rFonts w:hint="eastAsia"/>
          <w:color w:val="auto"/>
          <w:highlight w:val="none"/>
        </w:rPr>
        <w:t>“</w:t>
      </w:r>
      <w:r>
        <w:rPr>
          <w:rFonts w:hint="eastAsia" w:ascii="宋体" w:hAnsi="宋体"/>
          <w:color w:val="auto"/>
          <w:szCs w:val="21"/>
          <w:highlight w:val="none"/>
        </w:rPr>
        <w:t>中国执行信息公开网（网址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Cs w:val="21"/>
          <w:highlight w:val="none"/>
        </w:rPr>
        <w:t>http://zxgk.court.gov.cn/）</w:t>
      </w:r>
      <w:r>
        <w:rPr>
          <w:rFonts w:hint="eastAsia"/>
          <w:color w:val="auto"/>
          <w:highlight w:val="none"/>
        </w:rPr>
        <w:t>”</w:t>
      </w:r>
      <w:r>
        <w:rPr>
          <w:rFonts w:ascii="宋体" w:hAnsi="宋体"/>
          <w:color w:val="auto"/>
          <w:highlight w:val="none"/>
        </w:rPr>
        <w:t>查询结果为准</w:t>
      </w:r>
      <w:r>
        <w:rPr>
          <w:rFonts w:hint="eastAsia" w:ascii="宋体" w:hAnsi="宋体"/>
          <w:color w:val="auto"/>
          <w:szCs w:val="21"/>
          <w:highlight w:val="none"/>
        </w:rPr>
        <w:t>（“其他组织”性质的，核验其《民办非企业单位登记证书或社会团体法人登记证书）》载明的“经营者（负责人）”，“自然人”性质的，按其《中华人民共和国居民身份证》载明“姓名”核验）。</w:t>
      </w:r>
    </w:p>
    <w:p>
      <w:pPr>
        <w:wordWrap w:val="0"/>
        <w:spacing w:line="400" w:lineRule="exact"/>
        <w:ind w:firstLine="840" w:firstLineChars="4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3.2</w:t>
      </w:r>
      <w:r>
        <w:rPr>
          <w:rFonts w:hint="eastAsia" w:ascii="宋体" w:hAnsi="宋体"/>
          <w:bCs/>
          <w:color w:val="auto"/>
          <w:szCs w:val="21"/>
          <w:highlight w:val="none"/>
        </w:rPr>
        <w:t>为政府采购严重违法失信行为记录名单，以“中国政府采购网（</w:t>
      </w:r>
      <w:r>
        <w:rPr>
          <w:rFonts w:hint="eastAsia" w:ascii="宋体" w:hAnsi="宋体"/>
          <w:color w:val="auto"/>
          <w:szCs w:val="21"/>
          <w:highlight w:val="none"/>
        </w:rPr>
        <w:t>网址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Cs w:val="21"/>
          <w:highlight w:val="none"/>
        </w:rPr>
        <w:t>http://</w:t>
      </w:r>
      <w:r>
        <w:rPr>
          <w:rFonts w:hint="eastAsia" w:ascii="宋体" w:hAnsi="宋体"/>
          <w:bCs/>
          <w:color w:val="auto"/>
          <w:szCs w:val="21"/>
          <w:highlight w:val="none"/>
        </w:rPr>
        <w:t>www.ccgp.gov.cn）”查询结果为准。</w:t>
      </w:r>
    </w:p>
    <w:p>
      <w:pPr>
        <w:spacing w:line="400" w:lineRule="exact"/>
        <w:ind w:firstLine="422" w:firstLineChars="200"/>
        <w:rPr>
          <w:rFonts w:hint="eastAsia" w:ascii="宋体" w:hAnsi="宋体" w:eastAsia="宋体" w:cs="宋体"/>
          <w:b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highlight w:val="none"/>
        </w:rPr>
        <w:t>4.</w:t>
      </w:r>
      <w:r>
        <w:rPr>
          <w:rFonts w:hint="eastAsia" w:ascii="宋体" w:hAnsi="宋体" w:cs="黑体"/>
          <w:b/>
          <w:bCs/>
          <w:color w:val="auto"/>
          <w:szCs w:val="21"/>
          <w:highlight w:val="none"/>
        </w:rPr>
        <w:t>项目总负责人（项目经理）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：</w:t>
      </w:r>
      <w:r>
        <w:rPr>
          <w:rFonts w:hint="eastAsia" w:ascii="宋体" w:hAnsi="宋体" w:cs="黑体"/>
          <w:color w:val="auto"/>
          <w:szCs w:val="21"/>
          <w:highlight w:val="none"/>
          <w:lang w:val="en-US" w:eastAsia="zh-CN"/>
        </w:rPr>
        <w:t>应</w:t>
      </w:r>
      <w:r>
        <w:rPr>
          <w:rFonts w:hint="eastAsia" w:ascii="宋体" w:hAnsi="宋体" w:cs="黑体"/>
          <w:color w:val="auto"/>
          <w:szCs w:val="21"/>
          <w:highlight w:val="none"/>
        </w:rPr>
        <w:t>是本单位的在岗人员，并持有相应的</w:t>
      </w:r>
      <w:r>
        <w:rPr>
          <w:rFonts w:hint="eastAsia" w:ascii="宋体" w:hAnsi="宋体"/>
          <w:bCs/>
          <w:color w:val="auto"/>
          <w:kern w:val="0"/>
          <w:szCs w:val="21"/>
          <w:highlight w:val="none"/>
        </w:rPr>
        <w:t>《执业（或职业或岗位或培训）证书》</w:t>
      </w:r>
      <w:r>
        <w:rPr>
          <w:rFonts w:hint="eastAsia" w:ascii="宋体" w:hAnsi="宋体" w:cs="黑体"/>
          <w:color w:val="auto"/>
          <w:szCs w:val="21"/>
          <w:highlight w:val="none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要求如下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</w:p>
    <w:p>
      <w:pPr>
        <w:spacing w:line="400" w:lineRule="exact"/>
        <w:ind w:firstLine="840" w:firstLineChars="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4.1</w:t>
      </w:r>
      <w:r>
        <w:rPr>
          <w:rFonts w:hint="eastAsia" w:ascii="宋体" w:hAnsi="宋体"/>
          <w:color w:val="auto"/>
          <w:szCs w:val="21"/>
          <w:highlight w:val="none"/>
        </w:rPr>
        <w:t>持有有效的《注册建造师证书》，《证书》载明“注册专业”为“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公路工程</w:t>
      </w:r>
      <w:r>
        <w:rPr>
          <w:rFonts w:hint="eastAsia" w:ascii="宋体" w:hAnsi="宋体"/>
          <w:color w:val="auto"/>
          <w:szCs w:val="21"/>
          <w:highlight w:val="none"/>
        </w:rPr>
        <w:t>”；</w:t>
      </w:r>
    </w:p>
    <w:p>
      <w:pPr>
        <w:spacing w:line="400" w:lineRule="exact"/>
        <w:ind w:firstLine="840" w:firstLineChars="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4.2</w:t>
      </w:r>
      <w:r>
        <w:rPr>
          <w:rFonts w:hint="eastAsia" w:ascii="宋体" w:hAnsi="宋体"/>
          <w:color w:val="auto"/>
          <w:szCs w:val="21"/>
          <w:highlight w:val="none"/>
        </w:rPr>
        <w:t>持有有效的《安全生产考核合格证书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交安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B类）</w:t>
      </w:r>
      <w:r>
        <w:rPr>
          <w:rFonts w:hint="eastAsia" w:ascii="宋体" w:hAnsi="宋体"/>
          <w:color w:val="auto"/>
          <w:szCs w:val="21"/>
          <w:highlight w:val="none"/>
        </w:rPr>
        <w:t>》；</w:t>
      </w:r>
    </w:p>
    <w:p>
      <w:pPr>
        <w:spacing w:line="400" w:lineRule="exact"/>
        <w:ind w:firstLine="840" w:firstLineChars="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黑体"/>
          <w:color w:val="auto"/>
          <w:szCs w:val="21"/>
          <w:highlight w:val="none"/>
          <w:lang w:val="en-US" w:eastAsia="zh-CN"/>
        </w:rPr>
        <w:t>4.3</w:t>
      </w:r>
      <w:r>
        <w:rPr>
          <w:rFonts w:hint="eastAsia" w:ascii="宋体" w:hAnsi="宋体" w:cs="黑体"/>
          <w:color w:val="auto"/>
          <w:szCs w:val="21"/>
          <w:highlight w:val="none"/>
        </w:rPr>
        <w:t>不得在任何在建工程中担任任何管理职务，</w:t>
      </w:r>
      <w:r>
        <w:rPr>
          <w:rFonts w:hint="eastAsia" w:ascii="宋体" w:hAnsi="宋体"/>
          <w:color w:val="auto"/>
          <w:szCs w:val="21"/>
          <w:highlight w:val="none"/>
        </w:rPr>
        <w:t>符合以下条件之一的，界定为无在建工程：</w:t>
      </w:r>
    </w:p>
    <w:p>
      <w:pPr>
        <w:spacing w:line="400" w:lineRule="exact"/>
        <w:ind w:firstLine="1260" w:firstLineChars="6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①在建项目施工合同工期已结束；</w:t>
      </w:r>
    </w:p>
    <w:p>
      <w:pPr>
        <w:spacing w:line="400" w:lineRule="exact"/>
        <w:ind w:firstLine="1260" w:firstLineChars="6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②项目通过合同完工验收或竣工验收；</w:t>
      </w:r>
    </w:p>
    <w:p>
      <w:pPr>
        <w:spacing w:line="400" w:lineRule="exact"/>
        <w:ind w:firstLine="1260" w:firstLineChars="6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③项目发包人原因造成停工的，工程项目已按建设管理程序办理停工手续。</w:t>
      </w:r>
    </w:p>
    <w:p>
      <w:pPr>
        <w:spacing w:line="400" w:lineRule="exact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三．获取《竞争性磋商文件》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13" w:firstLineChars="196"/>
        <w:textAlignment w:val="auto"/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</w:pPr>
      <w:r>
        <w:rPr>
          <w:rFonts w:hint="eastAsia" w:ascii="宋体" w:hAnsi="宋体"/>
          <w:b/>
          <w:color w:val="auto"/>
          <w:szCs w:val="21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/>
          <w:b/>
          <w:color w:val="auto"/>
          <w:szCs w:val="21"/>
          <w:highlight w:val="none"/>
          <w:shd w:val="clear" w:color="auto" w:fill="FFFFFF"/>
        </w:rPr>
        <w:t>时间：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《竞争性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  <w:lang w:eastAsia="zh-CN"/>
        </w:rPr>
        <w:t>磋商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公告》发布之时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  <w:lang w:val="en-US" w:eastAsia="zh-CN"/>
        </w:rPr>
        <w:t>起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至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  <w:lang w:val="en-US" w:eastAsia="zh-CN"/>
        </w:rPr>
        <w:t>2024年年5月10日18点00分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color w:val="auto"/>
          <w:szCs w:val="21"/>
          <w:highlight w:val="none"/>
          <w:shd w:val="clear" w:color="auto" w:fill="FFFFFF"/>
        </w:rPr>
      </w:pPr>
      <w:r>
        <w:rPr>
          <w:rFonts w:hint="eastAsia" w:ascii="宋体" w:hAnsi="宋体"/>
          <w:b/>
          <w:color w:val="auto"/>
          <w:szCs w:val="21"/>
          <w:highlight w:val="none"/>
          <w:shd w:val="clear" w:color="auto" w:fill="FFFFFF"/>
          <w:lang w:val="en-US" w:eastAsia="zh-CN"/>
        </w:rPr>
        <w:t>2.</w:t>
      </w:r>
      <w:r>
        <w:rPr>
          <w:rFonts w:hint="eastAsia"/>
          <w:b/>
          <w:color w:val="auto"/>
          <w:szCs w:val="21"/>
          <w:highlight w:val="none"/>
          <w:shd w:val="clear" w:color="auto" w:fill="FFFFFF"/>
        </w:rPr>
        <w:t>方式：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本项目不发放纸质文件，</w:t>
      </w:r>
      <w:r>
        <w:rPr>
          <w:rFonts w:hint="eastAsia" w:ascii="宋体" w:hAnsi="宋体"/>
          <w:color w:val="auto"/>
          <w:szCs w:val="21"/>
          <w:highlight w:val="none"/>
        </w:rPr>
        <w:t>潜在</w:t>
      </w:r>
      <w:r>
        <w:rPr>
          <w:rFonts w:hint="eastAsia"/>
          <w:color w:val="auto"/>
          <w:szCs w:val="21"/>
          <w:highlight w:val="none"/>
          <w:shd w:val="clear" w:color="auto" w:fill="FFFFFF"/>
          <w:lang w:eastAsia="zh-CN"/>
        </w:rPr>
        <w:t>竞争性磋商供应商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应自行在“</w:t>
      </w:r>
      <w:r>
        <w:rPr>
          <w:rFonts w:hint="eastAsia"/>
          <w:color w:val="auto"/>
          <w:szCs w:val="21"/>
          <w:highlight w:val="none"/>
          <w:shd w:val="clear" w:color="auto" w:fill="FFFFFF"/>
          <w:lang w:eastAsia="zh-CN"/>
        </w:rPr>
        <w:t>桂采云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”平台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（网址：https://www.zcygov.cn/）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下载《竞争性</w:t>
      </w:r>
      <w:r>
        <w:rPr>
          <w:rFonts w:hint="eastAsia"/>
          <w:color w:val="auto"/>
          <w:szCs w:val="21"/>
          <w:highlight w:val="none"/>
          <w:shd w:val="clear" w:color="auto" w:fill="FFFFFF"/>
          <w:lang w:eastAsia="zh-CN"/>
        </w:rPr>
        <w:t>磋商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文件》（操作路径：登录“</w:t>
      </w:r>
      <w:r>
        <w:rPr>
          <w:rFonts w:hint="eastAsia"/>
          <w:color w:val="auto"/>
          <w:szCs w:val="21"/>
          <w:highlight w:val="none"/>
          <w:shd w:val="clear" w:color="auto" w:fill="FFFFFF"/>
          <w:lang w:eastAsia="zh-CN"/>
        </w:rPr>
        <w:t>桂采云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”平台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  <w:lang w:eastAsia="zh-CN"/>
        </w:rPr>
        <w:t>--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项目采购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  <w:lang w:eastAsia="zh-CN"/>
        </w:rPr>
        <w:t>--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获取采购文件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  <w:lang w:eastAsia="zh-CN"/>
        </w:rPr>
        <w:t>--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找到本项目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  <w:lang w:eastAsia="zh-CN"/>
        </w:rPr>
        <w:t>--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点击“申请获取采购文件”），电子《响应文件》制作</w:t>
      </w:r>
      <w:r>
        <w:rPr>
          <w:rFonts w:hint="eastAsia"/>
          <w:color w:val="auto"/>
          <w:szCs w:val="21"/>
          <w:highlight w:val="none"/>
          <w:shd w:val="clear" w:color="auto" w:fill="FFFFFF"/>
          <w:lang w:val="en-US" w:eastAsia="zh-CN"/>
        </w:rPr>
        <w:t>应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基于“</w:t>
      </w:r>
      <w:r>
        <w:rPr>
          <w:rFonts w:hint="eastAsia"/>
          <w:color w:val="auto"/>
          <w:szCs w:val="21"/>
          <w:highlight w:val="none"/>
          <w:shd w:val="clear" w:color="auto" w:fill="FFFFFF"/>
          <w:lang w:eastAsia="zh-CN"/>
        </w:rPr>
        <w:t>桂采云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”平台获取的《竞争性</w:t>
      </w:r>
      <w:r>
        <w:rPr>
          <w:rFonts w:hint="eastAsia"/>
          <w:color w:val="auto"/>
          <w:szCs w:val="21"/>
          <w:highlight w:val="none"/>
          <w:shd w:val="clear" w:color="auto" w:fill="FFFFFF"/>
          <w:lang w:eastAsia="zh-CN"/>
        </w:rPr>
        <w:t>磋商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文件》编制。</w:t>
      </w:r>
    </w:p>
    <w:p>
      <w:pPr>
        <w:spacing w:line="400" w:lineRule="exact"/>
        <w:rPr>
          <w:rFonts w:hint="eastAsia" w:ascii="宋体" w:hAnsi="宋体"/>
          <w:b/>
          <w:color w:val="auto"/>
          <w:szCs w:val="21"/>
          <w:highlight w:val="none"/>
        </w:rPr>
      </w:pPr>
      <w:bookmarkStart w:id="1" w:name="_Toc389065131"/>
      <w:bookmarkStart w:id="2" w:name="_Toc395382364"/>
      <w:r>
        <w:rPr>
          <w:rFonts w:hint="eastAsia" w:ascii="宋体" w:hAnsi="宋体"/>
          <w:b/>
          <w:color w:val="auto"/>
          <w:szCs w:val="21"/>
          <w:highlight w:val="none"/>
        </w:rPr>
        <w:t>四．《响应文件》递交的截止（竞标截止）时间和地点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1.时间：</w:t>
      </w:r>
      <w:r>
        <w:rPr>
          <w:rFonts w:hint="eastAsia" w:ascii="宋体" w:hAnsi="宋体"/>
          <w:color w:val="auto"/>
          <w:highlight w:val="none"/>
          <w:lang w:eastAsia="zh-CN"/>
        </w:rPr>
        <w:t>202</w:t>
      </w:r>
      <w:r>
        <w:rPr>
          <w:rFonts w:hint="eastAsia" w:ascii="宋体" w:hAnsi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highlight w:val="none"/>
          <w:lang w:eastAsia="zh-CN"/>
        </w:rPr>
        <w:t>年0</w:t>
      </w:r>
      <w:r>
        <w:rPr>
          <w:rFonts w:hint="eastAsia" w:ascii="宋体" w:hAnsi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highlight w:val="none"/>
          <w:lang w:eastAsia="zh-CN"/>
        </w:rPr>
        <w:t>日09时00分</w:t>
      </w:r>
      <w:r>
        <w:rPr>
          <w:rFonts w:hint="eastAsia" w:ascii="宋体" w:hAnsi="宋体"/>
          <w:color w:val="auto"/>
          <w:szCs w:val="21"/>
          <w:highlight w:val="none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2.地点：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电子线上“桂采云”平台开标大厅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3.注意事项：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3.1</w:t>
      </w:r>
      <w:r>
        <w:rPr>
          <w:rFonts w:hint="eastAsia" w:ascii="宋体" w:hAnsi="宋体"/>
          <w:color w:val="auto"/>
          <w:szCs w:val="21"/>
          <w:highlight w:val="none"/>
        </w:rPr>
        <w:t>本项目实行电子竞标，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应按照本项目《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竞争性磋商文件</w:t>
      </w:r>
      <w:r>
        <w:rPr>
          <w:rFonts w:hint="eastAsia" w:ascii="宋体" w:hAnsi="宋体"/>
          <w:color w:val="auto"/>
          <w:szCs w:val="21"/>
          <w:highlight w:val="none"/>
        </w:rPr>
        <w:t>》和“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桂采云</w:t>
      </w:r>
      <w:r>
        <w:rPr>
          <w:rFonts w:hint="eastAsia" w:ascii="宋体" w:hAnsi="宋体"/>
          <w:color w:val="auto"/>
          <w:szCs w:val="21"/>
          <w:highlight w:val="none"/>
        </w:rPr>
        <w:t>”平台的要求编制、加密并上传《响应文件》。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在使用系统参与竞标过程中遇到涉及平台使用的任何问题，可致电“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桂采云</w:t>
      </w:r>
      <w:r>
        <w:rPr>
          <w:rFonts w:hint="eastAsia" w:ascii="宋体" w:hAnsi="宋体"/>
          <w:color w:val="auto"/>
          <w:szCs w:val="21"/>
          <w:highlight w:val="none"/>
        </w:rPr>
        <w:t>”平台技术支持热线咨询，联系方式：400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</w:t>
      </w:r>
      <w:r>
        <w:rPr>
          <w:rFonts w:hint="eastAsia" w:ascii="宋体" w:hAnsi="宋体"/>
          <w:color w:val="auto"/>
          <w:szCs w:val="21"/>
          <w:highlight w:val="none"/>
        </w:rPr>
        <w:t>881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</w:t>
      </w:r>
      <w:r>
        <w:rPr>
          <w:rFonts w:hint="eastAsia" w:ascii="宋体" w:hAnsi="宋体"/>
          <w:color w:val="auto"/>
          <w:szCs w:val="21"/>
          <w:highlight w:val="none"/>
        </w:rPr>
        <w:t>7190。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3.2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应及时熟悉掌握电子标系统操作指南（见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桂采云</w:t>
      </w:r>
      <w:r>
        <w:rPr>
          <w:rFonts w:hint="eastAsia" w:ascii="宋体" w:hAnsi="宋体"/>
          <w:color w:val="auto"/>
          <w:szCs w:val="21"/>
          <w:highlight w:val="none"/>
        </w:rPr>
        <w:t>电子卖场首页右上角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</w:t>
      </w:r>
      <w:r>
        <w:rPr>
          <w:rFonts w:hint="eastAsia" w:ascii="宋体" w:hAnsi="宋体"/>
          <w:color w:val="auto"/>
          <w:szCs w:val="21"/>
          <w:highlight w:val="none"/>
        </w:rPr>
        <w:t>服务中心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</w:t>
      </w:r>
      <w:r>
        <w:rPr>
          <w:rFonts w:hint="eastAsia" w:ascii="宋体" w:hAnsi="宋体"/>
          <w:color w:val="auto"/>
          <w:szCs w:val="21"/>
          <w:highlight w:val="none"/>
        </w:rPr>
        <w:t>帮助文档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</w:t>
      </w:r>
      <w:r>
        <w:rPr>
          <w:rFonts w:hint="eastAsia" w:ascii="宋体" w:hAnsi="宋体"/>
          <w:color w:val="auto"/>
          <w:szCs w:val="21"/>
          <w:highlight w:val="none"/>
        </w:rPr>
        <w:t>项目采购，网址：</w:t>
      </w:r>
      <w:r>
        <w:rPr>
          <w:rFonts w:ascii="宋体" w:hAnsi="宋体"/>
          <w:color w:val="auto"/>
          <w:szCs w:val="21"/>
          <w:highlight w:val="none"/>
        </w:rPr>
        <w:fldChar w:fldCharType="begin"/>
      </w:r>
      <w:r>
        <w:rPr>
          <w:rFonts w:ascii="宋体" w:hAnsi="宋体"/>
          <w:color w:val="auto"/>
          <w:szCs w:val="21"/>
          <w:highlight w:val="none"/>
        </w:rPr>
        <w:instrText xml:space="preserve">HYPERLINK"</w:instrText>
      </w:r>
      <w:r>
        <w:rPr>
          <w:rFonts w:hint="eastAsia" w:ascii="宋体" w:hAnsi="宋体"/>
          <w:color w:val="auto"/>
          <w:szCs w:val="21"/>
          <w:highlight w:val="none"/>
        </w:rPr>
        <w:instrText xml:space="preserve">https://service.zcygov.cn/#/knowledges/tree?tag=AG1DtGwBFdiHxlNdhY0r</w:instrText>
      </w:r>
      <w:r>
        <w:rPr>
          <w:rFonts w:ascii="宋体" w:hAnsi="宋体"/>
          <w:color w:val="auto"/>
          <w:szCs w:val="21"/>
          <w:highlight w:val="none"/>
        </w:rPr>
        <w:instrText xml:space="preserve">"</w:instrText>
      </w:r>
      <w:r>
        <w:rPr>
          <w:rFonts w:ascii="宋体" w:hAnsi="宋体"/>
          <w:color w:val="auto"/>
          <w:szCs w:val="21"/>
          <w:highlight w:val="none"/>
        </w:rPr>
        <w:fldChar w:fldCharType="separate"/>
      </w:r>
      <w:r>
        <w:rPr>
          <w:rStyle w:val="5"/>
          <w:rFonts w:hint="eastAsia" w:ascii="宋体" w:hAnsi="宋体"/>
          <w:color w:val="auto"/>
          <w:szCs w:val="21"/>
          <w:highlight w:val="none"/>
          <w:u w:val="none"/>
        </w:rPr>
        <w:t>https://service.zcygov.cn/#/knowledges/tree?tag=AG1DtGwBFdiHxlNdhY0r</w:t>
      </w:r>
      <w:r>
        <w:rPr>
          <w:rFonts w:ascii="宋体" w:hAnsi="宋体"/>
          <w:color w:val="auto"/>
          <w:szCs w:val="21"/>
          <w:highlight w:val="none"/>
        </w:rPr>
        <w:fldChar w:fldCharType="end"/>
      </w:r>
      <w:r>
        <w:rPr>
          <w:rFonts w:hint="eastAsia" w:ascii="宋体" w:hAnsi="宋体"/>
          <w:color w:val="auto"/>
          <w:szCs w:val="21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3.3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应及时完成CA申领和绑定（见广西壮族自治区政府采购网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</w:t>
      </w:r>
      <w:r>
        <w:rPr>
          <w:rFonts w:hint="eastAsia" w:ascii="宋体" w:hAnsi="宋体"/>
          <w:color w:val="auto"/>
          <w:szCs w:val="21"/>
          <w:highlight w:val="none"/>
        </w:rPr>
        <w:t>办事服务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</w:t>
      </w:r>
      <w:r>
        <w:rPr>
          <w:rFonts w:hint="eastAsia" w:ascii="宋体" w:hAnsi="宋体"/>
          <w:color w:val="auto"/>
          <w:szCs w:val="21"/>
          <w:highlight w:val="none"/>
        </w:rPr>
        <w:t>下载专区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--桂采云</w:t>
      </w:r>
      <w:r>
        <w:rPr>
          <w:rFonts w:hint="eastAsia" w:ascii="宋体" w:hAnsi="宋体"/>
          <w:color w:val="auto"/>
          <w:szCs w:val="21"/>
          <w:highlight w:val="none"/>
        </w:rPr>
        <w:t>CA证书办理操作指南）。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3.4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通过“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桂采云</w:t>
      </w:r>
      <w:r>
        <w:rPr>
          <w:rFonts w:hint="eastAsia" w:ascii="宋体" w:hAnsi="宋体"/>
          <w:color w:val="auto"/>
          <w:szCs w:val="21"/>
          <w:highlight w:val="none"/>
        </w:rPr>
        <w:t>”投标客户端软件制作《响应文件》，“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桂采云</w:t>
      </w:r>
      <w:r>
        <w:rPr>
          <w:rFonts w:hint="eastAsia" w:ascii="宋体" w:hAnsi="宋体"/>
          <w:color w:val="auto"/>
          <w:szCs w:val="21"/>
          <w:highlight w:val="none"/>
        </w:rPr>
        <w:t>”投标客户端软件请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自行前往下载并安装（见广西壮族自治区政府采购网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</w:t>
      </w:r>
      <w:r>
        <w:rPr>
          <w:rFonts w:hint="eastAsia" w:ascii="宋体" w:hAnsi="宋体"/>
          <w:color w:val="auto"/>
          <w:szCs w:val="21"/>
          <w:highlight w:val="none"/>
        </w:rPr>
        <w:t>办事服务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</w:t>
      </w:r>
      <w:r>
        <w:rPr>
          <w:rFonts w:hint="eastAsia" w:ascii="宋体" w:hAnsi="宋体"/>
          <w:color w:val="auto"/>
          <w:szCs w:val="21"/>
          <w:highlight w:val="none"/>
        </w:rPr>
        <w:t>下载专区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</w:t>
      </w:r>
      <w:r>
        <w:rPr>
          <w:rFonts w:hint="eastAsia" w:ascii="宋体" w:hAnsi="宋体"/>
          <w:color w:val="auto"/>
          <w:szCs w:val="21"/>
          <w:highlight w:val="none"/>
        </w:rPr>
        <w:t>广西壮族自治区全流程电子招投标项目管理系统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--</w:t>
      </w:r>
      <w:r>
        <w:rPr>
          <w:rFonts w:hint="eastAsia" w:ascii="宋体" w:hAnsi="宋体"/>
          <w:color w:val="auto"/>
          <w:szCs w:val="21"/>
          <w:highlight w:val="none"/>
        </w:rPr>
        <w:t>供应商客户端）。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3.5</w:t>
      </w:r>
      <w:r>
        <w:rPr>
          <w:rFonts w:hint="eastAsia" w:ascii="宋体" w:hAnsi="宋体"/>
          <w:color w:val="auto"/>
          <w:szCs w:val="21"/>
          <w:highlight w:val="none"/>
        </w:rPr>
        <w:t>《响应文件》网上提交截止后，“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桂采云</w:t>
      </w:r>
      <w:r>
        <w:rPr>
          <w:rFonts w:hint="eastAsia" w:ascii="宋体" w:hAnsi="宋体"/>
          <w:color w:val="auto"/>
          <w:szCs w:val="21"/>
          <w:highlight w:val="none"/>
        </w:rPr>
        <w:t>”（电子标系统）自动提取所有《响应文件》，各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应</w:t>
      </w:r>
      <w:r>
        <w:rPr>
          <w:rFonts w:hint="eastAsia" w:ascii="宋体" w:hAnsi="宋体"/>
          <w:color w:val="auto"/>
          <w:szCs w:val="21"/>
          <w:highlight w:val="none"/>
        </w:rPr>
        <w:t>在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磋商会议</w:t>
      </w:r>
      <w:r>
        <w:rPr>
          <w:rFonts w:hint="eastAsia" w:ascii="宋体" w:hAnsi="宋体"/>
          <w:color w:val="auto"/>
          <w:szCs w:val="21"/>
          <w:highlight w:val="none"/>
        </w:rPr>
        <w:t>开始后30分钟内对上传“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桂采云</w:t>
      </w:r>
      <w:r>
        <w:rPr>
          <w:rFonts w:hint="eastAsia" w:ascii="宋体" w:hAnsi="宋体"/>
          <w:color w:val="auto"/>
          <w:szCs w:val="21"/>
          <w:highlight w:val="none"/>
        </w:rPr>
        <w:t>”的《响应文件》进行解密，所有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在规定的解密时限内完成解密或解密时限截止，本代理机构开启《响应文件》；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超过解密时限未完成解密的，系统默认其自动放弃。</w:t>
      </w:r>
    </w:p>
    <w:p>
      <w:pPr>
        <w:spacing w:line="400" w:lineRule="exact"/>
        <w:ind w:firstLine="840" w:firstLineChars="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3.6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应</w:t>
      </w:r>
      <w:r>
        <w:rPr>
          <w:rFonts w:hint="eastAsia" w:ascii="宋体" w:hAnsi="宋体"/>
          <w:color w:val="auto"/>
          <w:szCs w:val="21"/>
          <w:highlight w:val="none"/>
        </w:rPr>
        <w:t>在具备有摄像头及语音功能且互联网网络状况良好的电脑登录“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桂采云</w:t>
      </w:r>
      <w:r>
        <w:rPr>
          <w:rFonts w:hint="eastAsia" w:ascii="宋体" w:hAnsi="宋体"/>
          <w:color w:val="auto"/>
          <w:szCs w:val="21"/>
          <w:highlight w:val="none"/>
        </w:rPr>
        <w:t>”平台远程开标大厅参与本次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/>
          <w:color w:val="auto"/>
          <w:szCs w:val="21"/>
          <w:highlight w:val="none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对“磋商”过程中的一切质询，均应基于“桂采云”在线提出</w:t>
      </w:r>
      <w:r>
        <w:rPr>
          <w:rFonts w:hint="eastAsia" w:ascii="宋体" w:hAnsi="宋体"/>
          <w:color w:val="auto"/>
          <w:szCs w:val="21"/>
          <w:highlight w:val="none"/>
        </w:rPr>
        <w:t>。因未注册入库、未办理CA数字证书、CA证书故障、操作不当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、竞争性磋商供应商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网络状态不良</w:t>
      </w:r>
      <w:r>
        <w:rPr>
          <w:rFonts w:hint="eastAsia" w:ascii="宋体" w:hAnsi="宋体"/>
          <w:color w:val="auto"/>
          <w:szCs w:val="21"/>
          <w:highlight w:val="none"/>
        </w:rPr>
        <w:t>等原因造成无法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竞标</w:t>
      </w:r>
      <w:r>
        <w:rPr>
          <w:rFonts w:hint="eastAsia" w:ascii="宋体" w:hAnsi="宋体"/>
          <w:color w:val="auto"/>
          <w:szCs w:val="21"/>
          <w:highlight w:val="none"/>
        </w:rPr>
        <w:t>或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竞标</w:t>
      </w:r>
      <w:r>
        <w:rPr>
          <w:rFonts w:hint="eastAsia" w:ascii="宋体" w:hAnsi="宋体"/>
          <w:color w:val="auto"/>
          <w:szCs w:val="21"/>
          <w:highlight w:val="none"/>
        </w:rPr>
        <w:t>失败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及磋商质询提出不成功</w:t>
      </w:r>
      <w:r>
        <w:rPr>
          <w:rFonts w:hint="eastAsia" w:ascii="宋体" w:hAnsi="宋体"/>
          <w:color w:val="auto"/>
          <w:szCs w:val="21"/>
          <w:highlight w:val="none"/>
        </w:rPr>
        <w:t>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一切</w:t>
      </w:r>
      <w:r>
        <w:rPr>
          <w:rFonts w:hint="eastAsia" w:ascii="宋体" w:hAnsi="宋体"/>
          <w:color w:val="auto"/>
          <w:szCs w:val="21"/>
          <w:highlight w:val="none"/>
        </w:rPr>
        <w:t>后果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均</w:t>
      </w:r>
      <w:r>
        <w:rPr>
          <w:rFonts w:hint="eastAsia" w:ascii="宋体" w:hAnsi="宋体"/>
          <w:color w:val="auto"/>
          <w:szCs w:val="21"/>
          <w:highlight w:val="none"/>
        </w:rPr>
        <w:t>由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自行承担。</w:t>
      </w:r>
    </w:p>
    <w:p>
      <w:pPr>
        <w:spacing w:line="400" w:lineRule="exact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五．开启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1.时间：</w:t>
      </w:r>
      <w:r>
        <w:rPr>
          <w:rFonts w:hint="eastAsia" w:ascii="宋体" w:hAnsi="宋体"/>
          <w:color w:val="auto"/>
          <w:highlight w:val="none"/>
          <w:lang w:eastAsia="zh-CN"/>
        </w:rPr>
        <w:t>202</w:t>
      </w:r>
      <w:r>
        <w:rPr>
          <w:rFonts w:hint="eastAsia" w:ascii="宋体" w:hAnsi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highlight w:val="none"/>
          <w:lang w:eastAsia="zh-CN"/>
        </w:rPr>
        <w:t>年0</w:t>
      </w:r>
      <w:r>
        <w:rPr>
          <w:rFonts w:hint="eastAsia" w:ascii="宋体" w:hAnsi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highlight w:val="none"/>
          <w:lang w:eastAsia="zh-CN"/>
        </w:rPr>
        <w:t>日09时00分</w:t>
      </w:r>
      <w:r>
        <w:rPr>
          <w:rFonts w:hint="eastAsia" w:ascii="宋体" w:hAnsi="宋体"/>
          <w:color w:val="auto"/>
          <w:szCs w:val="21"/>
          <w:highlight w:val="none"/>
        </w:rPr>
        <w:t>（北京时间）</w:t>
      </w:r>
      <w:r>
        <w:rPr>
          <w:rFonts w:hint="eastAsia" w:ascii="宋体" w:hAnsi="宋体"/>
          <w:bCs/>
          <w:color w:val="auto"/>
          <w:szCs w:val="21"/>
          <w:highlight w:val="none"/>
        </w:rPr>
        <w:t>后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，</w:t>
      </w:r>
      <w:r>
        <w:rPr>
          <w:rFonts w:hint="default" w:ascii="宋体" w:hAnsi="宋体" w:cs="宋体"/>
          <w:color w:val="auto"/>
          <w:szCs w:val="21"/>
          <w:highlight w:val="none"/>
        </w:rPr>
        <w:t>采购代理机构</w:t>
      </w:r>
      <w:r>
        <w:rPr>
          <w:rFonts w:hint="eastAsia" w:ascii="宋体" w:hAnsi="宋体" w:cs="宋体"/>
          <w:color w:val="auto"/>
          <w:szCs w:val="21"/>
          <w:highlight w:val="none"/>
        </w:rPr>
        <w:t>工作人员向各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 w:cs="宋体"/>
          <w:color w:val="auto"/>
          <w:szCs w:val="21"/>
          <w:highlight w:val="none"/>
        </w:rPr>
        <w:t>发出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【电子加密《响应文件》（开始解密）通知】</w:t>
      </w:r>
      <w:r>
        <w:rPr>
          <w:rFonts w:hint="eastAsia" w:ascii="宋体" w:hAnsi="宋体" w:cs="宋体"/>
          <w:color w:val="auto"/>
          <w:szCs w:val="21"/>
          <w:highlight w:val="none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在</w:t>
      </w:r>
      <w:r>
        <w:rPr>
          <w:rFonts w:hint="eastAsia" w:ascii="宋体" w:hAnsi="宋体" w:cs="宋体"/>
          <w:bCs/>
          <w:color w:val="auto"/>
          <w:kern w:val="1"/>
          <w:szCs w:val="21"/>
          <w:highlight w:val="none"/>
        </w:rPr>
        <w:t>30分钟</w:t>
      </w:r>
      <w:r>
        <w:rPr>
          <w:rFonts w:hint="eastAsia" w:ascii="宋体" w:hAnsi="宋体" w:cs="宋体"/>
          <w:color w:val="auto"/>
          <w:szCs w:val="21"/>
          <w:highlight w:val="none"/>
        </w:rPr>
        <w:t>内自行进行《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响应</w:t>
      </w:r>
      <w:r>
        <w:rPr>
          <w:rFonts w:hint="eastAsia" w:ascii="宋体" w:hAnsi="宋体" w:cs="宋体"/>
          <w:color w:val="auto"/>
          <w:szCs w:val="21"/>
          <w:highlight w:val="none"/>
        </w:rPr>
        <w:t>文件》解密。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 w:cs="宋体"/>
          <w:color w:val="auto"/>
          <w:szCs w:val="21"/>
          <w:highlight w:val="none"/>
        </w:rPr>
        <w:t>未在规定时间内完成解密的，系统默认自动放弃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竞</w:t>
      </w:r>
      <w:r>
        <w:rPr>
          <w:rFonts w:hint="eastAsia" w:ascii="宋体" w:hAnsi="宋体" w:cs="宋体"/>
          <w:color w:val="auto"/>
          <w:szCs w:val="21"/>
          <w:highlight w:val="none"/>
        </w:rPr>
        <w:t>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2.地点：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电子线上“桂采云”平台开标大厅</w:t>
      </w:r>
      <w:r>
        <w:rPr>
          <w:rFonts w:hint="eastAsia" w:ascii="宋体" w:hAnsi="宋体"/>
          <w:color w:val="auto"/>
          <w:szCs w:val="21"/>
          <w:highlight w:val="none"/>
        </w:rPr>
        <w:t>（本项目为贺州市全流程电子化项目，通过“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桂采云</w:t>
      </w:r>
      <w:r>
        <w:rPr>
          <w:rFonts w:hint="eastAsia" w:ascii="宋体" w:hAnsi="宋体"/>
          <w:color w:val="auto"/>
          <w:szCs w:val="21"/>
          <w:highlight w:val="none"/>
        </w:rPr>
        <w:t>”平台（网址：https://www.zcygov.cn/）实行在线电子竞标。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无需</w:t>
      </w:r>
      <w:r>
        <w:rPr>
          <w:rFonts w:hint="eastAsia" w:ascii="宋体" w:hAnsi="宋体"/>
          <w:color w:val="auto"/>
          <w:szCs w:val="21"/>
          <w:highlight w:val="none"/>
        </w:rPr>
        <w:t>到达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磋商会议</w:t>
      </w:r>
      <w:r>
        <w:rPr>
          <w:rFonts w:hint="eastAsia" w:ascii="宋体" w:hAnsi="宋体"/>
          <w:color w:val="auto"/>
          <w:szCs w:val="21"/>
          <w:highlight w:val="none"/>
        </w:rPr>
        <w:t>现场，但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/>
          <w:color w:val="auto"/>
          <w:szCs w:val="21"/>
          <w:highlight w:val="none"/>
        </w:rPr>
        <w:t>法定代表人或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其合法授权绑定在竞争性磋商供应商名下持有个人电子签名章的</w:t>
      </w:r>
      <w:r>
        <w:rPr>
          <w:rFonts w:hint="eastAsia" w:ascii="宋体" w:hAnsi="宋体"/>
          <w:color w:val="auto"/>
          <w:szCs w:val="21"/>
          <w:highlight w:val="none"/>
        </w:rPr>
        <w:t>委托代理人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应</w:t>
      </w:r>
      <w:r>
        <w:rPr>
          <w:rFonts w:hint="eastAsia" w:ascii="宋体" w:hAnsi="宋体"/>
          <w:color w:val="auto"/>
          <w:szCs w:val="21"/>
          <w:highlight w:val="none"/>
        </w:rPr>
        <w:t>准时在线出席电子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/>
          <w:color w:val="auto"/>
          <w:szCs w:val="21"/>
          <w:highlight w:val="none"/>
        </w:rPr>
        <w:t>会议，随时关注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/>
          <w:color w:val="auto"/>
          <w:szCs w:val="21"/>
          <w:highlight w:val="none"/>
        </w:rPr>
        <w:t>会议进度，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如遇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/>
          <w:color w:val="auto"/>
          <w:szCs w:val="21"/>
          <w:highlight w:val="none"/>
        </w:rPr>
        <w:t>会议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过程中的电子询标或对磋商会议存在的质询</w:t>
      </w:r>
      <w:r>
        <w:rPr>
          <w:rFonts w:hint="eastAsia" w:ascii="宋体" w:hAnsi="宋体"/>
          <w:color w:val="auto"/>
          <w:szCs w:val="21"/>
          <w:highlight w:val="none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均</w:t>
      </w:r>
      <w:r>
        <w:rPr>
          <w:rFonts w:hint="eastAsia" w:ascii="宋体" w:hAnsi="宋体"/>
          <w:color w:val="auto"/>
          <w:szCs w:val="21"/>
          <w:highlight w:val="none"/>
        </w:rPr>
        <w:t>应在规定的时间内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在线通过“桂采云”平台进行相应操作</w:t>
      </w:r>
      <w:r>
        <w:rPr>
          <w:rFonts w:hint="eastAsia" w:ascii="宋体" w:hAnsi="宋体"/>
          <w:color w:val="auto"/>
          <w:szCs w:val="21"/>
          <w:highlight w:val="none"/>
        </w:rPr>
        <w:t>）。</w:t>
      </w:r>
    </w:p>
    <w:p>
      <w:pPr>
        <w:spacing w:line="400" w:lineRule="exact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六．发布公告的媒介和期限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在“</w:t>
      </w:r>
      <w:r>
        <w:rPr>
          <w:rFonts w:ascii="宋体" w:hAnsi="宋体"/>
          <w:color w:val="auto"/>
          <w:szCs w:val="21"/>
          <w:highlight w:val="none"/>
        </w:rPr>
        <w:t>中国政府采购网（</w:t>
      </w:r>
      <w:r>
        <w:rPr>
          <w:rFonts w:hint="eastAsia" w:ascii="宋体" w:hAnsi="宋体"/>
          <w:color w:val="auto"/>
          <w:szCs w:val="21"/>
          <w:highlight w:val="none"/>
        </w:rPr>
        <w:t>网址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ascii="宋体" w:hAnsi="宋体"/>
          <w:color w:val="auto"/>
          <w:szCs w:val="21"/>
          <w:highlight w:val="none"/>
        </w:rPr>
        <w:t>http://pub.ccgp.gov.cn/）</w:t>
      </w:r>
      <w:r>
        <w:rPr>
          <w:rFonts w:hint="eastAsia" w:ascii="宋体" w:hAnsi="宋体"/>
          <w:color w:val="auto"/>
          <w:szCs w:val="21"/>
          <w:highlight w:val="none"/>
        </w:rPr>
        <w:t>”</w:t>
      </w:r>
      <w:r>
        <w:rPr>
          <w:rFonts w:ascii="宋体" w:hAnsi="宋体"/>
          <w:color w:val="auto"/>
          <w:szCs w:val="21"/>
          <w:highlight w:val="none"/>
        </w:rPr>
        <w:t>、</w:t>
      </w:r>
      <w:r>
        <w:rPr>
          <w:rFonts w:hint="eastAsia" w:ascii="宋体" w:hAnsi="宋体"/>
          <w:color w:val="auto"/>
          <w:szCs w:val="21"/>
          <w:highlight w:val="none"/>
        </w:rPr>
        <w:t>“</w:t>
      </w:r>
      <w:r>
        <w:rPr>
          <w:rFonts w:ascii="宋体" w:hAnsi="宋体"/>
          <w:color w:val="auto"/>
          <w:szCs w:val="21"/>
          <w:highlight w:val="none"/>
        </w:rPr>
        <w:t>广西壮族自治区政府采购网（</w:t>
      </w:r>
      <w:r>
        <w:rPr>
          <w:rFonts w:hint="eastAsia" w:ascii="宋体" w:hAnsi="宋体"/>
          <w:color w:val="auto"/>
          <w:szCs w:val="21"/>
          <w:highlight w:val="none"/>
        </w:rPr>
        <w:t>网址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ascii="宋体" w:hAnsi="宋体"/>
          <w:color w:val="auto"/>
          <w:szCs w:val="21"/>
          <w:highlight w:val="none"/>
        </w:rPr>
        <w:t>http://zfcg.gxzf.gov.cn/）</w:t>
      </w:r>
      <w:r>
        <w:rPr>
          <w:rFonts w:hint="eastAsia" w:ascii="宋体" w:hAnsi="宋体"/>
          <w:color w:val="auto"/>
          <w:szCs w:val="21"/>
          <w:highlight w:val="none"/>
        </w:rPr>
        <w:t>”</w:t>
      </w:r>
      <w:r>
        <w:rPr>
          <w:rFonts w:ascii="宋体" w:hAnsi="宋体"/>
          <w:color w:val="auto"/>
          <w:szCs w:val="21"/>
          <w:highlight w:val="none"/>
        </w:rPr>
        <w:t>及</w:t>
      </w:r>
      <w:r>
        <w:rPr>
          <w:rFonts w:hint="eastAsia" w:ascii="宋体" w:hAnsi="宋体"/>
          <w:color w:val="auto"/>
          <w:szCs w:val="21"/>
          <w:highlight w:val="none"/>
        </w:rPr>
        <w:t>“</w:t>
      </w:r>
      <w:r>
        <w:rPr>
          <w:rFonts w:ascii="宋体" w:hAnsi="宋体"/>
          <w:color w:val="auto"/>
          <w:szCs w:val="21"/>
          <w:highlight w:val="none"/>
        </w:rPr>
        <w:t>全国公共资源交易平台（广西﹒贺州）（</w:t>
      </w:r>
      <w:r>
        <w:rPr>
          <w:rFonts w:hint="eastAsia" w:ascii="宋体" w:hAnsi="宋体"/>
          <w:color w:val="auto"/>
          <w:szCs w:val="21"/>
          <w:highlight w:val="none"/>
        </w:rPr>
        <w:t>网址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ascii="宋体" w:hAnsi="宋体"/>
          <w:color w:val="auto"/>
          <w:szCs w:val="21"/>
          <w:highlight w:val="none"/>
        </w:rPr>
        <w:t>http://ggzy.jgswj.gxzf.gov.cn/hzggzy/）</w:t>
      </w:r>
      <w:r>
        <w:rPr>
          <w:rFonts w:hint="eastAsia" w:ascii="宋体" w:hAnsi="宋体"/>
          <w:color w:val="auto"/>
          <w:szCs w:val="21"/>
          <w:highlight w:val="none"/>
        </w:rPr>
        <w:t>”发布，公告有效期限为自本公告发布之日起5个工作日。</w:t>
      </w:r>
    </w:p>
    <w:p>
      <w:pPr>
        <w:spacing w:line="400" w:lineRule="exact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七．其他补充事宜</w:t>
      </w:r>
    </w:p>
    <w:p>
      <w:pPr>
        <w:spacing w:line="400" w:lineRule="exact"/>
        <w:ind w:firstLine="413" w:firstLineChars="196"/>
        <w:rPr>
          <w:rFonts w:hint="eastAsia" w:ascii="宋体" w:hAnsi="宋体" w:eastAsia="宋体"/>
          <w:b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1.落实的采购政策：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响应《政府采购促进中小企业发展管理办法（财库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〔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〕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46号）》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、《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财政部关于进一步加大政府采购支持中小企业力度的通知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财库〔2022〕19号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）》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文</w:t>
      </w:r>
      <w:r>
        <w:rPr>
          <w:rFonts w:hint="eastAsia" w:ascii="宋体" w:hAnsi="宋体" w:cs="宋体"/>
          <w:color w:val="auto"/>
          <w:szCs w:val="21"/>
          <w:highlight w:val="none"/>
        </w:rPr>
        <w:t>件指导精神：本项目为专门面向“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中</w:t>
      </w:r>
      <w:r>
        <w:rPr>
          <w:rFonts w:hint="eastAsia" w:ascii="宋体" w:hAnsi="宋体" w:cs="宋体"/>
          <w:color w:val="auto"/>
          <w:szCs w:val="21"/>
          <w:highlight w:val="none"/>
        </w:rPr>
        <w:t>小企业”的项目或者采购包，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不再执行价格评审优惠。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2.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评审办法和评审标准</w:t>
      </w:r>
      <w:r>
        <w:rPr>
          <w:rFonts w:hint="eastAsia" w:ascii="宋体" w:hAnsi="宋体"/>
          <w:b/>
          <w:color w:val="auto"/>
          <w:szCs w:val="21"/>
          <w:highlight w:val="none"/>
        </w:rPr>
        <w:t>：</w:t>
      </w:r>
      <w:r>
        <w:rPr>
          <w:rFonts w:hint="eastAsia" w:ascii="宋体" w:hAnsi="宋体"/>
          <w:color w:val="auto"/>
          <w:szCs w:val="21"/>
          <w:highlight w:val="none"/>
        </w:rPr>
        <w:t>综合评分法。</w:t>
      </w:r>
    </w:p>
    <w:p>
      <w:pPr>
        <w:spacing w:line="400" w:lineRule="exact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八．采购活动当事人信息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凡对本次竞标提出询问，请按以下方式联系。</w:t>
      </w:r>
    </w:p>
    <w:bookmarkEnd w:id="1"/>
    <w:bookmarkEnd w:id="2"/>
    <w:p>
      <w:pPr>
        <w:spacing w:line="400" w:lineRule="exact"/>
        <w:ind w:right="-25" w:rightChars="-12" w:firstLine="413" w:firstLineChars="196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1.交易服务单位信息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名称（全称）：贺州市公共资源交易中心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地址：广西贺州市鞍山西路83-1号4楼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联系电话：07745268001、07745267896</w:t>
      </w:r>
    </w:p>
    <w:p>
      <w:pPr>
        <w:spacing w:line="400" w:lineRule="exact"/>
        <w:ind w:left="420" w:right="-25" w:rightChars="-12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2.监督部门信息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名称（全称）：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贺州市平桂区政府采购管理办公室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</w:t>
      </w:r>
      <w:r>
        <w:rPr>
          <w:rFonts w:hint="eastAsia" w:ascii="宋体" w:hAnsi="宋体"/>
          <w:color w:val="auto"/>
          <w:highlight w:val="none"/>
        </w:rPr>
        <w:t>贺州市平桂区平桂大道（贺州市平桂区财政局9楼）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联系电话：</w:t>
      </w:r>
      <w:r>
        <w:rPr>
          <w:rFonts w:hint="eastAsia" w:ascii="宋体" w:hAnsi="宋体"/>
          <w:color w:val="auto"/>
          <w:highlight w:val="none"/>
        </w:rPr>
        <w:t>07748832896</w:t>
      </w:r>
    </w:p>
    <w:p>
      <w:pPr>
        <w:spacing w:line="400" w:lineRule="exact"/>
        <w:ind w:right="-25" w:rightChars="-12" w:firstLine="422" w:firstLineChars="200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3.采购人信息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名称（全称）：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贺州市平桂区发展和改革局</w:t>
      </w:r>
    </w:p>
    <w:p>
      <w:pPr>
        <w:spacing w:line="400" w:lineRule="exact"/>
        <w:ind w:right="-25" w:rightChars="-12" w:firstLine="630" w:firstLineChars="300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地址：贺州市平桂区平桂大道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1号</w:t>
      </w:r>
    </w:p>
    <w:p>
      <w:pPr>
        <w:spacing w:line="400" w:lineRule="exact"/>
        <w:ind w:right="-25" w:rightChars="-12" w:firstLine="630" w:firstLineChars="300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邮编：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542601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联系人：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黄工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电话/传真：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0774-8836862</w:t>
      </w:r>
    </w:p>
    <w:p>
      <w:pPr>
        <w:spacing w:line="400" w:lineRule="exact"/>
        <w:ind w:right="-25" w:rightChars="-12" w:firstLine="413" w:firstLineChars="196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4.采购代理机构信息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名称（全称）：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广西中恒工程咨询有限公司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地址：广西贺州市新风街26号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邮编：542899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曾工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电话/传真：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15007847937</w:t>
      </w:r>
    </w:p>
    <w:p>
      <w:pPr>
        <w:spacing w:line="400" w:lineRule="exact"/>
        <w:ind w:right="-25" w:rightChars="-12" w:firstLine="422" w:firstLineChars="200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5.项目联系方式</w:t>
      </w:r>
    </w:p>
    <w:p>
      <w:pPr>
        <w:spacing w:line="400" w:lineRule="exact"/>
        <w:ind w:right="-25" w:rightChars="-12" w:firstLine="632" w:firstLineChars="300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竞争性磋商供应商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如对项目有</w:t>
      </w: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质询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的，应先向下述组织本项目采购活动的具体工作人员联系。</w:t>
      </w:r>
    </w:p>
    <w:p>
      <w:pPr>
        <w:spacing w:line="400" w:lineRule="exact"/>
        <w:ind w:right="-25" w:rightChars="-12" w:firstLine="630" w:firstLineChars="3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曾工</w:t>
      </w:r>
    </w:p>
    <w:p>
      <w:pPr>
        <w:spacing w:line="400" w:lineRule="exact"/>
        <w:ind w:right="-25" w:rightChars="-12" w:firstLine="630" w:firstLineChars="300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15007847937</w:t>
      </w:r>
    </w:p>
    <w:bookmarkEnd w:id="0"/>
    <w:p>
      <w:pPr>
        <w:widowControl/>
        <w:spacing w:line="400" w:lineRule="exact"/>
        <w:ind w:firstLine="420" w:firstLineChars="200"/>
        <w:jc w:val="right"/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highlight w:val="none"/>
          <w:lang w:eastAsia="zh-CN"/>
        </w:rPr>
        <w:t>202</w:t>
      </w:r>
      <w:r>
        <w:rPr>
          <w:rFonts w:hint="eastAsia" w:ascii="宋体" w:hAnsi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highlight w:val="none"/>
          <w:lang w:eastAsia="zh-CN"/>
        </w:rPr>
        <w:t>年0</w:t>
      </w:r>
      <w:r>
        <w:rPr>
          <w:rFonts w:hint="eastAsia" w:ascii="宋体" w:hAnsi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highlight w:val="none"/>
          <w:lang w:eastAsia="zh-CN"/>
        </w:rPr>
        <w:t>日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YzU0NGYyN2VlYjAyYjIwZWZlMzU4MzU0YzIwNmUifQ=="/>
  </w:docVars>
  <w:rsids>
    <w:rsidRoot w:val="5AD7048C"/>
    <w:rsid w:val="5AD7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2024-04-26T02:02:00Z</dcterms:created>
  <dc:creator>静</dc:creator>
  <cp:lastModifiedBy>静</cp:lastModifiedBy>
  <cp:lastPrinted>2024-04-26T02:03:02Z</cp:lastPrinted>
  <dcterms:modified xsi:type="dcterms:W3CDTF">2024-04-26T02:03:17Z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BCAE302C16A7499FB75227F7AE5E8E83_11</vt:lpwstr>
  </property>
</Properties>
</file>