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outlineLvl w:val="0"/>
        <w:rPr>
          <w:rFonts w:cs="Times New Roman" w:asciiTheme="minorEastAsia" w:hAnsiTheme="minorEastAsia"/>
          <w:b/>
          <w:bCs/>
          <w:kern w:val="44"/>
          <w:sz w:val="36"/>
          <w:szCs w:val="36"/>
        </w:rPr>
      </w:pPr>
      <w:r>
        <w:rPr>
          <w:rFonts w:hint="eastAsia" w:cs="Times New Roman" w:asciiTheme="minorEastAsia" w:hAnsiTheme="minorEastAsia"/>
          <w:b/>
          <w:bCs/>
          <w:kern w:val="44"/>
          <w:sz w:val="36"/>
          <w:szCs w:val="36"/>
        </w:rPr>
        <w:t>广西桂昭项目管理有限公司</w:t>
      </w: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昭平县人民医院业务用房翻新项目-检验科环境及配套设施升级的</w:t>
      </w:r>
      <w:r>
        <w:rPr>
          <w:rFonts w:hint="eastAsia" w:ascii="宋体" w:hAnsi="宋体" w:eastAsia="宋体" w:cs="宋体"/>
          <w:b/>
          <w:bCs/>
          <w:kern w:val="44"/>
          <w:sz w:val="36"/>
          <w:szCs w:val="36"/>
        </w:rPr>
        <w:t>成交结果公告</w:t>
      </w:r>
    </w:p>
    <w:p>
      <w:pPr>
        <w:pStyle w:val="2"/>
      </w:pPr>
    </w:p>
    <w:p>
      <w:pPr>
        <w:spacing w:line="4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一、项目编号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:</w:t>
      </w:r>
      <w:r>
        <w:rPr>
          <w:rFonts w:hint="eastAsia" w:ascii="宋体" w:hAnsi="宋体" w:eastAsia="宋体" w:cs="宋体"/>
          <w:sz w:val="28"/>
          <w:szCs w:val="28"/>
        </w:rPr>
        <w:t>HZZC2025-C2-21003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-GXGZ</w:t>
      </w:r>
    </w:p>
    <w:p>
      <w:pPr>
        <w:spacing w:line="400" w:lineRule="exact"/>
        <w:ind w:left="14" w:leftChars="0" w:hanging="14" w:hangingChars="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sz w:val="28"/>
          <w:szCs w:val="28"/>
        </w:rPr>
        <w:t>：昭平县人民医院业务用房翻新项目-检验科环境及配套</w:t>
      </w:r>
    </w:p>
    <w:p>
      <w:pPr>
        <w:spacing w:line="400" w:lineRule="exact"/>
        <w:ind w:left="279" w:leftChars="133" w:firstLine="1663" w:firstLineChars="594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设施升级</w:t>
      </w:r>
    </w:p>
    <w:p>
      <w:pPr>
        <w:pStyle w:val="10"/>
        <w:adjustRightInd w:val="0"/>
        <w:snapToGrid w:val="0"/>
        <w:spacing w:line="500" w:lineRule="exact"/>
        <w:ind w:firstLine="0" w:firstLineChars="0"/>
        <w:jc w:val="left"/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三、 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成交信息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</w:p>
    <w:p>
      <w:pPr>
        <w:widowControl/>
        <w:ind w:firstLine="562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bookmarkStart w:id="5" w:name="_GoBack"/>
      <w:bookmarkEnd w:id="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名洲建设集团有限公司</w:t>
      </w:r>
    </w:p>
    <w:p>
      <w:pPr>
        <w:widowControl/>
        <w:ind w:left="2246" w:leftChars="266" w:hanging="1687" w:hangingChars="6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</w:rPr>
        <w:t>：南宁市科园大道 68 号南宁高新软件园二期 3 号楼一层 108 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widowControl/>
        <w:ind w:firstLine="562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成交金额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：</w:t>
      </w:r>
      <w:bookmarkStart w:id="0" w:name="OLE_LINK1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玖拾陆万柒仟柒佰贰拾玖元贰角玖分（￥967729.29元）</w:t>
      </w:r>
    </w:p>
    <w:bookmarkEnd w:id="0"/>
    <w:p>
      <w:pPr>
        <w:widowControl/>
        <w:jc w:val="lef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四、</w:t>
      </w: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主要标的信息</w:t>
      </w:r>
    </w:p>
    <w:tbl>
      <w:tblPr>
        <w:tblStyle w:val="6"/>
        <w:tblW w:w="949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ind w:firstLine="48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0"/>
                <w:sz w:val="28"/>
                <w:szCs w:val="28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昭平县人民医院业务用房翻新项目-检验科环境及配套设施升级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施工范围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：昭平县人民医院业务用房翻新项目-检验科环境及配套设施升级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，具体详见《招标工程量清单》内容及相关设计图纸要求范围内的所有工程内容。</w:t>
            </w:r>
          </w:p>
          <w:p>
            <w:pPr>
              <w:spacing w:line="480" w:lineRule="auto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施工工期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：120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项目经理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：赵娟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执业证书信息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：（注册编号：桂 245222201342）</w:t>
            </w:r>
          </w:p>
        </w:tc>
      </w:tr>
    </w:tbl>
    <w:p>
      <w:pPr>
        <w:spacing w:line="340" w:lineRule="exact"/>
        <w:jc w:val="left"/>
        <w:rPr>
          <w:rFonts w:cs="宋体" w:asciiTheme="majorEastAsia" w:hAnsiTheme="majorEastAsia" w:eastAsiaTheme="majorEastAsia"/>
          <w:bCs/>
          <w:sz w:val="28"/>
          <w:szCs w:val="28"/>
        </w:rPr>
      </w:pP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五、评审专家名单： 昭平会场：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>古伟华、卢颖生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，南宁会场：</w:t>
      </w:r>
      <w:r>
        <w:rPr>
          <w:rFonts w:hint="eastAsia" w:cs="Times New Roman" w:asciiTheme="majorEastAsia" w:hAnsiTheme="majorEastAsia" w:eastAsiaTheme="majorEastAsia"/>
          <w:sz w:val="28"/>
          <w:szCs w:val="28"/>
          <w:lang w:val="en-US" w:eastAsia="zh-CN"/>
        </w:rPr>
        <w:t xml:space="preserve"> 陈烨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。 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六、代理服务收费标准及金额：</w:t>
      </w:r>
    </w:p>
    <w:p>
      <w:pPr>
        <w:spacing w:line="500" w:lineRule="exact"/>
      </w:pP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代理服务费按取中标价作为计算基数，按差额定率累进法计算，具体区间费率为：</w:t>
      </w:r>
      <w:r>
        <w:rPr>
          <w:rFonts w:hint="eastAsia" w:ascii="宋体" w:hAnsi="宋体" w:eastAsia="宋体" w:cs="仿宋"/>
          <w:kern w:val="0"/>
          <w:sz w:val="28"/>
          <w:szCs w:val="28"/>
        </w:rPr>
        <w:t>100万元以下--1.0%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，100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</w:t>
      </w:r>
      <w:r>
        <w:rPr>
          <w:rFonts w:hint="eastAsia" w:cs="仿宋" w:asciiTheme="majorEastAsia" w:hAnsiTheme="majorEastAsia" w:eastAsiaTheme="majorEastAsia"/>
          <w:kern w:val="0"/>
          <w:sz w:val="28"/>
          <w:szCs w:val="28"/>
        </w:rPr>
        <w:t>-500</w:t>
      </w:r>
      <w:r>
        <w:rPr>
          <w:rFonts w:hint="eastAsia" w:ascii="宋体" w:hAnsi="宋体" w:eastAsia="宋体" w:cs="仿宋"/>
          <w:kern w:val="0"/>
          <w:sz w:val="28"/>
          <w:szCs w:val="28"/>
        </w:rPr>
        <w:t>万元以下-0.7%</w:t>
      </w:r>
      <w:r>
        <w:rPr>
          <w:rFonts w:hint="eastAsia" w:cs="仿宋" w:asciiTheme="majorEastAsia" w:hAnsiTheme="majorEastAsia" w:eastAsiaTheme="majorEastAsia"/>
          <w:b/>
          <w:kern w:val="0"/>
          <w:sz w:val="28"/>
          <w:szCs w:val="28"/>
        </w:rPr>
        <w:t>…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本项目应收代理费服务费：￥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9677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.00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cs="Times New Roman" w:asciiTheme="majorEastAsia" w:hAnsiTheme="majorEastAsia" w:eastAsiaTheme="majorEastAsia"/>
          <w:sz w:val="28"/>
          <w:szCs w:val="28"/>
        </w:rPr>
        <w:t>。</w:t>
      </w:r>
    </w:p>
    <w:p>
      <w:pPr>
        <w:spacing w:line="500" w:lineRule="exact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七、公告期限</w:t>
      </w:r>
    </w:p>
    <w:p>
      <w:pPr>
        <w:spacing w:line="500" w:lineRule="exact"/>
        <w:rPr>
          <w:rFonts w:cs="宋体" w:asciiTheme="majorEastAsia" w:hAnsiTheme="majorEastAsia" w:eastAsiaTheme="majorEastAsia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自本公告发布之日起</w:t>
      </w:r>
      <w:r>
        <w:rPr>
          <w:rFonts w:cs="宋体" w:asciiTheme="majorEastAsia" w:hAnsiTheme="majorEastAsia" w:eastAsiaTheme="majorEastAsia"/>
          <w:kern w:val="0"/>
          <w:sz w:val="28"/>
          <w:szCs w:val="28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个工作日。</w:t>
      </w:r>
    </w:p>
    <w:p>
      <w:pPr>
        <w:spacing w:line="400" w:lineRule="exac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>八、其他补充事宜：</w:t>
      </w:r>
    </w:p>
    <w:p>
      <w:pPr>
        <w:keepNext/>
        <w:keepLines/>
        <w:spacing w:before="260" w:after="260" w:line="400" w:lineRule="exact"/>
        <w:ind w:left="2323" w:leftChars="33" w:hanging="2254" w:hangingChars="802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b/>
          <w:sz w:val="28"/>
          <w:szCs w:val="28"/>
        </w:rPr>
        <w:t>发布公告的媒介：</w:t>
      </w:r>
      <w:r>
        <w:rPr>
          <w:rFonts w:hint="eastAsia" w:ascii="宋体" w:hAnsi="宋体" w:cs="宋体"/>
          <w:bCs/>
          <w:sz w:val="28"/>
          <w:szCs w:val="28"/>
        </w:rPr>
        <w:t>本次公告同时在中国政府采购网、广西壮族自治区政府采购网发布。</w:t>
      </w:r>
    </w:p>
    <w:p>
      <w:pPr>
        <w:keepNext/>
        <w:keepLines/>
        <w:spacing w:before="260" w:after="260" w:line="400" w:lineRule="exact"/>
        <w:outlineLvl w:val="1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kern w:val="0"/>
          <w:sz w:val="28"/>
          <w:szCs w:val="28"/>
        </w:rPr>
        <w:t>九、凡对本次公告内容提出询问，请按以下方式联系。</w:t>
      </w:r>
      <w:bookmarkStart w:id="1" w:name="_Toc35393639"/>
      <w:bookmarkStart w:id="2" w:name="_Toc35393808"/>
      <w:bookmarkStart w:id="3" w:name="_Toc28359098"/>
      <w:bookmarkStart w:id="4" w:name="_Toc28359021"/>
    </w:p>
    <w:p>
      <w:pPr>
        <w:widowControl/>
        <w:spacing w:line="30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1、</w:t>
      </w: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采购人名称：昭平县人民医院    </w:t>
      </w:r>
    </w:p>
    <w:p>
      <w:pPr>
        <w:widowControl/>
        <w:spacing w:line="30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line="300" w:lineRule="exact"/>
        <w:ind w:firstLine="280" w:firstLineChars="1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地址：昭平县人民医院          </w:t>
      </w:r>
    </w:p>
    <w:p>
      <w:pPr>
        <w:widowControl/>
        <w:spacing w:line="300" w:lineRule="exact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pacing w:line="300" w:lineRule="exact"/>
        <w:ind w:firstLine="28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联系方式：李文烽 0774-6681437</w:t>
      </w:r>
    </w:p>
    <w:p>
      <w:pPr>
        <w:keepNext/>
        <w:keepLines/>
        <w:adjustRightInd w:val="0"/>
        <w:snapToGrid w:val="0"/>
        <w:spacing w:before="260" w:after="260" w:line="300" w:lineRule="exact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2.采购代理机构信息</w:t>
      </w:r>
    </w:p>
    <w:p>
      <w:pPr>
        <w:keepNext/>
        <w:keepLines/>
        <w:adjustRightInd w:val="0"/>
        <w:snapToGrid w:val="0"/>
        <w:spacing w:before="260" w:after="260" w:line="36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名    称：广西桂昭项目管理有限公司</w:t>
      </w:r>
    </w:p>
    <w:p>
      <w:pPr>
        <w:keepNext/>
        <w:keepLines/>
        <w:adjustRightInd w:val="0"/>
        <w:snapToGrid w:val="0"/>
        <w:spacing w:before="260" w:after="260" w:line="360" w:lineRule="exact"/>
        <w:ind w:firstLine="280" w:firstLineChars="100"/>
        <w:outlineLvl w:val="1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　　址：昭平县永利新城6-6号</w:t>
      </w:r>
    </w:p>
    <w:p>
      <w:pPr>
        <w:spacing w:line="36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联系方式：潘灵葑 0774-6687138</w:t>
      </w: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p>
      <w:pPr>
        <w:spacing w:line="400" w:lineRule="exac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3.监督部门</w:t>
      </w:r>
    </w:p>
    <w:p>
      <w:pPr>
        <w:spacing w:line="400" w:lineRule="exact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名  称：昭平县政府采购管理办公室</w:t>
      </w:r>
    </w:p>
    <w:p>
      <w:pPr>
        <w:spacing w:line="400" w:lineRule="exact"/>
        <w:ind w:right="-56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 xml:space="preserve">    地  址：</w:t>
      </w:r>
      <w:r>
        <w:rPr>
          <w:rFonts w:hint="eastAsia" w:cs="宋体" w:asciiTheme="minorEastAsia" w:hAnsiTheme="minorEastAsia"/>
          <w:sz w:val="28"/>
          <w:szCs w:val="28"/>
        </w:rPr>
        <w:t>昭平县财政局大院内</w:t>
      </w:r>
    </w:p>
    <w:p>
      <w:pPr>
        <w:spacing w:line="400" w:lineRule="exact"/>
        <w:ind w:right="-56"/>
        <w:rPr>
          <w:rFonts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 xml:space="preserve">    联系电话：0774-6689708</w:t>
      </w:r>
      <w:bookmarkEnd w:id="1"/>
      <w:bookmarkEnd w:id="2"/>
      <w:bookmarkEnd w:id="3"/>
      <w:bookmarkEnd w:id="4"/>
    </w:p>
    <w:p>
      <w:pPr>
        <w:adjustRightInd w:val="0"/>
        <w:spacing w:line="400" w:lineRule="exact"/>
        <w:textAlignment w:val="baseline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spacing w:line="400" w:lineRule="exact"/>
        <w:rPr>
          <w:rFonts w:cs="Times New Roman" w:asciiTheme="majorEastAsia" w:hAnsiTheme="majorEastAsia" w:eastAsiaTheme="majorEastAsia"/>
          <w:sz w:val="28"/>
          <w:szCs w:val="28"/>
        </w:rPr>
      </w:pPr>
    </w:p>
    <w:p>
      <w:pPr>
        <w:widowControl/>
        <w:spacing w:line="400" w:lineRule="exact"/>
        <w:ind w:right="-17" w:rightChars="-8" w:firstLine="5320" w:firstLineChars="1900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采购人：</w:t>
      </w:r>
      <w:r>
        <w:rPr>
          <w:rFonts w:hint="eastAsia" w:cs="Times New Roman" w:asciiTheme="minorEastAsia" w:hAnsiTheme="minorEastAsia"/>
          <w:sz w:val="28"/>
          <w:szCs w:val="28"/>
        </w:rPr>
        <w:t>昭平县人民医院</w:t>
      </w:r>
    </w:p>
    <w:p>
      <w:pPr>
        <w:pStyle w:val="2"/>
      </w:pPr>
    </w:p>
    <w:p>
      <w:pPr>
        <w:spacing w:line="400" w:lineRule="exact"/>
        <w:ind w:right="560"/>
        <w:rPr>
          <w:rFonts w:cs="Times New Roman" w:asciiTheme="minorEastAsia" w:hAnsiTheme="minorEastAsia"/>
          <w:sz w:val="28"/>
          <w:szCs w:val="28"/>
        </w:rPr>
      </w:pPr>
    </w:p>
    <w:p>
      <w:pPr>
        <w:spacing w:line="400" w:lineRule="exact"/>
        <w:ind w:firstLine="4060" w:firstLineChars="145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采购代理机构：广西桂昭项目管理有限公司</w:t>
      </w:r>
    </w:p>
    <w:p>
      <w:pPr>
        <w:pStyle w:val="2"/>
      </w:pPr>
    </w:p>
    <w:p>
      <w:pPr>
        <w:spacing w:line="400" w:lineRule="exact"/>
        <w:ind w:firstLine="6160" w:firstLineChars="2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  <w:u w:val="single"/>
        </w:rPr>
        <w:t>2025</w:t>
      </w:r>
      <w:r>
        <w:rPr>
          <w:rFonts w:hint="eastAsia"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6</w:t>
      </w:r>
      <w:r>
        <w:rPr>
          <w:rFonts w:hint="eastAsia"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10 </w:t>
      </w:r>
      <w:r>
        <w:rPr>
          <w:rFonts w:hint="eastAsia" w:cs="Times New Roman" w:asciiTheme="minorEastAsia" w:hAnsiTheme="minorEastAsia"/>
          <w:sz w:val="28"/>
          <w:szCs w:val="28"/>
        </w:rPr>
        <w:t>日</w:t>
      </w:r>
    </w:p>
    <w:p/>
    <w:sectPr>
      <w:pgSz w:w="11906" w:h="16838"/>
      <w:pgMar w:top="1440" w:right="1274" w:bottom="1118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Q1YjcxN2NkYWI2OTFlNjM2ZDJjMWQ2ZTNmY2EzNWYifQ=="/>
  </w:docVars>
  <w:rsids>
    <w:rsidRoot w:val="00C01339"/>
    <w:rsid w:val="00014399"/>
    <w:rsid w:val="00030FAB"/>
    <w:rsid w:val="00054E6F"/>
    <w:rsid w:val="000636A6"/>
    <w:rsid w:val="0008571C"/>
    <w:rsid w:val="0009743F"/>
    <w:rsid w:val="000B5F0B"/>
    <w:rsid w:val="000E4145"/>
    <w:rsid w:val="00107A2F"/>
    <w:rsid w:val="00115607"/>
    <w:rsid w:val="00122CAE"/>
    <w:rsid w:val="00155CA8"/>
    <w:rsid w:val="00173CCE"/>
    <w:rsid w:val="00180898"/>
    <w:rsid w:val="001B476B"/>
    <w:rsid w:val="001E5576"/>
    <w:rsid w:val="00283D8D"/>
    <w:rsid w:val="002B15B0"/>
    <w:rsid w:val="002D05E6"/>
    <w:rsid w:val="002D71AF"/>
    <w:rsid w:val="002E027D"/>
    <w:rsid w:val="003177DA"/>
    <w:rsid w:val="003304D5"/>
    <w:rsid w:val="0033053B"/>
    <w:rsid w:val="00384EFF"/>
    <w:rsid w:val="003A4EA2"/>
    <w:rsid w:val="003A5128"/>
    <w:rsid w:val="003B3E52"/>
    <w:rsid w:val="003C0735"/>
    <w:rsid w:val="003C3389"/>
    <w:rsid w:val="004173F7"/>
    <w:rsid w:val="0042070F"/>
    <w:rsid w:val="004222E2"/>
    <w:rsid w:val="00435FBA"/>
    <w:rsid w:val="004414C5"/>
    <w:rsid w:val="004523B6"/>
    <w:rsid w:val="00463A0C"/>
    <w:rsid w:val="0048434F"/>
    <w:rsid w:val="004E6D71"/>
    <w:rsid w:val="004F2E3E"/>
    <w:rsid w:val="00502475"/>
    <w:rsid w:val="00522174"/>
    <w:rsid w:val="0053433E"/>
    <w:rsid w:val="005A43F1"/>
    <w:rsid w:val="005B50A9"/>
    <w:rsid w:val="005C5780"/>
    <w:rsid w:val="005E4B8C"/>
    <w:rsid w:val="00612C7D"/>
    <w:rsid w:val="006225B8"/>
    <w:rsid w:val="00626BA6"/>
    <w:rsid w:val="0064284E"/>
    <w:rsid w:val="00680BCA"/>
    <w:rsid w:val="006B2F1B"/>
    <w:rsid w:val="006D4AA0"/>
    <w:rsid w:val="00723F17"/>
    <w:rsid w:val="00731CF6"/>
    <w:rsid w:val="00734054"/>
    <w:rsid w:val="007645CB"/>
    <w:rsid w:val="00767E5A"/>
    <w:rsid w:val="00770A10"/>
    <w:rsid w:val="00786FF7"/>
    <w:rsid w:val="007968BF"/>
    <w:rsid w:val="007C0444"/>
    <w:rsid w:val="007D72AB"/>
    <w:rsid w:val="007E01BA"/>
    <w:rsid w:val="007E7B69"/>
    <w:rsid w:val="00816DFD"/>
    <w:rsid w:val="008822F2"/>
    <w:rsid w:val="008A4B92"/>
    <w:rsid w:val="008C7277"/>
    <w:rsid w:val="008D3A52"/>
    <w:rsid w:val="00912F48"/>
    <w:rsid w:val="00923B55"/>
    <w:rsid w:val="0094481D"/>
    <w:rsid w:val="009526B4"/>
    <w:rsid w:val="009527A3"/>
    <w:rsid w:val="00986C50"/>
    <w:rsid w:val="00992DB5"/>
    <w:rsid w:val="009E45E0"/>
    <w:rsid w:val="009F40B9"/>
    <w:rsid w:val="00A06960"/>
    <w:rsid w:val="00A1262C"/>
    <w:rsid w:val="00A41504"/>
    <w:rsid w:val="00A90264"/>
    <w:rsid w:val="00AB4DAA"/>
    <w:rsid w:val="00AB6AA3"/>
    <w:rsid w:val="00B25701"/>
    <w:rsid w:val="00B25EEB"/>
    <w:rsid w:val="00B57B4C"/>
    <w:rsid w:val="00B841B8"/>
    <w:rsid w:val="00B95782"/>
    <w:rsid w:val="00BC38A1"/>
    <w:rsid w:val="00BE32F9"/>
    <w:rsid w:val="00BF5005"/>
    <w:rsid w:val="00C01339"/>
    <w:rsid w:val="00C07CA8"/>
    <w:rsid w:val="00C168B4"/>
    <w:rsid w:val="00C20EDC"/>
    <w:rsid w:val="00C375AF"/>
    <w:rsid w:val="00C44C99"/>
    <w:rsid w:val="00C46BF5"/>
    <w:rsid w:val="00C502CF"/>
    <w:rsid w:val="00C73978"/>
    <w:rsid w:val="00C7459B"/>
    <w:rsid w:val="00C815BA"/>
    <w:rsid w:val="00CC68C9"/>
    <w:rsid w:val="00CC7373"/>
    <w:rsid w:val="00CE0719"/>
    <w:rsid w:val="00CE7593"/>
    <w:rsid w:val="00CF0C89"/>
    <w:rsid w:val="00D039E2"/>
    <w:rsid w:val="00D1242E"/>
    <w:rsid w:val="00D306F4"/>
    <w:rsid w:val="00D34A4B"/>
    <w:rsid w:val="00D42DBD"/>
    <w:rsid w:val="00D43E85"/>
    <w:rsid w:val="00D6220B"/>
    <w:rsid w:val="00D628D9"/>
    <w:rsid w:val="00D711BE"/>
    <w:rsid w:val="00D87E99"/>
    <w:rsid w:val="00D93B9D"/>
    <w:rsid w:val="00D9612B"/>
    <w:rsid w:val="00DC7F46"/>
    <w:rsid w:val="00DF7541"/>
    <w:rsid w:val="00E21923"/>
    <w:rsid w:val="00E30220"/>
    <w:rsid w:val="00EA3070"/>
    <w:rsid w:val="00EA7E9B"/>
    <w:rsid w:val="00EB09E2"/>
    <w:rsid w:val="00ED2F32"/>
    <w:rsid w:val="00ED3974"/>
    <w:rsid w:val="00F73446"/>
    <w:rsid w:val="00F8366F"/>
    <w:rsid w:val="00FF0FAA"/>
    <w:rsid w:val="033B50CF"/>
    <w:rsid w:val="03435D32"/>
    <w:rsid w:val="04DD3213"/>
    <w:rsid w:val="06E72E78"/>
    <w:rsid w:val="07506C6F"/>
    <w:rsid w:val="0B9F6601"/>
    <w:rsid w:val="0E192E50"/>
    <w:rsid w:val="0EA87391"/>
    <w:rsid w:val="0FA66340"/>
    <w:rsid w:val="127203E1"/>
    <w:rsid w:val="12B02CB8"/>
    <w:rsid w:val="13702419"/>
    <w:rsid w:val="13F156C8"/>
    <w:rsid w:val="14B60A59"/>
    <w:rsid w:val="151E6CB3"/>
    <w:rsid w:val="15726E7D"/>
    <w:rsid w:val="160B0931"/>
    <w:rsid w:val="18723695"/>
    <w:rsid w:val="1D3E261B"/>
    <w:rsid w:val="1DDB32DF"/>
    <w:rsid w:val="1F4672AA"/>
    <w:rsid w:val="24827D4A"/>
    <w:rsid w:val="26C37006"/>
    <w:rsid w:val="2BAF3155"/>
    <w:rsid w:val="2BDB4153"/>
    <w:rsid w:val="2BFA5278"/>
    <w:rsid w:val="2D8C63A3"/>
    <w:rsid w:val="30C74D1F"/>
    <w:rsid w:val="324F79A0"/>
    <w:rsid w:val="346170E9"/>
    <w:rsid w:val="381E163D"/>
    <w:rsid w:val="3B117EE8"/>
    <w:rsid w:val="3D3D6E49"/>
    <w:rsid w:val="3D5C1C01"/>
    <w:rsid w:val="3D624A2B"/>
    <w:rsid w:val="3E2B74D6"/>
    <w:rsid w:val="417756A3"/>
    <w:rsid w:val="424D1349"/>
    <w:rsid w:val="42BE2792"/>
    <w:rsid w:val="459F5647"/>
    <w:rsid w:val="49AB51F7"/>
    <w:rsid w:val="4D1C1057"/>
    <w:rsid w:val="4D477799"/>
    <w:rsid w:val="4FEB4DC8"/>
    <w:rsid w:val="517A638F"/>
    <w:rsid w:val="54A90B78"/>
    <w:rsid w:val="55986DE4"/>
    <w:rsid w:val="5AB966A7"/>
    <w:rsid w:val="5C255537"/>
    <w:rsid w:val="5C545A48"/>
    <w:rsid w:val="5CAC586B"/>
    <w:rsid w:val="5EDC02E9"/>
    <w:rsid w:val="60395F3A"/>
    <w:rsid w:val="60780178"/>
    <w:rsid w:val="60E759BA"/>
    <w:rsid w:val="61300BD0"/>
    <w:rsid w:val="613A51F3"/>
    <w:rsid w:val="63A33EEC"/>
    <w:rsid w:val="657F0DB9"/>
    <w:rsid w:val="6777076A"/>
    <w:rsid w:val="6A5B6364"/>
    <w:rsid w:val="6B234F4A"/>
    <w:rsid w:val="6B4C44A1"/>
    <w:rsid w:val="6D96134B"/>
    <w:rsid w:val="6DAA1953"/>
    <w:rsid w:val="6EAA6F7D"/>
    <w:rsid w:val="6F467459"/>
    <w:rsid w:val="7329331A"/>
    <w:rsid w:val="737838B2"/>
    <w:rsid w:val="74076493"/>
    <w:rsid w:val="75AD04C0"/>
    <w:rsid w:val="76281AB3"/>
    <w:rsid w:val="777C4DC5"/>
    <w:rsid w:val="78C57641"/>
    <w:rsid w:val="78EF46BD"/>
    <w:rsid w:val="791228F9"/>
    <w:rsid w:val="7F4D59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tabs>
        <w:tab w:val="left" w:pos="0"/>
        <w:tab w:val="right" w:leader="dot" w:pos="9435"/>
      </w:tabs>
      <w:spacing w:line="440" w:lineRule="exact"/>
      <w:jc w:val="left"/>
    </w:pPr>
    <w:rPr>
      <w:rFonts w:ascii="Calibri" w:hAnsi="Calibri"/>
      <w:kern w:val="0"/>
      <w:sz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2020-10-15T08:41:00Z</dcterms:created>
  <dc:creator>NTKO</dc:creator>
  <cp:lastModifiedBy>Administrator</cp:lastModifiedBy>
  <cp:lastPrinted>2023-12-28T03:08:00Z</cp:lastPrinted>
  <dcterms:modified xsi:type="dcterms:W3CDTF">2025-06-09T09:14:34Z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5CE0FA46E2424C05A02CC37BAAE27B73_12</vt:lpwstr>
  </property>
</Properties>
</file>