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FE" w:rsidRDefault="00FF3FFE" w:rsidP="00FF3FFE">
      <w:pPr>
        <w:autoSpaceDE w:val="0"/>
        <w:autoSpaceDN w:val="0"/>
        <w:adjustRightInd w:val="0"/>
        <w:spacing w:line="400" w:lineRule="exact"/>
        <w:jc w:val="center"/>
        <w:rPr>
          <w:rFonts w:ascii="宋体" w:hAnsi="宋体"/>
          <w:b/>
          <w:sz w:val="32"/>
          <w:szCs w:val="32"/>
        </w:rPr>
      </w:pPr>
      <w:r>
        <w:rPr>
          <w:rFonts w:ascii="宋体" w:hAnsi="宋体" w:hint="eastAsia"/>
          <w:b/>
          <w:sz w:val="32"/>
          <w:szCs w:val="32"/>
        </w:rPr>
        <w:t>广西壮族自治区玉林生态环境监测中心2025年度办公用房大中型维修</w:t>
      </w:r>
      <w:r>
        <w:rPr>
          <w:rFonts w:ascii="Cambria" w:hAnsi="Cambria" w:hint="eastAsia"/>
          <w:b/>
          <w:bCs/>
          <w:kern w:val="28"/>
          <w:sz w:val="32"/>
          <w:szCs w:val="32"/>
        </w:rPr>
        <w:t>竞争性磋商公告</w:t>
      </w:r>
    </w:p>
    <w:p w:rsidR="00FF3FFE" w:rsidRDefault="00FF3FFE" w:rsidP="00FF3FFE">
      <w:pPr>
        <w:widowControl/>
        <w:pBdr>
          <w:top w:val="single" w:sz="4" w:space="1" w:color="auto"/>
          <w:left w:val="single" w:sz="4" w:space="4" w:color="auto"/>
          <w:bottom w:val="single" w:sz="4" w:space="1" w:color="auto"/>
          <w:right w:val="single" w:sz="4" w:space="4" w:color="auto"/>
        </w:pBdr>
        <w:spacing w:line="340" w:lineRule="exact"/>
        <w:rPr>
          <w:rFonts w:ascii="宋体" w:hAnsi="宋体" w:cs="宋体"/>
          <w:szCs w:val="21"/>
        </w:rPr>
      </w:pPr>
      <w:r>
        <w:rPr>
          <w:rFonts w:ascii="宋体" w:hAnsi="宋体" w:cs="宋体" w:hint="eastAsia"/>
          <w:szCs w:val="21"/>
        </w:rPr>
        <w:t>项目概况</w:t>
      </w:r>
    </w:p>
    <w:p w:rsidR="00FF3FFE" w:rsidRDefault="00FF3FFE" w:rsidP="00FF3FFE">
      <w:pPr>
        <w:widowControl/>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s="宋体"/>
          <w:szCs w:val="21"/>
        </w:rPr>
      </w:pPr>
      <w:r>
        <w:rPr>
          <w:rFonts w:ascii="宋体" w:hAnsi="宋体" w:cs="宋体" w:hint="eastAsia"/>
          <w:szCs w:val="21"/>
          <w:u w:val="single"/>
        </w:rPr>
        <w:t>广西壮族自治区玉林生态环境监测中心2025年度办公用房大中型维修</w:t>
      </w:r>
      <w:r>
        <w:rPr>
          <w:rFonts w:ascii="宋体" w:hAnsi="宋体" w:cs="宋体" w:hint="eastAsia"/>
          <w:szCs w:val="21"/>
        </w:rPr>
        <w:t>采购项目的潜在供应商应在广西政府采购云平台（</w:t>
      </w:r>
      <w:hyperlink r:id="rId6" w:history="1">
        <w:r>
          <w:rPr>
            <w:rStyle w:val="a5"/>
            <w:rFonts w:ascii="宋体" w:hAnsi="宋体" w:cs="宋体" w:hint="eastAsia"/>
            <w:szCs w:val="21"/>
          </w:rPr>
          <w:t>https://login.gcy.zfcg.gxzf.gov.cn/</w:t>
        </w:r>
      </w:hyperlink>
      <w:r>
        <w:rPr>
          <w:rFonts w:ascii="宋体" w:hAnsi="宋体" w:cs="宋体" w:hint="eastAsia"/>
          <w:szCs w:val="21"/>
        </w:rPr>
        <w:t>）获取采购文件，并于2025年6月17日09:00（北京时间）前提交响应文件。</w:t>
      </w:r>
    </w:p>
    <w:p w:rsidR="00FF3FFE" w:rsidRDefault="00FF3FFE" w:rsidP="00FF3FFE">
      <w:pPr>
        <w:pStyle w:val="2"/>
        <w:spacing w:line="340" w:lineRule="exact"/>
        <w:rPr>
          <w:rFonts w:ascii="宋体" w:hAnsi="宋体"/>
          <w:bCs w:val="0"/>
          <w:sz w:val="21"/>
          <w:szCs w:val="21"/>
        </w:rPr>
      </w:pPr>
      <w:bookmarkStart w:id="0" w:name="_Toc35393798"/>
      <w:bookmarkStart w:id="1" w:name="_Toc28359089"/>
      <w:bookmarkStart w:id="2" w:name="_Toc35393629"/>
      <w:bookmarkStart w:id="3" w:name="_Toc28359012"/>
      <w:bookmarkStart w:id="4" w:name="_Toc13803"/>
      <w:r>
        <w:rPr>
          <w:rFonts w:ascii="宋体" w:hAnsi="宋体" w:hint="eastAsia"/>
          <w:bCs w:val="0"/>
          <w:sz w:val="21"/>
          <w:szCs w:val="21"/>
        </w:rPr>
        <w:t>一、项目基本情况</w:t>
      </w:r>
      <w:bookmarkEnd w:id="0"/>
      <w:bookmarkEnd w:id="1"/>
      <w:bookmarkEnd w:id="2"/>
      <w:bookmarkEnd w:id="3"/>
      <w:bookmarkEnd w:id="4"/>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项目编号：GXZC2025-C2-001498-DYGS</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采购计划文号：</w:t>
      </w:r>
      <w:r>
        <w:rPr>
          <w:rFonts w:ascii="宋体" w:hAnsi="宋体" w:cs="宋体" w:hint="eastAsia"/>
          <w:kern w:val="0"/>
          <w:szCs w:val="21"/>
        </w:rPr>
        <w:t>广西政采[2025]9988号</w:t>
      </w:r>
    </w:p>
    <w:p w:rsidR="00FF3FFE" w:rsidRDefault="00FF3FFE" w:rsidP="00FF3FFE">
      <w:pPr>
        <w:widowControl/>
        <w:spacing w:line="340" w:lineRule="exact"/>
        <w:ind w:firstLineChars="200" w:firstLine="420"/>
        <w:rPr>
          <w:rFonts w:ascii="宋体" w:hAnsi="宋体" w:cs="宋体"/>
          <w:szCs w:val="21"/>
          <w:u w:val="single"/>
        </w:rPr>
      </w:pPr>
      <w:r>
        <w:rPr>
          <w:rFonts w:ascii="宋体" w:hAnsi="宋体" w:cs="宋体" w:hint="eastAsia"/>
          <w:szCs w:val="21"/>
        </w:rPr>
        <w:t>项目名称：广西壮族自治区玉林生态环境监测中心2025年度办公用房大中型维修</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采购方式：竞争性磋商</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预算总金额（元）：1731131.35</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采购需求：本项目为广西壮族自治区玉林生态环境监测中心2025年度办公用房大中型维修1项</w:t>
      </w:r>
      <w:r>
        <w:rPr>
          <w:rFonts w:ascii="宋体" w:hAnsi="宋体" w:cs="Arial" w:hint="eastAsia"/>
          <w:szCs w:val="21"/>
        </w:rPr>
        <w:t>，如需进一步了解详细内容，详细内容具体以施工图纸、工程量清单所包含的内容为准。</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合同履行期限：150天（日历天）</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本项目不接受联合体。</w:t>
      </w:r>
    </w:p>
    <w:p w:rsidR="00FF3FFE" w:rsidRDefault="00FF3FFE" w:rsidP="00FF3FFE">
      <w:pPr>
        <w:pStyle w:val="2"/>
        <w:spacing w:line="340" w:lineRule="exact"/>
        <w:rPr>
          <w:rFonts w:ascii="宋体" w:hAnsi="宋体"/>
          <w:bCs w:val="0"/>
          <w:sz w:val="21"/>
          <w:szCs w:val="21"/>
        </w:rPr>
      </w:pPr>
      <w:bookmarkStart w:id="5" w:name="_Toc28359090"/>
      <w:bookmarkStart w:id="6" w:name="_Toc35393630"/>
      <w:bookmarkStart w:id="7" w:name="_Toc31272"/>
      <w:bookmarkStart w:id="8" w:name="_Toc35393799"/>
      <w:bookmarkStart w:id="9" w:name="_Toc28359013"/>
      <w:r>
        <w:rPr>
          <w:rFonts w:ascii="宋体" w:hAnsi="宋体" w:hint="eastAsia"/>
          <w:bCs w:val="0"/>
          <w:sz w:val="21"/>
          <w:szCs w:val="21"/>
        </w:rPr>
        <w:t>二、申请人的资格要求：</w:t>
      </w:r>
      <w:bookmarkEnd w:id="5"/>
      <w:bookmarkEnd w:id="6"/>
      <w:bookmarkEnd w:id="7"/>
      <w:bookmarkEnd w:id="8"/>
      <w:bookmarkEnd w:id="9"/>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FF3FFE" w:rsidRDefault="00FF3FFE" w:rsidP="00FF3FFE">
      <w:pPr>
        <w:widowControl/>
        <w:spacing w:line="340" w:lineRule="exact"/>
        <w:ind w:firstLineChars="200" w:firstLine="420"/>
        <w:rPr>
          <w:rFonts w:ascii="宋体" w:hAnsi="宋体" w:cs="宋体"/>
          <w:szCs w:val="21"/>
        </w:rPr>
      </w:pPr>
      <w:bookmarkStart w:id="10" w:name="_Toc28359091"/>
      <w:bookmarkStart w:id="11" w:name="_Toc28359014"/>
      <w:r>
        <w:rPr>
          <w:rFonts w:ascii="宋体" w:hAnsi="宋体" w:cs="宋体" w:hint="eastAsia"/>
          <w:szCs w:val="21"/>
        </w:rPr>
        <w:t>2、落实政府采购政策需满足的资格要求：本项目属于专门面向中小企业采购的项目,供应商应为中小企业或者监狱企业或者残疾人福利性单位。</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3、本项目的特定资格要求：（1）具有独立法人资格，具备建筑工程施工总承包叁级以上（含叁级）资质或建筑装修装饰工程专业承包贰级以上（含贰级）资质的施工企业，并在人</w:t>
      </w:r>
      <w:r>
        <w:rPr>
          <w:rFonts w:ascii="宋体" w:hAnsi="宋体" w:hint="eastAsia"/>
          <w:szCs w:val="21"/>
        </w:rPr>
        <w:t>员、设备、资金等方面具有相应能力的施工企业</w:t>
      </w:r>
      <w:r>
        <w:rPr>
          <w:rFonts w:ascii="宋体" w:hAnsi="宋体" w:cs="宋体" w:hint="eastAsia"/>
          <w:szCs w:val="21"/>
        </w:rPr>
        <w:t>；（2）</w:t>
      </w:r>
      <w:r>
        <w:rPr>
          <w:rFonts w:ascii="宋体" w:hAnsi="宋体" w:hint="eastAsia"/>
          <w:szCs w:val="21"/>
        </w:rPr>
        <w:t>拟投入本项目的项目经理必须具备有效的</w:t>
      </w:r>
      <w:r>
        <w:rPr>
          <w:rFonts w:ascii="宋体" w:hAnsi="宋体" w:cs="宋体" w:hint="eastAsia"/>
          <w:szCs w:val="21"/>
        </w:rPr>
        <w:t>建筑工程</w:t>
      </w:r>
      <w:r>
        <w:rPr>
          <w:rFonts w:ascii="宋体" w:hAnsi="宋体" w:hint="eastAsia"/>
          <w:szCs w:val="21"/>
        </w:rPr>
        <w:t>专业贰级以上(含贰级)注册建造师证书，并获得B类安全生产考核合格证。</w:t>
      </w:r>
    </w:p>
    <w:p w:rsidR="00FF3FFE" w:rsidRDefault="00FF3FFE" w:rsidP="00FF3FFE">
      <w:pPr>
        <w:pStyle w:val="2"/>
        <w:spacing w:line="340" w:lineRule="exact"/>
        <w:rPr>
          <w:rFonts w:ascii="宋体" w:hAnsi="宋体"/>
          <w:bCs w:val="0"/>
          <w:sz w:val="21"/>
          <w:szCs w:val="21"/>
        </w:rPr>
      </w:pPr>
      <w:bookmarkStart w:id="12" w:name="_Toc35393631"/>
      <w:bookmarkStart w:id="13" w:name="_Toc35393800"/>
      <w:bookmarkStart w:id="14" w:name="_Toc7825"/>
      <w:r>
        <w:rPr>
          <w:rFonts w:ascii="宋体" w:hAnsi="宋体" w:hint="eastAsia"/>
          <w:bCs w:val="0"/>
          <w:sz w:val="21"/>
          <w:szCs w:val="21"/>
        </w:rPr>
        <w:t>三、获取采购文件</w:t>
      </w:r>
      <w:bookmarkEnd w:id="10"/>
      <w:bookmarkEnd w:id="11"/>
      <w:bookmarkEnd w:id="12"/>
      <w:bookmarkEnd w:id="13"/>
      <w:bookmarkEnd w:id="14"/>
    </w:p>
    <w:p w:rsidR="00FF3FFE" w:rsidRDefault="00FF3FFE" w:rsidP="00FF3FFE">
      <w:pPr>
        <w:spacing w:line="340" w:lineRule="exact"/>
        <w:ind w:firstLine="540"/>
        <w:rPr>
          <w:rFonts w:ascii="宋体" w:hAnsi="宋体" w:cs="宋体"/>
          <w:szCs w:val="21"/>
        </w:rPr>
      </w:pPr>
      <w:r>
        <w:rPr>
          <w:rFonts w:ascii="宋体" w:hAnsi="宋体" w:cs="宋体" w:hint="eastAsia"/>
          <w:szCs w:val="21"/>
        </w:rPr>
        <w:t>时间：2025年6月</w:t>
      </w:r>
      <w:r w:rsidR="00841893">
        <w:rPr>
          <w:rFonts w:ascii="宋体" w:hAnsi="宋体" w:cs="宋体" w:hint="eastAsia"/>
          <w:szCs w:val="21"/>
        </w:rPr>
        <w:t>5</w:t>
      </w:r>
      <w:r>
        <w:rPr>
          <w:rFonts w:ascii="宋体" w:hAnsi="宋体" w:cs="宋体" w:hint="eastAsia"/>
          <w:szCs w:val="21"/>
        </w:rPr>
        <w:t>日至2025年6月12日，每天上午00:00至11:59，下午12:00至23:59（北京时间，法定节假日除外）。</w:t>
      </w:r>
    </w:p>
    <w:p w:rsidR="00FF3FFE" w:rsidRDefault="00FF3FFE" w:rsidP="00FF3FFE">
      <w:pPr>
        <w:spacing w:line="340" w:lineRule="exact"/>
        <w:ind w:firstLine="540"/>
        <w:rPr>
          <w:rFonts w:ascii="宋体" w:hAnsi="宋体" w:cs="宋体"/>
          <w:szCs w:val="21"/>
        </w:rPr>
      </w:pPr>
      <w:r>
        <w:rPr>
          <w:rFonts w:ascii="宋体" w:hAnsi="宋体" w:cs="宋体" w:hint="eastAsia"/>
          <w:szCs w:val="21"/>
        </w:rPr>
        <w:t>地点（网址）：广西政府采购云平台线上获取</w:t>
      </w:r>
    </w:p>
    <w:p w:rsidR="00FF3FFE" w:rsidRDefault="00FF3FFE" w:rsidP="00FF3FFE">
      <w:pPr>
        <w:spacing w:line="340" w:lineRule="exact"/>
        <w:ind w:firstLine="540"/>
        <w:rPr>
          <w:rFonts w:ascii="宋体" w:hAnsi="宋体" w:cs="宋体"/>
          <w:szCs w:val="21"/>
        </w:rPr>
      </w:pPr>
      <w:r>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rsidR="00FF3FFE" w:rsidRDefault="00FF3FFE" w:rsidP="00FF3FFE">
      <w:pPr>
        <w:spacing w:line="340" w:lineRule="exact"/>
        <w:ind w:firstLine="540"/>
        <w:rPr>
          <w:rFonts w:ascii="宋体" w:hAnsi="宋体" w:cs="宋体"/>
          <w:szCs w:val="21"/>
        </w:rPr>
      </w:pPr>
      <w:r>
        <w:rPr>
          <w:rFonts w:ascii="宋体" w:hAnsi="宋体" w:cs="宋体" w:hint="eastAsia"/>
          <w:szCs w:val="21"/>
        </w:rPr>
        <w:t>售价（元）：0</w:t>
      </w:r>
    </w:p>
    <w:p w:rsidR="00FF3FFE" w:rsidRDefault="00FF3FFE" w:rsidP="00FF3FFE">
      <w:pPr>
        <w:pStyle w:val="2"/>
        <w:spacing w:line="340" w:lineRule="exact"/>
        <w:rPr>
          <w:rFonts w:ascii="宋体" w:hAnsi="宋体"/>
          <w:bCs w:val="0"/>
          <w:sz w:val="21"/>
          <w:szCs w:val="21"/>
        </w:rPr>
      </w:pPr>
      <w:bookmarkStart w:id="15" w:name="_Toc35393801"/>
      <w:bookmarkStart w:id="16" w:name="_Toc28359092"/>
      <w:bookmarkStart w:id="17" w:name="_Toc35393632"/>
      <w:bookmarkStart w:id="18" w:name="_Toc28359015"/>
      <w:bookmarkStart w:id="19" w:name="_Toc16681"/>
      <w:r>
        <w:rPr>
          <w:rFonts w:ascii="宋体" w:hAnsi="宋体" w:hint="eastAsia"/>
          <w:bCs w:val="0"/>
          <w:sz w:val="21"/>
          <w:szCs w:val="21"/>
        </w:rPr>
        <w:lastRenderedPageBreak/>
        <w:t>四、响应文件提交</w:t>
      </w:r>
      <w:bookmarkEnd w:id="15"/>
      <w:bookmarkEnd w:id="16"/>
      <w:bookmarkEnd w:id="17"/>
      <w:bookmarkEnd w:id="18"/>
      <w:bookmarkEnd w:id="19"/>
    </w:p>
    <w:p w:rsidR="00FF3FFE" w:rsidRDefault="00FF3FFE" w:rsidP="00FF3FFE">
      <w:pPr>
        <w:widowControl/>
        <w:spacing w:line="340" w:lineRule="exact"/>
        <w:ind w:firstLineChars="200" w:firstLine="420"/>
        <w:rPr>
          <w:rFonts w:ascii="宋体" w:hAnsi="宋体" w:cs="宋体"/>
          <w:bCs/>
          <w:szCs w:val="21"/>
        </w:rPr>
      </w:pPr>
      <w:r>
        <w:rPr>
          <w:rFonts w:ascii="宋体" w:hAnsi="宋体" w:cs="宋体" w:hint="eastAsia"/>
          <w:szCs w:val="21"/>
        </w:rPr>
        <w:t>截止时间：2025年6月17日09:00（北京时间）</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地点（网址）：请登录广西政府采购云平台投标客户端投标</w:t>
      </w:r>
    </w:p>
    <w:p w:rsidR="00FF3FFE" w:rsidRDefault="00FF3FFE" w:rsidP="00FF3FFE">
      <w:pPr>
        <w:pStyle w:val="2"/>
        <w:spacing w:line="340" w:lineRule="exact"/>
        <w:rPr>
          <w:rFonts w:ascii="宋体" w:hAnsi="宋体"/>
          <w:bCs w:val="0"/>
          <w:sz w:val="21"/>
          <w:szCs w:val="21"/>
        </w:rPr>
      </w:pPr>
      <w:bookmarkStart w:id="20" w:name="_Toc16471"/>
      <w:bookmarkStart w:id="21" w:name="_Toc35393802"/>
      <w:bookmarkStart w:id="22" w:name="_Toc35393633"/>
      <w:bookmarkStart w:id="23" w:name="_Toc28359093"/>
      <w:bookmarkStart w:id="24" w:name="_Toc28359016"/>
      <w:r>
        <w:rPr>
          <w:rFonts w:ascii="宋体" w:hAnsi="宋体" w:hint="eastAsia"/>
          <w:bCs w:val="0"/>
          <w:sz w:val="21"/>
          <w:szCs w:val="21"/>
        </w:rPr>
        <w:t>五、响应文件开启</w:t>
      </w:r>
      <w:bookmarkEnd w:id="20"/>
      <w:bookmarkEnd w:id="21"/>
      <w:bookmarkEnd w:id="22"/>
      <w:bookmarkEnd w:id="23"/>
      <w:bookmarkEnd w:id="24"/>
    </w:p>
    <w:p w:rsidR="00FF3FFE" w:rsidRDefault="00FF3FFE" w:rsidP="00FF3FFE">
      <w:pPr>
        <w:widowControl/>
        <w:spacing w:line="340" w:lineRule="exact"/>
        <w:ind w:firstLineChars="200" w:firstLine="420"/>
        <w:rPr>
          <w:rFonts w:ascii="宋体" w:hAnsi="宋体" w:cs="宋体"/>
          <w:bCs/>
          <w:szCs w:val="21"/>
          <w:u w:val="single"/>
        </w:rPr>
      </w:pPr>
      <w:r>
        <w:rPr>
          <w:rFonts w:ascii="宋体" w:hAnsi="宋体" w:cs="宋体" w:hint="eastAsia"/>
          <w:szCs w:val="21"/>
        </w:rPr>
        <w:t>开启时间：2025年6月17日09:00（北京时间）</w:t>
      </w:r>
    </w:p>
    <w:p w:rsidR="00FF3FFE" w:rsidRDefault="00FF3FFE" w:rsidP="00FF3FFE">
      <w:pPr>
        <w:widowControl/>
        <w:spacing w:line="340" w:lineRule="exact"/>
        <w:ind w:firstLineChars="200" w:firstLine="420"/>
        <w:rPr>
          <w:rFonts w:ascii="宋体" w:hAnsi="宋体" w:cs="宋体"/>
          <w:bCs/>
          <w:szCs w:val="21"/>
          <w:u w:val="single"/>
        </w:rPr>
      </w:pPr>
      <w:r>
        <w:rPr>
          <w:rFonts w:ascii="宋体" w:hAnsi="宋体" w:cs="宋体" w:hint="eastAsia"/>
          <w:szCs w:val="21"/>
        </w:rPr>
        <w:t>地点：广西</w:t>
      </w:r>
      <w:r>
        <w:rPr>
          <w:rFonts w:ascii="宋体" w:hAnsi="宋体" w:cs="宋体" w:hint="eastAsia"/>
          <w:szCs w:val="21"/>
          <w:shd w:val="clear" w:color="auto" w:fill="FFFFFF"/>
        </w:rPr>
        <w:t>政府采购云平台电子开标大厅</w:t>
      </w:r>
    </w:p>
    <w:p w:rsidR="00FF3FFE" w:rsidRDefault="00FF3FFE" w:rsidP="00FF3FFE">
      <w:pPr>
        <w:pStyle w:val="2"/>
        <w:spacing w:line="340" w:lineRule="exact"/>
        <w:rPr>
          <w:rFonts w:ascii="宋体" w:hAnsi="宋体"/>
          <w:bCs w:val="0"/>
          <w:sz w:val="21"/>
          <w:szCs w:val="21"/>
        </w:rPr>
      </w:pPr>
      <w:bookmarkStart w:id="25" w:name="_Toc35393634"/>
      <w:bookmarkStart w:id="26" w:name="_Toc35393803"/>
      <w:bookmarkStart w:id="27" w:name="_Toc28359094"/>
      <w:bookmarkStart w:id="28" w:name="_Toc28359017"/>
      <w:bookmarkStart w:id="29" w:name="_Toc2712"/>
      <w:r>
        <w:rPr>
          <w:rFonts w:ascii="宋体" w:hAnsi="宋体" w:hint="eastAsia"/>
          <w:bCs w:val="0"/>
          <w:sz w:val="21"/>
          <w:szCs w:val="21"/>
        </w:rPr>
        <w:t>六、公告期限</w:t>
      </w:r>
      <w:bookmarkEnd w:id="25"/>
      <w:bookmarkEnd w:id="26"/>
      <w:bookmarkEnd w:id="27"/>
      <w:bookmarkEnd w:id="28"/>
      <w:bookmarkEnd w:id="29"/>
    </w:p>
    <w:p w:rsidR="00FF3FFE" w:rsidRDefault="00FF3FFE" w:rsidP="00FF3FFE">
      <w:pPr>
        <w:spacing w:line="34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FF3FFE" w:rsidRDefault="00FF3FFE" w:rsidP="00FF3FFE">
      <w:pPr>
        <w:pStyle w:val="2"/>
        <w:spacing w:line="340" w:lineRule="exact"/>
        <w:rPr>
          <w:rFonts w:ascii="宋体" w:hAnsi="宋体"/>
          <w:bCs w:val="0"/>
          <w:sz w:val="21"/>
          <w:szCs w:val="21"/>
        </w:rPr>
      </w:pPr>
      <w:bookmarkStart w:id="30" w:name="_Toc7784"/>
      <w:bookmarkStart w:id="31" w:name="_Toc35393804"/>
      <w:bookmarkStart w:id="32" w:name="_Toc35393635"/>
      <w:r>
        <w:rPr>
          <w:rFonts w:ascii="宋体" w:hAnsi="宋体" w:hint="eastAsia"/>
          <w:bCs w:val="0"/>
          <w:sz w:val="21"/>
          <w:szCs w:val="21"/>
        </w:rPr>
        <w:t>七、其他补充事宜</w:t>
      </w:r>
      <w:bookmarkEnd w:id="30"/>
      <w:bookmarkEnd w:id="31"/>
      <w:bookmarkEnd w:id="32"/>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1、磋商保证金（人民币）：</w:t>
      </w:r>
      <w:r>
        <w:rPr>
          <w:rFonts w:ascii="宋体" w:hAnsi="宋体" w:cs="宋体" w:hint="eastAsia"/>
          <w:szCs w:val="21"/>
          <w:u w:val="single"/>
        </w:rPr>
        <w:t>15000.00</w:t>
      </w:r>
      <w:r>
        <w:rPr>
          <w:rFonts w:ascii="宋体" w:hAnsi="宋体" w:cs="宋体" w:hint="eastAsia"/>
          <w:szCs w:val="21"/>
        </w:rPr>
        <w:t>元；</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2、公告发布媒体：中国政府采购网、广西</w:t>
      </w:r>
      <w:bookmarkStart w:id="33" w:name="_GoBack"/>
      <w:bookmarkEnd w:id="33"/>
      <w:r>
        <w:rPr>
          <w:rFonts w:ascii="宋体" w:hAnsi="宋体" w:cs="宋体" w:hint="eastAsia"/>
          <w:szCs w:val="21"/>
        </w:rPr>
        <w:t>壮族自治区政府采购网、全国公共资源交易平台（广西·玉林）、广西玉林市人民政府门户网站。</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3、本项目需要落实的政府采购政策</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（1）政府采购促进中小企业发展。</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（2）政府采购促进残疾人就业政策。</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（3）政府采购支持监狱企业发展。</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（4）扶持不发达地区和少数民族地区政策。</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4.供应商竞标注意事项</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 （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lastRenderedPageBreak/>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（4）供应商需要在具备有摄像头及语音功能且互联网网络状况良好的电脑登录广西政府采购云平台 远程开标大厅参与本次磋商，否则后果自负。</w:t>
      </w:r>
    </w:p>
    <w:p w:rsidR="00FF3FFE" w:rsidRDefault="00FF3FFE" w:rsidP="00FF3FFE">
      <w:pPr>
        <w:pStyle w:val="2"/>
        <w:spacing w:line="340" w:lineRule="exact"/>
        <w:rPr>
          <w:rFonts w:ascii="宋体" w:hAnsi="宋体"/>
          <w:bCs w:val="0"/>
          <w:sz w:val="21"/>
          <w:szCs w:val="21"/>
        </w:rPr>
      </w:pPr>
      <w:bookmarkStart w:id="34" w:name="_Toc35393636"/>
      <w:bookmarkStart w:id="35" w:name="_Toc28016"/>
      <w:bookmarkStart w:id="36" w:name="_Toc28359095"/>
      <w:bookmarkStart w:id="37" w:name="_Toc28359018"/>
      <w:bookmarkStart w:id="38" w:name="_Toc35393805"/>
      <w:r>
        <w:rPr>
          <w:rFonts w:ascii="宋体" w:hAnsi="宋体" w:hint="eastAsia"/>
          <w:bCs w:val="0"/>
          <w:sz w:val="21"/>
          <w:szCs w:val="21"/>
        </w:rPr>
        <w:t>八、凡对本次采购提出询问，请按以下方式联系。</w:t>
      </w:r>
      <w:bookmarkEnd w:id="34"/>
      <w:bookmarkEnd w:id="35"/>
      <w:bookmarkEnd w:id="36"/>
      <w:bookmarkEnd w:id="37"/>
      <w:bookmarkEnd w:id="38"/>
    </w:p>
    <w:p w:rsidR="00FF3FFE" w:rsidRDefault="00FF3FFE" w:rsidP="00FF3FFE">
      <w:pPr>
        <w:widowControl/>
        <w:spacing w:line="340" w:lineRule="exact"/>
        <w:ind w:firstLineChars="200" w:firstLine="420"/>
        <w:rPr>
          <w:rFonts w:ascii="宋体" w:hAnsi="宋体" w:cs="宋体"/>
          <w:szCs w:val="21"/>
        </w:rPr>
      </w:pPr>
      <w:bookmarkStart w:id="39" w:name="_Toc35393637"/>
      <w:bookmarkStart w:id="40" w:name="_Toc28359096"/>
      <w:bookmarkStart w:id="41" w:name="_Toc35393806"/>
      <w:bookmarkStart w:id="42" w:name="_Toc31327"/>
      <w:bookmarkStart w:id="43" w:name="_Toc28359019"/>
      <w:r>
        <w:rPr>
          <w:rFonts w:ascii="宋体" w:hAnsi="宋体" w:cs="宋体" w:hint="eastAsia"/>
          <w:szCs w:val="21"/>
        </w:rPr>
        <w:t>1、采购人信息</w:t>
      </w:r>
      <w:bookmarkEnd w:id="39"/>
      <w:bookmarkEnd w:id="40"/>
      <w:bookmarkEnd w:id="41"/>
      <w:bookmarkEnd w:id="42"/>
      <w:bookmarkEnd w:id="43"/>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名    称：广西壮族自治区玉林生态环境监测中心</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地    址：广西壮族自治区玉林市玉州区人民东路200号</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联系方式：陈曼榕；0775-2680212</w:t>
      </w:r>
    </w:p>
    <w:p w:rsidR="00FF3FFE" w:rsidRDefault="00FF3FFE" w:rsidP="00FF3FFE">
      <w:pPr>
        <w:widowControl/>
        <w:spacing w:line="340" w:lineRule="exact"/>
        <w:ind w:firstLineChars="200" w:firstLine="420"/>
        <w:rPr>
          <w:rFonts w:ascii="宋体" w:hAnsi="宋体" w:cs="宋体"/>
          <w:szCs w:val="21"/>
        </w:rPr>
      </w:pPr>
      <w:bookmarkStart w:id="44" w:name="_Toc28359097"/>
      <w:bookmarkStart w:id="45" w:name="_Toc28359020"/>
      <w:bookmarkStart w:id="46" w:name="_Toc22823"/>
      <w:bookmarkStart w:id="47" w:name="_Toc35393638"/>
      <w:bookmarkStart w:id="48" w:name="_Toc35393807"/>
      <w:r>
        <w:rPr>
          <w:rFonts w:ascii="宋体" w:hAnsi="宋体" w:cs="宋体" w:hint="eastAsia"/>
          <w:szCs w:val="21"/>
        </w:rPr>
        <w:t>2、采购代理机构信息</w:t>
      </w:r>
      <w:bookmarkEnd w:id="44"/>
      <w:bookmarkEnd w:id="45"/>
      <w:bookmarkEnd w:id="46"/>
      <w:bookmarkEnd w:id="47"/>
      <w:bookmarkEnd w:id="48"/>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名    称：广西德友招标代理有限公司</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地　　址：玉林市玉州区胜利路4号</w:t>
      </w:r>
    </w:p>
    <w:p w:rsidR="00FF3FFE" w:rsidRDefault="00FF3FFE" w:rsidP="00FF3FFE">
      <w:pPr>
        <w:widowControl/>
        <w:spacing w:line="340" w:lineRule="exact"/>
        <w:ind w:firstLineChars="200" w:firstLine="420"/>
        <w:rPr>
          <w:rFonts w:ascii="宋体" w:hAnsi="宋体" w:cs="宋体"/>
          <w:szCs w:val="21"/>
        </w:rPr>
      </w:pPr>
      <w:r>
        <w:rPr>
          <w:rFonts w:ascii="宋体" w:hAnsi="宋体" w:cs="宋体" w:hint="eastAsia"/>
          <w:szCs w:val="21"/>
        </w:rPr>
        <w:t>联系方式：覃欣惠；0775-3883367</w:t>
      </w:r>
    </w:p>
    <w:p w:rsidR="00234BCA" w:rsidRDefault="00234BCA"/>
    <w:sectPr w:rsidR="00234BCA" w:rsidSect="00B56B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14" w:rsidRDefault="008A5B14" w:rsidP="00FF3FFE">
      <w:r>
        <w:separator/>
      </w:r>
    </w:p>
  </w:endnote>
  <w:endnote w:type="continuationSeparator" w:id="1">
    <w:p w:rsidR="008A5B14" w:rsidRDefault="008A5B14" w:rsidP="00FF3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14" w:rsidRDefault="008A5B14" w:rsidP="00FF3FFE">
      <w:r>
        <w:separator/>
      </w:r>
    </w:p>
  </w:footnote>
  <w:footnote w:type="continuationSeparator" w:id="1">
    <w:p w:rsidR="008A5B14" w:rsidRDefault="008A5B14" w:rsidP="00FF3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FFE"/>
    <w:rsid w:val="00234BCA"/>
    <w:rsid w:val="00841893"/>
    <w:rsid w:val="008A5B14"/>
    <w:rsid w:val="00B56B9D"/>
    <w:rsid w:val="00FF3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FE"/>
    <w:pPr>
      <w:widowControl w:val="0"/>
      <w:jc w:val="both"/>
    </w:pPr>
    <w:rPr>
      <w:rFonts w:ascii="Times New Roman" w:eastAsia="宋体" w:hAnsi="Times New Roman" w:cs="Times New Roman"/>
      <w:szCs w:val="24"/>
    </w:rPr>
  </w:style>
  <w:style w:type="paragraph" w:styleId="2">
    <w:name w:val="heading 2"/>
    <w:basedOn w:val="a"/>
    <w:next w:val="a"/>
    <w:link w:val="2Char1"/>
    <w:uiPriority w:val="9"/>
    <w:semiHidden/>
    <w:unhideWhenUsed/>
    <w:qFormat/>
    <w:rsid w:val="00FF3FFE"/>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3FFE"/>
    <w:rPr>
      <w:sz w:val="18"/>
      <w:szCs w:val="18"/>
    </w:rPr>
  </w:style>
  <w:style w:type="paragraph" w:styleId="a4">
    <w:name w:val="footer"/>
    <w:basedOn w:val="a"/>
    <w:link w:val="Char0"/>
    <w:uiPriority w:val="99"/>
    <w:semiHidden/>
    <w:unhideWhenUsed/>
    <w:rsid w:val="00FF3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3FFE"/>
    <w:rPr>
      <w:sz w:val="18"/>
      <w:szCs w:val="18"/>
    </w:rPr>
  </w:style>
  <w:style w:type="character" w:customStyle="1" w:styleId="2Char">
    <w:name w:val="标题 2 Char"/>
    <w:basedOn w:val="a0"/>
    <w:link w:val="2"/>
    <w:uiPriority w:val="9"/>
    <w:semiHidden/>
    <w:rsid w:val="00FF3FFE"/>
    <w:rPr>
      <w:rFonts w:asciiTheme="majorHAnsi" w:eastAsiaTheme="majorEastAsia" w:hAnsiTheme="majorHAnsi" w:cstheme="majorBidi"/>
      <w:b/>
      <w:bCs/>
      <w:sz w:val="32"/>
      <w:szCs w:val="32"/>
    </w:rPr>
  </w:style>
  <w:style w:type="character" w:styleId="a5">
    <w:name w:val="Hyperlink"/>
    <w:uiPriority w:val="99"/>
    <w:semiHidden/>
    <w:unhideWhenUsed/>
    <w:qFormat/>
    <w:rsid w:val="00FF3FFE"/>
    <w:rPr>
      <w:rFonts w:ascii="Calibri" w:eastAsia="宋体" w:hAnsi="Calibri" w:cs="Times New Roman" w:hint="default"/>
      <w:color w:val="0000FF"/>
      <w:u w:val="single"/>
    </w:rPr>
  </w:style>
  <w:style w:type="character" w:customStyle="1" w:styleId="2Char1">
    <w:name w:val="标题 2 Char1"/>
    <w:link w:val="2"/>
    <w:uiPriority w:val="9"/>
    <w:semiHidden/>
    <w:qFormat/>
    <w:locked/>
    <w:rsid w:val="00FF3FFE"/>
    <w:rPr>
      <w:rFonts w:ascii="Cambria" w:eastAsia="宋体" w:hAnsi="Cambria" w:cs="宋体"/>
      <w:b/>
      <w:bCs/>
      <w:sz w:val="32"/>
      <w:szCs w:val="32"/>
    </w:rPr>
  </w:style>
</w:styles>
</file>

<file path=word/webSettings.xml><?xml version="1.0" encoding="utf-8"?>
<w:webSettings xmlns:r="http://schemas.openxmlformats.org/officeDocument/2006/relationships" xmlns:w="http://schemas.openxmlformats.org/wordprocessingml/2006/main">
  <w:divs>
    <w:div w:id="15751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gcy.zfcg.gxzf.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2010</Characters>
  <Application>Microsoft Office Word</Application>
  <DocSecurity>0</DocSecurity>
  <Lines>16</Lines>
  <Paragraphs>4</Paragraphs>
  <ScaleCrop>false</ScaleCrop>
  <Company>微软中国</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2025-06-05T08:35:00Z</dcterms:created>
  <dcterms:modified xsi:type="dcterms:W3CDTF">2025-06-05T08:55:00Z</dcterms:modified>
</cp:coreProperties>
</file>