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2AB24">
      <w:pPr>
        <w:adjustRightInd/>
        <w:spacing w:line="360" w:lineRule="auto"/>
        <w:jc w:val="both"/>
        <w:rPr>
          <w:rFonts w:cs="仿宋_GB2312" w:asciiTheme="minorEastAsia" w:hAnsiTheme="minorEastAsia" w:eastAsiaTheme="minorEastAsia"/>
          <w:b/>
          <w:color w:val="auto"/>
          <w:sz w:val="44"/>
          <w:szCs w:val="44"/>
          <w:highlight w:val="none"/>
        </w:rPr>
      </w:pPr>
    </w:p>
    <w:p w14:paraId="2CC1B616">
      <w:pPr>
        <w:adjustRightInd/>
        <w:spacing w:line="360" w:lineRule="auto"/>
        <w:jc w:val="center"/>
        <w:rPr>
          <w:rFonts w:hint="eastAsia" w:cs="仿宋_GB2312" w:asciiTheme="minorEastAsia" w:hAnsiTheme="minorEastAsia" w:eastAsiaTheme="minorEastAsia"/>
          <w:b/>
          <w:bCs/>
          <w:color w:val="auto"/>
          <w:w w:val="95"/>
          <w:sz w:val="44"/>
          <w:szCs w:val="44"/>
          <w:highlight w:val="none"/>
          <w:lang w:val="zh-CN"/>
        </w:rPr>
      </w:pPr>
      <w:r>
        <w:rPr>
          <w:rFonts w:hint="eastAsia" w:cs="仿宋_GB2312" w:asciiTheme="minorEastAsia" w:hAnsiTheme="minorEastAsia" w:eastAsiaTheme="minorEastAsia"/>
          <w:b/>
          <w:bCs/>
          <w:color w:val="auto"/>
          <w:w w:val="95"/>
          <w:sz w:val="44"/>
          <w:szCs w:val="44"/>
          <w:highlight w:val="none"/>
          <w:lang w:val="zh-CN" w:eastAsia="zh-CN"/>
        </w:rPr>
        <w:t>北海海运职业学院项目内填埋混合建筑垃圾处置</w:t>
      </w:r>
    </w:p>
    <w:p w14:paraId="17F77E17">
      <w:pP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14:paraId="25CF71F1">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4CD53E6A">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44FA793A">
      <w:pPr>
        <w:snapToGrid w:val="0"/>
        <w:spacing w:line="360" w:lineRule="auto"/>
        <w:jc w:val="center"/>
        <w:rPr>
          <w:rFonts w:cs="仿宋_GB2312" w:asciiTheme="minorEastAsia" w:hAnsiTheme="minorEastAsia" w:eastAsiaTheme="minorEastAsia"/>
          <w:color w:val="auto"/>
          <w:sz w:val="30"/>
          <w:szCs w:val="30"/>
          <w:highlight w:val="none"/>
        </w:rPr>
      </w:pPr>
    </w:p>
    <w:p w14:paraId="2D09F8F1">
      <w:pPr>
        <w:snapToGrid w:val="0"/>
        <w:spacing w:line="360" w:lineRule="auto"/>
        <w:jc w:val="cente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项目编号:BHZC2025-C3-020031-BBWH</w:t>
      </w:r>
    </w:p>
    <w:p w14:paraId="6480E09E">
      <w:pPr>
        <w:adjustRightInd/>
        <w:spacing w:line="360" w:lineRule="auto"/>
        <w:rPr>
          <w:rFonts w:cs="仿宋_GB2312" w:asciiTheme="minorEastAsia" w:hAnsiTheme="minorEastAsia" w:eastAsiaTheme="minorEastAsia"/>
          <w:color w:val="auto"/>
          <w:sz w:val="28"/>
          <w:szCs w:val="20"/>
          <w:highlight w:val="none"/>
        </w:rPr>
      </w:pP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lang w:eastAsia="zh-CN"/>
        </w:rPr>
        <w:drawing>
          <wp:inline distT="0" distB="0" distL="114300" distR="114300">
            <wp:extent cx="2514600" cy="2419350"/>
            <wp:effectExtent l="0" t="0" r="0" b="3810"/>
            <wp:docPr id="20" name="图片 20"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公司LOGO"/>
                    <pic:cNvPicPr>
                      <a:picLocks noChangeAspect="1"/>
                    </pic:cNvPicPr>
                  </pic:nvPicPr>
                  <pic:blipFill>
                    <a:blip r:embed="rId7"/>
                    <a:stretch>
                      <a:fillRect/>
                    </a:stretch>
                  </pic:blipFill>
                  <pic:spPr>
                    <a:xfrm>
                      <a:off x="0" y="0"/>
                      <a:ext cx="2514600" cy="2419350"/>
                    </a:xfrm>
                    <a:prstGeom prst="rect">
                      <a:avLst/>
                    </a:prstGeom>
                  </pic:spPr>
                </pic:pic>
              </a:graphicData>
            </a:graphic>
          </wp:inline>
        </w:drawing>
      </w:r>
    </w:p>
    <w:p w14:paraId="177B8AF5">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617009B7">
      <w:pPr>
        <w:snapToGrid w:val="0"/>
        <w:spacing w:line="360" w:lineRule="auto"/>
        <w:jc w:val="center"/>
        <w:rPr>
          <w:rFonts w:cs="仿宋_GB2312" w:asciiTheme="minorEastAsia" w:hAnsiTheme="minorEastAsia" w:eastAsiaTheme="minorEastAsia"/>
          <w:color w:val="auto"/>
          <w:sz w:val="32"/>
          <w:szCs w:val="32"/>
          <w:highlight w:val="none"/>
        </w:rPr>
      </w:pPr>
    </w:p>
    <w:p w14:paraId="5E341674">
      <w:pPr>
        <w:snapToGrid w:val="0"/>
        <w:spacing w:line="360" w:lineRule="auto"/>
        <w:jc w:val="center"/>
        <w:rPr>
          <w:rFonts w:hint="eastAsia" w:eastAsia="宋体" w:cs="仿宋_GB2312" w:asciiTheme="minorEastAsia" w:hAnsiTheme="minorEastAsia"/>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北海市海城区人民政府驿马街道办事处</w:t>
      </w:r>
    </w:p>
    <w:p w14:paraId="2C61FDE2">
      <w:pPr>
        <w:spacing w:line="360" w:lineRule="auto"/>
        <w:jc w:val="center"/>
        <w:rPr>
          <w:rFonts w:hint="eastAsia" w:eastAsia="宋体" w:cs="仿宋_GB2312" w:asciiTheme="minorEastAsia" w:hAnsiTheme="minorEastAsia"/>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：广西北部湾宏亚建设管理有限公司</w:t>
      </w:r>
    </w:p>
    <w:p w14:paraId="13E658D4">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二十四</w:t>
      </w:r>
      <w:r>
        <w:rPr>
          <w:rFonts w:hint="eastAsia" w:cs="仿宋_GB2312" w:asciiTheme="minorEastAsia" w:hAnsiTheme="minorEastAsia" w:eastAsiaTheme="minorEastAsia"/>
          <w:bCs/>
          <w:color w:val="auto"/>
          <w:sz w:val="32"/>
          <w:szCs w:val="32"/>
          <w:highlight w:val="none"/>
        </w:rPr>
        <w:t>日</w:t>
      </w:r>
    </w:p>
    <w:p w14:paraId="7A02368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74B26DD9">
      <w:pPr>
        <w:tabs>
          <w:tab w:val="left" w:pos="2268"/>
        </w:tabs>
        <w:spacing w:line="360" w:lineRule="auto"/>
        <w:jc w:val="center"/>
        <w:rPr>
          <w:rFonts w:cs="仿宋_GB2312" w:asciiTheme="minorEastAsia" w:hAnsiTheme="minorEastAsia" w:eastAsiaTheme="minorEastAsia"/>
          <w:color w:val="auto"/>
          <w:sz w:val="24"/>
          <w:highlight w:val="none"/>
        </w:rPr>
      </w:pPr>
    </w:p>
    <w:p w14:paraId="12639CC0">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4"/>
          <w:szCs w:val="44"/>
          <w:highlight w:val="none"/>
        </w:rPr>
        <w:t>目  录</w:t>
      </w:r>
    </w:p>
    <w:p w14:paraId="2A6B80EF">
      <w:pPr>
        <w:spacing w:line="360" w:lineRule="auto"/>
        <w:rPr>
          <w:rFonts w:cs="仿宋_GB2312" w:asciiTheme="minorEastAsia" w:hAnsiTheme="minorEastAsia" w:eastAsiaTheme="minorEastAsia"/>
          <w:color w:val="auto"/>
          <w:sz w:val="32"/>
          <w:szCs w:val="32"/>
          <w:highlight w:val="none"/>
        </w:rPr>
      </w:pPr>
    </w:p>
    <w:p w14:paraId="2C20494F">
      <w:pPr>
        <w:pStyle w:val="41"/>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color w:val="auto"/>
          <w:sz w:val="28"/>
          <w:szCs w:val="28"/>
          <w:highlight w:val="none"/>
        </w:rPr>
      </w:pPr>
      <w:bookmarkStart w:id="1" w:name="_Hlt91233176"/>
      <w:bookmarkEnd w:id="1"/>
      <w:bookmarkStart w:id="2" w:name="_Toc91899869"/>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 </w:instrText>
      </w:r>
      <w:r>
        <w:rPr>
          <w:rFonts w:hint="eastAsia" w:cs="仿宋_GB2312" w:asciiTheme="minorEastAsia" w:hAnsiTheme="minorEastAsia" w:eastAsiaTheme="minorEastAsia"/>
          <w:color w:val="auto"/>
          <w:sz w:val="32"/>
          <w:szCs w:val="32"/>
          <w:highlight w:val="none"/>
        </w:rPr>
        <w:instrText xml:space="preserve">TOC \o "1-1" \h \z \u</w:instrText>
      </w:r>
      <w:r>
        <w:rPr>
          <w:rFonts w:cs="仿宋_GB2312" w:asciiTheme="minorEastAsia" w:hAnsiTheme="minorEastAsia" w:eastAsiaTheme="minorEastAsia"/>
          <w:color w:val="auto"/>
          <w:sz w:val="32"/>
          <w:szCs w:val="32"/>
          <w:highlight w:val="none"/>
        </w:rPr>
        <w:instrText xml:space="preserve"> </w:instrText>
      </w:r>
      <w:r>
        <w:rPr>
          <w:rFonts w:cs="仿宋_GB2312" w:asciiTheme="minorEastAsia" w:hAnsiTheme="minorEastAsia" w:eastAsiaTheme="minorEastAsia"/>
          <w:color w:val="auto"/>
          <w:sz w:val="32"/>
          <w:szCs w:val="32"/>
          <w:highlight w:val="none"/>
        </w:rPr>
        <w:fldChar w:fldCharType="separate"/>
      </w:r>
      <w:r>
        <w:rPr>
          <w:rFonts w:cs="仿宋_GB2312" w:asciiTheme="minorEastAsia" w:hAnsiTheme="minorEastAsia" w:eastAsiaTheme="minorEastAsia"/>
          <w:color w:val="auto"/>
          <w:sz w:val="28"/>
          <w:szCs w:val="28"/>
          <w:highlight w:val="none"/>
        </w:rPr>
        <w:fldChar w:fldCharType="begin"/>
      </w:r>
      <w:r>
        <w:rPr>
          <w:rFonts w:cs="仿宋_GB2312" w:asciiTheme="minorEastAsia" w:hAnsiTheme="minorEastAsia" w:eastAsiaTheme="minorEastAsia"/>
          <w:color w:val="auto"/>
          <w:sz w:val="28"/>
          <w:szCs w:val="28"/>
          <w:highlight w:val="none"/>
        </w:rPr>
        <w:instrText xml:space="preserve"> HYPERLINK \l _Toc7896 </w:instrText>
      </w:r>
      <w:r>
        <w:rPr>
          <w:rFonts w:cs="仿宋_GB2312" w:asciiTheme="minorEastAsia" w:hAnsiTheme="minorEastAsia" w:eastAsiaTheme="minorEastAsia"/>
          <w:color w:val="auto"/>
          <w:sz w:val="28"/>
          <w:szCs w:val="28"/>
          <w:highlight w:val="none"/>
        </w:rPr>
        <w:fldChar w:fldCharType="separate"/>
      </w:r>
      <w:r>
        <w:rPr>
          <w:rFonts w:hint="eastAsia" w:cs="仿宋_GB2312" w:asciiTheme="minorEastAsia" w:hAnsiTheme="minorEastAsia" w:eastAsiaTheme="minorEastAsia"/>
          <w:color w:val="auto"/>
          <w:sz w:val="28"/>
          <w:szCs w:val="28"/>
          <w:highlight w:val="none"/>
        </w:rPr>
        <w:t>第一部分  邀请供应商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_Toc7896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cs="仿宋_GB2312" w:asciiTheme="minorEastAsia" w:hAnsiTheme="minorEastAsia" w:eastAsiaTheme="minorEastAsia"/>
          <w:color w:val="auto"/>
          <w:sz w:val="28"/>
          <w:szCs w:val="28"/>
          <w:highlight w:val="none"/>
        </w:rPr>
        <w:fldChar w:fldCharType="end"/>
      </w:r>
    </w:p>
    <w:p w14:paraId="04CAD966">
      <w:pPr>
        <w:pStyle w:val="41"/>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cs="仿宋_GB2312" w:asciiTheme="minorEastAsia" w:hAnsiTheme="minorEastAsia" w:eastAsiaTheme="minorEastAsia"/>
          <w:color w:val="auto"/>
          <w:sz w:val="28"/>
          <w:szCs w:val="28"/>
          <w:highlight w:val="none"/>
        </w:rPr>
        <w:fldChar w:fldCharType="begin"/>
      </w:r>
      <w:r>
        <w:rPr>
          <w:rFonts w:cs="仿宋_GB2312" w:asciiTheme="minorEastAsia" w:hAnsiTheme="minorEastAsia" w:eastAsiaTheme="minorEastAsia"/>
          <w:color w:val="auto"/>
          <w:sz w:val="28"/>
          <w:szCs w:val="28"/>
          <w:highlight w:val="none"/>
        </w:rPr>
        <w:instrText xml:space="preserve"> HYPERLINK \l _Toc4467 </w:instrText>
      </w:r>
      <w:r>
        <w:rPr>
          <w:rFonts w:cs="仿宋_GB2312" w:asciiTheme="minorEastAsia" w:hAnsiTheme="minorEastAsia" w:eastAsiaTheme="minorEastAsia"/>
          <w:color w:val="auto"/>
          <w:sz w:val="28"/>
          <w:szCs w:val="28"/>
          <w:highlight w:val="none"/>
        </w:rPr>
        <w:fldChar w:fldCharType="separate"/>
      </w:r>
      <w:r>
        <w:rPr>
          <w:rFonts w:hint="eastAsia" w:cs="仿宋_GB2312" w:asciiTheme="minorEastAsia" w:hAnsiTheme="minorEastAsia" w:eastAsiaTheme="minorEastAsia"/>
          <w:color w:val="auto"/>
          <w:sz w:val="28"/>
          <w:szCs w:val="28"/>
          <w:highlight w:val="none"/>
        </w:rPr>
        <w:t>第二部分  竞争性磋商流程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_Toc4467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cs="仿宋_GB2312" w:asciiTheme="minorEastAsia" w:hAnsiTheme="minorEastAsia" w:eastAsiaTheme="minorEastAsia"/>
          <w:color w:val="auto"/>
          <w:sz w:val="28"/>
          <w:szCs w:val="28"/>
          <w:highlight w:val="none"/>
        </w:rPr>
        <w:fldChar w:fldCharType="end"/>
      </w:r>
    </w:p>
    <w:p w14:paraId="1369E87A">
      <w:pPr>
        <w:pStyle w:val="41"/>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cs="仿宋_GB2312" w:asciiTheme="minorEastAsia" w:hAnsiTheme="minorEastAsia" w:eastAsiaTheme="minorEastAsia"/>
          <w:color w:val="auto"/>
          <w:sz w:val="28"/>
          <w:szCs w:val="28"/>
          <w:highlight w:val="none"/>
        </w:rPr>
        <w:fldChar w:fldCharType="begin"/>
      </w:r>
      <w:r>
        <w:rPr>
          <w:rFonts w:cs="仿宋_GB2312" w:asciiTheme="minorEastAsia" w:hAnsiTheme="minorEastAsia" w:eastAsiaTheme="minorEastAsia"/>
          <w:color w:val="auto"/>
          <w:sz w:val="28"/>
          <w:szCs w:val="28"/>
          <w:highlight w:val="none"/>
        </w:rPr>
        <w:instrText xml:space="preserve"> HYPERLINK \l _Toc13519 </w:instrText>
      </w:r>
      <w:r>
        <w:rPr>
          <w:rFonts w:cs="仿宋_GB2312" w:asciiTheme="minorEastAsia" w:hAnsiTheme="minorEastAsia" w:eastAsiaTheme="minorEastAsia"/>
          <w:color w:val="auto"/>
          <w:sz w:val="28"/>
          <w:szCs w:val="28"/>
          <w:highlight w:val="none"/>
        </w:rPr>
        <w:fldChar w:fldCharType="separate"/>
      </w:r>
      <w:r>
        <w:rPr>
          <w:rFonts w:hint="eastAsia" w:cs="仿宋_GB2312" w:asciiTheme="minorEastAsia" w:hAnsiTheme="minorEastAsia" w:eastAsiaTheme="minorEastAsia"/>
          <w:color w:val="auto"/>
          <w:sz w:val="28"/>
          <w:szCs w:val="28"/>
          <w:highlight w:val="none"/>
        </w:rPr>
        <w:t>第三部分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_Toc13519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cs="仿宋_GB2312" w:asciiTheme="minorEastAsia" w:hAnsiTheme="minorEastAsia" w:eastAsiaTheme="minorEastAsia"/>
          <w:color w:val="auto"/>
          <w:sz w:val="28"/>
          <w:szCs w:val="28"/>
          <w:highlight w:val="none"/>
        </w:rPr>
        <w:fldChar w:fldCharType="end"/>
      </w:r>
    </w:p>
    <w:p w14:paraId="05D6B17B">
      <w:pPr>
        <w:pStyle w:val="41"/>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cs="仿宋_GB2312" w:asciiTheme="minorEastAsia" w:hAnsiTheme="minorEastAsia" w:eastAsiaTheme="minorEastAsia"/>
          <w:color w:val="auto"/>
          <w:sz w:val="28"/>
          <w:szCs w:val="28"/>
          <w:highlight w:val="none"/>
        </w:rPr>
        <w:fldChar w:fldCharType="begin"/>
      </w:r>
      <w:r>
        <w:rPr>
          <w:rFonts w:cs="仿宋_GB2312" w:asciiTheme="minorEastAsia" w:hAnsiTheme="minorEastAsia" w:eastAsiaTheme="minorEastAsia"/>
          <w:color w:val="auto"/>
          <w:sz w:val="28"/>
          <w:szCs w:val="28"/>
          <w:highlight w:val="none"/>
        </w:rPr>
        <w:instrText xml:space="preserve"> HYPERLINK \l _Toc12584 </w:instrText>
      </w:r>
      <w:r>
        <w:rPr>
          <w:rFonts w:cs="仿宋_GB2312" w:asciiTheme="minorEastAsia" w:hAnsiTheme="minorEastAsia" w:eastAsiaTheme="minorEastAsia"/>
          <w:color w:val="auto"/>
          <w:sz w:val="28"/>
          <w:szCs w:val="28"/>
          <w:highlight w:val="none"/>
        </w:rPr>
        <w:fldChar w:fldCharType="separate"/>
      </w:r>
      <w:r>
        <w:rPr>
          <w:rFonts w:hint="eastAsia" w:cs="仿宋_GB2312" w:asciiTheme="minorEastAsia" w:hAnsiTheme="minorEastAsia" w:eastAsiaTheme="minorEastAsia"/>
          <w:color w:val="auto"/>
          <w:sz w:val="28"/>
          <w:szCs w:val="28"/>
          <w:highlight w:val="none"/>
        </w:rPr>
        <w:t>第四部分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_Toc12584 \h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rFonts w:cs="仿宋_GB2312" w:asciiTheme="minorEastAsia" w:hAnsiTheme="minorEastAsia" w:eastAsiaTheme="minorEastAsia"/>
          <w:color w:val="auto"/>
          <w:sz w:val="28"/>
          <w:szCs w:val="28"/>
          <w:highlight w:val="none"/>
        </w:rPr>
        <w:fldChar w:fldCharType="end"/>
      </w:r>
    </w:p>
    <w:p w14:paraId="36EE4E65">
      <w:pPr>
        <w:pStyle w:val="41"/>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cs="仿宋_GB2312" w:asciiTheme="minorEastAsia" w:hAnsiTheme="minorEastAsia" w:eastAsiaTheme="minorEastAsia"/>
          <w:color w:val="auto"/>
          <w:sz w:val="28"/>
          <w:szCs w:val="28"/>
          <w:highlight w:val="none"/>
        </w:rPr>
        <w:fldChar w:fldCharType="begin"/>
      </w:r>
      <w:r>
        <w:rPr>
          <w:rFonts w:cs="仿宋_GB2312" w:asciiTheme="minorEastAsia" w:hAnsiTheme="minorEastAsia" w:eastAsiaTheme="minorEastAsia"/>
          <w:color w:val="auto"/>
          <w:sz w:val="28"/>
          <w:szCs w:val="28"/>
          <w:highlight w:val="none"/>
        </w:rPr>
        <w:instrText xml:space="preserve"> HYPERLINK \l _Toc30095 </w:instrText>
      </w:r>
      <w:r>
        <w:rPr>
          <w:rFonts w:cs="仿宋_GB2312" w:asciiTheme="minorEastAsia" w:hAnsiTheme="minorEastAsia" w:eastAsiaTheme="minorEastAsia"/>
          <w:color w:val="auto"/>
          <w:sz w:val="28"/>
          <w:szCs w:val="28"/>
          <w:highlight w:val="none"/>
        </w:rPr>
        <w:fldChar w:fldCharType="separate"/>
      </w:r>
      <w:r>
        <w:rPr>
          <w:rFonts w:hint="eastAsia" w:cs="仿宋_GB2312" w:asciiTheme="minorEastAsia" w:hAnsiTheme="minorEastAsia" w:eastAsiaTheme="minorEastAsia"/>
          <w:color w:val="auto"/>
          <w:sz w:val="28"/>
          <w:szCs w:val="28"/>
          <w:highlight w:val="none"/>
        </w:rPr>
        <w:t>第五部分  评审方法及评审标准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_Toc30095 \h </w:instrText>
      </w:r>
      <w:r>
        <w:rPr>
          <w:color w:val="auto"/>
          <w:sz w:val="28"/>
          <w:szCs w:val="28"/>
          <w:highlight w:val="none"/>
        </w:rPr>
        <w:fldChar w:fldCharType="separate"/>
      </w:r>
      <w:r>
        <w:rPr>
          <w:color w:val="auto"/>
          <w:sz w:val="28"/>
          <w:szCs w:val="28"/>
          <w:highlight w:val="none"/>
        </w:rPr>
        <w:t>36</w:t>
      </w:r>
      <w:r>
        <w:rPr>
          <w:color w:val="auto"/>
          <w:sz w:val="28"/>
          <w:szCs w:val="28"/>
          <w:highlight w:val="none"/>
        </w:rPr>
        <w:fldChar w:fldCharType="end"/>
      </w:r>
      <w:r>
        <w:rPr>
          <w:rFonts w:cs="仿宋_GB2312" w:asciiTheme="minorEastAsia" w:hAnsiTheme="minorEastAsia" w:eastAsiaTheme="minorEastAsia"/>
          <w:color w:val="auto"/>
          <w:sz w:val="28"/>
          <w:szCs w:val="28"/>
          <w:highlight w:val="none"/>
        </w:rPr>
        <w:fldChar w:fldCharType="end"/>
      </w:r>
    </w:p>
    <w:p w14:paraId="1BF8F0E2">
      <w:pPr>
        <w:pStyle w:val="41"/>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cs="仿宋_GB2312" w:asciiTheme="minorEastAsia" w:hAnsiTheme="minorEastAsia" w:eastAsiaTheme="minorEastAsia"/>
          <w:color w:val="auto"/>
          <w:sz w:val="28"/>
          <w:szCs w:val="28"/>
          <w:highlight w:val="none"/>
        </w:rPr>
        <w:fldChar w:fldCharType="begin"/>
      </w:r>
      <w:r>
        <w:rPr>
          <w:rFonts w:cs="仿宋_GB2312" w:asciiTheme="minorEastAsia" w:hAnsiTheme="minorEastAsia" w:eastAsiaTheme="minorEastAsia"/>
          <w:color w:val="auto"/>
          <w:sz w:val="28"/>
          <w:szCs w:val="28"/>
          <w:highlight w:val="none"/>
        </w:rPr>
        <w:instrText xml:space="preserve"> HYPERLINK \l _Toc12434 </w:instrText>
      </w:r>
      <w:r>
        <w:rPr>
          <w:rFonts w:cs="仿宋_GB2312" w:asciiTheme="minorEastAsia" w:hAnsiTheme="minorEastAsia" w:eastAsiaTheme="minorEastAsia"/>
          <w:color w:val="auto"/>
          <w:sz w:val="28"/>
          <w:szCs w:val="28"/>
          <w:highlight w:val="none"/>
        </w:rPr>
        <w:fldChar w:fldCharType="separate"/>
      </w:r>
      <w:r>
        <w:rPr>
          <w:rFonts w:hint="eastAsia" w:cs="仿宋_GB2312" w:asciiTheme="minorEastAsia" w:hAnsiTheme="minorEastAsia" w:eastAsiaTheme="minorEastAsia"/>
          <w:color w:val="auto"/>
          <w:sz w:val="28"/>
          <w:szCs w:val="28"/>
          <w:highlight w:val="none"/>
        </w:rPr>
        <w:t>第六部分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_Toc12434 \h </w:instrText>
      </w:r>
      <w:r>
        <w:rPr>
          <w:color w:val="auto"/>
          <w:sz w:val="28"/>
          <w:szCs w:val="28"/>
          <w:highlight w:val="none"/>
        </w:rPr>
        <w:fldChar w:fldCharType="separate"/>
      </w:r>
      <w:r>
        <w:rPr>
          <w:color w:val="auto"/>
          <w:sz w:val="28"/>
          <w:szCs w:val="28"/>
          <w:highlight w:val="none"/>
        </w:rPr>
        <w:t>46</w:t>
      </w:r>
      <w:r>
        <w:rPr>
          <w:color w:val="auto"/>
          <w:sz w:val="28"/>
          <w:szCs w:val="28"/>
          <w:highlight w:val="none"/>
        </w:rPr>
        <w:fldChar w:fldCharType="end"/>
      </w:r>
      <w:r>
        <w:rPr>
          <w:rFonts w:cs="仿宋_GB2312" w:asciiTheme="minorEastAsia" w:hAnsiTheme="minorEastAsia" w:eastAsiaTheme="minorEastAsia"/>
          <w:color w:val="auto"/>
          <w:sz w:val="28"/>
          <w:szCs w:val="28"/>
          <w:highlight w:val="none"/>
        </w:rPr>
        <w:fldChar w:fldCharType="end"/>
      </w:r>
    </w:p>
    <w:p w14:paraId="2E0D350F">
      <w:pPr>
        <w:pStyle w:val="41"/>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cs="仿宋_GB2312" w:asciiTheme="minorEastAsia" w:hAnsiTheme="minorEastAsia" w:eastAsiaTheme="minorEastAsia"/>
          <w:color w:val="auto"/>
          <w:sz w:val="28"/>
          <w:szCs w:val="28"/>
          <w:highlight w:val="none"/>
        </w:rPr>
        <w:fldChar w:fldCharType="begin"/>
      </w:r>
      <w:r>
        <w:rPr>
          <w:rFonts w:cs="仿宋_GB2312" w:asciiTheme="minorEastAsia" w:hAnsiTheme="minorEastAsia" w:eastAsiaTheme="minorEastAsia"/>
          <w:color w:val="auto"/>
          <w:sz w:val="28"/>
          <w:szCs w:val="28"/>
          <w:highlight w:val="none"/>
        </w:rPr>
        <w:instrText xml:space="preserve"> HYPERLINK \l _Toc23505 </w:instrText>
      </w:r>
      <w:r>
        <w:rPr>
          <w:rFonts w:cs="仿宋_GB2312" w:asciiTheme="minorEastAsia" w:hAnsiTheme="minorEastAsia" w:eastAsiaTheme="minorEastAsia"/>
          <w:color w:val="auto"/>
          <w:sz w:val="28"/>
          <w:szCs w:val="28"/>
          <w:highlight w:val="none"/>
        </w:rPr>
        <w:fldChar w:fldCharType="separate"/>
      </w:r>
      <w:r>
        <w:rPr>
          <w:rFonts w:hint="eastAsia" w:cs="仿宋_GB2312" w:asciiTheme="minorEastAsia" w:hAnsiTheme="minorEastAsia" w:eastAsiaTheme="minorEastAsia"/>
          <w:color w:val="auto"/>
          <w:sz w:val="28"/>
          <w:szCs w:val="28"/>
          <w:highlight w:val="none"/>
        </w:rPr>
        <w:t>第七部分  应提交的有关格式范例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_Toc23505 \h </w:instrText>
      </w:r>
      <w:r>
        <w:rPr>
          <w:color w:val="auto"/>
          <w:sz w:val="28"/>
          <w:szCs w:val="28"/>
          <w:highlight w:val="none"/>
        </w:rPr>
        <w:fldChar w:fldCharType="separate"/>
      </w:r>
      <w:r>
        <w:rPr>
          <w:color w:val="auto"/>
          <w:sz w:val="28"/>
          <w:szCs w:val="28"/>
          <w:highlight w:val="none"/>
        </w:rPr>
        <w:t>59</w:t>
      </w:r>
      <w:r>
        <w:rPr>
          <w:color w:val="auto"/>
          <w:sz w:val="28"/>
          <w:szCs w:val="28"/>
          <w:highlight w:val="none"/>
        </w:rPr>
        <w:fldChar w:fldCharType="end"/>
      </w:r>
      <w:r>
        <w:rPr>
          <w:rFonts w:cs="仿宋_GB2312" w:asciiTheme="minorEastAsia" w:hAnsiTheme="minorEastAsia" w:eastAsiaTheme="minorEastAsia"/>
          <w:color w:val="auto"/>
          <w:sz w:val="28"/>
          <w:szCs w:val="28"/>
          <w:highlight w:val="none"/>
        </w:rPr>
        <w:fldChar w:fldCharType="end"/>
      </w:r>
    </w:p>
    <w:p w14:paraId="232C0B34">
      <w:pPr>
        <w:pStyle w:val="41"/>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color w:val="auto"/>
          <w:highlight w:val="none"/>
        </w:rPr>
      </w:pPr>
      <w:r>
        <w:rPr>
          <w:rFonts w:cs="仿宋_GB2312" w:asciiTheme="minorEastAsia" w:hAnsiTheme="minorEastAsia" w:eastAsiaTheme="minorEastAsia"/>
          <w:color w:val="auto"/>
          <w:sz w:val="28"/>
          <w:szCs w:val="28"/>
          <w:highlight w:val="none"/>
        </w:rPr>
        <w:fldChar w:fldCharType="begin"/>
      </w:r>
      <w:r>
        <w:rPr>
          <w:rFonts w:cs="仿宋_GB2312" w:asciiTheme="minorEastAsia" w:hAnsiTheme="minorEastAsia" w:eastAsiaTheme="minorEastAsia"/>
          <w:color w:val="auto"/>
          <w:sz w:val="28"/>
          <w:szCs w:val="28"/>
          <w:highlight w:val="none"/>
        </w:rPr>
        <w:instrText xml:space="preserve"> HYPERLINK \l _Toc9840 </w:instrText>
      </w:r>
      <w:r>
        <w:rPr>
          <w:rFonts w:cs="仿宋_GB2312" w:asciiTheme="minorEastAsia" w:hAnsiTheme="minorEastAsia" w:eastAsiaTheme="minorEastAsia"/>
          <w:color w:val="auto"/>
          <w:sz w:val="28"/>
          <w:szCs w:val="28"/>
          <w:highlight w:val="none"/>
        </w:rPr>
        <w:fldChar w:fldCharType="separate"/>
      </w:r>
      <w:r>
        <w:rPr>
          <w:rFonts w:hint="eastAsia" w:cs="仿宋_GB2312" w:asciiTheme="minorEastAsia" w:hAnsiTheme="minorEastAsia" w:eastAsiaTheme="minorEastAsia"/>
          <w:color w:val="auto"/>
          <w:sz w:val="28"/>
          <w:szCs w:val="28"/>
          <w:highlight w:val="none"/>
        </w:rPr>
        <w:t>第八部分  最后报价格式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_Toc9840 \h </w:instrText>
      </w:r>
      <w:r>
        <w:rPr>
          <w:color w:val="auto"/>
          <w:sz w:val="28"/>
          <w:szCs w:val="28"/>
          <w:highlight w:val="none"/>
        </w:rPr>
        <w:fldChar w:fldCharType="separate"/>
      </w:r>
      <w:r>
        <w:rPr>
          <w:color w:val="auto"/>
          <w:sz w:val="28"/>
          <w:szCs w:val="28"/>
          <w:highlight w:val="none"/>
        </w:rPr>
        <w:t>80</w:t>
      </w:r>
      <w:r>
        <w:rPr>
          <w:color w:val="auto"/>
          <w:sz w:val="28"/>
          <w:szCs w:val="28"/>
          <w:highlight w:val="none"/>
        </w:rPr>
        <w:fldChar w:fldCharType="end"/>
      </w:r>
      <w:r>
        <w:rPr>
          <w:rFonts w:cs="仿宋_GB2312" w:asciiTheme="minorEastAsia" w:hAnsiTheme="minorEastAsia" w:eastAsiaTheme="minorEastAsia"/>
          <w:color w:val="auto"/>
          <w:sz w:val="28"/>
          <w:szCs w:val="28"/>
          <w:highlight w:val="none"/>
        </w:rPr>
        <w:fldChar w:fldCharType="end"/>
      </w:r>
    </w:p>
    <w:p w14:paraId="5ECDE54F">
      <w:pPr>
        <w:spacing w:line="360" w:lineRule="auto"/>
        <w:ind w:firstLine="480" w:firstLineChars="229"/>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Cs w:val="32"/>
          <w:highlight w:val="none"/>
        </w:rPr>
        <w:fldChar w:fldCharType="end"/>
      </w:r>
    </w:p>
    <w:p w14:paraId="50D3FFAF">
      <w:pPr>
        <w:spacing w:line="360" w:lineRule="auto"/>
        <w:ind w:firstLine="549" w:firstLineChars="229"/>
        <w:rPr>
          <w:rFonts w:cs="仿宋_GB2312" w:asciiTheme="minorEastAsia" w:hAnsiTheme="minorEastAsia" w:eastAsiaTheme="minorEastAsia"/>
          <w:color w:val="auto"/>
          <w:sz w:val="24"/>
          <w:highlight w:val="none"/>
        </w:rPr>
      </w:pPr>
    </w:p>
    <w:p w14:paraId="08799045">
      <w:pPr>
        <w:spacing w:line="360" w:lineRule="auto"/>
        <w:ind w:firstLine="549" w:firstLineChars="229"/>
        <w:rPr>
          <w:rFonts w:cs="仿宋_GB2312" w:asciiTheme="minorEastAsia" w:hAnsiTheme="minorEastAsia" w:eastAsiaTheme="minorEastAsia"/>
          <w:color w:val="auto"/>
          <w:sz w:val="24"/>
          <w:highlight w:val="none"/>
        </w:rPr>
      </w:pPr>
    </w:p>
    <w:p w14:paraId="67CD5359">
      <w:pPr>
        <w:spacing w:line="360" w:lineRule="auto"/>
        <w:ind w:firstLine="549" w:firstLineChars="229"/>
        <w:rPr>
          <w:rFonts w:cs="仿宋_GB2312" w:asciiTheme="minorEastAsia" w:hAnsiTheme="minorEastAsia" w:eastAsiaTheme="minorEastAsia"/>
          <w:color w:val="auto"/>
          <w:sz w:val="24"/>
          <w:highlight w:val="none"/>
        </w:rPr>
      </w:pPr>
    </w:p>
    <w:p w14:paraId="61DC8C9B">
      <w:pPr>
        <w:spacing w:line="360" w:lineRule="auto"/>
        <w:ind w:firstLine="549" w:firstLineChars="229"/>
        <w:rPr>
          <w:rFonts w:cs="仿宋_GB2312" w:asciiTheme="minorEastAsia" w:hAnsiTheme="minorEastAsia" w:eastAsiaTheme="minorEastAsia"/>
          <w:color w:val="auto"/>
          <w:sz w:val="24"/>
          <w:highlight w:val="none"/>
        </w:rPr>
      </w:pPr>
    </w:p>
    <w:p w14:paraId="138154BC">
      <w:pPr>
        <w:spacing w:line="360" w:lineRule="auto"/>
        <w:ind w:firstLine="549" w:firstLineChars="229"/>
        <w:rPr>
          <w:rFonts w:cs="仿宋_GB2312" w:asciiTheme="minorEastAsia" w:hAnsiTheme="minorEastAsia" w:eastAsiaTheme="minorEastAsia"/>
          <w:color w:val="auto"/>
          <w:sz w:val="24"/>
          <w:highlight w:val="none"/>
        </w:rPr>
      </w:pPr>
    </w:p>
    <w:p w14:paraId="73693CDC">
      <w:pPr>
        <w:spacing w:line="360" w:lineRule="auto"/>
        <w:ind w:firstLine="549" w:firstLineChars="229"/>
        <w:rPr>
          <w:rFonts w:cs="仿宋_GB2312" w:asciiTheme="minorEastAsia" w:hAnsiTheme="minorEastAsia" w:eastAsiaTheme="minorEastAsia"/>
          <w:color w:val="auto"/>
          <w:sz w:val="24"/>
          <w:highlight w:val="none"/>
        </w:rPr>
      </w:pPr>
    </w:p>
    <w:p w14:paraId="73B0F0EA">
      <w:pPr>
        <w:spacing w:line="360" w:lineRule="auto"/>
        <w:ind w:firstLine="549" w:firstLineChars="229"/>
        <w:rPr>
          <w:rFonts w:cs="仿宋_GB2312" w:asciiTheme="minorEastAsia" w:hAnsiTheme="minorEastAsia" w:eastAsiaTheme="minorEastAsia"/>
          <w:color w:val="auto"/>
          <w:sz w:val="24"/>
          <w:highlight w:val="none"/>
        </w:rPr>
      </w:pPr>
    </w:p>
    <w:p w14:paraId="693DC02C">
      <w:pPr>
        <w:spacing w:line="360" w:lineRule="auto"/>
        <w:ind w:firstLine="549" w:firstLineChars="229"/>
        <w:rPr>
          <w:rFonts w:cs="仿宋_GB2312" w:asciiTheme="minorEastAsia" w:hAnsiTheme="minorEastAsia" w:eastAsiaTheme="minorEastAsia"/>
          <w:color w:val="auto"/>
          <w:sz w:val="24"/>
          <w:highlight w:val="none"/>
        </w:rPr>
      </w:pPr>
    </w:p>
    <w:p w14:paraId="51B4081D">
      <w:pPr>
        <w:spacing w:line="360" w:lineRule="auto"/>
        <w:ind w:firstLine="549" w:firstLineChars="229"/>
        <w:rPr>
          <w:rFonts w:cs="仿宋_GB2312" w:asciiTheme="minorEastAsia" w:hAnsiTheme="minorEastAsia" w:eastAsiaTheme="minorEastAsia"/>
          <w:color w:val="auto"/>
          <w:sz w:val="24"/>
          <w:highlight w:val="none"/>
        </w:rPr>
      </w:pPr>
    </w:p>
    <w:p w14:paraId="48D9E5ED">
      <w:pPr>
        <w:spacing w:line="360" w:lineRule="auto"/>
        <w:ind w:firstLine="549" w:firstLineChars="229"/>
        <w:rPr>
          <w:rFonts w:cs="仿宋_GB2312" w:asciiTheme="minorEastAsia" w:hAnsiTheme="minorEastAsia" w:eastAsiaTheme="minorEastAsia"/>
          <w:color w:val="auto"/>
          <w:sz w:val="24"/>
          <w:highlight w:val="none"/>
        </w:rPr>
      </w:pPr>
    </w:p>
    <w:p w14:paraId="448B5D29">
      <w:pPr>
        <w:spacing w:line="360" w:lineRule="auto"/>
        <w:ind w:firstLine="549" w:firstLineChars="229"/>
        <w:rPr>
          <w:rFonts w:cs="仿宋_GB2312" w:asciiTheme="minorEastAsia" w:hAnsiTheme="minorEastAsia" w:eastAsiaTheme="minorEastAsia"/>
          <w:color w:val="auto"/>
          <w:sz w:val="24"/>
          <w:highlight w:val="none"/>
        </w:rPr>
      </w:pPr>
    </w:p>
    <w:p w14:paraId="39F0E06A">
      <w:pPr>
        <w:spacing w:line="360" w:lineRule="auto"/>
        <w:ind w:firstLine="549" w:firstLineChars="229"/>
        <w:rPr>
          <w:rFonts w:cs="仿宋_GB2312" w:asciiTheme="minorEastAsia" w:hAnsiTheme="minorEastAsia" w:eastAsiaTheme="minorEastAsia"/>
          <w:color w:val="auto"/>
          <w:sz w:val="24"/>
          <w:highlight w:val="none"/>
        </w:rPr>
      </w:pPr>
    </w:p>
    <w:bookmarkEnd w:id="2"/>
    <w:p w14:paraId="20C5156F">
      <w:pPr>
        <w:adjustRightInd/>
        <w:spacing w:line="360" w:lineRule="auto"/>
        <w:jc w:val="center"/>
        <w:outlineLvl w:val="0"/>
        <w:rPr>
          <w:rFonts w:hint="eastAsia" w:cs="仿宋_GB2312" w:asciiTheme="minorEastAsia" w:hAnsiTheme="minorEastAsia" w:eastAsiaTheme="minorEastAsia"/>
          <w:b/>
          <w:color w:val="auto"/>
          <w:sz w:val="36"/>
          <w:szCs w:val="20"/>
          <w:highlight w:val="none"/>
        </w:rPr>
        <w:sectPr>
          <w:headerReference r:id="rId3" w:type="default"/>
          <w:pgSz w:w="11906" w:h="16838"/>
          <w:pgMar w:top="1417" w:right="1417" w:bottom="1417" w:left="1417" w:header="851" w:footer="992" w:gutter="0"/>
          <w:cols w:space="0" w:num="1"/>
          <w:titlePg/>
          <w:rtlGutter w:val="0"/>
          <w:docGrid w:linePitch="312" w:charSpace="0"/>
        </w:sectPr>
      </w:pPr>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p>
    <w:p w14:paraId="13F32F0B">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10" w:name="_Toc7896"/>
      <w:r>
        <w:rPr>
          <w:rFonts w:hint="eastAsia" w:cs="仿宋_GB2312" w:asciiTheme="minorEastAsia" w:hAnsiTheme="minorEastAsia" w:eastAsiaTheme="minorEastAsia"/>
          <w:b/>
          <w:color w:val="auto"/>
          <w:sz w:val="36"/>
          <w:szCs w:val="20"/>
          <w:highlight w:val="none"/>
        </w:rPr>
        <w:t>第一部分  邀请供应商</w:t>
      </w:r>
      <w:bookmarkEnd w:id="10"/>
    </w:p>
    <w:p w14:paraId="688C8152">
      <w:pPr>
        <w:adjustRightInd/>
        <w:spacing w:line="360" w:lineRule="auto"/>
        <w:jc w:val="center"/>
        <w:rPr>
          <w:rFonts w:hint="default"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lang w:eastAsia="zh-CN"/>
        </w:rPr>
        <w:t>广西北部湾宏亚建设管理有限公司</w:t>
      </w:r>
      <w:r>
        <w:rPr>
          <w:rFonts w:hint="eastAsia" w:cs="仿宋_GB2312" w:asciiTheme="minorEastAsia" w:hAnsiTheme="minorEastAsia" w:eastAsiaTheme="minorEastAsia"/>
          <w:b/>
          <w:color w:val="auto"/>
          <w:sz w:val="32"/>
          <w:szCs w:val="32"/>
          <w:highlight w:val="none"/>
          <w:lang w:val="en-US" w:eastAsia="zh-CN"/>
        </w:rPr>
        <w:t>关于北海海运职业学院项目内填埋混合建筑垃圾处置（项目编号：BHZC2025-C3-020031-BBWH）</w:t>
      </w:r>
      <w:r>
        <w:rPr>
          <w:rFonts w:hint="eastAsia" w:cs="仿宋_GB2312" w:asciiTheme="minorEastAsia" w:hAnsiTheme="minorEastAsia" w:eastAsiaTheme="minorEastAsia"/>
          <w:b/>
          <w:color w:val="auto"/>
          <w:sz w:val="32"/>
          <w:szCs w:val="32"/>
          <w:highlight w:val="none"/>
        </w:rPr>
        <w:t>竞争性磋商公告</w:t>
      </w:r>
      <w:r>
        <w:rPr>
          <w:rFonts w:hint="eastAsia" w:cs="仿宋_GB2312" w:asciiTheme="minorEastAsia" w:hAnsiTheme="minorEastAsia" w:eastAsiaTheme="minorEastAsia"/>
          <w:b/>
          <w:color w:val="auto"/>
          <w:sz w:val="32"/>
          <w:szCs w:val="32"/>
          <w:highlight w:val="none"/>
          <w:lang w:eastAsia="zh-CN"/>
        </w:rPr>
        <w:t>（</w:t>
      </w:r>
      <w:r>
        <w:rPr>
          <w:rFonts w:hint="eastAsia" w:cs="仿宋_GB2312" w:asciiTheme="minorEastAsia" w:hAnsiTheme="minorEastAsia" w:eastAsiaTheme="minorEastAsia"/>
          <w:b/>
          <w:color w:val="auto"/>
          <w:sz w:val="32"/>
          <w:szCs w:val="32"/>
          <w:highlight w:val="none"/>
          <w:lang w:val="en-US" w:eastAsia="zh-CN"/>
        </w:rPr>
        <w:t>远程异地评标）</w:t>
      </w:r>
    </w:p>
    <w:p w14:paraId="0E6701FE">
      <w:pPr>
        <w:spacing w:line="360" w:lineRule="auto"/>
        <w:rPr>
          <w:rFonts w:asciiTheme="minorEastAsia" w:hAnsiTheme="minorEastAsia" w:eastAsiaTheme="minorEastAsia"/>
          <w:color w:val="auto"/>
          <w:sz w:val="24"/>
          <w:highlight w:val="none"/>
        </w:rPr>
      </w:pPr>
    </w:p>
    <w:p w14:paraId="40C326F9">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CFABD6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val="en-US" w:eastAsia="zh-CN"/>
        </w:rPr>
        <w:t>北海海运职业学院项目内填埋混合建筑垃圾处置</w:t>
      </w:r>
      <w:r>
        <w:rPr>
          <w:rFonts w:hint="eastAsia" w:asciiTheme="minorEastAsia" w:hAnsiTheme="minorEastAsia" w:eastAsiaTheme="minorEastAsia"/>
          <w:color w:val="auto"/>
          <w:sz w:val="24"/>
          <w:highlight w:val="none"/>
        </w:rPr>
        <w:t>采购项目的潜在供应商应在</w:t>
      </w:r>
      <w:r>
        <w:rPr>
          <w:rFonts w:hint="eastAsia" w:ascii="宋体" w:hAnsi="宋体" w:cs="宋体"/>
          <w:color w:val="auto"/>
          <w:sz w:val="24"/>
          <w:highlight w:val="none"/>
        </w:rPr>
        <w:t>广西政府采购云平台（https://www.gcy.zfcg.gxzf.gov.cn/）</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9时00</w:t>
      </w:r>
      <w:r>
        <w:rPr>
          <w:rFonts w:hint="eastAsia" w:asciiTheme="minorEastAsia" w:hAnsiTheme="minorEastAsia" w:eastAsiaTheme="minorEastAsia"/>
          <w:bCs/>
          <w:color w:val="auto"/>
          <w:sz w:val="24"/>
          <w:highlight w:val="none"/>
          <w:u w:val="single"/>
        </w:rPr>
        <w:t>分</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5486CD70">
      <w:pPr>
        <w:spacing w:line="360" w:lineRule="auto"/>
        <w:rPr>
          <w:rFonts w:asciiTheme="minorEastAsia" w:hAnsiTheme="minorEastAsia" w:eastAsiaTheme="minorEastAsia"/>
          <w:color w:val="auto"/>
          <w:sz w:val="24"/>
          <w:highlight w:val="none"/>
        </w:rPr>
      </w:pPr>
    </w:p>
    <w:p w14:paraId="32DC7913">
      <w:pPr>
        <w:pStyle w:val="631"/>
        <w:ind w:firstLine="0"/>
        <w:rPr>
          <w:b/>
          <w:color w:val="auto"/>
          <w:highlight w:val="none"/>
        </w:rPr>
      </w:pPr>
      <w:bookmarkStart w:id="11" w:name="_Toc28359089"/>
      <w:bookmarkStart w:id="12" w:name="_Toc28359012"/>
      <w:bookmarkStart w:id="13" w:name="_Toc35393798"/>
      <w:bookmarkStart w:id="14" w:name="_Toc35393629"/>
      <w:r>
        <w:rPr>
          <w:rFonts w:hint="eastAsia"/>
          <w:b/>
          <w:color w:val="auto"/>
          <w:highlight w:val="none"/>
        </w:rPr>
        <w:t>一、项目基本情况</w:t>
      </w:r>
      <w:bookmarkEnd w:id="11"/>
      <w:bookmarkEnd w:id="12"/>
      <w:bookmarkEnd w:id="13"/>
      <w:bookmarkEnd w:id="14"/>
    </w:p>
    <w:p w14:paraId="3D8A06C7">
      <w:pPr>
        <w:adjustRightInd w:val="0"/>
        <w:spacing w:line="360" w:lineRule="auto"/>
        <w:ind w:firstLine="480" w:firstLineChars="200"/>
        <w:rPr>
          <w:rFonts w:ascii="宋体" w:hAnsi="宋体"/>
          <w:color w:val="auto"/>
          <w:sz w:val="24"/>
          <w:highlight w:val="none"/>
        </w:rPr>
      </w:pPr>
      <w:bookmarkStart w:id="15" w:name="_Toc35393799"/>
      <w:bookmarkStart w:id="16" w:name="_Toc35393630"/>
      <w:bookmarkStart w:id="17" w:name="_Toc28359013"/>
      <w:bookmarkStart w:id="18" w:name="_Toc28359090"/>
      <w:r>
        <w:rPr>
          <w:rFonts w:hint="eastAsia" w:ascii="宋体" w:hAnsi="宋体"/>
          <w:color w:val="auto"/>
          <w:sz w:val="24"/>
          <w:highlight w:val="none"/>
        </w:rPr>
        <w:t>项目编号：</w:t>
      </w:r>
      <w:r>
        <w:rPr>
          <w:rFonts w:hint="eastAsia" w:ascii="宋体" w:hAnsi="宋体"/>
          <w:color w:val="auto"/>
          <w:sz w:val="24"/>
          <w:highlight w:val="none"/>
          <w:lang w:val="en-US" w:eastAsia="zh-CN"/>
        </w:rPr>
        <w:t>BHZC2025-C3-020031-BBWH</w:t>
      </w:r>
    </w:p>
    <w:p w14:paraId="4CADB845">
      <w:pPr>
        <w:adjustRightInd w:val="0"/>
        <w:spacing w:line="360" w:lineRule="auto"/>
        <w:ind w:firstLine="480" w:firstLineChars="200"/>
        <w:rPr>
          <w:rFonts w:hint="eastAsia" w:ascii="宋体" w:hAnsi="宋体" w:eastAsia="宋体" w:cs="宋体"/>
          <w:b/>
          <w:color w:val="auto"/>
          <w:sz w:val="24"/>
          <w:szCs w:val="24"/>
          <w:highlight w:val="none"/>
          <w:lang w:val="en-US" w:eastAsia="zh-CN"/>
        </w:rPr>
      </w:pPr>
      <w:r>
        <w:rPr>
          <w:rFonts w:hint="eastAsia" w:ascii="宋体" w:hAnsi="宋体"/>
          <w:color w:val="auto"/>
          <w:sz w:val="24"/>
          <w:highlight w:val="none"/>
        </w:rPr>
        <w:t>项目名称：</w:t>
      </w:r>
      <w:r>
        <w:rPr>
          <w:rFonts w:hint="eastAsia" w:asciiTheme="minorEastAsia" w:hAnsiTheme="minorEastAsia" w:eastAsiaTheme="minorEastAsia"/>
          <w:color w:val="auto"/>
          <w:sz w:val="24"/>
          <w:highlight w:val="none"/>
          <w:lang w:val="en-US" w:eastAsia="zh-CN"/>
        </w:rPr>
        <w:t>北海海运职业学院项目内填埋混合建筑垃圾处置</w:t>
      </w:r>
    </w:p>
    <w:p w14:paraId="3965417A">
      <w:pPr>
        <w:adjustRightInd w:val="0"/>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采购方式：竞争性</w:t>
      </w:r>
      <w:r>
        <w:rPr>
          <w:rFonts w:hint="eastAsia" w:ascii="宋体" w:hAnsi="宋体"/>
          <w:color w:val="auto"/>
          <w:sz w:val="24"/>
          <w:highlight w:val="none"/>
          <w:lang w:val="en-US" w:eastAsia="zh-CN"/>
        </w:rPr>
        <w:t>磋商</w:t>
      </w:r>
    </w:p>
    <w:p w14:paraId="3AA65597">
      <w:pPr>
        <w:adjustRightInd w:val="0"/>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预算</w:t>
      </w:r>
      <w:r>
        <w:rPr>
          <w:rFonts w:hint="eastAsia" w:ascii="宋体" w:hAnsi="宋体"/>
          <w:color w:val="auto"/>
          <w:sz w:val="24"/>
          <w:highlight w:val="none"/>
          <w:lang w:val="en-US" w:eastAsia="zh-CN"/>
        </w:rPr>
        <w:t>总</w:t>
      </w:r>
      <w:r>
        <w:rPr>
          <w:rFonts w:hint="eastAsia" w:ascii="宋体" w:hAnsi="宋体"/>
          <w:color w:val="auto"/>
          <w:sz w:val="24"/>
          <w:highlight w:val="none"/>
        </w:rPr>
        <w:t>金额（元）：</w:t>
      </w:r>
      <w:r>
        <w:rPr>
          <w:rFonts w:hint="eastAsia" w:ascii="宋体" w:hAnsi="宋体"/>
          <w:color w:val="auto"/>
          <w:sz w:val="24"/>
          <w:highlight w:val="none"/>
          <w:lang w:val="en-US" w:eastAsia="zh-CN"/>
        </w:rPr>
        <w:t>1730000.00</w:t>
      </w:r>
    </w:p>
    <w:p w14:paraId="6DC1E99C">
      <w:pPr>
        <w:adjustRightInd w:val="0"/>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最高限价（元）：</w:t>
      </w:r>
      <w:r>
        <w:rPr>
          <w:rFonts w:hint="eastAsia" w:ascii="宋体" w:hAnsi="宋体"/>
          <w:color w:val="auto"/>
          <w:sz w:val="24"/>
          <w:highlight w:val="none"/>
          <w:lang w:val="en-US" w:eastAsia="zh-CN"/>
        </w:rPr>
        <w:t>1730000.00</w:t>
      </w:r>
    </w:p>
    <w:p w14:paraId="080F7A4B">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采购需求：</w:t>
      </w:r>
    </w:p>
    <w:p w14:paraId="4AEF237D">
      <w:pPr>
        <w:adjustRightInd w:val="0"/>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olor w:val="auto"/>
          <w:sz w:val="24"/>
          <w:highlight w:val="none"/>
          <w:lang w:val="en-US" w:eastAsia="zh-CN"/>
        </w:rPr>
        <w:t>标项名称：</w:t>
      </w:r>
      <w:r>
        <w:rPr>
          <w:rFonts w:hint="eastAsia" w:asciiTheme="minorEastAsia" w:hAnsiTheme="minorEastAsia" w:eastAsiaTheme="minorEastAsia"/>
          <w:color w:val="auto"/>
          <w:sz w:val="24"/>
          <w:highlight w:val="none"/>
          <w:lang w:val="en-US" w:eastAsia="zh-CN"/>
        </w:rPr>
        <w:t>北海海运职业学院项目内填埋混合建筑垃圾处置</w:t>
      </w:r>
    </w:p>
    <w:p w14:paraId="6374D3DC">
      <w:pPr>
        <w:adjustRightIn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数量：1</w:t>
      </w:r>
    </w:p>
    <w:p w14:paraId="245E9F64">
      <w:pPr>
        <w:adjustRightIn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预算金额（元）：1730000.00</w:t>
      </w:r>
    </w:p>
    <w:p w14:paraId="2832CB4E">
      <w:pPr>
        <w:adjustRightIn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简要规格描述或项目基本概况介绍、用途：北海海运职业学院项目工地内混合建筑垃圾清运并进行无害化处置。具体内容详见磋商文件。</w:t>
      </w:r>
    </w:p>
    <w:p w14:paraId="27F71B2F">
      <w:pPr>
        <w:adjustRightInd w:val="0"/>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最高限价（如有）：1730000.00</w:t>
      </w:r>
    </w:p>
    <w:p w14:paraId="201B2C22">
      <w:pPr>
        <w:adjustRightIn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rPr>
        <w:t>合同履</w:t>
      </w:r>
      <w:r>
        <w:rPr>
          <w:rFonts w:hint="eastAsia" w:ascii="宋体" w:hAnsi="宋体"/>
          <w:color w:val="auto"/>
          <w:sz w:val="24"/>
          <w:highlight w:val="none"/>
          <w:lang w:val="en-US" w:eastAsia="zh-CN"/>
        </w:rPr>
        <w:t>约</w:t>
      </w:r>
      <w:r>
        <w:rPr>
          <w:rFonts w:hint="eastAsia" w:ascii="宋体" w:hAnsi="宋体"/>
          <w:color w:val="auto"/>
          <w:sz w:val="24"/>
          <w:highlight w:val="none"/>
        </w:rPr>
        <w:t>期限：</w:t>
      </w:r>
      <w:r>
        <w:rPr>
          <w:rFonts w:hint="eastAsia" w:ascii="宋体" w:hAnsi="宋体"/>
          <w:color w:val="auto"/>
          <w:sz w:val="24"/>
          <w:highlight w:val="none"/>
          <w:lang w:val="en-US" w:eastAsia="zh-CN"/>
        </w:rPr>
        <w:t>2025年8月30日前完成项目地块内所有建筑垃圾清运，2025年9月30日前完成垃圾处置消纳。</w:t>
      </w:r>
    </w:p>
    <w:p w14:paraId="1FF3E203">
      <w:pPr>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w:t>
      </w:r>
      <w:r>
        <w:rPr>
          <w:rFonts w:hint="eastAsia" w:ascii="宋体" w:hAnsi="宋体"/>
          <w:color w:val="auto"/>
          <w:sz w:val="24"/>
          <w:highlight w:val="none"/>
          <w:lang w:eastAsia="zh-CN"/>
        </w:rPr>
        <w:t>（</w:t>
      </w:r>
      <w:r>
        <w:rPr>
          <w:rFonts w:hint="eastAsia" w:ascii="宋体" w:hAnsi="宋体"/>
          <w:color w:val="auto"/>
          <w:sz w:val="24"/>
          <w:highlight w:val="none"/>
        </w:rPr>
        <w:t>否</w:t>
      </w:r>
      <w:r>
        <w:rPr>
          <w:rFonts w:hint="eastAsia" w:ascii="宋体" w:hAnsi="宋体"/>
          <w:color w:val="auto"/>
          <w:sz w:val="24"/>
          <w:highlight w:val="none"/>
          <w:lang w:eastAsia="zh-CN"/>
        </w:rPr>
        <w:t>）</w:t>
      </w:r>
      <w:r>
        <w:rPr>
          <w:rFonts w:hint="eastAsia" w:ascii="宋体" w:hAnsi="宋体"/>
          <w:color w:val="auto"/>
          <w:sz w:val="24"/>
          <w:highlight w:val="none"/>
        </w:rPr>
        <w:t>接受联合体</w:t>
      </w:r>
      <w:r>
        <w:rPr>
          <w:rFonts w:hint="eastAsia" w:ascii="宋体" w:hAnsi="宋体"/>
          <w:color w:val="auto"/>
          <w:sz w:val="24"/>
          <w:highlight w:val="none"/>
          <w:lang w:val="en-US" w:eastAsia="zh-CN"/>
        </w:rPr>
        <w:t>投标</w:t>
      </w:r>
    </w:p>
    <w:p w14:paraId="6AC45061">
      <w:pPr>
        <w:adjustRightInd w:val="0"/>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备注：/</w:t>
      </w:r>
    </w:p>
    <w:p w14:paraId="35633295">
      <w:pPr>
        <w:pStyle w:val="631"/>
        <w:ind w:firstLine="0"/>
        <w:rPr>
          <w:b/>
          <w:color w:val="auto"/>
          <w:highlight w:val="none"/>
        </w:rPr>
      </w:pPr>
      <w:r>
        <w:rPr>
          <w:rFonts w:hint="eastAsia"/>
          <w:b/>
          <w:color w:val="auto"/>
          <w:highlight w:val="none"/>
        </w:rPr>
        <w:t>二、申请人的资格要求：</w:t>
      </w:r>
      <w:bookmarkEnd w:id="15"/>
      <w:bookmarkEnd w:id="16"/>
      <w:bookmarkEnd w:id="17"/>
      <w:bookmarkEnd w:id="18"/>
    </w:p>
    <w:p w14:paraId="23D389E4">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w:t>
      </w:r>
      <w:r>
        <w:rPr>
          <w:rFonts w:cs="宋体" w:asciiTheme="minorEastAsia" w:hAnsiTheme="minorEastAsia" w:eastAsiaTheme="minorEastAsia"/>
          <w:snapToGrid w:val="0"/>
          <w:color w:val="auto"/>
          <w:kern w:val="28"/>
          <w:sz w:val="24"/>
          <w:szCs w:val="20"/>
          <w:highlight w:val="none"/>
        </w:rPr>
        <w:t xml:space="preserve"> </w:t>
      </w:r>
    </w:p>
    <w:p w14:paraId="0602A5BF">
      <w:pPr>
        <w:spacing w:line="360" w:lineRule="auto"/>
        <w:ind w:firstLine="480" w:firstLineChars="200"/>
        <w:rPr>
          <w:rFonts w:hint="eastAsia" w:cs="宋体" w:asciiTheme="minorEastAsia" w:hAnsiTheme="minorEastAsia" w:eastAsiaTheme="minorEastAsia"/>
          <w:snapToGrid w:val="0"/>
          <w:color w:val="auto"/>
          <w:kern w:val="28"/>
          <w:sz w:val="24"/>
          <w:szCs w:val="20"/>
          <w:highlight w:val="none"/>
          <w:lang w:val="en-US" w:eastAsia="zh-CN"/>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.落实政府采购政策需满足的资格要求：</w:t>
      </w:r>
      <w:r>
        <w:rPr>
          <w:rFonts w:hint="eastAsia" w:cs="宋体" w:asciiTheme="minorEastAsia" w:hAnsiTheme="minorEastAsia" w:eastAsiaTheme="minorEastAsia"/>
          <w:snapToGrid w:val="0"/>
          <w:color w:val="auto"/>
          <w:kern w:val="28"/>
          <w:sz w:val="24"/>
          <w:szCs w:val="20"/>
          <w:highlight w:val="none"/>
          <w:lang w:val="en-US" w:eastAsia="zh-CN"/>
        </w:rPr>
        <w:t>分标1：本项目为专门面向中小企业采购项目，服务全部由符合政策要求的中小微型企业承接，监狱企业、残疾人福利性单位视同小型和微型企业。</w:t>
      </w:r>
    </w:p>
    <w:p w14:paraId="46642D35">
      <w:pPr>
        <w:spacing w:line="360" w:lineRule="auto"/>
        <w:ind w:firstLine="480" w:firstLineChars="200"/>
        <w:rPr>
          <w:rFonts w:hint="default" w:cs="宋体" w:asciiTheme="minorEastAsia" w:hAnsiTheme="minorEastAsia" w:eastAsiaTheme="minorEastAsia"/>
          <w:color w:val="auto"/>
          <w:sz w:val="24"/>
          <w:highlight w:val="none"/>
          <w:lang w:val="en-US"/>
        </w:rPr>
      </w:pPr>
      <w:r>
        <w:rPr>
          <w:rFonts w:hint="eastAsia" w:cs="宋体" w:asciiTheme="minorEastAsia" w:hAnsiTheme="minorEastAsia" w:eastAsiaTheme="minorEastAsia"/>
          <w:color w:val="auto"/>
          <w:sz w:val="24"/>
          <w:highlight w:val="none"/>
        </w:rPr>
        <w:t>3.本项目的特定资格要求：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分标1】供应商应具备市政管理部门颁发的建筑垃圾运输资质证书。</w:t>
      </w:r>
    </w:p>
    <w:p w14:paraId="178AAD41">
      <w:pPr>
        <w:pStyle w:val="631"/>
        <w:ind w:firstLine="0"/>
        <w:rPr>
          <w:b/>
          <w:color w:val="auto"/>
          <w:highlight w:val="none"/>
        </w:rPr>
      </w:pPr>
      <w:bookmarkStart w:id="19" w:name="_Toc35393800"/>
      <w:bookmarkStart w:id="20" w:name="_Toc35393631"/>
      <w:bookmarkStart w:id="21" w:name="_Toc28359014"/>
      <w:bookmarkStart w:id="22" w:name="_Toc28359091"/>
      <w:r>
        <w:rPr>
          <w:rFonts w:hint="eastAsia"/>
          <w:b/>
          <w:color w:val="auto"/>
          <w:highlight w:val="none"/>
        </w:rPr>
        <w:t>三、获取（下载）采购文件</w:t>
      </w:r>
      <w:bookmarkEnd w:id="19"/>
      <w:bookmarkEnd w:id="20"/>
      <w:bookmarkEnd w:id="21"/>
      <w:bookmarkEnd w:id="22"/>
    </w:p>
    <w:p w14:paraId="0732D695">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24</w:t>
      </w:r>
      <w:r>
        <w:rPr>
          <w:rFonts w:hint="eastAsia" w:cs="宋体" w:asciiTheme="minorEastAsia" w:hAnsiTheme="minorEastAsia" w:eastAsiaTheme="minorEastAsia"/>
          <w:color w:val="auto"/>
          <w:sz w:val="24"/>
          <w:highlight w:val="none"/>
        </w:rPr>
        <w:t>日至202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31</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（北京时间，法定节假日除外）；</w:t>
      </w:r>
    </w:p>
    <w:p w14:paraId="16D12D05">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color w:val="auto"/>
          <w:sz w:val="24"/>
          <w:highlight w:val="none"/>
        </w:rPr>
        <w:t>地点（网址）：</w:t>
      </w:r>
      <w:r>
        <w:rPr>
          <w:rFonts w:hint="eastAsia" w:ascii="宋体" w:hAnsi="宋体" w:cs="宋体"/>
          <w:color w:val="auto"/>
          <w:sz w:val="24"/>
          <w:highlight w:val="none"/>
        </w:rPr>
        <w:t>广西政府采购云平台（https://www.gcy.zfcg.gxzf.gov.cn/）</w:t>
      </w:r>
    </w:p>
    <w:p w14:paraId="3AC53CA8">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方式：供应商登录</w:t>
      </w:r>
      <w:r>
        <w:rPr>
          <w:rFonts w:hint="eastAsia" w:ascii="宋体" w:hAnsi="宋体" w:cs="宋体"/>
          <w:color w:val="auto"/>
          <w:sz w:val="24"/>
          <w:highlight w:val="none"/>
        </w:rPr>
        <w:t>广西政府采购云平台（https://www.gcy.zfcg.gxzf.gov.cn/）</w:t>
      </w:r>
      <w:r>
        <w:rPr>
          <w:rFonts w:hint="eastAsia" w:cs="宋体" w:asciiTheme="minorEastAsia" w:hAnsiTheme="minorEastAsia" w:eastAsiaTheme="minorEastAsia"/>
          <w:color w:val="auto"/>
          <w:sz w:val="24"/>
          <w:highlight w:val="none"/>
        </w:rPr>
        <w:t>在线申请获取采购文件（进入“项目采购”应用，在获取采购文件菜单中选择项目，申请获取采购文件）。</w:t>
      </w:r>
    </w:p>
    <w:p w14:paraId="199BF99E">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0。</w:t>
      </w:r>
    </w:p>
    <w:p w14:paraId="0EE9176D">
      <w:pPr>
        <w:pStyle w:val="631"/>
        <w:ind w:firstLine="0"/>
        <w:rPr>
          <w:b/>
          <w:color w:val="auto"/>
          <w:highlight w:val="none"/>
        </w:rPr>
      </w:pPr>
      <w:bookmarkStart w:id="23" w:name="_Toc35393632"/>
      <w:bookmarkStart w:id="24" w:name="_Toc28359015"/>
      <w:bookmarkStart w:id="25" w:name="_Toc35393801"/>
      <w:bookmarkStart w:id="26" w:name="_Toc28359092"/>
      <w:r>
        <w:rPr>
          <w:rFonts w:hint="eastAsia"/>
          <w:b/>
          <w:color w:val="auto"/>
          <w:highlight w:val="none"/>
        </w:rPr>
        <w:t>四、响应文件提交</w:t>
      </w:r>
      <w:bookmarkEnd w:id="23"/>
      <w:bookmarkEnd w:id="24"/>
      <w:bookmarkEnd w:id="25"/>
      <w:bookmarkEnd w:id="26"/>
    </w:p>
    <w:p w14:paraId="3115513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9时00</w:t>
      </w:r>
      <w:r>
        <w:rPr>
          <w:rFonts w:hint="eastAsia" w:asciiTheme="minorEastAsia" w:hAnsiTheme="minorEastAsia" w:eastAsiaTheme="minorEastAsia"/>
          <w:bCs/>
          <w:color w:val="auto"/>
          <w:sz w:val="24"/>
          <w:highlight w:val="none"/>
          <w:u w:val="single"/>
        </w:rPr>
        <w:t>分</w:t>
      </w:r>
      <w:r>
        <w:rPr>
          <w:rFonts w:hint="eastAsia" w:asciiTheme="minorEastAsia" w:hAnsiTheme="minorEastAsia" w:eastAsiaTheme="minorEastAsia"/>
          <w:bCs/>
          <w:color w:val="auto"/>
          <w:sz w:val="24"/>
          <w:highlight w:val="none"/>
        </w:rPr>
        <w:t>（北京时间）</w:t>
      </w:r>
    </w:p>
    <w:p w14:paraId="3F1A633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宋体" w:hAnsi="宋体" w:cs="宋体"/>
          <w:color w:val="auto"/>
          <w:sz w:val="24"/>
          <w:highlight w:val="none"/>
        </w:rPr>
        <w:t>广西政府采购云平台（https://www.gcy.zfcg.gxzf.gov.cn/）</w:t>
      </w:r>
      <w:r>
        <w:rPr>
          <w:rFonts w:hint="eastAsia" w:cs="仿宋_GB2312" w:asciiTheme="minorEastAsia" w:hAnsiTheme="minorEastAsia" w:eastAsiaTheme="minorEastAsia"/>
          <w:b/>
          <w:color w:val="auto"/>
          <w:sz w:val="24"/>
          <w:highlight w:val="none"/>
        </w:rPr>
        <w:t>。</w:t>
      </w:r>
    </w:p>
    <w:p w14:paraId="74F6AFEB">
      <w:pPr>
        <w:pStyle w:val="631"/>
        <w:ind w:firstLine="0"/>
        <w:rPr>
          <w:b/>
          <w:color w:val="auto"/>
          <w:highlight w:val="none"/>
        </w:rPr>
      </w:pPr>
      <w:bookmarkStart w:id="27" w:name="_Toc35393633"/>
      <w:bookmarkStart w:id="28" w:name="_Toc28359016"/>
      <w:bookmarkStart w:id="29" w:name="_Toc28359093"/>
      <w:bookmarkStart w:id="30" w:name="_Toc35393802"/>
      <w:r>
        <w:rPr>
          <w:rFonts w:hint="eastAsia"/>
          <w:b/>
          <w:color w:val="auto"/>
          <w:highlight w:val="none"/>
        </w:rPr>
        <w:t>五、响应文件开启</w:t>
      </w:r>
      <w:bookmarkEnd w:id="27"/>
      <w:bookmarkEnd w:id="28"/>
      <w:bookmarkEnd w:id="29"/>
      <w:bookmarkEnd w:id="30"/>
    </w:p>
    <w:p w14:paraId="549329D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9时00</w:t>
      </w:r>
      <w:r>
        <w:rPr>
          <w:rFonts w:hint="eastAsia" w:asciiTheme="minorEastAsia" w:hAnsiTheme="minorEastAsia" w:eastAsiaTheme="minorEastAsia"/>
          <w:bCs/>
          <w:color w:val="auto"/>
          <w:sz w:val="24"/>
          <w:highlight w:val="none"/>
          <w:u w:val="single"/>
        </w:rPr>
        <w:t>分</w:t>
      </w:r>
      <w:r>
        <w:rPr>
          <w:rFonts w:hint="eastAsia" w:asciiTheme="minorEastAsia" w:hAnsiTheme="minorEastAsia" w:eastAsiaTheme="minorEastAsia"/>
          <w:bCs/>
          <w:color w:val="auto"/>
          <w:sz w:val="24"/>
          <w:highlight w:val="none"/>
        </w:rPr>
        <w:t>（北京时间）</w:t>
      </w:r>
    </w:p>
    <w:p w14:paraId="39A61DE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宋体" w:hAnsi="宋体" w:cs="宋体"/>
          <w:color w:val="auto"/>
          <w:sz w:val="24"/>
          <w:highlight w:val="none"/>
        </w:rPr>
        <w:t>广西政府采购云平台（https://www.gcy.zfcg.gxzf.gov.cn/）</w:t>
      </w:r>
      <w:r>
        <w:rPr>
          <w:rFonts w:hint="eastAsia" w:cs="宋体" w:asciiTheme="minorEastAsia" w:hAnsiTheme="minorEastAsia" w:eastAsiaTheme="minorEastAsia"/>
          <w:color w:val="auto"/>
          <w:sz w:val="24"/>
          <w:highlight w:val="none"/>
        </w:rPr>
        <w:t>。</w:t>
      </w:r>
    </w:p>
    <w:p w14:paraId="6AE42991">
      <w:pPr>
        <w:pStyle w:val="631"/>
        <w:ind w:firstLine="0"/>
        <w:rPr>
          <w:b/>
          <w:color w:val="auto"/>
          <w:highlight w:val="none"/>
        </w:rPr>
      </w:pPr>
      <w:bookmarkStart w:id="31" w:name="_Toc28359017"/>
      <w:bookmarkStart w:id="32" w:name="_Toc28359094"/>
      <w:bookmarkStart w:id="33" w:name="_Toc35393634"/>
      <w:bookmarkStart w:id="34" w:name="_Toc35393803"/>
      <w:r>
        <w:rPr>
          <w:rFonts w:hint="eastAsia"/>
          <w:b/>
          <w:color w:val="auto"/>
          <w:highlight w:val="none"/>
        </w:rPr>
        <w:t>六、公告期限</w:t>
      </w:r>
      <w:bookmarkEnd w:id="31"/>
      <w:bookmarkEnd w:id="32"/>
      <w:bookmarkEnd w:id="33"/>
      <w:bookmarkEnd w:id="34"/>
    </w:p>
    <w:p w14:paraId="3E050587">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9F11DFB">
      <w:pPr>
        <w:pStyle w:val="631"/>
        <w:ind w:firstLine="0"/>
        <w:rPr>
          <w:b/>
          <w:color w:val="auto"/>
          <w:highlight w:val="none"/>
        </w:rPr>
      </w:pPr>
      <w:bookmarkStart w:id="35" w:name="_Toc35393635"/>
      <w:bookmarkStart w:id="36" w:name="_Toc35393804"/>
      <w:r>
        <w:rPr>
          <w:rFonts w:hint="eastAsia"/>
          <w:b/>
          <w:color w:val="auto"/>
          <w:highlight w:val="none"/>
        </w:rPr>
        <w:t>七、其他补充事宜</w:t>
      </w:r>
      <w:bookmarkEnd w:id="35"/>
      <w:bookmarkEnd w:id="36"/>
    </w:p>
    <w:p w14:paraId="1366EBCB">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1.磋商保证金：</w:t>
      </w:r>
      <w:r>
        <w:rPr>
          <w:rFonts w:hint="eastAsia" w:ascii="宋体" w:hAnsi="宋体" w:cs="宋体"/>
          <w:color w:val="auto"/>
          <w:sz w:val="24"/>
          <w:highlight w:val="none"/>
          <w:lang w:val="en-US" w:eastAsia="zh-CN"/>
        </w:rPr>
        <w:t>本项目不要求提交磋商保证金。</w:t>
      </w:r>
    </w:p>
    <w:p w14:paraId="0953C7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62DB0BB6">
      <w:pPr>
        <w:spacing w:line="360" w:lineRule="auto"/>
        <w:ind w:firstLine="480" w:firstLineChars="200"/>
        <w:rPr>
          <w:color w:val="auto"/>
          <w:highlight w:val="none"/>
        </w:rPr>
      </w:pPr>
      <w:r>
        <w:rPr>
          <w:rFonts w:hint="eastAsia" w:ascii="宋体" w:hAnsi="宋体" w:cs="宋体"/>
          <w:snapToGrid w:val="0"/>
          <w:color w:val="auto"/>
          <w:kern w:val="28"/>
          <w:sz w:val="24"/>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6595AB09">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4.网上公告媒体查询：中国政府采购网、</w:t>
      </w:r>
      <w:r>
        <w:rPr>
          <w:rFonts w:hint="eastAsia" w:ascii="宋体" w:hAnsi="宋体" w:cs="宋体"/>
          <w:color w:val="auto"/>
          <w:sz w:val="24"/>
          <w:highlight w:val="none"/>
          <w:lang w:val="en-US" w:eastAsia="zh-CN"/>
        </w:rPr>
        <w:t>广西政府采购网</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全国公共资源交易平台（广西.北海）。</w:t>
      </w:r>
    </w:p>
    <w:p w14:paraId="2DCFBE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57CF9D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5FD6CE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7.本项目采用远程异地评标。</w:t>
      </w:r>
      <w:bookmarkStart w:id="37" w:name="_Toc35393636"/>
      <w:bookmarkStart w:id="38" w:name="_Toc28359095"/>
      <w:bookmarkStart w:id="39" w:name="_Toc28359018"/>
      <w:bookmarkStart w:id="40" w:name="_Toc35393805"/>
    </w:p>
    <w:p w14:paraId="2397C884">
      <w:pPr>
        <w:pStyle w:val="631"/>
        <w:ind w:firstLine="0"/>
        <w:rPr>
          <w:rFonts w:hint="eastAsia"/>
          <w:b/>
          <w:color w:val="auto"/>
          <w:highlight w:val="none"/>
        </w:rPr>
      </w:pPr>
      <w:r>
        <w:rPr>
          <w:rFonts w:hint="eastAsia"/>
          <w:b/>
          <w:color w:val="auto"/>
          <w:highlight w:val="none"/>
        </w:rPr>
        <w:t>八、凡对本次采购提出询问、质疑、投诉，请按以下方式联系</w:t>
      </w:r>
      <w:bookmarkEnd w:id="37"/>
      <w:bookmarkEnd w:id="38"/>
      <w:bookmarkEnd w:id="39"/>
      <w:bookmarkEnd w:id="40"/>
    </w:p>
    <w:p w14:paraId="2733040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14:paraId="33A2E33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北海市海城区人民政府驿马街道办事处</w:t>
      </w:r>
    </w:p>
    <w:p w14:paraId="5F20073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地    址：北海市海城区驿马街道驿海路</w:t>
      </w:r>
      <w:r>
        <w:rPr>
          <w:rFonts w:hint="eastAsia" w:ascii="宋体" w:hAnsi="宋体" w:cs="宋体"/>
          <w:color w:val="auto"/>
          <w:sz w:val="24"/>
          <w:highlight w:val="none"/>
          <w:lang w:val="en-US" w:eastAsia="zh-CN"/>
        </w:rPr>
        <w:t>3号</w:t>
      </w:r>
    </w:p>
    <w:p w14:paraId="0972D73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肖景仁</w:t>
      </w:r>
    </w:p>
    <w:p w14:paraId="36DDAD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w:t>
      </w:r>
      <w:r>
        <w:rPr>
          <w:rFonts w:hint="eastAsia" w:ascii="宋体" w:hAnsi="宋体" w:cs="宋体"/>
          <w:color w:val="auto"/>
          <w:sz w:val="24"/>
          <w:highlight w:val="none"/>
          <w:lang w:val="en-US" w:eastAsia="zh-CN"/>
        </w:rPr>
        <w:t>0779-3205123</w:t>
      </w:r>
      <w:r>
        <w:rPr>
          <w:rFonts w:hint="eastAsia" w:ascii="宋体" w:hAnsi="宋体" w:cs="宋体"/>
          <w:color w:val="auto"/>
          <w:sz w:val="24"/>
          <w:highlight w:val="none"/>
        </w:rPr>
        <w:t xml:space="preserve"> </w:t>
      </w:r>
    </w:p>
    <w:p w14:paraId="27A1F3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D5A63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0F3A2F3">
      <w:pPr>
        <w:pStyle w:val="631"/>
        <w:rPr>
          <w:rFonts w:hint="eastAsia"/>
          <w:color w:val="auto"/>
          <w:highlight w:val="none"/>
        </w:rPr>
      </w:pPr>
      <w:r>
        <w:rPr>
          <w:rFonts w:hint="eastAsia"/>
          <w:color w:val="auto"/>
          <w:highlight w:val="none"/>
        </w:rPr>
        <w:t>名    称：</w:t>
      </w:r>
      <w:r>
        <w:rPr>
          <w:rFonts w:hint="eastAsia"/>
          <w:color w:val="auto"/>
          <w:highlight w:val="none"/>
          <w:lang w:val="en-US" w:eastAsia="zh-CN"/>
        </w:rPr>
        <w:t>广西北部湾宏亚建设管理有限公司</w:t>
      </w:r>
      <w:r>
        <w:rPr>
          <w:rFonts w:hint="eastAsia"/>
          <w:color w:val="auto"/>
          <w:highlight w:val="none"/>
        </w:rPr>
        <w:t xml:space="preserve">             </w:t>
      </w:r>
    </w:p>
    <w:p w14:paraId="4F53EBB5">
      <w:pPr>
        <w:pStyle w:val="631"/>
        <w:rPr>
          <w:rFonts w:hint="default"/>
          <w:color w:val="auto"/>
          <w:highlight w:val="none"/>
          <w:lang w:val="en-US" w:eastAsia="zh-CN"/>
        </w:rPr>
      </w:pPr>
      <w:r>
        <w:rPr>
          <w:rFonts w:hint="eastAsia"/>
          <w:color w:val="auto"/>
          <w:highlight w:val="none"/>
        </w:rPr>
        <w:t xml:space="preserve">地    址：广西北海市银海区四川南路353号嘉盛大厦裙楼一层西面 </w:t>
      </w:r>
    </w:p>
    <w:p w14:paraId="4E99B2BD">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叶工，陈工</w:t>
      </w:r>
    </w:p>
    <w:p w14:paraId="2FC5B2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w:t>
      </w:r>
      <w:r>
        <w:rPr>
          <w:rFonts w:hint="eastAsia" w:ascii="宋体" w:hAnsi="宋体" w:cs="宋体"/>
          <w:color w:val="auto"/>
          <w:sz w:val="24"/>
          <w:highlight w:val="none"/>
          <w:lang w:val="en-US" w:eastAsia="zh-CN"/>
        </w:rPr>
        <w:t>0779-3928925</w:t>
      </w:r>
    </w:p>
    <w:p w14:paraId="19486F5D">
      <w:pPr>
        <w:pStyle w:val="631"/>
        <w:rPr>
          <w:rFonts w:hint="eastAsia"/>
          <w:color w:val="auto"/>
          <w:highlight w:val="none"/>
        </w:rPr>
      </w:pPr>
    </w:p>
    <w:p w14:paraId="364841E7">
      <w:pPr>
        <w:pStyle w:val="631"/>
        <w:rPr>
          <w:color w:val="auto"/>
          <w:highlight w:val="none"/>
        </w:rPr>
      </w:pPr>
    </w:p>
    <w:p w14:paraId="25CF50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若对项目采购电子交易系统操作有疑问，可登录广西政府采购云平台（https://www.zcygov.cn/），点击右侧咨询小采，获取采小蜜智能服务管家帮助，或拨打广西政府采购云平台服务热线95763获取热线服务帮助。</w:t>
      </w:r>
    </w:p>
    <w:p w14:paraId="449048E0">
      <w:pPr>
        <w:spacing w:line="360" w:lineRule="auto"/>
        <w:rPr>
          <w:rFonts w:cs="仿宋_GB2312" w:asciiTheme="minorEastAsia" w:hAnsiTheme="minorEastAsia" w:eastAsiaTheme="minorEastAsia"/>
          <w:color w:val="auto"/>
          <w:sz w:val="24"/>
          <w:highlight w:val="none"/>
        </w:rPr>
      </w:pPr>
    </w:p>
    <w:p w14:paraId="5DA87336">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2C0FE383">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46477F21">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56449948">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506FC11F">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41" w:name="_Toc4467"/>
      <w:r>
        <w:rPr>
          <w:rFonts w:hint="eastAsia" w:cs="仿宋_GB2312" w:asciiTheme="minorEastAsia" w:hAnsiTheme="minorEastAsia" w:eastAsiaTheme="minorEastAsia"/>
          <w:b/>
          <w:color w:val="auto"/>
          <w:sz w:val="36"/>
          <w:szCs w:val="20"/>
          <w:highlight w:val="none"/>
        </w:rPr>
        <w:t>第二部分  竞争性磋商流程</w:t>
      </w:r>
      <w:bookmarkEnd w:id="41"/>
    </w:p>
    <w:p w14:paraId="372085C3">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17C5940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7F3DD4A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b w:val="0"/>
          <w:bCs/>
          <w:color w:val="auto"/>
          <w:szCs w:val="24"/>
          <w:highlight w:val="none"/>
        </w:rPr>
        <w:t>采用公告方式邀请供应商的</w:t>
      </w:r>
      <w:r>
        <w:rPr>
          <w:rFonts w:hint="eastAsia" w:asciiTheme="minorEastAsia" w:hAnsiTheme="minorEastAsia" w:eastAsiaTheme="minorEastAsia"/>
          <w:b/>
          <w:color w:val="auto"/>
          <w:szCs w:val="24"/>
          <w:highlight w:val="none"/>
        </w:rPr>
        <w:t>，</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6C6CC1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19C8011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1A752BA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75AA719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50F85035">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4AD6B7C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2.1供应商依据“提交响应文件的截止时间与地点”通过广西政府采购云平台在线提交响应文件。供应商在提交响应文件的截止时间前，可以补充、修改或撤回响应文件。</w:t>
      </w:r>
    </w:p>
    <w:p w14:paraId="188E2F7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采购人或者采购代理机构将通过“信用中国”网站(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4DD9A8AA">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0C6827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A81979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0652447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060E24A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6711ADB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25D3282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4315A50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1547A2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502075F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1A4B010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FDE3DC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14F84C4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52CC76C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CD489B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6F8A807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C3F63A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3.14磋商小组应当根据综合评分情况，按照评审得分由高到低顺序推荐3名以上成交候选供应商，并编写评审报告。</w:t>
      </w:r>
    </w:p>
    <w:p w14:paraId="2CAA5534">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0D8DF3E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53EBDC7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w:t>
      </w:r>
      <w:r>
        <w:rPr>
          <w:rFonts w:hint="eastAsia" w:asciiTheme="minorEastAsia" w:hAnsiTheme="minorEastAsia" w:eastAsiaTheme="minorEastAsia"/>
          <w:color w:val="auto"/>
          <w:szCs w:val="24"/>
          <w:highlight w:val="none"/>
          <w:lang w:val="en-US" w:eastAsia="zh-CN"/>
        </w:rPr>
        <w:t>采购公告发布的同一媒体网站上</w:t>
      </w:r>
      <w:r>
        <w:rPr>
          <w:rFonts w:hint="eastAsia" w:asciiTheme="minorEastAsia" w:hAnsiTheme="minorEastAsia" w:eastAsiaTheme="minorEastAsia"/>
          <w:color w:val="auto"/>
          <w:szCs w:val="24"/>
          <w:highlight w:val="none"/>
        </w:rPr>
        <w:t>公告成交结果，同时向成交供应商发出成交通知书，并将磋商文件随成交结果同时公告。</w:t>
      </w:r>
    </w:p>
    <w:p w14:paraId="6AADBD39">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3CCE9FD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5F70AE26">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1B1DFAF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505A1F1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35FF9E89">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7F9DC18C">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280C3B88">
      <w:pPr>
        <w:pStyle w:val="392"/>
        <w:spacing w:before="0"/>
        <w:ind w:firstLine="0" w:firstLineChars="0"/>
        <w:rPr>
          <w:rFonts w:asciiTheme="minorEastAsia" w:hAnsiTheme="minorEastAsia" w:eastAsiaTheme="minorEastAsia"/>
          <w:b/>
          <w:color w:val="auto"/>
          <w:highlight w:val="none"/>
        </w:rPr>
      </w:pPr>
    </w:p>
    <w:p w14:paraId="652B1795">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527D909D">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ACBB50">
                            <w:pPr>
                              <w:rPr>
                                <w:rFonts w:asciiTheme="minorEastAsia" w:hAnsiTheme="minorEastAsia" w:eastAsiaTheme="minorEastAsia"/>
                              </w:rPr>
                            </w:pPr>
                            <w:r>
                              <w:rPr>
                                <w:rFonts w:hint="eastAsia" w:asciiTheme="minorEastAsia" w:hAnsiTheme="minorEastAsia" w:eastAsiaTheme="minorEastAsia"/>
                              </w:rPr>
                              <w:t>验收</w:t>
                            </w:r>
                          </w:p>
                          <w:p w14:paraId="64CDFBD3">
                            <w:pPr>
                              <w:rPr>
                                <w:rFonts w:ascii="仿宋_GB2312" w:eastAsia="仿宋_GB2312"/>
                              </w:rPr>
                            </w:pPr>
                            <w:r>
                              <w:rPr>
                                <w:rFonts w:hint="eastAsia" w:ascii="仿宋_GB2312" w:eastAsia="仿宋_GB2312"/>
                              </w:rPr>
                              <w:t>立项</w:t>
                            </w:r>
                          </w:p>
                          <w:p w14:paraId="58FF4F6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ACBB50">
                      <w:pPr>
                        <w:rPr>
                          <w:rFonts w:asciiTheme="minorEastAsia" w:hAnsiTheme="minorEastAsia" w:eastAsiaTheme="minorEastAsia"/>
                        </w:rPr>
                      </w:pPr>
                      <w:r>
                        <w:rPr>
                          <w:rFonts w:hint="eastAsia" w:asciiTheme="minorEastAsia" w:hAnsiTheme="minorEastAsia" w:eastAsiaTheme="minorEastAsia"/>
                        </w:rPr>
                        <w:t>验收</w:t>
                      </w:r>
                    </w:p>
                    <w:p w14:paraId="64CDFBD3">
                      <w:pPr>
                        <w:rPr>
                          <w:rFonts w:ascii="仿宋_GB2312" w:eastAsia="仿宋_GB2312"/>
                        </w:rPr>
                      </w:pPr>
                      <w:r>
                        <w:rPr>
                          <w:rFonts w:hint="eastAsia" w:ascii="仿宋_GB2312" w:eastAsia="仿宋_GB2312"/>
                        </w:rPr>
                        <w:t>立项</w:t>
                      </w:r>
                    </w:p>
                    <w:p w14:paraId="58FF4F6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A29FE">
                            <w:pPr>
                              <w:rPr>
                                <w:rFonts w:asciiTheme="minorEastAsia" w:hAnsiTheme="minorEastAsia" w:eastAsiaTheme="minorEastAsia"/>
                              </w:rPr>
                            </w:pPr>
                            <w:r>
                              <w:rPr>
                                <w:rFonts w:hint="eastAsia" w:asciiTheme="minorEastAsia" w:hAnsiTheme="minorEastAsia" w:eastAsiaTheme="minorEastAsia"/>
                              </w:rPr>
                              <w:t>履约</w:t>
                            </w:r>
                          </w:p>
                          <w:p w14:paraId="5DA699C2">
                            <w:pPr>
                              <w:rPr>
                                <w:rFonts w:ascii="仿宋_GB2312" w:eastAsia="仿宋_GB2312"/>
                              </w:rPr>
                            </w:pPr>
                            <w:r>
                              <w:rPr>
                                <w:rFonts w:hint="eastAsia" w:ascii="仿宋_GB2312" w:eastAsia="仿宋_GB2312"/>
                              </w:rPr>
                              <w:t>立项</w:t>
                            </w:r>
                          </w:p>
                          <w:p w14:paraId="481BD9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17A29FE">
                      <w:pPr>
                        <w:rPr>
                          <w:rFonts w:asciiTheme="minorEastAsia" w:hAnsiTheme="minorEastAsia" w:eastAsiaTheme="minorEastAsia"/>
                        </w:rPr>
                      </w:pPr>
                      <w:r>
                        <w:rPr>
                          <w:rFonts w:hint="eastAsia" w:asciiTheme="minorEastAsia" w:hAnsiTheme="minorEastAsia" w:eastAsiaTheme="minorEastAsia"/>
                        </w:rPr>
                        <w:t>履约</w:t>
                      </w:r>
                    </w:p>
                    <w:p w14:paraId="5DA699C2">
                      <w:pPr>
                        <w:rPr>
                          <w:rFonts w:ascii="仿宋_GB2312" w:eastAsia="仿宋_GB2312"/>
                        </w:rPr>
                      </w:pPr>
                      <w:r>
                        <w:rPr>
                          <w:rFonts w:hint="eastAsia" w:ascii="仿宋_GB2312" w:eastAsia="仿宋_GB2312"/>
                        </w:rPr>
                        <w:t>立项</w:t>
                      </w:r>
                    </w:p>
                    <w:p w14:paraId="481BD9D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1EF8EB">
                            <w:pPr>
                              <w:jc w:val="center"/>
                              <w:rPr>
                                <w:rFonts w:asciiTheme="minorEastAsia" w:hAnsiTheme="minorEastAsia" w:eastAsiaTheme="minorEastAsia"/>
                              </w:rPr>
                            </w:pPr>
                            <w:r>
                              <w:rPr>
                                <w:rFonts w:hint="eastAsia" w:asciiTheme="minorEastAsia" w:hAnsiTheme="minorEastAsia" w:eastAsiaTheme="minorEastAsia"/>
                              </w:rPr>
                              <w:t>签订合同</w:t>
                            </w:r>
                          </w:p>
                          <w:p w14:paraId="022EDDA4">
                            <w:pPr>
                              <w:rPr>
                                <w:rFonts w:ascii="仿宋_GB2312" w:eastAsia="仿宋_GB2312"/>
                              </w:rPr>
                            </w:pPr>
                            <w:r>
                              <w:rPr>
                                <w:rFonts w:hint="eastAsia" w:ascii="仿宋_GB2312" w:eastAsia="仿宋_GB2312"/>
                              </w:rPr>
                              <w:t>立项</w:t>
                            </w:r>
                          </w:p>
                          <w:p w14:paraId="0AC0838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61EF8EB">
                      <w:pPr>
                        <w:jc w:val="center"/>
                        <w:rPr>
                          <w:rFonts w:asciiTheme="minorEastAsia" w:hAnsiTheme="minorEastAsia" w:eastAsiaTheme="minorEastAsia"/>
                        </w:rPr>
                      </w:pPr>
                      <w:r>
                        <w:rPr>
                          <w:rFonts w:hint="eastAsia" w:asciiTheme="minorEastAsia" w:hAnsiTheme="minorEastAsia" w:eastAsiaTheme="minorEastAsia"/>
                        </w:rPr>
                        <w:t>签订合同</w:t>
                      </w:r>
                    </w:p>
                    <w:p w14:paraId="022EDDA4">
                      <w:pPr>
                        <w:rPr>
                          <w:rFonts w:ascii="仿宋_GB2312" w:eastAsia="仿宋_GB2312"/>
                        </w:rPr>
                      </w:pPr>
                      <w:r>
                        <w:rPr>
                          <w:rFonts w:hint="eastAsia" w:ascii="仿宋_GB2312" w:eastAsia="仿宋_GB2312"/>
                        </w:rPr>
                        <w:t>立项</w:t>
                      </w:r>
                    </w:p>
                    <w:p w14:paraId="0AC0838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65FDB">
                            <w:pPr>
                              <w:rPr>
                                <w:rFonts w:asciiTheme="minorEastAsia" w:hAnsiTheme="minorEastAsia" w:eastAsiaTheme="minorEastAsia"/>
                              </w:rPr>
                            </w:pPr>
                            <w:r>
                              <w:rPr>
                                <w:rFonts w:hint="eastAsia" w:asciiTheme="minorEastAsia" w:hAnsiTheme="minorEastAsia" w:eastAsiaTheme="minorEastAsia"/>
                              </w:rPr>
                              <w:t>成交公告；成交通知书</w:t>
                            </w:r>
                          </w:p>
                          <w:p w14:paraId="77257770">
                            <w:pPr>
                              <w:rPr>
                                <w:rFonts w:ascii="仿宋_GB2312" w:eastAsia="仿宋_GB2312"/>
                              </w:rPr>
                            </w:pPr>
                            <w:r>
                              <w:rPr>
                                <w:rFonts w:hint="eastAsia" w:ascii="仿宋_GB2312" w:eastAsia="仿宋_GB2312"/>
                              </w:rPr>
                              <w:t>立项</w:t>
                            </w:r>
                          </w:p>
                          <w:p w14:paraId="27DB23A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F665FDB">
                      <w:pPr>
                        <w:rPr>
                          <w:rFonts w:asciiTheme="minorEastAsia" w:hAnsiTheme="minorEastAsia" w:eastAsiaTheme="minorEastAsia"/>
                        </w:rPr>
                      </w:pPr>
                      <w:r>
                        <w:rPr>
                          <w:rFonts w:hint="eastAsia" w:asciiTheme="minorEastAsia" w:hAnsiTheme="minorEastAsia" w:eastAsiaTheme="minorEastAsia"/>
                        </w:rPr>
                        <w:t>成交公告；成交通知书</w:t>
                      </w:r>
                    </w:p>
                    <w:p w14:paraId="77257770">
                      <w:pPr>
                        <w:rPr>
                          <w:rFonts w:ascii="仿宋_GB2312" w:eastAsia="仿宋_GB2312"/>
                        </w:rPr>
                      </w:pPr>
                      <w:r>
                        <w:rPr>
                          <w:rFonts w:hint="eastAsia" w:ascii="仿宋_GB2312" w:eastAsia="仿宋_GB2312"/>
                        </w:rPr>
                        <w:t>立项</w:t>
                      </w:r>
                    </w:p>
                    <w:p w14:paraId="27DB23A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91339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2A280DE">
                            <w:pPr>
                              <w:rPr>
                                <w:rFonts w:ascii="仿宋_GB2312" w:eastAsia="仿宋_GB2312"/>
                              </w:rPr>
                            </w:pPr>
                            <w:r>
                              <w:rPr>
                                <w:rFonts w:hint="eastAsia" w:ascii="仿宋_GB2312" w:eastAsia="仿宋_GB2312"/>
                              </w:rPr>
                              <w:t>立项</w:t>
                            </w:r>
                          </w:p>
                          <w:p w14:paraId="61395A9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C91339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2A280DE">
                      <w:pPr>
                        <w:rPr>
                          <w:rFonts w:ascii="仿宋_GB2312" w:eastAsia="仿宋_GB2312"/>
                        </w:rPr>
                      </w:pPr>
                      <w:r>
                        <w:rPr>
                          <w:rFonts w:hint="eastAsia" w:ascii="仿宋_GB2312" w:eastAsia="仿宋_GB2312"/>
                        </w:rPr>
                        <w:t>立项</w:t>
                      </w:r>
                    </w:p>
                    <w:p w14:paraId="61395A9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AEBF76">
                            <w:pPr>
                              <w:jc w:val="center"/>
                              <w:rPr>
                                <w:rFonts w:asciiTheme="minorEastAsia" w:hAnsiTheme="minorEastAsia" w:eastAsiaTheme="minorEastAsia"/>
                              </w:rPr>
                            </w:pPr>
                            <w:r>
                              <w:rPr>
                                <w:rFonts w:hint="eastAsia" w:asciiTheme="minorEastAsia" w:hAnsiTheme="minorEastAsia" w:eastAsiaTheme="minorEastAsia"/>
                              </w:rPr>
                              <w:t>评审打分</w:t>
                            </w:r>
                          </w:p>
                          <w:p w14:paraId="69BBABC1">
                            <w:pPr>
                              <w:rPr>
                                <w:rFonts w:ascii="仿宋_GB2312" w:eastAsia="仿宋_GB2312"/>
                              </w:rPr>
                            </w:pPr>
                            <w:r>
                              <w:rPr>
                                <w:rFonts w:hint="eastAsia" w:ascii="仿宋_GB2312" w:eastAsia="仿宋_GB2312"/>
                              </w:rPr>
                              <w:t>立项</w:t>
                            </w:r>
                          </w:p>
                          <w:p w14:paraId="0712A0C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DAEBF76">
                      <w:pPr>
                        <w:jc w:val="center"/>
                        <w:rPr>
                          <w:rFonts w:asciiTheme="minorEastAsia" w:hAnsiTheme="minorEastAsia" w:eastAsiaTheme="minorEastAsia"/>
                        </w:rPr>
                      </w:pPr>
                      <w:r>
                        <w:rPr>
                          <w:rFonts w:hint="eastAsia" w:asciiTheme="minorEastAsia" w:hAnsiTheme="minorEastAsia" w:eastAsiaTheme="minorEastAsia"/>
                        </w:rPr>
                        <w:t>评审打分</w:t>
                      </w:r>
                    </w:p>
                    <w:p w14:paraId="69BBABC1">
                      <w:pPr>
                        <w:rPr>
                          <w:rFonts w:ascii="仿宋_GB2312" w:eastAsia="仿宋_GB2312"/>
                        </w:rPr>
                      </w:pPr>
                      <w:r>
                        <w:rPr>
                          <w:rFonts w:hint="eastAsia" w:ascii="仿宋_GB2312" w:eastAsia="仿宋_GB2312"/>
                        </w:rPr>
                        <w:t>立项</w:t>
                      </w:r>
                    </w:p>
                    <w:p w14:paraId="0712A0C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F8D8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2AF4BB0">
                            <w:pPr>
                              <w:rPr>
                                <w:rFonts w:ascii="仿宋_GB2312" w:eastAsia="仿宋_GB2312"/>
                              </w:rPr>
                            </w:pPr>
                            <w:r>
                              <w:rPr>
                                <w:rFonts w:hint="eastAsia" w:ascii="仿宋_GB2312" w:eastAsia="仿宋_GB2312"/>
                              </w:rPr>
                              <w:t>立项</w:t>
                            </w:r>
                          </w:p>
                          <w:p w14:paraId="5D840F0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D6F8D8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2AF4BB0">
                      <w:pPr>
                        <w:rPr>
                          <w:rFonts w:ascii="仿宋_GB2312" w:eastAsia="仿宋_GB2312"/>
                        </w:rPr>
                      </w:pPr>
                      <w:r>
                        <w:rPr>
                          <w:rFonts w:hint="eastAsia" w:ascii="仿宋_GB2312" w:eastAsia="仿宋_GB2312"/>
                        </w:rPr>
                        <w:t>立项</w:t>
                      </w:r>
                    </w:p>
                    <w:p w14:paraId="5D840F0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4DBF7B">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24DBF7B">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6237FB">
                            <w:pPr>
                              <w:jc w:val="center"/>
                              <w:rPr>
                                <w:rFonts w:asciiTheme="minorEastAsia" w:hAnsiTheme="minorEastAsia" w:eastAsiaTheme="minorEastAsia"/>
                              </w:rPr>
                            </w:pPr>
                            <w:r>
                              <w:rPr>
                                <w:rFonts w:hint="eastAsia" w:asciiTheme="minorEastAsia" w:hAnsiTheme="minorEastAsia" w:eastAsiaTheme="minorEastAsia"/>
                              </w:rPr>
                              <w:t>资格审查</w:t>
                            </w:r>
                          </w:p>
                          <w:p w14:paraId="5AA4180D">
                            <w:pPr>
                              <w:jc w:val="center"/>
                              <w:rPr>
                                <w:rFonts w:ascii="仿宋_GB2312" w:eastAsia="仿宋_GB2312"/>
                              </w:rPr>
                            </w:pPr>
                          </w:p>
                          <w:p w14:paraId="1F7E108C">
                            <w:pPr>
                              <w:rPr>
                                <w:rFonts w:ascii="仿宋_GB2312" w:eastAsia="仿宋_GB2312"/>
                              </w:rPr>
                            </w:pPr>
                            <w:r>
                              <w:rPr>
                                <w:rFonts w:hint="eastAsia" w:ascii="仿宋_GB2312" w:eastAsia="仿宋_GB2312"/>
                              </w:rPr>
                              <w:t>立项</w:t>
                            </w:r>
                          </w:p>
                          <w:p w14:paraId="158319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C6237FB">
                      <w:pPr>
                        <w:jc w:val="center"/>
                        <w:rPr>
                          <w:rFonts w:asciiTheme="minorEastAsia" w:hAnsiTheme="minorEastAsia" w:eastAsiaTheme="minorEastAsia"/>
                        </w:rPr>
                      </w:pPr>
                      <w:r>
                        <w:rPr>
                          <w:rFonts w:hint="eastAsia" w:asciiTheme="minorEastAsia" w:hAnsiTheme="minorEastAsia" w:eastAsiaTheme="minorEastAsia"/>
                        </w:rPr>
                        <w:t>资格审查</w:t>
                      </w:r>
                    </w:p>
                    <w:p w14:paraId="5AA4180D">
                      <w:pPr>
                        <w:jc w:val="center"/>
                        <w:rPr>
                          <w:rFonts w:ascii="仿宋_GB2312" w:eastAsia="仿宋_GB2312"/>
                        </w:rPr>
                      </w:pPr>
                    </w:p>
                    <w:p w14:paraId="1F7E108C">
                      <w:pPr>
                        <w:rPr>
                          <w:rFonts w:ascii="仿宋_GB2312" w:eastAsia="仿宋_GB2312"/>
                        </w:rPr>
                      </w:pPr>
                      <w:r>
                        <w:rPr>
                          <w:rFonts w:hint="eastAsia" w:ascii="仿宋_GB2312" w:eastAsia="仿宋_GB2312"/>
                        </w:rPr>
                        <w:t>立项</w:t>
                      </w:r>
                    </w:p>
                    <w:p w14:paraId="158319B0">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BEAD3">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FEBEAD3">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539A79">
                            <w:pPr>
                              <w:jc w:val="center"/>
                              <w:rPr>
                                <w:rFonts w:asciiTheme="minorEastAsia" w:hAnsiTheme="minorEastAsia" w:eastAsiaTheme="minorEastAsia"/>
                              </w:rPr>
                            </w:pPr>
                            <w:r>
                              <w:rPr>
                                <w:rFonts w:hint="eastAsia" w:asciiTheme="minorEastAsia" w:hAnsiTheme="minorEastAsia" w:eastAsiaTheme="minorEastAsia"/>
                              </w:rPr>
                              <w:t>开启响应文件</w:t>
                            </w:r>
                          </w:p>
                          <w:p w14:paraId="53316592">
                            <w:pPr>
                              <w:rPr>
                                <w:rFonts w:ascii="仿宋_GB2312" w:eastAsia="仿宋_GB2312"/>
                              </w:rPr>
                            </w:pPr>
                            <w:r>
                              <w:rPr>
                                <w:rFonts w:hint="eastAsia" w:ascii="仿宋_GB2312" w:eastAsia="仿宋_GB2312"/>
                              </w:rPr>
                              <w:t>立项</w:t>
                            </w:r>
                          </w:p>
                          <w:p w14:paraId="257AC27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2539A79">
                      <w:pPr>
                        <w:jc w:val="center"/>
                        <w:rPr>
                          <w:rFonts w:asciiTheme="minorEastAsia" w:hAnsiTheme="minorEastAsia" w:eastAsiaTheme="minorEastAsia"/>
                        </w:rPr>
                      </w:pPr>
                      <w:r>
                        <w:rPr>
                          <w:rFonts w:hint="eastAsia" w:asciiTheme="minorEastAsia" w:hAnsiTheme="minorEastAsia" w:eastAsiaTheme="minorEastAsia"/>
                        </w:rPr>
                        <w:t>开启响应文件</w:t>
                      </w:r>
                    </w:p>
                    <w:p w14:paraId="53316592">
                      <w:pPr>
                        <w:rPr>
                          <w:rFonts w:ascii="仿宋_GB2312" w:eastAsia="仿宋_GB2312"/>
                        </w:rPr>
                      </w:pPr>
                      <w:r>
                        <w:rPr>
                          <w:rFonts w:hint="eastAsia" w:ascii="仿宋_GB2312" w:eastAsia="仿宋_GB2312"/>
                        </w:rPr>
                        <w:t>立项</w:t>
                      </w:r>
                    </w:p>
                    <w:p w14:paraId="257AC27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C4C7E4">
                            <w:pPr>
                              <w:jc w:val="center"/>
                              <w:rPr>
                                <w:rFonts w:asciiTheme="minorEastAsia" w:hAnsiTheme="minorEastAsia" w:eastAsiaTheme="minorEastAsia"/>
                              </w:rPr>
                            </w:pPr>
                            <w:r>
                              <w:rPr>
                                <w:rFonts w:hint="eastAsia" w:asciiTheme="minorEastAsia" w:hAnsiTheme="minorEastAsia" w:eastAsiaTheme="minorEastAsia"/>
                              </w:rPr>
                              <w:t>邀请供应商</w:t>
                            </w:r>
                          </w:p>
                          <w:p w14:paraId="421CC013">
                            <w:pPr>
                              <w:rPr>
                                <w:rFonts w:ascii="仿宋_GB2312" w:eastAsia="仿宋_GB2312"/>
                              </w:rPr>
                            </w:pPr>
                            <w:r>
                              <w:rPr>
                                <w:rFonts w:hint="eastAsia" w:ascii="仿宋_GB2312" w:eastAsia="仿宋_GB2312"/>
                              </w:rPr>
                              <w:t>立项</w:t>
                            </w:r>
                          </w:p>
                          <w:p w14:paraId="38CACF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5C4C7E4">
                      <w:pPr>
                        <w:jc w:val="center"/>
                        <w:rPr>
                          <w:rFonts w:asciiTheme="minorEastAsia" w:hAnsiTheme="minorEastAsia" w:eastAsiaTheme="minorEastAsia"/>
                        </w:rPr>
                      </w:pPr>
                      <w:r>
                        <w:rPr>
                          <w:rFonts w:hint="eastAsia" w:asciiTheme="minorEastAsia" w:hAnsiTheme="minorEastAsia" w:eastAsiaTheme="minorEastAsia"/>
                        </w:rPr>
                        <w:t>邀请供应商</w:t>
                      </w:r>
                    </w:p>
                    <w:p w14:paraId="421CC013">
                      <w:pPr>
                        <w:rPr>
                          <w:rFonts w:ascii="仿宋_GB2312" w:eastAsia="仿宋_GB2312"/>
                        </w:rPr>
                      </w:pPr>
                      <w:r>
                        <w:rPr>
                          <w:rFonts w:hint="eastAsia" w:ascii="仿宋_GB2312" w:eastAsia="仿宋_GB2312"/>
                        </w:rPr>
                        <w:t>立项</w:t>
                      </w:r>
                    </w:p>
                    <w:p w14:paraId="38CACFB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02521CC">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42" w:name="_Toc13519"/>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bookmarkEnd w:id="42"/>
    </w:p>
    <w:p w14:paraId="03FC9D55">
      <w:pPr>
        <w:adjustRightInd/>
        <w:spacing w:line="360" w:lineRule="auto"/>
        <w:jc w:val="center"/>
        <w:outlineLvl w:val="1"/>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093"/>
        <w:gridCol w:w="5845"/>
      </w:tblGrid>
      <w:tr w14:paraId="2648E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97B314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93" w:type="dxa"/>
            <w:tcBorders>
              <w:top w:val="single" w:color="000000" w:sz="8" w:space="0"/>
              <w:left w:val="single" w:color="auto" w:sz="4" w:space="0"/>
              <w:bottom w:val="single" w:color="000000" w:sz="8" w:space="0"/>
              <w:right w:val="single" w:color="000000" w:sz="8" w:space="0"/>
            </w:tcBorders>
            <w:vAlign w:val="center"/>
          </w:tcPr>
          <w:p w14:paraId="7A1DE00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5845" w:type="dxa"/>
            <w:tcBorders>
              <w:top w:val="single" w:color="000000" w:sz="8" w:space="0"/>
              <w:left w:val="single" w:color="000000" w:sz="2" w:space="0"/>
              <w:bottom w:val="single" w:color="000000" w:sz="8" w:space="0"/>
              <w:right w:val="single" w:color="000000" w:sz="8" w:space="0"/>
            </w:tcBorders>
            <w:vAlign w:val="center"/>
          </w:tcPr>
          <w:p w14:paraId="55C959A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222D4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rPr>
        <w:tc>
          <w:tcPr>
            <w:tcW w:w="629" w:type="dxa"/>
            <w:tcBorders>
              <w:top w:val="single" w:color="auto" w:sz="4" w:space="0"/>
              <w:left w:val="single" w:color="auto" w:sz="4" w:space="0"/>
              <w:bottom w:val="single" w:color="auto" w:sz="4" w:space="0"/>
              <w:right w:val="single" w:color="auto" w:sz="4" w:space="0"/>
            </w:tcBorders>
            <w:vAlign w:val="center"/>
          </w:tcPr>
          <w:p w14:paraId="139FCC5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93" w:type="dxa"/>
            <w:tcBorders>
              <w:top w:val="single" w:color="000000" w:sz="8" w:space="0"/>
              <w:left w:val="single" w:color="auto" w:sz="4" w:space="0"/>
              <w:bottom w:val="single" w:color="000000" w:sz="8" w:space="0"/>
              <w:right w:val="single" w:color="000000" w:sz="8" w:space="0"/>
            </w:tcBorders>
            <w:vAlign w:val="center"/>
          </w:tcPr>
          <w:p w14:paraId="5FF23D1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5845" w:type="dxa"/>
            <w:tcBorders>
              <w:top w:val="single" w:color="000000" w:sz="8" w:space="0"/>
              <w:left w:val="single" w:color="000000" w:sz="2" w:space="0"/>
              <w:bottom w:val="single" w:color="000000" w:sz="8" w:space="0"/>
              <w:right w:val="single" w:color="000000" w:sz="8" w:space="0"/>
            </w:tcBorders>
            <w:vAlign w:val="center"/>
          </w:tcPr>
          <w:p w14:paraId="4555440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6E404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5" w:hRule="atLeast"/>
        </w:trPr>
        <w:tc>
          <w:tcPr>
            <w:tcW w:w="629" w:type="dxa"/>
            <w:tcBorders>
              <w:top w:val="single" w:color="auto" w:sz="4" w:space="0"/>
              <w:left w:val="single" w:color="auto" w:sz="4" w:space="0"/>
              <w:bottom w:val="single" w:color="auto" w:sz="4" w:space="0"/>
              <w:right w:val="single" w:color="auto" w:sz="4" w:space="0"/>
            </w:tcBorders>
            <w:vAlign w:val="center"/>
          </w:tcPr>
          <w:p w14:paraId="6D68814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93" w:type="dxa"/>
            <w:tcBorders>
              <w:top w:val="single" w:color="000000" w:sz="8" w:space="0"/>
              <w:left w:val="single" w:color="auto" w:sz="4" w:space="0"/>
              <w:bottom w:val="single" w:color="000000" w:sz="8" w:space="0"/>
              <w:right w:val="single" w:color="000000" w:sz="8" w:space="0"/>
            </w:tcBorders>
            <w:vAlign w:val="center"/>
          </w:tcPr>
          <w:p w14:paraId="181CCA4F">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5845" w:type="dxa"/>
            <w:tcBorders>
              <w:top w:val="single" w:color="000000" w:sz="8" w:space="0"/>
              <w:left w:val="single" w:color="000000" w:sz="2" w:space="0"/>
              <w:bottom w:val="single" w:color="000000" w:sz="8" w:space="0"/>
              <w:right w:val="single" w:color="000000" w:sz="8" w:space="0"/>
            </w:tcBorders>
            <w:vAlign w:val="center"/>
          </w:tcPr>
          <w:p w14:paraId="2A6EB076">
            <w:pPr>
              <w:snapToGrid w:val="0"/>
              <w:spacing w:line="360" w:lineRule="auto"/>
              <w:rPr>
                <w:rFonts w:hint="eastAsia" w:cs="宋体" w:asciiTheme="minorEastAsia" w:hAnsiTheme="minorEastAsia" w:eastAsiaTheme="minorEastAsia"/>
                <w:b w:val="0"/>
                <w:bCs w:val="0"/>
                <w:color w:val="auto"/>
                <w:kern w:val="0"/>
                <w:sz w:val="24"/>
                <w:szCs w:val="24"/>
                <w:highlight w:val="none"/>
                <w:lang w:val="en-US" w:eastAsia="zh-CN"/>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val="en-US" w:eastAsia="zh-CN"/>
              </w:rPr>
              <w:t>北海海运职业学院项目内填埋混合建筑垃圾处置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其他未列明</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tc>
      </w:tr>
      <w:tr w14:paraId="1BA9F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3" w:hRule="atLeast"/>
        </w:trPr>
        <w:tc>
          <w:tcPr>
            <w:tcW w:w="629" w:type="dxa"/>
            <w:tcBorders>
              <w:top w:val="single" w:color="auto" w:sz="4" w:space="0"/>
              <w:left w:val="single" w:color="auto" w:sz="4" w:space="0"/>
              <w:bottom w:val="single" w:color="auto" w:sz="4" w:space="0"/>
              <w:right w:val="single" w:color="auto" w:sz="4" w:space="0"/>
            </w:tcBorders>
            <w:vAlign w:val="center"/>
          </w:tcPr>
          <w:p w14:paraId="31DA882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93" w:type="dxa"/>
            <w:tcBorders>
              <w:top w:val="single" w:color="000000" w:sz="8" w:space="0"/>
              <w:left w:val="single" w:color="auto" w:sz="4" w:space="0"/>
              <w:bottom w:val="single" w:color="000000" w:sz="8" w:space="0"/>
              <w:right w:val="single" w:color="000000" w:sz="8" w:space="0"/>
            </w:tcBorders>
            <w:vAlign w:val="center"/>
          </w:tcPr>
          <w:p w14:paraId="0EEDEC4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5845" w:type="dxa"/>
            <w:tcBorders>
              <w:top w:val="single" w:color="000000" w:sz="8" w:space="0"/>
              <w:left w:val="single" w:color="000000" w:sz="2" w:space="0"/>
              <w:bottom w:val="single" w:color="000000" w:sz="8" w:space="0"/>
              <w:right w:val="single" w:color="000000" w:sz="8" w:space="0"/>
            </w:tcBorders>
            <w:vAlign w:val="center"/>
          </w:tcPr>
          <w:p w14:paraId="0BFE1427">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bookmarkStart w:id="263" w:name="_GoBack"/>
                <w:r>
                  <w:rPr>
                    <w:rFonts w:hint="eastAsia" w:cs="宋体" w:asciiTheme="minorEastAsia" w:hAnsiTheme="minorEastAsia" w:eastAsiaTheme="minorEastAsia"/>
                    <w:color w:val="auto"/>
                    <w:kern w:val="0"/>
                    <w:sz w:val="24"/>
                    <w:highlight w:val="none"/>
                  </w:rPr>
                  <w:sym w:font="Wingdings" w:char="F0FE"/>
                </w:r>
                <w:bookmarkEnd w:id="263"/>
              </w:sdtContent>
            </w:sdt>
            <w:r>
              <w:rPr>
                <w:rFonts w:hint="eastAsia" w:cs="宋体" w:asciiTheme="minorEastAsia" w:hAnsiTheme="minorEastAsia" w:eastAsiaTheme="minorEastAsia"/>
                <w:color w:val="auto"/>
                <w:kern w:val="0"/>
                <w:sz w:val="24"/>
                <w:highlight w:val="none"/>
              </w:rPr>
              <w:t>本项目不允许采购进口产品。</w:t>
            </w:r>
          </w:p>
        </w:tc>
      </w:tr>
      <w:tr w14:paraId="5F5E2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9" w:hRule="atLeast"/>
        </w:trPr>
        <w:tc>
          <w:tcPr>
            <w:tcW w:w="629" w:type="dxa"/>
            <w:tcBorders>
              <w:top w:val="single" w:color="auto" w:sz="4" w:space="0"/>
              <w:left w:val="single" w:color="auto" w:sz="4" w:space="0"/>
              <w:bottom w:val="single" w:color="auto" w:sz="4" w:space="0"/>
              <w:right w:val="single" w:color="auto" w:sz="4" w:space="0"/>
            </w:tcBorders>
            <w:vAlign w:val="center"/>
          </w:tcPr>
          <w:p w14:paraId="07DCFE7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93" w:type="dxa"/>
            <w:tcBorders>
              <w:top w:val="single" w:color="000000" w:sz="8" w:space="0"/>
              <w:left w:val="single" w:color="auto" w:sz="4" w:space="0"/>
              <w:bottom w:val="single" w:color="000000" w:sz="8" w:space="0"/>
              <w:right w:val="single" w:color="000000" w:sz="8" w:space="0"/>
            </w:tcBorders>
            <w:vAlign w:val="center"/>
          </w:tcPr>
          <w:p w14:paraId="2B3741EA">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5845" w:type="dxa"/>
            <w:tcBorders>
              <w:top w:val="single" w:color="000000" w:sz="8" w:space="0"/>
              <w:left w:val="single" w:color="000000" w:sz="2" w:space="0"/>
              <w:bottom w:val="single" w:color="000000" w:sz="8" w:space="0"/>
              <w:right w:val="single" w:color="000000" w:sz="8" w:space="0"/>
            </w:tcBorders>
            <w:vAlign w:val="center"/>
          </w:tcPr>
          <w:p w14:paraId="7D5F72EB">
            <w:pPr>
              <w:spacing w:line="360" w:lineRule="auto"/>
              <w:ind w:firstLine="480" w:firstLineChars="200"/>
              <w:rPr>
                <w:rFonts w:hint="default" w:cs="宋体" w:asciiTheme="minorEastAsia" w:hAnsiTheme="minorEastAsia" w:eastAsiaTheme="minorEastAsia"/>
                <w:color w:val="auto"/>
                <w:sz w:val="24"/>
                <w:highlight w:val="none"/>
                <w:lang w:val="en-US" w:eastAsia="zh-CN"/>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sz w:val="24"/>
                <w:highlight w:val="none"/>
                <w:lang w:val="en-US" w:eastAsia="zh-CN"/>
              </w:rPr>
              <w:t>不接受分包。</w:t>
            </w:r>
          </w:p>
        </w:tc>
      </w:tr>
      <w:tr w14:paraId="2A676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9" w:hRule="atLeast"/>
        </w:trPr>
        <w:tc>
          <w:tcPr>
            <w:tcW w:w="629" w:type="dxa"/>
            <w:tcBorders>
              <w:top w:val="single" w:color="auto" w:sz="4" w:space="0"/>
              <w:left w:val="single" w:color="auto" w:sz="4" w:space="0"/>
              <w:bottom w:val="single" w:color="auto" w:sz="4" w:space="0"/>
              <w:right w:val="single" w:color="auto" w:sz="4" w:space="0"/>
            </w:tcBorders>
            <w:vAlign w:val="center"/>
          </w:tcPr>
          <w:p w14:paraId="3E5CEDF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93" w:type="dxa"/>
            <w:tcBorders>
              <w:top w:val="single" w:color="000000" w:sz="8" w:space="0"/>
              <w:left w:val="single" w:color="auto" w:sz="4" w:space="0"/>
              <w:bottom w:val="single" w:color="000000" w:sz="8" w:space="0"/>
              <w:right w:val="single" w:color="000000" w:sz="8" w:space="0"/>
            </w:tcBorders>
            <w:vAlign w:val="center"/>
          </w:tcPr>
          <w:p w14:paraId="09C772F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5845" w:type="dxa"/>
            <w:tcBorders>
              <w:top w:val="single" w:color="000000" w:sz="8" w:space="0"/>
              <w:left w:val="single" w:color="000000" w:sz="2" w:space="0"/>
              <w:bottom w:val="single" w:color="000000" w:sz="8" w:space="0"/>
              <w:right w:val="single" w:color="000000" w:sz="8" w:space="0"/>
            </w:tcBorders>
            <w:vAlign w:val="center"/>
          </w:tcPr>
          <w:p w14:paraId="7B4ED717">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tc>
      </w:tr>
      <w:tr w14:paraId="4CE5C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1" w:hRule="atLeast"/>
        </w:trPr>
        <w:tc>
          <w:tcPr>
            <w:tcW w:w="629" w:type="dxa"/>
            <w:tcBorders>
              <w:top w:val="single" w:color="auto" w:sz="4" w:space="0"/>
              <w:left w:val="single" w:color="auto" w:sz="4" w:space="0"/>
              <w:bottom w:val="single" w:color="auto" w:sz="4" w:space="0"/>
              <w:right w:val="single" w:color="auto" w:sz="4" w:space="0"/>
            </w:tcBorders>
            <w:vAlign w:val="center"/>
          </w:tcPr>
          <w:p w14:paraId="253836F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93" w:type="dxa"/>
            <w:tcBorders>
              <w:top w:val="single" w:color="000000" w:sz="8" w:space="0"/>
              <w:left w:val="single" w:color="auto" w:sz="4" w:space="0"/>
              <w:bottom w:val="single" w:color="000000" w:sz="8" w:space="0"/>
              <w:right w:val="single" w:color="000000" w:sz="8" w:space="0"/>
            </w:tcBorders>
            <w:vAlign w:val="center"/>
          </w:tcPr>
          <w:p w14:paraId="14078D8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5845" w:type="dxa"/>
            <w:tcBorders>
              <w:top w:val="single" w:color="000000" w:sz="8" w:space="0"/>
              <w:left w:val="single" w:color="000000" w:sz="2" w:space="0"/>
              <w:bottom w:val="single" w:color="000000" w:sz="8" w:space="0"/>
              <w:right w:val="single" w:color="000000" w:sz="8" w:space="0"/>
            </w:tcBorders>
            <w:vAlign w:val="center"/>
          </w:tcPr>
          <w:p w14:paraId="0BD4154E">
            <w:pPr>
              <w:spacing w:line="360" w:lineRule="auto"/>
              <w:rPr>
                <w:rFonts w:cs="宋体" w:asciiTheme="minorEastAsia" w:hAnsiTheme="minorEastAsia" w:eastAsiaTheme="minorEastAsia"/>
                <w:b/>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tc>
      </w:tr>
      <w:tr w14:paraId="37207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rPr>
        <w:tc>
          <w:tcPr>
            <w:tcW w:w="629" w:type="dxa"/>
            <w:tcBorders>
              <w:top w:val="single" w:color="auto" w:sz="4" w:space="0"/>
              <w:left w:val="single" w:color="auto" w:sz="4" w:space="0"/>
              <w:bottom w:val="single" w:color="auto" w:sz="4" w:space="0"/>
              <w:right w:val="single" w:color="auto" w:sz="4" w:space="0"/>
            </w:tcBorders>
            <w:vAlign w:val="center"/>
          </w:tcPr>
          <w:p w14:paraId="0C44F1E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93" w:type="dxa"/>
            <w:tcBorders>
              <w:top w:val="single" w:color="000000" w:sz="8" w:space="0"/>
              <w:left w:val="single" w:color="auto" w:sz="4" w:space="0"/>
              <w:bottom w:val="single" w:color="000000" w:sz="8" w:space="0"/>
              <w:right w:val="single" w:color="000000" w:sz="8" w:space="0"/>
            </w:tcBorders>
            <w:vAlign w:val="center"/>
          </w:tcPr>
          <w:p w14:paraId="62F295B1">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5845" w:type="dxa"/>
            <w:tcBorders>
              <w:top w:val="single" w:color="000000" w:sz="8" w:space="0"/>
              <w:left w:val="single" w:color="000000" w:sz="2" w:space="0"/>
              <w:bottom w:val="single" w:color="000000" w:sz="8" w:space="0"/>
              <w:right w:val="single" w:color="000000" w:sz="8" w:space="0"/>
            </w:tcBorders>
            <w:vAlign w:val="center"/>
          </w:tcPr>
          <w:p w14:paraId="39CE5A89">
            <w:pPr>
              <w:spacing w:line="360" w:lineRule="auto"/>
              <w:rPr>
                <w:rFonts w:cs="宋体" w:asciiTheme="minorEastAsia" w:hAnsiTheme="minorEastAsia" w:eastAsiaTheme="minorEastAsia"/>
                <w:b/>
                <w:color w:val="auto"/>
                <w:kern w:val="0"/>
                <w:sz w:val="24"/>
                <w:highlight w:val="none"/>
                <w:lang w:val="zh-CN"/>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tc>
      </w:tr>
      <w:tr w14:paraId="5F236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597DD6E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93" w:type="dxa"/>
            <w:vMerge w:val="restart"/>
            <w:tcBorders>
              <w:top w:val="single" w:color="000000" w:sz="8" w:space="0"/>
              <w:left w:val="single" w:color="auto" w:sz="4" w:space="0"/>
              <w:right w:val="single" w:color="000000" w:sz="8" w:space="0"/>
            </w:tcBorders>
            <w:vAlign w:val="center"/>
          </w:tcPr>
          <w:p w14:paraId="2610F00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5845" w:type="dxa"/>
            <w:tcBorders>
              <w:top w:val="single" w:color="000000" w:sz="8" w:space="0"/>
              <w:left w:val="single" w:color="000000" w:sz="2" w:space="0"/>
              <w:bottom w:val="single" w:color="auto" w:sz="4" w:space="0"/>
              <w:right w:val="single" w:color="000000" w:sz="8" w:space="0"/>
            </w:tcBorders>
            <w:vAlign w:val="center"/>
          </w:tcPr>
          <w:p w14:paraId="74DFD22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val="en-US" w:eastAsia="zh-CN"/>
              </w:rPr>
              <w:t xml:space="preserve"> 供应商须知</w:t>
            </w:r>
            <w:r>
              <w:rPr>
                <w:rFonts w:hint="eastAsia" w:cs="宋体" w:asciiTheme="minorEastAsia" w:hAnsiTheme="minorEastAsia" w:eastAsiaTheme="minorEastAsia"/>
                <w:color w:val="auto"/>
                <w:sz w:val="24"/>
                <w:highlight w:val="none"/>
              </w:rPr>
              <w:t>。</w:t>
            </w:r>
          </w:p>
          <w:p w14:paraId="7EE87800">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4955B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rPr>
        <w:tc>
          <w:tcPr>
            <w:tcW w:w="629" w:type="dxa"/>
            <w:vMerge w:val="continue"/>
            <w:tcBorders>
              <w:left w:val="single" w:color="auto" w:sz="4" w:space="0"/>
              <w:bottom w:val="single" w:color="auto" w:sz="4" w:space="0"/>
              <w:right w:val="single" w:color="auto" w:sz="4" w:space="0"/>
            </w:tcBorders>
            <w:vAlign w:val="center"/>
          </w:tcPr>
          <w:p w14:paraId="3790BEDA">
            <w:pPr>
              <w:snapToGrid w:val="0"/>
              <w:spacing w:line="360" w:lineRule="auto"/>
              <w:jc w:val="center"/>
              <w:rPr>
                <w:rFonts w:cs="宋体" w:asciiTheme="minorEastAsia" w:hAnsiTheme="minorEastAsia" w:eastAsiaTheme="minorEastAsia"/>
                <w:color w:val="auto"/>
                <w:sz w:val="24"/>
                <w:highlight w:val="none"/>
              </w:rPr>
            </w:pPr>
          </w:p>
        </w:tc>
        <w:tc>
          <w:tcPr>
            <w:tcW w:w="2093" w:type="dxa"/>
            <w:vMerge w:val="continue"/>
            <w:tcBorders>
              <w:left w:val="single" w:color="auto" w:sz="4" w:space="0"/>
              <w:bottom w:val="single" w:color="000000" w:sz="8" w:space="0"/>
              <w:right w:val="single" w:color="000000" w:sz="8" w:space="0"/>
            </w:tcBorders>
            <w:vAlign w:val="center"/>
          </w:tcPr>
          <w:p w14:paraId="4964FA96">
            <w:pPr>
              <w:snapToGrid w:val="0"/>
              <w:spacing w:line="360" w:lineRule="auto"/>
              <w:jc w:val="center"/>
              <w:rPr>
                <w:rFonts w:cs="宋体" w:asciiTheme="minorEastAsia" w:hAnsiTheme="minorEastAsia" w:eastAsiaTheme="minorEastAsia"/>
                <w:b/>
                <w:color w:val="auto"/>
                <w:sz w:val="24"/>
                <w:highlight w:val="none"/>
              </w:rPr>
            </w:pPr>
          </w:p>
        </w:tc>
        <w:tc>
          <w:tcPr>
            <w:tcW w:w="5845" w:type="dxa"/>
            <w:tcBorders>
              <w:top w:val="single" w:color="auto" w:sz="4" w:space="0"/>
              <w:left w:val="single" w:color="000000" w:sz="2" w:space="0"/>
              <w:bottom w:val="single" w:color="000000" w:sz="8" w:space="0"/>
              <w:right w:val="single" w:color="000000" w:sz="8" w:space="0"/>
            </w:tcBorders>
            <w:vAlign w:val="center"/>
          </w:tcPr>
          <w:p w14:paraId="10B26FA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（2）资信证明文件：根据磋商文件采购需求及评审标准的要求提供。</w:t>
            </w:r>
          </w:p>
        </w:tc>
      </w:tr>
      <w:tr w14:paraId="1E2AA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4E9902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93" w:type="dxa"/>
            <w:tcBorders>
              <w:top w:val="single" w:color="000000" w:sz="8" w:space="0"/>
              <w:left w:val="single" w:color="000000" w:sz="2" w:space="0"/>
              <w:bottom w:val="single" w:color="000000" w:sz="8" w:space="0"/>
              <w:right w:val="single" w:color="000000" w:sz="8" w:space="0"/>
            </w:tcBorders>
            <w:vAlign w:val="center"/>
          </w:tcPr>
          <w:p w14:paraId="16302C2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5845" w:type="dxa"/>
            <w:tcBorders>
              <w:top w:val="single" w:color="000000" w:sz="8" w:space="0"/>
              <w:left w:val="single" w:color="000000" w:sz="2" w:space="0"/>
              <w:bottom w:val="single" w:color="000000" w:sz="8" w:space="0"/>
              <w:right w:val="single" w:color="000000" w:sz="8" w:space="0"/>
            </w:tcBorders>
            <w:vAlign w:val="center"/>
          </w:tcPr>
          <w:p w14:paraId="2A270F2A">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E82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DA9AD3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93" w:type="dxa"/>
            <w:tcBorders>
              <w:top w:val="single" w:color="000000" w:sz="8" w:space="0"/>
              <w:left w:val="single" w:color="000000" w:sz="2" w:space="0"/>
              <w:bottom w:val="single" w:color="000000" w:sz="8" w:space="0"/>
              <w:right w:val="single" w:color="000000" w:sz="8" w:space="0"/>
            </w:tcBorders>
            <w:vAlign w:val="center"/>
          </w:tcPr>
          <w:p w14:paraId="1DB9182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5845" w:type="dxa"/>
            <w:tcBorders>
              <w:top w:val="single" w:color="000000" w:sz="8" w:space="0"/>
              <w:left w:val="single" w:color="000000" w:sz="2" w:space="0"/>
              <w:bottom w:val="single" w:color="000000" w:sz="8" w:space="0"/>
              <w:right w:val="single" w:color="000000" w:sz="8" w:space="0"/>
            </w:tcBorders>
            <w:vAlign w:val="center"/>
          </w:tcPr>
          <w:p w14:paraId="55DBF434">
            <w:pPr>
              <w:snapToGrid w:val="0"/>
              <w:spacing w:line="360" w:lineRule="auto"/>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6C0CFE70">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7A5AFE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lang w:val="en-US" w:eastAsia="zh-CN"/>
              </w:rPr>
              <w:t>1）</w:t>
            </w: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40FF74A6">
            <w:pPr>
              <w:snapToGrid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lang w:val="en-US" w:eastAsia="zh-CN"/>
              </w:rPr>
              <w:t>2）</w:t>
            </w: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090CEC6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lang w:eastAsia="zh-CN"/>
              </w:rPr>
              <w:t>（</w:t>
            </w:r>
            <w:r>
              <w:rPr>
                <w:rFonts w:hint="eastAsia" w:cs="宋体" w:asciiTheme="minorEastAsia" w:hAnsiTheme="minorEastAsia" w:eastAsiaTheme="minorEastAsia"/>
                <w:b/>
                <w:color w:val="auto"/>
                <w:kern w:val="0"/>
                <w:sz w:val="24"/>
                <w:highlight w:val="none"/>
                <w:lang w:val="en-US" w:eastAsia="zh-CN"/>
              </w:rPr>
              <w:t>3）</w:t>
            </w: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66ADD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7AA5BE3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093" w:type="dxa"/>
            <w:tcBorders>
              <w:top w:val="single" w:color="000000" w:sz="8" w:space="0"/>
              <w:left w:val="single" w:color="000000" w:sz="2" w:space="0"/>
              <w:right w:val="single" w:color="000000" w:sz="8" w:space="0"/>
            </w:tcBorders>
            <w:vAlign w:val="center"/>
          </w:tcPr>
          <w:p w14:paraId="7CE1EA5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5845" w:type="dxa"/>
            <w:tcBorders>
              <w:top w:val="single" w:color="000000" w:sz="8" w:space="0"/>
              <w:left w:val="single" w:color="000000" w:sz="2" w:space="0"/>
              <w:right w:val="single" w:color="000000" w:sz="8" w:space="0"/>
            </w:tcBorders>
            <w:vAlign w:val="center"/>
          </w:tcPr>
          <w:p w14:paraId="0FB3FFD6">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759CE83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供应商成交后也可在“广西政府采购云”平台申请政采贷：操作路径：登录广西政府采购云平台-金融服务中心-【融资服务】，可在热门申请中选择产品直接申请。</w:t>
            </w:r>
          </w:p>
        </w:tc>
      </w:tr>
      <w:tr w14:paraId="53E3F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41A25B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093" w:type="dxa"/>
            <w:tcBorders>
              <w:top w:val="single" w:color="000000" w:sz="8" w:space="0"/>
              <w:left w:val="single" w:color="000000" w:sz="2" w:space="0"/>
              <w:bottom w:val="single" w:color="000000" w:sz="8" w:space="0"/>
              <w:right w:val="single" w:color="000000" w:sz="8" w:space="0"/>
            </w:tcBorders>
            <w:vAlign w:val="center"/>
          </w:tcPr>
          <w:p w14:paraId="1248159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5845" w:type="dxa"/>
            <w:tcBorders>
              <w:top w:val="single" w:color="000000" w:sz="8" w:space="0"/>
              <w:left w:val="single" w:color="000000" w:sz="2" w:space="0"/>
              <w:bottom w:val="single" w:color="000000" w:sz="8" w:space="0"/>
              <w:right w:val="single" w:color="000000" w:sz="8" w:space="0"/>
            </w:tcBorders>
            <w:vAlign w:val="center"/>
          </w:tcPr>
          <w:p w14:paraId="007DBAD0">
            <w:pPr>
              <w:spacing w:line="360" w:lineRule="auto"/>
              <w:rPr>
                <w:rFonts w:hint="default" w:hAnsi="宋体" w:eastAsia="宋体" w:cs="宋体"/>
                <w:color w:val="auto"/>
                <w:kern w:val="28"/>
                <w:sz w:val="24"/>
                <w:highlight w:val="none"/>
                <w:lang w:val="en-US" w:eastAsia="zh-CN"/>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lang w:val="en-US" w:eastAsia="zh-CN"/>
              </w:rPr>
              <w:t>本项目不要求提交备份响应文件。</w:t>
            </w:r>
          </w:p>
        </w:tc>
      </w:tr>
      <w:tr w14:paraId="02A04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000000" w:sz="8" w:space="0"/>
              <w:right w:val="single" w:color="000000" w:sz="2" w:space="0"/>
            </w:tcBorders>
            <w:vAlign w:val="center"/>
          </w:tcPr>
          <w:p w14:paraId="6FC746D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093" w:type="dxa"/>
            <w:vMerge w:val="restart"/>
            <w:tcBorders>
              <w:top w:val="single" w:color="000000" w:sz="8" w:space="0"/>
              <w:left w:val="single" w:color="000000" w:sz="2" w:space="0"/>
              <w:right w:val="single" w:color="000000" w:sz="8" w:space="0"/>
            </w:tcBorders>
            <w:vAlign w:val="center"/>
          </w:tcPr>
          <w:p w14:paraId="5714842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5845" w:type="dxa"/>
            <w:tcBorders>
              <w:top w:val="single" w:color="000000" w:sz="8" w:space="0"/>
              <w:left w:val="single" w:color="000000" w:sz="2" w:space="0"/>
              <w:bottom w:val="single" w:color="000000" w:sz="8" w:space="0"/>
              <w:right w:val="single" w:color="000000" w:sz="8" w:space="0"/>
            </w:tcBorders>
            <w:vAlign w:val="center"/>
          </w:tcPr>
          <w:p w14:paraId="74A8D8E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联合体响应的，联合体各方分别提供与联合体协议中规定的分工内容相应的业绩证明材料，业绩数量以提供材料较少的一方为准。</w:t>
            </w:r>
          </w:p>
        </w:tc>
      </w:tr>
      <w:tr w14:paraId="49FF2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000000" w:sz="8" w:space="0"/>
              <w:bottom w:val="single" w:color="auto" w:sz="4" w:space="0"/>
              <w:right w:val="single" w:color="000000" w:sz="2" w:space="0"/>
            </w:tcBorders>
            <w:vAlign w:val="center"/>
          </w:tcPr>
          <w:p w14:paraId="43383128">
            <w:pPr>
              <w:snapToGrid w:val="0"/>
              <w:spacing w:line="360" w:lineRule="auto"/>
              <w:jc w:val="center"/>
              <w:rPr>
                <w:rFonts w:cs="宋体" w:asciiTheme="minorEastAsia" w:hAnsiTheme="minorEastAsia" w:eastAsiaTheme="minorEastAsia"/>
                <w:color w:val="auto"/>
                <w:sz w:val="24"/>
                <w:highlight w:val="none"/>
              </w:rPr>
            </w:pPr>
          </w:p>
        </w:tc>
        <w:tc>
          <w:tcPr>
            <w:tcW w:w="2093" w:type="dxa"/>
            <w:vMerge w:val="continue"/>
            <w:tcBorders>
              <w:left w:val="single" w:color="000000" w:sz="2" w:space="0"/>
              <w:bottom w:val="single" w:color="auto" w:sz="4" w:space="0"/>
              <w:right w:val="single" w:color="000000" w:sz="8" w:space="0"/>
            </w:tcBorders>
            <w:vAlign w:val="center"/>
          </w:tcPr>
          <w:p w14:paraId="78318E6F">
            <w:pPr>
              <w:snapToGrid w:val="0"/>
              <w:spacing w:line="360" w:lineRule="auto"/>
              <w:jc w:val="center"/>
              <w:rPr>
                <w:rFonts w:cs="宋体" w:asciiTheme="minorEastAsia" w:hAnsiTheme="minorEastAsia" w:eastAsiaTheme="minorEastAsia"/>
                <w:b/>
                <w:color w:val="auto"/>
                <w:sz w:val="24"/>
                <w:highlight w:val="none"/>
              </w:rPr>
            </w:pPr>
          </w:p>
        </w:tc>
        <w:tc>
          <w:tcPr>
            <w:tcW w:w="5845" w:type="dxa"/>
            <w:tcBorders>
              <w:top w:val="single" w:color="000000" w:sz="8" w:space="0"/>
              <w:left w:val="single" w:color="000000" w:sz="2" w:space="0"/>
              <w:bottom w:val="single" w:color="auto" w:sz="4" w:space="0"/>
              <w:right w:val="single" w:color="000000" w:sz="8" w:space="0"/>
            </w:tcBorders>
            <w:vAlign w:val="center"/>
          </w:tcPr>
          <w:p w14:paraId="47D00DF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21C5DBF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51693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1A194E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tcBorders>
              <w:top w:val="single" w:color="auto" w:sz="4" w:space="0"/>
              <w:left w:val="single" w:color="auto" w:sz="4" w:space="0"/>
              <w:bottom w:val="single" w:color="auto" w:sz="4" w:space="0"/>
              <w:right w:val="single" w:color="auto" w:sz="4" w:space="0"/>
            </w:tcBorders>
            <w:vAlign w:val="center"/>
          </w:tcPr>
          <w:p w14:paraId="330CC9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5845" w:type="dxa"/>
            <w:tcBorders>
              <w:top w:val="single" w:color="auto" w:sz="4" w:space="0"/>
              <w:left w:val="single" w:color="auto" w:sz="4" w:space="0"/>
              <w:bottom w:val="single" w:color="auto" w:sz="4" w:space="0"/>
              <w:right w:val="single" w:color="auto" w:sz="4" w:space="0"/>
            </w:tcBorders>
            <w:vAlign w:val="center"/>
          </w:tcPr>
          <w:p w14:paraId="0663321C">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本磋商文件解释权属采购人及代理机构。</w:t>
            </w:r>
          </w:p>
        </w:tc>
      </w:tr>
    </w:tbl>
    <w:p w14:paraId="064FC3AC">
      <w:pPr>
        <w:snapToGrid w:val="0"/>
        <w:jc w:val="center"/>
        <w:rPr>
          <w:rFonts w:cs="仿宋_GB2312" w:asciiTheme="minorEastAsia" w:hAnsiTheme="minorEastAsia" w:eastAsiaTheme="minorEastAsia"/>
          <w:b/>
          <w:color w:val="auto"/>
          <w:sz w:val="32"/>
          <w:szCs w:val="20"/>
          <w:highlight w:val="none"/>
        </w:rPr>
      </w:pPr>
    </w:p>
    <w:p w14:paraId="610CC078">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56EDF20F">
      <w:pPr>
        <w:adjustRightInd/>
        <w:spacing w:line="360" w:lineRule="auto"/>
        <w:ind w:firstLine="3845" w:firstLineChars="1197"/>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5487DF05">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3FE3ED9">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6F9B73E1">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52520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3F59520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9EA8CC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5E4C061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w:t>
      </w:r>
      <w:r>
        <w:rPr>
          <w:rFonts w:hint="eastAsia" w:ascii="宋体" w:hAnsi="宋体" w:cs="宋体"/>
          <w:color w:val="auto"/>
          <w:sz w:val="24"/>
          <w:highlight w:val="none"/>
        </w:rPr>
        <w:t>法定代表人（负责人）</w:t>
      </w:r>
      <w:r>
        <w:rPr>
          <w:rFonts w:hint="eastAsia" w:asciiTheme="minorEastAsia" w:hAnsiTheme="minorEastAsia" w:eastAsiaTheme="minorEastAsia"/>
          <w:color w:val="auto"/>
          <w:sz w:val="24"/>
          <w:highlight w:val="none"/>
        </w:rPr>
        <w:t>”系指法人企业的法定负责人，或其他组织为法律、行政法规规定代表单位行使职权的主要负责人，或自然人本人。</w:t>
      </w:r>
    </w:p>
    <w:p w14:paraId="46CBA92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A14728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7D000C5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w:t>
      </w:r>
      <w:r>
        <w:rPr>
          <w:rFonts w:hint="eastAsia" w:ascii="宋体" w:hAnsi="宋体" w:cs="宋体"/>
          <w:color w:val="auto"/>
          <w:sz w:val="24"/>
          <w:highlight w:val="none"/>
        </w:rPr>
        <w:t>广西政府采购云平台（https://www.gcy.zfcg.gxzf.gov.cn/）</w:t>
      </w:r>
      <w:r>
        <w:rPr>
          <w:rFonts w:hint="eastAsia" w:asciiTheme="minorEastAsia" w:hAnsiTheme="minorEastAsia" w:eastAsiaTheme="minorEastAsia"/>
          <w:color w:val="auto"/>
          <w:sz w:val="24"/>
          <w:highlight w:val="none"/>
        </w:rPr>
        <w:t>。</w:t>
      </w:r>
    </w:p>
    <w:p w14:paraId="5200465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6EEFE4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26A7BB7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7A2B432A">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系指适用本项目的要求，“□”系指不适用本项目的要求。</w:t>
      </w:r>
    </w:p>
    <w:p w14:paraId="6D3B911B">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1DD29533">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响应有效期为从提交响应文件的截止之日起60天。供应商的响应文件中承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C5ED430">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28A594F1">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人或采购代理机构可以以书面形式通知所有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1369A3DE">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3D271277">
      <w:pPr>
        <w:pStyle w:val="32"/>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C42D4FA">
      <w:pPr>
        <w:spacing w:line="360" w:lineRule="auto"/>
        <w:jc w:val="center"/>
        <w:rPr>
          <w:rFonts w:cs="仿宋_GB2312" w:asciiTheme="minorEastAsia" w:hAnsiTheme="minorEastAsia" w:eastAsiaTheme="minorEastAsia"/>
          <w:b/>
          <w:color w:val="auto"/>
          <w:sz w:val="24"/>
          <w:highlight w:val="none"/>
        </w:rPr>
      </w:pPr>
    </w:p>
    <w:p w14:paraId="1A71987E">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7D611CB2">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0A612F71">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34AE321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58E3DFDB">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337420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276EF258">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6ED452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14D74AD">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279AC8C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7FDAA5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9CCB17E">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356D491F">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F8E218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14:paraId="7B02177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657AB7C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BFDCD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93DB81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44515F0B">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2A144DC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76F3F28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8F569A8">
      <w:pPr>
        <w:spacing w:line="360" w:lineRule="auto"/>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5.</w:t>
      </w:r>
      <w:r>
        <w:rPr>
          <w:rFonts w:hint="eastAsia" w:ascii="宋体" w:hAnsi="宋体" w:cs="宋体"/>
          <w:b/>
          <w:color w:val="auto"/>
          <w:sz w:val="24"/>
          <w:highlight w:val="none"/>
        </w:rPr>
        <w:t>平等对待内外资企业</w:t>
      </w:r>
    </w:p>
    <w:p w14:paraId="211F42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007FE262">
      <w:pPr>
        <w:pStyle w:val="631"/>
        <w:ind w:firstLine="0"/>
        <w:rPr>
          <w:b/>
          <w:bCs/>
          <w:color w:val="auto"/>
          <w:highlight w:val="none"/>
        </w:rPr>
      </w:pPr>
      <w:r>
        <w:rPr>
          <w:rFonts w:hint="eastAsia" w:cs="宋体" w:asciiTheme="minorEastAsia" w:hAnsiTheme="minorEastAsia" w:eastAsiaTheme="minorEastAsia"/>
          <w:b/>
          <w:color w:val="auto"/>
          <w:highlight w:val="none"/>
        </w:rPr>
        <w:t>6.</w:t>
      </w:r>
      <w:r>
        <w:rPr>
          <w:rFonts w:hint="eastAsia"/>
          <w:b/>
          <w:color w:val="auto"/>
          <w:highlight w:val="none"/>
        </w:rPr>
        <w:t>平等对待符合条件的破产重整企业</w:t>
      </w:r>
    </w:p>
    <w:p w14:paraId="343FDFC6">
      <w:pPr>
        <w:pStyle w:val="631"/>
        <w:rPr>
          <w:color w:val="auto"/>
          <w:highlight w:val="none"/>
        </w:rPr>
      </w:pPr>
      <w:r>
        <w:rPr>
          <w:rFonts w:hint="eastAsia" w:cs="宋体"/>
          <w:color w:val="auto"/>
          <w:highlight w:val="none"/>
        </w:rPr>
        <w:t>平等对待符合条件的破产重整企业，切实保障企业公平竞争，平等维护企业的合法利益。</w:t>
      </w:r>
    </w:p>
    <w:p w14:paraId="55B4C162">
      <w:pPr>
        <w:spacing w:line="360" w:lineRule="auto"/>
        <w:ind w:firstLine="480" w:firstLineChars="200"/>
        <w:rPr>
          <w:rFonts w:asciiTheme="minorEastAsia" w:hAnsiTheme="minorEastAsia" w:eastAsiaTheme="minorEastAsia"/>
          <w:color w:val="auto"/>
          <w:sz w:val="24"/>
          <w:highlight w:val="none"/>
        </w:rPr>
      </w:pPr>
    </w:p>
    <w:p w14:paraId="218941EE">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6FD6FAA4">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CEA64F7">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7069EEB3">
      <w:pPr>
        <w:spacing w:line="360" w:lineRule="auto"/>
        <w:ind w:firstLine="480" w:firstLineChars="200"/>
        <w:rPr>
          <w:rFonts w:hint="eastAsia" w:asciiTheme="minorEastAsia" w:hAnsiTheme="minorEastAsia" w:eastAsiaTheme="minorEastAsia"/>
          <w:b w:val="0"/>
          <w:bCs/>
          <w:color w:val="auto"/>
          <w:sz w:val="24"/>
          <w:highlight w:val="none"/>
          <w:lang w:val="zh-CN"/>
        </w:rPr>
      </w:pPr>
      <w:r>
        <w:rPr>
          <w:rFonts w:hint="eastAsia" w:asciiTheme="minorEastAsia" w:hAnsiTheme="minorEastAsia" w:eastAsiaTheme="minorEastAsia"/>
          <w:b w:val="0"/>
          <w:bCs/>
          <w:color w:val="auto"/>
          <w:sz w:val="24"/>
          <w:highlight w:val="none"/>
          <w:lang w:val="zh-CN"/>
        </w:rPr>
        <w:t>询问联系部门：</w:t>
      </w:r>
      <w:r>
        <w:rPr>
          <w:rFonts w:hint="eastAsia" w:asciiTheme="minorEastAsia" w:hAnsiTheme="minorEastAsia" w:eastAsiaTheme="minorEastAsia"/>
          <w:b w:val="0"/>
          <w:bCs/>
          <w:color w:val="auto"/>
          <w:sz w:val="24"/>
          <w:highlight w:val="none"/>
          <w:lang w:val="zh-CN" w:eastAsia="zh-CN"/>
        </w:rPr>
        <w:t>广西北部湾宏亚建设管理有限公司</w:t>
      </w:r>
      <w:r>
        <w:rPr>
          <w:rFonts w:hint="eastAsia" w:asciiTheme="minorEastAsia" w:hAnsiTheme="minorEastAsia" w:eastAsiaTheme="minorEastAsia"/>
          <w:b w:val="0"/>
          <w:bCs/>
          <w:color w:val="auto"/>
          <w:sz w:val="24"/>
          <w:highlight w:val="none"/>
          <w:lang w:val="zh-CN"/>
        </w:rPr>
        <w:t xml:space="preserve">  </w:t>
      </w:r>
    </w:p>
    <w:p w14:paraId="7171BF7C">
      <w:pPr>
        <w:spacing w:line="360" w:lineRule="auto"/>
        <w:ind w:firstLine="480" w:firstLineChars="200"/>
        <w:rPr>
          <w:rFonts w:hint="eastAsia" w:asciiTheme="minorEastAsia" w:hAnsiTheme="minorEastAsia" w:eastAsiaTheme="minorEastAsia"/>
          <w:b w:val="0"/>
          <w:bCs/>
          <w:color w:val="auto"/>
          <w:sz w:val="24"/>
          <w:highlight w:val="none"/>
          <w:lang w:val="zh-CN"/>
        </w:rPr>
      </w:pPr>
      <w:r>
        <w:rPr>
          <w:rFonts w:hint="eastAsia" w:asciiTheme="minorEastAsia" w:hAnsiTheme="minorEastAsia" w:eastAsiaTheme="minorEastAsia"/>
          <w:b w:val="0"/>
          <w:bCs/>
          <w:color w:val="auto"/>
          <w:sz w:val="24"/>
          <w:highlight w:val="none"/>
          <w:lang w:val="zh-CN"/>
        </w:rPr>
        <w:t>联系电话：</w:t>
      </w:r>
      <w:r>
        <w:rPr>
          <w:rFonts w:hint="eastAsia" w:asciiTheme="minorEastAsia" w:hAnsiTheme="minorEastAsia" w:eastAsiaTheme="minorEastAsia"/>
          <w:b w:val="0"/>
          <w:bCs/>
          <w:color w:val="auto"/>
          <w:sz w:val="24"/>
          <w:highlight w:val="none"/>
          <w:lang w:val="zh-CN" w:eastAsia="zh-CN"/>
        </w:rPr>
        <w:t>0779-3928925</w:t>
      </w:r>
      <w:r>
        <w:rPr>
          <w:rFonts w:hint="eastAsia" w:asciiTheme="minorEastAsia" w:hAnsiTheme="minorEastAsia" w:eastAsiaTheme="minorEastAsia"/>
          <w:b w:val="0"/>
          <w:bCs/>
          <w:color w:val="auto"/>
          <w:sz w:val="24"/>
          <w:highlight w:val="none"/>
          <w:lang w:val="zh-CN"/>
        </w:rPr>
        <w:t xml:space="preserve"> </w:t>
      </w:r>
      <w:r>
        <w:rPr>
          <w:rFonts w:hint="eastAsia" w:asciiTheme="minorEastAsia" w:hAnsiTheme="minorEastAsia" w:eastAsiaTheme="minorEastAsia"/>
          <w:b w:val="0"/>
          <w:bCs/>
          <w:color w:val="auto"/>
          <w:sz w:val="24"/>
          <w:highlight w:val="none"/>
          <w:lang w:val="zh-CN" w:eastAsia="zh-CN"/>
        </w:rPr>
        <w:t xml:space="preserve"> </w:t>
      </w:r>
      <w:r>
        <w:rPr>
          <w:rFonts w:hint="eastAsia" w:asciiTheme="minorEastAsia" w:hAnsiTheme="minorEastAsia" w:eastAsiaTheme="minorEastAsia"/>
          <w:b w:val="0"/>
          <w:bCs/>
          <w:color w:val="auto"/>
          <w:sz w:val="24"/>
          <w:highlight w:val="none"/>
          <w:lang w:val="zh-CN"/>
        </w:rPr>
        <w:t>地址：广西北海市银海区四川南路353号嘉盛大厦裙楼</w:t>
      </w:r>
      <w:r>
        <w:rPr>
          <w:rFonts w:hint="eastAsia" w:asciiTheme="minorEastAsia" w:hAnsiTheme="minorEastAsia" w:eastAsiaTheme="minorEastAsia"/>
          <w:b w:val="0"/>
          <w:bCs/>
          <w:color w:val="auto"/>
          <w:sz w:val="24"/>
          <w:highlight w:val="none"/>
          <w:lang w:val="en-US" w:eastAsia="zh-CN"/>
        </w:rPr>
        <w:t xml:space="preserve">  </w:t>
      </w:r>
      <w:r>
        <w:rPr>
          <w:rFonts w:hint="eastAsia" w:asciiTheme="minorEastAsia" w:hAnsiTheme="minorEastAsia" w:eastAsiaTheme="minorEastAsia"/>
          <w:b w:val="0"/>
          <w:bCs/>
          <w:color w:val="auto"/>
          <w:sz w:val="24"/>
          <w:highlight w:val="none"/>
          <w:lang w:val="zh-CN"/>
        </w:rPr>
        <w:t>一层西面</w:t>
      </w:r>
    </w:p>
    <w:p w14:paraId="2B482955">
      <w:pPr>
        <w:spacing w:line="360" w:lineRule="auto"/>
        <w:ind w:firstLine="480" w:firstLineChars="200"/>
        <w:rPr>
          <w:rFonts w:hint="eastAsia" w:asciiTheme="minorEastAsia" w:hAnsiTheme="minorEastAsia" w:eastAsiaTheme="minorEastAsia"/>
          <w:b w:val="0"/>
          <w:bCs/>
          <w:color w:val="auto"/>
          <w:sz w:val="24"/>
          <w:highlight w:val="none"/>
          <w:lang w:val="zh-CN"/>
        </w:rPr>
      </w:pPr>
      <w:r>
        <w:rPr>
          <w:rFonts w:hint="eastAsia" w:asciiTheme="minorEastAsia" w:hAnsiTheme="minorEastAsia" w:eastAsiaTheme="minorEastAsia"/>
          <w:b w:val="0"/>
          <w:bCs/>
          <w:color w:val="auto"/>
          <w:sz w:val="24"/>
          <w:highlight w:val="none"/>
          <w:lang w:val="zh-CN"/>
        </w:rPr>
        <w:t>质疑联系部门：</w:t>
      </w:r>
      <w:r>
        <w:rPr>
          <w:rFonts w:hint="eastAsia" w:asciiTheme="minorEastAsia" w:hAnsiTheme="minorEastAsia" w:eastAsiaTheme="minorEastAsia"/>
          <w:b w:val="0"/>
          <w:bCs/>
          <w:color w:val="auto"/>
          <w:sz w:val="24"/>
          <w:highlight w:val="none"/>
          <w:lang w:val="zh-CN" w:eastAsia="zh-CN"/>
        </w:rPr>
        <w:t>广西北部湾宏亚建设管理有限公司</w:t>
      </w:r>
      <w:r>
        <w:rPr>
          <w:rFonts w:hint="eastAsia" w:asciiTheme="minorEastAsia" w:hAnsiTheme="minorEastAsia" w:eastAsiaTheme="minorEastAsia"/>
          <w:b w:val="0"/>
          <w:bCs/>
          <w:color w:val="auto"/>
          <w:sz w:val="24"/>
          <w:highlight w:val="none"/>
          <w:lang w:val="zh-CN"/>
        </w:rPr>
        <w:t xml:space="preserve">        </w:t>
      </w:r>
    </w:p>
    <w:p w14:paraId="43963483">
      <w:pPr>
        <w:spacing w:line="360" w:lineRule="auto"/>
        <w:ind w:firstLine="480" w:firstLineChars="200"/>
        <w:rPr>
          <w:rFonts w:hint="eastAsia" w:asciiTheme="minorEastAsia" w:hAnsiTheme="minorEastAsia" w:eastAsiaTheme="minorEastAsia"/>
          <w:b w:val="0"/>
          <w:bCs/>
          <w:color w:val="auto"/>
          <w:sz w:val="24"/>
          <w:highlight w:val="none"/>
          <w:lang w:val="zh-CN"/>
        </w:rPr>
      </w:pPr>
      <w:r>
        <w:rPr>
          <w:rFonts w:hint="eastAsia" w:asciiTheme="minorEastAsia" w:hAnsiTheme="minorEastAsia" w:eastAsiaTheme="minorEastAsia"/>
          <w:b w:val="0"/>
          <w:bCs/>
          <w:color w:val="auto"/>
          <w:sz w:val="24"/>
          <w:highlight w:val="none"/>
          <w:lang w:val="zh-CN"/>
        </w:rPr>
        <w:t>联系电话：</w:t>
      </w:r>
      <w:r>
        <w:rPr>
          <w:rFonts w:hint="eastAsia" w:asciiTheme="minorEastAsia" w:hAnsiTheme="minorEastAsia" w:eastAsiaTheme="minorEastAsia"/>
          <w:b w:val="0"/>
          <w:bCs/>
          <w:color w:val="auto"/>
          <w:sz w:val="24"/>
          <w:highlight w:val="none"/>
          <w:lang w:val="zh-CN" w:eastAsia="zh-CN"/>
        </w:rPr>
        <w:t>0779-3928925</w:t>
      </w:r>
      <w:r>
        <w:rPr>
          <w:rFonts w:hint="eastAsia" w:asciiTheme="minorEastAsia" w:hAnsiTheme="minorEastAsia" w:eastAsiaTheme="minorEastAsia"/>
          <w:b w:val="0"/>
          <w:bCs/>
          <w:color w:val="auto"/>
          <w:sz w:val="24"/>
          <w:highlight w:val="none"/>
          <w:lang w:val="zh-CN"/>
        </w:rPr>
        <w:t xml:space="preserve">  地址：广西北海市银海区四川南路353号嘉盛大厦裙楼一层西面 </w:t>
      </w:r>
    </w:p>
    <w:p w14:paraId="25016313">
      <w:pPr>
        <w:spacing w:line="360" w:lineRule="auto"/>
        <w:ind w:firstLine="480" w:firstLineChars="200"/>
        <w:rPr>
          <w:rFonts w:hint="eastAsia" w:asciiTheme="minorEastAsia" w:hAnsiTheme="minorEastAsia" w:eastAsiaTheme="minorEastAsia"/>
          <w:b w:val="0"/>
          <w:bCs/>
          <w:color w:val="auto"/>
          <w:sz w:val="24"/>
          <w:highlight w:val="none"/>
          <w:lang w:val="zh-CN"/>
        </w:rPr>
      </w:pPr>
      <w:r>
        <w:rPr>
          <w:rFonts w:hint="eastAsia" w:asciiTheme="minorEastAsia" w:hAnsiTheme="minorEastAsia" w:eastAsiaTheme="minorEastAsia"/>
          <w:b w:val="0"/>
          <w:bCs/>
          <w:color w:val="auto"/>
          <w:sz w:val="24"/>
          <w:highlight w:val="none"/>
          <w:lang w:val="zh-CN"/>
        </w:rPr>
        <w:t>投诉联系部门：</w:t>
      </w:r>
      <w:r>
        <w:rPr>
          <w:rFonts w:hint="eastAsia" w:asciiTheme="minorEastAsia" w:hAnsiTheme="minorEastAsia" w:eastAsiaTheme="minorEastAsia"/>
          <w:b w:val="0"/>
          <w:bCs/>
          <w:color w:val="auto"/>
          <w:sz w:val="24"/>
          <w:highlight w:val="none"/>
          <w:lang w:val="zh-CN" w:eastAsia="zh-CN"/>
        </w:rPr>
        <w:t>北海市</w:t>
      </w:r>
      <w:r>
        <w:rPr>
          <w:rFonts w:hint="eastAsia" w:asciiTheme="minorEastAsia" w:hAnsiTheme="minorEastAsia" w:eastAsiaTheme="minorEastAsia"/>
          <w:b w:val="0"/>
          <w:bCs/>
          <w:color w:val="auto"/>
          <w:sz w:val="24"/>
          <w:highlight w:val="none"/>
          <w:lang w:val="en-US" w:eastAsia="zh-CN"/>
        </w:rPr>
        <w:t>海城区</w:t>
      </w:r>
      <w:r>
        <w:rPr>
          <w:rFonts w:hint="eastAsia" w:asciiTheme="minorEastAsia" w:hAnsiTheme="minorEastAsia" w:eastAsiaTheme="minorEastAsia"/>
          <w:b w:val="0"/>
          <w:bCs/>
          <w:color w:val="auto"/>
          <w:sz w:val="24"/>
          <w:highlight w:val="none"/>
          <w:lang w:val="zh-CN" w:eastAsia="zh-CN"/>
        </w:rPr>
        <w:t>财政局</w:t>
      </w:r>
    </w:p>
    <w:p w14:paraId="14231D7C">
      <w:pPr>
        <w:spacing w:line="360" w:lineRule="auto"/>
        <w:ind w:firstLine="480" w:firstLineChars="200"/>
        <w:rPr>
          <w:rFonts w:hint="eastAsia" w:asciiTheme="minorEastAsia" w:hAnsiTheme="minorEastAsia" w:eastAsiaTheme="minorEastAsia"/>
          <w:b w:val="0"/>
          <w:bCs/>
          <w:color w:val="auto"/>
          <w:sz w:val="24"/>
          <w:highlight w:val="none"/>
          <w:lang w:val="zh-CN"/>
        </w:rPr>
      </w:pPr>
      <w:r>
        <w:rPr>
          <w:rFonts w:hint="eastAsia" w:asciiTheme="minorEastAsia" w:hAnsiTheme="minorEastAsia" w:eastAsiaTheme="minorEastAsia"/>
          <w:b w:val="0"/>
          <w:bCs/>
          <w:color w:val="auto"/>
          <w:sz w:val="24"/>
          <w:highlight w:val="none"/>
          <w:lang w:val="zh-CN"/>
        </w:rPr>
        <w:t>联系电话：0779-</w:t>
      </w:r>
      <w:r>
        <w:rPr>
          <w:rFonts w:hint="eastAsia" w:asciiTheme="minorEastAsia" w:hAnsiTheme="minorEastAsia" w:eastAsiaTheme="minorEastAsia"/>
          <w:b w:val="0"/>
          <w:bCs/>
          <w:color w:val="auto"/>
          <w:sz w:val="24"/>
          <w:highlight w:val="none"/>
          <w:lang w:val="en-US" w:eastAsia="zh-CN"/>
        </w:rPr>
        <w:t>3032655</w:t>
      </w:r>
      <w:r>
        <w:rPr>
          <w:rFonts w:hint="eastAsia" w:asciiTheme="minorEastAsia" w:hAnsiTheme="minorEastAsia" w:eastAsiaTheme="minorEastAsia"/>
          <w:b w:val="0"/>
          <w:bCs/>
          <w:color w:val="auto"/>
          <w:sz w:val="24"/>
          <w:highlight w:val="none"/>
          <w:lang w:val="zh-CN"/>
        </w:rPr>
        <w:t xml:space="preserve">  地址：北海市海城区</w:t>
      </w:r>
      <w:r>
        <w:rPr>
          <w:rFonts w:hint="eastAsia" w:asciiTheme="minorEastAsia" w:hAnsiTheme="minorEastAsia" w:eastAsiaTheme="minorEastAsia"/>
          <w:b w:val="0"/>
          <w:bCs/>
          <w:color w:val="auto"/>
          <w:sz w:val="24"/>
          <w:highlight w:val="none"/>
          <w:lang w:val="en-US" w:eastAsia="zh-CN"/>
        </w:rPr>
        <w:t>中街街道长青北路13号</w:t>
      </w:r>
    </w:p>
    <w:p w14:paraId="1F0E4BF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69A04116">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10979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BBC5BD4">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12A1B2D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D6BFCB5">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0589EC5">
      <w:pPr>
        <w:pStyle w:val="1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5CF87D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6D25474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0BA49F7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012239F0">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0722E95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3.2.1根据采购人与采购代理机构签订采购委托协议的规定，质疑答复责任主体如下：</w:t>
      </w:r>
    </w:p>
    <w:p w14:paraId="279029C9">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35D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BD3F49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0DF04F9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5B12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B5680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3E01BE6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3F9F975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72D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79C04E7">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14173B7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3BA821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2B93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084A8E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3DF36200">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50253CD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D8C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4270936">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410544C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29FD8BA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299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AE578E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1DEC467">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4382C5B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2E4513D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注：采购人或代理机构应当协助质疑答复责任主体及时答复供应商的书面质疑。</w:t>
      </w:r>
    </w:p>
    <w:p w14:paraId="670E62E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6DBDB9D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15D8CD19">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274BE1F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6197AF6D">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3.3.1.1</w:t>
      </w:r>
      <w:r>
        <w:rPr>
          <w:rFonts w:hint="eastAsia" w:asciiTheme="minorEastAsia" w:hAnsiTheme="minorEastAsia" w:eastAsiaTheme="minorEastAsia"/>
          <w:color w:val="auto"/>
          <w:sz w:val="24"/>
          <w:szCs w:val="24"/>
          <w:highlight w:val="none"/>
        </w:rPr>
        <w:t>供应商的姓名或者名称、地址、邮编、联系人及联系电话；</w:t>
      </w:r>
    </w:p>
    <w:p w14:paraId="30A5ABCB">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3.3.1.2</w:t>
      </w:r>
      <w:r>
        <w:rPr>
          <w:rFonts w:hint="eastAsia" w:asciiTheme="minorEastAsia" w:hAnsiTheme="minorEastAsia" w:eastAsiaTheme="minorEastAsia"/>
          <w:color w:val="auto"/>
          <w:sz w:val="24"/>
          <w:szCs w:val="24"/>
          <w:highlight w:val="none"/>
        </w:rPr>
        <w:t>质疑项目的名称、编号；</w:t>
      </w:r>
    </w:p>
    <w:p w14:paraId="6CED75D5">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3.3.1.3</w:t>
      </w:r>
      <w:r>
        <w:rPr>
          <w:rFonts w:hint="eastAsia" w:asciiTheme="minorEastAsia" w:hAnsiTheme="minorEastAsia" w:eastAsiaTheme="minorEastAsia"/>
          <w:color w:val="auto"/>
          <w:sz w:val="24"/>
          <w:szCs w:val="24"/>
          <w:highlight w:val="none"/>
        </w:rPr>
        <w:t>具体、明确的质疑事项和与质疑事项相关的请求；</w:t>
      </w:r>
    </w:p>
    <w:p w14:paraId="32F0AE85">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3.3.1.4</w:t>
      </w:r>
      <w:r>
        <w:rPr>
          <w:rFonts w:hint="eastAsia" w:asciiTheme="minorEastAsia" w:hAnsiTheme="minorEastAsia" w:eastAsiaTheme="minorEastAsia"/>
          <w:color w:val="auto"/>
          <w:sz w:val="24"/>
          <w:szCs w:val="24"/>
          <w:highlight w:val="none"/>
        </w:rPr>
        <w:t>事实依据；</w:t>
      </w:r>
    </w:p>
    <w:p w14:paraId="7ABF0F23">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3.3.1.5</w:t>
      </w:r>
      <w:r>
        <w:rPr>
          <w:rFonts w:hint="eastAsia" w:asciiTheme="minorEastAsia" w:hAnsiTheme="minorEastAsia" w:eastAsiaTheme="minorEastAsia"/>
          <w:color w:val="auto"/>
          <w:sz w:val="24"/>
          <w:szCs w:val="24"/>
          <w:highlight w:val="none"/>
        </w:rPr>
        <w:t>必要的法律依据；</w:t>
      </w:r>
    </w:p>
    <w:p w14:paraId="04FFCEC6">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3.3.1.6</w:t>
      </w:r>
      <w:r>
        <w:rPr>
          <w:rFonts w:hint="eastAsia" w:asciiTheme="minorEastAsia" w:hAnsiTheme="minorEastAsia" w:eastAsiaTheme="minorEastAsia"/>
          <w:color w:val="auto"/>
          <w:sz w:val="24"/>
          <w:szCs w:val="24"/>
          <w:highlight w:val="none"/>
        </w:rPr>
        <w:t>提出质疑的日期。</w:t>
      </w:r>
    </w:p>
    <w:p w14:paraId="3239F24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3.3.1.7供应商提交的质疑函需一式三份。供应商为自然人的，应当由本人签字；供应商为法人或者其他组织的，应当由法定代表人、主要负责人，或者其授权代表签字或者盖章，并加盖公章。</w:t>
      </w:r>
    </w:p>
    <w:p w14:paraId="4EFB007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5F93F6F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09CCBC5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0EDAEB2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60D0A0DB">
      <w:pPr>
        <w:pStyle w:val="32"/>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2539287">
      <w:pPr>
        <w:adjustRightInd/>
        <w:spacing w:line="360" w:lineRule="auto"/>
        <w:jc w:val="center"/>
        <w:rPr>
          <w:rFonts w:cs="仿宋_GB2312" w:asciiTheme="minorEastAsia" w:hAnsiTheme="minorEastAsia" w:eastAsiaTheme="minorEastAsia"/>
          <w:b/>
          <w:color w:val="auto"/>
          <w:sz w:val="32"/>
          <w:szCs w:val="20"/>
          <w:highlight w:val="none"/>
        </w:rPr>
      </w:pPr>
    </w:p>
    <w:p w14:paraId="5228D7DC">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6F035ED">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3463F69B">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14767B47">
      <w:pPr>
        <w:pStyle w:val="32"/>
        <w:tabs>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邀请供应商</w:t>
      </w:r>
    </w:p>
    <w:p w14:paraId="126379BC">
      <w:pPr>
        <w:pStyle w:val="32"/>
        <w:tabs>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34D5E2D5">
      <w:pPr>
        <w:pStyle w:val="32"/>
        <w:tabs>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2D7EDA31">
      <w:pPr>
        <w:pStyle w:val="32"/>
        <w:tabs>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56F26630">
      <w:pPr>
        <w:pStyle w:val="32"/>
        <w:tabs>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4070E2BC">
      <w:pPr>
        <w:pStyle w:val="32"/>
        <w:tabs>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248677A3">
      <w:pPr>
        <w:pStyle w:val="32"/>
        <w:tabs>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14F307D1">
      <w:pPr>
        <w:pStyle w:val="32"/>
        <w:tabs>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29B307DD">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55507B0F">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0D8FCA64">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6DEF9507">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1CEED8A4">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6436F325">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6ABFCA3">
      <w:pPr>
        <w:pStyle w:val="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5C7B434D">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31E4AB0D">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628BE0BB">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1C95336C">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334C0F4">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响应文件应当包括以下主要内容（标注“▲”为实质性要求，供应商必须提供，否则磋商无效。相关格式见磋商文件第七部分）：</w:t>
      </w:r>
    </w:p>
    <w:p w14:paraId="47E9D3FD">
      <w:pPr>
        <w:pStyle w:val="32"/>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bCs/>
          <w:color w:val="auto"/>
          <w:sz w:val="24"/>
          <w:highlight w:val="none"/>
          <w:lang w:val="en-US" w:eastAsia="zh-CN"/>
        </w:rPr>
        <w:t xml:space="preserve">2.1 </w:t>
      </w:r>
      <w:r>
        <w:rPr>
          <w:rFonts w:hint="eastAsia" w:asciiTheme="minorEastAsia" w:hAnsiTheme="minorEastAsia" w:eastAsiaTheme="minorEastAsia"/>
          <w:b/>
          <w:bCs/>
          <w:color w:val="auto"/>
          <w:sz w:val="24"/>
          <w:highlight w:val="none"/>
        </w:rPr>
        <w:t>资格证明文件</w:t>
      </w:r>
      <w:r>
        <w:rPr>
          <w:rFonts w:hint="eastAsia" w:asciiTheme="minorEastAsia" w:hAnsiTheme="minorEastAsia" w:eastAsiaTheme="minorEastAsia"/>
          <w:b/>
          <w:bCs/>
          <w:color w:val="auto"/>
          <w:sz w:val="24"/>
          <w:highlight w:val="none"/>
          <w:lang w:eastAsia="zh-CN"/>
        </w:rPr>
        <w:t>：</w:t>
      </w:r>
    </w:p>
    <w:p w14:paraId="045C5C02">
      <w:pPr>
        <w:pStyle w:val="32"/>
        <w:numPr>
          <w:ilvl w:val="0"/>
          <w:numId w:val="0"/>
        </w:numPr>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lang w:val="en-US" w:eastAsia="zh-CN"/>
        </w:rPr>
        <w:t>满足资格要求基本条件，</w:t>
      </w:r>
      <w:r>
        <w:rPr>
          <w:rFonts w:hint="eastAsia" w:asciiTheme="minorEastAsia" w:hAnsiTheme="minorEastAsia" w:eastAsiaTheme="minorEastAsia"/>
          <w:color w:val="auto"/>
          <w:sz w:val="24"/>
          <w:highlight w:val="none"/>
        </w:rPr>
        <w:t>应当在响应文件中以书面形式作出信用承诺（承诺函格式见附件）；</w:t>
      </w:r>
      <w:r>
        <w:rPr>
          <w:rFonts w:hint="eastAsia" w:asciiTheme="minorEastAsia" w:hAnsiTheme="minorEastAsia" w:eastAsiaTheme="minorEastAsia"/>
          <w:b/>
          <w:bCs/>
          <w:color w:val="auto"/>
          <w:sz w:val="24"/>
          <w:highlight w:val="none"/>
        </w:rPr>
        <w:t>（必须提供，否则响应文件按无效响应处理）</w:t>
      </w:r>
    </w:p>
    <w:p w14:paraId="630CDDD5">
      <w:pPr>
        <w:pStyle w:val="32"/>
        <w:numPr>
          <w:ilvl w:val="0"/>
          <w:numId w:val="0"/>
        </w:numPr>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val="0"/>
          <w:bCs w:val="0"/>
          <w:color w:val="auto"/>
          <w:sz w:val="24"/>
          <w:highlight w:val="none"/>
          <w:lang w:val="en-US" w:eastAsia="zh-CN"/>
        </w:rPr>
        <w:t>2、供应商具备有效的建筑垃圾运输资质证书；</w:t>
      </w:r>
      <w:r>
        <w:rPr>
          <w:rFonts w:hint="eastAsia" w:asciiTheme="minorEastAsia" w:hAnsiTheme="minorEastAsia" w:eastAsiaTheme="minorEastAsia"/>
          <w:b/>
          <w:bCs/>
          <w:color w:val="auto"/>
          <w:sz w:val="24"/>
          <w:highlight w:val="none"/>
        </w:rPr>
        <w:t>（必须提供，否则响应文件按无效响应处理）</w:t>
      </w:r>
    </w:p>
    <w:p w14:paraId="08EC5828">
      <w:pPr>
        <w:pStyle w:val="32"/>
        <w:numPr>
          <w:ilvl w:val="0"/>
          <w:numId w:val="0"/>
        </w:numPr>
        <w:spacing w:line="360" w:lineRule="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val="0"/>
          <w:bCs w:val="0"/>
          <w:color w:val="auto"/>
          <w:sz w:val="24"/>
          <w:highlight w:val="none"/>
          <w:lang w:val="en-US" w:eastAsia="zh-CN"/>
        </w:rPr>
        <w:t xml:space="preserve">    </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val="0"/>
          <w:bCs w:val="0"/>
          <w:color w:val="auto"/>
          <w:sz w:val="24"/>
          <w:highlight w:val="none"/>
          <w:lang w:val="en-US" w:eastAsia="zh-CN"/>
        </w:rPr>
        <w:t>3、</w:t>
      </w:r>
      <w:r>
        <w:rPr>
          <w:rFonts w:hint="eastAsia" w:asciiTheme="minorEastAsia" w:hAnsiTheme="minorEastAsia" w:eastAsiaTheme="minorEastAsia"/>
          <w:color w:val="auto"/>
          <w:sz w:val="24"/>
          <w:highlight w:val="none"/>
        </w:rPr>
        <w:t>供应商直接控股股东信息表（格式后附）；</w:t>
      </w:r>
      <w:r>
        <w:rPr>
          <w:rFonts w:hint="eastAsia" w:asciiTheme="minorEastAsia" w:hAnsiTheme="minorEastAsia" w:eastAsiaTheme="minorEastAsia"/>
          <w:b/>
          <w:bCs/>
          <w:color w:val="auto"/>
          <w:sz w:val="24"/>
          <w:highlight w:val="none"/>
        </w:rPr>
        <w:t>（必须提供，否则响应文件按无效响应处理）</w:t>
      </w:r>
    </w:p>
    <w:p w14:paraId="4347C56C">
      <w:pPr>
        <w:pStyle w:val="32"/>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供应商直接管理关系信息表（格式后附）；</w:t>
      </w:r>
      <w:r>
        <w:rPr>
          <w:rFonts w:hint="eastAsia" w:asciiTheme="minorEastAsia" w:hAnsiTheme="minorEastAsia" w:eastAsiaTheme="minorEastAsia"/>
          <w:b/>
          <w:bCs/>
          <w:color w:val="auto"/>
          <w:sz w:val="24"/>
          <w:highlight w:val="none"/>
        </w:rPr>
        <w:t>（必须提供，否则响应文件按无效响应处理）</w:t>
      </w:r>
    </w:p>
    <w:p w14:paraId="5E9A572B">
      <w:pPr>
        <w:pStyle w:val="32"/>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竞标声明（格式后附）；</w:t>
      </w:r>
      <w:r>
        <w:rPr>
          <w:rFonts w:hint="eastAsia" w:asciiTheme="minorEastAsia" w:hAnsiTheme="minorEastAsia" w:eastAsiaTheme="minorEastAsia"/>
          <w:b/>
          <w:bCs/>
          <w:color w:val="auto"/>
          <w:sz w:val="24"/>
          <w:highlight w:val="none"/>
        </w:rPr>
        <w:t>（必须提供，否则响应文件按无效响应处理）</w:t>
      </w:r>
    </w:p>
    <w:p w14:paraId="1B7A81D0">
      <w:pPr>
        <w:pStyle w:val="32"/>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中小企业声明函或残疾人福利性单位声明函或供应商属于监狱企业的证明材料；</w:t>
      </w:r>
      <w:r>
        <w:rPr>
          <w:rFonts w:hint="eastAsia" w:asciiTheme="minorEastAsia" w:hAnsiTheme="minorEastAsia" w:eastAsiaTheme="minorEastAsia"/>
          <w:b/>
          <w:bCs/>
          <w:color w:val="auto"/>
          <w:sz w:val="24"/>
          <w:highlight w:val="none"/>
        </w:rPr>
        <w:t>（必须提供，否则响应文件按无效响应处理）</w:t>
      </w:r>
    </w:p>
    <w:p w14:paraId="2383EF32">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除磋商文件规定必须提供以外，供应商认为需要提供的其他证明材料；</w:t>
      </w:r>
    </w:p>
    <w:p w14:paraId="07BFB431">
      <w:pPr>
        <w:pStyle w:val="32"/>
        <w:spacing w:line="360" w:lineRule="auto"/>
        <w:ind w:firstLine="482" w:firstLineChars="200"/>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val="en-US" w:eastAsia="zh-CN"/>
        </w:rPr>
        <w:t xml:space="preserve">2.2 </w:t>
      </w:r>
      <w:r>
        <w:rPr>
          <w:rFonts w:hint="eastAsia" w:asciiTheme="minorEastAsia" w:hAnsiTheme="minorEastAsia" w:eastAsiaTheme="minorEastAsia"/>
          <w:b/>
          <w:bCs/>
          <w:color w:val="auto"/>
          <w:sz w:val="24"/>
          <w:highlight w:val="none"/>
        </w:rPr>
        <w:t>报价文件</w:t>
      </w:r>
      <w:r>
        <w:rPr>
          <w:rFonts w:hint="eastAsia" w:asciiTheme="minorEastAsia" w:hAnsiTheme="minorEastAsia" w:eastAsiaTheme="minorEastAsia"/>
          <w:b/>
          <w:bCs/>
          <w:color w:val="auto"/>
          <w:sz w:val="24"/>
          <w:highlight w:val="none"/>
          <w:lang w:eastAsia="zh-CN"/>
        </w:rPr>
        <w:t>：</w:t>
      </w:r>
    </w:p>
    <w:p w14:paraId="2B7B47B9">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竞标报价表（格式后附）；</w:t>
      </w:r>
      <w:r>
        <w:rPr>
          <w:rFonts w:hint="eastAsia" w:asciiTheme="minorEastAsia" w:hAnsiTheme="minorEastAsia" w:eastAsiaTheme="minorEastAsia"/>
          <w:b/>
          <w:bCs/>
          <w:color w:val="auto"/>
          <w:sz w:val="24"/>
          <w:highlight w:val="none"/>
        </w:rPr>
        <w:t>（必须提供，否则响应文件按无效处理）</w:t>
      </w:r>
    </w:p>
    <w:p w14:paraId="50D61C60">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供应商认为需要提供的其他有关资料。</w:t>
      </w:r>
    </w:p>
    <w:p w14:paraId="3B8AEB8D">
      <w:pPr>
        <w:pStyle w:val="32"/>
        <w:spacing w:line="360" w:lineRule="auto"/>
        <w:ind w:firstLine="482" w:firstLineChars="200"/>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val="en-US" w:eastAsia="zh-CN"/>
        </w:rPr>
        <w:t xml:space="preserve">2.3 </w:t>
      </w:r>
      <w:r>
        <w:rPr>
          <w:rFonts w:hint="eastAsia" w:asciiTheme="minorEastAsia" w:hAnsiTheme="minorEastAsia" w:eastAsiaTheme="minorEastAsia"/>
          <w:b/>
          <w:bCs/>
          <w:color w:val="auto"/>
          <w:sz w:val="24"/>
          <w:highlight w:val="none"/>
        </w:rPr>
        <w:t>商务技术文件</w:t>
      </w:r>
      <w:r>
        <w:rPr>
          <w:rFonts w:hint="eastAsia" w:asciiTheme="minorEastAsia" w:hAnsiTheme="minorEastAsia" w:eastAsiaTheme="minorEastAsia"/>
          <w:b/>
          <w:bCs/>
          <w:color w:val="auto"/>
          <w:sz w:val="24"/>
          <w:highlight w:val="none"/>
          <w:lang w:eastAsia="zh-CN"/>
        </w:rPr>
        <w:t>：</w:t>
      </w:r>
    </w:p>
    <w:p w14:paraId="1F6789FB">
      <w:pPr>
        <w:pStyle w:val="32"/>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无串通竞标行为的承诺函（格式后附）；</w:t>
      </w:r>
      <w:r>
        <w:rPr>
          <w:rFonts w:hint="eastAsia" w:asciiTheme="minorEastAsia" w:hAnsiTheme="minorEastAsia" w:eastAsiaTheme="minorEastAsia"/>
          <w:b/>
          <w:bCs/>
          <w:color w:val="auto"/>
          <w:sz w:val="24"/>
          <w:highlight w:val="none"/>
        </w:rPr>
        <w:t>（必须提供，否则响应文件按无效响应处理）</w:t>
      </w:r>
    </w:p>
    <w:p w14:paraId="0310F834">
      <w:pPr>
        <w:pStyle w:val="32"/>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法定代表人身份证明书及法定代表人有效身份证正反面复印件（格式后附）；</w:t>
      </w:r>
      <w:r>
        <w:rPr>
          <w:rFonts w:hint="eastAsia" w:asciiTheme="minorEastAsia" w:hAnsiTheme="minorEastAsia" w:eastAsiaTheme="minorEastAsia"/>
          <w:b/>
          <w:bCs/>
          <w:color w:val="auto"/>
          <w:sz w:val="24"/>
          <w:highlight w:val="none"/>
        </w:rPr>
        <w:t>（除自然人竞标外必须提供，否则响应文件按无效响应处理）</w:t>
      </w:r>
    </w:p>
    <w:p w14:paraId="5FE5D3A9">
      <w:pPr>
        <w:pStyle w:val="32"/>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授权委托书及委托代理人有效身份证正反面复印件（格式后附）；</w:t>
      </w:r>
      <w:r>
        <w:rPr>
          <w:rFonts w:hint="eastAsia" w:asciiTheme="minorEastAsia" w:hAnsiTheme="minorEastAsia" w:eastAsiaTheme="minorEastAsia"/>
          <w:b/>
          <w:bCs/>
          <w:color w:val="auto"/>
          <w:sz w:val="24"/>
          <w:highlight w:val="none"/>
        </w:rPr>
        <w:t>（委托时必须提供，否则响应文件按无效响应处理）</w:t>
      </w:r>
    </w:p>
    <w:p w14:paraId="6A626556">
      <w:pPr>
        <w:pStyle w:val="32"/>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商务要求偏离表（格式后附）；</w:t>
      </w:r>
      <w:r>
        <w:rPr>
          <w:rFonts w:hint="eastAsia" w:asciiTheme="minorEastAsia" w:hAnsiTheme="minorEastAsia" w:eastAsiaTheme="minorEastAsia"/>
          <w:b/>
          <w:bCs/>
          <w:color w:val="auto"/>
          <w:sz w:val="24"/>
          <w:highlight w:val="none"/>
        </w:rPr>
        <w:t>（必须提供，否则响应文件按无效响应处理）</w:t>
      </w:r>
    </w:p>
    <w:p w14:paraId="0B1876FB">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服务承诺（格式自拟）；</w:t>
      </w:r>
      <w:r>
        <w:rPr>
          <w:rFonts w:hint="eastAsia" w:asciiTheme="minorEastAsia" w:hAnsiTheme="minorEastAsia" w:eastAsiaTheme="minorEastAsia"/>
          <w:b/>
          <w:bCs/>
          <w:color w:val="auto"/>
          <w:sz w:val="24"/>
          <w:highlight w:val="none"/>
        </w:rPr>
        <w:t>（必须提供，否则响应文件按无效响应处理）</w:t>
      </w:r>
    </w:p>
    <w:p w14:paraId="01D21EC8">
      <w:pPr>
        <w:pStyle w:val="32"/>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技术要求偏离表（格式后附）；</w:t>
      </w:r>
      <w:r>
        <w:rPr>
          <w:rFonts w:hint="eastAsia" w:asciiTheme="minorEastAsia" w:hAnsiTheme="minorEastAsia" w:eastAsiaTheme="minorEastAsia"/>
          <w:b/>
          <w:bCs/>
          <w:color w:val="auto"/>
          <w:sz w:val="24"/>
          <w:highlight w:val="none"/>
        </w:rPr>
        <w:t>（必须提供，否则响应文件按无效响应处理）</w:t>
      </w:r>
    </w:p>
    <w:p w14:paraId="0D1D3E18">
      <w:pPr>
        <w:pStyle w:val="32"/>
        <w:spacing w:line="360" w:lineRule="auto"/>
        <w:ind w:firstLine="480"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项目实施方案（格式自拟）；</w:t>
      </w:r>
      <w:r>
        <w:rPr>
          <w:rFonts w:hint="eastAsia" w:asciiTheme="minorEastAsia" w:hAnsiTheme="minorEastAsia" w:eastAsiaTheme="minorEastAsia"/>
          <w:b/>
          <w:bCs/>
          <w:color w:val="auto"/>
          <w:sz w:val="24"/>
          <w:highlight w:val="none"/>
        </w:rPr>
        <w:t>（必须提供，否则响应文件按无效响应处理）</w:t>
      </w:r>
    </w:p>
    <w:p w14:paraId="1081FA3F">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8、根据</w:t>
      </w:r>
      <w:r>
        <w:rPr>
          <w:rFonts w:hint="eastAsia" w:asciiTheme="minorEastAsia" w:hAnsiTheme="minorEastAsia" w:eastAsiaTheme="minorEastAsia"/>
          <w:color w:val="auto"/>
          <w:sz w:val="24"/>
          <w:highlight w:val="none"/>
        </w:rPr>
        <w:t>采购需求的技术要求、商务要求提供的其他文件资料（格式自拟）；</w:t>
      </w:r>
    </w:p>
    <w:p w14:paraId="621CBC26">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供应商认为需要提供的其他有关资料。</w:t>
      </w:r>
    </w:p>
    <w:p w14:paraId="57338599">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注：以上标明“必须提供”的材料属于复印件的，必须加盖供应商电子签章，否则响应文件按无效响应处理。</w:t>
      </w:r>
    </w:p>
    <w:p w14:paraId="1DC1EFA0">
      <w:pPr>
        <w:keepNext w:val="0"/>
        <w:keepLines w:val="0"/>
        <w:pageBreakBefore w:val="0"/>
        <w:widowControl w:val="0"/>
        <w:kinsoku/>
        <w:wordWrap/>
        <w:overflowPunct/>
        <w:topLinePunct w:val="0"/>
        <w:autoSpaceDE/>
        <w:autoSpaceDN/>
        <w:bidi w:val="0"/>
        <w:adjustRightInd w:val="0"/>
        <w:spacing w:line="360" w:lineRule="auto"/>
        <w:textAlignment w:val="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18AC10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53C3A8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595539A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5E3384C4">
      <w:pPr>
        <w:pStyle w:val="39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703981D6">
      <w:pPr>
        <w:pStyle w:val="39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3.5为确保网上操作合法、有效和安全，供应商应当在响应截止时间前完成在“广西政府采购云平台”的身份认证，确保在电子交易过程中能够对相关数据电文进行加密和使用电子签名。</w:t>
      </w:r>
    </w:p>
    <w:p w14:paraId="4E3EE744">
      <w:pPr>
        <w:pStyle w:val="39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w:t>
      </w:r>
      <w:r>
        <w:rPr>
          <w:rFonts w:hint="eastAsia" w:ascii="宋体" w:hAnsi="宋体" w:cs="宋体"/>
          <w:color w:val="auto"/>
          <w:highlight w:val="none"/>
        </w:rPr>
        <w:t>署、盖章的要求适用于电子签名、CA签章以及</w:t>
      </w:r>
      <w:r>
        <w:rPr>
          <w:rFonts w:hint="eastAsia" w:cs="宋体" w:asciiTheme="minorEastAsia" w:hAnsiTheme="minorEastAsia" w:eastAsiaTheme="minorEastAsia"/>
          <w:color w:val="auto"/>
          <w:highlight w:val="none"/>
        </w:rPr>
        <w:t>磋商</w:t>
      </w:r>
      <w:r>
        <w:rPr>
          <w:rFonts w:hint="eastAsia" w:ascii="宋体" w:hAnsi="宋体" w:cs="宋体"/>
          <w:color w:val="auto"/>
          <w:highlight w:val="none"/>
        </w:rPr>
        <w:t>文件明确允许的其他方式。</w:t>
      </w:r>
    </w:p>
    <w:p w14:paraId="595693E8">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0ED4DF8A">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45DB5C78">
      <w:pPr>
        <w:pStyle w:val="392"/>
        <w:spacing w:before="0"/>
        <w:ind w:firstLine="0" w:firstLineChars="0"/>
        <w:rPr>
          <w:rFonts w:cs="仿宋_GB2312" w:asciiTheme="minorEastAsia" w:hAnsiTheme="minorEastAsia" w:eastAsiaTheme="minorEastAsia"/>
          <w:b/>
          <w:color w:val="auto"/>
          <w:szCs w:val="24"/>
          <w:highlight w:val="none"/>
        </w:rPr>
      </w:pPr>
    </w:p>
    <w:p w14:paraId="78CD7804">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4415B2B">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41EC4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6639EC0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20378B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7D6260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743A1F14">
      <w:pPr>
        <w:pStyle w:val="32"/>
        <w:spacing w:line="360" w:lineRule="auto"/>
        <w:rPr>
          <w:rFonts w:hint="default" w:cs="仿宋_GB2312" w:asciiTheme="minorEastAsia" w:hAnsiTheme="minorEastAsia" w:eastAsiaTheme="minorEastAsia"/>
          <w:b/>
          <w:color w:val="auto"/>
          <w:sz w:val="24"/>
          <w:szCs w:val="24"/>
          <w:highlight w:val="none"/>
          <w:lang w:val="en-US" w:eastAsia="zh-CN"/>
        </w:rPr>
      </w:pPr>
      <w:r>
        <w:rPr>
          <w:rFonts w:hint="eastAsia" w:cs="仿宋_GB2312" w:asciiTheme="minorEastAsia" w:hAnsiTheme="minorEastAsia" w:eastAsiaTheme="minorEastAsia"/>
          <w:b/>
          <w:color w:val="auto"/>
          <w:sz w:val="24"/>
          <w:szCs w:val="24"/>
          <w:highlight w:val="none"/>
        </w:rPr>
        <w:t>2.备份响应文件</w:t>
      </w:r>
      <w:r>
        <w:rPr>
          <w:rFonts w:hint="eastAsia" w:cs="仿宋_GB2312" w:asciiTheme="minorEastAsia" w:hAnsiTheme="minorEastAsia" w:eastAsiaTheme="minorEastAsia"/>
          <w:b/>
          <w:color w:val="auto"/>
          <w:sz w:val="24"/>
          <w:szCs w:val="24"/>
          <w:highlight w:val="none"/>
          <w:lang w:eastAsia="zh-CN"/>
        </w:rPr>
        <w:t>（</w:t>
      </w:r>
      <w:r>
        <w:rPr>
          <w:rFonts w:hint="eastAsia" w:cs="仿宋_GB2312" w:asciiTheme="minorEastAsia" w:hAnsiTheme="minorEastAsia" w:eastAsiaTheme="minorEastAsia"/>
          <w:b/>
          <w:color w:val="auto"/>
          <w:sz w:val="24"/>
          <w:szCs w:val="24"/>
          <w:highlight w:val="none"/>
          <w:lang w:val="en-US" w:eastAsia="zh-CN"/>
        </w:rPr>
        <w:t>注：本项目不要求提交备份响应文件）</w:t>
      </w:r>
    </w:p>
    <w:p w14:paraId="3103093E">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4E29789C">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备份响应文件须在“广西政府采购云平台投标客户端”制作生成，并储存在不可修改的</w:t>
      </w:r>
      <w:r>
        <w:rPr>
          <w:rFonts w:hint="eastAsia" w:asciiTheme="minorEastAsia" w:hAnsiTheme="minorEastAsia" w:eastAsiaTheme="minorEastAsia"/>
          <w:b/>
          <w:color w:val="auto"/>
          <w:sz w:val="24"/>
          <w:highlight w:val="non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3CB8CEB7">
      <w:pPr>
        <w:pStyle w:val="32"/>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2AA8C353">
      <w:pPr>
        <w:pStyle w:val="32"/>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0F555A9">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18E4E790">
      <w:pPr>
        <w:spacing w:line="360" w:lineRule="auto"/>
        <w:rPr>
          <w:rFonts w:hint="default" w:ascii="宋体" w:hAnsi="宋体" w:eastAsia="宋体" w:cs="宋体"/>
          <w:b/>
          <w:snapToGrid w:val="0"/>
          <w:color w:val="auto"/>
          <w:highlight w:val="none"/>
          <w:lang w:val="en-US" w:eastAsia="zh-CN"/>
        </w:rPr>
      </w:pPr>
      <w:r>
        <w:rPr>
          <w:rFonts w:hint="eastAsia" w:cs="仿宋_GB2312" w:asciiTheme="minorEastAsia" w:hAnsiTheme="minorEastAsia" w:eastAsiaTheme="minorEastAsia"/>
          <w:b/>
          <w:color w:val="auto"/>
          <w:sz w:val="24"/>
          <w:highlight w:val="none"/>
        </w:rPr>
        <w:t>3.</w:t>
      </w:r>
      <w:r>
        <w:rPr>
          <w:rFonts w:hint="eastAsia" w:ascii="宋体" w:hAnsi="宋体" w:cs="宋体"/>
          <w:b/>
          <w:snapToGrid w:val="0"/>
          <w:color w:val="auto"/>
          <w:kern w:val="28"/>
          <w:sz w:val="24"/>
          <w:highlight w:val="none"/>
        </w:rPr>
        <w:t>磋商保证金</w:t>
      </w:r>
      <w:r>
        <w:rPr>
          <w:rFonts w:hint="eastAsia" w:ascii="宋体" w:hAnsi="宋体" w:cs="宋体"/>
          <w:b/>
          <w:snapToGrid w:val="0"/>
          <w:color w:val="auto"/>
          <w:kern w:val="28"/>
          <w:sz w:val="24"/>
          <w:highlight w:val="none"/>
          <w:lang w:eastAsia="zh-CN"/>
        </w:rPr>
        <w:t>（</w:t>
      </w:r>
      <w:r>
        <w:rPr>
          <w:rFonts w:hint="eastAsia" w:ascii="宋体" w:hAnsi="宋体" w:cs="宋体"/>
          <w:b/>
          <w:snapToGrid w:val="0"/>
          <w:color w:val="auto"/>
          <w:kern w:val="28"/>
          <w:sz w:val="24"/>
          <w:highlight w:val="none"/>
          <w:lang w:val="en-US" w:eastAsia="zh-CN"/>
        </w:rPr>
        <w:t>注：本项目不要求提交磋商保证金）</w:t>
      </w:r>
    </w:p>
    <w:p w14:paraId="75330E8A">
      <w:pPr>
        <w:widowControl/>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3.1</w:t>
      </w:r>
      <w:r>
        <w:rPr>
          <w:rFonts w:hint="eastAsia" w:hAnsi="宋体" w:cs="宋体"/>
          <w:color w:val="auto"/>
          <w:sz w:val="24"/>
          <w:highlight w:val="none"/>
        </w:rPr>
        <w:t>采购人在采购文件中要求提交</w:t>
      </w:r>
      <w:r>
        <w:rPr>
          <w:rFonts w:hint="eastAsia" w:ascii="宋体" w:hAnsi="宋体" w:cs="宋体"/>
          <w:color w:val="auto"/>
          <w:sz w:val="24"/>
          <w:highlight w:val="none"/>
        </w:rPr>
        <w:t>磋商</w:t>
      </w:r>
      <w:r>
        <w:rPr>
          <w:rFonts w:hint="eastAsia" w:hAnsi="宋体" w:cs="宋体"/>
          <w:color w:val="auto"/>
          <w:sz w:val="24"/>
          <w:highlight w:val="none"/>
        </w:rPr>
        <w:t>保证金的，</w:t>
      </w:r>
      <w:r>
        <w:rPr>
          <w:rFonts w:hint="eastAsia" w:ascii="宋体" w:hAnsi="宋体" w:cs="宋体"/>
          <w:color w:val="auto"/>
          <w:sz w:val="24"/>
          <w:highlight w:val="none"/>
        </w:rPr>
        <w:t>磋商</w:t>
      </w:r>
      <w:r>
        <w:rPr>
          <w:rFonts w:hint="eastAsia" w:hAnsi="宋体" w:cs="宋体"/>
          <w:color w:val="auto"/>
          <w:sz w:val="24"/>
          <w:highlight w:val="none"/>
        </w:rPr>
        <w:t>保证金的数额不得超过采购项目预算金额的1%，鼓励对诚信记录良好的供应商免收或者减少收取</w:t>
      </w:r>
      <w:r>
        <w:rPr>
          <w:rFonts w:hint="eastAsia" w:ascii="宋体" w:hAnsi="宋体" w:cs="宋体"/>
          <w:color w:val="auto"/>
          <w:sz w:val="24"/>
          <w:highlight w:val="none"/>
        </w:rPr>
        <w:t>磋商</w:t>
      </w:r>
      <w:r>
        <w:rPr>
          <w:rFonts w:hint="eastAsia" w:hAnsi="宋体" w:cs="宋体"/>
          <w:color w:val="auto"/>
          <w:sz w:val="24"/>
          <w:highlight w:val="none"/>
        </w:rPr>
        <w:t>保证金，对于需要收取保证金的政府采购项目，政府采购信用白名单供应商可以免于缴纳保证金，降低信用白名单供应商参与政府采购活动成本。</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保证金应当以支票、汇票、本票或者金融机构、担保机构出具的保函等非现金形式提交。</w:t>
      </w:r>
    </w:p>
    <w:p w14:paraId="2416597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磋商保证金收取银行账户</w:t>
      </w:r>
    </w:p>
    <w:p w14:paraId="3C43C01B">
      <w:pPr>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开户名称：</w:t>
      </w:r>
      <w:r>
        <w:rPr>
          <w:rFonts w:hint="eastAsia" w:ascii="宋体" w:hAnsi="宋体" w:cs="宋体"/>
          <w:color w:val="auto"/>
          <w:sz w:val="24"/>
          <w:highlight w:val="none"/>
          <w:lang w:val="en-US" w:eastAsia="zh-CN"/>
        </w:rPr>
        <w:t>/</w:t>
      </w:r>
    </w:p>
    <w:p w14:paraId="2F0E7926">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开户银行：</w:t>
      </w:r>
      <w:r>
        <w:rPr>
          <w:rFonts w:hint="eastAsia" w:ascii="宋体" w:hAnsi="宋体" w:cs="宋体"/>
          <w:color w:val="auto"/>
          <w:sz w:val="24"/>
          <w:highlight w:val="none"/>
          <w:lang w:val="en-US" w:eastAsia="zh-CN"/>
        </w:rPr>
        <w:t>/</w:t>
      </w:r>
    </w:p>
    <w:p w14:paraId="4E8742BA">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银行账号：</w:t>
      </w:r>
      <w:r>
        <w:rPr>
          <w:rFonts w:hint="eastAsia" w:ascii="宋体" w:hAnsi="宋体" w:cs="宋体"/>
          <w:color w:val="auto"/>
          <w:sz w:val="24"/>
          <w:highlight w:val="none"/>
          <w:lang w:val="en-US" w:eastAsia="zh-CN"/>
        </w:rPr>
        <w:t>/</w:t>
      </w:r>
    </w:p>
    <w:p w14:paraId="2BFDA7EE">
      <w:pPr>
        <w:widowControl/>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3.2</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在响应文件提交截止时间前撤回已提交的响应文件的，采购人或者采购代理机构应当自收到</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书面撤回通知之日起５个工作日内，退还已收取的</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保证金，但因</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自身原因导致无法及时退还的除外。</w:t>
      </w:r>
    </w:p>
    <w:p w14:paraId="0A3CCD2F">
      <w:pPr>
        <w:widowControl/>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37DF8ED7">
      <w:pPr>
        <w:widowControl/>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14:paraId="79B4C244">
      <w:pPr>
        <w:widowControl/>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3.3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5E26295F">
      <w:pPr>
        <w:pStyle w:val="32"/>
        <w:spacing w:line="360" w:lineRule="auto"/>
        <w:ind w:firstLine="360" w:firstLineChars="150"/>
        <w:rPr>
          <w:rFonts w:cs="仿宋_GB2312" w:asciiTheme="minorEastAsia" w:hAnsiTheme="minorEastAsia" w:eastAsiaTheme="minorEastAsia"/>
          <w:color w:val="auto"/>
          <w:sz w:val="24"/>
          <w:szCs w:val="24"/>
          <w:highlight w:val="none"/>
        </w:rPr>
      </w:pPr>
    </w:p>
    <w:p w14:paraId="41940D67">
      <w:pPr>
        <w:adjustRightInd/>
        <w:spacing w:line="360" w:lineRule="auto"/>
        <w:jc w:val="center"/>
        <w:rPr>
          <w:rFonts w:cs="仿宋_GB2312" w:asciiTheme="minorEastAsia" w:hAnsiTheme="minorEastAsia" w:eastAsiaTheme="minorEastAsia"/>
          <w:b/>
          <w:color w:val="auto"/>
          <w:sz w:val="32"/>
          <w:szCs w:val="20"/>
          <w:highlight w:val="none"/>
        </w:rPr>
      </w:pPr>
    </w:p>
    <w:p w14:paraId="37B012C1">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714D4C98">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3932A84B">
      <w:pPr>
        <w:pStyle w:val="32"/>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772D8832">
      <w:pPr>
        <w:pStyle w:val="32"/>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6F2D91C4">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3CA6678">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75CF9BBA">
      <w:pPr>
        <w:pStyle w:val="392"/>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2.1信用信息查询渠道及截止时间：采购人或采购代理机构将通过“信用中国”网站(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0A949BFC">
      <w:pPr>
        <w:pStyle w:val="392"/>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263A96B4">
      <w:pPr>
        <w:pStyle w:val="392"/>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58CCB90D">
      <w:pPr>
        <w:pStyle w:val="392"/>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87A251">
      <w:pPr>
        <w:pStyle w:val="32"/>
        <w:spacing w:line="360" w:lineRule="auto"/>
        <w:rPr>
          <w:rFonts w:cs="仿宋_GB2312" w:asciiTheme="minorEastAsia" w:hAnsiTheme="minorEastAsia" w:eastAsiaTheme="minorEastAsia"/>
          <w:b/>
          <w:color w:val="auto"/>
          <w:sz w:val="24"/>
          <w:szCs w:val="24"/>
          <w:highlight w:val="none"/>
        </w:rPr>
      </w:pPr>
    </w:p>
    <w:p w14:paraId="3ABEEB78">
      <w:pPr>
        <w:adjustRightInd/>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1F6E5F14">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w:t>
      </w:r>
    </w:p>
    <w:p w14:paraId="7A77FD0A">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szCs w:val="24"/>
          <w:highlight w:val="none"/>
        </w:rPr>
        <w:t>1.1最后报价一览表；</w:t>
      </w:r>
    </w:p>
    <w:p w14:paraId="1D096898">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12738EB8">
      <w:pPr>
        <w:adjustRightInd/>
        <w:spacing w:line="360" w:lineRule="auto"/>
        <w:jc w:val="center"/>
        <w:rPr>
          <w:rFonts w:cs="仿宋_GB2312" w:asciiTheme="minorEastAsia" w:hAnsiTheme="minorEastAsia" w:eastAsiaTheme="minorEastAsia"/>
          <w:b/>
          <w:color w:val="auto"/>
          <w:sz w:val="32"/>
          <w:szCs w:val="20"/>
          <w:highlight w:val="none"/>
        </w:rPr>
      </w:pPr>
    </w:p>
    <w:p w14:paraId="01F25CCF">
      <w:pPr>
        <w:adjustRightInd/>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99A86F1">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0FC431E">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6F4FEC1C">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0FCB65BD">
      <w:pPr>
        <w:adjustRightInd/>
        <w:spacing w:line="360" w:lineRule="auto"/>
        <w:jc w:val="center"/>
        <w:rPr>
          <w:rFonts w:cs="仿宋_GB2312" w:asciiTheme="minorEastAsia" w:hAnsiTheme="minorEastAsia" w:eastAsiaTheme="minorEastAsia"/>
          <w:color w:val="auto"/>
          <w:sz w:val="24"/>
          <w:highlight w:val="none"/>
        </w:rPr>
      </w:pPr>
    </w:p>
    <w:p w14:paraId="094008FA">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0A2F3765">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62DD258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D03E3A0">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3A88439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77A06993">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3653617A">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p>
    <w:p w14:paraId="34BFA30B">
      <w:pPr>
        <w:spacing w:line="360" w:lineRule="auto"/>
        <w:ind w:firstLine="480" w:firstLineChars="20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采购人及其委托的采购代理机构的名称、地址、联系方式，项目名称和项目编号，成交人名称、地址和成交金额，主要成交标的的名称、规格型号、数量、单价、服务要求，</w:t>
      </w:r>
      <w:bookmarkStart w:id="43" w:name="_Hlk101184471"/>
      <w:r>
        <w:rPr>
          <w:rFonts w:hint="eastAsia" w:cs="宋体" w:asciiTheme="minorEastAsia" w:hAnsiTheme="minorEastAsia" w:eastAsiaTheme="minorEastAsia"/>
          <w:color w:val="auto"/>
          <w:sz w:val="24"/>
          <w:highlight w:val="none"/>
        </w:rPr>
        <w:t>评审专家</w:t>
      </w:r>
      <w:r>
        <w:rPr>
          <w:rFonts w:hint="eastAsia" w:cs="宋体" w:asciiTheme="minorEastAsia" w:hAnsiTheme="minorEastAsia" w:eastAsiaTheme="minorEastAsia"/>
          <w:color w:val="auto"/>
          <w:sz w:val="24"/>
          <w:highlight w:val="none"/>
          <w:lang w:val="en-US" w:eastAsia="zh-CN"/>
        </w:rPr>
        <w:t>组建情况</w:t>
      </w:r>
      <w:r>
        <w:rPr>
          <w:rFonts w:hint="eastAsia" w:cs="宋体" w:asciiTheme="minorEastAsia" w:hAnsiTheme="minorEastAsia" w:eastAsiaTheme="minorEastAsia"/>
          <w:color w:val="auto"/>
          <w:sz w:val="24"/>
          <w:highlight w:val="none"/>
        </w:rPr>
        <w:t>、</w:t>
      </w:r>
      <w:bookmarkEnd w:id="43"/>
      <w:r>
        <w:rPr>
          <w:rFonts w:hint="eastAsia" w:cs="宋体" w:asciiTheme="minorEastAsia" w:hAnsiTheme="minorEastAsia" w:eastAsiaTheme="minorEastAsia"/>
          <w:color w:val="auto"/>
          <w:sz w:val="24"/>
          <w:highlight w:val="none"/>
        </w:rPr>
        <w:t>成交公告期限以及成交供应商的评审总得分。</w:t>
      </w:r>
    </w:p>
    <w:p w14:paraId="5965E613">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341D9C06">
      <w:pPr>
        <w:snapToGrid w:val="0"/>
        <w:spacing w:line="360" w:lineRule="auto"/>
        <w:jc w:val="center"/>
        <w:rPr>
          <w:rFonts w:cs="仿宋_GB2312" w:asciiTheme="minorEastAsia" w:hAnsiTheme="minorEastAsia" w:eastAsiaTheme="minorEastAsia"/>
          <w:b/>
          <w:color w:val="auto"/>
          <w:sz w:val="36"/>
          <w:szCs w:val="36"/>
          <w:highlight w:val="none"/>
        </w:rPr>
      </w:pPr>
    </w:p>
    <w:p w14:paraId="42F4F0A4">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0E0498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C52ADBE">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F6D506F">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2.1</w:t>
      </w:r>
      <w:r>
        <w:rPr>
          <w:rFonts w:hint="eastAsia" w:ascii="宋体" w:hAnsi="宋体" w:cs="宋体"/>
          <w:color w:val="auto"/>
          <w:kern w:val="0"/>
          <w:sz w:val="24"/>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62AC3D8E">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EF4F83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0C22A1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BF7C26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2EEAF295">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0DFBCE05">
      <w:pPr>
        <w:pStyle w:val="392"/>
        <w:snapToGrid w:val="0"/>
        <w:spacing w:before="0"/>
        <w:ind w:firstLine="480"/>
        <w:rPr>
          <w:rFonts w:ascii="宋体" w:hAnsi="宋体" w:cs="宋体"/>
          <w:color w:val="auto"/>
          <w:highlight w:val="none"/>
        </w:rPr>
      </w:pPr>
      <w:r>
        <w:rPr>
          <w:rFonts w:hint="eastAsia" w:ascii="宋体" w:hAnsi="宋体" w:cs="宋体"/>
          <w:color w:val="auto"/>
          <w:highlight w:val="none"/>
        </w:rPr>
        <w:t>2.7政采贷</w:t>
      </w:r>
    </w:p>
    <w:p w14:paraId="2D032A39">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44182A21">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7F8715F8">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77C9E0D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250580EC">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（四）贷款发放。贷款金融机构根据贷款协议向供应商发放贷款。</w:t>
      </w:r>
    </w:p>
    <w:p w14:paraId="75DC8D82">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1D1BE6EB">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（六）业务终止。贷款偿清后，贷款金融机构或北海市小微企业融资担保有限公司及时办理应收账款质押注销登记，业务终止。</w:t>
      </w:r>
    </w:p>
    <w:p w14:paraId="045288B1">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注：相关合作银行的具体操作流程详见北海市政府采购中心首页“政采贷”板块。</w:t>
      </w:r>
    </w:p>
    <w:p w14:paraId="5A516815">
      <w:pPr>
        <w:pStyle w:val="631"/>
        <w:rPr>
          <w:color w:val="auto"/>
          <w:highlight w:val="none"/>
        </w:rPr>
      </w:pPr>
      <w:r>
        <w:rPr>
          <w:rFonts w:hint="eastAsia"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181F6AA7">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供应商成交后可在“广西政府采购云”平台申请政采贷：操作路径：登录广西政府采购云平台-金融服务中心-【融资服务】，可在热门申请中选择产品直接申请。详见如下：</w:t>
      </w:r>
    </w:p>
    <w:p w14:paraId="64502485">
      <w:pPr>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Fonts w:ascii="宋体" w:hAnsi="宋体"/>
          <w:color w:val="auto"/>
          <w:kern w:val="0"/>
          <w:sz w:val="24"/>
          <w:szCs w:val="20"/>
          <w:highlight w:val="none"/>
        </w:rPr>
        <w:t>https://jinrong.gcy.zfcg.gxzf.gov.cn/finance/loan/gx</w:t>
      </w:r>
      <w:r>
        <w:rPr>
          <w:rFonts w:ascii="宋体" w:hAnsi="宋体"/>
          <w:color w:val="auto"/>
          <w:kern w:val="0"/>
          <w:sz w:val="24"/>
          <w:szCs w:val="20"/>
          <w:highlight w:val="none"/>
        </w:rPr>
        <w:fldChar w:fldCharType="end"/>
      </w:r>
      <w:r>
        <w:rPr>
          <w:rFonts w:hint="eastAsia" w:ascii="宋体" w:hAnsi="宋体"/>
          <w:color w:val="auto"/>
          <w:kern w:val="0"/>
          <w:sz w:val="24"/>
          <w:szCs w:val="20"/>
          <w:highlight w:val="none"/>
        </w:rPr>
        <w:t>）</w:t>
      </w:r>
    </w:p>
    <w:p w14:paraId="0C0C815C">
      <w:pPr>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7D3E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3E3834">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银行名称</w:t>
            </w:r>
          </w:p>
        </w:tc>
        <w:tc>
          <w:tcPr>
            <w:tcW w:w="1134" w:type="dxa"/>
            <w:vAlign w:val="center"/>
          </w:tcPr>
          <w:p w14:paraId="0359E18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联系电话</w:t>
            </w:r>
          </w:p>
        </w:tc>
        <w:tc>
          <w:tcPr>
            <w:tcW w:w="1701" w:type="dxa"/>
            <w:vAlign w:val="center"/>
          </w:tcPr>
          <w:p w14:paraId="41D697D8">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最高授信金额</w:t>
            </w:r>
          </w:p>
        </w:tc>
        <w:tc>
          <w:tcPr>
            <w:tcW w:w="993" w:type="dxa"/>
            <w:vAlign w:val="center"/>
          </w:tcPr>
          <w:p w14:paraId="4CF63990">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最长授信期限</w:t>
            </w:r>
          </w:p>
        </w:tc>
        <w:tc>
          <w:tcPr>
            <w:tcW w:w="850" w:type="dxa"/>
            <w:vAlign w:val="center"/>
          </w:tcPr>
          <w:p w14:paraId="27A3E82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最低利率</w:t>
            </w:r>
          </w:p>
        </w:tc>
        <w:tc>
          <w:tcPr>
            <w:tcW w:w="3366" w:type="dxa"/>
            <w:vAlign w:val="center"/>
          </w:tcPr>
          <w:p w14:paraId="520219FB">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流程简介</w:t>
            </w:r>
          </w:p>
        </w:tc>
      </w:tr>
      <w:tr w14:paraId="79B5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9A5DDD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134" w:type="dxa"/>
            <w:vAlign w:val="center"/>
          </w:tcPr>
          <w:p w14:paraId="530F938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01" w:type="dxa"/>
            <w:vAlign w:val="center"/>
          </w:tcPr>
          <w:p w14:paraId="0032FD04">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993" w:type="dxa"/>
            <w:vAlign w:val="center"/>
          </w:tcPr>
          <w:p w14:paraId="23CE7DEF">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3659D63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4%</w:t>
            </w:r>
          </w:p>
        </w:tc>
        <w:tc>
          <w:tcPr>
            <w:tcW w:w="3366" w:type="dxa"/>
            <w:vAlign w:val="center"/>
          </w:tcPr>
          <w:p w14:paraId="4B831663">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7A15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B49BA9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134" w:type="dxa"/>
            <w:vAlign w:val="center"/>
          </w:tcPr>
          <w:p w14:paraId="4342A10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01" w:type="dxa"/>
            <w:vAlign w:val="center"/>
          </w:tcPr>
          <w:p w14:paraId="73BD7D21">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54BC8A3A">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3年</w:t>
            </w:r>
          </w:p>
        </w:tc>
        <w:tc>
          <w:tcPr>
            <w:tcW w:w="850" w:type="dxa"/>
            <w:vAlign w:val="center"/>
          </w:tcPr>
          <w:p w14:paraId="69C7A568">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1.93%</w:t>
            </w:r>
          </w:p>
        </w:tc>
        <w:tc>
          <w:tcPr>
            <w:tcW w:w="3366" w:type="dxa"/>
            <w:vAlign w:val="center"/>
          </w:tcPr>
          <w:p w14:paraId="44E50CB1">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4DDC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2A4C10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134" w:type="dxa"/>
            <w:vAlign w:val="center"/>
          </w:tcPr>
          <w:p w14:paraId="521F2B4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01" w:type="dxa"/>
            <w:vAlign w:val="center"/>
          </w:tcPr>
          <w:p w14:paraId="31329186">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993" w:type="dxa"/>
            <w:vAlign w:val="center"/>
          </w:tcPr>
          <w:p w14:paraId="4C11CB25">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722AAFD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3.70%</w:t>
            </w:r>
          </w:p>
        </w:tc>
        <w:tc>
          <w:tcPr>
            <w:tcW w:w="3366" w:type="dxa"/>
            <w:vAlign w:val="center"/>
          </w:tcPr>
          <w:p w14:paraId="3C8BEF45">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7576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F8BBE8B">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134" w:type="dxa"/>
            <w:vAlign w:val="center"/>
          </w:tcPr>
          <w:p w14:paraId="49F5182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01" w:type="dxa"/>
            <w:vAlign w:val="center"/>
          </w:tcPr>
          <w:p w14:paraId="28500637">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993" w:type="dxa"/>
            <w:vAlign w:val="center"/>
          </w:tcPr>
          <w:p w14:paraId="71782DEB">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货物类1年</w:t>
            </w:r>
          </w:p>
          <w:p w14:paraId="54E486E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服务类3年</w:t>
            </w:r>
          </w:p>
          <w:p w14:paraId="23656D2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850" w:type="dxa"/>
            <w:vAlign w:val="center"/>
          </w:tcPr>
          <w:p w14:paraId="5F93A70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54122D40">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5ABD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E87EE3E">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134" w:type="dxa"/>
            <w:vAlign w:val="center"/>
          </w:tcPr>
          <w:p w14:paraId="73D0937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01" w:type="dxa"/>
            <w:vAlign w:val="center"/>
          </w:tcPr>
          <w:p w14:paraId="4A4E7D64">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993" w:type="dxa"/>
            <w:vAlign w:val="center"/>
          </w:tcPr>
          <w:p w14:paraId="65AC462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5年</w:t>
            </w:r>
          </w:p>
        </w:tc>
        <w:tc>
          <w:tcPr>
            <w:tcW w:w="850" w:type="dxa"/>
            <w:vAlign w:val="center"/>
          </w:tcPr>
          <w:p w14:paraId="120030E1">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2.80%</w:t>
            </w:r>
          </w:p>
        </w:tc>
        <w:tc>
          <w:tcPr>
            <w:tcW w:w="3366" w:type="dxa"/>
            <w:vAlign w:val="center"/>
          </w:tcPr>
          <w:p w14:paraId="2D820C91">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14EC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64E770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134" w:type="dxa"/>
            <w:vAlign w:val="center"/>
          </w:tcPr>
          <w:p w14:paraId="529E15E8">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01" w:type="dxa"/>
            <w:vAlign w:val="center"/>
          </w:tcPr>
          <w:p w14:paraId="1F58446C">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4108D2F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6FA5FB6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576E157F">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3B9E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5661F0F">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134" w:type="dxa"/>
            <w:vAlign w:val="center"/>
          </w:tcPr>
          <w:p w14:paraId="53F10A3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01" w:type="dxa"/>
            <w:vAlign w:val="center"/>
          </w:tcPr>
          <w:p w14:paraId="46075135">
            <w:pPr>
              <w:snapToGrid w:val="0"/>
              <w:spacing w:line="360" w:lineRule="auto"/>
              <w:jc w:val="left"/>
              <w:rPr>
                <w:rFonts w:ascii="宋体" w:hAnsi="宋体"/>
                <w:color w:val="auto"/>
                <w:kern w:val="0"/>
                <w:sz w:val="24"/>
                <w:szCs w:val="20"/>
                <w:highlight w:val="none"/>
              </w:rPr>
            </w:pPr>
          </w:p>
        </w:tc>
        <w:tc>
          <w:tcPr>
            <w:tcW w:w="993" w:type="dxa"/>
            <w:vAlign w:val="center"/>
          </w:tcPr>
          <w:p w14:paraId="3DC90E7D">
            <w:pPr>
              <w:snapToGrid w:val="0"/>
              <w:spacing w:line="360" w:lineRule="auto"/>
              <w:jc w:val="center"/>
              <w:rPr>
                <w:rFonts w:ascii="宋体" w:hAnsi="宋体"/>
                <w:color w:val="auto"/>
                <w:kern w:val="0"/>
                <w:sz w:val="24"/>
                <w:szCs w:val="20"/>
                <w:highlight w:val="none"/>
              </w:rPr>
            </w:pPr>
          </w:p>
        </w:tc>
        <w:tc>
          <w:tcPr>
            <w:tcW w:w="850" w:type="dxa"/>
            <w:vAlign w:val="center"/>
          </w:tcPr>
          <w:p w14:paraId="30EEF178">
            <w:pPr>
              <w:snapToGrid w:val="0"/>
              <w:spacing w:line="360" w:lineRule="auto"/>
              <w:jc w:val="center"/>
              <w:rPr>
                <w:rFonts w:ascii="宋体" w:hAnsi="宋体"/>
                <w:color w:val="auto"/>
                <w:kern w:val="0"/>
                <w:sz w:val="24"/>
                <w:szCs w:val="20"/>
                <w:highlight w:val="none"/>
              </w:rPr>
            </w:pPr>
          </w:p>
        </w:tc>
        <w:tc>
          <w:tcPr>
            <w:tcW w:w="3366" w:type="dxa"/>
            <w:vAlign w:val="center"/>
          </w:tcPr>
          <w:p w14:paraId="27F25676">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31DE3604">
      <w:pPr>
        <w:pStyle w:val="631"/>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2464440B">
      <w:pPr>
        <w:tabs>
          <w:tab w:val="left" w:pos="0"/>
        </w:tabs>
        <w:spacing w:line="360" w:lineRule="auto"/>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3．履约保证金</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注：本项目不要求提交履约保证金）</w:t>
      </w:r>
    </w:p>
    <w:p w14:paraId="6B0A71F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3.1拟签订的合同文本要求成交供应商提交履约保证金的，供应商应当以支票、汇票、本票或者金融机构、担保机构出具的保函等非现金形式提交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highlight w:val="none"/>
        </w:rPr>
        <w:t>成交</w:t>
      </w:r>
      <w:r>
        <w:rPr>
          <w:rFonts w:hint="eastAsia" w:ascii="宋体" w:hAnsi="宋体" w:cs="宋体"/>
          <w:color w:val="auto"/>
          <w:sz w:val="24"/>
          <w:highlight w:val="none"/>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FA0428">
      <w:pPr>
        <w:pStyle w:val="631"/>
        <w:ind w:firstLine="480" w:firstLineChars="200"/>
        <w:rPr>
          <w:rFonts w:cs="宋体"/>
          <w:color w:val="auto"/>
          <w:kern w:val="2"/>
          <w:szCs w:val="24"/>
          <w:highlight w:val="none"/>
        </w:rPr>
      </w:pPr>
      <w:r>
        <w:rPr>
          <w:rFonts w:hint="eastAsia" w:cs="宋体"/>
          <w:color w:val="auto"/>
          <w:highlight w:val="none"/>
        </w:rPr>
        <w:t>履约保证金</w:t>
      </w:r>
      <w:r>
        <w:rPr>
          <w:rFonts w:hint="eastAsia" w:cs="宋体"/>
          <w:color w:val="auto"/>
          <w:kern w:val="2"/>
          <w:szCs w:val="24"/>
          <w:highlight w:val="none"/>
        </w:rPr>
        <w:t>收取银行账户</w:t>
      </w:r>
    </w:p>
    <w:p w14:paraId="275ED414">
      <w:pPr>
        <w:pStyle w:val="631"/>
        <w:ind w:firstLine="480" w:firstLineChars="200"/>
        <w:rPr>
          <w:rFonts w:cs="宋体"/>
          <w:color w:val="auto"/>
          <w:kern w:val="2"/>
          <w:szCs w:val="24"/>
          <w:highlight w:val="none"/>
        </w:rPr>
      </w:pPr>
      <w:r>
        <w:rPr>
          <w:rFonts w:hint="eastAsia" w:cs="宋体"/>
          <w:color w:val="auto"/>
          <w:kern w:val="2"/>
          <w:szCs w:val="24"/>
          <w:highlight w:val="none"/>
        </w:rPr>
        <w:t xml:space="preserve">开户名称： </w:t>
      </w:r>
    </w:p>
    <w:p w14:paraId="18DDEC82">
      <w:pPr>
        <w:pStyle w:val="631"/>
        <w:ind w:firstLine="480" w:firstLineChars="200"/>
        <w:rPr>
          <w:rFonts w:cs="宋体"/>
          <w:color w:val="auto"/>
          <w:kern w:val="2"/>
          <w:szCs w:val="24"/>
          <w:highlight w:val="none"/>
        </w:rPr>
      </w:pPr>
      <w:r>
        <w:rPr>
          <w:rFonts w:hint="eastAsia" w:cs="宋体"/>
          <w:color w:val="auto"/>
          <w:kern w:val="2"/>
          <w:szCs w:val="24"/>
          <w:highlight w:val="none"/>
        </w:rPr>
        <w:t xml:space="preserve">开户银行： </w:t>
      </w:r>
    </w:p>
    <w:p w14:paraId="17C5DAD2">
      <w:pPr>
        <w:pStyle w:val="631"/>
        <w:ind w:firstLine="480" w:firstLineChars="200"/>
        <w:rPr>
          <w:rFonts w:cs="宋体"/>
          <w:color w:val="auto"/>
          <w:kern w:val="2"/>
          <w:szCs w:val="24"/>
          <w:highlight w:val="none"/>
        </w:rPr>
      </w:pPr>
      <w:r>
        <w:rPr>
          <w:rFonts w:hint="eastAsia" w:cs="宋体"/>
          <w:color w:val="auto"/>
          <w:kern w:val="2"/>
          <w:szCs w:val="24"/>
          <w:highlight w:val="none"/>
        </w:rPr>
        <w:t>银行账号：</w:t>
      </w:r>
    </w:p>
    <w:p w14:paraId="767DE839">
      <w:pPr>
        <w:pStyle w:val="631"/>
        <w:ind w:firstLine="480" w:firstLineChars="200"/>
        <w:rPr>
          <w:snapToGrid w:val="0"/>
          <w:color w:val="auto"/>
          <w:highlight w:val="none"/>
        </w:rPr>
      </w:pPr>
      <w:r>
        <w:rPr>
          <w:rFonts w:hint="eastAsia"/>
          <w:snapToGrid w:val="0"/>
          <w:color w:val="auto"/>
          <w:highlight w:val="none"/>
        </w:rPr>
        <w:t>3.2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51271F42">
      <w:pPr>
        <w:pStyle w:val="631"/>
        <w:rPr>
          <w:color w:val="auto"/>
          <w:highlight w:val="none"/>
        </w:rPr>
      </w:pPr>
      <w:r>
        <w:rPr>
          <w:rFonts w:hint="eastAsia"/>
          <w:color w:val="auto"/>
          <w:highlight w:val="none"/>
        </w:rPr>
        <w:t>3.3履约保证金的退还。验收合格的政府采购项目，采购人应当按照合同约定的退还方式，在5个工作日内办理履约保证金退还手续。</w:t>
      </w:r>
    </w:p>
    <w:p w14:paraId="37402A3F">
      <w:pPr>
        <w:pStyle w:val="631"/>
        <w:rPr>
          <w:color w:val="auto"/>
          <w:highlight w:val="none"/>
        </w:rPr>
      </w:pPr>
      <w:r>
        <w:rPr>
          <w:color w:val="auto"/>
          <w:highlight w:val="none"/>
        </w:rPr>
        <w:t>4.</w:t>
      </w:r>
      <w:r>
        <w:rPr>
          <w:rFonts w:hint="eastAsia"/>
          <w:color w:val="auto"/>
          <w:highlight w:val="none"/>
        </w:rPr>
        <w:t>预付款</w:t>
      </w:r>
    </w:p>
    <w:p w14:paraId="3DD0FDA2">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1671A5E8">
      <w:pPr>
        <w:tabs>
          <w:tab w:val="left" w:pos="0"/>
        </w:tabs>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2E710E3C">
      <w:pPr>
        <w:snapToGrid w:val="0"/>
        <w:spacing w:line="360" w:lineRule="auto"/>
        <w:jc w:val="center"/>
        <w:rPr>
          <w:rFonts w:cs="仿宋_GB2312" w:asciiTheme="minorEastAsia" w:hAnsiTheme="minorEastAsia" w:eastAsiaTheme="minorEastAsia"/>
          <w:b/>
          <w:color w:val="auto"/>
          <w:sz w:val="36"/>
          <w:szCs w:val="36"/>
          <w:highlight w:val="none"/>
        </w:rPr>
      </w:pPr>
    </w:p>
    <w:p w14:paraId="6CDFAC7F">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7CE9F902">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7AF8098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D558B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4315EAF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61567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75920BF">
      <w:pPr>
        <w:snapToGrid w:val="0"/>
        <w:spacing w:line="360" w:lineRule="auto"/>
        <w:jc w:val="center"/>
        <w:rPr>
          <w:rFonts w:cs="仿宋_GB2312" w:asciiTheme="minorEastAsia" w:hAnsiTheme="minorEastAsia" w:eastAsiaTheme="minorEastAsia"/>
          <w:b/>
          <w:color w:val="auto"/>
          <w:sz w:val="36"/>
          <w:szCs w:val="36"/>
          <w:highlight w:val="none"/>
        </w:rPr>
      </w:pPr>
    </w:p>
    <w:p w14:paraId="780EF260">
      <w:pPr>
        <w:snapToGrid w:val="0"/>
        <w:spacing w:line="360" w:lineRule="auto"/>
        <w:jc w:val="center"/>
        <w:outlineLvl w:val="1"/>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031C0F75">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2F48FE8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05C6663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6D8C258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F94459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74F88AF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6423C60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6C4173D2">
      <w:pPr>
        <w:tabs>
          <w:tab w:val="left" w:pos="0"/>
        </w:tabs>
        <w:spacing w:line="360" w:lineRule="auto"/>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44" w:name="_Hlt68057669"/>
      <w:bookmarkEnd w:id="44"/>
      <w:bookmarkStart w:id="45" w:name="_Hlt75236101"/>
      <w:bookmarkEnd w:id="45"/>
      <w:bookmarkStart w:id="46" w:name="_Hlt74729768"/>
      <w:bookmarkEnd w:id="46"/>
      <w:bookmarkStart w:id="47" w:name="_Hlt68072990"/>
      <w:bookmarkEnd w:id="47"/>
      <w:bookmarkStart w:id="48" w:name="_Hlt75236011"/>
      <w:bookmarkEnd w:id="48"/>
      <w:bookmarkStart w:id="49" w:name="_Hlt75236290"/>
      <w:bookmarkEnd w:id="49"/>
      <w:bookmarkStart w:id="50" w:name="_Hlt74714665"/>
      <w:bookmarkEnd w:id="50"/>
      <w:bookmarkStart w:id="51" w:name="_Hlt74707468"/>
      <w:bookmarkEnd w:id="51"/>
      <w:bookmarkStart w:id="52" w:name="_Hlt74730295"/>
      <w:bookmarkEnd w:id="52"/>
      <w:bookmarkStart w:id="53" w:name="第三部分"/>
      <w:bookmarkStart w:id="54" w:name="_Toc164416483"/>
    </w:p>
    <w:p w14:paraId="13AFE405">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十五、代理费用的收取标准和方式</w:t>
      </w:r>
    </w:p>
    <w:p w14:paraId="1E15398A">
      <w:pPr>
        <w:pStyle w:val="24"/>
        <w:spacing w:line="360" w:lineRule="auto"/>
        <w:ind w:firstLine="0" w:firstLineChars="0"/>
        <w:rPr>
          <w:rFonts w:cs="宋体"/>
          <w:b/>
          <w:color w:val="auto"/>
          <w:highlight w:val="none"/>
        </w:rPr>
      </w:pPr>
      <w:r>
        <w:rPr>
          <w:rFonts w:hint="eastAsia" w:cs="宋体"/>
          <w:b/>
          <w:color w:val="auto"/>
          <w:highlight w:val="none"/>
        </w:rPr>
        <w:t>1.代理费用的收取标准和方式</w:t>
      </w:r>
    </w:p>
    <w:p w14:paraId="2F56BA3A">
      <w:pPr>
        <w:pStyle w:val="631"/>
        <w:ind w:firstLine="480" w:firstLineChars="200"/>
        <w:rPr>
          <w:rFonts w:hint="eastAsia" w:cs="宋体"/>
          <w:color w:val="auto"/>
          <w:kern w:val="2"/>
          <w:szCs w:val="24"/>
          <w:highlight w:val="none"/>
          <w:lang w:val="en-US" w:eastAsia="zh-CN"/>
        </w:rPr>
      </w:pPr>
      <w:r>
        <w:rPr>
          <w:rFonts w:hint="eastAsia" w:cs="宋体"/>
          <w:color w:val="auto"/>
          <w:kern w:val="2"/>
          <w:szCs w:val="24"/>
          <w:highlight w:val="none"/>
        </w:rPr>
        <w:t>1.1采购代理费支付方式：本项目代理服务费</w:t>
      </w:r>
      <w:r>
        <w:rPr>
          <w:rFonts w:hint="eastAsia" w:cs="宋体"/>
          <w:color w:val="auto"/>
          <w:kern w:val="2"/>
          <w:szCs w:val="24"/>
          <w:highlight w:val="none"/>
          <w:lang w:val="en-US" w:eastAsia="zh-CN"/>
        </w:rPr>
        <w:t>由中标（成交）供应商在领取成交通知书时，一次性向采购代理机构支付。</w:t>
      </w:r>
    </w:p>
    <w:p w14:paraId="50CC4DDC">
      <w:pPr>
        <w:pStyle w:val="631"/>
        <w:ind w:firstLine="480" w:firstLineChars="200"/>
        <w:rPr>
          <w:rFonts w:cs="宋体"/>
          <w:color w:val="auto"/>
          <w:kern w:val="2"/>
          <w:szCs w:val="24"/>
          <w:highlight w:val="none"/>
        </w:rPr>
      </w:pPr>
      <w:r>
        <w:rPr>
          <w:rFonts w:hint="eastAsia" w:cs="宋体"/>
          <w:color w:val="auto"/>
          <w:kern w:val="2"/>
          <w:szCs w:val="24"/>
          <w:highlight w:val="none"/>
        </w:rPr>
        <w:t>1.</w:t>
      </w:r>
      <w:r>
        <w:rPr>
          <w:rFonts w:hint="eastAsia" w:cs="宋体"/>
          <w:color w:val="auto"/>
          <w:kern w:val="2"/>
          <w:szCs w:val="24"/>
          <w:highlight w:val="none"/>
          <w:lang w:val="en-US" w:eastAsia="zh-CN"/>
        </w:rPr>
        <w:t>2</w:t>
      </w:r>
      <w:r>
        <w:rPr>
          <w:rFonts w:hint="eastAsia" w:cs="宋体"/>
          <w:color w:val="auto"/>
          <w:kern w:val="2"/>
          <w:szCs w:val="24"/>
          <w:highlight w:val="none"/>
        </w:rPr>
        <w:t>采购代理费收取银行账户</w:t>
      </w:r>
    </w:p>
    <w:p w14:paraId="6C1D8056">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开户名称：广西北部湾宏亚建设管理有限公司北海分公司 </w:t>
      </w:r>
    </w:p>
    <w:p w14:paraId="18C8E1E3">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开户银行：北海工行江苏路支行</w:t>
      </w:r>
    </w:p>
    <w:p w14:paraId="2D17266A">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银行账号：2107 5309 0930 0049 767</w:t>
      </w:r>
    </w:p>
    <w:p w14:paraId="27724717">
      <w:pPr>
        <w:adjustRightInd/>
        <w:spacing w:line="360" w:lineRule="auto"/>
        <w:ind w:firstLine="480" w:firstLineChars="200"/>
        <w:jc w:val="both"/>
        <w:outlineLvl w:val="0"/>
        <w:rPr>
          <w:rFonts w:hint="eastAsia" w:ascii="宋体" w:hAnsi="宋体" w:cs="宋体"/>
          <w:bCs/>
          <w:color w:val="auto"/>
          <w:sz w:val="24"/>
          <w:highlight w:val="none"/>
          <w:lang w:val="en-US" w:eastAsia="zh-CN"/>
        </w:rPr>
      </w:pPr>
      <w:bookmarkStart w:id="55" w:name="_Toc13089"/>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代理服务收费标准：</w:t>
      </w:r>
      <w:r>
        <w:rPr>
          <w:rFonts w:hint="eastAsia" w:ascii="宋体" w:hAnsi="宋体" w:cs="宋体"/>
          <w:bCs/>
          <w:color w:val="auto"/>
          <w:sz w:val="24"/>
          <w:highlight w:val="none"/>
          <w:lang w:val="en-US" w:eastAsia="zh-CN"/>
        </w:rPr>
        <w:t>参考《国家发展改革委关于降低部分建设项目收费标准规范收费行为等有关问题的通知》(发改价格[2011]534号)及《国家发展改革委关于进一步放开建设项目专业服务价格的通知》(发改价格〔2015〕299号)文件规定，实行市场调节价，由中标（成交）供应商在领取成交通知书时，一次性向采购代理机构支付。</w:t>
      </w:r>
    </w:p>
    <w:bookmarkEnd w:id="55"/>
    <w:p w14:paraId="1B863D24">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186EB4AB">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56" w:name="_Toc12584"/>
      <w:r>
        <w:rPr>
          <w:rFonts w:hint="eastAsia" w:cs="仿宋_GB2312" w:asciiTheme="minorEastAsia" w:hAnsiTheme="minorEastAsia" w:eastAsiaTheme="minorEastAsia"/>
          <w:b/>
          <w:color w:val="auto"/>
          <w:sz w:val="36"/>
          <w:szCs w:val="36"/>
          <w:highlight w:val="none"/>
        </w:rPr>
        <w:t>第四部分  采购需求</w:t>
      </w:r>
      <w:bookmarkEnd w:id="56"/>
    </w:p>
    <w:p w14:paraId="7FA70CA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469CF1A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为落实政府采购政策需满足的要求</w:t>
      </w:r>
    </w:p>
    <w:p w14:paraId="0DEF7A1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（1）本竞争性磋商采购文件所称中小企业必须符合《政府采购促进中小企业发展管理办法》（财库〔2020〕46号）的规定。</w:t>
      </w:r>
    </w:p>
    <w:p w14:paraId="372BD02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（2）根据《财政部司法部关于政府采购支持监狱企业发展有关问题的通知》（财库〔2014〕68号）的规定，如供应商为监狱企业，视同小型、微型企业。</w:t>
      </w:r>
    </w:p>
    <w:p w14:paraId="26DDFF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（3）根据《关于促进残疾人就业政府采购政策的通知》（财库〔2017〕141号）的规定，如供应商为残疾人福利性单位，视同小型、微型企业。</w:t>
      </w:r>
    </w:p>
    <w:p w14:paraId="2DA29135">
      <w:pPr>
        <w:spacing w:line="360" w:lineRule="auto"/>
        <w:ind w:firstLine="48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“实质性要求”是指采购需求中带“▲”的条款或者不能负偏离的条款或者已经指明不满足按响应文件按无效处理的条款。</w:t>
      </w:r>
    </w:p>
    <w:p w14:paraId="50A959D2">
      <w:pPr>
        <w:spacing w:line="360" w:lineRule="auto"/>
        <w:ind w:firstLine="48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供应商应根据自身实际情况如实响应磋商文件，对磋商文件提出的要求和条件作出明确响应</w:t>
      </w:r>
      <w:r>
        <w:rPr>
          <w:rFonts w:hint="eastAsia" w:ascii="宋体" w:hAnsi="宋体" w:eastAsia="宋体" w:cs="宋体"/>
          <w:b/>
          <w:bCs/>
          <w:color w:val="auto"/>
          <w:sz w:val="24"/>
          <w:szCs w:val="24"/>
          <w:highlight w:val="none"/>
        </w:rPr>
        <w:t>，否则将作无效响应处理。</w:t>
      </w:r>
      <w:r>
        <w:rPr>
          <w:rFonts w:hint="eastAsia" w:ascii="宋体" w:hAnsi="宋体" w:eastAsia="宋体" w:cs="宋体"/>
          <w:color w:val="auto"/>
          <w:sz w:val="24"/>
          <w:szCs w:val="24"/>
          <w:highlight w:val="none"/>
        </w:rPr>
        <w:t>对于重要技术条款或技术参数应当在响应文件中提供技术支持资料，技术支持资料以磋商文件中规定的形式为准，否则将视为无效技术支持资料。</w:t>
      </w:r>
    </w:p>
    <w:p w14:paraId="0BE7B6A4">
      <w:pPr>
        <w:spacing w:line="360" w:lineRule="auto"/>
        <w:ind w:firstLine="48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供应商必须自行为其竞标产品侵犯他人的知识产权或者专利成果的行为承担相应法律责任。</w:t>
      </w:r>
    </w:p>
    <w:p w14:paraId="3CCE6EA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本项目所属行业</w:t>
      </w:r>
      <w:r>
        <w:rPr>
          <w:rFonts w:hint="eastAsia" w:ascii="宋体" w:hAnsi="宋体" w:eastAsia="宋体" w:cs="宋体"/>
          <w:b/>
          <w:bCs/>
          <w:color w:val="auto"/>
          <w:sz w:val="24"/>
          <w:szCs w:val="24"/>
          <w:highlight w:val="none"/>
        </w:rPr>
        <w:t>：其他未列明行业。</w:t>
      </w:r>
    </w:p>
    <w:tbl>
      <w:tblPr>
        <w:tblStyle w:val="60"/>
        <w:tblW w:w="9639" w:type="dxa"/>
        <w:tblInd w:w="108" w:type="dxa"/>
        <w:tblLayout w:type="fixed"/>
        <w:tblCellMar>
          <w:top w:w="0" w:type="dxa"/>
          <w:left w:w="108" w:type="dxa"/>
          <w:bottom w:w="0" w:type="dxa"/>
          <w:right w:w="108" w:type="dxa"/>
        </w:tblCellMar>
      </w:tblPr>
      <w:tblGrid>
        <w:gridCol w:w="762"/>
        <w:gridCol w:w="1656"/>
        <w:gridCol w:w="828"/>
        <w:gridCol w:w="865"/>
        <w:gridCol w:w="851"/>
        <w:gridCol w:w="4677"/>
      </w:tblGrid>
      <w:tr w14:paraId="4C1B2974">
        <w:tblPrEx>
          <w:tblCellMar>
            <w:top w:w="0" w:type="dxa"/>
            <w:left w:w="108" w:type="dxa"/>
            <w:bottom w:w="0" w:type="dxa"/>
            <w:right w:w="108" w:type="dxa"/>
          </w:tblCellMar>
        </w:tblPrEx>
        <w:trPr>
          <w:trHeight w:val="711" w:hRule="atLeast"/>
        </w:trPr>
        <w:tc>
          <w:tcPr>
            <w:tcW w:w="963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021C91EF">
            <w:pPr>
              <w:widowControl/>
              <w:adjustRightInd/>
              <w:jc w:val="center"/>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技术要求</w:t>
            </w:r>
          </w:p>
        </w:tc>
      </w:tr>
      <w:tr w14:paraId="7AE7FF68">
        <w:tblPrEx>
          <w:tblCellMar>
            <w:top w:w="0" w:type="dxa"/>
            <w:left w:w="108" w:type="dxa"/>
            <w:bottom w:w="0" w:type="dxa"/>
            <w:right w:w="108" w:type="dxa"/>
          </w:tblCellMar>
        </w:tblPrEx>
        <w:trPr>
          <w:trHeight w:val="755" w:hRule="atLeast"/>
        </w:trPr>
        <w:tc>
          <w:tcPr>
            <w:tcW w:w="762" w:type="dxa"/>
            <w:tcBorders>
              <w:top w:val="single" w:color="auto" w:sz="4" w:space="0"/>
              <w:left w:val="single" w:color="auto" w:sz="4" w:space="0"/>
              <w:bottom w:val="single" w:color="auto" w:sz="4" w:space="0"/>
              <w:right w:val="single" w:color="auto" w:sz="4" w:space="0"/>
            </w:tcBorders>
            <w:shd w:val="clear" w:color="000000" w:fill="FFFFFF"/>
            <w:vAlign w:val="center"/>
          </w:tcPr>
          <w:p w14:paraId="5650473B">
            <w:pPr>
              <w:widowControl/>
              <w:adjustRightInd/>
              <w:jc w:val="center"/>
              <w:rPr>
                <w:rFonts w:hint="eastAsia" w:cs="宋体" w:asciiTheme="minorEastAsia" w:hAnsiTheme="minorEastAsia" w:eastAsiaTheme="minorEastAsia"/>
                <w:b/>
                <w:bCs/>
                <w:color w:val="auto"/>
                <w:kern w:val="0"/>
                <w:sz w:val="24"/>
                <w:highlight w:val="none"/>
                <w:lang w:val="en-US" w:eastAsia="zh-CN"/>
              </w:rPr>
            </w:pPr>
            <w:r>
              <w:rPr>
                <w:rFonts w:hint="eastAsia" w:cs="宋体" w:asciiTheme="minorEastAsia" w:hAnsiTheme="minorEastAsia" w:eastAsiaTheme="minorEastAsia"/>
                <w:b/>
                <w:bCs/>
                <w:color w:val="auto"/>
                <w:kern w:val="0"/>
                <w:sz w:val="24"/>
                <w:highlight w:val="none"/>
                <w:lang w:val="en-US" w:eastAsia="zh-CN"/>
              </w:rPr>
              <w:t>序号</w:t>
            </w:r>
          </w:p>
        </w:tc>
        <w:tc>
          <w:tcPr>
            <w:tcW w:w="2484" w:type="dxa"/>
            <w:gridSpan w:val="2"/>
            <w:tcBorders>
              <w:top w:val="single" w:color="auto" w:sz="4" w:space="0"/>
              <w:left w:val="nil"/>
              <w:bottom w:val="single" w:color="auto" w:sz="4" w:space="0"/>
              <w:right w:val="single" w:color="auto" w:sz="4" w:space="0"/>
            </w:tcBorders>
            <w:shd w:val="clear" w:color="000000" w:fill="FFFFFF"/>
            <w:vAlign w:val="center"/>
          </w:tcPr>
          <w:p w14:paraId="129801A5">
            <w:pPr>
              <w:widowControl/>
              <w:adjustRightInd/>
              <w:jc w:val="center"/>
              <w:rPr>
                <w:rFonts w:hint="default" w:cs="宋体" w:asciiTheme="minorEastAsia" w:hAnsiTheme="minorEastAsia" w:eastAsiaTheme="minorEastAsia"/>
                <w:b/>
                <w:bCs/>
                <w:color w:val="auto"/>
                <w:kern w:val="0"/>
                <w:sz w:val="24"/>
                <w:highlight w:val="none"/>
                <w:lang w:val="en-US" w:eastAsia="zh-CN"/>
              </w:rPr>
            </w:pPr>
            <w:r>
              <w:rPr>
                <w:rFonts w:hint="eastAsia" w:cs="宋体" w:asciiTheme="minorEastAsia" w:hAnsiTheme="minorEastAsia" w:eastAsiaTheme="minorEastAsia"/>
                <w:b/>
                <w:bCs/>
                <w:color w:val="auto"/>
                <w:kern w:val="0"/>
                <w:sz w:val="24"/>
                <w:highlight w:val="none"/>
              </w:rPr>
              <w:t>服务</w:t>
            </w:r>
            <w:r>
              <w:rPr>
                <w:rFonts w:hint="eastAsia" w:cs="宋体" w:asciiTheme="minorEastAsia" w:hAnsiTheme="minorEastAsia" w:eastAsiaTheme="minorEastAsia"/>
                <w:b/>
                <w:bCs/>
                <w:color w:val="auto"/>
                <w:kern w:val="0"/>
                <w:sz w:val="24"/>
                <w:highlight w:val="none"/>
                <w:lang w:val="en-US" w:eastAsia="zh-CN"/>
              </w:rPr>
              <w:t>名称</w:t>
            </w:r>
          </w:p>
        </w:tc>
        <w:tc>
          <w:tcPr>
            <w:tcW w:w="865" w:type="dxa"/>
            <w:tcBorders>
              <w:top w:val="single" w:color="auto" w:sz="4" w:space="0"/>
              <w:left w:val="nil"/>
              <w:bottom w:val="single" w:color="auto" w:sz="4" w:space="0"/>
              <w:right w:val="single" w:color="auto" w:sz="4" w:space="0"/>
            </w:tcBorders>
            <w:shd w:val="clear" w:color="000000" w:fill="FFFFFF"/>
            <w:vAlign w:val="center"/>
          </w:tcPr>
          <w:p w14:paraId="132CD7C5">
            <w:pPr>
              <w:widowControl/>
              <w:adjustRightInd/>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单位</w:t>
            </w:r>
          </w:p>
        </w:tc>
        <w:tc>
          <w:tcPr>
            <w:tcW w:w="851" w:type="dxa"/>
            <w:tcBorders>
              <w:top w:val="single" w:color="auto" w:sz="4" w:space="0"/>
              <w:left w:val="nil"/>
              <w:bottom w:val="single" w:color="auto" w:sz="4" w:space="0"/>
              <w:right w:val="single" w:color="auto" w:sz="4" w:space="0"/>
            </w:tcBorders>
            <w:shd w:val="clear" w:color="000000" w:fill="FFFFFF"/>
            <w:vAlign w:val="center"/>
          </w:tcPr>
          <w:p w14:paraId="127B73B6">
            <w:pPr>
              <w:widowControl/>
              <w:adjustRightInd/>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数量</w:t>
            </w:r>
          </w:p>
        </w:tc>
        <w:tc>
          <w:tcPr>
            <w:tcW w:w="4677" w:type="dxa"/>
            <w:tcBorders>
              <w:top w:val="single" w:color="auto" w:sz="4" w:space="0"/>
              <w:left w:val="nil"/>
              <w:bottom w:val="single" w:color="auto" w:sz="4" w:space="0"/>
              <w:right w:val="single" w:color="auto" w:sz="4" w:space="0"/>
            </w:tcBorders>
            <w:shd w:val="clear" w:color="000000" w:fill="FFFFFF"/>
            <w:vAlign w:val="center"/>
          </w:tcPr>
          <w:p w14:paraId="76D530BD">
            <w:pPr>
              <w:widowControl/>
              <w:adjustRightInd/>
              <w:jc w:val="center"/>
              <w:rPr>
                <w:rFonts w:hint="default" w:cs="宋体" w:asciiTheme="minorEastAsia" w:hAnsiTheme="minorEastAsia" w:eastAsiaTheme="minorEastAsia"/>
                <w:b/>
                <w:bCs/>
                <w:color w:val="auto"/>
                <w:kern w:val="0"/>
                <w:sz w:val="24"/>
                <w:highlight w:val="none"/>
                <w:lang w:val="en-US" w:eastAsia="zh-CN"/>
              </w:rPr>
            </w:pPr>
            <w:r>
              <w:rPr>
                <w:rFonts w:hint="eastAsia" w:ascii="宋体" w:hAnsi="宋体" w:eastAsia="宋体" w:cs="宋体"/>
                <w:color w:val="auto"/>
                <w:sz w:val="24"/>
                <w:szCs w:val="24"/>
                <w:highlight w:val="none"/>
              </w:rPr>
              <w:t>▲</w:t>
            </w:r>
            <w:r>
              <w:rPr>
                <w:rFonts w:hint="eastAsia" w:cs="宋体" w:asciiTheme="minorEastAsia" w:hAnsiTheme="minorEastAsia" w:eastAsiaTheme="minorEastAsia"/>
                <w:b/>
                <w:bCs/>
                <w:color w:val="auto"/>
                <w:kern w:val="0"/>
                <w:sz w:val="24"/>
                <w:highlight w:val="none"/>
                <w:lang w:val="en-US" w:eastAsia="zh-CN"/>
              </w:rPr>
              <w:t>技术要求</w:t>
            </w:r>
          </w:p>
        </w:tc>
      </w:tr>
      <w:tr w14:paraId="1204E8A5">
        <w:tblPrEx>
          <w:tblCellMar>
            <w:top w:w="0" w:type="dxa"/>
            <w:left w:w="108" w:type="dxa"/>
            <w:bottom w:w="0" w:type="dxa"/>
            <w:right w:w="108" w:type="dxa"/>
          </w:tblCellMar>
        </w:tblPrEx>
        <w:trPr>
          <w:trHeight w:val="1673" w:hRule="atLeast"/>
        </w:trPr>
        <w:tc>
          <w:tcPr>
            <w:tcW w:w="762" w:type="dxa"/>
            <w:tcBorders>
              <w:top w:val="single" w:color="auto" w:sz="4" w:space="0"/>
              <w:left w:val="single" w:color="auto" w:sz="4" w:space="0"/>
              <w:bottom w:val="single" w:color="auto" w:sz="4" w:space="0"/>
              <w:right w:val="single" w:color="auto" w:sz="4" w:space="0"/>
            </w:tcBorders>
            <w:shd w:val="clear" w:color="000000" w:fill="FFFFFF"/>
            <w:vAlign w:val="center"/>
          </w:tcPr>
          <w:p w14:paraId="2E5F3578">
            <w:pPr>
              <w:widowControl/>
              <w:adjustRightInd/>
              <w:jc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w:t>
            </w:r>
          </w:p>
        </w:tc>
        <w:tc>
          <w:tcPr>
            <w:tcW w:w="2484" w:type="dxa"/>
            <w:gridSpan w:val="2"/>
            <w:tcBorders>
              <w:top w:val="single" w:color="auto" w:sz="4" w:space="0"/>
              <w:left w:val="nil"/>
              <w:bottom w:val="single" w:color="auto" w:sz="4" w:space="0"/>
              <w:right w:val="single" w:color="auto" w:sz="4" w:space="0"/>
            </w:tcBorders>
            <w:shd w:val="clear" w:color="000000" w:fill="FFFFFF"/>
            <w:vAlign w:val="center"/>
          </w:tcPr>
          <w:p w14:paraId="592D58E4">
            <w:pPr>
              <w:widowControl/>
              <w:adjustRightInd/>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北海海运职业学院项目内填埋混合建筑垃圾处置</w:t>
            </w:r>
          </w:p>
        </w:tc>
        <w:tc>
          <w:tcPr>
            <w:tcW w:w="865" w:type="dxa"/>
            <w:tcBorders>
              <w:top w:val="single" w:color="auto" w:sz="4" w:space="0"/>
              <w:left w:val="nil"/>
              <w:bottom w:val="single" w:color="auto" w:sz="4" w:space="0"/>
              <w:right w:val="single" w:color="auto" w:sz="4" w:space="0"/>
            </w:tcBorders>
            <w:shd w:val="clear" w:color="000000" w:fill="FFFFFF"/>
            <w:vAlign w:val="center"/>
          </w:tcPr>
          <w:p w14:paraId="1B4DFAD5">
            <w:pPr>
              <w:widowControl/>
              <w:adjustRightInd/>
              <w:jc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项</w:t>
            </w:r>
          </w:p>
        </w:tc>
        <w:tc>
          <w:tcPr>
            <w:tcW w:w="851" w:type="dxa"/>
            <w:tcBorders>
              <w:top w:val="single" w:color="auto" w:sz="4" w:space="0"/>
              <w:left w:val="nil"/>
              <w:bottom w:val="single" w:color="auto" w:sz="4" w:space="0"/>
              <w:right w:val="single" w:color="auto" w:sz="4" w:space="0"/>
            </w:tcBorders>
            <w:shd w:val="clear" w:color="000000" w:fill="FFFFFF"/>
            <w:vAlign w:val="center"/>
          </w:tcPr>
          <w:p w14:paraId="77745A3F">
            <w:pPr>
              <w:widowControl/>
              <w:adjustRightInd/>
              <w:jc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w:t>
            </w:r>
          </w:p>
        </w:tc>
        <w:tc>
          <w:tcPr>
            <w:tcW w:w="4677" w:type="dxa"/>
            <w:tcBorders>
              <w:top w:val="single" w:color="auto" w:sz="4" w:space="0"/>
              <w:left w:val="nil"/>
              <w:bottom w:val="single" w:color="auto" w:sz="4" w:space="0"/>
              <w:right w:val="single" w:color="auto" w:sz="4" w:space="0"/>
            </w:tcBorders>
            <w:shd w:val="clear" w:color="000000" w:fill="FFFFFF"/>
            <w:vAlign w:val="top"/>
          </w:tcPr>
          <w:p w14:paraId="3526E183">
            <w:pPr>
              <w:pStyle w:val="59"/>
              <w:numPr>
                <w:ilvl w:val="0"/>
                <w:numId w:val="0"/>
              </w:numPr>
              <w:spacing w:line="360" w:lineRule="auto"/>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1、服务内容：</w:t>
            </w:r>
          </w:p>
          <w:p w14:paraId="44FA4AE1">
            <w:pPr>
              <w:pStyle w:val="59"/>
              <w:numPr>
                <w:ilvl w:val="0"/>
                <w:numId w:val="0"/>
              </w:numPr>
              <w:spacing w:line="360" w:lineRule="auto"/>
              <w:ind w:firstLine="480" w:firstLineChars="20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对海运学院项目工地内混合建筑垃圾清运并进行无害化处置，包括清运、分拣、无害化、建筑垃圾资源化处置。垃圾清运数量约30000立方米，按实际清运数量结算。</w:t>
            </w:r>
          </w:p>
          <w:p w14:paraId="4E277C08">
            <w:pPr>
              <w:pStyle w:val="59"/>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、服务要求：</w:t>
            </w:r>
          </w:p>
          <w:p w14:paraId="7F3AE332">
            <w:pPr>
              <w:pStyle w:val="38"/>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200" w:firstLine="0" w:firstLineChars="0"/>
              <w:textAlignment w:val="auto"/>
              <w:rPr>
                <w:rFonts w:hint="eastAsia"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（1）</w:t>
            </w:r>
            <w:r>
              <w:rPr>
                <w:rFonts w:hint="eastAsia" w:cs="Times New Roman"/>
                <w:b w:val="0"/>
                <w:bCs w:val="0"/>
                <w:color w:val="auto"/>
                <w:kern w:val="2"/>
                <w:sz w:val="24"/>
                <w:szCs w:val="24"/>
                <w:highlight w:val="none"/>
                <w:lang w:val="en-US" w:eastAsia="zh-CN" w:bidi="ar-SA"/>
              </w:rPr>
              <w:t>供应商需根据项目需求，投入必</w:t>
            </w:r>
          </w:p>
          <w:p w14:paraId="795F583E">
            <w:pPr>
              <w:pStyle w:val="38"/>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要的车辆、设备、人员，保证于2025年8月30日前完成垃圾清运；</w:t>
            </w:r>
          </w:p>
          <w:p w14:paraId="52E3BD89">
            <w:pPr>
              <w:pStyle w:val="38"/>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根据《北海市建筑垃圾处置管理规定（征求意见稿）》的规定，建筑垃圾应交由具有建筑垃圾运输资格的单位运至指定的建筑垃圾消纳场所。供应商拟投入作业的车辆需在市政管理部门完成备案，取得建筑垃圾清运资格；</w:t>
            </w:r>
          </w:p>
          <w:p w14:paraId="02DD475D">
            <w:pPr>
              <w:pStyle w:val="38"/>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3）设备操作人员以及车辆司乘人员需具备相关岗位操作资质（如：挖掘机操作证书、驾驶证等），遵守相关安全操作规程，安全作业。司乘人员应遵守交通规则，安全驾驶。在本项目实施过程中发生的一切财产、人员安全生产事故，均由供应商承担责任；</w:t>
            </w:r>
          </w:p>
          <w:p w14:paraId="1B53BBF6">
            <w:pPr>
              <w:pStyle w:val="38"/>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（4）垃圾装运过程中应防止垃圾飞扬、撒落，造成环境污染，及时做好作业场地清扫工作；</w:t>
            </w:r>
          </w:p>
          <w:p w14:paraId="7A63F729">
            <w:pPr>
              <w:pStyle w:val="38"/>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5）根据《北海市建筑垃圾处置管理规定（征求意见稿）》的规定，建筑垃圾储运消纳场所实行属地建设和管理。目前，银海区核发建筑垃圾处置（消纳）证企业：广西结缘建材科技有限责任公司，核准的建筑垃圾消纳场地址：北海市银海区平阳镇包家村（平阳镇挞地沟柳北高速西侧），城区建筑垃圾临时堆放点地址：北海市金海岸大道与南珠大道交会处西北方向。供应商应按照管理规定将建筑垃圾运至上述指定消纳场所进行消纳处置，不得随意倾倒；</w:t>
            </w:r>
          </w:p>
          <w:p w14:paraId="4D131CD3">
            <w:pPr>
              <w:pStyle w:val="38"/>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（6） 清运的建筑垃圾交由上述指定的垃圾消纳企业进行</w:t>
            </w:r>
            <w:r>
              <w:rPr>
                <w:rFonts w:hint="eastAsia" w:cs="宋体" w:asciiTheme="minorEastAsia" w:hAnsiTheme="minorEastAsia" w:eastAsiaTheme="minorEastAsia"/>
                <w:color w:val="auto"/>
                <w:kern w:val="0"/>
                <w:sz w:val="24"/>
                <w:highlight w:val="none"/>
                <w:lang w:val="en-US" w:eastAsia="zh-CN"/>
              </w:rPr>
              <w:t>分拣、无害化、资源化处置。</w:t>
            </w:r>
            <w:r>
              <w:rPr>
                <w:rFonts w:hint="eastAsia"/>
                <w:b w:val="0"/>
                <w:bCs w:val="0"/>
                <w:color w:val="auto"/>
                <w:sz w:val="24"/>
                <w:szCs w:val="24"/>
                <w:highlight w:val="none"/>
                <w:lang w:val="en-US" w:eastAsia="zh-CN"/>
              </w:rPr>
              <w:t>垃圾处置费用已包含在供应商的报价中，由供应商承担，采购人不另行支付费用；</w:t>
            </w:r>
          </w:p>
          <w:p w14:paraId="71C2D519">
            <w:pPr>
              <w:pStyle w:val="38"/>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（7）做好清运、消纳各环节的人员安全、消防、环保管理；</w:t>
            </w:r>
          </w:p>
          <w:p w14:paraId="0D493DF4">
            <w:pPr>
              <w:pStyle w:val="59"/>
              <w:numPr>
                <w:ilvl w:val="0"/>
                <w:numId w:val="0"/>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）做好清运、消纳各环节工作台账记录，包括：装车、运输、过磅称重、卸车以及过程拍照、资料整理等；</w:t>
            </w:r>
          </w:p>
          <w:p w14:paraId="46FB34F4">
            <w:pPr>
              <w:pStyle w:val="59"/>
              <w:numPr>
                <w:ilvl w:val="0"/>
                <w:numId w:val="0"/>
              </w:num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）文明作业，不扰乱项目</w:t>
            </w:r>
            <w:r>
              <w:rPr>
                <w:rFonts w:hint="eastAsia" w:cs="宋体"/>
                <w:color w:val="auto"/>
                <w:sz w:val="24"/>
                <w:szCs w:val="24"/>
                <w:highlight w:val="none"/>
                <w:lang w:val="en-US" w:eastAsia="zh-CN"/>
              </w:rPr>
              <w:t>所在地</w:t>
            </w:r>
            <w:r>
              <w:rPr>
                <w:rFonts w:hint="eastAsia" w:ascii="宋体" w:hAnsi="宋体" w:eastAsia="宋体" w:cs="宋体"/>
                <w:color w:val="auto"/>
                <w:sz w:val="24"/>
                <w:szCs w:val="24"/>
                <w:highlight w:val="none"/>
                <w:lang w:val="en-US" w:eastAsia="zh-CN"/>
              </w:rPr>
              <w:t>周边居民群众的正常生活秩序。</w:t>
            </w:r>
          </w:p>
          <w:p w14:paraId="0ECE15FC">
            <w:pPr>
              <w:pStyle w:val="59"/>
              <w:numPr>
                <w:ilvl w:val="0"/>
                <w:numId w:val="0"/>
              </w:numPr>
              <w:spacing w:line="360" w:lineRule="auto"/>
              <w:ind w:firstLine="480"/>
              <w:rPr>
                <w:rFonts w:hint="eastAsia" w:cs="宋体"/>
                <w:color w:val="auto"/>
                <w:sz w:val="24"/>
                <w:szCs w:val="24"/>
                <w:highlight w:val="none"/>
                <w:lang w:val="en-US" w:eastAsia="zh-CN"/>
              </w:rPr>
            </w:pPr>
            <w:r>
              <w:rPr>
                <w:rFonts w:hint="eastAsia" w:cs="宋体"/>
                <w:color w:val="auto"/>
                <w:sz w:val="24"/>
                <w:szCs w:val="24"/>
                <w:highlight w:val="none"/>
                <w:lang w:val="en-US" w:eastAsia="zh-CN"/>
              </w:rPr>
              <w:t>（10） 供应商需对突发事故或遭遇极端恶劣天气状况，制订行之有效的应急保障方案，保证项目能顺利按时完成。</w:t>
            </w:r>
          </w:p>
          <w:p w14:paraId="528CF092">
            <w:pPr>
              <w:pStyle w:val="59"/>
              <w:numPr>
                <w:ilvl w:val="0"/>
                <w:numId w:val="0"/>
              </w:numPr>
              <w:spacing w:line="360" w:lineRule="auto"/>
              <w:rPr>
                <w:rFonts w:hint="default" w:cs="宋体"/>
                <w:color w:val="auto"/>
                <w:sz w:val="24"/>
                <w:szCs w:val="24"/>
                <w:highlight w:val="none"/>
                <w:lang w:val="en-US" w:eastAsia="zh-CN"/>
              </w:rPr>
            </w:pPr>
            <w:r>
              <w:rPr>
                <w:rFonts w:hint="eastAsia" w:cs="宋体"/>
                <w:color w:val="auto"/>
                <w:sz w:val="24"/>
                <w:szCs w:val="24"/>
                <w:highlight w:val="none"/>
                <w:lang w:val="en-US" w:eastAsia="zh-CN"/>
              </w:rPr>
              <w:t>3、服务标准：符合现行的国家标准、行业标准、地方标准或者其他标准、规范的合格要求。通过采购人及行业主管部门验收。</w:t>
            </w:r>
          </w:p>
          <w:p w14:paraId="36AC610E">
            <w:pPr>
              <w:pStyle w:val="59"/>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、设备及人员要求</w:t>
            </w:r>
          </w:p>
          <w:p w14:paraId="4ECF2998">
            <w:pPr>
              <w:pStyle w:val="59"/>
              <w:numPr>
                <w:ilvl w:val="0"/>
                <w:numId w:val="0"/>
              </w:numPr>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（1）拟投入人员需满足每日垃圾清运需求，人数不少于</w:t>
            </w:r>
            <w:r>
              <w:rPr>
                <w:rFonts w:hint="eastAsia"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人，其中，挖掘机操作人员不少于</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人，司机不少于5人，其他清扫、装卸人员不少于</w:t>
            </w:r>
            <w:r>
              <w:rPr>
                <w:rFonts w:hint="eastAsia"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人</w:t>
            </w:r>
            <w:r>
              <w:rPr>
                <w:rFonts w:hint="eastAsia" w:cs="宋体"/>
                <w:color w:val="auto"/>
                <w:sz w:val="24"/>
                <w:szCs w:val="24"/>
                <w:highlight w:val="none"/>
                <w:lang w:val="en-US" w:eastAsia="zh-CN"/>
              </w:rPr>
              <w:t>。需提供拟投入人员身份证、岗位资格证（如有）、驾驶证（如有），以及供应商为其缴纳的距响应文件递交截止时间最近一个月的社保缴费证明或者劳动合同，复印件加盖供应商公章。</w:t>
            </w:r>
          </w:p>
          <w:p w14:paraId="566A3A2C">
            <w:pPr>
              <w:pStyle w:val="59"/>
              <w:numPr>
                <w:ilvl w:val="0"/>
                <w:numId w:val="0"/>
              </w:numPr>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（2）拟投入设备至少需配备：挖掘机</w:t>
            </w:r>
            <w:r>
              <w:rPr>
                <w:rFonts w:hint="eastAsia" w:cs="宋体"/>
                <w:color w:val="auto"/>
                <w:sz w:val="24"/>
                <w:szCs w:val="24"/>
                <w:highlight w:val="none"/>
                <w:lang w:val="en-US" w:eastAsia="zh-CN"/>
              </w:rPr>
              <w:t>1台、</w:t>
            </w:r>
            <w:r>
              <w:rPr>
                <w:rFonts w:hint="eastAsia" w:ascii="宋体" w:hAnsi="宋体" w:eastAsia="宋体" w:cs="宋体"/>
                <w:color w:val="auto"/>
                <w:sz w:val="24"/>
                <w:szCs w:val="24"/>
                <w:highlight w:val="none"/>
                <w:lang w:val="en-US" w:eastAsia="zh-CN"/>
              </w:rPr>
              <w:t>清运车辆5台。</w:t>
            </w:r>
            <w:r>
              <w:rPr>
                <w:rFonts w:hint="eastAsia" w:cs="宋体"/>
                <w:color w:val="auto"/>
                <w:sz w:val="24"/>
                <w:szCs w:val="24"/>
                <w:highlight w:val="none"/>
                <w:lang w:val="en-US" w:eastAsia="zh-CN"/>
              </w:rPr>
              <w:t>需提供拟投入设备、车辆的购置发票或租赁使用协议等证明材料，复印件加盖供应商公章。</w:t>
            </w:r>
          </w:p>
        </w:tc>
      </w:tr>
      <w:tr w14:paraId="79DA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9639"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022F9C5">
            <w:pPr>
              <w:adjustRightInd/>
              <w:jc w:val="center"/>
              <w:rPr>
                <w:rFonts w:cs="宋体" w:asciiTheme="minorEastAsia" w:hAnsiTheme="minorEastAsia" w:eastAsiaTheme="minorEastAsia"/>
                <w:b/>
                <w:bCs/>
                <w:color w:val="auto"/>
                <w:sz w:val="24"/>
                <w:highlight w:val="none"/>
              </w:rPr>
            </w:pPr>
            <w:r>
              <w:rPr>
                <w:rFonts w:hint="eastAsia" w:ascii="宋体" w:hAnsi="宋体" w:eastAsia="宋体" w:cs="宋体"/>
                <w:color w:val="auto"/>
                <w:sz w:val="24"/>
                <w:szCs w:val="24"/>
                <w:highlight w:val="none"/>
              </w:rPr>
              <w:t>▲</w:t>
            </w:r>
            <w:r>
              <w:rPr>
                <w:rFonts w:hint="eastAsia" w:cs="宋体" w:asciiTheme="minorEastAsia" w:hAnsiTheme="minorEastAsia" w:eastAsiaTheme="minorEastAsia"/>
                <w:b/>
                <w:bCs/>
                <w:color w:val="auto"/>
                <w:kern w:val="0"/>
                <w:sz w:val="24"/>
                <w:highlight w:val="none"/>
                <w:lang w:bidi="ar"/>
              </w:rPr>
              <w:t>商务要求</w:t>
            </w:r>
          </w:p>
        </w:tc>
      </w:tr>
      <w:tr w14:paraId="43C2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41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605E5A7">
            <w:pPr>
              <w:widowControl/>
              <w:adjustRightInd/>
              <w:spacing w:line="420" w:lineRule="exact"/>
              <w:jc w:val="center"/>
              <w:textAlignment w:val="center"/>
              <w:rPr>
                <w:rFonts w:hint="default" w:cs="宋体" w:asciiTheme="minorEastAsia" w:hAnsiTheme="minorEastAsia" w:eastAsiaTheme="minorEastAsia"/>
                <w:b w:val="0"/>
                <w:bCs w:val="0"/>
                <w:color w:val="auto"/>
                <w:kern w:val="0"/>
                <w:sz w:val="24"/>
                <w:highlight w:val="none"/>
                <w:lang w:val="en-US" w:eastAsia="zh-CN" w:bidi="ar"/>
              </w:rPr>
            </w:pPr>
            <w:r>
              <w:rPr>
                <w:rFonts w:hint="eastAsia" w:cs="宋体" w:asciiTheme="minorEastAsia" w:hAnsiTheme="minorEastAsia" w:eastAsiaTheme="minorEastAsia"/>
                <w:b w:val="0"/>
                <w:bCs w:val="0"/>
                <w:color w:val="auto"/>
                <w:kern w:val="0"/>
                <w:sz w:val="24"/>
                <w:highlight w:val="none"/>
                <w:lang w:val="en-US" w:eastAsia="zh-CN" w:bidi="ar"/>
              </w:rPr>
              <w:t>服务期限</w:t>
            </w:r>
          </w:p>
        </w:tc>
        <w:tc>
          <w:tcPr>
            <w:tcW w:w="7221"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2DCF4EA">
            <w:pPr>
              <w:widowControl/>
              <w:adjustRightInd/>
              <w:spacing w:line="420" w:lineRule="exact"/>
              <w:jc w:val="left"/>
              <w:textAlignment w:val="center"/>
              <w:rPr>
                <w:rFonts w:hint="default" w:cs="宋体" w:asciiTheme="minorEastAsia" w:hAnsiTheme="minorEastAsia" w:eastAsiaTheme="minorEastAsia"/>
                <w:b w:val="0"/>
                <w:bCs w:val="0"/>
                <w:color w:val="auto"/>
                <w:kern w:val="0"/>
                <w:sz w:val="24"/>
                <w:highlight w:val="none"/>
                <w:lang w:val="en-US" w:eastAsia="zh-CN" w:bidi="ar"/>
              </w:rPr>
            </w:pPr>
            <w:r>
              <w:rPr>
                <w:rFonts w:hint="default" w:cs="宋体" w:asciiTheme="minorEastAsia" w:hAnsiTheme="minorEastAsia" w:eastAsiaTheme="minorEastAsia"/>
                <w:b w:val="0"/>
                <w:bCs w:val="0"/>
                <w:color w:val="auto"/>
                <w:kern w:val="0"/>
                <w:sz w:val="24"/>
                <w:highlight w:val="none"/>
                <w:lang w:val="en-US" w:eastAsia="zh-CN" w:bidi="ar"/>
              </w:rPr>
              <w:t>2025年8月30日前完成项目地块内所有建筑垃圾清运，2025年9月30日前完成垃圾处置消纳。</w:t>
            </w:r>
          </w:p>
        </w:tc>
      </w:tr>
      <w:tr w14:paraId="0CF5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241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29DDE1E">
            <w:pPr>
              <w:adjustRightInd/>
              <w:jc w:val="center"/>
              <w:rPr>
                <w:rFonts w:hint="default" w:cs="宋体" w:asciiTheme="minorEastAsia" w:hAnsiTheme="minorEastAsia" w:eastAsiaTheme="minorEastAsia"/>
                <w:b w:val="0"/>
                <w:bCs w:val="0"/>
                <w:color w:val="auto"/>
                <w:sz w:val="24"/>
                <w:highlight w:val="none"/>
                <w:lang w:val="en-US" w:eastAsia="zh-CN"/>
              </w:rPr>
            </w:pPr>
            <w:r>
              <w:rPr>
                <w:rFonts w:hint="eastAsia" w:cs="宋体" w:asciiTheme="minorEastAsia" w:hAnsiTheme="minorEastAsia" w:eastAsiaTheme="minorEastAsia"/>
                <w:b w:val="0"/>
                <w:bCs w:val="0"/>
                <w:color w:val="auto"/>
                <w:sz w:val="24"/>
                <w:highlight w:val="none"/>
                <w:lang w:val="en-US" w:eastAsia="zh-CN"/>
              </w:rPr>
              <w:t>服务地点</w:t>
            </w:r>
          </w:p>
        </w:tc>
        <w:tc>
          <w:tcPr>
            <w:tcW w:w="7221"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7C89554">
            <w:pPr>
              <w:adjustRightInd/>
              <w:spacing w:line="440" w:lineRule="exact"/>
              <w:jc w:val="left"/>
              <w:rPr>
                <w:rFonts w:hint="default" w:cs="宋体" w:asciiTheme="minorEastAsia" w:hAnsiTheme="minorEastAsia" w:eastAsiaTheme="minorEastAsia"/>
                <w:b w:val="0"/>
                <w:bCs w:val="0"/>
                <w:color w:val="auto"/>
                <w:sz w:val="24"/>
                <w:highlight w:val="none"/>
                <w:lang w:val="en-US"/>
              </w:rPr>
            </w:pPr>
            <w:r>
              <w:rPr>
                <w:rFonts w:hint="eastAsia" w:ascii="宋体" w:hAnsi="宋体" w:eastAsia="宋体" w:cs="宋体"/>
                <w:color w:val="auto"/>
                <w:kern w:val="0"/>
                <w:sz w:val="24"/>
                <w:szCs w:val="24"/>
                <w:highlight w:val="none"/>
                <w:lang w:val="en-US" w:eastAsia="zh-CN"/>
              </w:rPr>
              <w:t>北海海运职业学院</w:t>
            </w:r>
            <w:r>
              <w:rPr>
                <w:rFonts w:hint="eastAsia" w:ascii="宋体" w:hAnsi="宋体" w:cs="宋体"/>
                <w:color w:val="auto"/>
                <w:kern w:val="0"/>
                <w:sz w:val="24"/>
                <w:szCs w:val="24"/>
                <w:highlight w:val="none"/>
                <w:lang w:val="en-US" w:eastAsia="zh-CN"/>
              </w:rPr>
              <w:t>项目地块内，采购人指定地点。</w:t>
            </w:r>
          </w:p>
        </w:tc>
      </w:tr>
      <w:tr w14:paraId="5689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41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9808539">
            <w:pPr>
              <w:adjustRightInd/>
              <w:jc w:val="center"/>
              <w:rPr>
                <w:rFonts w:hint="default" w:cs="宋体" w:asciiTheme="minorEastAsia" w:hAnsiTheme="minorEastAsia" w:eastAsiaTheme="minorEastAsia"/>
                <w:b w:val="0"/>
                <w:bCs w:val="0"/>
                <w:color w:val="auto"/>
                <w:sz w:val="24"/>
                <w:highlight w:val="none"/>
                <w:lang w:val="en-US" w:eastAsia="zh-CN"/>
              </w:rPr>
            </w:pPr>
            <w:r>
              <w:rPr>
                <w:rFonts w:hint="eastAsia" w:cs="宋体" w:asciiTheme="minorEastAsia" w:hAnsiTheme="minorEastAsia" w:eastAsiaTheme="minorEastAsia"/>
                <w:b w:val="0"/>
                <w:bCs w:val="0"/>
                <w:color w:val="auto"/>
                <w:sz w:val="24"/>
                <w:highlight w:val="none"/>
                <w:lang w:val="en-US" w:eastAsia="zh-CN"/>
              </w:rPr>
              <w:t>报价要求</w:t>
            </w:r>
          </w:p>
        </w:tc>
        <w:tc>
          <w:tcPr>
            <w:tcW w:w="7221"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B8C16FE">
            <w:pPr>
              <w:numPr>
                <w:ilvl w:val="0"/>
                <w:numId w:val="7"/>
              </w:numPr>
              <w:adjustRightInd/>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本项目采购预算：1730000元。单价最高限价：</w:t>
            </w:r>
            <w:r>
              <w:rPr>
                <w:rFonts w:hint="eastAsia" w:ascii="宋体" w:hAnsi="宋体" w:cs="宋体"/>
                <w:b w:val="0"/>
                <w:bCs w:val="0"/>
                <w:color w:val="auto"/>
                <w:sz w:val="24"/>
                <w:szCs w:val="24"/>
                <w:highlight w:val="none"/>
                <w:lang w:val="en-US" w:eastAsia="zh-CN"/>
              </w:rPr>
              <w:t>58元/立方米</w:t>
            </w:r>
            <w:r>
              <w:rPr>
                <w:rFonts w:hint="eastAsia" w:ascii="宋体" w:hAnsi="宋体" w:eastAsia="宋体" w:cs="宋体"/>
                <w:b w:val="0"/>
                <w:bCs w:val="0"/>
                <w:color w:val="auto"/>
                <w:sz w:val="24"/>
                <w:szCs w:val="24"/>
                <w:highlight w:val="none"/>
                <w:lang w:val="en-US" w:eastAsia="zh-CN"/>
              </w:rPr>
              <w:t>。供应商磋商报价超过采购预算或单价最高限价的，按无效响应处理。</w:t>
            </w:r>
          </w:p>
          <w:p w14:paraId="3E8A3964">
            <w:pPr>
              <w:numPr>
                <w:ilvl w:val="0"/>
                <w:numId w:val="0"/>
              </w:numPr>
              <w:adjustRightInd/>
              <w:spacing w:line="360" w:lineRule="auto"/>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rPr>
              <w:t>清运范围</w:t>
            </w:r>
            <w:r>
              <w:rPr>
                <w:rFonts w:hint="eastAsia" w:ascii="宋体" w:hAnsi="宋体" w:cs="宋体"/>
                <w:color w:val="auto"/>
                <w:sz w:val="24"/>
                <w:szCs w:val="24"/>
                <w:highlight w:val="none"/>
                <w:lang w:val="en-US" w:eastAsia="zh-CN"/>
              </w:rPr>
              <w:t>为</w:t>
            </w:r>
            <w:r>
              <w:rPr>
                <w:rFonts w:hint="eastAsia" w:ascii="宋体" w:hAnsi="宋体" w:eastAsia="宋体" w:cs="宋体"/>
                <w:color w:val="auto"/>
                <w:sz w:val="24"/>
                <w:szCs w:val="24"/>
                <w:highlight w:val="none"/>
                <w:lang w:val="en-US" w:eastAsia="zh-CN"/>
              </w:rPr>
              <w:t>北海海运职业学院项目内填埋混合建筑垃圾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清运数量预计3万立方米，按实际清运数量结算</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合同暂定价=成交单价</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3万立方米；结算价=成交单价</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实际清运数量（实际清运数量≤3万立方米，按此结算方式）</w:t>
            </w:r>
            <w:r>
              <w:rPr>
                <w:rFonts w:hint="eastAsia" w:ascii="宋体" w:hAnsi="宋体" w:cs="宋体"/>
                <w:color w:val="auto"/>
                <w:sz w:val="24"/>
                <w:szCs w:val="24"/>
                <w:highlight w:val="none"/>
                <w:lang w:val="en-US" w:eastAsia="zh-CN"/>
              </w:rPr>
              <w:t>。根据现场作业情况，</w:t>
            </w:r>
            <w:r>
              <w:rPr>
                <w:rFonts w:hint="eastAsia" w:ascii="宋体" w:hAnsi="宋体" w:eastAsia="宋体" w:cs="宋体"/>
                <w:color w:val="auto"/>
                <w:sz w:val="24"/>
                <w:szCs w:val="24"/>
                <w:highlight w:val="none"/>
                <w:lang w:val="en-US" w:eastAsia="zh-CN"/>
              </w:rPr>
              <w:t>如果清运数量</w:t>
            </w:r>
            <w:r>
              <w:rPr>
                <w:rFonts w:hint="eastAsia" w:ascii="宋体" w:hAnsi="宋体" w:cs="宋体"/>
                <w:color w:val="auto"/>
                <w:sz w:val="24"/>
                <w:szCs w:val="24"/>
                <w:highlight w:val="none"/>
                <w:lang w:val="en-US" w:eastAsia="zh-CN"/>
              </w:rPr>
              <w:t>可预见地将</w:t>
            </w:r>
            <w:r>
              <w:rPr>
                <w:rFonts w:hint="eastAsia" w:ascii="宋体" w:hAnsi="宋体" w:eastAsia="宋体" w:cs="宋体"/>
                <w:color w:val="auto"/>
                <w:sz w:val="24"/>
                <w:szCs w:val="24"/>
                <w:highlight w:val="none"/>
                <w:lang w:val="en-US" w:eastAsia="zh-CN"/>
              </w:rPr>
              <w:t>超过3万立方米，</w:t>
            </w:r>
            <w:r>
              <w:rPr>
                <w:rFonts w:hint="eastAsia" w:ascii="宋体" w:hAnsi="宋体" w:cs="宋体"/>
                <w:color w:val="auto"/>
                <w:sz w:val="24"/>
                <w:szCs w:val="24"/>
                <w:highlight w:val="none"/>
                <w:lang w:val="en-US" w:eastAsia="zh-CN"/>
              </w:rPr>
              <w:t>供应商应于可预见状况发生前3个工作日内与</w:t>
            </w: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协商后续垃圾清运事宜。如</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签订</w:t>
            </w:r>
            <w:r>
              <w:rPr>
                <w:rFonts w:hint="eastAsia" w:ascii="宋体" w:hAnsi="宋体" w:eastAsia="宋体" w:cs="宋体"/>
                <w:color w:val="auto"/>
                <w:sz w:val="24"/>
                <w:szCs w:val="24"/>
                <w:highlight w:val="none"/>
                <w:lang w:val="en-US" w:eastAsia="zh-CN"/>
              </w:rPr>
              <w:t>补充协议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，补充协议金额不得超过原合同采购金额的百分之十。</w:t>
            </w:r>
          </w:p>
          <w:p w14:paraId="428DA574">
            <w:pPr>
              <w:numPr>
                <w:ilvl w:val="0"/>
                <w:numId w:val="0"/>
              </w:numPr>
              <w:adjustRightInd/>
              <w:spacing w:line="360" w:lineRule="auto"/>
              <w:ind w:firstLine="480" w:firstLineChars="200"/>
              <w:jc w:val="both"/>
              <w:rPr>
                <w:rFonts w:hint="default"/>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3、本项目磋商报价</w:t>
            </w:r>
            <w:r>
              <w:rPr>
                <w:rFonts w:hint="eastAsia" w:ascii="宋体" w:hAnsi="宋体" w:cs="宋体"/>
                <w:b w:val="0"/>
                <w:bCs w:val="0"/>
                <w:color w:val="auto"/>
                <w:sz w:val="24"/>
                <w:szCs w:val="24"/>
                <w:highlight w:val="none"/>
                <w:lang w:val="en-US" w:eastAsia="zh-CN"/>
              </w:rPr>
              <w:t>应包括垃圾清运以及消纳处置的费用，</w:t>
            </w:r>
            <w:r>
              <w:rPr>
                <w:rFonts w:hint="eastAsia" w:ascii="宋体" w:hAnsi="宋体" w:eastAsia="宋体" w:cs="宋体"/>
                <w:color w:val="auto"/>
                <w:sz w:val="24"/>
                <w:szCs w:val="24"/>
                <w:highlight w:val="none"/>
                <w:lang w:val="en-US" w:eastAsia="zh-CN"/>
              </w:rPr>
              <w:t>包括但不限于</w:t>
            </w:r>
            <w:r>
              <w:rPr>
                <w:rFonts w:hint="eastAsia" w:ascii="宋体" w:hAnsi="宋体" w:cs="宋体"/>
                <w:color w:val="auto"/>
                <w:sz w:val="24"/>
                <w:szCs w:val="24"/>
                <w:highlight w:val="none"/>
                <w:lang w:val="en-US" w:eastAsia="zh-CN"/>
              </w:rPr>
              <w:t>所投入的</w:t>
            </w:r>
            <w:r>
              <w:rPr>
                <w:rFonts w:hint="eastAsia" w:ascii="宋体" w:hAnsi="宋体" w:eastAsia="宋体" w:cs="宋体"/>
                <w:color w:val="auto"/>
                <w:sz w:val="24"/>
                <w:szCs w:val="24"/>
                <w:highlight w:val="none"/>
                <w:lang w:val="en-US" w:eastAsia="zh-CN"/>
              </w:rPr>
              <w:t>设备、人员成本、管理、利润、税金、保险、验收、检测及其它所有成本、费用的总和。</w:t>
            </w:r>
          </w:p>
        </w:tc>
      </w:tr>
      <w:tr w14:paraId="454C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41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FE12388">
            <w:pPr>
              <w:adjustRightInd/>
              <w:jc w:val="center"/>
              <w:rPr>
                <w:rFonts w:hint="default" w:cs="宋体" w:asciiTheme="minorEastAsia" w:hAnsiTheme="minorEastAsia" w:eastAsiaTheme="minorEastAsia"/>
                <w:b w:val="0"/>
                <w:bCs w:val="0"/>
                <w:color w:val="auto"/>
                <w:sz w:val="24"/>
                <w:highlight w:val="none"/>
                <w:lang w:val="en-US" w:eastAsia="zh-CN"/>
              </w:rPr>
            </w:pPr>
            <w:r>
              <w:rPr>
                <w:rFonts w:hint="eastAsia" w:cs="宋体" w:asciiTheme="minorEastAsia" w:hAnsiTheme="minorEastAsia" w:eastAsiaTheme="minorEastAsia"/>
                <w:b w:val="0"/>
                <w:bCs w:val="0"/>
                <w:color w:val="auto"/>
                <w:sz w:val="24"/>
                <w:highlight w:val="none"/>
                <w:lang w:val="en-US" w:eastAsia="zh-CN"/>
              </w:rPr>
              <w:t>付款方式</w:t>
            </w:r>
          </w:p>
        </w:tc>
        <w:tc>
          <w:tcPr>
            <w:tcW w:w="7221"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CC27062">
            <w:pPr>
              <w:numPr>
                <w:ilvl w:val="0"/>
                <w:numId w:val="8"/>
              </w:numPr>
              <w:adjustRightInd/>
              <w:spacing w:line="360" w:lineRule="auto"/>
              <w:ind w:firstLine="480" w:firstLineChars="200"/>
              <w:jc w:val="both"/>
              <w:rPr>
                <w:rFonts w:hint="eastAsia" w:cs="宋体" w:asciiTheme="minorEastAsia" w:hAnsiTheme="minorEastAsia" w:eastAsiaTheme="minorEastAsia"/>
                <w:b w:val="0"/>
                <w:bCs w:val="0"/>
                <w:color w:val="auto"/>
                <w:sz w:val="24"/>
                <w:highlight w:val="none"/>
                <w:lang w:val="en-US" w:eastAsia="zh-CN"/>
              </w:rPr>
            </w:pPr>
            <w:r>
              <w:rPr>
                <w:rFonts w:hint="eastAsia" w:cs="宋体" w:asciiTheme="minorEastAsia" w:hAnsiTheme="minorEastAsia" w:eastAsiaTheme="minorEastAsia"/>
                <w:b w:val="0"/>
                <w:bCs w:val="0"/>
                <w:color w:val="auto"/>
                <w:sz w:val="24"/>
                <w:highlight w:val="none"/>
                <w:lang w:val="en-US" w:eastAsia="zh-CN"/>
              </w:rPr>
              <w:t>合同签订生效后5个工作日内，采购人办理财政资金支付申请，支付合同暂定总价（成交单价</w:t>
            </w:r>
            <w:r>
              <w:rPr>
                <w:rFonts w:hint="default" w:ascii="Arial" w:hAnsi="Arial" w:cs="Arial" w:eastAsiaTheme="minorEastAsia"/>
                <w:b w:val="0"/>
                <w:bCs w:val="0"/>
                <w:color w:val="auto"/>
                <w:sz w:val="24"/>
                <w:highlight w:val="none"/>
                <w:lang w:val="en-US" w:eastAsia="zh-CN"/>
              </w:rPr>
              <w:t>×</w:t>
            </w:r>
            <w:r>
              <w:rPr>
                <w:rFonts w:hint="eastAsia" w:cs="宋体" w:asciiTheme="minorEastAsia" w:hAnsiTheme="minorEastAsia" w:eastAsiaTheme="minorEastAsia"/>
                <w:b w:val="0"/>
                <w:bCs w:val="0"/>
                <w:color w:val="auto"/>
                <w:sz w:val="24"/>
                <w:highlight w:val="none"/>
                <w:lang w:val="en-US" w:eastAsia="zh-CN"/>
              </w:rPr>
              <w:t>30000立方米）的30%作为预付款，</w:t>
            </w:r>
            <w:r>
              <w:rPr>
                <w:rFonts w:hint="eastAsia" w:ascii="宋体" w:hAnsi="宋体" w:cs="宋体"/>
                <w:color w:val="auto"/>
                <w:sz w:val="24"/>
                <w:highlight w:val="none"/>
                <w:lang w:val="en-US" w:eastAsia="zh-CN"/>
              </w:rPr>
              <w:t>支付</w:t>
            </w:r>
            <w:r>
              <w:rPr>
                <w:rFonts w:hint="eastAsia" w:cs="宋体" w:asciiTheme="minorEastAsia" w:hAnsiTheme="minorEastAsia" w:eastAsiaTheme="minorEastAsia"/>
                <w:b w:val="0"/>
                <w:bCs w:val="0"/>
                <w:color w:val="auto"/>
                <w:sz w:val="24"/>
                <w:highlight w:val="none"/>
                <w:lang w:val="en-US" w:eastAsia="zh-CN"/>
              </w:rPr>
              <w:t>最后一笔进度款时全额扣回。</w:t>
            </w:r>
          </w:p>
          <w:p w14:paraId="657C193E">
            <w:pPr>
              <w:numPr>
                <w:ilvl w:val="0"/>
                <w:numId w:val="8"/>
              </w:numPr>
              <w:adjustRightInd/>
              <w:spacing w:line="360" w:lineRule="auto"/>
              <w:ind w:firstLine="480" w:firstLineChars="200"/>
              <w:jc w:val="both"/>
              <w:rPr>
                <w:rFonts w:cs="宋体" w:asciiTheme="minorEastAsia" w:hAnsiTheme="minorEastAsia" w:eastAsiaTheme="minorEastAsia"/>
                <w:b w:val="0"/>
                <w:bCs w:val="0"/>
                <w:color w:val="auto"/>
                <w:sz w:val="24"/>
                <w:highlight w:val="none"/>
              </w:rPr>
            </w:pPr>
            <w:r>
              <w:rPr>
                <w:rFonts w:hint="eastAsia"/>
                <w:color w:val="auto"/>
                <w:sz w:val="24"/>
                <w:szCs w:val="24"/>
                <w:highlight w:val="none"/>
                <w:lang w:val="en-US" w:eastAsia="zh-CN"/>
              </w:rPr>
              <w:t>按项目完成进度付款，结算金额=成交单价</w:t>
            </w:r>
            <w:r>
              <w:rPr>
                <w:rFonts w:hint="default" w:ascii="Arial" w:hAnsi="Arial" w:cs="Arial" w:eastAsiaTheme="minorEastAsia"/>
                <w:b w:val="0"/>
                <w:bCs w:val="0"/>
                <w:color w:val="auto"/>
                <w:sz w:val="24"/>
                <w:highlight w:val="none"/>
                <w:lang w:val="en-US" w:eastAsia="zh-CN"/>
              </w:rPr>
              <w:t>×</w:t>
            </w:r>
            <w:r>
              <w:rPr>
                <w:rFonts w:hint="eastAsia" w:ascii="Arial" w:hAnsi="Arial" w:cs="Arial" w:eastAsiaTheme="minorEastAsia"/>
                <w:b w:val="0"/>
                <w:bCs w:val="0"/>
                <w:color w:val="auto"/>
                <w:sz w:val="24"/>
                <w:highlight w:val="none"/>
                <w:lang w:val="en-US" w:eastAsia="zh-CN"/>
              </w:rPr>
              <w:t>双方核准的垃圾清运数量。供应商按项目进度提交结算申请，</w:t>
            </w:r>
            <w:r>
              <w:rPr>
                <w:rFonts w:hint="eastAsia"/>
                <w:color w:val="auto"/>
                <w:sz w:val="24"/>
                <w:szCs w:val="24"/>
                <w:highlight w:val="none"/>
                <w:lang w:val="en-US" w:eastAsia="zh-CN"/>
              </w:rPr>
              <w:t>经双方核准垃圾清运数量后，</w:t>
            </w:r>
            <w:r>
              <w:rPr>
                <w:rFonts w:hint="eastAsia" w:cs="宋体" w:asciiTheme="minorEastAsia" w:hAnsiTheme="minorEastAsia" w:eastAsiaTheme="minorEastAsia"/>
                <w:b w:val="0"/>
                <w:bCs w:val="0"/>
                <w:color w:val="auto"/>
                <w:sz w:val="24"/>
                <w:highlight w:val="none"/>
                <w:u w:val="none" w:color="auto"/>
                <w:lang w:val="en-US" w:eastAsia="zh-CN"/>
              </w:rPr>
              <w:t>2个工作日内开具相关金额发票，采购人在收到供应商</w:t>
            </w:r>
            <w:r>
              <w:rPr>
                <w:rFonts w:hint="eastAsia" w:cs="宋体" w:asciiTheme="minorEastAsia" w:hAnsiTheme="minorEastAsia"/>
                <w:b w:val="0"/>
                <w:bCs w:val="0"/>
                <w:color w:val="auto"/>
                <w:sz w:val="24"/>
                <w:highlight w:val="none"/>
                <w:u w:val="none" w:color="auto"/>
                <w:lang w:val="en-US" w:eastAsia="zh-CN"/>
              </w:rPr>
              <w:t>开具发票后</w:t>
            </w:r>
            <w:r>
              <w:rPr>
                <w:rFonts w:hint="eastAsia" w:cs="宋体" w:asciiTheme="minorEastAsia" w:hAnsiTheme="minorEastAsia" w:eastAsiaTheme="minorEastAsia"/>
                <w:b w:val="0"/>
                <w:bCs w:val="0"/>
                <w:color w:val="auto"/>
                <w:sz w:val="24"/>
                <w:highlight w:val="none"/>
                <w:u w:val="none" w:color="auto"/>
                <w:lang w:val="en-US" w:eastAsia="zh-CN"/>
              </w:rPr>
              <w:t>7个工作日内进行付款。</w:t>
            </w:r>
          </w:p>
          <w:p w14:paraId="543817CA">
            <w:pPr>
              <w:numPr>
                <w:ilvl w:val="0"/>
                <w:numId w:val="8"/>
              </w:numPr>
              <w:adjustRightInd/>
              <w:spacing w:line="360" w:lineRule="auto"/>
              <w:ind w:firstLine="480" w:firstLineChars="200"/>
              <w:jc w:val="both"/>
              <w:rPr>
                <w:rFonts w:hint="default" w:eastAsiaTheme="minorEastAsia"/>
                <w:color w:val="auto"/>
                <w:highlight w:val="none"/>
                <w:lang w:val="en-US" w:eastAsia="zh-CN"/>
              </w:rPr>
            </w:pPr>
            <w:r>
              <w:rPr>
                <w:rFonts w:hint="eastAsia" w:cs="宋体" w:asciiTheme="minorEastAsia" w:hAnsiTheme="minorEastAsia" w:eastAsiaTheme="minorEastAsia"/>
                <w:b w:val="0"/>
                <w:bCs w:val="0"/>
                <w:color w:val="auto"/>
                <w:sz w:val="24"/>
                <w:highlight w:val="none"/>
              </w:rPr>
              <w:t>每次付款时，</w:t>
            </w:r>
            <w:r>
              <w:rPr>
                <w:rFonts w:hint="eastAsia" w:cs="宋体" w:asciiTheme="minorEastAsia" w:hAnsiTheme="minorEastAsia" w:eastAsiaTheme="minorEastAsia"/>
                <w:b w:val="0"/>
                <w:bCs w:val="0"/>
                <w:color w:val="auto"/>
                <w:sz w:val="24"/>
                <w:highlight w:val="none"/>
                <w:lang w:val="en-US" w:eastAsia="zh-CN"/>
              </w:rPr>
              <w:t>供应商</w:t>
            </w:r>
            <w:r>
              <w:rPr>
                <w:rFonts w:hint="eastAsia" w:cs="宋体" w:asciiTheme="minorEastAsia" w:hAnsiTheme="minorEastAsia" w:eastAsiaTheme="minorEastAsia"/>
                <w:b w:val="0"/>
                <w:bCs w:val="0"/>
                <w:color w:val="auto"/>
                <w:sz w:val="24"/>
                <w:highlight w:val="none"/>
              </w:rPr>
              <w:t>应向采购人开具相应金额的正式发票，否则采购人有权延长付款期限，并不承担延期付款的违约责任</w:t>
            </w:r>
            <w:r>
              <w:rPr>
                <w:rFonts w:hint="eastAsia" w:cs="宋体" w:asciiTheme="minorEastAsia" w:hAnsiTheme="minorEastAsia" w:eastAsiaTheme="minorEastAsia"/>
                <w:b w:val="0"/>
                <w:bCs w:val="0"/>
                <w:color w:val="auto"/>
                <w:sz w:val="24"/>
                <w:highlight w:val="none"/>
                <w:lang w:val="en-US" w:eastAsia="zh-CN"/>
              </w:rPr>
              <w:t>；本项目需申请财政资金拔付，按财政资金集中支付规定程序办理，因财政资金拨付延迟的不视为采购人违约。</w:t>
            </w:r>
          </w:p>
        </w:tc>
      </w:tr>
      <w:tr w14:paraId="3A9E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41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3C5F83E">
            <w:pPr>
              <w:widowControl/>
              <w:adjustRightInd/>
              <w:spacing w:line="420" w:lineRule="exact"/>
              <w:jc w:val="center"/>
              <w:textAlignment w:val="center"/>
              <w:rPr>
                <w:rFonts w:hint="default" w:cs="宋体" w:asciiTheme="minorEastAsia" w:hAnsiTheme="minorEastAsia" w:eastAsiaTheme="minorEastAsia"/>
                <w:b w:val="0"/>
                <w:bCs w:val="0"/>
                <w:color w:val="auto"/>
                <w:sz w:val="24"/>
                <w:highlight w:val="none"/>
                <w:lang w:val="en-US" w:eastAsia="zh-CN"/>
              </w:rPr>
            </w:pPr>
            <w:r>
              <w:rPr>
                <w:rFonts w:hint="eastAsia" w:cs="宋体" w:asciiTheme="minorEastAsia" w:hAnsiTheme="minorEastAsia" w:eastAsiaTheme="minorEastAsia"/>
                <w:b w:val="0"/>
                <w:bCs w:val="0"/>
                <w:color w:val="auto"/>
                <w:sz w:val="24"/>
                <w:highlight w:val="none"/>
                <w:lang w:val="en-US" w:eastAsia="zh-CN"/>
              </w:rPr>
              <w:t>验收标准</w:t>
            </w:r>
          </w:p>
        </w:tc>
        <w:tc>
          <w:tcPr>
            <w:tcW w:w="7221"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EFE795C">
            <w:pPr>
              <w:widowControl/>
              <w:snapToGrid w:val="0"/>
              <w:spacing w:line="360" w:lineRule="auto"/>
              <w:ind w:firstLine="480" w:firstLineChars="200"/>
              <w:jc w:val="left"/>
              <w:rPr>
                <w:rFonts w:cs="宋体" w:asciiTheme="minorEastAsia" w:hAnsiTheme="minorEastAsia" w:eastAsiaTheme="minorEastAsia"/>
                <w:b w:val="0"/>
                <w:bCs w:val="0"/>
                <w:color w:val="auto"/>
                <w:sz w:val="24"/>
                <w:highlight w:val="none"/>
              </w:rPr>
            </w:pPr>
            <w:r>
              <w:rPr>
                <w:rFonts w:hint="eastAsia" w:cs="宋体" w:asciiTheme="minorEastAsia" w:hAnsiTheme="minorEastAsia" w:eastAsiaTheme="minorEastAsia"/>
                <w:b w:val="0"/>
                <w:bCs w:val="0"/>
                <w:color w:val="auto"/>
                <w:sz w:val="24"/>
                <w:highlight w:val="none"/>
                <w:lang w:val="en-US" w:eastAsia="zh-CN"/>
              </w:rPr>
              <w:t>1、</w:t>
            </w:r>
            <w:r>
              <w:rPr>
                <w:rFonts w:hint="eastAsia" w:cs="宋体" w:asciiTheme="minorEastAsia" w:hAnsiTheme="minorEastAsia" w:eastAsiaTheme="minorEastAsia"/>
                <w:b w:val="0"/>
                <w:bCs w:val="0"/>
                <w:color w:val="auto"/>
                <w:sz w:val="24"/>
                <w:highlight w:val="none"/>
              </w:rPr>
              <w:t>成交人须配合采购人完成项目验收工作，验收过程中产生的一切费用均由成交人承担，包括但不限于验收过程中可能使用到的相关设备费、检验检测费用等。报价时应考虑相关费用。</w:t>
            </w:r>
          </w:p>
          <w:p w14:paraId="146D97C7">
            <w:pPr>
              <w:widowControl/>
              <w:snapToGrid w:val="0"/>
              <w:spacing w:line="360" w:lineRule="auto"/>
              <w:ind w:firstLine="480" w:firstLineChars="200"/>
              <w:jc w:val="left"/>
              <w:rPr>
                <w:rFonts w:cs="宋体" w:asciiTheme="minorEastAsia" w:hAnsiTheme="minorEastAsia" w:eastAsiaTheme="minorEastAsia"/>
                <w:b w:val="0"/>
                <w:bCs w:val="0"/>
                <w:color w:val="auto"/>
                <w:sz w:val="24"/>
                <w:highlight w:val="none"/>
              </w:rPr>
            </w:pPr>
            <w:r>
              <w:rPr>
                <w:rFonts w:hint="eastAsia" w:cs="宋体" w:asciiTheme="minorEastAsia" w:hAnsiTheme="minorEastAsia" w:eastAsiaTheme="minorEastAsia"/>
                <w:b w:val="0"/>
                <w:bCs w:val="0"/>
                <w:color w:val="auto"/>
                <w:sz w:val="24"/>
                <w:highlight w:val="none"/>
                <w:lang w:val="en-US" w:eastAsia="zh-CN"/>
              </w:rPr>
              <w:t>2、</w:t>
            </w:r>
            <w:r>
              <w:rPr>
                <w:rFonts w:hint="eastAsia" w:cs="宋体" w:asciiTheme="minorEastAsia" w:hAnsiTheme="minorEastAsia" w:eastAsiaTheme="minorEastAsia"/>
                <w:b w:val="0"/>
                <w:bCs w:val="0"/>
                <w:color w:val="auto"/>
                <w:sz w:val="24"/>
                <w:highlight w:val="none"/>
              </w:rPr>
              <w:t>项目整体清理完成后，采购人在收到成交人提供的验收申请书后10天内组织验收。成交人在项目验收时由采购人对照采购文件及响应文件的服务内容及指标全面核对检验，如不符合采购文件的技术要求以及提供虚假承诺的，按相关规定做违约处理，成交供应商承担所有责任和费用，采购人保留进一步追究责任的权利。</w:t>
            </w:r>
          </w:p>
          <w:p w14:paraId="20DCC02D">
            <w:pPr>
              <w:widowControl/>
              <w:snapToGrid w:val="0"/>
              <w:spacing w:line="360" w:lineRule="auto"/>
              <w:ind w:firstLine="480" w:firstLineChars="200"/>
              <w:jc w:val="left"/>
              <w:rPr>
                <w:rFonts w:cs="宋体" w:asciiTheme="minorEastAsia" w:hAnsiTheme="minorEastAsia" w:eastAsiaTheme="minorEastAsia"/>
                <w:b w:val="0"/>
                <w:bCs w:val="0"/>
                <w:color w:val="auto"/>
                <w:sz w:val="24"/>
                <w:highlight w:val="none"/>
              </w:rPr>
            </w:pPr>
            <w:r>
              <w:rPr>
                <w:rFonts w:hint="eastAsia" w:cs="宋体" w:asciiTheme="minorEastAsia" w:hAnsiTheme="minorEastAsia" w:eastAsiaTheme="minorEastAsia"/>
                <w:b w:val="0"/>
                <w:bCs w:val="0"/>
                <w:color w:val="auto"/>
                <w:sz w:val="24"/>
                <w:highlight w:val="none"/>
                <w:lang w:val="en-US" w:eastAsia="zh-CN"/>
              </w:rPr>
              <w:t>3、</w:t>
            </w:r>
            <w:r>
              <w:rPr>
                <w:rFonts w:hint="eastAsia" w:cs="宋体" w:asciiTheme="minorEastAsia" w:hAnsiTheme="minorEastAsia" w:eastAsiaTheme="minorEastAsia"/>
                <w:b w:val="0"/>
                <w:bCs w:val="0"/>
                <w:color w:val="auto"/>
                <w:sz w:val="24"/>
                <w:highlight w:val="none"/>
              </w:rPr>
              <w:t>成交人根据</w:t>
            </w:r>
            <w:r>
              <w:rPr>
                <w:rFonts w:hint="eastAsia" w:cs="宋体" w:asciiTheme="minorEastAsia" w:hAnsiTheme="minorEastAsia" w:eastAsiaTheme="minorEastAsia"/>
                <w:b w:val="0"/>
                <w:bCs w:val="0"/>
                <w:color w:val="auto"/>
                <w:sz w:val="24"/>
                <w:highlight w:val="none"/>
                <w:lang w:val="en-US" w:eastAsia="zh-CN"/>
              </w:rPr>
              <w:t>项目实施</w:t>
            </w:r>
            <w:r>
              <w:rPr>
                <w:rFonts w:hint="eastAsia" w:cs="宋体" w:asciiTheme="minorEastAsia" w:hAnsiTheme="minorEastAsia" w:eastAsiaTheme="minorEastAsia"/>
                <w:b w:val="0"/>
                <w:bCs w:val="0"/>
                <w:color w:val="auto"/>
                <w:sz w:val="24"/>
                <w:highlight w:val="none"/>
              </w:rPr>
              <w:t>计划进行</w:t>
            </w:r>
            <w:r>
              <w:rPr>
                <w:rFonts w:hint="eastAsia" w:cs="宋体" w:asciiTheme="minorEastAsia" w:hAnsiTheme="minorEastAsia" w:eastAsiaTheme="minorEastAsia"/>
                <w:b w:val="0"/>
                <w:bCs w:val="0"/>
                <w:color w:val="auto"/>
                <w:sz w:val="24"/>
                <w:highlight w:val="none"/>
                <w:lang w:val="en-US" w:eastAsia="zh-CN"/>
              </w:rPr>
              <w:t>作业</w:t>
            </w:r>
            <w:r>
              <w:rPr>
                <w:rFonts w:hint="eastAsia" w:cs="宋体" w:asciiTheme="minorEastAsia" w:hAnsiTheme="minorEastAsia" w:eastAsiaTheme="minorEastAsia"/>
                <w:b w:val="0"/>
                <w:bCs w:val="0"/>
                <w:color w:val="auto"/>
                <w:sz w:val="24"/>
                <w:highlight w:val="none"/>
              </w:rPr>
              <w:t>，</w:t>
            </w:r>
            <w:r>
              <w:rPr>
                <w:rFonts w:hint="eastAsia" w:cs="宋体" w:asciiTheme="minorEastAsia" w:hAnsiTheme="minorEastAsia" w:eastAsiaTheme="minorEastAsia"/>
                <w:b w:val="0"/>
                <w:bCs w:val="0"/>
                <w:color w:val="auto"/>
                <w:sz w:val="24"/>
                <w:highlight w:val="none"/>
                <w:lang w:val="en-US" w:eastAsia="zh-CN"/>
              </w:rPr>
              <w:t>需要对阶段性</w:t>
            </w:r>
            <w:r>
              <w:rPr>
                <w:rFonts w:hint="eastAsia" w:cs="宋体" w:asciiTheme="minorEastAsia" w:hAnsiTheme="minorEastAsia" w:eastAsiaTheme="minorEastAsia"/>
                <w:b w:val="0"/>
                <w:bCs w:val="0"/>
                <w:color w:val="auto"/>
                <w:sz w:val="24"/>
                <w:highlight w:val="none"/>
              </w:rPr>
              <w:t>成果进行</w:t>
            </w:r>
            <w:r>
              <w:rPr>
                <w:rFonts w:hint="eastAsia" w:cs="宋体" w:asciiTheme="minorEastAsia" w:hAnsiTheme="minorEastAsia" w:eastAsiaTheme="minorEastAsia"/>
                <w:b w:val="0"/>
                <w:bCs w:val="0"/>
                <w:color w:val="auto"/>
                <w:sz w:val="24"/>
                <w:highlight w:val="none"/>
                <w:lang w:val="en-US" w:eastAsia="zh-CN"/>
              </w:rPr>
              <w:t>验</w:t>
            </w:r>
            <w:r>
              <w:rPr>
                <w:rFonts w:hint="eastAsia" w:cs="宋体" w:asciiTheme="minorEastAsia" w:hAnsiTheme="minorEastAsia" w:eastAsiaTheme="minorEastAsia"/>
                <w:b w:val="0"/>
                <w:bCs w:val="0"/>
                <w:color w:val="auto"/>
                <w:sz w:val="24"/>
                <w:highlight w:val="none"/>
              </w:rPr>
              <w:t>收时，</w:t>
            </w:r>
            <w:r>
              <w:rPr>
                <w:rFonts w:hint="eastAsia" w:cs="宋体" w:asciiTheme="minorEastAsia" w:hAnsiTheme="minorEastAsia" w:eastAsiaTheme="minorEastAsia"/>
                <w:b w:val="0"/>
                <w:bCs w:val="0"/>
                <w:color w:val="auto"/>
                <w:sz w:val="24"/>
                <w:highlight w:val="none"/>
                <w:lang w:val="en-US" w:eastAsia="zh-CN"/>
              </w:rPr>
              <w:t>需</w:t>
            </w:r>
            <w:r>
              <w:rPr>
                <w:rFonts w:hint="eastAsia" w:cs="宋体" w:asciiTheme="minorEastAsia" w:hAnsiTheme="minorEastAsia" w:eastAsiaTheme="minorEastAsia"/>
                <w:b w:val="0"/>
                <w:bCs w:val="0"/>
                <w:color w:val="auto"/>
                <w:sz w:val="24"/>
                <w:highlight w:val="none"/>
              </w:rPr>
              <w:t>提前通知采购人进行现场验收，验收过程</w:t>
            </w:r>
            <w:r>
              <w:rPr>
                <w:rFonts w:hint="eastAsia" w:cs="宋体" w:asciiTheme="minorEastAsia" w:hAnsiTheme="minorEastAsia" w:eastAsiaTheme="minorEastAsia"/>
                <w:b w:val="0"/>
                <w:bCs w:val="0"/>
                <w:color w:val="auto"/>
                <w:sz w:val="24"/>
                <w:highlight w:val="none"/>
                <w:lang w:val="en-US" w:eastAsia="zh-CN"/>
              </w:rPr>
              <w:t>需</w:t>
            </w:r>
            <w:r>
              <w:rPr>
                <w:rFonts w:hint="eastAsia" w:cs="宋体" w:asciiTheme="minorEastAsia" w:hAnsiTheme="minorEastAsia" w:eastAsiaTheme="minorEastAsia"/>
                <w:b w:val="0"/>
                <w:bCs w:val="0"/>
                <w:color w:val="auto"/>
                <w:sz w:val="24"/>
                <w:highlight w:val="none"/>
              </w:rPr>
              <w:t>全程录制视频</w:t>
            </w:r>
            <w:r>
              <w:rPr>
                <w:rFonts w:hint="eastAsia" w:cs="宋体" w:asciiTheme="minorEastAsia" w:hAnsiTheme="minorEastAsia" w:eastAsiaTheme="minorEastAsia"/>
                <w:b w:val="0"/>
                <w:bCs w:val="0"/>
                <w:color w:val="auto"/>
                <w:sz w:val="24"/>
                <w:highlight w:val="none"/>
                <w:lang w:val="en-US" w:eastAsia="zh-CN"/>
              </w:rPr>
              <w:t>存档</w:t>
            </w:r>
            <w:r>
              <w:rPr>
                <w:rFonts w:hint="eastAsia" w:cs="宋体" w:asciiTheme="minorEastAsia" w:hAnsiTheme="minorEastAsia" w:eastAsiaTheme="minorEastAsia"/>
                <w:b w:val="0"/>
                <w:bCs w:val="0"/>
                <w:color w:val="auto"/>
                <w:sz w:val="24"/>
                <w:highlight w:val="none"/>
              </w:rPr>
              <w:t>。</w:t>
            </w:r>
          </w:p>
          <w:p w14:paraId="2E9D22E8">
            <w:pPr>
              <w:widowControl/>
              <w:snapToGrid w:val="0"/>
              <w:spacing w:line="360" w:lineRule="auto"/>
              <w:ind w:firstLine="480" w:firstLineChars="200"/>
              <w:jc w:val="left"/>
              <w:rPr>
                <w:rFonts w:cs="宋体" w:asciiTheme="minorEastAsia" w:hAnsiTheme="minorEastAsia" w:eastAsiaTheme="minorEastAsia"/>
                <w:b w:val="0"/>
                <w:bCs w:val="0"/>
                <w:color w:val="auto"/>
                <w:sz w:val="24"/>
                <w:highlight w:val="none"/>
              </w:rPr>
            </w:pPr>
            <w:r>
              <w:rPr>
                <w:rFonts w:hint="eastAsia" w:cs="宋体" w:asciiTheme="minorEastAsia" w:hAnsiTheme="minorEastAsia" w:eastAsiaTheme="minorEastAsia"/>
                <w:b w:val="0"/>
                <w:bCs w:val="0"/>
                <w:color w:val="auto"/>
                <w:sz w:val="24"/>
                <w:highlight w:val="none"/>
                <w:lang w:val="en-US" w:eastAsia="zh-CN"/>
              </w:rPr>
              <w:t>4、</w:t>
            </w:r>
            <w:r>
              <w:rPr>
                <w:rFonts w:hint="eastAsia" w:cs="宋体" w:asciiTheme="minorEastAsia" w:hAnsiTheme="minorEastAsia" w:eastAsiaTheme="minorEastAsia"/>
                <w:b w:val="0"/>
                <w:bCs w:val="0"/>
                <w:color w:val="auto"/>
                <w:sz w:val="24"/>
                <w:highlight w:val="none"/>
              </w:rPr>
              <w:t>采购项目有其他要求的按其要求。</w:t>
            </w:r>
          </w:p>
        </w:tc>
      </w:tr>
      <w:tr w14:paraId="3F32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2" w:hRule="atLeast"/>
        </w:trPr>
        <w:tc>
          <w:tcPr>
            <w:tcW w:w="241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68415F9">
            <w:pPr>
              <w:widowControl/>
              <w:adjustRightInd/>
              <w:spacing w:line="420" w:lineRule="exact"/>
              <w:jc w:val="center"/>
              <w:textAlignment w:val="center"/>
              <w:rPr>
                <w:rFonts w:cs="宋体" w:asciiTheme="minorEastAsia" w:hAnsiTheme="minorEastAsia" w:eastAsiaTheme="minorEastAsia"/>
                <w:b w:val="0"/>
                <w:bCs w:val="0"/>
                <w:color w:val="auto"/>
                <w:sz w:val="24"/>
                <w:highlight w:val="none"/>
              </w:rPr>
            </w:pPr>
            <w:r>
              <w:rPr>
                <w:rFonts w:hint="eastAsia" w:cs="宋体" w:asciiTheme="minorEastAsia" w:hAnsiTheme="minorEastAsia" w:eastAsiaTheme="minorEastAsia"/>
                <w:b w:val="0"/>
                <w:bCs w:val="0"/>
                <w:color w:val="auto"/>
                <w:sz w:val="24"/>
                <w:highlight w:val="none"/>
              </w:rPr>
              <w:t>其他要求</w:t>
            </w:r>
          </w:p>
        </w:tc>
        <w:tc>
          <w:tcPr>
            <w:tcW w:w="7221"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93FF924">
            <w:pPr>
              <w:widowControl/>
              <w:snapToGrid w:val="0"/>
              <w:spacing w:line="440" w:lineRule="exact"/>
              <w:ind w:firstLine="480" w:firstLineChars="200"/>
              <w:jc w:val="left"/>
              <w:rPr>
                <w:rFonts w:hint="default" w:eastAsia="宋体" w:cs="宋体" w:asciiTheme="minorEastAsia" w:hAnsiTheme="minorEastAsia"/>
                <w:b w:val="0"/>
                <w:bCs w:val="0"/>
                <w:color w:val="auto"/>
                <w:sz w:val="24"/>
                <w:highlight w:val="none"/>
                <w:lang w:val="en-US" w:eastAsia="zh-CN"/>
              </w:rPr>
            </w:pPr>
            <w:r>
              <w:rPr>
                <w:rFonts w:hint="eastAsia" w:cs="宋体" w:asciiTheme="minorEastAsia" w:hAnsiTheme="minorEastAsia" w:eastAsiaTheme="minorEastAsia"/>
                <w:b w:val="0"/>
                <w:bCs w:val="0"/>
                <w:color w:val="auto"/>
                <w:sz w:val="24"/>
                <w:highlight w:val="none"/>
                <w:lang w:val="en-US" w:eastAsia="zh-CN"/>
              </w:rPr>
              <w:t>1、本章节“采购需求”标注“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的技术要求、商务要求均为实质性条款，供应商需完全响应，不接受负偏离，否则，将视为未实质性响应磋商文件要求，磋商无效。</w:t>
            </w:r>
          </w:p>
        </w:tc>
      </w:tr>
    </w:tbl>
    <w:p w14:paraId="0B20BCB7">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88EF977">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57" w:name="_Toc30095"/>
      <w:r>
        <w:rPr>
          <w:rFonts w:hint="eastAsia" w:cs="仿宋_GB2312" w:asciiTheme="minorEastAsia" w:hAnsiTheme="minorEastAsia" w:eastAsiaTheme="minorEastAsia"/>
          <w:b/>
          <w:color w:val="auto"/>
          <w:sz w:val="36"/>
          <w:szCs w:val="36"/>
          <w:highlight w:val="none"/>
        </w:rPr>
        <w:t xml:space="preserve">第五部分  </w:t>
      </w:r>
      <w:bookmarkEnd w:id="53"/>
      <w:bookmarkEnd w:id="54"/>
      <w:bookmarkStart w:id="58" w:name="第四部分"/>
      <w:r>
        <w:rPr>
          <w:rFonts w:hint="eastAsia" w:cs="仿宋_GB2312" w:asciiTheme="minorEastAsia" w:hAnsiTheme="minorEastAsia" w:eastAsiaTheme="minorEastAsia"/>
          <w:b/>
          <w:color w:val="auto"/>
          <w:sz w:val="36"/>
          <w:szCs w:val="36"/>
          <w:highlight w:val="none"/>
        </w:rPr>
        <w:t>评审方法及评审标准</w:t>
      </w:r>
      <w:bookmarkEnd w:id="57"/>
    </w:p>
    <w:p w14:paraId="0E705FE3">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一、评审程序和评审方法</w:t>
      </w:r>
    </w:p>
    <w:p w14:paraId="081B3AA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1.资格审查</w:t>
      </w:r>
    </w:p>
    <w:p w14:paraId="17A581B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1.1响应文件开启后，磋商小组依法对供应商的资格证明文件进行审查。</w:t>
      </w:r>
    </w:p>
    <w:p w14:paraId="436F198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注：磋商小组在资格审查结束前，对供应商进行信用查询。</w:t>
      </w:r>
    </w:p>
    <w:p w14:paraId="1833698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（1）查询渠道：“信用中国”网站（www.creditchina.gov.cn）、中国政府采购网（www.ccgp.gov.cn）。</w:t>
      </w:r>
    </w:p>
    <w:p w14:paraId="076306F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（2）信用查询截止时点：资格审查结束前。</w:t>
      </w:r>
    </w:p>
    <w:p w14:paraId="7D0F767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（3）查询记录和证据留存方式：在查询网站中直接查询，截图另存为电子文档作为评审资料保存。</w:t>
      </w:r>
    </w:p>
    <w:p w14:paraId="5541992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509DAE8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1.2资格审查标准为本磋商文件中载明对供应商资格要求的条件。资格审查采用合格制，凡符合磋商文件规定的供应商资格要求的响应文件均通过资格审查。</w:t>
      </w:r>
    </w:p>
    <w:p w14:paraId="4C3E76A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1.3供应商有下列情形之一的，资格审查不通过，其响应文件按无效响应处理：</w:t>
      </w:r>
    </w:p>
    <w:p w14:paraId="135B6C5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（1）不具备磋商文件中规定的资格要求的；</w:t>
      </w:r>
    </w:p>
    <w:p w14:paraId="355826D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（2）未按磋商文件规定的方式获取本磋商文件的供应商；</w:t>
      </w:r>
    </w:p>
    <w:p w14:paraId="11D7BD4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（3）响应文件的资格证明文件缺少任一项“供应商须知前附表”资格证明文件规定的“必须提供”的文件资料的；</w:t>
      </w:r>
    </w:p>
    <w:p w14:paraId="1C855A8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（4）响应文件中的资格证明文件出现任一项不符合“供应商须知前附表”资格证明文件规定的“必须提供”的文件资料要求或者无效的；</w:t>
      </w:r>
    </w:p>
    <w:p w14:paraId="42EFECE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0960224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1.4通过资格审查的合格供应商不足3家的，不得进入符合性审查环节，采购人或者采购代理机构应当重新开展采购活动。</w:t>
      </w:r>
    </w:p>
    <w:p w14:paraId="4810A94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2.符合性审查</w:t>
      </w:r>
    </w:p>
    <w:p w14:paraId="423B09A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2.1由磋商小组对通过资格审查的合格供应商的响应文件的竞标报价、商务、技术等实质性要求进行符合性审查，以确定其是否满足磋商文件的实质性要求。</w:t>
      </w:r>
    </w:p>
    <w:p w14:paraId="6DEECF2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8D991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3C37728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632920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2.4首次响应文件报价出现前后不一致的，按照下列规定修正： </w:t>
      </w:r>
    </w:p>
    <w:p w14:paraId="4D189AE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（1）响应文件中报价表内容与响应文件中相应内容不一致的，以报价表为准；</w:t>
      </w:r>
    </w:p>
    <w:p w14:paraId="43FAE4D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（2）大写金额和小写金额不一致的，以大写金额为准；</w:t>
      </w:r>
    </w:p>
    <w:p w14:paraId="0B29AE9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（3）单价金额小数点或者百分比有明显错位的，以报价表的总价为准，并修改单价；</w:t>
      </w:r>
    </w:p>
    <w:p w14:paraId="591B062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（4）总价金额与按单价汇总金额不一致的，以单价金额计算结果为准。</w:t>
      </w:r>
    </w:p>
    <w:p w14:paraId="7CC814A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同时出现两种以上不一致的，按照以上（1）-（4）规定的顺序逐条进行修正。修正后的报价经供应商确认后产生约束力，供应商不确认的，其响应文件按无效响应处理。</w:t>
      </w:r>
    </w:p>
    <w:p w14:paraId="22CE437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2.5</w:t>
      </w:r>
      <w:r>
        <w:rPr>
          <w:rFonts w:hint="eastAsia" w:ascii="宋体" w:hAnsi="宋体" w:eastAsia="宋体" w:cs="宋体"/>
          <w:b/>
          <w:bCs/>
          <w:color w:val="auto"/>
          <w:kern w:val="0"/>
          <w:sz w:val="24"/>
          <w:szCs w:val="24"/>
          <w:highlight w:val="none"/>
          <w:lang w:val="en-US" w:eastAsia="zh-CN"/>
        </w:rPr>
        <w:t>响应无效</w:t>
      </w:r>
    </w:p>
    <w:p w14:paraId="5DFFB1A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在评审时，如发现下列情形之一的，将被视为响应文件无效处理：</w:t>
      </w:r>
    </w:p>
    <w:p w14:paraId="1B706DF9">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cs="仿宋_GB2312" w:asciiTheme="minorEastAsia" w:hAnsiTheme="minorEastAsia" w:eastAsiaTheme="minorEastAsia"/>
          <w:color w:val="auto"/>
          <w:sz w:val="24"/>
          <w:szCs w:val="21"/>
          <w:highlight w:val="none"/>
          <w:lang w:val="en-US" w:eastAsia="zh-CN"/>
        </w:rPr>
        <w:t>2.5.1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CB6CA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2.5.2</w:t>
      </w:r>
      <w:r>
        <w:rPr>
          <w:rFonts w:hint="eastAsia" w:asciiTheme="minorEastAsia" w:hAnsiTheme="minorEastAsia" w:eastAsiaTheme="minorEastAsia"/>
          <w:color w:val="auto"/>
          <w:sz w:val="24"/>
          <w:highlight w:val="none"/>
        </w:rPr>
        <w:t xml:space="preserve">为采购项目提供整体设计、规范编制或者项目管理、监理、检测等服务的供应商再参加该采购项目的其他采购活动的； </w:t>
      </w:r>
    </w:p>
    <w:p w14:paraId="2128A0D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2.5.3</w:t>
      </w:r>
      <w:r>
        <w:rPr>
          <w:rFonts w:hint="eastAsia" w:asciiTheme="minorEastAsia" w:hAnsiTheme="minorEastAsia" w:eastAsiaTheme="minorEastAsia"/>
          <w:color w:val="auto"/>
          <w:sz w:val="24"/>
          <w:highlight w:val="none"/>
        </w:rPr>
        <w:t>供应商不具备磋商文件中规定的资格要求的（供应商未提供有效的资格证明文件的，视为供应商不具备磋商文件中规定的资格要求）；</w:t>
      </w:r>
    </w:p>
    <w:p w14:paraId="2D9F25A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2.5.4</w:t>
      </w:r>
      <w:r>
        <w:rPr>
          <w:rFonts w:hint="eastAsia" w:asciiTheme="minorEastAsia" w:hAnsiTheme="minorEastAsia" w:eastAsiaTheme="minorEastAsia"/>
          <w:color w:val="auto"/>
          <w:sz w:val="24"/>
          <w:highlight w:val="none"/>
        </w:rPr>
        <w:t>如以联合体形式参加政府采购活动的，联合协议不符合磋商文件规定的联合协议要求的；</w:t>
      </w:r>
    </w:p>
    <w:p w14:paraId="33465B5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.5响应文件未按磋商文件的澄清、修改的内容编制，又不符合实质性要求的；</w:t>
      </w:r>
    </w:p>
    <w:p w14:paraId="7AF3B2C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.6响应文件组成漏项，内容不全或内容字迹模糊辨认不清的；</w:t>
      </w:r>
    </w:p>
    <w:p w14:paraId="05DC9DC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.7响应文件中法人授权书所载内容与本项目内容有异的；</w:t>
      </w:r>
    </w:p>
    <w:p w14:paraId="692E4F5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.8响应文件未按照磋商文件要求签署、盖章的；</w:t>
      </w:r>
    </w:p>
    <w:p w14:paraId="511337D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8F473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.10响应文件含有采购人不能接受的附加条件的；</w:t>
      </w:r>
    </w:p>
    <w:p w14:paraId="52F87D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.11响应文件中承诺的响应有效期少于磋商文件中载明的响应有效期的；</w:t>
      </w:r>
    </w:p>
    <w:p w14:paraId="03AB66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.12供应商所投内容不符合磋商文件中实质性要求的；</w:t>
      </w:r>
    </w:p>
    <w:p w14:paraId="57B93A9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.13所提交的《最后报价一览表》中出现不是唯一的、有选择性的报价的;</w:t>
      </w:r>
    </w:p>
    <w:p w14:paraId="3F93241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.14最后报价高于本项目采购预算或者最高限价的;</w:t>
      </w:r>
    </w:p>
    <w:p w14:paraId="0235586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.15《最后报价一览表》填写不完整或字迹不能辨认或有漏项的；</w:t>
      </w:r>
    </w:p>
    <w:p w14:paraId="4159AD7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.16供应商对根据修正原则修正后的最后报价不确认的；</w:t>
      </w:r>
    </w:p>
    <w:p w14:paraId="165D738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.17供应商提供虚假材料响应的（包括但不限于以下情节）；</w:t>
      </w:r>
    </w:p>
    <w:p w14:paraId="09B0F66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使用伪造、变造的许可证件；</w:t>
      </w:r>
    </w:p>
    <w:p w14:paraId="29E5422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提供虚假的财务状况或者业绩；</w:t>
      </w:r>
    </w:p>
    <w:p w14:paraId="433B8F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提供虚假的项目负责人或者主要技术人员简历、劳动关系证明；</w:t>
      </w:r>
    </w:p>
    <w:p w14:paraId="3AB04E4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提供虚假的信用状况；</w:t>
      </w:r>
    </w:p>
    <w:p w14:paraId="3BE04A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其他弄虚作假的行为。</w:t>
      </w:r>
    </w:p>
    <w:p w14:paraId="34C3933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.18供应商有恶意串通、妨碍其他供应商的竞争行为、损害采购人或者其他供应商的合法权益情形的。有下列情形之一的，属于或视为恶意串通，其响应无效：</w:t>
      </w:r>
    </w:p>
    <w:p w14:paraId="0FB6CC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供应商直接或者间接从采购人或者采购代理机构处获得其他供应商的相关情况并修改其响应文件；</w:t>
      </w:r>
    </w:p>
    <w:p w14:paraId="1D5BD71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供应商按照采购人或者采购代理机构的授意撤换、修改投标文件或者响应文件；</w:t>
      </w:r>
    </w:p>
    <w:p w14:paraId="2DF12D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供应商之间协商报价、技术方案等投标文件或者响应文件的实质性内容；</w:t>
      </w:r>
    </w:p>
    <w:p w14:paraId="1F8C9F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属于同一集团、协会、商会等组织成员的供应商按照该组织要求协同参加政府采购活动；</w:t>
      </w:r>
    </w:p>
    <w:p w14:paraId="180DAE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供应商之间事先约定由某一特定供应商中标、成交；</w:t>
      </w:r>
    </w:p>
    <w:p w14:paraId="1639479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供应商之间商定部分供应商放弃参加政府采购活动或者放弃中标、成交；</w:t>
      </w:r>
    </w:p>
    <w:p w14:paraId="3EEAB5B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供应商与采购人或者采购代理机构之间、供应商相互之间，为谋求特定供应商中标、成交或者排斥其他供应商的其他串通行为。</w:t>
      </w:r>
    </w:p>
    <w:p w14:paraId="3D15CAE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不同供应商的响应文件由同一单位或者个人编制；</w:t>
      </w:r>
    </w:p>
    <w:p w14:paraId="70A223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不同供应商委托同一单位或者个人办理响应事宜；</w:t>
      </w:r>
    </w:p>
    <w:p w14:paraId="08C173B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不同供应商的响应文件载明的项目管理成员或者联系人员为同一人；</w:t>
      </w:r>
    </w:p>
    <w:p w14:paraId="587FE88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rPr>
        <w:t>不同供应商的响应文件异常一致或者最后报价呈规律性差异。</w:t>
      </w:r>
    </w:p>
    <w:p w14:paraId="0FF6D57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.19供应商仅提交备份响应文件，没有在电子交易平台传输提交响应文件的，响应无效；</w:t>
      </w:r>
    </w:p>
    <w:p w14:paraId="7E5B2AE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.20法律、法规、规章及省级以上规范性文件规定的其他无效情形。</w:t>
      </w:r>
    </w:p>
    <w:p w14:paraId="3480A79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3.磋商程序</w:t>
      </w:r>
    </w:p>
    <w:p w14:paraId="46AA623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磋商小组集中与单一供应商分别进行磋商，并给予所有参加磋商的供应商平等的磋商机会。符合磋商资格的供应商必须在接到磋商通知后在规定时间内在广西政府采购云平台上参加磋商，未在规定时间内参加磋商的视同放弃参加磋商权利，其响应文件按无效响应处理。</w:t>
      </w:r>
    </w:p>
    <w:p w14:paraId="118786D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74CC74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3.3对磋商文件作出的实质性变动是磋商文件的有效组成部分，由磋商小组及时以电子澄清函形式同时通知所有参加磋商的供应商。</w:t>
      </w:r>
    </w:p>
    <w:p w14:paraId="77862BE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714F752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3.5磋商中，</w:t>
      </w:r>
      <w:r>
        <w:rPr>
          <w:rFonts w:hint="eastAsia" w:ascii="宋体" w:hAnsi="宋体" w:eastAsia="宋体" w:cs="宋体"/>
          <w:color w:val="auto"/>
          <w:spacing w:val="-6"/>
          <w:sz w:val="24"/>
          <w:szCs w:val="24"/>
          <w:highlight w:val="none"/>
        </w:rPr>
        <w:t>磋商的任何一方不得透露与磋商有关的其他供应商的技术资料、价格和其他信息。</w:t>
      </w:r>
    </w:p>
    <w:p w14:paraId="104EBF47">
      <w:pPr>
        <w:keepNext w:val="0"/>
        <w:keepLines w:val="0"/>
        <w:pageBreakBefore w:val="0"/>
        <w:widowControl/>
        <w:tabs>
          <w:tab w:val="left" w:pos="540"/>
        </w:tabs>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3.6采购代理机构对磋商过程和重要磋商内容进行记录。</w:t>
      </w:r>
    </w:p>
    <w:p w14:paraId="380CB360">
      <w:pPr>
        <w:keepNext w:val="0"/>
        <w:keepLines w:val="0"/>
        <w:pageBreakBefore w:val="0"/>
        <w:widowControl/>
        <w:tabs>
          <w:tab w:val="left" w:pos="540"/>
        </w:tabs>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A4A46A3">
      <w:pPr>
        <w:keepNext w:val="0"/>
        <w:keepLines w:val="0"/>
        <w:pageBreakBefore w:val="0"/>
        <w:tabs>
          <w:tab w:val="left" w:pos="2835"/>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3.8除本章第3.7条情形外，对磋商过程提交的响应文件进行有效性、完整性和响应程度审查，通过审查的合格供应商不足3家的，采购人或者采购代理机构应当重新开展采购活动。</w:t>
      </w:r>
    </w:p>
    <w:p w14:paraId="6E84B01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 最后报价</w:t>
      </w:r>
    </w:p>
    <w:p w14:paraId="7364F44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磋商文件能够详细列明采购标的的技术、服务要求的，磋商结束后，磋商小组应当要求所有继续参加磋商的供应商在规定时间内在广西政府采购云平台开标大厅提交最后报价，除本章第4.3条外，提交最后报价的供应商不得少于3家，否则必须重新采购。</w:t>
      </w:r>
    </w:p>
    <w:p w14:paraId="02FCBE1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3515079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最后报价是供应商响应文件的有效组成部分。符合《政府采购竞争性磋商采购方式管理暂行办法》（财库〔2014〕214号）第三条第四项“市场竞争不充分的科研项目，以及需要扶持的科技成果转化项目”和本章第3.7条情形的，提交最后报价的供应商可以为2家。</w:t>
      </w:r>
    </w:p>
    <w:p w14:paraId="02D01AA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049B1C0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4.5供应商未在规定时间内提交最后报价的，视同退出磋商，其响应文件按无效处理。</w:t>
      </w:r>
    </w:p>
    <w:p w14:paraId="4D8F54E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4.6最后报价统一开启后，磋商小组对最后报价进行有效性、完整性和响应程度的审查。</w:t>
      </w:r>
    </w:p>
    <w:p w14:paraId="0EB9AF6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4.7最后报价出现前后不一致的，按照本章第2.4条的规定修正。 </w:t>
      </w:r>
    </w:p>
    <w:p w14:paraId="048BC10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4.8修正后的报价出现下列情形的，按无效响应处理：</w:t>
      </w:r>
    </w:p>
    <w:p w14:paraId="007876D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（1）供应商不确认的（全流程电子化评标采取在线确认）；</w:t>
      </w:r>
    </w:p>
    <w:p w14:paraId="28730AE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（2）经供应商确认修正后的竞标报价（包含首次报价、最后报价）超过所竞标分标规定的采购预算金额的；</w:t>
      </w:r>
    </w:p>
    <w:p w14:paraId="607593E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4.9经供应商确认修正后的最后报价作为评审及签订合同的依据。</w:t>
      </w:r>
    </w:p>
    <w:p w14:paraId="19B92BA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4.10供应商出现最后报价按无效响应处理或者响应文件按无效处理时，磋商小组应当告知有关供应商。</w:t>
      </w:r>
    </w:p>
    <w:p w14:paraId="6FCB7B9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4.11最后报价结束后，磋商小组不得再与供应商进行任何形式的商谈。</w:t>
      </w:r>
    </w:p>
    <w:p w14:paraId="6C50D08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5.比较与评价</w:t>
      </w:r>
    </w:p>
    <w:p w14:paraId="735CBD4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5.1评审方法：综合评分法。</w:t>
      </w:r>
    </w:p>
    <w:p w14:paraId="47D759B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5.2经磋商确定最终采购需求和提交最后报价的供应商后，由磋商小组采用综合评分法对提交最后报价的供应商的响应文件和最后报价进行综合评分。</w:t>
      </w:r>
    </w:p>
    <w:p w14:paraId="2B98949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5.3评审时，磋商小组各成员应当独立对每个有效响应的文件进行评价、打分，然后汇总每个供应商每项评分因素的得分。</w:t>
      </w:r>
    </w:p>
    <w:p w14:paraId="178A6FE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（1）磋商小组按照磋商文件中规定的评审标准计算各供应商的报价得分。项目评审过程中，不得去掉最后报价中的最高报价和最低报价。</w:t>
      </w:r>
    </w:p>
    <w:p w14:paraId="34F2D59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（2）各供应商的得分为磋商小组所有成员的有效评分的算术平均数。</w:t>
      </w:r>
    </w:p>
    <w:p w14:paraId="62F8ED4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5.4评审价为供应商的最后报价（如有修正，以确认修正后的最后报价为准）。</w:t>
      </w:r>
    </w:p>
    <w:p w14:paraId="02B48EF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5.5由磋商小组根据综合评分情况，按照评审得分由高到低顺序推荐3名以上成交候选供应商，并编写评</w:t>
      </w:r>
      <w:r>
        <w:rPr>
          <w:rFonts w:hint="eastAsia" w:ascii="宋体" w:hAnsi="宋体" w:eastAsia="宋体" w:cs="宋体"/>
          <w:color w:val="auto"/>
          <w:kern w:val="0"/>
          <w:sz w:val="24"/>
          <w:szCs w:val="24"/>
          <w:highlight w:val="none"/>
        </w:rPr>
        <w:t>审报告。符合本章第4.3条情形的，可以推荐2家成交候选供应商。评审得分相同的，按照最后报价由低到高的顺序推荐。评审得分且最后报价相同的，按照技术指标优劣顺序推荐。</w:t>
      </w:r>
    </w:p>
    <w:p w14:paraId="63DCA9F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88371BB">
      <w:pPr>
        <w:pStyle w:val="3"/>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二、评审标准</w:t>
      </w:r>
    </w:p>
    <w:p w14:paraId="22CA13BD">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6</w:t>
      </w:r>
      <w:r>
        <w:rPr>
          <w:rFonts w:ascii="宋体" w:hAnsi="宋体"/>
          <w:bCs/>
          <w:color w:val="auto"/>
          <w:sz w:val="24"/>
          <w:szCs w:val="24"/>
          <w:highlight w:val="none"/>
        </w:rPr>
        <w:t>.</w:t>
      </w:r>
      <w:r>
        <w:rPr>
          <w:rFonts w:hint="eastAsia" w:ascii="宋体" w:hAnsi="宋体"/>
          <w:bCs/>
          <w:color w:val="auto"/>
          <w:sz w:val="24"/>
          <w:szCs w:val="24"/>
          <w:highlight w:val="none"/>
        </w:rPr>
        <w:t>评审依据：磋商小组将以磋商响应文件为评审依据，对供应商的报价、技术、商务等方面内容按百分制打分。（计分方法按四舍五入取至百分位）</w:t>
      </w:r>
    </w:p>
    <w:p w14:paraId="41BC4822">
      <w:pPr>
        <w:pStyle w:val="59"/>
        <w:ind w:left="0" w:leftChars="0" w:firstLine="0" w:firstLineChars="0"/>
        <w:rPr>
          <w:rFonts w:hint="default"/>
          <w:color w:val="auto"/>
          <w:highlight w:val="none"/>
          <w:lang w:val="en-US" w:eastAsia="zh-CN"/>
        </w:rPr>
      </w:pPr>
    </w:p>
    <w:tbl>
      <w:tblPr>
        <w:tblStyle w:val="6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973"/>
        <w:gridCol w:w="4980"/>
        <w:gridCol w:w="1308"/>
      </w:tblGrid>
      <w:tr w14:paraId="5A85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D797BE6">
            <w:pPr>
              <w:spacing w:before="221" w:line="223" w:lineRule="auto"/>
              <w:jc w:val="center"/>
              <w:rPr>
                <w:rFonts w:cs="仿宋_GB2312" w:asciiTheme="minorEastAsia" w:hAnsiTheme="minorEastAsia" w:eastAsiaTheme="minorEastAsia"/>
                <w:color w:val="auto"/>
                <w:sz w:val="24"/>
                <w:highlight w:val="none"/>
              </w:rPr>
            </w:pPr>
            <w:r>
              <w:rPr>
                <w:rFonts w:ascii="宋体" w:hAnsi="宋体" w:cs="宋体"/>
                <w:snapToGrid w:val="0"/>
                <w:color w:val="auto"/>
                <w:spacing w:val="-2"/>
                <w:sz w:val="24"/>
                <w:highlight w:val="none"/>
                <w14:textOutline w14:w="2679" w14:cap="flat" w14:cmpd="sng" w14:algn="ctr">
                  <w14:solidFill>
                    <w14:srgbClr w14:val="000000"/>
                  </w14:solidFill>
                  <w14:prstDash w14:val="solid"/>
                  <w14:miter w14:val="0"/>
                </w14:textOutline>
              </w:rPr>
              <w:t>序</w:t>
            </w:r>
            <w:r>
              <w:rPr>
                <w:rFonts w:ascii="宋体" w:hAnsi="宋体" w:cs="宋体"/>
                <w:snapToGrid w:val="0"/>
                <w:color w:val="auto"/>
                <w:spacing w:val="-1"/>
                <w:sz w:val="24"/>
                <w:highlight w:val="none"/>
                <w14:textOutline w14:w="2679" w14:cap="flat" w14:cmpd="sng" w14:algn="ctr">
                  <w14:solidFill>
                    <w14:srgbClr w14:val="000000"/>
                  </w14:solidFill>
                  <w14:prstDash w14:val="solid"/>
                  <w14:miter w14:val="0"/>
                </w14:textOutline>
              </w:rPr>
              <w:t>号</w:t>
            </w:r>
          </w:p>
        </w:tc>
        <w:tc>
          <w:tcPr>
            <w:tcW w:w="1973" w:type="dxa"/>
            <w:vAlign w:val="center"/>
          </w:tcPr>
          <w:p w14:paraId="6B26DA8B">
            <w:pPr>
              <w:spacing w:before="221" w:line="221" w:lineRule="auto"/>
              <w:jc w:val="center"/>
              <w:rPr>
                <w:rFonts w:cs="仿宋_GB2312" w:asciiTheme="minorEastAsia" w:hAnsiTheme="minorEastAsia" w:eastAsiaTheme="minorEastAsia"/>
                <w:color w:val="auto"/>
                <w:sz w:val="24"/>
                <w:highlight w:val="none"/>
              </w:rPr>
            </w:pPr>
            <w:r>
              <w:rPr>
                <w:rFonts w:hint="eastAsia" w:ascii="宋体" w:hAnsi="宋体" w:cs="宋体"/>
                <w:snapToGrid w:val="0"/>
                <w:color w:val="auto"/>
                <w:spacing w:val="-1"/>
                <w:sz w:val="24"/>
                <w:highlight w:val="none"/>
                <w14:textOutline w14:w="2679" w14:cap="flat" w14:cmpd="sng" w14:algn="ctr">
                  <w14:solidFill>
                    <w14:srgbClr w14:val="000000"/>
                  </w14:solidFill>
                  <w14:prstDash w14:val="solid"/>
                  <w14:miter w14:val="0"/>
                </w14:textOutline>
              </w:rPr>
              <w:t>评审分项</w:t>
            </w:r>
          </w:p>
        </w:tc>
        <w:tc>
          <w:tcPr>
            <w:tcW w:w="4980" w:type="dxa"/>
            <w:vAlign w:val="center"/>
          </w:tcPr>
          <w:p w14:paraId="7880495A">
            <w:pPr>
              <w:spacing w:before="221" w:line="222" w:lineRule="auto"/>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cs="宋体"/>
                <w:snapToGrid w:val="0"/>
                <w:color w:val="auto"/>
                <w:spacing w:val="-1"/>
                <w:sz w:val="24"/>
                <w:highlight w:val="none"/>
                <w14:textOutline w14:w="2679" w14:cap="flat" w14:cmpd="sng" w14:algn="ctr">
                  <w14:solidFill>
                    <w14:srgbClr w14:val="000000"/>
                  </w14:solidFill>
                  <w14:prstDash w14:val="solid"/>
                  <w14:miter w14:val="0"/>
                </w14:textOutline>
              </w:rPr>
              <w:t>评审因素</w:t>
            </w:r>
          </w:p>
        </w:tc>
        <w:tc>
          <w:tcPr>
            <w:tcW w:w="1308" w:type="dxa"/>
            <w:vAlign w:val="center"/>
          </w:tcPr>
          <w:p w14:paraId="193F5B7E">
            <w:pPr>
              <w:spacing w:before="221" w:line="221" w:lineRule="auto"/>
              <w:jc w:val="center"/>
              <w:rPr>
                <w:rFonts w:cs="仿宋_GB2312" w:asciiTheme="minorEastAsia" w:hAnsiTheme="minorEastAsia" w:eastAsiaTheme="minorEastAsia"/>
                <w:bCs/>
                <w:color w:val="auto"/>
                <w:sz w:val="24"/>
                <w:highlight w:val="none"/>
              </w:rPr>
            </w:pPr>
            <w:r>
              <w:rPr>
                <w:rFonts w:ascii="宋体" w:hAnsi="宋体" w:cs="宋体"/>
                <w:snapToGrid w:val="0"/>
                <w:color w:val="auto"/>
                <w:spacing w:val="-3"/>
                <w:sz w:val="24"/>
                <w:highlight w:val="none"/>
                <w14:textOutline w14:w="2679" w14:cap="flat" w14:cmpd="sng" w14:algn="ctr">
                  <w14:solidFill>
                    <w14:srgbClr w14:val="000000"/>
                  </w14:solidFill>
                  <w14:prstDash w14:val="solid"/>
                  <w14:miter w14:val="0"/>
                </w14:textOutline>
              </w:rPr>
              <w:t>分</w:t>
            </w:r>
            <w:r>
              <w:rPr>
                <w:rFonts w:ascii="宋体" w:hAnsi="宋体" w:cs="宋体"/>
                <w:snapToGrid w:val="0"/>
                <w:color w:val="auto"/>
                <w:spacing w:val="-2"/>
                <w:sz w:val="24"/>
                <w:highlight w:val="none"/>
                <w14:textOutline w14:w="2679" w14:cap="flat" w14:cmpd="sng" w14:algn="ctr">
                  <w14:solidFill>
                    <w14:srgbClr w14:val="000000"/>
                  </w14:solidFill>
                  <w14:prstDash w14:val="solid"/>
                  <w14:miter w14:val="0"/>
                </w14:textOutline>
              </w:rPr>
              <w:t>值</w:t>
            </w:r>
          </w:p>
        </w:tc>
      </w:tr>
      <w:tr w14:paraId="576F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8D298E6">
            <w:pPr>
              <w:snapToGrid w:val="0"/>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1</w:t>
            </w:r>
          </w:p>
        </w:tc>
        <w:tc>
          <w:tcPr>
            <w:tcW w:w="1973" w:type="dxa"/>
            <w:vAlign w:val="center"/>
          </w:tcPr>
          <w:p w14:paraId="3DFC478C">
            <w:pPr>
              <w:spacing w:line="360" w:lineRule="auto"/>
              <w:jc w:val="center"/>
              <w:rPr>
                <w:rFonts w:hint="eastAsia"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rPr>
              <w:t>价格分</w:t>
            </w:r>
          </w:p>
        </w:tc>
        <w:tc>
          <w:tcPr>
            <w:tcW w:w="4980" w:type="dxa"/>
            <w:vAlign w:val="top"/>
          </w:tcPr>
          <w:p w14:paraId="776E5538">
            <w:pPr>
              <w:spacing w:line="360" w:lineRule="auto"/>
              <w:ind w:firstLine="480" w:firstLineChars="200"/>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有效磋商报价的最低价作为评标基准价，其最低报价为满分；按［磋商报价得分</w:t>
            </w:r>
            <w:r>
              <w:rPr>
                <w:rFonts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磋商</w:t>
            </w:r>
            <w:r>
              <w:rPr>
                <w:rFonts w:cs="仿宋_GB2312" w:asciiTheme="minorEastAsia" w:hAnsiTheme="minorEastAsia" w:eastAsiaTheme="minorEastAsia"/>
                <w:color w:val="auto"/>
                <w:sz w:val="24"/>
                <w:highlight w:val="none"/>
              </w:rPr>
              <w:t>基准价/</w:t>
            </w:r>
            <w:r>
              <w:rPr>
                <w:rFonts w:hint="eastAsia" w:cs="仿宋_GB2312" w:asciiTheme="minorEastAsia" w:hAnsiTheme="minorEastAsia" w:eastAsiaTheme="minorEastAsia"/>
                <w:color w:val="auto"/>
                <w:sz w:val="24"/>
                <w:highlight w:val="none"/>
              </w:rPr>
              <w:t>磋商</w:t>
            </w:r>
            <w:r>
              <w:rPr>
                <w:rFonts w:cs="仿宋_GB2312" w:asciiTheme="minorEastAsia" w:hAnsiTheme="minorEastAsia" w:eastAsiaTheme="minorEastAsia"/>
                <w:color w:val="auto"/>
                <w:sz w:val="24"/>
                <w:highlight w:val="none"/>
              </w:rPr>
              <w:t>报价）</w:t>
            </w:r>
            <w:r>
              <w:rPr>
                <w:rFonts w:hint="default" w:ascii="Arial" w:hAnsi="Arial" w:cs="Arial"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 xml:space="preserve"> 10分</w:t>
            </w:r>
            <w:r>
              <w:rPr>
                <w:rFonts w:cs="仿宋_GB2312" w:asciiTheme="minorEastAsia" w:hAnsiTheme="minorEastAsia" w:eastAsiaTheme="minorEastAsia"/>
                <w:color w:val="auto"/>
                <w:sz w:val="24"/>
                <w:highlight w:val="none"/>
              </w:rPr>
              <w:t>］的计算公式计算。</w:t>
            </w:r>
          </w:p>
          <w:p w14:paraId="5178BCB8">
            <w:pPr>
              <w:widowControl/>
              <w:shd w:val="clear" w:color="auto" w:fill="FFFFFF"/>
              <w:adjustRightInd/>
              <w:spacing w:line="360" w:lineRule="auto"/>
              <w:ind w:firstLine="480" w:firstLineChars="200"/>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2）</w:t>
            </w:r>
            <w:r>
              <w:rPr>
                <w:rFonts w:cs="仿宋_GB2312" w:asciiTheme="minorEastAsia" w:hAnsiTheme="minorEastAsia" w:eastAsiaTheme="minorEastAsia"/>
                <w:color w:val="auto"/>
                <w:sz w:val="24"/>
                <w:highlight w:val="none"/>
              </w:rPr>
              <w:t>评</w:t>
            </w:r>
            <w:r>
              <w:rPr>
                <w:rFonts w:hint="eastAsia" w:cs="仿宋_GB2312" w:asciiTheme="minorEastAsia" w:hAnsiTheme="minorEastAsia" w:eastAsiaTheme="minorEastAsia"/>
                <w:color w:val="auto"/>
                <w:sz w:val="24"/>
                <w:highlight w:val="none"/>
              </w:rPr>
              <w:t>审</w:t>
            </w:r>
            <w:r>
              <w:rPr>
                <w:rFonts w:cs="仿宋_GB2312" w:asciiTheme="minorEastAsia" w:hAnsiTheme="minorEastAsia" w:eastAsiaTheme="minorEastAsia"/>
                <w:color w:val="auto"/>
                <w:sz w:val="24"/>
                <w:highlight w:val="none"/>
              </w:rPr>
              <w:t>过程中，不得去掉报价中的最高报价和最低报价。</w:t>
            </w:r>
          </w:p>
          <w:p w14:paraId="31205B79">
            <w:pPr>
              <w:snapToGrid w:val="0"/>
              <w:spacing w:line="360" w:lineRule="auto"/>
              <w:ind w:firstLine="480" w:firstLineChars="200"/>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3）本项目为专门面向中小企业采购项目，按照《政府采购促进中小企业发展管理办法》（财库〔2020〕46号）的规定，对供应商的磋商报价不执行价格评审优惠的扶持政策。</w:t>
            </w:r>
          </w:p>
          <w:p w14:paraId="4985CB9F">
            <w:pPr>
              <w:snapToGrid w:val="0"/>
              <w:spacing w:line="360" w:lineRule="auto"/>
              <w:ind w:firstLine="480" w:firstLineChars="200"/>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按照《财政部、司法部关于政府采购支持监狱企业发展有关问题的通知》（财库〔2014〕68号）的规定，监狱企业视同小型、微型企业。监狱企业参加政府采购活动时，应当提供由省级以上监狱管理局、戒毒管理局（含新疆生产建设兵团）出具的属于监狱企业的证明文件。</w:t>
            </w:r>
          </w:p>
          <w:p w14:paraId="4F2F5E12">
            <w:pPr>
              <w:snapToGrid w:val="0"/>
              <w:spacing w:line="360" w:lineRule="auto"/>
              <w:ind w:firstLine="480" w:firstLineChars="200"/>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按照《关于促进残疾人就业政府采购政策的通知》（财库〔2017〕141号）的规定，残疾人福利性单位视同小型、微型企业。残疾人福利性单位参加政府采购活动时，应当提供该通知规定的《残疾人福利性单位声明函》，并对声明的真实性负责。</w:t>
            </w:r>
          </w:p>
        </w:tc>
        <w:tc>
          <w:tcPr>
            <w:tcW w:w="1308" w:type="dxa"/>
            <w:vAlign w:val="center"/>
          </w:tcPr>
          <w:p w14:paraId="50F2B46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val="0"/>
                <w:color w:val="auto"/>
                <w:sz w:val="24"/>
                <w:highlight w:val="none"/>
                <w:lang w:val="en-US" w:eastAsia="zh-CN"/>
              </w:rPr>
              <w:t>10</w:t>
            </w:r>
            <w:r>
              <w:rPr>
                <w:rFonts w:hint="eastAsia" w:cs="仿宋_GB2312" w:asciiTheme="minorEastAsia" w:hAnsiTheme="minorEastAsia" w:eastAsiaTheme="minorEastAsia"/>
                <w:b/>
                <w:bCs w:val="0"/>
                <w:color w:val="auto"/>
                <w:sz w:val="24"/>
                <w:highlight w:val="none"/>
              </w:rPr>
              <w:t>分</w:t>
            </w:r>
          </w:p>
        </w:tc>
      </w:tr>
      <w:tr w14:paraId="3D38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D0C7AE4">
            <w:pPr>
              <w:snapToGrid w:val="0"/>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2</w:t>
            </w:r>
          </w:p>
        </w:tc>
        <w:tc>
          <w:tcPr>
            <w:tcW w:w="1973" w:type="dxa"/>
            <w:vAlign w:val="center"/>
          </w:tcPr>
          <w:p w14:paraId="6F72140A">
            <w:pPr>
              <w:snapToGrid w:val="0"/>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技术分</w:t>
            </w:r>
          </w:p>
        </w:tc>
        <w:tc>
          <w:tcPr>
            <w:tcW w:w="4980" w:type="dxa"/>
            <w:vAlign w:val="center"/>
          </w:tcPr>
          <w:p w14:paraId="574FD0A3">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snapToGrid w:val="0"/>
                <w:color w:val="auto"/>
                <w:spacing w:val="-1"/>
                <w:sz w:val="24"/>
                <w:highlight w:val="none"/>
                <w14:textOutline w14:w="2679" w14:cap="flat" w14:cmpd="sng" w14:algn="ctr">
                  <w14:solidFill>
                    <w14:srgbClr w14:val="000000"/>
                  </w14:solidFill>
                  <w14:prstDash w14:val="solid"/>
                  <w14:miter w14:val="0"/>
                </w14:textOutline>
              </w:rPr>
              <w:t>评审因素</w:t>
            </w:r>
          </w:p>
        </w:tc>
        <w:tc>
          <w:tcPr>
            <w:tcW w:w="1308" w:type="dxa"/>
            <w:vAlign w:val="center"/>
          </w:tcPr>
          <w:p w14:paraId="7FEBFF0C">
            <w:pPr>
              <w:snapToGrid w:val="0"/>
              <w:spacing w:line="360" w:lineRule="auto"/>
              <w:jc w:val="center"/>
              <w:rPr>
                <w:rFonts w:cs="仿宋_GB2312" w:asciiTheme="minorEastAsia" w:hAnsiTheme="minorEastAsia" w:eastAsiaTheme="minorEastAsia"/>
                <w:color w:val="auto"/>
                <w:sz w:val="24"/>
                <w:highlight w:val="none"/>
              </w:rPr>
            </w:pPr>
            <w:r>
              <w:rPr>
                <w:rFonts w:ascii="宋体" w:hAnsi="宋体" w:cs="宋体"/>
                <w:snapToGrid w:val="0"/>
                <w:color w:val="auto"/>
                <w:spacing w:val="-3"/>
                <w:sz w:val="24"/>
                <w:highlight w:val="none"/>
                <w14:textOutline w14:w="2679" w14:cap="flat" w14:cmpd="sng" w14:algn="ctr">
                  <w14:solidFill>
                    <w14:srgbClr w14:val="000000"/>
                  </w14:solidFill>
                  <w14:prstDash w14:val="solid"/>
                  <w14:miter w14:val="0"/>
                </w14:textOutline>
              </w:rPr>
              <w:t>分</w:t>
            </w:r>
            <w:r>
              <w:rPr>
                <w:rFonts w:ascii="宋体" w:hAnsi="宋体" w:cs="宋体"/>
                <w:snapToGrid w:val="0"/>
                <w:color w:val="auto"/>
                <w:spacing w:val="-2"/>
                <w:sz w:val="24"/>
                <w:highlight w:val="none"/>
                <w14:textOutline w14:w="2679" w14:cap="flat" w14:cmpd="sng" w14:algn="ctr">
                  <w14:solidFill>
                    <w14:srgbClr w14:val="000000"/>
                  </w14:solidFill>
                  <w14:prstDash w14:val="solid"/>
                  <w14:miter w14:val="0"/>
                </w14:textOutline>
              </w:rPr>
              <w:t>值</w:t>
            </w:r>
          </w:p>
        </w:tc>
      </w:tr>
      <w:tr w14:paraId="2B80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C36D4B">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2.1</w:t>
            </w:r>
          </w:p>
        </w:tc>
        <w:tc>
          <w:tcPr>
            <w:tcW w:w="1973" w:type="dxa"/>
            <w:vAlign w:val="center"/>
          </w:tcPr>
          <w:p w14:paraId="486D5DE5">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项目实施方案分</w:t>
            </w:r>
          </w:p>
        </w:tc>
        <w:tc>
          <w:tcPr>
            <w:tcW w:w="4980" w:type="dxa"/>
            <w:vAlign w:val="center"/>
          </w:tcPr>
          <w:p w14:paraId="1ED9B64B">
            <w:pPr>
              <w:snapToGrid w:val="0"/>
              <w:spacing w:line="360" w:lineRule="auto"/>
              <w:jc w:val="left"/>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项目实施方案应包括但不限于：项目总体实施方案、垃圾清运方案。总体实施方案应包括：项目组织机构、工作时间进度表、工作流程及步骤、管理和协调方法、关键步骤的思路和要点等内容。垃圾清运方案应就清运工作流程、步骤，人员、车辆安排，线路规划设计，各流程工作规范等作详细阐述。方案、措施安排合理，可行性高。磋商小组根据各供应商的技术文件进行综合评估，按优秀得25分，良好得20分，一般得15分，较差得10分进行综合打分。不提供方案不得分。</w:t>
            </w:r>
          </w:p>
        </w:tc>
        <w:tc>
          <w:tcPr>
            <w:tcW w:w="1308" w:type="dxa"/>
            <w:vAlign w:val="center"/>
          </w:tcPr>
          <w:p w14:paraId="17FBFB0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25分</w:t>
            </w:r>
          </w:p>
        </w:tc>
      </w:tr>
      <w:tr w14:paraId="0C27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790B1F">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2.2</w:t>
            </w:r>
          </w:p>
        </w:tc>
        <w:tc>
          <w:tcPr>
            <w:tcW w:w="1973" w:type="dxa"/>
            <w:vAlign w:val="center"/>
          </w:tcPr>
          <w:p w14:paraId="61CA8C6A">
            <w:pPr>
              <w:snapToGrid w:val="0"/>
              <w:spacing w:line="360" w:lineRule="auto"/>
              <w:jc w:val="center"/>
              <w:rPr>
                <w:rFonts w:hint="eastAsia" w:cs="仿宋_GB2312" w:asciiTheme="minorEastAsia" w:hAnsiTheme="minorEastAsia" w:eastAsiaTheme="minorEastAsia"/>
                <w:b/>
                <w:bCs/>
                <w:color w:val="auto"/>
                <w:sz w:val="24"/>
                <w:highlight w:val="none"/>
              </w:rPr>
            </w:pPr>
            <w:r>
              <w:rPr>
                <w:rFonts w:hint="eastAsia"/>
                <w:b/>
                <w:bCs/>
                <w:color w:val="auto"/>
                <w:sz w:val="24"/>
                <w:szCs w:val="24"/>
                <w:highlight w:val="none"/>
                <w:lang w:val="en-US" w:eastAsia="zh-CN"/>
              </w:rPr>
              <w:t>安全生产及质量控制方案分</w:t>
            </w:r>
          </w:p>
        </w:tc>
        <w:tc>
          <w:tcPr>
            <w:tcW w:w="4980" w:type="dxa"/>
            <w:vAlign w:val="center"/>
          </w:tcPr>
          <w:p w14:paraId="313C38CF">
            <w:pPr>
              <w:snapToGrid w:val="0"/>
              <w:spacing w:line="360" w:lineRule="auto"/>
              <w:jc w:val="left"/>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安生生产及质量控制方案，应包括但不限于：安全生产制度管理，各岗位安生生产规范，质量控制措施，巡查制度，质量考核制度等内容。磋商小组根据各供应商的技术文件进行综合评估，按优秀得15分，良好得11分，一般得7分，较差得3分进行综合打分。不提供方案不得分。</w:t>
            </w:r>
          </w:p>
        </w:tc>
        <w:tc>
          <w:tcPr>
            <w:tcW w:w="1308" w:type="dxa"/>
            <w:vAlign w:val="center"/>
          </w:tcPr>
          <w:p w14:paraId="6F66445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15分</w:t>
            </w:r>
          </w:p>
        </w:tc>
      </w:tr>
      <w:tr w14:paraId="1E6D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FA965FE">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2.3</w:t>
            </w:r>
          </w:p>
        </w:tc>
        <w:tc>
          <w:tcPr>
            <w:tcW w:w="1973" w:type="dxa"/>
            <w:vAlign w:val="center"/>
          </w:tcPr>
          <w:p w14:paraId="68B2FE2F">
            <w:pPr>
              <w:snapToGrid w:val="0"/>
              <w:spacing w:line="360" w:lineRule="auto"/>
              <w:jc w:val="center"/>
              <w:rPr>
                <w:rFonts w:hint="eastAsia" w:cs="仿宋_GB2312" w:asciiTheme="minorEastAsia" w:hAnsiTheme="minorEastAsia" w:eastAsiaTheme="minorEastAsia"/>
                <w:b/>
                <w:bCs/>
                <w:color w:val="auto"/>
                <w:sz w:val="24"/>
                <w:highlight w:val="none"/>
              </w:rPr>
            </w:pPr>
            <w:r>
              <w:rPr>
                <w:rFonts w:hint="eastAsia"/>
                <w:b/>
                <w:bCs/>
                <w:color w:val="auto"/>
                <w:sz w:val="24"/>
                <w:szCs w:val="24"/>
                <w:highlight w:val="none"/>
                <w:lang w:val="en-US" w:eastAsia="zh-CN"/>
              </w:rPr>
              <w:t>应急保障方案分</w:t>
            </w:r>
          </w:p>
        </w:tc>
        <w:tc>
          <w:tcPr>
            <w:tcW w:w="4980" w:type="dxa"/>
            <w:vAlign w:val="center"/>
          </w:tcPr>
          <w:p w14:paraId="46516018">
            <w:pPr>
              <w:snapToGrid w:val="0"/>
              <w:spacing w:line="360" w:lineRule="auto"/>
              <w:jc w:val="left"/>
              <w:rPr>
                <w:rFonts w:hint="default" w:cs="仿宋_GB2312" w:asciiTheme="minorEastAsia" w:hAnsiTheme="minorEastAsia" w:eastAsiaTheme="minorEastAsia"/>
                <w:color w:val="auto"/>
                <w:sz w:val="24"/>
                <w:highlight w:val="none"/>
                <w:lang w:val="en-US"/>
              </w:rPr>
            </w:pPr>
            <w:r>
              <w:rPr>
                <w:rFonts w:hint="eastAsia"/>
                <w:b w:val="0"/>
                <w:bCs w:val="0"/>
                <w:color w:val="auto"/>
                <w:sz w:val="24"/>
                <w:szCs w:val="24"/>
                <w:highlight w:val="none"/>
                <w:lang w:val="en-US" w:eastAsia="zh-CN"/>
              </w:rPr>
              <w:t>应急保障方案，应包括但不限于：面对突发事故、紧急任务、交通事故、安全生产事故、极端恶劣天气（如：台风、暴雨、高温天气等）等突发事件，制订有针对性的处置流程，行之有效的处险方案措施以及风险防控措施等内容。</w:t>
            </w:r>
            <w:r>
              <w:rPr>
                <w:rFonts w:hint="eastAsia" w:cs="仿宋_GB2312" w:asciiTheme="minorEastAsia" w:hAnsiTheme="minorEastAsia" w:eastAsiaTheme="minorEastAsia"/>
                <w:color w:val="auto"/>
                <w:sz w:val="24"/>
                <w:highlight w:val="none"/>
                <w:lang w:val="en-US" w:eastAsia="zh-CN"/>
              </w:rPr>
              <w:t>磋商小组根据各供应商的技术文件进行综合评估，按优秀得10分，良好得8分，一般得6分，较差得4分进行综合打分。不提供方案不得分。</w:t>
            </w:r>
          </w:p>
        </w:tc>
        <w:tc>
          <w:tcPr>
            <w:tcW w:w="1308" w:type="dxa"/>
            <w:vAlign w:val="center"/>
          </w:tcPr>
          <w:p w14:paraId="7007CB7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10分</w:t>
            </w:r>
          </w:p>
        </w:tc>
      </w:tr>
      <w:tr w14:paraId="7E63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7CA2F5">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2.4</w:t>
            </w:r>
          </w:p>
        </w:tc>
        <w:tc>
          <w:tcPr>
            <w:tcW w:w="1973" w:type="dxa"/>
            <w:vAlign w:val="center"/>
          </w:tcPr>
          <w:p w14:paraId="28A4DF20">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服务承诺分</w:t>
            </w:r>
          </w:p>
        </w:tc>
        <w:tc>
          <w:tcPr>
            <w:tcW w:w="4980" w:type="dxa"/>
            <w:vAlign w:val="center"/>
          </w:tcPr>
          <w:p w14:paraId="72AAE1E4">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根据供应商对采购需求服务要求的响应程度进行综合评估，按以下标准进行打分：</w:t>
            </w:r>
          </w:p>
          <w:p w14:paraId="2D22AB67">
            <w:pPr>
              <w:snapToGrid w:val="0"/>
              <w:spacing w:line="360" w:lineRule="auto"/>
              <w:ind w:firstLine="480" w:firstLineChars="200"/>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优秀（10分）：完全响应服务要求，服务承诺优于采购文件要求，响应程度高，接到采购人通知在15分钟内作出响应，1小时内到达服务现场；承诺按采购文件要求将建筑垃圾运至指定消纳场所进行消纳处置，不随意倾倒。服务承诺内容具体，措施有效，承诺提供后续提升服务。</w:t>
            </w:r>
          </w:p>
          <w:p w14:paraId="0FB2D225">
            <w:pPr>
              <w:snapToGrid w:val="0"/>
              <w:spacing w:line="360" w:lineRule="auto"/>
              <w:ind w:firstLine="480" w:firstLineChars="200"/>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良好（8分）：完全响应服务要求，响应程度高，接到采购人通知在20分钟内作出响应，2小时内到达服务现场；承诺按采购文件要求将建筑垃圾运至指定消纳场所进行消纳处置，不随意倾倒。服务承诺内容具体。</w:t>
            </w:r>
          </w:p>
          <w:p w14:paraId="4E657AB6">
            <w:pPr>
              <w:snapToGrid w:val="0"/>
              <w:spacing w:line="360" w:lineRule="auto"/>
              <w:ind w:firstLine="480" w:firstLineChars="200"/>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一般（6分）：基本响应采购文件服务要求，接到采购人通知在30分钟内作出响应，3小时内到达服务现场；承诺按采购文件要求将建筑垃圾运至指定消纳场所进行消纳处置，不随意倾倒。服务承诺内容相对简单。</w:t>
            </w:r>
          </w:p>
          <w:p w14:paraId="140D768F">
            <w:pPr>
              <w:snapToGrid w:val="0"/>
              <w:spacing w:line="360" w:lineRule="auto"/>
              <w:ind w:firstLine="480" w:firstLineChars="200"/>
              <w:jc w:val="left"/>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差（4分）：基本满足采购文件服务要求。</w:t>
            </w:r>
          </w:p>
          <w:p w14:paraId="091FC60C">
            <w:pPr>
              <w:snapToGrid w:val="0"/>
              <w:spacing w:line="360" w:lineRule="auto"/>
              <w:ind w:firstLine="480" w:firstLineChars="200"/>
              <w:jc w:val="left"/>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不提供服务承诺不得分。</w:t>
            </w:r>
          </w:p>
        </w:tc>
        <w:tc>
          <w:tcPr>
            <w:tcW w:w="1308" w:type="dxa"/>
            <w:vAlign w:val="center"/>
          </w:tcPr>
          <w:p w14:paraId="4FCCCC0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10分</w:t>
            </w:r>
          </w:p>
        </w:tc>
      </w:tr>
      <w:tr w14:paraId="4CDE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E12BEAA">
            <w:pPr>
              <w:snapToGrid w:val="0"/>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3</w:t>
            </w:r>
          </w:p>
        </w:tc>
        <w:tc>
          <w:tcPr>
            <w:tcW w:w="1973" w:type="dxa"/>
            <w:vAlign w:val="center"/>
          </w:tcPr>
          <w:p w14:paraId="6FE9D1C6">
            <w:pPr>
              <w:snapToGrid w:val="0"/>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商务分</w:t>
            </w:r>
          </w:p>
        </w:tc>
        <w:tc>
          <w:tcPr>
            <w:tcW w:w="4980" w:type="dxa"/>
            <w:vAlign w:val="center"/>
          </w:tcPr>
          <w:p w14:paraId="02D6E642">
            <w:pPr>
              <w:snapToGrid w:val="0"/>
              <w:spacing w:line="360" w:lineRule="auto"/>
              <w:jc w:val="center"/>
              <w:rPr>
                <w:rFonts w:cs="仿宋_GB2312" w:asciiTheme="minorEastAsia" w:hAnsiTheme="minorEastAsia" w:eastAsiaTheme="minorEastAsia"/>
                <w:b/>
                <w:bCs/>
                <w:color w:val="auto"/>
                <w:sz w:val="24"/>
                <w:highlight w:val="none"/>
              </w:rPr>
            </w:pPr>
            <w:r>
              <w:rPr>
                <w:rFonts w:hint="eastAsia" w:ascii="宋体" w:hAnsi="宋体" w:cs="宋体"/>
                <w:b/>
                <w:bCs/>
                <w:snapToGrid w:val="0"/>
                <w:color w:val="auto"/>
                <w:spacing w:val="-1"/>
                <w:sz w:val="24"/>
                <w:highlight w:val="none"/>
                <w14:textOutline w14:w="2679" w14:cap="flat" w14:cmpd="sng" w14:algn="ctr">
                  <w14:solidFill>
                    <w14:srgbClr w14:val="000000"/>
                  </w14:solidFill>
                  <w14:prstDash w14:val="solid"/>
                  <w14:miter w14:val="0"/>
                </w14:textOutline>
              </w:rPr>
              <w:t>评审因素</w:t>
            </w:r>
          </w:p>
        </w:tc>
        <w:tc>
          <w:tcPr>
            <w:tcW w:w="1308" w:type="dxa"/>
            <w:vAlign w:val="center"/>
          </w:tcPr>
          <w:p w14:paraId="7BE84F7F">
            <w:pPr>
              <w:snapToGrid w:val="0"/>
              <w:spacing w:line="360" w:lineRule="auto"/>
              <w:jc w:val="center"/>
              <w:rPr>
                <w:rFonts w:cs="仿宋_GB2312" w:asciiTheme="minorEastAsia" w:hAnsiTheme="minorEastAsia" w:eastAsiaTheme="minorEastAsia"/>
                <w:b/>
                <w:bCs/>
                <w:color w:val="auto"/>
                <w:sz w:val="24"/>
                <w:highlight w:val="none"/>
              </w:rPr>
            </w:pPr>
            <w:r>
              <w:rPr>
                <w:rFonts w:ascii="宋体" w:hAnsi="宋体" w:cs="宋体"/>
                <w:b/>
                <w:bCs/>
                <w:snapToGrid w:val="0"/>
                <w:color w:val="auto"/>
                <w:spacing w:val="-3"/>
                <w:sz w:val="24"/>
                <w:highlight w:val="none"/>
                <w14:textOutline w14:w="2679" w14:cap="flat" w14:cmpd="sng" w14:algn="ctr">
                  <w14:solidFill>
                    <w14:srgbClr w14:val="000000"/>
                  </w14:solidFill>
                  <w14:prstDash w14:val="solid"/>
                  <w14:miter w14:val="0"/>
                </w14:textOutline>
              </w:rPr>
              <w:t>分</w:t>
            </w:r>
            <w:r>
              <w:rPr>
                <w:rFonts w:ascii="宋体" w:hAnsi="宋体" w:cs="宋体"/>
                <w:b/>
                <w:bCs/>
                <w:snapToGrid w:val="0"/>
                <w:color w:val="auto"/>
                <w:spacing w:val="-2"/>
                <w:sz w:val="24"/>
                <w:highlight w:val="none"/>
                <w14:textOutline w14:w="2679" w14:cap="flat" w14:cmpd="sng" w14:algn="ctr">
                  <w14:solidFill>
                    <w14:srgbClr w14:val="000000"/>
                  </w14:solidFill>
                  <w14:prstDash w14:val="solid"/>
                  <w14:miter w14:val="0"/>
                </w14:textOutline>
              </w:rPr>
              <w:t>值</w:t>
            </w:r>
          </w:p>
        </w:tc>
      </w:tr>
      <w:tr w14:paraId="0A29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83ABA51">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3.1</w:t>
            </w:r>
          </w:p>
        </w:tc>
        <w:tc>
          <w:tcPr>
            <w:tcW w:w="1973" w:type="dxa"/>
            <w:vAlign w:val="center"/>
          </w:tcPr>
          <w:p w14:paraId="25C2C97B">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人员配置分</w:t>
            </w:r>
          </w:p>
        </w:tc>
        <w:tc>
          <w:tcPr>
            <w:tcW w:w="4980" w:type="dxa"/>
            <w:vAlign w:val="center"/>
          </w:tcPr>
          <w:p w14:paraId="76C6FEBF">
            <w:pPr>
              <w:numPr>
                <w:ilvl w:val="0"/>
                <w:numId w:val="0"/>
              </w:numPr>
              <w:snapToGrid w:val="0"/>
              <w:spacing w:line="360" w:lineRule="auto"/>
              <w:ind w:firstLine="480" w:firstLineChars="200"/>
              <w:jc w:val="left"/>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val="0"/>
                <w:bCs w:val="0"/>
                <w:color w:val="auto"/>
                <w:sz w:val="24"/>
                <w:highlight w:val="none"/>
                <w:lang w:val="en-US" w:eastAsia="zh-CN"/>
              </w:rPr>
              <w:t>（1）拟投入人员达到20人及以上的，且配备2名及以上挖掘机操作人员，5名及以上清运车辆司机，得5分。</w:t>
            </w:r>
          </w:p>
          <w:p w14:paraId="17ECCD0A">
            <w:pPr>
              <w:numPr>
                <w:ilvl w:val="0"/>
                <w:numId w:val="0"/>
              </w:numPr>
              <w:snapToGrid w:val="0"/>
              <w:spacing w:line="360" w:lineRule="auto"/>
              <w:ind w:firstLine="480" w:firstLineChars="200"/>
              <w:jc w:val="left"/>
              <w:rPr>
                <w:rFonts w:hint="eastAsia" w:cs="仿宋_GB2312" w:asciiTheme="minorEastAsia" w:hAnsiTheme="minorEastAsia" w:eastAsiaTheme="minorEastAsia"/>
                <w:b w:val="0"/>
                <w:bCs w:val="0"/>
                <w:color w:val="auto"/>
                <w:sz w:val="24"/>
                <w:highlight w:val="none"/>
                <w:lang w:val="en-US" w:eastAsia="zh-CN"/>
              </w:rPr>
            </w:pPr>
            <w:r>
              <w:rPr>
                <w:rFonts w:hint="eastAsia" w:cs="仿宋_GB2312" w:asciiTheme="minorEastAsia" w:hAnsiTheme="minorEastAsia" w:eastAsiaTheme="minorEastAsia"/>
                <w:b w:val="0"/>
                <w:bCs w:val="0"/>
                <w:color w:val="auto"/>
                <w:sz w:val="24"/>
                <w:highlight w:val="none"/>
                <w:lang w:val="en-US" w:eastAsia="zh-CN"/>
              </w:rPr>
              <w:t>（2）拟投入人员达到30人及以上的，且配备4名及以上挖掘机操作人员，10名及以上清运车辆司机，得10分。</w:t>
            </w:r>
          </w:p>
          <w:p w14:paraId="5E446244">
            <w:pPr>
              <w:numPr>
                <w:ilvl w:val="0"/>
                <w:numId w:val="0"/>
              </w:numPr>
              <w:snapToGrid w:val="0"/>
              <w:spacing w:line="360" w:lineRule="auto"/>
              <w:ind w:firstLine="480" w:firstLineChars="200"/>
              <w:jc w:val="left"/>
              <w:rPr>
                <w:rFonts w:hint="default" w:cs="仿宋_GB2312" w:asciiTheme="minorEastAsia" w:hAnsiTheme="minorEastAsia" w:eastAsiaTheme="minorEastAsia"/>
                <w:b w:val="0"/>
                <w:bCs w:val="0"/>
                <w:color w:val="auto"/>
                <w:sz w:val="24"/>
                <w:highlight w:val="none"/>
                <w:lang w:val="en-US" w:eastAsia="zh-CN"/>
              </w:rPr>
            </w:pPr>
            <w:r>
              <w:rPr>
                <w:rFonts w:hint="eastAsia" w:cs="仿宋_GB2312" w:asciiTheme="minorEastAsia" w:hAnsiTheme="minorEastAsia" w:eastAsiaTheme="minorEastAsia"/>
                <w:b w:val="0"/>
                <w:bCs w:val="0"/>
                <w:color w:val="auto"/>
                <w:sz w:val="24"/>
                <w:highlight w:val="none"/>
                <w:lang w:val="en-US" w:eastAsia="zh-CN"/>
              </w:rPr>
              <w:t>注：需提供拟投入人员身份证、岗位资格证（如有）、驾驶证（如有），供应商为其缴纳的距响应文件递交截止时间最近一个月的社保缴费证明或劳动合同，复印件加盖供应商公章。</w:t>
            </w:r>
          </w:p>
        </w:tc>
        <w:tc>
          <w:tcPr>
            <w:tcW w:w="1308" w:type="dxa"/>
            <w:vAlign w:val="center"/>
          </w:tcPr>
          <w:p w14:paraId="1C9FD7EA">
            <w:pPr>
              <w:snapToGrid w:val="0"/>
              <w:spacing w:line="360" w:lineRule="auto"/>
              <w:jc w:val="center"/>
              <w:rPr>
                <w:rFonts w:hint="default"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10分</w:t>
            </w:r>
          </w:p>
        </w:tc>
      </w:tr>
      <w:tr w14:paraId="7706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D2FB4ED">
            <w:pPr>
              <w:snapToGrid w:val="0"/>
              <w:spacing w:line="360" w:lineRule="auto"/>
              <w:jc w:val="center"/>
              <w:rPr>
                <w:rFonts w:hint="default" w:ascii="宋体" w:hAnsi="宋体" w:eastAsia="宋体"/>
                <w:b/>
                <w:bCs/>
                <w:color w:val="auto"/>
                <w:kern w:val="0"/>
                <w:sz w:val="24"/>
                <w:szCs w:val="20"/>
                <w:highlight w:val="none"/>
                <w:lang w:val="en-US" w:eastAsia="zh-CN"/>
              </w:rPr>
            </w:pPr>
            <w:r>
              <w:rPr>
                <w:rFonts w:hint="eastAsia" w:ascii="宋体" w:hAnsi="宋体"/>
                <w:b/>
                <w:bCs/>
                <w:color w:val="auto"/>
                <w:kern w:val="0"/>
                <w:sz w:val="24"/>
                <w:szCs w:val="20"/>
                <w:highlight w:val="none"/>
                <w:lang w:val="en-US" w:eastAsia="zh-CN"/>
              </w:rPr>
              <w:t>3.2</w:t>
            </w:r>
          </w:p>
        </w:tc>
        <w:tc>
          <w:tcPr>
            <w:tcW w:w="1973" w:type="dxa"/>
            <w:vAlign w:val="center"/>
          </w:tcPr>
          <w:p w14:paraId="2DFAE6F9">
            <w:pPr>
              <w:snapToGrid w:val="0"/>
              <w:spacing w:line="360" w:lineRule="auto"/>
              <w:jc w:val="center"/>
              <w:rPr>
                <w:rFonts w:hint="default" w:ascii="宋体" w:hAnsi="宋体" w:eastAsia="宋体"/>
                <w:b/>
                <w:bCs/>
                <w:color w:val="auto"/>
                <w:kern w:val="0"/>
                <w:sz w:val="24"/>
                <w:szCs w:val="20"/>
                <w:highlight w:val="none"/>
                <w:lang w:val="en-US" w:eastAsia="zh-CN"/>
              </w:rPr>
            </w:pPr>
            <w:r>
              <w:rPr>
                <w:rFonts w:hint="eastAsia" w:ascii="宋体" w:hAnsi="宋体"/>
                <w:b/>
                <w:bCs/>
                <w:color w:val="auto"/>
                <w:kern w:val="0"/>
                <w:sz w:val="24"/>
                <w:szCs w:val="20"/>
                <w:highlight w:val="none"/>
                <w:lang w:val="en-US" w:eastAsia="zh-CN"/>
              </w:rPr>
              <w:t>设备配置分</w:t>
            </w:r>
          </w:p>
        </w:tc>
        <w:tc>
          <w:tcPr>
            <w:tcW w:w="4980" w:type="dxa"/>
            <w:vAlign w:val="center"/>
          </w:tcPr>
          <w:p w14:paraId="0D0F7481">
            <w:pPr>
              <w:numPr>
                <w:ilvl w:val="0"/>
                <w:numId w:val="0"/>
              </w:numPr>
              <w:snapToGrid w:val="0"/>
              <w:spacing w:line="360" w:lineRule="auto"/>
              <w:ind w:firstLine="480" w:firstLineChars="200"/>
              <w:jc w:val="both"/>
              <w:rPr>
                <w:rFonts w:hint="eastAsia" w:ascii="宋体" w:hAnsi="宋体"/>
                <w:b w:val="0"/>
                <w:bCs w:val="0"/>
                <w:color w:val="auto"/>
                <w:kern w:val="0"/>
                <w:sz w:val="24"/>
                <w:szCs w:val="20"/>
                <w:highlight w:val="none"/>
                <w:lang w:val="en-US" w:eastAsia="zh-CN"/>
              </w:rPr>
            </w:pPr>
            <w:r>
              <w:rPr>
                <w:rFonts w:hint="eastAsia" w:ascii="宋体" w:hAnsi="宋体" w:eastAsia="宋体" w:cs="Times New Roman"/>
                <w:b w:val="0"/>
                <w:bCs w:val="0"/>
                <w:color w:val="auto"/>
                <w:kern w:val="0"/>
                <w:sz w:val="24"/>
                <w:szCs w:val="20"/>
                <w:highlight w:val="none"/>
                <w:lang w:val="en-US" w:eastAsia="zh-CN" w:bidi="ar-SA"/>
              </w:rPr>
              <w:t>（1）</w:t>
            </w:r>
            <w:r>
              <w:rPr>
                <w:rFonts w:hint="eastAsia" w:ascii="宋体" w:hAnsi="宋体"/>
                <w:b w:val="0"/>
                <w:bCs w:val="0"/>
                <w:color w:val="auto"/>
                <w:kern w:val="0"/>
                <w:sz w:val="24"/>
                <w:szCs w:val="20"/>
                <w:highlight w:val="none"/>
                <w:lang w:val="en-US" w:eastAsia="zh-CN"/>
              </w:rPr>
              <w:t>拟投入挖掘机数量、清运车辆数量满足项目需求，挖掘机1台及以上，拟投入清运车辆5台及以上，得5分。</w:t>
            </w:r>
          </w:p>
          <w:p w14:paraId="13D75A12">
            <w:pPr>
              <w:numPr>
                <w:ilvl w:val="0"/>
                <w:numId w:val="0"/>
              </w:numPr>
              <w:snapToGrid w:val="0"/>
              <w:spacing w:line="360" w:lineRule="auto"/>
              <w:ind w:firstLine="480" w:firstLineChars="200"/>
              <w:jc w:val="both"/>
              <w:rPr>
                <w:rFonts w:hint="default" w:ascii="宋体" w:hAnsi="宋体"/>
                <w:b w:val="0"/>
                <w:bCs w:val="0"/>
                <w:color w:val="auto"/>
                <w:kern w:val="0"/>
                <w:sz w:val="24"/>
                <w:szCs w:val="20"/>
                <w:highlight w:val="none"/>
                <w:lang w:val="en-US" w:eastAsia="zh-CN"/>
              </w:rPr>
            </w:pPr>
            <w:r>
              <w:rPr>
                <w:rFonts w:hint="default" w:ascii="宋体" w:hAnsi="宋体" w:eastAsia="宋体" w:cs="Times New Roman"/>
                <w:b w:val="0"/>
                <w:bCs w:val="0"/>
                <w:color w:val="auto"/>
                <w:kern w:val="0"/>
                <w:sz w:val="24"/>
                <w:szCs w:val="20"/>
                <w:highlight w:val="none"/>
                <w:lang w:val="en-US" w:eastAsia="zh-CN" w:bidi="ar-SA"/>
              </w:rPr>
              <w:t>（2）</w:t>
            </w:r>
            <w:r>
              <w:rPr>
                <w:rFonts w:hint="eastAsia" w:ascii="宋体" w:hAnsi="宋体"/>
                <w:b w:val="0"/>
                <w:bCs w:val="0"/>
                <w:color w:val="auto"/>
                <w:kern w:val="0"/>
                <w:sz w:val="24"/>
                <w:szCs w:val="20"/>
                <w:highlight w:val="none"/>
                <w:lang w:val="en-US" w:eastAsia="zh-CN"/>
              </w:rPr>
              <w:t>拟投入挖掘机数量、清运车辆数量满足项目需求，挖掘机数量达到2台及以上，拟投入清运车辆达到10台及以上的，得10分。</w:t>
            </w:r>
          </w:p>
          <w:p w14:paraId="33422AE6">
            <w:pPr>
              <w:numPr>
                <w:ilvl w:val="0"/>
                <w:numId w:val="0"/>
              </w:numPr>
              <w:snapToGrid w:val="0"/>
              <w:spacing w:line="360" w:lineRule="auto"/>
              <w:jc w:val="both"/>
              <w:rPr>
                <w:rFonts w:hint="default" w:ascii="宋体" w:hAnsi="宋体"/>
                <w:b w:val="0"/>
                <w:bCs w:val="0"/>
                <w:color w:val="auto"/>
                <w:kern w:val="0"/>
                <w:sz w:val="24"/>
                <w:szCs w:val="20"/>
                <w:highlight w:val="none"/>
                <w:lang w:val="en-US" w:eastAsia="zh-CN"/>
              </w:rPr>
            </w:pPr>
            <w:r>
              <w:rPr>
                <w:rFonts w:hint="eastAsia" w:ascii="宋体" w:hAnsi="宋体"/>
                <w:b w:val="0"/>
                <w:bCs w:val="0"/>
                <w:color w:val="auto"/>
                <w:kern w:val="0"/>
                <w:sz w:val="24"/>
                <w:szCs w:val="20"/>
                <w:highlight w:val="none"/>
                <w:lang w:val="en-US" w:eastAsia="zh-CN"/>
              </w:rPr>
              <w:t xml:space="preserve">    </w:t>
            </w:r>
            <w:r>
              <w:rPr>
                <w:rFonts w:hint="eastAsia" w:cs="仿宋_GB2312" w:asciiTheme="minorEastAsia" w:hAnsiTheme="minorEastAsia" w:eastAsiaTheme="minorEastAsia"/>
                <w:b w:val="0"/>
                <w:bCs w:val="0"/>
                <w:color w:val="auto"/>
                <w:sz w:val="24"/>
                <w:highlight w:val="none"/>
                <w:lang w:val="en-US" w:eastAsia="zh-CN"/>
              </w:rPr>
              <w:t>注：需提供拟投入挖掘机的购置发票或租赁使用协议；车辆行驶证、租赁协议（如为租赁的需提供），复印件加盖供应商公章。</w:t>
            </w:r>
          </w:p>
        </w:tc>
        <w:tc>
          <w:tcPr>
            <w:tcW w:w="1308" w:type="dxa"/>
            <w:vAlign w:val="center"/>
          </w:tcPr>
          <w:p w14:paraId="794A39A2">
            <w:pPr>
              <w:snapToGrid w:val="0"/>
              <w:spacing w:line="360" w:lineRule="auto"/>
              <w:jc w:val="center"/>
              <w:rPr>
                <w:rFonts w:hint="default" w:ascii="宋体" w:hAnsi="宋体" w:eastAsia="宋体"/>
                <w:b/>
                <w:bCs/>
                <w:color w:val="auto"/>
                <w:kern w:val="0"/>
                <w:sz w:val="24"/>
                <w:szCs w:val="20"/>
                <w:highlight w:val="none"/>
                <w:lang w:val="en-US" w:eastAsia="zh-CN"/>
              </w:rPr>
            </w:pPr>
            <w:r>
              <w:rPr>
                <w:rFonts w:hint="eastAsia" w:ascii="宋体" w:hAnsi="宋体"/>
                <w:b/>
                <w:bCs/>
                <w:color w:val="auto"/>
                <w:kern w:val="0"/>
                <w:sz w:val="24"/>
                <w:szCs w:val="20"/>
                <w:highlight w:val="none"/>
                <w:lang w:val="en-US" w:eastAsia="zh-CN"/>
              </w:rPr>
              <w:t>10分</w:t>
            </w:r>
          </w:p>
        </w:tc>
      </w:tr>
      <w:tr w14:paraId="2CD8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5403DDD">
            <w:pPr>
              <w:snapToGrid w:val="0"/>
              <w:spacing w:line="360" w:lineRule="auto"/>
              <w:jc w:val="center"/>
              <w:rPr>
                <w:rFonts w:hint="default" w:ascii="宋体" w:hAnsi="宋体" w:eastAsia="宋体"/>
                <w:b/>
                <w:bCs/>
                <w:color w:val="auto"/>
                <w:kern w:val="0"/>
                <w:sz w:val="24"/>
                <w:szCs w:val="20"/>
                <w:highlight w:val="none"/>
                <w:lang w:val="en-US" w:eastAsia="zh-CN"/>
              </w:rPr>
            </w:pPr>
            <w:r>
              <w:rPr>
                <w:rFonts w:hint="eastAsia" w:ascii="宋体" w:hAnsi="宋体"/>
                <w:b/>
                <w:bCs/>
                <w:color w:val="auto"/>
                <w:kern w:val="0"/>
                <w:sz w:val="24"/>
                <w:szCs w:val="20"/>
                <w:highlight w:val="none"/>
                <w:lang w:val="en-US" w:eastAsia="zh-CN"/>
              </w:rPr>
              <w:t>3.3</w:t>
            </w:r>
          </w:p>
        </w:tc>
        <w:tc>
          <w:tcPr>
            <w:tcW w:w="1973" w:type="dxa"/>
            <w:vAlign w:val="center"/>
          </w:tcPr>
          <w:p w14:paraId="1A71A194">
            <w:pPr>
              <w:snapToGrid w:val="0"/>
              <w:spacing w:line="360" w:lineRule="auto"/>
              <w:jc w:val="center"/>
              <w:rPr>
                <w:rFonts w:hint="default" w:ascii="宋体" w:hAnsi="宋体" w:eastAsia="宋体"/>
                <w:b/>
                <w:bCs/>
                <w:color w:val="auto"/>
                <w:kern w:val="0"/>
                <w:sz w:val="24"/>
                <w:szCs w:val="20"/>
                <w:highlight w:val="none"/>
                <w:lang w:val="en-US" w:eastAsia="zh-CN"/>
              </w:rPr>
            </w:pPr>
            <w:r>
              <w:rPr>
                <w:rFonts w:hint="eastAsia" w:ascii="宋体" w:hAnsi="宋体"/>
                <w:b/>
                <w:bCs/>
                <w:color w:val="auto"/>
                <w:kern w:val="0"/>
                <w:sz w:val="24"/>
                <w:szCs w:val="20"/>
                <w:highlight w:val="none"/>
                <w:lang w:val="en-US" w:eastAsia="zh-CN"/>
              </w:rPr>
              <w:t>业绩分</w:t>
            </w:r>
          </w:p>
        </w:tc>
        <w:tc>
          <w:tcPr>
            <w:tcW w:w="4980" w:type="dxa"/>
            <w:vAlign w:val="center"/>
          </w:tcPr>
          <w:p w14:paraId="667E09EB">
            <w:pPr>
              <w:snapToGrid w:val="0"/>
              <w:spacing w:line="360" w:lineRule="auto"/>
              <w:jc w:val="both"/>
              <w:rPr>
                <w:rFonts w:hint="default" w:ascii="宋体" w:hAnsi="宋体" w:eastAsia="宋体"/>
                <w:b/>
                <w:bCs/>
                <w:color w:val="auto"/>
                <w:kern w:val="0"/>
                <w:sz w:val="24"/>
                <w:szCs w:val="20"/>
                <w:highlight w:val="none"/>
                <w:lang w:val="en-US" w:eastAsia="zh-CN"/>
              </w:rPr>
            </w:pPr>
            <w:r>
              <w:rPr>
                <w:rFonts w:hint="eastAsia" w:ascii="宋体" w:hAnsi="宋体"/>
                <w:b/>
                <w:bCs/>
                <w:color w:val="auto"/>
                <w:kern w:val="0"/>
                <w:sz w:val="24"/>
                <w:szCs w:val="20"/>
                <w:highlight w:val="none"/>
                <w:lang w:val="en-US" w:eastAsia="zh-CN"/>
              </w:rPr>
              <w:t xml:space="preserve">    </w:t>
            </w:r>
            <w:r>
              <w:rPr>
                <w:rFonts w:hint="eastAsia" w:ascii="宋体" w:hAnsi="宋体"/>
                <w:b w:val="0"/>
                <w:bCs w:val="0"/>
                <w:color w:val="auto"/>
                <w:kern w:val="0"/>
                <w:sz w:val="24"/>
                <w:szCs w:val="20"/>
                <w:highlight w:val="none"/>
                <w:lang w:val="en-US" w:eastAsia="zh-CN"/>
              </w:rPr>
              <w:t>供应商完成过类似垃圾清运或处置项目业绩，每项业绩得2分，本项满分10分。</w:t>
            </w:r>
          </w:p>
        </w:tc>
        <w:tc>
          <w:tcPr>
            <w:tcW w:w="1308" w:type="dxa"/>
            <w:vAlign w:val="center"/>
          </w:tcPr>
          <w:p w14:paraId="787D3051">
            <w:pPr>
              <w:snapToGrid w:val="0"/>
              <w:spacing w:line="360" w:lineRule="auto"/>
              <w:jc w:val="center"/>
              <w:rPr>
                <w:rFonts w:hint="default" w:ascii="宋体" w:hAnsi="宋体" w:eastAsia="宋体"/>
                <w:b/>
                <w:bCs/>
                <w:color w:val="auto"/>
                <w:kern w:val="0"/>
                <w:sz w:val="24"/>
                <w:szCs w:val="20"/>
                <w:highlight w:val="none"/>
                <w:lang w:val="en-US" w:eastAsia="zh-CN"/>
              </w:rPr>
            </w:pPr>
            <w:r>
              <w:rPr>
                <w:rFonts w:hint="eastAsia" w:ascii="宋体" w:hAnsi="宋体"/>
                <w:b/>
                <w:bCs/>
                <w:color w:val="auto"/>
                <w:kern w:val="0"/>
                <w:sz w:val="24"/>
                <w:szCs w:val="20"/>
                <w:highlight w:val="none"/>
                <w:lang w:val="en-US" w:eastAsia="zh-CN"/>
              </w:rPr>
              <w:t>10分</w:t>
            </w:r>
          </w:p>
        </w:tc>
      </w:tr>
    </w:tbl>
    <w:p w14:paraId="6CF95142">
      <w:pPr>
        <w:widowControl/>
        <w:spacing w:line="360" w:lineRule="auto"/>
        <w:ind w:firstLine="400" w:firstLineChars="200"/>
        <w:rPr>
          <w:rFonts w:cs="仿宋_GB2312" w:asciiTheme="minorEastAsia" w:hAnsiTheme="minorEastAsia" w:eastAsiaTheme="minorEastAsia"/>
          <w:color w:val="auto"/>
          <w:sz w:val="24"/>
          <w:highlight w:val="none"/>
        </w:rPr>
      </w:pPr>
      <w:r>
        <w:rPr>
          <w:rFonts w:hint="eastAsia" w:ascii="宋体" w:hAnsi="宋体" w:cs="宋体"/>
          <w:color w:val="auto"/>
          <w:sz w:val="20"/>
          <w:szCs w:val="20"/>
          <w:highlight w:val="none"/>
          <w:shd w:val="clear" w:color="auto" w:fill="FFFFFF"/>
        </w:rPr>
        <w:t> </w:t>
      </w:r>
    </w:p>
    <w:p w14:paraId="32701D2D">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7.</w:t>
      </w:r>
      <w:r>
        <w:rPr>
          <w:rFonts w:hint="eastAsia" w:ascii="宋体" w:hAnsi="宋体"/>
          <w:bCs/>
          <w:color w:val="auto"/>
          <w:sz w:val="24"/>
          <w:szCs w:val="24"/>
          <w:highlight w:val="none"/>
        </w:rPr>
        <w:t>由磋商小组根据综合评分情况，按照评审得分由高到低顺序推荐3名以上成交候选供应商，并编写评审报告，</w:t>
      </w:r>
      <w:r>
        <w:rPr>
          <w:rFonts w:hint="eastAsia" w:ascii="宋体" w:hAnsi="宋体" w:cs="宋体"/>
          <w:color w:val="auto"/>
          <w:sz w:val="24"/>
          <w:szCs w:val="24"/>
          <w:highlight w:val="none"/>
        </w:rPr>
        <w:t>评审报告</w:t>
      </w:r>
      <w:r>
        <w:rPr>
          <w:rFonts w:hint="eastAsia" w:hAnsi="宋体"/>
          <w:color w:val="auto"/>
          <w:sz w:val="24"/>
          <w:szCs w:val="24"/>
          <w:highlight w:val="none"/>
        </w:rPr>
        <w:t>通过电子交易平台向采购人、采购代理机构提交。</w:t>
      </w:r>
      <w:r>
        <w:rPr>
          <w:rFonts w:hint="eastAsia" w:ascii="宋体" w:hAnsi="宋体"/>
          <w:bCs/>
          <w:color w:val="auto"/>
          <w:sz w:val="24"/>
          <w:szCs w:val="24"/>
          <w:highlight w:val="none"/>
        </w:rPr>
        <w:t>符合本章第</w:t>
      </w:r>
      <w:r>
        <w:rPr>
          <w:rFonts w:ascii="宋体" w:hAnsi="宋体"/>
          <w:bCs/>
          <w:color w:val="auto"/>
          <w:sz w:val="24"/>
          <w:szCs w:val="24"/>
          <w:highlight w:val="none"/>
        </w:rPr>
        <w:t>4.3</w:t>
      </w:r>
      <w:r>
        <w:rPr>
          <w:rFonts w:hint="eastAsia" w:ascii="宋体" w:hAnsi="宋体"/>
          <w:bCs/>
          <w:color w:val="auto"/>
          <w:sz w:val="24"/>
          <w:szCs w:val="24"/>
          <w:highlight w:val="none"/>
        </w:rPr>
        <w:t>条情形的，可以推荐2家成交候选供应商。评审得分相同的，按照最后报价由低到高的顺序推荐。评审得分且最后报价相同的，按照技术指标优劣顺序推荐（按技术得分由高到低排序，技术得分相同的按照</w:t>
      </w:r>
      <w:r>
        <w:rPr>
          <w:rFonts w:hint="eastAsia" w:ascii="宋体" w:hAnsi="宋体"/>
          <w:bCs/>
          <w:color w:val="auto"/>
          <w:sz w:val="24"/>
          <w:szCs w:val="24"/>
          <w:highlight w:val="none"/>
          <w:lang w:val="en-US" w:eastAsia="zh-CN"/>
        </w:rPr>
        <w:t>商务得</w:t>
      </w:r>
      <w:r>
        <w:rPr>
          <w:rFonts w:hint="eastAsia" w:ascii="宋体" w:hAnsi="宋体"/>
          <w:bCs/>
          <w:color w:val="auto"/>
          <w:sz w:val="24"/>
          <w:szCs w:val="24"/>
          <w:highlight w:val="none"/>
        </w:rPr>
        <w:t>分由高到低排序）。评审得分、最后报价、技术得分、</w:t>
      </w:r>
      <w:r>
        <w:rPr>
          <w:rFonts w:hint="eastAsia" w:ascii="宋体" w:hAnsi="宋体"/>
          <w:bCs/>
          <w:color w:val="auto"/>
          <w:sz w:val="24"/>
          <w:szCs w:val="24"/>
          <w:highlight w:val="none"/>
          <w:lang w:val="en-US" w:eastAsia="zh-CN"/>
        </w:rPr>
        <w:t>商务得</w:t>
      </w:r>
      <w:r>
        <w:rPr>
          <w:rFonts w:hint="eastAsia" w:ascii="宋体" w:hAnsi="宋体"/>
          <w:bCs/>
          <w:color w:val="auto"/>
          <w:sz w:val="24"/>
          <w:szCs w:val="24"/>
          <w:highlight w:val="none"/>
        </w:rPr>
        <w:t>分均相同的，由</w:t>
      </w:r>
      <w:r>
        <w:rPr>
          <w:rFonts w:hint="eastAsia" w:ascii="宋体" w:hAnsi="宋体"/>
          <w:bCs/>
          <w:color w:val="auto"/>
          <w:sz w:val="24"/>
          <w:szCs w:val="24"/>
          <w:highlight w:val="none"/>
          <w:lang w:val="en-US" w:eastAsia="zh-CN"/>
        </w:rPr>
        <w:t>磋商小组集体讨论推选</w:t>
      </w:r>
      <w:r>
        <w:rPr>
          <w:rFonts w:hint="eastAsia" w:ascii="宋体" w:hAnsi="宋体"/>
          <w:bCs/>
          <w:color w:val="auto"/>
          <w:sz w:val="24"/>
          <w:szCs w:val="24"/>
          <w:highlight w:val="none"/>
        </w:rPr>
        <w:t>。</w:t>
      </w:r>
    </w:p>
    <w:p w14:paraId="46E50348">
      <w:pPr>
        <w:widowControl/>
        <w:adjustRightInd/>
        <w:jc w:val="left"/>
        <w:rPr>
          <w:rFonts w:cs="仿宋_GB2312" w:asciiTheme="minorEastAsia" w:hAnsiTheme="minorEastAsia" w:eastAsiaTheme="minorEastAsia"/>
          <w:b/>
          <w:color w:val="auto"/>
          <w:sz w:val="36"/>
          <w:szCs w:val="36"/>
          <w:highlight w:val="none"/>
        </w:rPr>
      </w:pPr>
    </w:p>
    <w:p w14:paraId="158E1B05">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02F737EC">
      <w:pPr>
        <w:spacing w:line="360" w:lineRule="auto"/>
        <w:jc w:val="center"/>
        <w:outlineLvl w:val="0"/>
        <w:rPr>
          <w:rFonts w:cs="仿宋_GB2312" w:asciiTheme="minorEastAsia" w:hAnsiTheme="minorEastAsia" w:eastAsiaTheme="minorEastAsia"/>
          <w:b/>
          <w:color w:val="auto"/>
          <w:sz w:val="36"/>
          <w:szCs w:val="36"/>
          <w:highlight w:val="none"/>
        </w:rPr>
      </w:pPr>
      <w:bookmarkStart w:id="59" w:name="_Toc12434"/>
      <w:r>
        <w:rPr>
          <w:rFonts w:hint="eastAsia" w:cs="仿宋_GB2312" w:asciiTheme="minorEastAsia" w:hAnsiTheme="minorEastAsia" w:eastAsiaTheme="minorEastAsia"/>
          <w:b/>
          <w:color w:val="auto"/>
          <w:sz w:val="36"/>
          <w:szCs w:val="36"/>
          <w:highlight w:val="none"/>
        </w:rPr>
        <w:t>第六部分</w:t>
      </w:r>
      <w:bookmarkEnd w:id="58"/>
      <w:r>
        <w:rPr>
          <w:rFonts w:hint="eastAsia" w:cs="仿宋_GB2312" w:asciiTheme="minorEastAsia" w:hAnsiTheme="minorEastAsia" w:eastAsiaTheme="minorEastAsia"/>
          <w:b/>
          <w:color w:val="auto"/>
          <w:sz w:val="36"/>
          <w:szCs w:val="36"/>
          <w:highlight w:val="none"/>
        </w:rPr>
        <w:t xml:space="preserve">  拟签订的合同文本</w:t>
      </w:r>
      <w:bookmarkEnd w:id="59"/>
    </w:p>
    <w:p w14:paraId="75E328F8">
      <w:pPr>
        <w:spacing w:line="480" w:lineRule="auto"/>
        <w:jc w:val="center"/>
        <w:rPr>
          <w:rFonts w:ascii="宋体" w:hAnsi="宋体" w:cs="宋体"/>
          <w:b/>
          <w:color w:val="auto"/>
          <w:sz w:val="24"/>
          <w:highlight w:val="none"/>
        </w:rPr>
      </w:pPr>
      <w:bookmarkStart w:id="60" w:name="第五部分"/>
      <w:bookmarkStart w:id="61" w:name="_Toc86217003"/>
    </w:p>
    <w:p w14:paraId="165A64C3">
      <w:pPr>
        <w:spacing w:line="480" w:lineRule="auto"/>
        <w:jc w:val="center"/>
        <w:rPr>
          <w:rFonts w:ascii="宋体" w:hAnsi="宋体" w:cs="宋体"/>
          <w:b/>
          <w:color w:val="auto"/>
          <w:sz w:val="24"/>
          <w:highlight w:val="none"/>
        </w:rPr>
      </w:pPr>
    </w:p>
    <w:p w14:paraId="66A5BA56">
      <w:pPr>
        <w:pStyle w:val="631"/>
        <w:rPr>
          <w:color w:val="auto"/>
          <w:highlight w:val="none"/>
        </w:rPr>
      </w:pPr>
    </w:p>
    <w:p w14:paraId="5507FEC1">
      <w:pPr>
        <w:pStyle w:val="631"/>
        <w:rPr>
          <w:color w:val="auto"/>
          <w:highlight w:val="none"/>
        </w:rPr>
      </w:pPr>
    </w:p>
    <w:p w14:paraId="7D5243B4">
      <w:pPr>
        <w:pStyle w:val="631"/>
        <w:rPr>
          <w:color w:val="auto"/>
          <w:highlight w:val="none"/>
        </w:rPr>
      </w:pPr>
    </w:p>
    <w:p w14:paraId="2069B3A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47BF72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85A0D69">
      <w:pPr>
        <w:pStyle w:val="281"/>
        <w:ind w:firstLine="2843" w:firstLineChars="1180"/>
        <w:rPr>
          <w:rFonts w:ascii="宋体" w:hAnsi="宋体" w:cs="宋体"/>
          <w:b/>
          <w:color w:val="auto"/>
          <w:szCs w:val="24"/>
          <w:highlight w:val="none"/>
        </w:rPr>
      </w:pPr>
    </w:p>
    <w:p w14:paraId="41D8CE4A">
      <w:pPr>
        <w:pStyle w:val="24"/>
        <w:spacing w:after="120"/>
        <w:rPr>
          <w:color w:val="auto"/>
          <w:highlight w:val="none"/>
        </w:rPr>
      </w:pPr>
    </w:p>
    <w:p w14:paraId="0FE99752">
      <w:pPr>
        <w:pStyle w:val="24"/>
        <w:spacing w:after="120"/>
        <w:rPr>
          <w:color w:val="auto"/>
          <w:highlight w:val="none"/>
        </w:rPr>
      </w:pPr>
    </w:p>
    <w:p w14:paraId="6A1587AB">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14:paraId="145A571F">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733B0253">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60B13992">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0B96A2E6">
      <w:pPr>
        <w:pStyle w:val="631"/>
        <w:rPr>
          <w:color w:val="auto"/>
          <w:highlight w:val="none"/>
        </w:rPr>
      </w:pPr>
    </w:p>
    <w:p w14:paraId="5FADC426">
      <w:pPr>
        <w:pStyle w:val="631"/>
        <w:rPr>
          <w:color w:val="auto"/>
          <w:highlight w:val="none"/>
        </w:rPr>
      </w:pPr>
    </w:p>
    <w:p w14:paraId="271B7555">
      <w:pPr>
        <w:pStyle w:val="631"/>
        <w:rPr>
          <w:color w:val="auto"/>
          <w:highlight w:val="none"/>
        </w:rPr>
      </w:pPr>
    </w:p>
    <w:p w14:paraId="228F0C03">
      <w:pPr>
        <w:pStyle w:val="631"/>
        <w:rPr>
          <w:color w:val="auto"/>
          <w:highlight w:val="none"/>
        </w:rPr>
      </w:pPr>
    </w:p>
    <w:p w14:paraId="51922FF6">
      <w:pPr>
        <w:pStyle w:val="631"/>
        <w:rPr>
          <w:color w:val="auto"/>
          <w:highlight w:val="none"/>
        </w:rPr>
      </w:pPr>
    </w:p>
    <w:p w14:paraId="104D2986">
      <w:pPr>
        <w:pStyle w:val="631"/>
        <w:rPr>
          <w:color w:val="auto"/>
          <w:highlight w:val="none"/>
        </w:rPr>
      </w:pPr>
    </w:p>
    <w:p w14:paraId="3B769346">
      <w:pPr>
        <w:pStyle w:val="631"/>
        <w:rPr>
          <w:color w:val="auto"/>
          <w:highlight w:val="none"/>
        </w:rPr>
      </w:pPr>
    </w:p>
    <w:p w14:paraId="3AEB3474">
      <w:pPr>
        <w:pStyle w:val="631"/>
        <w:rPr>
          <w:color w:val="auto"/>
          <w:highlight w:val="none"/>
        </w:rPr>
      </w:pPr>
    </w:p>
    <w:p w14:paraId="7FC4FFED">
      <w:pPr>
        <w:pStyle w:val="631"/>
        <w:rPr>
          <w:color w:val="auto"/>
          <w:highlight w:val="none"/>
        </w:rPr>
      </w:pPr>
    </w:p>
    <w:p w14:paraId="3DF4C4D4">
      <w:pPr>
        <w:pStyle w:val="631"/>
        <w:rPr>
          <w:color w:val="auto"/>
          <w:highlight w:val="none"/>
        </w:rPr>
      </w:pPr>
    </w:p>
    <w:p w14:paraId="606EB088">
      <w:pPr>
        <w:numPr>
          <w:ilvl w:val="0"/>
          <w:numId w:val="9"/>
        </w:numPr>
        <w:spacing w:line="360" w:lineRule="auto"/>
        <w:jc w:val="center"/>
        <w:outlineLvl w:val="1"/>
        <w:rPr>
          <w:rFonts w:hint="eastAsia" w:ascii="宋体" w:hAnsi="宋体"/>
          <w:b/>
          <w:color w:val="auto"/>
          <w:sz w:val="32"/>
          <w:szCs w:val="32"/>
          <w:highlight w:val="none"/>
        </w:rPr>
      </w:pPr>
      <w:bookmarkStart w:id="62" w:name="_Toc22209"/>
      <w:r>
        <w:rPr>
          <w:rFonts w:hint="eastAsia" w:ascii="宋体" w:hAnsi="宋体"/>
          <w:b/>
          <w:color w:val="auto"/>
          <w:sz w:val="32"/>
          <w:szCs w:val="32"/>
          <w:highlight w:val="none"/>
        </w:rPr>
        <w:t>政府采购合同协议书</w:t>
      </w:r>
      <w:bookmarkEnd w:id="62"/>
    </w:p>
    <w:p w14:paraId="1C4A8FD4">
      <w:pPr>
        <w:pStyle w:val="3"/>
        <w:numPr>
          <w:ilvl w:val="0"/>
          <w:numId w:val="0"/>
        </w:numPr>
        <w:rPr>
          <w:color w:val="auto"/>
          <w:highlight w:val="none"/>
        </w:rPr>
      </w:pPr>
    </w:p>
    <w:p w14:paraId="244C5A3E">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北海市海城区人民政府驿马街道办事处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竞争性磋商方式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北海海运职业学院项目内填埋混合建筑垃圾处置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磋商小组</w:t>
      </w:r>
      <w:r>
        <w:rPr>
          <w:rFonts w:ascii="宋体" w:hAnsi="宋体"/>
          <w:color w:val="auto"/>
          <w:sz w:val="24"/>
          <w:highlight w:val="none"/>
          <w:u w:val="single"/>
        </w:rPr>
        <w:t xml:space="preserve">  </w:t>
      </w:r>
      <w:r>
        <w:rPr>
          <w:rFonts w:hint="eastAsia" w:ascii="宋体" w:hAnsi="宋体"/>
          <w:color w:val="auto"/>
          <w:sz w:val="24"/>
          <w:highlight w:val="none"/>
        </w:rPr>
        <w:t>评</w:t>
      </w:r>
      <w:r>
        <w:rPr>
          <w:rFonts w:hint="eastAsia" w:ascii="宋体" w:hAnsi="宋体"/>
          <w:color w:val="auto"/>
          <w:sz w:val="24"/>
          <w:highlight w:val="none"/>
          <w:lang w:val="en-US" w:eastAsia="zh-CN"/>
        </w:rPr>
        <w:t>审</w:t>
      </w:r>
      <w:r>
        <w:rPr>
          <w:rFonts w:hint="eastAsia" w:ascii="宋体" w:hAnsi="宋体"/>
          <w:color w:val="auto"/>
          <w:sz w:val="24"/>
          <w:highlight w:val="none"/>
        </w:rPr>
        <w:t>，</w:t>
      </w:r>
      <w:r>
        <w:rPr>
          <w:rFonts w:hint="eastAsia" w:ascii="宋体" w:hAnsi="宋体"/>
          <w:color w:val="auto"/>
          <w:sz w:val="24"/>
          <w:highlight w:val="none"/>
          <w:lang w:val="en-US" w:eastAsia="zh-CN"/>
        </w:rPr>
        <w:t>采购人确定，</w:t>
      </w:r>
      <w:r>
        <w:rPr>
          <w:rFonts w:ascii="宋体" w:hAnsi="宋体"/>
          <w:color w:val="auto"/>
          <w:sz w:val="24"/>
          <w:highlight w:val="none"/>
          <w:u w:val="single"/>
        </w:rPr>
        <w:t xml:space="preserve">   （</w:t>
      </w:r>
      <w:r>
        <w:rPr>
          <w:rFonts w:hint="eastAsia" w:ascii="宋体" w:hAnsi="宋体"/>
          <w:color w:val="auto"/>
          <w:sz w:val="24"/>
          <w:highlight w:val="none"/>
          <w:u w:val="single"/>
        </w:rPr>
        <w:t>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成交供应商</w:t>
      </w:r>
      <w:r>
        <w:rPr>
          <w:rFonts w:hint="eastAsia" w:ascii="宋体" w:hAnsi="宋体"/>
          <w:color w:val="auto"/>
          <w:sz w:val="24"/>
          <w:highlight w:val="none"/>
        </w:rPr>
        <w:t>。现于</w:t>
      </w:r>
      <w:r>
        <w:rPr>
          <w:rFonts w:hint="eastAsia" w:ascii="宋体" w:hAnsi="宋体" w:cs="宋体"/>
          <w:color w:val="auto"/>
          <w:sz w:val="24"/>
          <w:highlight w:val="none"/>
        </w:rPr>
        <w:t>成交通知书</w:t>
      </w:r>
      <w:r>
        <w:rPr>
          <w:rFonts w:hint="eastAsia" w:ascii="宋体" w:hAnsi="宋体"/>
          <w:color w:val="auto"/>
          <w:sz w:val="24"/>
          <w:highlight w:val="none"/>
        </w:rPr>
        <w:t>发出之日起</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日内，按照采购文件确定的事项签订本合同。</w:t>
      </w:r>
    </w:p>
    <w:p w14:paraId="1F03FE60">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北海市海城区人民政府驿马街道办事处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rPr>
        <w:t>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A8C88B2">
      <w:pPr>
        <w:spacing w:line="360" w:lineRule="auto"/>
        <w:ind w:firstLine="482" w:firstLineChars="200"/>
        <w:rPr>
          <w:rFonts w:ascii="宋体" w:hAnsi="宋体"/>
          <w:color w:val="auto"/>
          <w:sz w:val="24"/>
          <w:highlight w:val="none"/>
        </w:rPr>
      </w:pPr>
      <w:bookmarkStart w:id="63" w:name="_Toc15367"/>
      <w:bookmarkStart w:id="64" w:name="_Toc28855"/>
      <w:bookmarkStart w:id="65" w:name="_Toc19273"/>
      <w:bookmarkStart w:id="66" w:name="_Toc22967"/>
      <w:bookmarkStart w:id="67"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3"/>
      <w:bookmarkEnd w:id="64"/>
      <w:bookmarkEnd w:id="65"/>
      <w:bookmarkEnd w:id="66"/>
      <w:bookmarkEnd w:id="67"/>
    </w:p>
    <w:p w14:paraId="25E1F5D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899FED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950DC2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7656280">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916E367">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07739E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71A71C7">
      <w:pPr>
        <w:spacing w:line="360" w:lineRule="auto"/>
        <w:ind w:firstLine="482" w:firstLineChars="200"/>
        <w:rPr>
          <w:rFonts w:ascii="宋体" w:hAnsi="宋体"/>
          <w:b/>
          <w:color w:val="auto"/>
          <w:sz w:val="24"/>
          <w:highlight w:val="none"/>
        </w:rPr>
      </w:pPr>
      <w:bookmarkStart w:id="68" w:name="_Toc6773"/>
      <w:bookmarkStart w:id="69" w:name="_Toc6311"/>
      <w:bookmarkStart w:id="70" w:name="_Toc18585"/>
      <w:bookmarkStart w:id="71" w:name="_Toc22185"/>
      <w:bookmarkStart w:id="72"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68"/>
      <w:bookmarkEnd w:id="69"/>
      <w:bookmarkEnd w:id="70"/>
      <w:bookmarkEnd w:id="71"/>
      <w:bookmarkEnd w:id="72"/>
    </w:p>
    <w:p w14:paraId="39096E5B">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对海运学院项目工地内混合建筑垃圾清运并进行无害化处置，包括清运、分拣、无害化、建筑垃圾资源化处置。</w:t>
      </w:r>
    </w:p>
    <w:p w14:paraId="39293B4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乙方所提供的服务内容必须与响应文件承诺相一致，有强制性标准的，必须符合国家</w:t>
      </w:r>
      <w:r>
        <w:rPr>
          <w:rFonts w:hint="eastAsia" w:ascii="宋体" w:hAnsi="宋体"/>
          <w:color w:val="auto"/>
          <w:sz w:val="24"/>
          <w:highlight w:val="none"/>
          <w:u w:val="single"/>
          <w:lang w:val="en-US" w:eastAsia="zh-CN"/>
        </w:rPr>
        <w:t>和地方</w:t>
      </w:r>
      <w:r>
        <w:rPr>
          <w:rFonts w:hint="eastAsia" w:ascii="宋体" w:hAnsi="宋体"/>
          <w:color w:val="auto"/>
          <w:sz w:val="24"/>
          <w:highlight w:val="none"/>
          <w:u w:val="single"/>
        </w:rPr>
        <w:t>强制性标准的规定</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没有强制性标准的，需符合采购文件服务要求以及相关行业主管部门的管理规定</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10801EC">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9845FF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078B998">
      <w:pPr>
        <w:pStyle w:val="62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lang w:val="en-US" w:eastAsia="zh-CN"/>
        </w:rPr>
        <w:t>没有</w:t>
      </w:r>
      <w:r>
        <w:rPr>
          <w:rFonts w:hint="eastAsia"/>
          <w:color w:val="auto"/>
          <w:highlight w:val="none"/>
        </w:rPr>
        <w:t>涉及货物。若涉及货物的，则：</w:t>
      </w:r>
    </w:p>
    <w:p w14:paraId="2FCE8A94">
      <w:pPr>
        <w:spacing w:line="360" w:lineRule="auto"/>
        <w:ind w:firstLine="480" w:firstLineChars="200"/>
        <w:rPr>
          <w:rFonts w:ascii="宋体" w:hAnsi="宋体" w:cs="宋体"/>
          <w:color w:val="auto"/>
          <w:sz w:val="24"/>
          <w:highlight w:val="none"/>
          <w:u w:val="single"/>
        </w:rPr>
      </w:pPr>
      <w:bookmarkStart w:id="73" w:name="_Toc4929"/>
      <w:bookmarkStart w:id="74" w:name="_Toc13918"/>
      <w:bookmarkStart w:id="75" w:name="_Toc5635"/>
      <w:bookmarkStart w:id="76" w:name="_Toc1386"/>
      <w:bookmarkStart w:id="77"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1C8E0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050E4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B3FBE4">
      <w:pPr>
        <w:spacing w:line="360" w:lineRule="auto"/>
        <w:ind w:firstLine="482" w:firstLineChars="200"/>
        <w:rPr>
          <w:rFonts w:ascii="宋体" w:hAnsi="宋体"/>
          <w:b/>
          <w:color w:val="auto"/>
          <w:sz w:val="24"/>
          <w:highlight w:val="none"/>
        </w:rPr>
      </w:pPr>
      <w:r>
        <w:rPr>
          <w:rFonts w:ascii="宋体" w:hAnsi="宋体"/>
          <w:b/>
          <w:color w:val="auto"/>
          <w:sz w:val="24"/>
          <w:highlight w:val="none"/>
        </w:rPr>
        <w:t>1.3 价款</w:t>
      </w:r>
      <w:bookmarkEnd w:id="73"/>
      <w:bookmarkEnd w:id="74"/>
      <w:bookmarkEnd w:id="75"/>
      <w:bookmarkEnd w:id="76"/>
      <w:bookmarkEnd w:id="77"/>
    </w:p>
    <w:p w14:paraId="55C97A9B">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FBAAD5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39E2474">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5D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C04D06">
            <w:pPr>
              <w:pStyle w:val="621"/>
              <w:spacing w:line="360" w:lineRule="auto"/>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9DCC80E">
            <w:pPr>
              <w:pStyle w:val="621"/>
              <w:spacing w:line="36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6BC87BC">
            <w:pPr>
              <w:pStyle w:val="621"/>
              <w:spacing w:line="360" w:lineRule="auto"/>
              <w:jc w:val="center"/>
              <w:rPr>
                <w:rFonts w:hAnsi="宋体"/>
                <w:color w:val="auto"/>
                <w:sz w:val="24"/>
                <w:szCs w:val="24"/>
                <w:highlight w:val="none"/>
              </w:rPr>
            </w:pPr>
            <w:r>
              <w:rPr>
                <w:rFonts w:hAnsi="宋体"/>
                <w:color w:val="auto"/>
                <w:sz w:val="24"/>
                <w:szCs w:val="24"/>
                <w:highlight w:val="none"/>
              </w:rPr>
              <w:t>分项价格</w:t>
            </w:r>
          </w:p>
        </w:tc>
      </w:tr>
      <w:tr w14:paraId="6B1B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45D76E">
            <w:pPr>
              <w:pStyle w:val="621"/>
              <w:spacing w:line="360" w:lineRule="auto"/>
              <w:ind w:firstLine="200"/>
              <w:jc w:val="center"/>
              <w:rPr>
                <w:rFonts w:hAnsi="宋体"/>
                <w:color w:val="auto"/>
                <w:sz w:val="24"/>
                <w:szCs w:val="24"/>
                <w:highlight w:val="none"/>
              </w:rPr>
            </w:pPr>
          </w:p>
        </w:tc>
        <w:tc>
          <w:tcPr>
            <w:tcW w:w="3402" w:type="dxa"/>
            <w:vAlign w:val="center"/>
          </w:tcPr>
          <w:p w14:paraId="20115B32">
            <w:pPr>
              <w:pStyle w:val="621"/>
              <w:spacing w:line="360" w:lineRule="auto"/>
              <w:ind w:firstLine="200"/>
              <w:jc w:val="center"/>
              <w:rPr>
                <w:rFonts w:hAnsi="宋体"/>
                <w:color w:val="auto"/>
                <w:sz w:val="24"/>
                <w:szCs w:val="24"/>
                <w:highlight w:val="none"/>
              </w:rPr>
            </w:pPr>
          </w:p>
        </w:tc>
        <w:tc>
          <w:tcPr>
            <w:tcW w:w="2552" w:type="dxa"/>
            <w:vAlign w:val="center"/>
          </w:tcPr>
          <w:p w14:paraId="7D8D9C2E">
            <w:pPr>
              <w:pStyle w:val="621"/>
              <w:spacing w:line="360" w:lineRule="auto"/>
              <w:ind w:firstLine="200"/>
              <w:jc w:val="center"/>
              <w:rPr>
                <w:rFonts w:hAnsi="宋体"/>
                <w:color w:val="auto"/>
                <w:sz w:val="24"/>
                <w:szCs w:val="24"/>
                <w:highlight w:val="none"/>
              </w:rPr>
            </w:pPr>
          </w:p>
        </w:tc>
      </w:tr>
      <w:tr w14:paraId="4D5C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BB2902">
            <w:pPr>
              <w:pStyle w:val="621"/>
              <w:spacing w:line="360" w:lineRule="auto"/>
              <w:ind w:firstLine="200"/>
              <w:jc w:val="center"/>
              <w:rPr>
                <w:rFonts w:hAnsi="宋体"/>
                <w:color w:val="auto"/>
                <w:sz w:val="24"/>
                <w:szCs w:val="24"/>
                <w:highlight w:val="none"/>
              </w:rPr>
            </w:pPr>
          </w:p>
        </w:tc>
        <w:tc>
          <w:tcPr>
            <w:tcW w:w="3402" w:type="dxa"/>
            <w:vAlign w:val="center"/>
          </w:tcPr>
          <w:p w14:paraId="558300D2">
            <w:pPr>
              <w:pStyle w:val="621"/>
              <w:spacing w:line="360" w:lineRule="auto"/>
              <w:ind w:firstLine="200"/>
              <w:jc w:val="center"/>
              <w:rPr>
                <w:rFonts w:hAnsi="宋体"/>
                <w:color w:val="auto"/>
                <w:sz w:val="24"/>
                <w:szCs w:val="24"/>
                <w:highlight w:val="none"/>
              </w:rPr>
            </w:pPr>
          </w:p>
        </w:tc>
        <w:tc>
          <w:tcPr>
            <w:tcW w:w="2552" w:type="dxa"/>
            <w:vAlign w:val="center"/>
          </w:tcPr>
          <w:p w14:paraId="1A13CFAA">
            <w:pPr>
              <w:pStyle w:val="621"/>
              <w:spacing w:line="360" w:lineRule="auto"/>
              <w:ind w:firstLine="200"/>
              <w:jc w:val="center"/>
              <w:rPr>
                <w:rFonts w:hAnsi="宋体"/>
                <w:color w:val="auto"/>
                <w:sz w:val="24"/>
                <w:szCs w:val="24"/>
                <w:highlight w:val="none"/>
              </w:rPr>
            </w:pPr>
          </w:p>
        </w:tc>
      </w:tr>
      <w:tr w14:paraId="5BFD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3B9190">
            <w:pPr>
              <w:pStyle w:val="621"/>
              <w:spacing w:line="360" w:lineRule="auto"/>
              <w:ind w:firstLine="200"/>
              <w:jc w:val="center"/>
              <w:rPr>
                <w:rFonts w:hAnsi="宋体"/>
                <w:color w:val="auto"/>
                <w:sz w:val="24"/>
                <w:szCs w:val="24"/>
                <w:highlight w:val="none"/>
              </w:rPr>
            </w:pPr>
          </w:p>
        </w:tc>
        <w:tc>
          <w:tcPr>
            <w:tcW w:w="3402" w:type="dxa"/>
            <w:vAlign w:val="center"/>
          </w:tcPr>
          <w:p w14:paraId="1EB4E2B0">
            <w:pPr>
              <w:pStyle w:val="621"/>
              <w:spacing w:line="360" w:lineRule="auto"/>
              <w:ind w:firstLine="200"/>
              <w:jc w:val="center"/>
              <w:rPr>
                <w:rFonts w:hAnsi="宋体"/>
                <w:color w:val="auto"/>
                <w:sz w:val="24"/>
                <w:szCs w:val="24"/>
                <w:highlight w:val="none"/>
              </w:rPr>
            </w:pPr>
          </w:p>
        </w:tc>
        <w:tc>
          <w:tcPr>
            <w:tcW w:w="2552" w:type="dxa"/>
            <w:vAlign w:val="center"/>
          </w:tcPr>
          <w:p w14:paraId="590CE4DB">
            <w:pPr>
              <w:pStyle w:val="621"/>
              <w:spacing w:line="360" w:lineRule="auto"/>
              <w:ind w:firstLine="200"/>
              <w:jc w:val="center"/>
              <w:rPr>
                <w:rFonts w:hAnsi="宋体"/>
                <w:color w:val="auto"/>
                <w:sz w:val="24"/>
                <w:szCs w:val="24"/>
                <w:highlight w:val="none"/>
              </w:rPr>
            </w:pPr>
          </w:p>
        </w:tc>
      </w:tr>
      <w:tr w14:paraId="3FB9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9147AC">
            <w:pPr>
              <w:pStyle w:val="621"/>
              <w:spacing w:line="360" w:lineRule="auto"/>
              <w:ind w:firstLine="200"/>
              <w:jc w:val="center"/>
              <w:rPr>
                <w:rFonts w:hAnsi="宋体"/>
                <w:color w:val="auto"/>
                <w:sz w:val="24"/>
                <w:szCs w:val="24"/>
                <w:highlight w:val="none"/>
              </w:rPr>
            </w:pPr>
          </w:p>
        </w:tc>
        <w:tc>
          <w:tcPr>
            <w:tcW w:w="3402" w:type="dxa"/>
            <w:vAlign w:val="center"/>
          </w:tcPr>
          <w:p w14:paraId="279FABEE">
            <w:pPr>
              <w:pStyle w:val="621"/>
              <w:spacing w:line="360" w:lineRule="auto"/>
              <w:ind w:firstLine="200"/>
              <w:jc w:val="center"/>
              <w:rPr>
                <w:rFonts w:hAnsi="宋体"/>
                <w:color w:val="auto"/>
                <w:sz w:val="24"/>
                <w:szCs w:val="24"/>
                <w:highlight w:val="none"/>
              </w:rPr>
            </w:pPr>
          </w:p>
        </w:tc>
        <w:tc>
          <w:tcPr>
            <w:tcW w:w="2552" w:type="dxa"/>
            <w:vAlign w:val="center"/>
          </w:tcPr>
          <w:p w14:paraId="76AB5EC8">
            <w:pPr>
              <w:pStyle w:val="621"/>
              <w:spacing w:line="360" w:lineRule="auto"/>
              <w:ind w:firstLine="200"/>
              <w:jc w:val="center"/>
              <w:rPr>
                <w:rFonts w:hAnsi="宋体"/>
                <w:color w:val="auto"/>
                <w:sz w:val="24"/>
                <w:szCs w:val="24"/>
                <w:highlight w:val="none"/>
              </w:rPr>
            </w:pPr>
          </w:p>
        </w:tc>
      </w:tr>
      <w:tr w14:paraId="37E4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9E02169">
            <w:pPr>
              <w:pStyle w:val="621"/>
              <w:spacing w:line="36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2833CA9">
            <w:pPr>
              <w:pStyle w:val="621"/>
              <w:spacing w:line="360" w:lineRule="auto"/>
              <w:ind w:firstLine="200"/>
              <w:jc w:val="center"/>
              <w:rPr>
                <w:rFonts w:hAnsi="宋体"/>
                <w:color w:val="auto"/>
                <w:sz w:val="24"/>
                <w:szCs w:val="24"/>
                <w:highlight w:val="none"/>
              </w:rPr>
            </w:pPr>
          </w:p>
        </w:tc>
      </w:tr>
    </w:tbl>
    <w:p w14:paraId="4E607C01">
      <w:pPr>
        <w:spacing w:line="360" w:lineRule="auto"/>
        <w:ind w:firstLine="480" w:firstLineChars="200"/>
        <w:rPr>
          <w:rFonts w:ascii="宋体" w:hAnsi="宋体"/>
          <w:color w:val="auto"/>
          <w:sz w:val="24"/>
          <w:highlight w:val="none"/>
        </w:rPr>
      </w:pPr>
      <w:bookmarkStart w:id="78" w:name="_Toc14993"/>
      <w:bookmarkStart w:id="79" w:name="_Toc30158"/>
      <w:bookmarkStart w:id="80" w:name="_Toc26916"/>
      <w:bookmarkStart w:id="81" w:name="_Toc3654"/>
      <w:bookmarkStart w:id="82"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详见专用条款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13CD567">
      <w:pPr>
        <w:pStyle w:val="631"/>
        <w:rPr>
          <w:color w:val="auto"/>
          <w:highlight w:val="none"/>
        </w:rPr>
      </w:pPr>
      <w:r>
        <w:rPr>
          <w:rFonts w:hint="eastAsia"/>
          <w:color w:val="auto"/>
          <w:highlight w:val="none"/>
        </w:rPr>
        <w:t>1.3.3其他计价方式：                   。</w:t>
      </w:r>
    </w:p>
    <w:bookmarkEnd w:id="78"/>
    <w:bookmarkEnd w:id="79"/>
    <w:bookmarkEnd w:id="80"/>
    <w:bookmarkEnd w:id="81"/>
    <w:bookmarkEnd w:id="82"/>
    <w:p w14:paraId="410066E9">
      <w:pPr>
        <w:pStyle w:val="629"/>
        <w:spacing w:before="0" w:beforeAutospacing="0" w:after="0" w:afterAutospacing="0" w:line="360" w:lineRule="auto"/>
        <w:ind w:firstLine="480"/>
        <w:rPr>
          <w:b/>
          <w:color w:val="auto"/>
          <w:highlight w:val="none"/>
        </w:rPr>
      </w:pPr>
      <w:bookmarkStart w:id="83" w:name="_Toc22618"/>
      <w:bookmarkStart w:id="84" w:name="_Toc10340"/>
      <w:bookmarkStart w:id="85" w:name="_Toc1814"/>
      <w:bookmarkStart w:id="86" w:name="_Toc11108"/>
      <w:bookmarkStart w:id="87" w:name="_Toc3625"/>
      <w:bookmarkStart w:id="88" w:name="_Toc31421"/>
      <w:bookmarkStart w:id="89" w:name="_Toc8772"/>
      <w:bookmarkStart w:id="90" w:name="_Toc4760"/>
      <w:r>
        <w:rPr>
          <w:rFonts w:hint="eastAsia"/>
          <w:b/>
          <w:color w:val="auto"/>
          <w:highlight w:val="none"/>
        </w:rPr>
        <w:t>1.4履约保证金</w:t>
      </w:r>
    </w:p>
    <w:p w14:paraId="347F1CAD">
      <w:pPr>
        <w:pStyle w:val="62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none"/>
          <w:lang w:val="en-US" w:eastAsia="zh-CN"/>
        </w:rPr>
        <w:t>不</w:t>
      </w:r>
      <w:r>
        <w:rPr>
          <w:rFonts w:hint="eastAsia"/>
          <w:color w:val="auto"/>
          <w:highlight w:val="none"/>
        </w:rPr>
        <w:t>需要支付履约保证金。若需要支付履约保证金的，则：</w:t>
      </w:r>
    </w:p>
    <w:p w14:paraId="4C1D14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8FC18C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A835422">
      <w:pPr>
        <w:pStyle w:val="631"/>
        <w:rPr>
          <w:color w:val="auto"/>
          <w:highlight w:val="none"/>
        </w:rPr>
      </w:pPr>
      <w:r>
        <w:rPr>
          <w:rFonts w:hint="eastAsia"/>
          <w:color w:val="auto"/>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4CDBF8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 xml:space="preserve">0  </w:t>
      </w:r>
      <w:r>
        <w:rPr>
          <w:rFonts w:hint="eastAsia" w:ascii="宋体" w:hAnsi="宋体" w:cs="宋体"/>
          <w:color w:val="auto"/>
          <w:kern w:val="0"/>
          <w:sz w:val="24"/>
          <w:highlight w:val="none"/>
        </w:rPr>
        <w:t xml:space="preserve"> %。</w:t>
      </w:r>
    </w:p>
    <w:p w14:paraId="0647016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1.5</w:t>
      </w:r>
      <w:bookmarkEnd w:id="83"/>
      <w:bookmarkEnd w:id="84"/>
      <w:bookmarkEnd w:id="85"/>
      <w:r>
        <w:rPr>
          <w:rFonts w:hint="eastAsia" w:ascii="宋体" w:hAnsi="宋体" w:cs="宋体"/>
          <w:b/>
          <w:color w:val="auto"/>
          <w:sz w:val="24"/>
          <w:highlight w:val="none"/>
        </w:rPr>
        <w:t>预付款</w:t>
      </w:r>
    </w:p>
    <w:p w14:paraId="1A7BF52B">
      <w:pPr>
        <w:pStyle w:val="629"/>
        <w:spacing w:before="0" w:beforeAutospacing="0" w:after="0" w:afterAutospacing="0" w:line="360" w:lineRule="auto"/>
        <w:ind w:firstLine="480"/>
        <w:rPr>
          <w:color w:val="auto"/>
          <w:highlight w:val="none"/>
        </w:rPr>
      </w:pPr>
      <w:r>
        <w:rPr>
          <w:rFonts w:hint="eastAsia"/>
          <w:color w:val="auto"/>
          <w:highlight w:val="none"/>
        </w:rPr>
        <w:t>甲方需要支付预付款。若需要支付预付款的，则：</w:t>
      </w:r>
    </w:p>
    <w:p w14:paraId="1A672F6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A497B82">
      <w:pPr>
        <w:pStyle w:val="62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150FA10">
      <w:pPr>
        <w:pStyle w:val="62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4FD4098">
      <w:pPr>
        <w:pStyle w:val="62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1602821">
      <w:pPr>
        <w:pStyle w:val="62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A894C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2CAE2C5A">
      <w:pPr>
        <w:spacing w:line="360" w:lineRule="auto"/>
        <w:ind w:firstLine="482"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6"/>
      <w:bookmarkEnd w:id="87"/>
      <w:bookmarkEnd w:id="88"/>
      <w:bookmarkEnd w:id="89"/>
      <w:bookmarkEnd w:id="90"/>
    </w:p>
    <w:p w14:paraId="03D0867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color w:val="auto"/>
          <w:sz w:val="24"/>
          <w:highlight w:val="none"/>
          <w:u w:val="single"/>
        </w:rPr>
        <w:t>合同专用条款</w:t>
      </w:r>
      <w:r>
        <w:rPr>
          <w:rFonts w:hint="eastAsia" w:ascii="宋体" w:hAnsi="宋体"/>
          <w:color w:val="auto"/>
          <w:sz w:val="24"/>
          <w:highlight w:val="none"/>
        </w:rPr>
        <w:t>；</w:t>
      </w:r>
    </w:p>
    <w:p w14:paraId="3F9C3510">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color w:val="auto"/>
          <w:sz w:val="24"/>
          <w:highlight w:val="none"/>
          <w:u w:val="single"/>
        </w:rPr>
        <w:t>合同专用条款</w:t>
      </w:r>
      <w:r>
        <w:rPr>
          <w:rFonts w:hint="eastAsia" w:ascii="宋体" w:hAnsi="宋体"/>
          <w:color w:val="auto"/>
          <w:sz w:val="24"/>
          <w:highlight w:val="none"/>
        </w:rPr>
        <w:t>；</w:t>
      </w:r>
    </w:p>
    <w:p w14:paraId="04A6D621">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color w:val="auto"/>
          <w:sz w:val="24"/>
          <w:highlight w:val="none"/>
          <w:u w:val="single"/>
        </w:rPr>
        <w:t>合同专用条款</w:t>
      </w:r>
      <w:r>
        <w:rPr>
          <w:rFonts w:hint="eastAsia" w:ascii="宋体" w:hAnsi="宋体"/>
          <w:color w:val="auto"/>
          <w:sz w:val="24"/>
          <w:highlight w:val="none"/>
        </w:rPr>
        <w:t>。</w:t>
      </w:r>
    </w:p>
    <w:p w14:paraId="097CC27E">
      <w:pPr>
        <w:spacing w:line="360" w:lineRule="auto"/>
        <w:ind w:firstLine="480" w:firstLineChars="200"/>
        <w:rPr>
          <w:rFonts w:ascii="宋体" w:hAnsi="宋体"/>
          <w:bCs/>
          <w:color w:val="auto"/>
          <w:sz w:val="24"/>
          <w:highlight w:val="none"/>
        </w:rPr>
      </w:pPr>
      <w:bookmarkStart w:id="91" w:name="_Toc3079"/>
      <w:bookmarkStart w:id="92" w:name="_Toc2375"/>
      <w:bookmarkStart w:id="93" w:name="_Toc8586"/>
      <w:bookmarkStart w:id="94" w:name="_Toc24662"/>
      <w:bookmarkStart w:id="95"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1E572C1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723A34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6A46FE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39FEF6A0">
      <w:pPr>
        <w:spacing w:line="360" w:lineRule="auto"/>
        <w:ind w:firstLine="482" w:firstLineChars="20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91"/>
      <w:bookmarkEnd w:id="92"/>
      <w:bookmarkEnd w:id="93"/>
      <w:bookmarkEnd w:id="94"/>
      <w:bookmarkEnd w:id="95"/>
    </w:p>
    <w:p w14:paraId="30FB5B10">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A506D5D">
      <w:pPr>
        <w:pStyle w:val="631"/>
        <w:rPr>
          <w:b/>
          <w:bCs/>
          <w:color w:val="auto"/>
          <w:highlight w:val="none"/>
        </w:rPr>
      </w:pPr>
      <w:r>
        <w:rPr>
          <w:rFonts w:hint="eastAsia"/>
          <w:color w:val="auto"/>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auto"/>
          <w:highlight w:val="none"/>
          <w:u w:val="single"/>
        </w:rPr>
        <w:t xml:space="preserve">  0.</w:t>
      </w:r>
      <w:r>
        <w:rPr>
          <w:rFonts w:hint="eastAsia"/>
          <w:color w:val="auto"/>
          <w:highlight w:val="none"/>
          <w:u w:val="single"/>
          <w:lang w:val="en-US" w:eastAsia="zh-CN"/>
        </w:rPr>
        <w:t>05</w:t>
      </w:r>
      <w:r>
        <w:rPr>
          <w:rFonts w:hint="eastAsia"/>
          <w:color w:val="auto"/>
          <w:highlight w:val="none"/>
          <w:u w:val="single"/>
        </w:rPr>
        <w:t xml:space="preserve">  </w:t>
      </w:r>
      <w:r>
        <w:rPr>
          <w:rFonts w:hint="eastAsia"/>
          <w:color w:val="auto"/>
          <w:highlight w:val="none"/>
        </w:rPr>
        <w:t>%计算，最高限额为本合同总价的</w:t>
      </w:r>
      <w:r>
        <w:rPr>
          <w:rFonts w:hint="eastAsia"/>
          <w:color w:val="auto"/>
          <w:highlight w:val="none"/>
          <w:u w:val="single"/>
        </w:rPr>
        <w:t xml:space="preserve">  20  </w:t>
      </w:r>
      <w:r>
        <w:rPr>
          <w:rFonts w:hint="eastAsia"/>
          <w:color w:val="auto"/>
          <w:highlight w:val="none"/>
        </w:rPr>
        <w:t>%；迟延交付货物的违约金计算数额达到前述最高限额之日起，甲方有权在要求乙方支付违约金的同时，书面通知乙方解除本合同；</w:t>
      </w:r>
    </w:p>
    <w:p w14:paraId="47603834">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0FC22C1">
      <w:pPr>
        <w:spacing w:line="360" w:lineRule="auto"/>
        <w:ind w:firstLine="480" w:firstLineChars="200"/>
        <w:rPr>
          <w:rFonts w:ascii="宋体" w:hAnsi="宋体" w:cs="宋体"/>
          <w:color w:val="auto"/>
          <w:sz w:val="24"/>
          <w:highlight w:val="none"/>
        </w:rPr>
      </w:pPr>
      <w:bookmarkStart w:id="96" w:name="_Toc9497"/>
      <w:bookmarkStart w:id="97" w:name="_Toc26807"/>
      <w:bookmarkStart w:id="98" w:name="_Toc30329"/>
      <w:bookmarkStart w:id="99" w:name="_Toc32454"/>
      <w:bookmarkStart w:id="100"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FC86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D831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D082EFA">
      <w:pPr>
        <w:spacing w:line="36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另有约定的，从其约定。</w:t>
      </w:r>
    </w:p>
    <w:bookmarkEnd w:id="96"/>
    <w:bookmarkEnd w:id="97"/>
    <w:bookmarkEnd w:id="98"/>
    <w:bookmarkEnd w:id="99"/>
    <w:bookmarkEnd w:id="100"/>
    <w:p w14:paraId="1EDE56F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1.9合同争议的解决</w:t>
      </w:r>
    </w:p>
    <w:p w14:paraId="5DE5672F">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1.9.2</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条款规定的方式解决：</w:t>
      </w:r>
    </w:p>
    <w:p w14:paraId="2A965146">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EA54FFB">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color w:val="auto"/>
          <w:sz w:val="24"/>
          <w:highlight w:val="none"/>
          <w:u w:val="single"/>
          <w:lang w:val="en-US" w:eastAsia="zh-CN"/>
        </w:rPr>
        <w:t>采购人所在地</w:t>
      </w:r>
      <w:r>
        <w:rPr>
          <w:rFonts w:hint="eastAsia" w:ascii="宋体" w:hAnsi="宋体" w:cs="宋体"/>
          <w:color w:val="auto"/>
          <w:sz w:val="24"/>
          <w:highlight w:val="none"/>
        </w:rPr>
        <w:t>人民法院起诉。</w:t>
      </w:r>
    </w:p>
    <w:p w14:paraId="07A2A8E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2.0 合同生效</w:t>
      </w:r>
    </w:p>
    <w:p w14:paraId="542E024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1007817">
      <w:pPr>
        <w:autoSpaceDE w:val="0"/>
        <w:autoSpaceDN w:val="0"/>
        <w:spacing w:line="360" w:lineRule="auto"/>
        <w:rPr>
          <w:rFonts w:ascii="宋体" w:hAnsi="宋体"/>
          <w:color w:val="auto"/>
          <w:sz w:val="24"/>
          <w:highlight w:val="none"/>
          <w:lang w:val="zh-CN"/>
        </w:rPr>
      </w:pPr>
    </w:p>
    <w:tbl>
      <w:tblPr>
        <w:tblStyle w:val="6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7"/>
      </w:tblGrid>
      <w:tr w14:paraId="318789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0D4650D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甲方（采购人</w:t>
            </w:r>
            <w:r>
              <w:rPr>
                <w:rFonts w:hint="eastAsia" w:ascii="宋体" w:hAnsi="宋体"/>
                <w:color w:val="auto"/>
                <w:sz w:val="24"/>
                <w:highlight w:val="none"/>
              </w:rPr>
              <w:t>、受采购人委托签订合同的单位或</w:t>
            </w:r>
            <w:r>
              <w:rPr>
                <w:rFonts w:hint="eastAsia" w:ascii="Calibri" w:hAnsi="Calibri"/>
                <w:color w:val="auto"/>
                <w:sz w:val="24"/>
                <w:highlight w:val="none"/>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732CAA6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乙方（供应商）</w:t>
            </w:r>
          </w:p>
        </w:tc>
      </w:tr>
      <w:tr w14:paraId="2929CE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3031389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ACC1DBE">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8D3D913">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053E97B4">
            <w:pPr>
              <w:snapToGrid w:val="0"/>
              <w:spacing w:line="360" w:lineRule="auto"/>
              <w:jc w:val="center"/>
              <w:rPr>
                <w:rFonts w:ascii="Calibri" w:hAnsi="Calibri"/>
                <w:color w:val="auto"/>
                <w:spacing w:val="20"/>
                <w:sz w:val="24"/>
                <w:highlight w:val="none"/>
              </w:rPr>
            </w:pPr>
          </w:p>
        </w:tc>
      </w:tr>
      <w:tr w14:paraId="4492E6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7D34093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18B00A62">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6DC2263E">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440066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02961CA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4DEC21B6">
            <w:pPr>
              <w:snapToGrid w:val="0"/>
              <w:spacing w:line="360" w:lineRule="auto"/>
              <w:jc w:val="center"/>
              <w:rPr>
                <w:rFonts w:ascii="Calibri" w:hAnsi="Calibri"/>
                <w:color w:val="auto"/>
                <w:sz w:val="24"/>
                <w:highlight w:val="none"/>
              </w:rPr>
            </w:pPr>
          </w:p>
        </w:tc>
      </w:tr>
      <w:tr w14:paraId="127F33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2BDFF272">
            <w:pPr>
              <w:widowControl/>
              <w:adjustRightInd/>
              <w:spacing w:line="360" w:lineRule="auto"/>
              <w:jc w:val="left"/>
              <w:rPr>
                <w:rFonts w:ascii="Calibri" w:hAnsi="Calibri"/>
                <w:color w:val="auto"/>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6641923C">
            <w:pPr>
              <w:widowControl/>
              <w:adjustRightInd/>
              <w:spacing w:line="360" w:lineRule="auto"/>
              <w:jc w:val="left"/>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A812E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12F612A3">
            <w:pPr>
              <w:snapToGrid w:val="0"/>
              <w:spacing w:line="360" w:lineRule="auto"/>
              <w:jc w:val="center"/>
              <w:rPr>
                <w:rFonts w:ascii="Calibri" w:hAnsi="Calibri"/>
                <w:color w:val="auto"/>
                <w:spacing w:val="20"/>
                <w:sz w:val="24"/>
                <w:highlight w:val="none"/>
              </w:rPr>
            </w:pPr>
          </w:p>
        </w:tc>
      </w:tr>
      <w:tr w14:paraId="0F8478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5143F2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29523F20">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6582D3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5C4F2282">
            <w:pPr>
              <w:snapToGrid w:val="0"/>
              <w:spacing w:line="360" w:lineRule="auto"/>
              <w:jc w:val="center"/>
              <w:rPr>
                <w:rFonts w:ascii="Calibri" w:hAnsi="Calibri"/>
                <w:color w:val="auto"/>
                <w:spacing w:val="20"/>
                <w:sz w:val="24"/>
                <w:highlight w:val="none"/>
              </w:rPr>
            </w:pPr>
          </w:p>
        </w:tc>
      </w:tr>
      <w:tr w14:paraId="50F08C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4427AE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1A028CF9">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758B3D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7916A383">
            <w:pPr>
              <w:snapToGrid w:val="0"/>
              <w:spacing w:line="360" w:lineRule="auto"/>
              <w:jc w:val="center"/>
              <w:rPr>
                <w:rFonts w:ascii="Calibri" w:hAnsi="Calibri"/>
                <w:color w:val="auto"/>
                <w:spacing w:val="20"/>
                <w:sz w:val="24"/>
                <w:highlight w:val="none"/>
              </w:rPr>
            </w:pPr>
          </w:p>
        </w:tc>
      </w:tr>
      <w:tr w14:paraId="3B3866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64F2A1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5672A15">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676A0B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5BB85DAA">
            <w:pPr>
              <w:snapToGrid w:val="0"/>
              <w:spacing w:line="360" w:lineRule="auto"/>
              <w:jc w:val="center"/>
              <w:rPr>
                <w:rFonts w:ascii="Calibri" w:hAnsi="Calibri"/>
                <w:color w:val="auto"/>
                <w:spacing w:val="20"/>
                <w:sz w:val="24"/>
                <w:highlight w:val="none"/>
              </w:rPr>
            </w:pPr>
          </w:p>
        </w:tc>
      </w:tr>
      <w:tr w14:paraId="24D035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717D31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AE01BC1">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49FC3A1">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61E4A46E">
            <w:pPr>
              <w:snapToGrid w:val="0"/>
              <w:spacing w:line="360" w:lineRule="auto"/>
              <w:jc w:val="center"/>
              <w:rPr>
                <w:rFonts w:ascii="Calibri" w:hAnsi="Calibri"/>
                <w:color w:val="auto"/>
                <w:spacing w:val="20"/>
                <w:sz w:val="24"/>
                <w:highlight w:val="none"/>
              </w:rPr>
            </w:pPr>
          </w:p>
        </w:tc>
      </w:tr>
      <w:tr w14:paraId="778C68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912DFD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9CAC8A8">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486ADD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13784920">
            <w:pPr>
              <w:snapToGrid w:val="0"/>
              <w:spacing w:line="360" w:lineRule="auto"/>
              <w:jc w:val="center"/>
              <w:rPr>
                <w:rFonts w:ascii="Calibri" w:hAnsi="Calibri"/>
                <w:color w:val="auto"/>
                <w:spacing w:val="20"/>
                <w:sz w:val="24"/>
                <w:highlight w:val="none"/>
              </w:rPr>
            </w:pPr>
          </w:p>
        </w:tc>
      </w:tr>
      <w:tr w14:paraId="78BFD7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DCD67C1">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DAD9E6F">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AA7941">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03680A46">
            <w:pPr>
              <w:snapToGrid w:val="0"/>
              <w:spacing w:line="360" w:lineRule="auto"/>
              <w:jc w:val="center"/>
              <w:rPr>
                <w:rFonts w:ascii="Calibri" w:hAnsi="Calibri"/>
                <w:color w:val="auto"/>
                <w:spacing w:val="20"/>
                <w:sz w:val="24"/>
                <w:highlight w:val="none"/>
              </w:rPr>
            </w:pPr>
          </w:p>
        </w:tc>
      </w:tr>
      <w:tr w14:paraId="65FE7E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FBB165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255356C">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069F15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38506B8D">
            <w:pPr>
              <w:snapToGrid w:val="0"/>
              <w:spacing w:line="360" w:lineRule="auto"/>
              <w:jc w:val="center"/>
              <w:rPr>
                <w:rFonts w:ascii="Calibri" w:hAnsi="Calibri"/>
                <w:color w:val="auto"/>
                <w:spacing w:val="20"/>
                <w:sz w:val="24"/>
                <w:highlight w:val="none"/>
              </w:rPr>
            </w:pPr>
          </w:p>
        </w:tc>
      </w:tr>
      <w:tr w14:paraId="293C59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4349D9C">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B96AFDA">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C65D37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1A8E5030">
            <w:pPr>
              <w:snapToGrid w:val="0"/>
              <w:spacing w:line="360" w:lineRule="auto"/>
              <w:jc w:val="center"/>
              <w:rPr>
                <w:rFonts w:ascii="Calibri" w:hAnsi="Calibri"/>
                <w:color w:val="auto"/>
                <w:spacing w:val="20"/>
                <w:sz w:val="24"/>
                <w:highlight w:val="none"/>
              </w:rPr>
            </w:pPr>
          </w:p>
        </w:tc>
      </w:tr>
      <w:tr w14:paraId="7F9D02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F9F8C47">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823E958">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16EC3C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69689EB7">
            <w:pPr>
              <w:snapToGrid w:val="0"/>
              <w:spacing w:line="360" w:lineRule="auto"/>
              <w:jc w:val="center"/>
              <w:rPr>
                <w:rFonts w:ascii="Calibri" w:hAnsi="Calibri"/>
                <w:color w:val="auto"/>
                <w:spacing w:val="20"/>
                <w:sz w:val="24"/>
                <w:highlight w:val="none"/>
              </w:rPr>
            </w:pPr>
          </w:p>
        </w:tc>
      </w:tr>
      <w:tr w14:paraId="1E9921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305F81B">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C79B80E">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012EF81">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256FF0BE">
            <w:pPr>
              <w:snapToGrid w:val="0"/>
              <w:spacing w:line="360" w:lineRule="auto"/>
              <w:jc w:val="center"/>
              <w:rPr>
                <w:rFonts w:ascii="Calibri" w:hAnsi="Calibri"/>
                <w:color w:val="auto"/>
                <w:spacing w:val="20"/>
                <w:sz w:val="24"/>
                <w:highlight w:val="none"/>
              </w:rPr>
            </w:pPr>
          </w:p>
        </w:tc>
      </w:tr>
      <w:tr w14:paraId="630AB1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3B933DD2">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14:paraId="666CDCF7">
      <w:pPr>
        <w:widowControl/>
        <w:spacing w:line="360" w:lineRule="auto"/>
        <w:jc w:val="left"/>
        <w:rPr>
          <w:rFonts w:ascii="宋体" w:hAnsi="宋体"/>
          <w:b/>
          <w:color w:val="auto"/>
          <w:sz w:val="24"/>
          <w:highlight w:val="none"/>
        </w:rPr>
      </w:pPr>
    </w:p>
    <w:p w14:paraId="21C9F96A">
      <w:pPr>
        <w:pStyle w:val="281"/>
        <w:spacing w:after="0"/>
        <w:ind w:firstLine="482"/>
        <w:jc w:val="center"/>
        <w:outlineLvl w:val="1"/>
        <w:rPr>
          <w:rFonts w:ascii="宋体" w:hAnsi="宋体"/>
          <w:b/>
          <w:color w:val="auto"/>
          <w:szCs w:val="24"/>
          <w:highlight w:val="none"/>
        </w:rPr>
      </w:pPr>
      <w:r>
        <w:rPr>
          <w:rFonts w:hint="eastAsia" w:ascii="宋体" w:hAnsi="宋体"/>
          <w:b/>
          <w:color w:val="auto"/>
          <w:szCs w:val="24"/>
          <w:highlight w:val="none"/>
        </w:rPr>
        <w:t>第二节</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47EBB4C">
      <w:pPr>
        <w:spacing w:line="360" w:lineRule="auto"/>
        <w:ind w:firstLine="482" w:firstLineChars="200"/>
        <w:rPr>
          <w:rFonts w:ascii="宋体" w:hAnsi="宋体"/>
          <w:b/>
          <w:color w:val="auto"/>
          <w:sz w:val="24"/>
          <w:highlight w:val="none"/>
        </w:rPr>
      </w:pPr>
      <w:bookmarkStart w:id="101" w:name="_Toc25079"/>
      <w:bookmarkStart w:id="102" w:name="_Toc31297"/>
      <w:bookmarkStart w:id="103" w:name="_Toc14021"/>
      <w:bookmarkStart w:id="104" w:name="_Toc19680"/>
      <w:bookmarkStart w:id="105" w:name="_Toc5228"/>
      <w:r>
        <w:rPr>
          <w:rFonts w:ascii="宋体" w:hAnsi="宋体"/>
          <w:b/>
          <w:color w:val="auto"/>
          <w:sz w:val="24"/>
          <w:highlight w:val="none"/>
        </w:rPr>
        <w:t>2.1 定义</w:t>
      </w:r>
      <w:bookmarkEnd w:id="101"/>
      <w:bookmarkEnd w:id="102"/>
      <w:bookmarkEnd w:id="103"/>
      <w:bookmarkEnd w:id="104"/>
      <w:bookmarkEnd w:id="105"/>
    </w:p>
    <w:p w14:paraId="6C7FC92D">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1BB1D76">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成交</w:t>
      </w:r>
      <w:r>
        <w:rPr>
          <w:rFonts w:ascii="宋体" w:hAnsi="宋体"/>
          <w:color w:val="auto"/>
          <w:sz w:val="24"/>
          <w:highlight w:val="none"/>
        </w:rPr>
        <w:t>供应商签订的载明双方当事人所达成的协议，并包括所有的附件、附录和构成合同的其他文件。</w:t>
      </w:r>
    </w:p>
    <w:p w14:paraId="7CE20334">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27C1B3D4">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2D55144E">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3C0722A">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505643C">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FD3EA9A">
      <w:pPr>
        <w:spacing w:line="360" w:lineRule="auto"/>
        <w:ind w:firstLine="482" w:firstLineChars="200"/>
        <w:rPr>
          <w:rFonts w:ascii="宋体" w:hAnsi="宋体"/>
          <w:b/>
          <w:color w:val="auto"/>
          <w:sz w:val="24"/>
          <w:highlight w:val="none"/>
        </w:rPr>
      </w:pPr>
      <w:bookmarkStart w:id="106" w:name="_Toc3769"/>
      <w:bookmarkStart w:id="107" w:name="_Toc19539"/>
      <w:bookmarkStart w:id="108" w:name="_Toc23289"/>
      <w:bookmarkStart w:id="109" w:name="_Toc31402"/>
      <w:bookmarkStart w:id="110" w:name="_Toc16752"/>
      <w:r>
        <w:rPr>
          <w:rFonts w:ascii="宋体" w:hAnsi="宋体"/>
          <w:b/>
          <w:color w:val="auto"/>
          <w:sz w:val="24"/>
          <w:highlight w:val="none"/>
        </w:rPr>
        <w:t>2.2 技术规范</w:t>
      </w:r>
      <w:bookmarkEnd w:id="106"/>
      <w:bookmarkEnd w:id="107"/>
      <w:bookmarkEnd w:id="108"/>
      <w:bookmarkEnd w:id="109"/>
      <w:bookmarkEnd w:id="110"/>
    </w:p>
    <w:p w14:paraId="25A9199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959325E">
      <w:pPr>
        <w:spacing w:line="360" w:lineRule="auto"/>
        <w:ind w:firstLine="482" w:firstLineChars="200"/>
        <w:rPr>
          <w:rFonts w:ascii="宋体" w:hAnsi="宋体"/>
          <w:b/>
          <w:color w:val="auto"/>
          <w:sz w:val="24"/>
          <w:highlight w:val="none"/>
        </w:rPr>
      </w:pPr>
      <w:bookmarkStart w:id="111" w:name="_Toc12412"/>
      <w:bookmarkStart w:id="112" w:name="_Toc13673"/>
      <w:bookmarkStart w:id="113" w:name="_Toc27945"/>
      <w:bookmarkStart w:id="114" w:name="_Toc9161"/>
      <w:bookmarkStart w:id="115" w:name="_Toc4133"/>
      <w:r>
        <w:rPr>
          <w:rFonts w:ascii="宋体" w:hAnsi="宋体"/>
          <w:b/>
          <w:color w:val="auto"/>
          <w:sz w:val="24"/>
          <w:highlight w:val="none"/>
        </w:rPr>
        <w:t>2.3 知识产权</w:t>
      </w:r>
      <w:bookmarkEnd w:id="111"/>
      <w:bookmarkEnd w:id="112"/>
      <w:bookmarkEnd w:id="113"/>
      <w:bookmarkEnd w:id="114"/>
      <w:bookmarkEnd w:id="115"/>
    </w:p>
    <w:p w14:paraId="4CDD738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6494D9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color w:val="auto"/>
          <w:sz w:val="24"/>
          <w:highlight w:val="none"/>
          <w:u w:val="single"/>
        </w:rPr>
        <w:t>合同专用条款</w:t>
      </w:r>
      <w:r>
        <w:rPr>
          <w:rFonts w:ascii="宋体" w:hAnsi="宋体"/>
          <w:color w:val="auto"/>
          <w:sz w:val="24"/>
          <w:highlight w:val="none"/>
        </w:rPr>
        <w:t>。</w:t>
      </w:r>
    </w:p>
    <w:p w14:paraId="41F13969">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A155B3B">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92A11B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586B801">
      <w:pPr>
        <w:spacing w:line="360" w:lineRule="auto"/>
        <w:ind w:firstLine="482" w:firstLineChars="200"/>
        <w:rPr>
          <w:rFonts w:ascii="宋体" w:hAnsi="宋体"/>
          <w:b/>
          <w:color w:val="auto"/>
          <w:sz w:val="24"/>
          <w:highlight w:val="none"/>
        </w:rPr>
      </w:pPr>
      <w:bookmarkStart w:id="116" w:name="_Toc15447"/>
      <w:bookmarkStart w:id="117" w:name="_Toc26555"/>
      <w:bookmarkStart w:id="118" w:name="_Toc22011"/>
      <w:bookmarkStart w:id="119" w:name="_Toc31233"/>
      <w:bookmarkStart w:id="120" w:name="_Toc32670"/>
      <w:r>
        <w:rPr>
          <w:rFonts w:ascii="宋体" w:hAnsi="宋体"/>
          <w:b/>
          <w:color w:val="auto"/>
          <w:sz w:val="24"/>
          <w:highlight w:val="none"/>
        </w:rPr>
        <w:t>2.5 结算方式和付款条件</w:t>
      </w:r>
      <w:bookmarkEnd w:id="116"/>
      <w:bookmarkEnd w:id="117"/>
      <w:bookmarkEnd w:id="118"/>
      <w:bookmarkEnd w:id="119"/>
      <w:bookmarkEnd w:id="120"/>
    </w:p>
    <w:p w14:paraId="04A37258">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color w:val="auto"/>
          <w:sz w:val="24"/>
          <w:highlight w:val="none"/>
          <w:u w:val="single"/>
        </w:rPr>
        <w:t>合同专用条款</w:t>
      </w:r>
      <w:r>
        <w:rPr>
          <w:rFonts w:ascii="宋体" w:hAnsi="宋体"/>
          <w:color w:val="auto"/>
          <w:sz w:val="24"/>
          <w:highlight w:val="none"/>
        </w:rPr>
        <w:t>。</w:t>
      </w:r>
    </w:p>
    <w:p w14:paraId="6EB5DDB5">
      <w:pPr>
        <w:spacing w:line="360" w:lineRule="auto"/>
        <w:ind w:firstLine="482" w:firstLineChars="200"/>
        <w:rPr>
          <w:rFonts w:ascii="宋体" w:hAnsi="宋体"/>
          <w:b/>
          <w:color w:val="auto"/>
          <w:sz w:val="24"/>
          <w:highlight w:val="none"/>
        </w:rPr>
      </w:pPr>
      <w:bookmarkStart w:id="121" w:name="_Toc16163"/>
      <w:bookmarkStart w:id="122" w:name="_Toc13154"/>
      <w:bookmarkStart w:id="123" w:name="_Toc13467"/>
      <w:bookmarkStart w:id="124" w:name="_Toc18990"/>
      <w:bookmarkStart w:id="125" w:name="_Toc30507"/>
      <w:r>
        <w:rPr>
          <w:rFonts w:ascii="宋体" w:hAnsi="宋体"/>
          <w:b/>
          <w:color w:val="auto"/>
          <w:sz w:val="24"/>
          <w:highlight w:val="none"/>
        </w:rPr>
        <w:t>2.6 技术资料和保密义务</w:t>
      </w:r>
      <w:bookmarkEnd w:id="121"/>
      <w:bookmarkEnd w:id="122"/>
      <w:bookmarkEnd w:id="123"/>
      <w:bookmarkEnd w:id="124"/>
      <w:bookmarkEnd w:id="125"/>
    </w:p>
    <w:p w14:paraId="4A19B4D4">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C45D16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ABEFE6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BD93F2B">
      <w:pPr>
        <w:spacing w:line="360" w:lineRule="auto"/>
        <w:ind w:firstLine="482" w:firstLineChars="200"/>
        <w:rPr>
          <w:rFonts w:ascii="宋体" w:hAnsi="宋体"/>
          <w:b/>
          <w:color w:val="auto"/>
          <w:sz w:val="24"/>
          <w:highlight w:val="none"/>
        </w:rPr>
      </w:pPr>
      <w:bookmarkStart w:id="12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26"/>
    </w:p>
    <w:p w14:paraId="441F8CC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E3B322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B5E41C7">
      <w:pPr>
        <w:spacing w:line="360" w:lineRule="auto"/>
        <w:ind w:firstLine="482" w:firstLineChars="200"/>
        <w:rPr>
          <w:rFonts w:ascii="宋体" w:hAnsi="宋体"/>
          <w:b/>
          <w:color w:val="auto"/>
          <w:sz w:val="24"/>
          <w:highlight w:val="none"/>
        </w:rPr>
      </w:pPr>
      <w:bookmarkStart w:id="12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27"/>
    </w:p>
    <w:p w14:paraId="04075A1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4C98A0F">
      <w:pPr>
        <w:spacing w:line="360" w:lineRule="auto"/>
        <w:ind w:firstLine="482" w:firstLineChars="200"/>
        <w:rPr>
          <w:rFonts w:ascii="宋体" w:hAnsi="宋体"/>
          <w:b/>
          <w:color w:val="auto"/>
          <w:sz w:val="24"/>
          <w:highlight w:val="none"/>
        </w:rPr>
      </w:pPr>
      <w:bookmarkStart w:id="12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28"/>
    </w:p>
    <w:p w14:paraId="0760C68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16EF467">
      <w:pPr>
        <w:spacing w:line="360" w:lineRule="auto"/>
        <w:ind w:firstLine="482" w:firstLineChars="200"/>
        <w:rPr>
          <w:rFonts w:ascii="宋体" w:hAnsi="宋体"/>
          <w:b/>
          <w:color w:val="auto"/>
          <w:sz w:val="24"/>
          <w:highlight w:val="none"/>
        </w:rPr>
      </w:pPr>
      <w:bookmarkStart w:id="129" w:name="_Toc26689"/>
      <w:bookmarkStart w:id="130" w:name="_Toc21830"/>
      <w:bookmarkStart w:id="131" w:name="_Toc23368"/>
      <w:bookmarkStart w:id="132" w:name="_Toc10663"/>
      <w:bookmarkStart w:id="133" w:name="_Toc42"/>
      <w:r>
        <w:rPr>
          <w:rFonts w:ascii="宋体" w:hAnsi="宋体"/>
          <w:b/>
          <w:color w:val="auto"/>
          <w:sz w:val="24"/>
          <w:highlight w:val="none"/>
        </w:rPr>
        <w:t>2.10 合同转让和分包</w:t>
      </w:r>
      <w:bookmarkEnd w:id="129"/>
      <w:bookmarkEnd w:id="130"/>
      <w:bookmarkEnd w:id="131"/>
      <w:bookmarkEnd w:id="132"/>
      <w:bookmarkEnd w:id="133"/>
    </w:p>
    <w:p w14:paraId="3A959E29">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03499BE">
      <w:pPr>
        <w:spacing w:line="360" w:lineRule="auto"/>
        <w:ind w:firstLine="482" w:firstLineChars="200"/>
        <w:rPr>
          <w:rFonts w:ascii="宋体" w:hAnsi="宋体"/>
          <w:b/>
          <w:color w:val="auto"/>
          <w:sz w:val="24"/>
          <w:highlight w:val="none"/>
        </w:rPr>
      </w:pPr>
      <w:bookmarkStart w:id="134" w:name="_Toc26633"/>
      <w:bookmarkStart w:id="135" w:name="_Toc4720"/>
      <w:bookmarkStart w:id="136" w:name="_Toc14371"/>
      <w:bookmarkStart w:id="137" w:name="_Toc25571"/>
      <w:bookmarkStart w:id="138" w:name="_Toc32494"/>
      <w:r>
        <w:rPr>
          <w:rFonts w:ascii="宋体" w:hAnsi="宋体"/>
          <w:b/>
          <w:color w:val="auto"/>
          <w:sz w:val="24"/>
          <w:highlight w:val="none"/>
        </w:rPr>
        <w:t>2.11 不可抗力</w:t>
      </w:r>
      <w:bookmarkEnd w:id="134"/>
      <w:bookmarkEnd w:id="135"/>
      <w:bookmarkEnd w:id="136"/>
      <w:bookmarkEnd w:id="137"/>
      <w:bookmarkEnd w:id="138"/>
    </w:p>
    <w:p w14:paraId="48E72D94">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704BE37">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AD3418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67D451F">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C19EA9E">
      <w:pPr>
        <w:spacing w:line="360" w:lineRule="auto"/>
        <w:ind w:firstLine="482" w:firstLineChars="200"/>
        <w:rPr>
          <w:rFonts w:ascii="宋体" w:hAnsi="宋体"/>
          <w:b/>
          <w:color w:val="auto"/>
          <w:sz w:val="24"/>
          <w:highlight w:val="none"/>
        </w:rPr>
      </w:pPr>
      <w:bookmarkStart w:id="139" w:name="_Toc24465"/>
      <w:bookmarkStart w:id="140" w:name="_Toc3638"/>
      <w:bookmarkStart w:id="141" w:name="_Toc14115"/>
      <w:bookmarkStart w:id="142" w:name="_Toc25783"/>
      <w:bookmarkStart w:id="143" w:name="_Toc23854"/>
      <w:r>
        <w:rPr>
          <w:rFonts w:ascii="宋体" w:hAnsi="宋体"/>
          <w:b/>
          <w:color w:val="auto"/>
          <w:sz w:val="24"/>
          <w:highlight w:val="none"/>
        </w:rPr>
        <w:t>2.12 税费</w:t>
      </w:r>
      <w:bookmarkEnd w:id="139"/>
      <w:bookmarkEnd w:id="140"/>
      <w:bookmarkEnd w:id="141"/>
      <w:bookmarkEnd w:id="142"/>
      <w:bookmarkEnd w:id="143"/>
    </w:p>
    <w:p w14:paraId="337D4A7C">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7CB3FABD">
      <w:pPr>
        <w:spacing w:line="360" w:lineRule="auto"/>
        <w:ind w:firstLine="482" w:firstLineChars="200"/>
        <w:rPr>
          <w:rFonts w:ascii="宋体" w:hAnsi="宋体"/>
          <w:b/>
          <w:color w:val="auto"/>
          <w:sz w:val="24"/>
          <w:highlight w:val="none"/>
        </w:rPr>
      </w:pPr>
      <w:bookmarkStart w:id="144" w:name="_Toc30105"/>
      <w:bookmarkStart w:id="145" w:name="_Toc26883"/>
      <w:bookmarkStart w:id="146" w:name="_Toc25525"/>
      <w:bookmarkStart w:id="147" w:name="_Toc14814"/>
      <w:bookmarkStart w:id="148" w:name="_Toc7315"/>
      <w:r>
        <w:rPr>
          <w:rFonts w:ascii="宋体" w:hAnsi="宋体"/>
          <w:b/>
          <w:color w:val="auto"/>
          <w:sz w:val="24"/>
          <w:highlight w:val="none"/>
        </w:rPr>
        <w:t>2.13 乙方破产</w:t>
      </w:r>
      <w:bookmarkEnd w:id="144"/>
      <w:bookmarkEnd w:id="145"/>
      <w:bookmarkEnd w:id="146"/>
      <w:bookmarkEnd w:id="147"/>
      <w:bookmarkEnd w:id="148"/>
    </w:p>
    <w:p w14:paraId="4439A433">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B1D65C1">
      <w:pPr>
        <w:spacing w:line="360" w:lineRule="auto"/>
        <w:ind w:firstLine="482" w:firstLineChars="200"/>
        <w:rPr>
          <w:rFonts w:ascii="宋体" w:hAnsi="宋体"/>
          <w:b/>
          <w:color w:val="auto"/>
          <w:sz w:val="24"/>
          <w:highlight w:val="none"/>
        </w:rPr>
      </w:pPr>
      <w:bookmarkStart w:id="149" w:name="_Toc23323"/>
      <w:bookmarkStart w:id="150" w:name="_Toc2016"/>
      <w:bookmarkStart w:id="151" w:name="_Toc1123"/>
      <w:r>
        <w:rPr>
          <w:rFonts w:ascii="宋体" w:hAnsi="宋体"/>
          <w:b/>
          <w:color w:val="auto"/>
          <w:sz w:val="24"/>
          <w:highlight w:val="none"/>
        </w:rPr>
        <w:t>2.14 合同中止、终止</w:t>
      </w:r>
      <w:bookmarkEnd w:id="149"/>
      <w:bookmarkEnd w:id="150"/>
      <w:bookmarkEnd w:id="151"/>
    </w:p>
    <w:p w14:paraId="7FB158A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47C41E5">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46282DE">
      <w:pPr>
        <w:spacing w:line="360" w:lineRule="auto"/>
        <w:ind w:firstLine="482" w:firstLineChars="200"/>
        <w:rPr>
          <w:rFonts w:ascii="宋体" w:hAnsi="宋体"/>
          <w:b/>
          <w:color w:val="auto"/>
          <w:sz w:val="24"/>
          <w:highlight w:val="none"/>
        </w:rPr>
      </w:pPr>
      <w:bookmarkStart w:id="152" w:name="_Toc17363"/>
      <w:bookmarkStart w:id="153" w:name="_Toc14525"/>
      <w:bookmarkStart w:id="154" w:name="_Toc1969"/>
      <w:r>
        <w:rPr>
          <w:rFonts w:ascii="宋体" w:hAnsi="宋体"/>
          <w:b/>
          <w:color w:val="auto"/>
          <w:sz w:val="24"/>
          <w:highlight w:val="none"/>
        </w:rPr>
        <w:t>2.15 检验和验收</w:t>
      </w:r>
      <w:bookmarkEnd w:id="152"/>
      <w:bookmarkEnd w:id="153"/>
      <w:bookmarkEnd w:id="154"/>
    </w:p>
    <w:p w14:paraId="578D2F0E">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DC0264B">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A957BE9">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color w:val="auto"/>
          <w:sz w:val="24"/>
          <w:highlight w:val="none"/>
          <w:u w:val="single"/>
        </w:rPr>
        <w:t>合同专用条款</w:t>
      </w:r>
      <w:r>
        <w:rPr>
          <w:rFonts w:hint="eastAsia" w:ascii="宋体" w:hAnsi="宋体"/>
          <w:color w:val="auto"/>
          <w:sz w:val="24"/>
          <w:highlight w:val="none"/>
        </w:rPr>
        <w:t>。</w:t>
      </w:r>
    </w:p>
    <w:p w14:paraId="7F05CD9C">
      <w:pPr>
        <w:spacing w:line="360" w:lineRule="auto"/>
        <w:ind w:firstLine="482" w:firstLineChars="200"/>
        <w:rPr>
          <w:rFonts w:ascii="宋体" w:hAnsi="宋体"/>
          <w:b/>
          <w:color w:val="auto"/>
          <w:sz w:val="24"/>
          <w:highlight w:val="none"/>
        </w:rPr>
      </w:pPr>
      <w:bookmarkStart w:id="155" w:name="_Toc25198"/>
      <w:bookmarkStart w:id="156" w:name="_Toc31892"/>
      <w:bookmarkStart w:id="157" w:name="_Toc12666"/>
      <w:bookmarkStart w:id="158" w:name="_Toc9808"/>
      <w:bookmarkStart w:id="159" w:name="_Toc2308"/>
      <w:r>
        <w:rPr>
          <w:rFonts w:ascii="宋体" w:hAnsi="宋体"/>
          <w:b/>
          <w:color w:val="auto"/>
          <w:sz w:val="24"/>
          <w:highlight w:val="none"/>
        </w:rPr>
        <w:t>2.16 通知和送达</w:t>
      </w:r>
      <w:bookmarkEnd w:id="155"/>
      <w:bookmarkEnd w:id="156"/>
      <w:bookmarkEnd w:id="157"/>
      <w:bookmarkEnd w:id="158"/>
      <w:bookmarkEnd w:id="159"/>
    </w:p>
    <w:p w14:paraId="1511D32A">
      <w:pPr>
        <w:spacing w:line="360" w:lineRule="auto"/>
        <w:ind w:firstLine="480" w:firstLineChars="200"/>
        <w:rPr>
          <w:rFonts w:ascii="宋体" w:hAnsi="宋体"/>
          <w:color w:val="auto"/>
          <w:sz w:val="24"/>
          <w:highlight w:val="none"/>
        </w:rPr>
      </w:pPr>
      <w:bookmarkStart w:id="160" w:name="_Toc18401"/>
      <w:bookmarkStart w:id="161"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B7FADD">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60"/>
      <w:bookmarkEnd w:id="161"/>
    </w:p>
    <w:p w14:paraId="65D9DE9F">
      <w:pPr>
        <w:spacing w:line="360" w:lineRule="auto"/>
        <w:ind w:firstLine="482" w:firstLineChars="200"/>
        <w:rPr>
          <w:rFonts w:ascii="宋体" w:hAnsi="宋体"/>
          <w:b/>
          <w:color w:val="auto"/>
          <w:sz w:val="24"/>
          <w:highlight w:val="none"/>
        </w:rPr>
      </w:pPr>
      <w:bookmarkStart w:id="162" w:name="_Toc12254"/>
      <w:bookmarkStart w:id="163" w:name="_Toc27644"/>
      <w:bookmarkStart w:id="164" w:name="_Toc5063"/>
      <w:bookmarkStart w:id="165" w:name="_Toc28906"/>
      <w:bookmarkStart w:id="166"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62"/>
      <w:bookmarkEnd w:id="163"/>
      <w:bookmarkEnd w:id="164"/>
      <w:bookmarkEnd w:id="165"/>
      <w:bookmarkEnd w:id="166"/>
    </w:p>
    <w:p w14:paraId="029E9F4F">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0946E60">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94A624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2.18 计量单位</w:t>
      </w:r>
    </w:p>
    <w:p w14:paraId="6A1DF3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8288F6F">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578FB17">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D1400E1">
      <w:pPr>
        <w:spacing w:line="360" w:lineRule="auto"/>
        <w:jc w:val="center"/>
        <w:outlineLvl w:val="1"/>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第三节 合同专用条款</w:t>
      </w:r>
    </w:p>
    <w:p w14:paraId="0FEDD982">
      <w:pPr>
        <w:spacing w:line="360" w:lineRule="auto"/>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1"/>
      </w:tblGrid>
      <w:tr w14:paraId="4B7EB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809618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3717F1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EAF4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DF88DD">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2F03D404">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（1）本项目采用</w:t>
            </w:r>
            <w:r>
              <w:rPr>
                <w:rFonts w:hint="eastAsia" w:ascii="宋体" w:hAnsi="宋体" w:cs="宋体"/>
                <w:color w:val="auto"/>
                <w:sz w:val="24"/>
                <w:highlight w:val="none"/>
              </w:rPr>
              <w:t>单价合同</w:t>
            </w:r>
            <w:r>
              <w:rPr>
                <w:rFonts w:hint="eastAsia" w:ascii="宋体" w:hAnsi="宋体" w:cs="宋体"/>
                <w:color w:val="auto"/>
                <w:sz w:val="24"/>
                <w:highlight w:val="none"/>
                <w:lang w:val="en-US" w:eastAsia="zh-CN"/>
              </w:rPr>
              <w:t>形式</w:t>
            </w:r>
            <w:r>
              <w:rPr>
                <w:rFonts w:hint="eastAsia" w:ascii="宋体" w:hAnsi="宋体" w:cs="宋体"/>
                <w:color w:val="auto"/>
                <w:sz w:val="24"/>
                <w:highlight w:val="none"/>
              </w:rPr>
              <w:t>，本合同单价（含税）标准为</w:t>
            </w:r>
            <w:r>
              <w:rPr>
                <w:rFonts w:hint="eastAsia" w:ascii="宋体" w:hAnsi="宋体" w:cs="宋体"/>
                <w:color w:val="auto"/>
                <w:sz w:val="24"/>
                <w:highlight w:val="none"/>
                <w:u w:val="single"/>
              </w:rPr>
              <w:t xml:space="preserve">：                   </w:t>
            </w:r>
            <w:r>
              <w:rPr>
                <w:rFonts w:ascii="宋体" w:hAnsi="宋体" w:cs="宋体"/>
                <w:color w:val="auto"/>
                <w:sz w:val="24"/>
                <w:highlight w:val="none"/>
              </w:rPr>
              <w:t>。</w:t>
            </w:r>
          </w:p>
          <w:p w14:paraId="65F5F722">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服务工作量的计量方式为：</w:t>
            </w:r>
            <w:r>
              <w:rPr>
                <w:rFonts w:hint="eastAsia" w:ascii="宋体" w:hAnsi="宋体" w:cs="宋体"/>
                <w:color w:val="auto"/>
                <w:sz w:val="24"/>
                <w:highlight w:val="none"/>
                <w:u w:val="single"/>
                <w:lang w:val="en-US" w:eastAsia="zh-CN"/>
              </w:rPr>
              <w:t>按建筑垃圾的清运过磅重量计量工作量，以采购人现场代表以及消纳处置部门签字确认的过磅单为计量依据</w:t>
            </w:r>
            <w:r>
              <w:rPr>
                <w:rFonts w:ascii="宋体" w:hAnsi="宋体" w:cs="宋体"/>
                <w:color w:val="auto"/>
                <w:sz w:val="24"/>
                <w:highlight w:val="none"/>
                <w:u w:val="single"/>
              </w:rPr>
              <w:t>。</w:t>
            </w:r>
          </w:p>
          <w:p w14:paraId="29A16FDD">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在合同履行期间内，根据实际完成的</w:t>
            </w:r>
            <w:r>
              <w:rPr>
                <w:rFonts w:hint="eastAsia" w:ascii="宋体" w:hAnsi="宋体" w:cs="宋体"/>
                <w:color w:val="auto"/>
                <w:sz w:val="24"/>
                <w:highlight w:val="none"/>
                <w:lang w:val="en-US" w:eastAsia="zh-CN"/>
              </w:rPr>
              <w:t>垃圾清运数</w:t>
            </w:r>
            <w:r>
              <w:rPr>
                <w:rFonts w:hint="eastAsia" w:ascii="宋体" w:hAnsi="宋体" w:cs="宋体"/>
                <w:color w:val="auto"/>
                <w:sz w:val="24"/>
                <w:highlight w:val="none"/>
              </w:rPr>
              <w:t>量据实结算，但结算总价上限不得超过</w:t>
            </w:r>
            <w:r>
              <w:rPr>
                <w:rFonts w:hint="eastAsia" w:ascii="宋体" w:hAnsi="宋体" w:cs="宋体"/>
                <w:color w:val="auto"/>
                <w:sz w:val="24"/>
                <w:highlight w:val="none"/>
                <w:lang w:val="en-US" w:eastAsia="zh-CN"/>
              </w:rPr>
              <w:t>合同暂定总价（成交单价×30000立方米）</w:t>
            </w:r>
            <w:r>
              <w:rPr>
                <w:rFonts w:hint="eastAsia" w:ascii="宋体" w:hAnsi="宋体" w:cs="宋体"/>
                <w:color w:val="auto"/>
                <w:sz w:val="24"/>
                <w:highlight w:val="none"/>
              </w:rPr>
              <w:t>的金额￥</w:t>
            </w:r>
            <w:r>
              <w:rPr>
                <w:rFonts w:ascii="宋体" w:hAnsi="宋体" w:cs="宋体"/>
                <w:color w:val="auto"/>
                <w:sz w:val="24"/>
                <w:highlight w:val="none"/>
              </w:rPr>
              <w:t xml:space="preserve">           元</w:t>
            </w:r>
            <w:r>
              <w:rPr>
                <w:rFonts w:hint="eastAsia" w:ascii="宋体" w:hAnsi="宋体" w:cs="宋体"/>
                <w:color w:val="auto"/>
                <w:sz w:val="24"/>
                <w:highlight w:val="none"/>
              </w:rPr>
              <w:t>（大写</w:t>
            </w:r>
            <w:r>
              <w:rPr>
                <w:rFonts w:hint="eastAsia" w:ascii="宋体" w:hAnsi="宋体" w:cs="宋体"/>
                <w:color w:val="auto"/>
                <w:sz w:val="24"/>
                <w:highlight w:val="none"/>
                <w:lang w:eastAsia="zh-CN"/>
              </w:rPr>
              <w:t>：</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tc>
      </w:tr>
      <w:tr w14:paraId="32B04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2BEC3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4F9A0E7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本项目不要求提交履约保证金。</w:t>
            </w:r>
          </w:p>
        </w:tc>
      </w:tr>
      <w:tr w14:paraId="1DDE0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4E99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101F265D">
            <w:pPr>
              <w:numPr>
                <w:ilvl w:val="0"/>
                <w:numId w:val="0"/>
              </w:numPr>
              <w:adjustRightInd/>
              <w:spacing w:line="360" w:lineRule="auto"/>
              <w:jc w:val="both"/>
              <w:rPr>
                <w:rFonts w:ascii="宋体" w:hAnsi="宋体" w:cs="宋体"/>
                <w:color w:val="auto"/>
                <w:sz w:val="24"/>
                <w:highlight w:val="none"/>
              </w:rPr>
            </w:pPr>
            <w:r>
              <w:rPr>
                <w:rFonts w:hint="eastAsia" w:ascii="宋体" w:hAnsi="宋体" w:cs="宋体"/>
                <w:color w:val="auto"/>
                <w:kern w:val="0"/>
                <w:sz w:val="24"/>
                <w:highlight w:val="none"/>
              </w:rPr>
              <w:t>预付款比例、支付方式、时间</w:t>
            </w:r>
            <w:r>
              <w:rPr>
                <w:rFonts w:hint="eastAsia" w:ascii="宋体" w:hAnsi="宋体" w:cs="宋体"/>
                <w:color w:val="auto"/>
                <w:kern w:val="0"/>
                <w:sz w:val="24"/>
                <w:highlight w:val="none"/>
                <w:lang w:eastAsia="zh-CN"/>
              </w:rPr>
              <w:t>：</w:t>
            </w:r>
            <w:r>
              <w:rPr>
                <w:rFonts w:hint="eastAsia" w:cs="宋体" w:asciiTheme="minorEastAsia" w:hAnsiTheme="minorEastAsia" w:eastAsiaTheme="minorEastAsia"/>
                <w:b w:val="0"/>
                <w:bCs w:val="0"/>
                <w:color w:val="auto"/>
                <w:sz w:val="24"/>
                <w:highlight w:val="none"/>
                <w:lang w:val="en-US" w:eastAsia="zh-CN"/>
              </w:rPr>
              <w:t>本项目有预付款。合同签订生效后5个工作日内，甲方办理财政资金支付申请，支付合同暂定总价（成交单价</w:t>
            </w:r>
            <w:r>
              <w:rPr>
                <w:rFonts w:hint="default" w:ascii="Arial" w:hAnsi="Arial" w:cs="Arial" w:eastAsiaTheme="minorEastAsia"/>
                <w:b w:val="0"/>
                <w:bCs w:val="0"/>
                <w:color w:val="auto"/>
                <w:sz w:val="24"/>
                <w:highlight w:val="none"/>
                <w:lang w:val="en-US" w:eastAsia="zh-CN"/>
              </w:rPr>
              <w:t>×</w:t>
            </w:r>
            <w:r>
              <w:rPr>
                <w:rFonts w:hint="eastAsia" w:cs="宋体" w:asciiTheme="minorEastAsia" w:hAnsiTheme="minorEastAsia" w:eastAsiaTheme="minorEastAsia"/>
                <w:b w:val="0"/>
                <w:bCs w:val="0"/>
                <w:color w:val="auto"/>
                <w:sz w:val="24"/>
                <w:highlight w:val="none"/>
                <w:lang w:val="en-US" w:eastAsia="zh-CN"/>
              </w:rPr>
              <w:t>30000立方米）的30%作为预付款。</w:t>
            </w:r>
          </w:p>
        </w:tc>
      </w:tr>
      <w:tr w14:paraId="0EDB7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6FDB1A">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631086E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预付款的扣回：支付</w:t>
            </w:r>
            <w:r>
              <w:rPr>
                <w:rFonts w:hint="eastAsia" w:cs="宋体" w:asciiTheme="minorEastAsia" w:hAnsiTheme="minorEastAsia" w:eastAsiaTheme="minorEastAsia"/>
                <w:b w:val="0"/>
                <w:bCs w:val="0"/>
                <w:color w:val="auto"/>
                <w:sz w:val="24"/>
                <w:highlight w:val="none"/>
                <w:lang w:val="en-US" w:eastAsia="zh-CN"/>
              </w:rPr>
              <w:t>最后一笔进度款时全额扣回。</w:t>
            </w:r>
          </w:p>
        </w:tc>
      </w:tr>
      <w:tr w14:paraId="1F2AC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0697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7ACF224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预付款的担保措施：无要求。</w:t>
            </w:r>
          </w:p>
        </w:tc>
      </w:tr>
      <w:tr w14:paraId="1A2AF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7CC64D">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5F46FC1E">
            <w:pPr>
              <w:numPr>
                <w:ilvl w:val="0"/>
                <w:numId w:val="0"/>
              </w:num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资金支付的方式、时间和条件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每批次</w:t>
            </w:r>
            <w:r>
              <w:rPr>
                <w:rFonts w:hint="eastAsia" w:cs="宋体" w:asciiTheme="minorEastAsia" w:hAnsiTheme="minorEastAsia" w:eastAsiaTheme="minorEastAsia"/>
                <w:b w:val="0"/>
                <w:bCs w:val="0"/>
                <w:color w:val="auto"/>
                <w:sz w:val="24"/>
                <w:highlight w:val="none"/>
                <w:lang w:val="en-US" w:eastAsia="zh-CN"/>
              </w:rPr>
              <w:t>付款前，乙方</w:t>
            </w:r>
            <w:r>
              <w:rPr>
                <w:rFonts w:hint="eastAsia" w:cs="宋体" w:asciiTheme="minorEastAsia" w:hAnsiTheme="minorEastAsia" w:eastAsiaTheme="minorEastAsia"/>
                <w:b w:val="0"/>
                <w:bCs w:val="0"/>
                <w:color w:val="auto"/>
                <w:sz w:val="24"/>
                <w:highlight w:val="none"/>
              </w:rPr>
              <w:t>应向</w:t>
            </w:r>
            <w:r>
              <w:rPr>
                <w:rFonts w:hint="eastAsia" w:cs="宋体" w:asciiTheme="minorEastAsia" w:hAnsiTheme="minorEastAsia" w:eastAsiaTheme="minorEastAsia"/>
                <w:b w:val="0"/>
                <w:bCs w:val="0"/>
                <w:color w:val="auto"/>
                <w:sz w:val="24"/>
                <w:highlight w:val="none"/>
                <w:lang w:val="en-US" w:eastAsia="zh-CN"/>
              </w:rPr>
              <w:t>甲方</w:t>
            </w:r>
            <w:r>
              <w:rPr>
                <w:rFonts w:hint="eastAsia" w:cs="宋体" w:asciiTheme="minorEastAsia" w:hAnsiTheme="minorEastAsia" w:eastAsiaTheme="minorEastAsia"/>
                <w:b w:val="0"/>
                <w:bCs w:val="0"/>
                <w:color w:val="auto"/>
                <w:sz w:val="24"/>
                <w:highlight w:val="none"/>
              </w:rPr>
              <w:t>开具相应金额的正式发票，否则</w:t>
            </w:r>
            <w:r>
              <w:rPr>
                <w:rFonts w:hint="eastAsia" w:cs="宋体" w:asciiTheme="minorEastAsia" w:hAnsiTheme="minorEastAsia" w:eastAsiaTheme="minorEastAsia"/>
                <w:b w:val="0"/>
                <w:bCs w:val="0"/>
                <w:color w:val="auto"/>
                <w:sz w:val="24"/>
                <w:highlight w:val="none"/>
                <w:lang w:val="en-US" w:eastAsia="zh-CN"/>
              </w:rPr>
              <w:t>甲方</w:t>
            </w:r>
            <w:r>
              <w:rPr>
                <w:rFonts w:hint="eastAsia" w:cs="宋体" w:asciiTheme="minorEastAsia" w:hAnsiTheme="minorEastAsia" w:eastAsiaTheme="minorEastAsia"/>
                <w:b w:val="0"/>
                <w:bCs w:val="0"/>
                <w:color w:val="auto"/>
                <w:sz w:val="24"/>
                <w:highlight w:val="none"/>
              </w:rPr>
              <w:t>有权延长付款期限，并不承担延期付款的违约责任</w:t>
            </w:r>
            <w:r>
              <w:rPr>
                <w:rFonts w:hint="eastAsia" w:cs="宋体" w:asciiTheme="minorEastAsia" w:hAnsiTheme="minorEastAsia" w:eastAsiaTheme="minorEastAsia"/>
                <w:b w:val="0"/>
                <w:bCs w:val="0"/>
                <w:color w:val="auto"/>
                <w:sz w:val="24"/>
                <w:highlight w:val="none"/>
                <w:lang w:eastAsia="zh-CN"/>
              </w:rPr>
              <w:t>。</w:t>
            </w:r>
            <w:r>
              <w:rPr>
                <w:rFonts w:hint="eastAsia" w:cs="宋体" w:asciiTheme="minorEastAsia" w:hAnsiTheme="minorEastAsia" w:eastAsiaTheme="minorEastAsia"/>
                <w:b w:val="0"/>
                <w:bCs w:val="0"/>
                <w:color w:val="auto"/>
                <w:sz w:val="24"/>
                <w:highlight w:val="none"/>
                <w:lang w:val="en-US" w:eastAsia="zh-CN"/>
              </w:rPr>
              <w:t>本项目需申请财政资金拔付，按财政资金集中支付规定程序办理，因财政资金拨付延迟的不视为采购人违约。</w:t>
            </w:r>
          </w:p>
        </w:tc>
      </w:tr>
      <w:tr w14:paraId="357EF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634F8C">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2E64C258">
            <w:pPr>
              <w:spacing w:line="360" w:lineRule="auto"/>
              <w:rPr>
                <w:rFonts w:hint="eastAsia" w:ascii="宋体" w:hAnsi="宋体" w:eastAsia="宋体" w:cs="宋体"/>
                <w:color w:val="auto"/>
                <w:sz w:val="24"/>
                <w:highlight w:val="none"/>
                <w:lang w:eastAsia="zh-CN"/>
              </w:rPr>
            </w:pPr>
            <w:r>
              <w:rPr>
                <w:rFonts w:hint="eastAsia" w:ascii="宋体" w:hAnsi="宋体"/>
                <w:color w:val="auto"/>
                <w:sz w:val="24"/>
                <w:highlight w:val="none"/>
              </w:rPr>
              <w:t>服务交付（实施）的时间（期限）</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2025年8月30日前完成项目地块内所有建筑垃圾清运，2025年9月30日前完成垃圾处置消纳。</w:t>
            </w:r>
          </w:p>
        </w:tc>
      </w:tr>
      <w:tr w14:paraId="43CCB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9497C8">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13558637">
            <w:pPr>
              <w:spacing w:line="360" w:lineRule="auto"/>
              <w:rPr>
                <w:rFonts w:hint="eastAsia" w:ascii="宋体" w:hAnsi="宋体" w:eastAsia="宋体" w:cs="宋体"/>
                <w:color w:val="auto"/>
                <w:sz w:val="24"/>
                <w:highlight w:val="none"/>
                <w:lang w:eastAsia="zh-CN"/>
              </w:rPr>
            </w:pP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北海海运职业学院</w:t>
            </w:r>
            <w:r>
              <w:rPr>
                <w:rFonts w:hint="eastAsia" w:ascii="宋体" w:hAnsi="宋体" w:cs="宋体"/>
                <w:color w:val="auto"/>
                <w:kern w:val="0"/>
                <w:sz w:val="24"/>
                <w:szCs w:val="24"/>
                <w:highlight w:val="none"/>
                <w:lang w:val="en-US" w:eastAsia="zh-CN"/>
              </w:rPr>
              <w:t>项目地块内，采购人指定地点。</w:t>
            </w:r>
          </w:p>
        </w:tc>
      </w:tr>
      <w:tr w14:paraId="2403D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7FADD1">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61CB47AC">
            <w:pPr>
              <w:spacing w:line="360" w:lineRule="auto"/>
              <w:rPr>
                <w:rFonts w:hint="default" w:ascii="宋体" w:hAnsi="宋体" w:eastAsia="宋体" w:cs="宋体"/>
                <w:color w:val="auto"/>
                <w:sz w:val="24"/>
                <w:highlight w:val="none"/>
                <w:lang w:val="en-US" w:eastAsia="zh-CN"/>
              </w:rPr>
            </w:pPr>
            <w:r>
              <w:rPr>
                <w:rFonts w:hint="eastAsia" w:ascii="宋体" w:hAnsi="宋体"/>
                <w:color w:val="auto"/>
                <w:sz w:val="24"/>
                <w:highlight w:val="none"/>
              </w:rPr>
              <w:t>服务交付（实施）的方式：</w:t>
            </w:r>
            <w:r>
              <w:rPr>
                <w:rFonts w:hint="eastAsia" w:ascii="宋体" w:hAnsi="宋体"/>
                <w:color w:val="auto"/>
                <w:sz w:val="24"/>
                <w:highlight w:val="none"/>
                <w:lang w:val="en-US" w:eastAsia="zh-CN"/>
              </w:rPr>
              <w:t>根据采购文件要求，乙方投入必要的设备、车辆、人员，对项目地块内的建筑垃圾实施清运及消纳。项目实施期间，乙方投入的</w:t>
            </w:r>
            <w:r>
              <w:rPr>
                <w:rFonts w:hint="eastAsia" w:ascii="宋体" w:hAnsi="宋体" w:eastAsia="宋体" w:cs="宋体"/>
                <w:color w:val="auto"/>
                <w:sz w:val="24"/>
                <w:szCs w:val="24"/>
                <w:highlight w:val="none"/>
                <w:lang w:val="en-US" w:eastAsia="zh-CN"/>
              </w:rPr>
              <w:t>设备、人员成本、管理、利润、税金、保险、验收、检测及其它所有成本、费用的总和</w:t>
            </w:r>
            <w:r>
              <w:rPr>
                <w:rFonts w:hint="eastAsia" w:ascii="宋体" w:hAnsi="宋体" w:cs="宋体"/>
                <w:color w:val="auto"/>
                <w:sz w:val="24"/>
                <w:szCs w:val="24"/>
                <w:highlight w:val="none"/>
                <w:lang w:val="en-US" w:eastAsia="zh-CN"/>
              </w:rPr>
              <w:t>均已包含在磋商报价中，甲方不另行支付费用</w:t>
            </w:r>
            <w:r>
              <w:rPr>
                <w:rFonts w:hint="eastAsia" w:ascii="宋体" w:hAnsi="宋体" w:eastAsia="宋体" w:cs="宋体"/>
                <w:color w:val="auto"/>
                <w:sz w:val="24"/>
                <w:szCs w:val="24"/>
                <w:highlight w:val="none"/>
                <w:lang w:val="en-US" w:eastAsia="zh-CN"/>
              </w:rPr>
              <w:t>。</w:t>
            </w:r>
          </w:p>
        </w:tc>
      </w:tr>
      <w:tr w14:paraId="6A1A8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52846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05909A8C">
            <w:pPr>
              <w:spacing w:line="360" w:lineRule="auto"/>
              <w:rPr>
                <w:rFonts w:ascii="宋体" w:hAnsi="宋体" w:cs="宋体"/>
                <w:color w:val="auto"/>
                <w:sz w:val="24"/>
                <w:highlight w:val="none"/>
              </w:rPr>
            </w:pPr>
            <w:r>
              <w:rPr>
                <w:rFonts w:hint="eastAsia" w:ascii="宋体" w:hAnsi="宋体" w:cs="宋体"/>
                <w:color w:val="auto"/>
                <w:sz w:val="24"/>
                <w:highlight w:val="none"/>
              </w:rPr>
              <w:t>交付期限：</w:t>
            </w:r>
            <w:r>
              <w:rPr>
                <w:rFonts w:hint="eastAsia" w:ascii="宋体" w:hAnsi="宋体"/>
                <w:color w:val="auto"/>
                <w:sz w:val="24"/>
                <w:highlight w:val="none"/>
                <w:lang w:val="en-US" w:eastAsia="zh-CN"/>
              </w:rPr>
              <w:t>2025年8月30日前完成项目地块内所有建筑垃圾清运，2025年9月30日前完成垃圾处置消纳。</w:t>
            </w:r>
          </w:p>
        </w:tc>
      </w:tr>
      <w:tr w14:paraId="10D08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F392D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4D7A234">
            <w:pPr>
              <w:spacing w:line="360" w:lineRule="auto"/>
              <w:rPr>
                <w:rFonts w:ascii="宋体" w:hAnsi="宋体" w:cs="宋体"/>
                <w:color w:val="auto"/>
                <w:sz w:val="24"/>
                <w:highlight w:val="none"/>
              </w:rPr>
            </w:pPr>
            <w:r>
              <w:rPr>
                <w:rFonts w:hint="eastAsia" w:ascii="宋体" w:hAnsi="宋体" w:cs="宋体"/>
                <w:color w:val="auto"/>
                <w:sz w:val="24"/>
                <w:highlight w:val="none"/>
              </w:rPr>
              <w:t>交付地点：</w:t>
            </w:r>
            <w:r>
              <w:rPr>
                <w:rFonts w:hint="eastAsia" w:ascii="宋体" w:hAnsi="宋体" w:eastAsia="宋体" w:cs="宋体"/>
                <w:color w:val="auto"/>
                <w:kern w:val="0"/>
                <w:sz w:val="24"/>
                <w:szCs w:val="24"/>
                <w:highlight w:val="none"/>
                <w:lang w:val="en-US" w:eastAsia="zh-CN"/>
              </w:rPr>
              <w:t>北海海运职业学院</w:t>
            </w:r>
            <w:r>
              <w:rPr>
                <w:rFonts w:hint="eastAsia" w:ascii="宋体" w:hAnsi="宋体" w:cs="宋体"/>
                <w:color w:val="auto"/>
                <w:kern w:val="0"/>
                <w:sz w:val="24"/>
                <w:szCs w:val="24"/>
                <w:highlight w:val="none"/>
                <w:lang w:val="en-US" w:eastAsia="zh-CN"/>
              </w:rPr>
              <w:t>项目地块内，采购人指定地点。</w:t>
            </w:r>
          </w:p>
        </w:tc>
      </w:tr>
      <w:tr w14:paraId="40B41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04D4E9">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1ADC2D2B">
            <w:pPr>
              <w:spacing w:line="360" w:lineRule="auto"/>
              <w:rPr>
                <w:rFonts w:ascii="宋体" w:hAnsi="宋体" w:cs="宋体"/>
                <w:color w:val="auto"/>
                <w:sz w:val="24"/>
                <w:highlight w:val="none"/>
              </w:rPr>
            </w:pPr>
            <w:r>
              <w:rPr>
                <w:rFonts w:hint="eastAsia" w:ascii="宋体" w:hAnsi="宋体" w:cs="宋体"/>
                <w:b w:val="0"/>
                <w:bCs w:val="0"/>
                <w:color w:val="auto"/>
                <w:sz w:val="24"/>
                <w:highlight w:val="none"/>
              </w:rPr>
              <w:t>交付方式：</w:t>
            </w:r>
            <w:r>
              <w:rPr>
                <w:rFonts w:hint="eastAsia" w:ascii="宋体" w:hAnsi="宋体" w:cs="宋体"/>
                <w:b w:val="0"/>
                <w:bCs w:val="0"/>
                <w:color w:val="auto"/>
                <w:sz w:val="24"/>
                <w:highlight w:val="none"/>
                <w:u w:val="none"/>
                <w:lang w:val="en-US" w:eastAsia="zh-CN"/>
              </w:rPr>
              <w:t>现场交付，由采购人以及相关行业主管部门共同验收通过</w:t>
            </w:r>
            <w:r>
              <w:rPr>
                <w:rFonts w:hint="eastAsia" w:ascii="宋体" w:hAnsi="宋体" w:cs="宋体"/>
                <w:b w:val="0"/>
                <w:bCs w:val="0"/>
                <w:color w:val="auto"/>
                <w:sz w:val="24"/>
                <w:highlight w:val="none"/>
                <w:u w:val="none"/>
              </w:rPr>
              <w:t>。</w:t>
            </w:r>
          </w:p>
        </w:tc>
      </w:tr>
      <w:tr w14:paraId="44A41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9710CB">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5C5BC1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违约责任：</w:t>
            </w:r>
          </w:p>
          <w:p w14:paraId="3DEB341C">
            <w:pPr>
              <w:numPr>
                <w:ilvl w:val="0"/>
                <w:numId w:val="10"/>
              </w:numPr>
              <w:spacing w:line="360" w:lineRule="auto"/>
              <w:rPr>
                <w:rFonts w:hint="default"/>
                <w:color w:val="auto"/>
                <w:highlight w:val="none"/>
                <w:lang w:val="en-US" w:eastAsia="zh-CN"/>
              </w:rPr>
            </w:pPr>
            <w:r>
              <w:rPr>
                <w:rFonts w:hint="eastAsia" w:ascii="宋体" w:hAnsi="宋体" w:cs="宋体"/>
                <w:color w:val="auto"/>
                <w:sz w:val="24"/>
                <w:highlight w:val="none"/>
                <w:lang w:val="en-US" w:eastAsia="zh-CN"/>
              </w:rPr>
              <w:t>甲方应与项目作业地块所属单位进行协调，提供符合垃圾清运作业条件的场地，为垃圾清运工作的顺利开展提供必要协助。除不可抗力以外，若因场地原因导致乙方清运工期延误的，不视为乙方违约。</w:t>
            </w:r>
          </w:p>
          <w:p w14:paraId="393F078C">
            <w:pPr>
              <w:pStyle w:val="2"/>
              <w:numPr>
                <w:ilvl w:val="0"/>
                <w:numId w:val="10"/>
              </w:numPr>
              <w:ind w:left="0" w:leftChars="0" w:firstLine="0" w:firstLineChars="0"/>
              <w:rPr>
                <w:rFonts w:hint="eastAsia"/>
                <w:color w:val="auto"/>
                <w:highlight w:val="none"/>
                <w:lang w:val="en-US" w:eastAsia="zh-CN"/>
              </w:rPr>
            </w:pPr>
            <w:r>
              <w:rPr>
                <w:rFonts w:hint="eastAsia"/>
                <w:color w:val="auto"/>
                <w:highlight w:val="none"/>
                <w:lang w:val="en-US" w:eastAsia="zh-CN"/>
              </w:rPr>
              <w:t>若因甲方未按约定支付工程进度款（包括但不限于延迟支付、不足额支付），导致乙方无法正常履行合同义务（如劳务支付、设备租赁等），乙方有权以书面形式向甲方提出工期顺延申请，并附相关证明材料（如催款函、资金周转影响说明等）。因甲方付款延误直接导致的工期延误，不视为乙方违约，乙方无需承担逾期违约责任。</w:t>
            </w:r>
          </w:p>
          <w:p w14:paraId="0E17CD45">
            <w:pPr>
              <w:pStyle w:val="2"/>
              <w:numPr>
                <w:ilvl w:val="0"/>
                <w:numId w:val="10"/>
              </w:numPr>
              <w:ind w:left="0" w:leftChars="0" w:firstLine="0" w:firstLineChars="0"/>
              <w:rPr>
                <w:rFonts w:hint="default"/>
                <w:color w:val="auto"/>
                <w:highlight w:val="none"/>
                <w:lang w:val="en-US" w:eastAsia="zh-CN"/>
              </w:rPr>
            </w:pPr>
            <w:r>
              <w:rPr>
                <w:rFonts w:hint="eastAsia"/>
                <w:color w:val="auto"/>
                <w:highlight w:val="none"/>
                <w:lang w:val="en-US" w:eastAsia="zh-CN"/>
              </w:rPr>
              <w:t>本项目使用财政专项资金，需按财政资金集中支付规定程序办理资金拔付，因财政资金拔付延迟导致的未按约定付款，不视为甲方违约。</w:t>
            </w:r>
          </w:p>
        </w:tc>
      </w:tr>
      <w:tr w14:paraId="56D63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32768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3A9E9926">
            <w:pPr>
              <w:spacing w:line="360" w:lineRule="auto"/>
              <w:ind w:left="-420" w:leftChars="-200" w:right="-420" w:rightChars="-200" w:firstLine="480" w:firstLineChars="200"/>
              <w:rPr>
                <w:rFonts w:hint="eastAsia" w:ascii="宋体" w:hAnsi="宋体"/>
                <w:color w:val="auto"/>
                <w:sz w:val="24"/>
                <w:highlight w:val="none"/>
                <w:lang w:val="en-US" w:eastAsia="zh-CN"/>
              </w:rPr>
            </w:pPr>
            <w:r>
              <w:rPr>
                <w:rFonts w:hint="eastAsia" w:ascii="宋体" w:hAnsi="宋体"/>
                <w:color w:val="auto"/>
                <w:sz w:val="24"/>
                <w:highlight w:val="none"/>
              </w:rPr>
              <w:t>合同涉及技术成果的归属和收益的分成办法</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本项目不涉及技术成果</w:t>
            </w:r>
          </w:p>
          <w:p w14:paraId="68B3FC03">
            <w:pPr>
              <w:spacing w:line="360" w:lineRule="auto"/>
              <w:ind w:left="-420" w:leftChars="-200" w:right="-420" w:rightChars="-200" w:firstLine="480" w:firstLineChars="200"/>
              <w:rPr>
                <w:rFonts w:hint="default" w:ascii="宋体" w:hAnsi="宋体" w:cs="宋体"/>
                <w:color w:val="auto"/>
                <w:sz w:val="24"/>
                <w:highlight w:val="none"/>
                <w:lang w:val="en-US"/>
              </w:rPr>
            </w:pPr>
            <w:r>
              <w:rPr>
                <w:rFonts w:hint="eastAsia" w:ascii="宋体" w:hAnsi="宋体"/>
                <w:color w:val="auto"/>
                <w:sz w:val="24"/>
                <w:highlight w:val="none"/>
                <w:lang w:val="en-US" w:eastAsia="zh-CN"/>
              </w:rPr>
              <w:t>的转化。</w:t>
            </w:r>
          </w:p>
        </w:tc>
      </w:tr>
      <w:tr w14:paraId="43D98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 w:hRule="atLeast"/>
        </w:trPr>
        <w:tc>
          <w:tcPr>
            <w:tcW w:w="535" w:type="pct"/>
            <w:tcBorders>
              <w:left w:val="single" w:color="auto" w:sz="4" w:space="0"/>
            </w:tcBorders>
            <w:vAlign w:val="center"/>
          </w:tcPr>
          <w:p w14:paraId="3AC4F34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1E5D4DDB">
            <w:pPr>
              <w:numPr>
                <w:ilvl w:val="0"/>
                <w:numId w:val="0"/>
              </w:numPr>
              <w:adjustRightInd/>
              <w:spacing w:line="360" w:lineRule="auto"/>
              <w:jc w:val="both"/>
              <w:rPr>
                <w:rFonts w:hint="eastAsia" w:ascii="宋体" w:hAnsi="宋体"/>
                <w:b w:val="0"/>
                <w:bCs/>
                <w:color w:val="auto"/>
                <w:sz w:val="24"/>
                <w:highlight w:val="none"/>
                <w:lang w:eastAsia="zh-CN"/>
              </w:rPr>
            </w:pPr>
            <w:r>
              <w:rPr>
                <w:rFonts w:ascii="宋体" w:hAnsi="宋体"/>
                <w:b w:val="0"/>
                <w:bCs/>
                <w:color w:val="auto"/>
                <w:sz w:val="24"/>
                <w:highlight w:val="none"/>
              </w:rPr>
              <w:t>结算方式和付款条件</w:t>
            </w:r>
            <w:r>
              <w:rPr>
                <w:rFonts w:hint="eastAsia" w:ascii="宋体" w:hAnsi="宋体"/>
                <w:b w:val="0"/>
                <w:bCs/>
                <w:color w:val="auto"/>
                <w:sz w:val="24"/>
                <w:highlight w:val="none"/>
                <w:lang w:eastAsia="zh-CN"/>
              </w:rPr>
              <w:t>：</w:t>
            </w:r>
          </w:p>
          <w:p w14:paraId="3DB87119">
            <w:pPr>
              <w:numPr>
                <w:ilvl w:val="0"/>
                <w:numId w:val="0"/>
              </w:numPr>
              <w:adjustRightInd/>
              <w:spacing w:line="360" w:lineRule="auto"/>
              <w:ind w:firstLine="480" w:firstLineChars="200"/>
              <w:jc w:val="both"/>
              <w:rPr>
                <w:rFonts w:hint="eastAsia" w:cs="宋体" w:asciiTheme="minorEastAsia" w:hAnsiTheme="minorEastAsia" w:eastAsiaTheme="minorEastAsia"/>
                <w:b w:val="0"/>
                <w:bCs w:val="0"/>
                <w:color w:val="auto"/>
                <w:sz w:val="24"/>
                <w:highlight w:val="none"/>
                <w:lang w:val="en-US" w:eastAsia="zh-CN"/>
              </w:rPr>
            </w:pPr>
            <w:r>
              <w:rPr>
                <w:rFonts w:hint="eastAsia" w:cs="宋体" w:asciiTheme="minorEastAsia" w:hAnsiTheme="minorEastAsia" w:eastAsiaTheme="minorEastAsia"/>
                <w:b w:val="0"/>
                <w:bCs w:val="0"/>
                <w:color w:val="auto"/>
                <w:sz w:val="24"/>
                <w:highlight w:val="none"/>
                <w:lang w:val="en-US" w:eastAsia="zh-CN"/>
              </w:rPr>
              <w:t>（1）合同签订生效后5个工作日内，甲方办理财政资金支付申请，支付合同暂定总价（成交单价</w:t>
            </w:r>
            <w:r>
              <w:rPr>
                <w:rFonts w:hint="default" w:ascii="Arial" w:hAnsi="Arial" w:cs="Arial" w:eastAsiaTheme="minorEastAsia"/>
                <w:b w:val="0"/>
                <w:bCs w:val="0"/>
                <w:color w:val="auto"/>
                <w:sz w:val="24"/>
                <w:highlight w:val="none"/>
                <w:lang w:val="en-US" w:eastAsia="zh-CN"/>
              </w:rPr>
              <w:t>×</w:t>
            </w:r>
            <w:r>
              <w:rPr>
                <w:rFonts w:hint="eastAsia" w:cs="宋体" w:asciiTheme="minorEastAsia" w:hAnsiTheme="minorEastAsia" w:eastAsiaTheme="minorEastAsia"/>
                <w:b w:val="0"/>
                <w:bCs w:val="0"/>
                <w:color w:val="auto"/>
                <w:sz w:val="24"/>
                <w:highlight w:val="none"/>
                <w:lang w:val="en-US" w:eastAsia="zh-CN"/>
              </w:rPr>
              <w:t>30000立方米）的30%作为预付款，于最后一笔进度款中全额扣回。</w:t>
            </w:r>
          </w:p>
          <w:p w14:paraId="3667D849">
            <w:pPr>
              <w:numPr>
                <w:ilvl w:val="0"/>
                <w:numId w:val="0"/>
              </w:numPr>
              <w:adjustRightInd/>
              <w:spacing w:line="360" w:lineRule="auto"/>
              <w:ind w:firstLine="480" w:firstLineChars="200"/>
              <w:jc w:val="both"/>
              <w:rPr>
                <w:rFonts w:cs="宋体" w:asciiTheme="minorEastAsia" w:hAnsiTheme="minorEastAsia" w:eastAsiaTheme="minorEastAsia"/>
                <w:b w:val="0"/>
                <w:bCs w:val="0"/>
                <w:color w:val="auto"/>
                <w:sz w:val="24"/>
                <w:highlight w:val="none"/>
              </w:rPr>
            </w:pPr>
            <w:r>
              <w:rPr>
                <w:rFonts w:hint="eastAsia"/>
                <w:color w:val="auto"/>
                <w:sz w:val="24"/>
                <w:szCs w:val="24"/>
                <w:highlight w:val="none"/>
                <w:lang w:val="en-US" w:eastAsia="zh-CN"/>
              </w:rPr>
              <w:t>（2）按项目完成进度付款，结算金额=成交单价</w:t>
            </w:r>
            <w:r>
              <w:rPr>
                <w:rFonts w:hint="default" w:ascii="Arial" w:hAnsi="Arial" w:cs="Arial" w:eastAsiaTheme="minorEastAsia"/>
                <w:b w:val="0"/>
                <w:bCs w:val="0"/>
                <w:color w:val="auto"/>
                <w:sz w:val="24"/>
                <w:highlight w:val="none"/>
                <w:lang w:val="en-US" w:eastAsia="zh-CN"/>
              </w:rPr>
              <w:t>×</w:t>
            </w:r>
            <w:r>
              <w:rPr>
                <w:rFonts w:hint="eastAsia" w:ascii="Arial" w:hAnsi="Arial" w:cs="Arial" w:eastAsiaTheme="minorEastAsia"/>
                <w:b w:val="0"/>
                <w:bCs w:val="0"/>
                <w:color w:val="auto"/>
                <w:sz w:val="24"/>
                <w:highlight w:val="none"/>
                <w:lang w:val="en-US" w:eastAsia="zh-CN"/>
              </w:rPr>
              <w:t>双方核准的垃圾清运数量。乙方按项目进度提交结算申请，</w:t>
            </w:r>
            <w:r>
              <w:rPr>
                <w:rFonts w:hint="eastAsia"/>
                <w:color w:val="auto"/>
                <w:sz w:val="24"/>
                <w:szCs w:val="24"/>
                <w:highlight w:val="none"/>
                <w:lang w:val="en-US" w:eastAsia="zh-CN"/>
              </w:rPr>
              <w:t>经双方核准垃圾清运数量后，</w:t>
            </w:r>
            <w:r>
              <w:rPr>
                <w:rFonts w:hint="eastAsia" w:cs="宋体" w:asciiTheme="minorEastAsia" w:hAnsiTheme="minorEastAsia" w:eastAsiaTheme="minorEastAsia"/>
                <w:b w:val="0"/>
                <w:bCs w:val="0"/>
                <w:color w:val="auto"/>
                <w:sz w:val="24"/>
                <w:highlight w:val="none"/>
                <w:u w:val="none" w:color="auto"/>
                <w:lang w:val="en-US" w:eastAsia="zh-CN"/>
              </w:rPr>
              <w:t>2个工作日内开具相关金额发票，甲方在收到乙方</w:t>
            </w:r>
            <w:r>
              <w:rPr>
                <w:rFonts w:hint="eastAsia" w:cs="宋体" w:asciiTheme="minorEastAsia" w:hAnsiTheme="minorEastAsia"/>
                <w:b w:val="0"/>
                <w:bCs w:val="0"/>
                <w:color w:val="auto"/>
                <w:sz w:val="24"/>
                <w:highlight w:val="none"/>
                <w:u w:val="none" w:color="auto"/>
                <w:lang w:val="en-US" w:eastAsia="zh-CN"/>
              </w:rPr>
              <w:t>开具发票后</w:t>
            </w:r>
            <w:r>
              <w:rPr>
                <w:rFonts w:hint="eastAsia" w:cs="宋体" w:asciiTheme="minorEastAsia" w:hAnsiTheme="minorEastAsia" w:eastAsiaTheme="minorEastAsia"/>
                <w:b w:val="0"/>
                <w:bCs w:val="0"/>
                <w:color w:val="auto"/>
                <w:sz w:val="24"/>
                <w:highlight w:val="none"/>
                <w:u w:val="none" w:color="auto"/>
                <w:lang w:val="en-US" w:eastAsia="zh-CN"/>
              </w:rPr>
              <w:t>7个工作日内进行付款。</w:t>
            </w:r>
          </w:p>
          <w:p w14:paraId="6140110D">
            <w:pPr>
              <w:numPr>
                <w:ilvl w:val="0"/>
                <w:numId w:val="0"/>
              </w:numPr>
              <w:spacing w:line="360" w:lineRule="auto"/>
              <w:ind w:right="-420" w:rightChars="-200" w:firstLine="480" w:firstLineChars="200"/>
              <w:rPr>
                <w:rFonts w:hint="eastAsia" w:cs="宋体" w:asciiTheme="minorEastAsia" w:hAnsiTheme="minorEastAsia" w:eastAsiaTheme="minorEastAsia"/>
                <w:b w:val="0"/>
                <w:bCs/>
                <w:color w:val="auto"/>
                <w:sz w:val="24"/>
                <w:highlight w:val="none"/>
              </w:rPr>
            </w:pPr>
            <w:r>
              <w:rPr>
                <w:rFonts w:hint="eastAsia" w:cs="宋体" w:asciiTheme="minorEastAsia" w:hAnsiTheme="minorEastAsia" w:eastAsiaTheme="minorEastAsia"/>
                <w:b w:val="0"/>
                <w:bCs/>
                <w:color w:val="auto"/>
                <w:sz w:val="24"/>
                <w:highlight w:val="none"/>
                <w:lang w:eastAsia="zh-CN"/>
              </w:rPr>
              <w:t>（</w:t>
            </w:r>
            <w:r>
              <w:rPr>
                <w:rFonts w:hint="eastAsia" w:cs="宋体" w:asciiTheme="minorEastAsia" w:hAnsiTheme="minorEastAsia" w:eastAsiaTheme="minorEastAsia"/>
                <w:b w:val="0"/>
                <w:bCs/>
                <w:color w:val="auto"/>
                <w:sz w:val="24"/>
                <w:highlight w:val="none"/>
                <w:lang w:val="en-US" w:eastAsia="zh-CN"/>
              </w:rPr>
              <w:t>3）</w:t>
            </w:r>
            <w:r>
              <w:rPr>
                <w:rFonts w:hint="eastAsia" w:cs="宋体" w:asciiTheme="minorEastAsia" w:hAnsiTheme="minorEastAsia" w:eastAsiaTheme="minorEastAsia"/>
                <w:b w:val="0"/>
                <w:bCs/>
                <w:color w:val="auto"/>
                <w:sz w:val="24"/>
                <w:highlight w:val="none"/>
              </w:rPr>
              <w:t>每次付款时，</w:t>
            </w:r>
            <w:r>
              <w:rPr>
                <w:rFonts w:hint="eastAsia" w:cs="宋体" w:asciiTheme="minorEastAsia" w:hAnsiTheme="minorEastAsia" w:eastAsiaTheme="minorEastAsia"/>
                <w:b w:val="0"/>
                <w:bCs/>
                <w:color w:val="auto"/>
                <w:sz w:val="24"/>
                <w:highlight w:val="none"/>
                <w:lang w:val="en-US" w:eastAsia="zh-CN"/>
              </w:rPr>
              <w:t>乙方</w:t>
            </w:r>
            <w:r>
              <w:rPr>
                <w:rFonts w:hint="eastAsia" w:cs="宋体" w:asciiTheme="minorEastAsia" w:hAnsiTheme="minorEastAsia" w:eastAsiaTheme="minorEastAsia"/>
                <w:b w:val="0"/>
                <w:bCs/>
                <w:color w:val="auto"/>
                <w:sz w:val="24"/>
                <w:highlight w:val="none"/>
              </w:rPr>
              <w:t>应向</w:t>
            </w:r>
            <w:r>
              <w:rPr>
                <w:rFonts w:hint="eastAsia" w:cs="宋体" w:asciiTheme="minorEastAsia" w:hAnsiTheme="minorEastAsia" w:eastAsiaTheme="minorEastAsia"/>
                <w:b w:val="0"/>
                <w:bCs/>
                <w:color w:val="auto"/>
                <w:sz w:val="24"/>
                <w:highlight w:val="none"/>
                <w:lang w:val="en-US" w:eastAsia="zh-CN"/>
              </w:rPr>
              <w:t>甲方</w:t>
            </w:r>
            <w:r>
              <w:rPr>
                <w:rFonts w:hint="eastAsia" w:cs="宋体" w:asciiTheme="minorEastAsia" w:hAnsiTheme="minorEastAsia" w:eastAsiaTheme="minorEastAsia"/>
                <w:b w:val="0"/>
                <w:bCs/>
                <w:color w:val="auto"/>
                <w:sz w:val="24"/>
                <w:highlight w:val="none"/>
              </w:rPr>
              <w:t>开具相应金额的正式发票，否则</w:t>
            </w:r>
            <w:r>
              <w:rPr>
                <w:rFonts w:hint="eastAsia" w:cs="宋体" w:asciiTheme="minorEastAsia" w:hAnsiTheme="minorEastAsia" w:eastAsiaTheme="minorEastAsia"/>
                <w:b w:val="0"/>
                <w:bCs/>
                <w:color w:val="auto"/>
                <w:sz w:val="24"/>
                <w:highlight w:val="none"/>
                <w:lang w:val="en-US" w:eastAsia="zh-CN"/>
              </w:rPr>
              <w:t>甲方</w:t>
            </w:r>
            <w:r>
              <w:rPr>
                <w:rFonts w:hint="eastAsia" w:cs="宋体" w:asciiTheme="minorEastAsia" w:hAnsiTheme="minorEastAsia" w:eastAsiaTheme="minorEastAsia"/>
                <w:b w:val="0"/>
                <w:bCs/>
                <w:color w:val="auto"/>
                <w:sz w:val="24"/>
                <w:highlight w:val="none"/>
              </w:rPr>
              <w:t>有</w:t>
            </w:r>
          </w:p>
          <w:p w14:paraId="3E691572">
            <w:pPr>
              <w:numPr>
                <w:ilvl w:val="0"/>
                <w:numId w:val="0"/>
              </w:numPr>
              <w:spacing w:line="360" w:lineRule="auto"/>
              <w:ind w:right="-420" w:rightChars="-200"/>
              <w:rPr>
                <w:rFonts w:hint="eastAsia" w:cs="宋体" w:asciiTheme="minorEastAsia" w:hAnsiTheme="minorEastAsia" w:eastAsiaTheme="minorEastAsia"/>
                <w:b w:val="0"/>
                <w:bCs/>
                <w:color w:val="auto"/>
                <w:sz w:val="24"/>
                <w:highlight w:val="none"/>
                <w:lang w:val="en-US" w:eastAsia="zh-CN"/>
              </w:rPr>
            </w:pPr>
            <w:r>
              <w:rPr>
                <w:rFonts w:hint="eastAsia" w:cs="宋体" w:asciiTheme="minorEastAsia" w:hAnsiTheme="minorEastAsia" w:eastAsiaTheme="minorEastAsia"/>
                <w:b w:val="0"/>
                <w:bCs/>
                <w:color w:val="auto"/>
                <w:sz w:val="24"/>
                <w:highlight w:val="none"/>
              </w:rPr>
              <w:t>权延长付款期限，并不承担延期付款的违约责任</w:t>
            </w:r>
            <w:r>
              <w:rPr>
                <w:rFonts w:hint="eastAsia" w:cs="宋体" w:asciiTheme="minorEastAsia" w:hAnsiTheme="minorEastAsia" w:eastAsiaTheme="minorEastAsia"/>
                <w:b w:val="0"/>
                <w:bCs/>
                <w:color w:val="auto"/>
                <w:sz w:val="24"/>
                <w:highlight w:val="none"/>
                <w:lang w:val="en-US" w:eastAsia="zh-CN"/>
              </w:rPr>
              <w:t>；本项目需申请财政资金拔付，</w:t>
            </w:r>
          </w:p>
          <w:p w14:paraId="25A66BB6">
            <w:pPr>
              <w:numPr>
                <w:ilvl w:val="0"/>
                <w:numId w:val="0"/>
              </w:numPr>
              <w:spacing w:line="360" w:lineRule="auto"/>
              <w:ind w:right="-420" w:rightChars="-200"/>
              <w:rPr>
                <w:rFonts w:hint="eastAsia" w:ascii="宋体" w:hAnsi="宋体" w:eastAsia="宋体" w:cs="宋体"/>
                <w:color w:val="auto"/>
                <w:sz w:val="24"/>
                <w:highlight w:val="none"/>
                <w:lang w:eastAsia="zh-CN"/>
              </w:rPr>
            </w:pPr>
            <w:r>
              <w:rPr>
                <w:rFonts w:hint="eastAsia" w:cs="宋体" w:asciiTheme="minorEastAsia" w:hAnsiTheme="minorEastAsia" w:eastAsiaTheme="minorEastAsia"/>
                <w:b w:val="0"/>
                <w:bCs/>
                <w:color w:val="auto"/>
                <w:sz w:val="24"/>
                <w:highlight w:val="none"/>
                <w:lang w:val="en-US" w:eastAsia="zh-CN"/>
              </w:rPr>
              <w:t>按财政资金集中支付规定程序办理，因财政资金拨付延迟的不视为甲方违约。</w:t>
            </w:r>
          </w:p>
        </w:tc>
      </w:tr>
      <w:tr w14:paraId="6FAC3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6DBCD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1DEDD9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因</w:t>
            </w:r>
            <w:r>
              <w:rPr>
                <w:rFonts w:ascii="宋体" w:hAnsi="宋体" w:cs="宋体"/>
                <w:color w:val="auto"/>
                <w:sz w:val="24"/>
                <w:highlight w:val="none"/>
              </w:rPr>
              <w:t>不可抗力致使合同有变更必要的，双方当事人应在</w:t>
            </w:r>
            <w:r>
              <w:rPr>
                <w:rFonts w:hint="eastAsia" w:ascii="宋体" w:hAnsi="宋体" w:cs="宋体"/>
                <w:color w:val="auto"/>
                <w:sz w:val="24"/>
                <w:highlight w:val="none"/>
                <w:lang w:val="en-US" w:eastAsia="zh-CN"/>
              </w:rPr>
              <w:t>不可抗力事件发生后5个工作日内</w:t>
            </w:r>
            <w:r>
              <w:rPr>
                <w:rFonts w:ascii="宋体" w:hAnsi="宋体" w:cs="宋体"/>
                <w:color w:val="auto"/>
                <w:sz w:val="24"/>
                <w:highlight w:val="none"/>
              </w:rPr>
              <w:t>以书面形式变更合同</w:t>
            </w:r>
            <w:r>
              <w:rPr>
                <w:rFonts w:hint="eastAsia" w:ascii="宋体" w:hAnsi="宋体" w:cs="宋体"/>
                <w:color w:val="auto"/>
                <w:sz w:val="24"/>
                <w:highlight w:val="none"/>
                <w:lang w:eastAsia="zh-CN"/>
              </w:rPr>
              <w:t>。</w:t>
            </w:r>
          </w:p>
        </w:tc>
      </w:tr>
      <w:tr w14:paraId="40A33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7BE8AB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7F00ACB6">
            <w:pPr>
              <w:spacing w:line="360" w:lineRule="auto"/>
              <w:rPr>
                <w:rFonts w:ascii="宋体" w:hAnsi="宋体" w:cs="宋体"/>
                <w:color w:val="auto"/>
                <w:sz w:val="24"/>
                <w:highlight w:val="none"/>
              </w:rPr>
            </w:pPr>
            <w:r>
              <w:rPr>
                <w:rFonts w:ascii="宋体" w:hAnsi="宋体"/>
                <w:b w:val="0"/>
                <w:bCs w:val="0"/>
                <w:color w:val="auto"/>
                <w:sz w:val="24"/>
                <w:highlight w:val="none"/>
                <w:u w:val="none"/>
              </w:rPr>
              <w:t>受</w:t>
            </w:r>
            <w:r>
              <w:rPr>
                <w:rFonts w:hint="eastAsia" w:ascii="宋体" w:hAnsi="宋体"/>
                <w:b w:val="0"/>
                <w:bCs w:val="0"/>
                <w:color w:val="auto"/>
                <w:sz w:val="24"/>
                <w:highlight w:val="none"/>
                <w:u w:val="none"/>
              </w:rPr>
              <w:t>不可抗力</w:t>
            </w:r>
            <w:r>
              <w:rPr>
                <w:rFonts w:ascii="宋体" w:hAnsi="宋体"/>
                <w:b w:val="0"/>
                <w:bCs w:val="0"/>
                <w:color w:val="auto"/>
                <w:sz w:val="24"/>
                <w:highlight w:val="none"/>
                <w:u w:val="none"/>
              </w:rPr>
              <w:t>影响的一方在不可抗力发生后</w:t>
            </w:r>
            <w:r>
              <w:rPr>
                <w:rFonts w:hint="eastAsia" w:ascii="宋体" w:hAnsi="宋体"/>
                <w:b w:val="0"/>
                <w:bCs w:val="0"/>
                <w:color w:val="auto"/>
                <w:sz w:val="24"/>
                <w:highlight w:val="none"/>
                <w:u w:val="none"/>
              </w:rPr>
              <w:t>，</w:t>
            </w:r>
            <w:r>
              <w:rPr>
                <w:rFonts w:ascii="宋体" w:hAnsi="宋体"/>
                <w:b w:val="0"/>
                <w:bCs w:val="0"/>
                <w:color w:val="auto"/>
                <w:sz w:val="24"/>
                <w:highlight w:val="none"/>
                <w:u w:val="none"/>
              </w:rPr>
              <w:t>应在</w:t>
            </w:r>
            <w:r>
              <w:rPr>
                <w:rFonts w:hint="eastAsia" w:ascii="宋体" w:hAnsi="宋体"/>
                <w:b w:val="0"/>
                <w:bCs w:val="0"/>
                <w:color w:val="auto"/>
                <w:sz w:val="24"/>
                <w:highlight w:val="none"/>
                <w:u w:val="none"/>
                <w:lang w:val="en-US" w:eastAsia="zh-CN"/>
              </w:rPr>
              <w:t>不可抗力事件发生后24小时内</w:t>
            </w:r>
            <w:r>
              <w:rPr>
                <w:rFonts w:ascii="宋体" w:hAnsi="宋体"/>
                <w:b w:val="0"/>
                <w:bCs w:val="0"/>
                <w:color w:val="auto"/>
                <w:sz w:val="24"/>
                <w:highlight w:val="none"/>
                <w:u w:val="none"/>
              </w:rPr>
              <w:t>以书面形式通知</w:t>
            </w:r>
            <w:r>
              <w:rPr>
                <w:rFonts w:hint="eastAsia" w:ascii="宋体" w:hAnsi="宋体"/>
                <w:b w:val="0"/>
                <w:bCs w:val="0"/>
                <w:color w:val="auto"/>
                <w:sz w:val="24"/>
                <w:highlight w:val="none"/>
                <w:u w:val="none"/>
              </w:rPr>
              <w:t>对</w:t>
            </w:r>
            <w:r>
              <w:rPr>
                <w:rFonts w:ascii="宋体" w:hAnsi="宋体"/>
                <w:b w:val="0"/>
                <w:bCs w:val="0"/>
                <w:color w:val="auto"/>
                <w:sz w:val="24"/>
                <w:highlight w:val="none"/>
                <w:u w:val="none"/>
              </w:rPr>
              <w:t>方当事人，并在</w:t>
            </w:r>
            <w:r>
              <w:rPr>
                <w:rFonts w:hint="eastAsia" w:ascii="宋体" w:hAnsi="宋体"/>
                <w:b w:val="0"/>
                <w:bCs w:val="0"/>
                <w:color w:val="auto"/>
                <w:sz w:val="24"/>
                <w:highlight w:val="none"/>
                <w:u w:val="none"/>
                <w:lang w:val="en-US" w:eastAsia="zh-CN"/>
              </w:rPr>
              <w:t>不可抗力事件发生后3个工作日内</w:t>
            </w:r>
            <w:r>
              <w:rPr>
                <w:rFonts w:ascii="宋体" w:hAnsi="宋体"/>
                <w:b w:val="0"/>
                <w:bCs w:val="0"/>
                <w:color w:val="auto"/>
                <w:sz w:val="24"/>
                <w:highlight w:val="none"/>
                <w:u w:val="none"/>
              </w:rPr>
              <w:t>，将有关部门出具的证明文件送达</w:t>
            </w:r>
            <w:r>
              <w:rPr>
                <w:rFonts w:hint="eastAsia" w:ascii="宋体" w:hAnsi="宋体"/>
                <w:b w:val="0"/>
                <w:bCs w:val="0"/>
                <w:color w:val="auto"/>
                <w:sz w:val="24"/>
                <w:highlight w:val="none"/>
                <w:u w:val="none"/>
              </w:rPr>
              <w:t>对方当事人</w:t>
            </w:r>
            <w:r>
              <w:rPr>
                <w:rFonts w:ascii="宋体" w:hAnsi="宋体"/>
                <w:b w:val="0"/>
                <w:bCs w:val="0"/>
                <w:color w:val="auto"/>
                <w:sz w:val="24"/>
                <w:highlight w:val="none"/>
                <w:u w:val="none"/>
              </w:rPr>
              <w:t>。</w:t>
            </w:r>
          </w:p>
        </w:tc>
      </w:tr>
      <w:tr w14:paraId="13B0C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344F8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9728392">
            <w:pPr>
              <w:spacing w:line="360" w:lineRule="auto"/>
              <w:rPr>
                <w:rFonts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按照</w:t>
            </w:r>
            <w:r>
              <w:rPr>
                <w:rFonts w:hint="eastAsia" w:ascii="宋体" w:hAnsi="宋体" w:cs="宋体"/>
                <w:color w:val="auto"/>
                <w:sz w:val="24"/>
                <w:highlight w:val="none"/>
                <w:lang w:val="en-US" w:eastAsia="zh-CN"/>
              </w:rPr>
              <w:t>采购文件要求以及乙方的承诺，每天将当日完成的作业量汇报给甲方</w:t>
            </w:r>
            <w:r>
              <w:rPr>
                <w:rFonts w:hint="eastAsia" w:ascii="宋体" w:hAnsi="宋体" w:cs="宋体"/>
                <w:color w:val="auto"/>
                <w:sz w:val="24"/>
                <w:highlight w:val="none"/>
              </w:rPr>
              <w:t>，甲方按照</w:t>
            </w:r>
            <w:r>
              <w:rPr>
                <w:rFonts w:ascii="宋体" w:hAnsi="宋体" w:cs="宋体"/>
                <w:color w:val="auto"/>
                <w:sz w:val="24"/>
                <w:highlight w:val="none"/>
              </w:rPr>
              <w:t>约定</w:t>
            </w:r>
            <w:r>
              <w:rPr>
                <w:rFonts w:hint="eastAsia" w:ascii="宋体" w:hAnsi="宋体" w:cs="宋体"/>
                <w:color w:val="auto"/>
                <w:sz w:val="24"/>
                <w:highlight w:val="none"/>
                <w:lang w:val="en-US" w:eastAsia="zh-CN"/>
              </w:rPr>
              <w:t>的计量方式</w:t>
            </w:r>
            <w:r>
              <w:rPr>
                <w:rFonts w:ascii="宋体" w:hAnsi="宋体" w:cs="宋体"/>
                <w:color w:val="auto"/>
                <w:sz w:val="24"/>
                <w:highlight w:val="none"/>
              </w:rPr>
              <w:t>进行</w:t>
            </w:r>
            <w:r>
              <w:rPr>
                <w:rFonts w:hint="eastAsia" w:ascii="宋体" w:hAnsi="宋体" w:cs="宋体"/>
                <w:color w:val="auto"/>
                <w:sz w:val="24"/>
                <w:highlight w:val="none"/>
                <w:lang w:val="en-US" w:eastAsia="zh-CN"/>
              </w:rPr>
              <w:t>计量、存档。</w:t>
            </w:r>
          </w:p>
        </w:tc>
      </w:tr>
      <w:tr w14:paraId="1258B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60159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81FC61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乙方需按照采购文件要求，将每天的</w:t>
            </w:r>
            <w:r>
              <w:rPr>
                <w:rFonts w:hint="eastAsia" w:ascii="宋体" w:hAnsi="宋体" w:eastAsia="宋体" w:cs="宋体"/>
                <w:color w:val="auto"/>
                <w:sz w:val="24"/>
                <w:szCs w:val="24"/>
                <w:highlight w:val="none"/>
                <w:lang w:val="en-US" w:eastAsia="zh-CN"/>
              </w:rPr>
              <w:t>清运、消纳各环节工作台账记录，包括：装车、运输、过磅称重、卸车以及过程拍照</w:t>
            </w:r>
            <w:r>
              <w:rPr>
                <w:rFonts w:hint="eastAsia" w:ascii="宋体" w:hAnsi="宋体" w:cs="宋体"/>
                <w:color w:val="auto"/>
                <w:sz w:val="24"/>
                <w:szCs w:val="24"/>
                <w:highlight w:val="none"/>
                <w:lang w:val="en-US" w:eastAsia="zh-CN"/>
              </w:rPr>
              <w:t>资料交甲方存档。过磅称重单据应以采购人现场代表以及消纳处置部门签字确认为准。</w:t>
            </w:r>
          </w:p>
        </w:tc>
      </w:tr>
      <w:tr w14:paraId="13710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6ED00A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0F72BFA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本合同一式四份，具有同等法律效力</w:t>
            </w:r>
            <w:r>
              <w:rPr>
                <w:rFonts w:hint="eastAsia" w:ascii="宋体" w:hAnsi="宋体" w:cs="宋体"/>
                <w:color w:val="auto"/>
                <w:sz w:val="24"/>
                <w:highlight w:val="none"/>
                <w:lang w:eastAsia="zh-CN"/>
              </w:rPr>
              <w:t>。</w:t>
            </w:r>
          </w:p>
        </w:tc>
      </w:tr>
    </w:tbl>
    <w:p w14:paraId="7A5184C2">
      <w:pPr>
        <w:spacing w:line="360" w:lineRule="auto"/>
        <w:ind w:left="-420" w:leftChars="-200" w:right="-420" w:rightChars="-200" w:firstLine="480" w:firstLineChars="200"/>
        <w:rPr>
          <w:rFonts w:ascii="宋体" w:hAnsi="宋体" w:cs="宋体"/>
          <w:color w:val="auto"/>
          <w:sz w:val="24"/>
          <w:highlight w:val="none"/>
        </w:rPr>
      </w:pPr>
    </w:p>
    <w:p w14:paraId="2E26E963">
      <w:pPr>
        <w:spacing w:line="360" w:lineRule="auto"/>
        <w:ind w:firstLine="562" w:firstLineChars="200"/>
        <w:jc w:val="center"/>
        <w:rPr>
          <w:rFonts w:asciiTheme="minorEastAsia" w:hAnsiTheme="minorEastAsia" w:eastAsiaTheme="minorEastAsia"/>
          <w:b/>
          <w:color w:val="auto"/>
          <w:sz w:val="28"/>
          <w:szCs w:val="28"/>
          <w:highlight w:val="none"/>
        </w:rPr>
      </w:pPr>
    </w:p>
    <w:p w14:paraId="21D204C1">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2D3970D6">
      <w:pPr>
        <w:snapToGrid w:val="0"/>
        <w:spacing w:line="360" w:lineRule="auto"/>
        <w:jc w:val="center"/>
        <w:outlineLvl w:val="0"/>
        <w:rPr>
          <w:rFonts w:cs="仿宋_GB2312" w:asciiTheme="minorEastAsia" w:hAnsiTheme="minorEastAsia" w:eastAsiaTheme="minorEastAsia"/>
          <w:b/>
          <w:color w:val="auto"/>
          <w:sz w:val="36"/>
          <w:szCs w:val="20"/>
          <w:highlight w:val="none"/>
        </w:rPr>
      </w:pPr>
      <w:bookmarkStart w:id="167" w:name="_Toc23505"/>
      <w:r>
        <w:rPr>
          <w:rFonts w:hint="eastAsia" w:cs="仿宋_GB2312" w:asciiTheme="minorEastAsia" w:hAnsiTheme="minorEastAsia" w:eastAsiaTheme="minorEastAsia"/>
          <w:b/>
          <w:color w:val="auto"/>
          <w:sz w:val="36"/>
          <w:szCs w:val="20"/>
          <w:highlight w:val="none"/>
        </w:rPr>
        <w:t>第七部分</w:t>
      </w:r>
      <w:bookmarkEnd w:id="60"/>
      <w:r>
        <w:rPr>
          <w:rFonts w:hint="eastAsia" w:cs="仿宋_GB2312" w:asciiTheme="minorEastAsia" w:hAnsiTheme="minorEastAsia" w:eastAsiaTheme="minorEastAsia"/>
          <w:b/>
          <w:color w:val="auto"/>
          <w:sz w:val="36"/>
          <w:szCs w:val="20"/>
          <w:highlight w:val="none"/>
        </w:rPr>
        <w:t xml:space="preserve">  </w:t>
      </w:r>
      <w:bookmarkEnd w:id="61"/>
      <w:r>
        <w:rPr>
          <w:rFonts w:hint="eastAsia" w:cs="仿宋_GB2312" w:asciiTheme="minorEastAsia" w:hAnsiTheme="minorEastAsia" w:eastAsiaTheme="minorEastAsia"/>
          <w:b/>
          <w:color w:val="auto"/>
          <w:sz w:val="36"/>
          <w:szCs w:val="20"/>
          <w:highlight w:val="none"/>
        </w:rPr>
        <w:t>应提交的有关格式范例</w:t>
      </w:r>
      <w:bookmarkEnd w:id="167"/>
    </w:p>
    <w:p w14:paraId="0748FE77">
      <w:pPr>
        <w:rPr>
          <w:rFonts w:hint="eastAsia"/>
          <w:b/>
          <w:color w:val="auto"/>
          <w:sz w:val="24"/>
          <w:szCs w:val="24"/>
          <w:highlight w:val="none"/>
        </w:rPr>
      </w:pPr>
    </w:p>
    <w:p w14:paraId="75BC66A6">
      <w:pPr>
        <w:rPr>
          <w:b/>
          <w:color w:val="auto"/>
          <w:sz w:val="24"/>
          <w:szCs w:val="24"/>
          <w:highlight w:val="none"/>
        </w:rPr>
      </w:pPr>
      <w:r>
        <w:rPr>
          <w:rFonts w:hint="eastAsia"/>
          <w:b/>
          <w:color w:val="auto"/>
          <w:sz w:val="24"/>
          <w:szCs w:val="24"/>
          <w:highlight w:val="none"/>
        </w:rPr>
        <w:t>一、资格证明文件格式</w:t>
      </w:r>
    </w:p>
    <w:p w14:paraId="2F4D44F6">
      <w:pPr>
        <w:snapToGrid w:val="0"/>
        <w:spacing w:before="156" w:beforeLines="50" w:after="50" w:line="360" w:lineRule="auto"/>
        <w:jc w:val="left"/>
        <w:rPr>
          <w:rFonts w:ascii="宋体" w:hAnsi="宋体"/>
          <w:b/>
          <w:color w:val="auto"/>
          <w:sz w:val="24"/>
          <w:szCs w:val="24"/>
          <w:highlight w:val="none"/>
        </w:rPr>
      </w:pPr>
      <w:r>
        <w:rPr>
          <w:rFonts w:hint="eastAsia" w:ascii="宋体" w:hAnsi="宋体"/>
          <w:b/>
          <w:color w:val="auto"/>
          <w:sz w:val="24"/>
          <w:szCs w:val="24"/>
          <w:highlight w:val="none"/>
        </w:rPr>
        <w:t>1.资格证明文件封面格式</w:t>
      </w:r>
      <w:r>
        <w:rPr>
          <w:rFonts w:hint="eastAsia" w:ascii="宋体" w:hAnsi="宋体"/>
          <w:color w:val="auto"/>
          <w:sz w:val="24"/>
          <w:szCs w:val="24"/>
          <w:highlight w:val="none"/>
        </w:rPr>
        <w:t>：</w:t>
      </w:r>
      <w:r>
        <w:rPr>
          <w:rFonts w:hint="eastAsia" w:ascii="宋体" w:hAnsi="宋体"/>
          <w:b/>
          <w:color w:val="auto"/>
          <w:sz w:val="24"/>
          <w:szCs w:val="24"/>
          <w:highlight w:val="none"/>
        </w:rPr>
        <w:t xml:space="preserve"> </w:t>
      </w:r>
    </w:p>
    <w:p w14:paraId="353976CE">
      <w:pPr>
        <w:snapToGrid w:val="0"/>
        <w:spacing w:before="156" w:beforeLines="50" w:after="50"/>
        <w:jc w:val="center"/>
        <w:rPr>
          <w:rFonts w:ascii="宋体" w:hAnsi="宋体"/>
          <w:color w:val="auto"/>
          <w:sz w:val="44"/>
          <w:szCs w:val="44"/>
          <w:highlight w:val="none"/>
        </w:rPr>
      </w:pPr>
    </w:p>
    <w:p w14:paraId="59350C09">
      <w:pPr>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314F556C">
      <w:pPr>
        <w:snapToGrid w:val="0"/>
        <w:spacing w:before="156" w:beforeLines="50" w:after="50"/>
        <w:rPr>
          <w:rFonts w:ascii="宋体" w:hAnsi="宋体"/>
          <w:color w:val="auto"/>
          <w:sz w:val="24"/>
          <w:szCs w:val="20"/>
          <w:highlight w:val="none"/>
        </w:rPr>
      </w:pPr>
    </w:p>
    <w:p w14:paraId="5F3AFD0A">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p>
    <w:p w14:paraId="62BC8DF6">
      <w:pPr>
        <w:snapToGrid w:val="0"/>
        <w:spacing w:before="156" w:beforeLines="50" w:after="50"/>
        <w:rPr>
          <w:rFonts w:ascii="宋体" w:hAnsi="宋体"/>
          <w:bCs/>
          <w:color w:val="auto"/>
          <w:sz w:val="24"/>
          <w:szCs w:val="20"/>
          <w:highlight w:val="none"/>
        </w:rPr>
      </w:pPr>
    </w:p>
    <w:p w14:paraId="38F00B90">
      <w:pPr>
        <w:snapToGrid w:val="0"/>
        <w:spacing w:before="156" w:beforeLines="50" w:after="50"/>
        <w:rPr>
          <w:rFonts w:ascii="宋体" w:hAnsi="宋体"/>
          <w:bCs/>
          <w:color w:val="auto"/>
          <w:sz w:val="24"/>
          <w:szCs w:val="20"/>
          <w:highlight w:val="none"/>
        </w:rPr>
      </w:pPr>
    </w:p>
    <w:p w14:paraId="71CF94F4">
      <w:pPr>
        <w:snapToGrid w:val="0"/>
        <w:spacing w:before="156" w:beforeLines="50" w:after="50"/>
        <w:rPr>
          <w:rFonts w:ascii="宋体" w:hAnsi="宋体"/>
          <w:bCs/>
          <w:color w:val="auto"/>
          <w:sz w:val="24"/>
          <w:szCs w:val="20"/>
          <w:highlight w:val="none"/>
        </w:rPr>
      </w:pPr>
    </w:p>
    <w:p w14:paraId="014611EC">
      <w:pPr>
        <w:snapToGrid w:val="0"/>
        <w:spacing w:before="156" w:beforeLines="50" w:after="50"/>
        <w:rPr>
          <w:rFonts w:ascii="宋体" w:hAnsi="宋体"/>
          <w:bCs/>
          <w:color w:val="auto"/>
          <w:sz w:val="24"/>
          <w:szCs w:val="20"/>
          <w:highlight w:val="none"/>
        </w:rPr>
      </w:pPr>
    </w:p>
    <w:p w14:paraId="07AB7084">
      <w:pPr>
        <w:snapToGrid w:val="0"/>
        <w:spacing w:before="156" w:beforeLines="50" w:after="50"/>
        <w:rPr>
          <w:rFonts w:ascii="宋体" w:hAnsi="宋体"/>
          <w:bCs/>
          <w:color w:val="auto"/>
          <w:sz w:val="24"/>
          <w:szCs w:val="20"/>
          <w:highlight w:val="none"/>
        </w:rPr>
      </w:pPr>
    </w:p>
    <w:p w14:paraId="45C5254A">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B675509">
      <w:pPr>
        <w:snapToGrid w:val="0"/>
        <w:spacing w:before="156" w:beforeLines="50" w:after="50"/>
        <w:ind w:firstLine="720" w:firstLineChars="225"/>
        <w:rPr>
          <w:rFonts w:ascii="宋体" w:hAnsi="宋体" w:cs="仿宋_GB2312"/>
          <w:bCs/>
          <w:color w:val="auto"/>
          <w:sz w:val="32"/>
          <w:szCs w:val="32"/>
          <w:highlight w:val="none"/>
        </w:rPr>
      </w:pPr>
    </w:p>
    <w:p w14:paraId="728350F7">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0A664B4">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E143902">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36307B98">
      <w:pPr>
        <w:snapToGrid w:val="0"/>
        <w:spacing w:before="156" w:beforeLines="50" w:after="50"/>
        <w:ind w:firstLine="720" w:firstLineChars="225"/>
        <w:rPr>
          <w:rFonts w:ascii="宋体" w:hAnsi="宋体" w:cs="仿宋_GB2312"/>
          <w:bCs/>
          <w:color w:val="auto"/>
          <w:sz w:val="32"/>
          <w:szCs w:val="32"/>
          <w:highlight w:val="none"/>
        </w:rPr>
      </w:pPr>
    </w:p>
    <w:p w14:paraId="7770E4D0">
      <w:pPr>
        <w:pStyle w:val="17"/>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7B18001">
      <w:pPr>
        <w:snapToGrid w:val="0"/>
        <w:spacing w:before="156" w:beforeLines="50" w:after="50"/>
        <w:ind w:firstLine="640" w:firstLineChars="200"/>
        <w:rPr>
          <w:rFonts w:ascii="宋体" w:hAnsi="宋体" w:cs="仿宋_GB2312"/>
          <w:bCs/>
          <w:color w:val="auto"/>
          <w:sz w:val="32"/>
          <w:szCs w:val="32"/>
          <w:highlight w:val="none"/>
        </w:rPr>
      </w:pPr>
    </w:p>
    <w:p w14:paraId="68BCD091">
      <w:pPr>
        <w:pStyle w:val="17"/>
        <w:snapToGrid w:val="0"/>
        <w:spacing w:before="50" w:after="50"/>
        <w:ind w:firstLine="720" w:firstLineChars="225"/>
        <w:rPr>
          <w:rFonts w:ascii="宋体" w:hAnsi="宋体" w:cs="仿宋_GB2312"/>
          <w:bCs/>
          <w:color w:val="auto"/>
          <w:sz w:val="32"/>
          <w:szCs w:val="32"/>
          <w:highlight w:val="none"/>
        </w:rPr>
      </w:pPr>
    </w:p>
    <w:p w14:paraId="2C0A7903">
      <w:pPr>
        <w:pStyle w:val="17"/>
        <w:snapToGrid w:val="0"/>
        <w:spacing w:before="50" w:after="50"/>
        <w:ind w:firstLine="720" w:firstLineChars="225"/>
        <w:rPr>
          <w:rFonts w:ascii="宋体" w:hAnsi="宋体" w:cs="仿宋_GB2312"/>
          <w:bCs/>
          <w:color w:val="auto"/>
          <w:sz w:val="32"/>
          <w:szCs w:val="32"/>
          <w:highlight w:val="none"/>
        </w:rPr>
      </w:pPr>
    </w:p>
    <w:p w14:paraId="3291B43A">
      <w:pPr>
        <w:pStyle w:val="17"/>
        <w:snapToGrid w:val="0"/>
        <w:spacing w:before="50" w:after="50"/>
        <w:ind w:firstLine="1280" w:firstLineChars="400"/>
        <w:rPr>
          <w:rFonts w:ascii="宋体" w:hAnsi="宋体" w:cs="仿宋_GB2312"/>
          <w:bCs/>
          <w:color w:val="auto"/>
          <w:sz w:val="32"/>
          <w:szCs w:val="32"/>
          <w:highlight w:val="none"/>
        </w:rPr>
      </w:pPr>
    </w:p>
    <w:p w14:paraId="017F4761">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03147B5">
      <w:pPr>
        <w:snapToGrid w:val="0"/>
        <w:spacing w:before="156" w:beforeLines="50" w:after="50" w:line="360" w:lineRule="auto"/>
        <w:ind w:left="142"/>
        <w:jc w:val="left"/>
        <w:rPr>
          <w:rFonts w:ascii="宋体" w:hAnsi="宋体"/>
          <w:b/>
          <w:bCs/>
          <w:color w:val="auto"/>
          <w:sz w:val="24"/>
          <w:szCs w:val="24"/>
          <w:highlight w:val="none"/>
        </w:rPr>
      </w:pPr>
      <w:r>
        <w:rPr>
          <w:rFonts w:ascii="宋体" w:hAnsi="宋体"/>
          <w:color w:val="auto"/>
          <w:sz w:val="24"/>
          <w:highlight w:val="none"/>
        </w:rPr>
        <w:br w:type="page"/>
      </w:r>
      <w:r>
        <w:rPr>
          <w:rFonts w:hint="eastAsia" w:ascii="宋体" w:hAnsi="宋体"/>
          <w:b/>
          <w:bCs/>
          <w:color w:val="auto"/>
          <w:sz w:val="24"/>
          <w:szCs w:val="24"/>
          <w:highlight w:val="none"/>
        </w:rPr>
        <w:t>2.资格证明文件目录</w:t>
      </w:r>
    </w:p>
    <w:p w14:paraId="0D669782">
      <w:pPr>
        <w:snapToGrid w:val="0"/>
        <w:spacing w:before="156" w:beforeLines="50" w:after="50" w:line="360" w:lineRule="auto"/>
        <w:ind w:firstLine="645"/>
        <w:rPr>
          <w:rFonts w:ascii="宋体" w:hAnsi="宋体"/>
          <w:color w:val="auto"/>
          <w:sz w:val="24"/>
          <w:szCs w:val="24"/>
          <w:highlight w:val="none"/>
        </w:rPr>
      </w:pPr>
      <w:r>
        <w:rPr>
          <w:rFonts w:hint="eastAsia" w:ascii="宋体" w:hAnsi="宋体"/>
          <w:color w:val="auto"/>
          <w:sz w:val="24"/>
          <w:szCs w:val="24"/>
          <w:highlight w:val="none"/>
        </w:rPr>
        <w:t>根据磋商文件规定及供应商提供的材料自行编写目录（部分格式后附）。</w:t>
      </w:r>
    </w:p>
    <w:p w14:paraId="4B5A55CF">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509E3BBD">
      <w:pPr>
        <w:spacing w:line="300" w:lineRule="auto"/>
        <w:rPr>
          <w:rFonts w:ascii="宋体" w:hAnsi="宋体"/>
          <w:color w:val="auto"/>
          <w:szCs w:val="21"/>
          <w:highlight w:val="none"/>
        </w:rPr>
      </w:pPr>
    </w:p>
    <w:p w14:paraId="3DFC3DBE">
      <w:pPr>
        <w:spacing w:line="380" w:lineRule="exact"/>
        <w:ind w:left="360"/>
        <w:rPr>
          <w:rFonts w:ascii="宋体" w:hAnsi="宋体"/>
          <w:color w:val="auto"/>
          <w:szCs w:val="21"/>
          <w:highlight w:val="none"/>
        </w:rPr>
      </w:pPr>
    </w:p>
    <w:p w14:paraId="0734F8DD">
      <w:pPr>
        <w:spacing w:line="380" w:lineRule="exact"/>
        <w:ind w:left="360"/>
        <w:rPr>
          <w:rFonts w:ascii="宋体" w:hAnsi="宋体"/>
          <w:color w:val="auto"/>
          <w:szCs w:val="21"/>
          <w:highlight w:val="none"/>
        </w:rPr>
      </w:pPr>
      <w:r>
        <w:rPr>
          <w:rFonts w:hint="eastAsia" w:ascii="宋体" w:hAnsi="宋体"/>
          <w:color w:val="auto"/>
          <w:szCs w:val="21"/>
          <w:highlight w:val="none"/>
        </w:rPr>
        <w:br w:type="page"/>
      </w:r>
    </w:p>
    <w:p w14:paraId="123DDB00">
      <w:pPr>
        <w:spacing w:line="380" w:lineRule="exact"/>
        <w:rPr>
          <w:rFonts w:ascii="宋体" w:hAnsi="宋体"/>
          <w:b/>
          <w:bCs/>
          <w:color w:val="auto"/>
          <w:sz w:val="24"/>
          <w:highlight w:val="none"/>
        </w:rPr>
      </w:pPr>
      <w:r>
        <w:rPr>
          <w:rFonts w:hint="eastAsia" w:ascii="宋体" w:hAnsi="宋体"/>
          <w:b/>
          <w:bCs/>
          <w:color w:val="auto"/>
          <w:szCs w:val="21"/>
          <w:highlight w:val="none"/>
        </w:rPr>
        <w:t>3.</w:t>
      </w:r>
      <w:r>
        <w:rPr>
          <w:rFonts w:hint="eastAsia" w:ascii="宋体" w:hAnsi="宋体"/>
          <w:b/>
          <w:bCs/>
          <w:color w:val="auto"/>
          <w:sz w:val="24"/>
          <w:highlight w:val="none"/>
        </w:rPr>
        <w:t>北海市政府采购供应商信用承诺函（格式）</w:t>
      </w:r>
    </w:p>
    <w:p w14:paraId="7B6DFD8B">
      <w:pPr>
        <w:spacing w:line="380" w:lineRule="exact"/>
        <w:ind w:left="142"/>
        <w:rPr>
          <w:rFonts w:ascii="宋体" w:hAnsi="宋体"/>
          <w:b/>
          <w:bCs/>
          <w:color w:val="auto"/>
          <w:sz w:val="24"/>
          <w:highlight w:val="none"/>
        </w:rPr>
      </w:pPr>
    </w:p>
    <w:p w14:paraId="6C2A6D87">
      <w:pPr>
        <w:spacing w:line="380" w:lineRule="exact"/>
        <w:jc w:val="center"/>
        <w:rPr>
          <w:b/>
          <w:bCs/>
          <w:color w:val="auto"/>
          <w:kern w:val="0"/>
          <w:sz w:val="32"/>
          <w:szCs w:val="32"/>
          <w:highlight w:val="none"/>
        </w:rPr>
      </w:pPr>
      <w:r>
        <w:rPr>
          <w:rFonts w:hint="eastAsia"/>
          <w:b/>
          <w:bCs/>
          <w:color w:val="auto"/>
          <w:kern w:val="0"/>
          <w:sz w:val="32"/>
          <w:szCs w:val="32"/>
          <w:highlight w:val="none"/>
        </w:rPr>
        <w:t>北海市政府采购供应商信用承诺函</w:t>
      </w:r>
    </w:p>
    <w:p w14:paraId="017FD0B4">
      <w:pPr>
        <w:spacing w:line="380" w:lineRule="exact"/>
        <w:jc w:val="center"/>
        <w:rPr>
          <w:b/>
          <w:bCs/>
          <w:color w:val="auto"/>
          <w:kern w:val="0"/>
          <w:sz w:val="32"/>
          <w:szCs w:val="32"/>
          <w:highlight w:val="none"/>
        </w:rPr>
      </w:pPr>
    </w:p>
    <w:p w14:paraId="463A8CDE">
      <w:pPr>
        <w:wordWrap w:val="0"/>
        <w:spacing w:line="360" w:lineRule="auto"/>
        <w:rPr>
          <w:color w:val="auto"/>
          <w:kern w:val="0"/>
          <w:sz w:val="24"/>
          <w:highlight w:val="none"/>
        </w:rPr>
      </w:pPr>
      <w:r>
        <w:rPr>
          <w:rFonts w:hint="eastAsia"/>
          <w:color w:val="auto"/>
          <w:kern w:val="0"/>
          <w:sz w:val="24"/>
          <w:highlight w:val="none"/>
        </w:rPr>
        <w:t>致（采购人或采购代理机构）：</w:t>
      </w:r>
    </w:p>
    <w:p w14:paraId="0E76BE7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供应商名称：</w:t>
      </w:r>
    </w:p>
    <w:p w14:paraId="09E3BE24">
      <w:pPr>
        <w:pStyle w:val="2"/>
        <w:ind w:firstLine="210"/>
        <w:rPr>
          <w:color w:val="auto"/>
          <w:highlight w:val="none"/>
        </w:rPr>
      </w:pPr>
    </w:p>
    <w:p w14:paraId="2A5861D3">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统一社会信用代码：</w:t>
      </w:r>
    </w:p>
    <w:p w14:paraId="081C9DB8">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供应商地址：</w:t>
      </w:r>
    </w:p>
    <w:p w14:paraId="7FFB7224">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018451E">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1.我单位具有符合采购文件资格要求独立承担民事责任的能力。</w:t>
      </w:r>
    </w:p>
    <w:p w14:paraId="33736FC8">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2.我单位具有符合采购文件资格要求的财务状况报告。</w:t>
      </w:r>
    </w:p>
    <w:p w14:paraId="5EF34E8F">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3.我单位具有符合采购文件资格要求的依法缴纳税收和社会保障记录的良好记录。</w:t>
      </w:r>
    </w:p>
    <w:p w14:paraId="183AFA46">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4.我单位具有符合采购文件资格要求履行合同所必需的设备和专业技术能力。</w:t>
      </w:r>
    </w:p>
    <w:p w14:paraId="7C1DF71E">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14:paraId="5025A81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若我单位承诺不实，自愿承担提供虚假材料谋取中标、成交的法律责任。</w:t>
      </w:r>
    </w:p>
    <w:p w14:paraId="5BD7F7A1">
      <w:pPr>
        <w:snapToGrid w:val="0"/>
        <w:spacing w:line="360" w:lineRule="auto"/>
        <w:jc w:val="left"/>
        <w:rPr>
          <w:rFonts w:ascii="宋体" w:hAnsi="宋体"/>
          <w:color w:val="auto"/>
          <w:sz w:val="24"/>
          <w:highlight w:val="none"/>
        </w:rPr>
      </w:pPr>
    </w:p>
    <w:p w14:paraId="2CC13AE1">
      <w:pPr>
        <w:snapToGrid w:val="0"/>
        <w:spacing w:line="360" w:lineRule="auto"/>
        <w:ind w:left="-2" w:leftChars="-1" w:right="-817" w:rightChars="-389"/>
        <w:rPr>
          <w:rFonts w:ascii="宋体" w:hAnsi="宋体" w:cs="宋体"/>
          <w:color w:val="auto"/>
          <w:kern w:val="0"/>
          <w:sz w:val="24"/>
          <w:highlight w:val="none"/>
        </w:rPr>
      </w:pPr>
      <w:r>
        <w:rPr>
          <w:rFonts w:hint="eastAsia" w:ascii="宋体" w:hAnsi="宋体"/>
          <w:color w:val="auto"/>
          <w:sz w:val="24"/>
          <w:highlight w:val="none"/>
        </w:rPr>
        <w:t xml:space="preserve">                        </w:t>
      </w:r>
      <w:r>
        <w:rPr>
          <w:rFonts w:hint="eastAsia" w:ascii="宋体" w:hAnsi="宋体" w:cs="宋体"/>
          <w:color w:val="auto"/>
          <w:kern w:val="0"/>
          <w:sz w:val="24"/>
          <w:highlight w:val="none"/>
        </w:rPr>
        <w:t xml:space="preserve">   法定代表人或者委托代理人（签字或者电子签名）： </w:t>
      </w:r>
    </w:p>
    <w:p w14:paraId="286B3E60">
      <w:pPr>
        <w:snapToGrid w:val="0"/>
        <w:spacing w:line="360" w:lineRule="auto"/>
        <w:ind w:left="-3" w:leftChars="-15" w:right="-817" w:rightChars="-389" w:hanging="28" w:hangingChars="12"/>
        <w:rPr>
          <w:rFonts w:ascii="宋体" w:hAnsi="宋体" w:cs="宋体"/>
          <w:color w:val="auto"/>
          <w:kern w:val="0"/>
          <w:sz w:val="24"/>
          <w:highlight w:val="none"/>
        </w:rPr>
      </w:pPr>
      <w:r>
        <w:rPr>
          <w:rFonts w:hint="eastAsia" w:ascii="宋体" w:hAnsi="宋体" w:cs="宋体"/>
          <w:color w:val="auto"/>
          <w:kern w:val="0"/>
          <w:sz w:val="24"/>
          <w:highlight w:val="none"/>
        </w:rPr>
        <w:t xml:space="preserve">                                    供应商名称（电子签章）：</w:t>
      </w:r>
    </w:p>
    <w:p w14:paraId="74FAAB4B">
      <w:pPr>
        <w:wordWrap w:val="0"/>
        <w:spacing w:line="360" w:lineRule="auto"/>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日 期： 年 月 日</w:t>
      </w:r>
    </w:p>
    <w:p w14:paraId="6038F98F">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注：1.供应商须在响应文件中按此模板提供承诺函，未提供视为未实质性响应招标（采购）文件要求，按无效磋商处理。</w:t>
      </w:r>
    </w:p>
    <w:p w14:paraId="2C4AF9B6">
      <w:pPr>
        <w:spacing w:line="320" w:lineRule="exact"/>
        <w:jc w:val="left"/>
        <w:rPr>
          <w:rFonts w:ascii="宋体" w:hAnsi="宋体"/>
          <w:color w:val="auto"/>
          <w:szCs w:val="21"/>
          <w:highlight w:val="none"/>
        </w:rPr>
      </w:pPr>
      <w:r>
        <w:rPr>
          <w:rFonts w:hint="eastAsia" w:ascii="宋体" w:hAnsi="宋体" w:cs="宋体"/>
          <w:color w:val="auto"/>
          <w:kern w:val="0"/>
          <w:sz w:val="24"/>
          <w:highlight w:val="none"/>
        </w:rPr>
        <w:t>2.供应商的法定代表人（其他组织的为负责人）或者委托代理人的签名或盖章应真实、有效，如委托代理人签名或盖章的，应提供“法定代表人授权委托书”。</w:t>
      </w:r>
    </w:p>
    <w:p w14:paraId="6F3081CD">
      <w:pPr>
        <w:spacing w:line="300" w:lineRule="auto"/>
        <w:rPr>
          <w:rFonts w:ascii="宋体" w:hAnsi="宋体"/>
          <w:color w:val="auto"/>
          <w:szCs w:val="21"/>
          <w:highlight w:val="none"/>
        </w:rPr>
      </w:pPr>
    </w:p>
    <w:p w14:paraId="33772F48">
      <w:pPr>
        <w:spacing w:line="300" w:lineRule="auto"/>
        <w:rPr>
          <w:rFonts w:ascii="宋体" w:hAnsi="宋体"/>
          <w:color w:val="auto"/>
          <w:szCs w:val="21"/>
          <w:highlight w:val="none"/>
        </w:rPr>
      </w:pPr>
    </w:p>
    <w:p w14:paraId="0BEAB156">
      <w:pPr>
        <w:spacing w:line="300" w:lineRule="auto"/>
        <w:rPr>
          <w:rFonts w:ascii="宋体" w:hAnsi="宋体"/>
          <w:color w:val="auto"/>
          <w:szCs w:val="21"/>
          <w:highlight w:val="none"/>
        </w:rPr>
      </w:pPr>
    </w:p>
    <w:p w14:paraId="72643057">
      <w:pPr>
        <w:spacing w:line="300" w:lineRule="auto"/>
        <w:rPr>
          <w:rFonts w:ascii="宋体" w:hAnsi="宋体"/>
          <w:color w:val="auto"/>
          <w:szCs w:val="21"/>
          <w:highlight w:val="none"/>
        </w:rPr>
      </w:pPr>
    </w:p>
    <w:p w14:paraId="1514D531">
      <w:pPr>
        <w:spacing w:line="320" w:lineRule="exact"/>
        <w:jc w:val="left"/>
        <w:rPr>
          <w:rFonts w:ascii="宋体" w:hAnsi="宋体"/>
          <w:b/>
          <w:color w:val="auto"/>
          <w:sz w:val="24"/>
          <w:highlight w:val="none"/>
        </w:rPr>
      </w:pPr>
      <w:r>
        <w:rPr>
          <w:rFonts w:ascii="宋体" w:hAnsi="宋体"/>
          <w:color w:val="auto"/>
          <w:szCs w:val="21"/>
          <w:highlight w:val="none"/>
        </w:rPr>
        <w:br w:type="page"/>
      </w:r>
      <w:r>
        <w:rPr>
          <w:rFonts w:hint="eastAsia" w:ascii="宋体" w:hAnsi="宋体"/>
          <w:color w:val="auto"/>
          <w:sz w:val="24"/>
          <w:szCs w:val="24"/>
          <w:highlight w:val="none"/>
        </w:rPr>
        <w:t>4</w:t>
      </w:r>
      <w:r>
        <w:rPr>
          <w:rFonts w:hint="eastAsia" w:ascii="宋体" w:hAnsi="宋体"/>
          <w:b/>
          <w:color w:val="auto"/>
          <w:sz w:val="24"/>
          <w:szCs w:val="24"/>
          <w:highlight w:val="none"/>
        </w:rPr>
        <w:t>.供应商直接控股股东信息表</w:t>
      </w:r>
    </w:p>
    <w:p w14:paraId="3ED9A0A8">
      <w:pPr>
        <w:snapToGrid w:val="0"/>
        <w:spacing w:before="50" w:after="156" w:afterLines="50"/>
        <w:jc w:val="center"/>
        <w:rPr>
          <w:rFonts w:ascii="宋体" w:hAnsi="宋体"/>
          <w:b/>
          <w:color w:val="auto"/>
          <w:sz w:val="28"/>
          <w:szCs w:val="28"/>
          <w:highlight w:val="none"/>
        </w:rPr>
      </w:pPr>
    </w:p>
    <w:p w14:paraId="29A10A1F">
      <w:pPr>
        <w:snapToGrid w:val="0"/>
        <w:spacing w:before="50" w:after="156"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60"/>
        <w:tblW w:w="9476" w:type="dxa"/>
        <w:tblInd w:w="0" w:type="dxa"/>
        <w:shd w:val="clear" w:color="auto" w:fill="FBFBFB"/>
        <w:tblLayout w:type="fixed"/>
        <w:tblCellMar>
          <w:top w:w="0" w:type="dxa"/>
          <w:left w:w="0" w:type="dxa"/>
          <w:bottom w:w="0" w:type="dxa"/>
          <w:right w:w="0" w:type="dxa"/>
        </w:tblCellMar>
      </w:tblPr>
      <w:tblGrid>
        <w:gridCol w:w="828"/>
        <w:gridCol w:w="2269"/>
        <w:gridCol w:w="1657"/>
        <w:gridCol w:w="3304"/>
        <w:gridCol w:w="1418"/>
      </w:tblGrid>
      <w:tr w14:paraId="680C5533">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383AA1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83A2C1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65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41405A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3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9B8A8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7260CC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BEBCAE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679E0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A271E5">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2B0216">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531ED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5C23E4">
            <w:pPr>
              <w:spacing w:line="360" w:lineRule="auto"/>
              <w:jc w:val="center"/>
              <w:rPr>
                <w:rFonts w:ascii="宋体" w:hAnsi="宋体" w:cs="宋体"/>
                <w:color w:val="auto"/>
                <w:kern w:val="0"/>
                <w:sz w:val="24"/>
                <w:highlight w:val="none"/>
              </w:rPr>
            </w:pPr>
          </w:p>
        </w:tc>
      </w:tr>
      <w:tr w14:paraId="334B730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1D9E6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40594B">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637F42">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6690A8">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D1AAF">
            <w:pPr>
              <w:spacing w:line="360" w:lineRule="auto"/>
              <w:jc w:val="center"/>
              <w:rPr>
                <w:rFonts w:ascii="宋体" w:hAnsi="宋体" w:cs="宋体"/>
                <w:color w:val="auto"/>
                <w:kern w:val="0"/>
                <w:sz w:val="24"/>
                <w:highlight w:val="none"/>
              </w:rPr>
            </w:pPr>
          </w:p>
        </w:tc>
      </w:tr>
      <w:tr w14:paraId="7E102AF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36EE8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42DC39">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AA88AE">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44741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D9F28E">
            <w:pPr>
              <w:spacing w:line="360" w:lineRule="auto"/>
              <w:jc w:val="center"/>
              <w:rPr>
                <w:rFonts w:ascii="宋体" w:hAnsi="宋体" w:cs="宋体"/>
                <w:color w:val="auto"/>
                <w:kern w:val="0"/>
                <w:sz w:val="24"/>
                <w:highlight w:val="none"/>
              </w:rPr>
            </w:pPr>
          </w:p>
        </w:tc>
      </w:tr>
      <w:tr w14:paraId="7168BF3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A098F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54CAE3">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DA6C74">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66F1B6">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377DBF">
            <w:pPr>
              <w:spacing w:line="360" w:lineRule="auto"/>
              <w:jc w:val="center"/>
              <w:rPr>
                <w:rFonts w:ascii="宋体" w:hAnsi="宋体" w:cs="宋体"/>
                <w:color w:val="auto"/>
                <w:kern w:val="0"/>
                <w:sz w:val="24"/>
                <w:highlight w:val="none"/>
              </w:rPr>
            </w:pPr>
          </w:p>
        </w:tc>
      </w:tr>
    </w:tbl>
    <w:p w14:paraId="20DEE9CA">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515D94BE">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0EBDBFA">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3571B454">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518D7D1F">
      <w:pPr>
        <w:snapToGrid w:val="0"/>
        <w:spacing w:line="360" w:lineRule="auto"/>
        <w:jc w:val="left"/>
        <w:rPr>
          <w:rFonts w:ascii="宋体" w:hAnsi="宋体"/>
          <w:color w:val="auto"/>
          <w:sz w:val="24"/>
          <w:highlight w:val="none"/>
        </w:rPr>
      </w:pPr>
    </w:p>
    <w:p w14:paraId="7099D8AB">
      <w:pPr>
        <w:snapToGrid w:val="0"/>
        <w:spacing w:line="360" w:lineRule="auto"/>
        <w:jc w:val="left"/>
        <w:rPr>
          <w:rFonts w:ascii="宋体" w:hAnsi="宋体"/>
          <w:color w:val="auto"/>
          <w:sz w:val="24"/>
          <w:highlight w:val="none"/>
        </w:rPr>
      </w:pPr>
    </w:p>
    <w:p w14:paraId="5EA90202">
      <w:pPr>
        <w:snapToGrid w:val="0"/>
        <w:spacing w:line="360" w:lineRule="auto"/>
        <w:jc w:val="left"/>
        <w:rPr>
          <w:rFonts w:ascii="宋体" w:hAnsi="宋体"/>
          <w:color w:val="auto"/>
          <w:sz w:val="24"/>
          <w:highlight w:val="none"/>
        </w:rPr>
      </w:pPr>
    </w:p>
    <w:p w14:paraId="71BEE08A">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4C60BCBA">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1D3C48F9">
      <w:pPr>
        <w:snapToGrid w:val="0"/>
        <w:spacing w:line="360" w:lineRule="auto"/>
        <w:jc w:val="left"/>
        <w:rPr>
          <w:rFonts w:ascii="宋体" w:hAnsi="宋体"/>
          <w:color w:val="auto"/>
          <w:szCs w:val="21"/>
          <w:highlight w:val="none"/>
        </w:rPr>
      </w:pPr>
      <w:r>
        <w:rPr>
          <w:rFonts w:hint="eastAsia" w:ascii="宋体" w:hAnsi="宋体"/>
          <w:color w:val="auto"/>
          <w:sz w:val="24"/>
          <w:highlight w:val="none"/>
        </w:rPr>
        <w:t xml:space="preserve">                                    日期：    年   月   日</w:t>
      </w:r>
    </w:p>
    <w:p w14:paraId="02972BC4">
      <w:pPr>
        <w:snapToGrid w:val="0"/>
        <w:jc w:val="center"/>
        <w:rPr>
          <w:rFonts w:ascii="宋体" w:hAnsi="宋体"/>
          <w:b/>
          <w:color w:val="auto"/>
          <w:sz w:val="28"/>
          <w:szCs w:val="28"/>
          <w:highlight w:val="none"/>
        </w:rPr>
      </w:pPr>
    </w:p>
    <w:p w14:paraId="5C21E9BB">
      <w:pPr>
        <w:snapToGrid w:val="0"/>
        <w:spacing w:line="360" w:lineRule="auto"/>
        <w:jc w:val="left"/>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szCs w:val="24"/>
          <w:highlight w:val="none"/>
        </w:rPr>
        <w:t>5.</w:t>
      </w:r>
      <w:r>
        <w:rPr>
          <w:color w:val="auto"/>
          <w:sz w:val="24"/>
          <w:szCs w:val="24"/>
          <w:highlight w:val="none"/>
        </w:rPr>
        <w:t xml:space="preserve"> </w:t>
      </w:r>
      <w:r>
        <w:rPr>
          <w:rFonts w:hint="eastAsia" w:ascii="宋体" w:hAnsi="宋体"/>
          <w:b/>
          <w:color w:val="auto"/>
          <w:sz w:val="24"/>
          <w:szCs w:val="24"/>
          <w:highlight w:val="none"/>
        </w:rPr>
        <w:t>供应商直接管理关系信息表</w:t>
      </w:r>
    </w:p>
    <w:p w14:paraId="08666F22">
      <w:pPr>
        <w:snapToGrid w:val="0"/>
        <w:spacing w:line="360" w:lineRule="auto"/>
        <w:jc w:val="center"/>
        <w:rPr>
          <w:rFonts w:hint="eastAsia" w:ascii="宋体" w:hAnsi="宋体"/>
          <w:b/>
          <w:color w:val="auto"/>
          <w:sz w:val="32"/>
          <w:szCs w:val="32"/>
          <w:highlight w:val="none"/>
        </w:rPr>
      </w:pPr>
    </w:p>
    <w:p w14:paraId="1BD84860">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60"/>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39B996EA">
        <w:tblPrEx>
          <w:shd w:val="clear" w:color="auto" w:fill="FBFBFB"/>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A7061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51445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35157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D0CF08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9E9F92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5624B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FF3456">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0B22C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877FF7">
            <w:pPr>
              <w:spacing w:line="360" w:lineRule="auto"/>
              <w:jc w:val="center"/>
              <w:rPr>
                <w:rFonts w:ascii="宋体" w:hAnsi="宋体" w:cs="宋体"/>
                <w:color w:val="auto"/>
                <w:kern w:val="0"/>
                <w:sz w:val="24"/>
                <w:highlight w:val="none"/>
              </w:rPr>
            </w:pPr>
          </w:p>
        </w:tc>
      </w:tr>
      <w:tr w14:paraId="08E6290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1CFB0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E96067">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9AE04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AB7F62">
            <w:pPr>
              <w:spacing w:line="360" w:lineRule="auto"/>
              <w:jc w:val="center"/>
              <w:rPr>
                <w:rFonts w:ascii="宋体" w:hAnsi="宋体" w:cs="宋体"/>
                <w:color w:val="auto"/>
                <w:kern w:val="0"/>
                <w:sz w:val="24"/>
                <w:highlight w:val="none"/>
              </w:rPr>
            </w:pPr>
          </w:p>
        </w:tc>
      </w:tr>
      <w:tr w14:paraId="5D7287C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AB353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D4CC2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574B78">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8DD8E8">
            <w:pPr>
              <w:spacing w:line="360" w:lineRule="auto"/>
              <w:jc w:val="center"/>
              <w:rPr>
                <w:rFonts w:ascii="宋体" w:hAnsi="宋体" w:cs="宋体"/>
                <w:color w:val="auto"/>
                <w:kern w:val="0"/>
                <w:sz w:val="24"/>
                <w:highlight w:val="none"/>
              </w:rPr>
            </w:pPr>
          </w:p>
        </w:tc>
      </w:tr>
      <w:tr w14:paraId="5D4B1F8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28EDA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65CCF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80DA1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891E07">
            <w:pPr>
              <w:spacing w:line="360" w:lineRule="auto"/>
              <w:jc w:val="center"/>
              <w:rPr>
                <w:rFonts w:ascii="宋体" w:hAnsi="宋体" w:cs="宋体"/>
                <w:color w:val="auto"/>
                <w:kern w:val="0"/>
                <w:sz w:val="24"/>
                <w:highlight w:val="none"/>
              </w:rPr>
            </w:pPr>
          </w:p>
        </w:tc>
      </w:tr>
    </w:tbl>
    <w:p w14:paraId="061870DC">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1909CF2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77F7247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46797F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048B583D">
      <w:pPr>
        <w:snapToGrid w:val="0"/>
        <w:spacing w:line="360" w:lineRule="auto"/>
        <w:jc w:val="left"/>
        <w:rPr>
          <w:rFonts w:ascii="宋体" w:hAnsi="宋体"/>
          <w:color w:val="auto"/>
          <w:sz w:val="24"/>
          <w:highlight w:val="none"/>
        </w:rPr>
      </w:pPr>
    </w:p>
    <w:p w14:paraId="0FDA1840">
      <w:pPr>
        <w:snapToGrid w:val="0"/>
        <w:spacing w:line="360" w:lineRule="auto"/>
        <w:jc w:val="left"/>
        <w:rPr>
          <w:rFonts w:ascii="宋体" w:hAnsi="宋体"/>
          <w:color w:val="auto"/>
          <w:sz w:val="24"/>
          <w:highlight w:val="none"/>
        </w:rPr>
      </w:pPr>
    </w:p>
    <w:p w14:paraId="46A03A5A">
      <w:pPr>
        <w:snapToGrid w:val="0"/>
        <w:spacing w:line="360" w:lineRule="auto"/>
        <w:jc w:val="left"/>
        <w:rPr>
          <w:rFonts w:ascii="宋体" w:hAnsi="宋体"/>
          <w:color w:val="auto"/>
          <w:sz w:val="24"/>
          <w:highlight w:val="none"/>
        </w:rPr>
      </w:pPr>
    </w:p>
    <w:p w14:paraId="36C55EAB">
      <w:pPr>
        <w:snapToGrid w:val="0"/>
        <w:spacing w:line="360" w:lineRule="auto"/>
        <w:jc w:val="left"/>
        <w:rPr>
          <w:color w:val="auto"/>
          <w:sz w:val="24"/>
          <w:highlight w:val="none"/>
        </w:rPr>
      </w:pPr>
    </w:p>
    <w:p w14:paraId="7307F572">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6E25D8E3">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371E0030">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34E33E5C">
      <w:pPr>
        <w:snapToGrid w:val="0"/>
        <w:spacing w:before="156" w:beforeLines="50" w:after="50"/>
        <w:jc w:val="left"/>
        <w:rPr>
          <w:rFonts w:ascii="宋体" w:hAnsi="宋体"/>
          <w:color w:val="auto"/>
          <w:sz w:val="24"/>
          <w:highlight w:val="none"/>
        </w:rPr>
      </w:pPr>
    </w:p>
    <w:p w14:paraId="3A37FB74">
      <w:pPr>
        <w:spacing w:line="320" w:lineRule="exact"/>
        <w:rPr>
          <w:rFonts w:ascii="宋体" w:hAnsi="宋体"/>
          <w:b/>
          <w:color w:val="auto"/>
          <w:sz w:val="24"/>
          <w:szCs w:val="24"/>
          <w:highlight w:val="none"/>
        </w:rPr>
      </w:pPr>
      <w:r>
        <w:rPr>
          <w:rFonts w:ascii="宋体" w:hAnsi="宋体"/>
          <w:b/>
          <w:color w:val="auto"/>
          <w:sz w:val="28"/>
          <w:szCs w:val="28"/>
          <w:highlight w:val="none"/>
        </w:rPr>
        <w:br w:type="page"/>
      </w:r>
      <w:r>
        <w:rPr>
          <w:rFonts w:hint="eastAsia" w:ascii="宋体" w:hAnsi="宋体"/>
          <w:b/>
          <w:color w:val="auto"/>
          <w:sz w:val="24"/>
          <w:szCs w:val="24"/>
          <w:highlight w:val="none"/>
        </w:rPr>
        <w:t>6.竞标声明</w:t>
      </w:r>
    </w:p>
    <w:p w14:paraId="4C9F3AE0">
      <w:pPr>
        <w:spacing w:line="320" w:lineRule="exact"/>
        <w:jc w:val="center"/>
        <w:rPr>
          <w:rFonts w:ascii="宋体" w:hAnsi="宋体"/>
          <w:b/>
          <w:color w:val="auto"/>
          <w:sz w:val="32"/>
          <w:szCs w:val="32"/>
          <w:highlight w:val="none"/>
        </w:rPr>
      </w:pPr>
    </w:p>
    <w:p w14:paraId="436519E6">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竞标声明</w:t>
      </w:r>
    </w:p>
    <w:p w14:paraId="29819607">
      <w:pPr>
        <w:spacing w:line="320" w:lineRule="exact"/>
        <w:jc w:val="center"/>
        <w:rPr>
          <w:rFonts w:ascii="宋体" w:hAnsi="宋体"/>
          <w:color w:val="auto"/>
          <w:sz w:val="24"/>
          <w:szCs w:val="20"/>
          <w:highlight w:val="none"/>
        </w:rPr>
      </w:pPr>
    </w:p>
    <w:p w14:paraId="05DCBF66">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352D031">
      <w:pPr>
        <w:wordWrap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29848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7FD8403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4CBE07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5C3B2C4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1893C8B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5A9239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3543F35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8A5550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5DE24DC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7B471BD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31F75E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52175E1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E6DB07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998283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9D3AC6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72CB76F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A0214B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610787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27BA772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5CC9B20">
      <w:pPr>
        <w:pStyle w:val="32"/>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73984EE1">
      <w:pPr>
        <w:pStyle w:val="32"/>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电话/传真：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电子邮箱：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3566E441">
      <w:pPr>
        <w:pStyle w:val="26"/>
        <w:tabs>
          <w:tab w:val="left" w:pos="939"/>
        </w:tabs>
        <w:spacing w:line="360" w:lineRule="auto"/>
        <w:ind w:left="141" w:leftChars="67"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账号：</w:t>
      </w:r>
      <w:r>
        <w:rPr>
          <w:rFonts w:hint="eastAsia" w:asciiTheme="minorEastAsia" w:hAnsiTheme="minorEastAsia" w:eastAsiaTheme="minorEastAsia" w:cstheme="minorEastAsia"/>
          <w:color w:val="auto"/>
          <w:sz w:val="24"/>
          <w:highlight w:val="none"/>
          <w:u w:val="single"/>
        </w:rPr>
        <w:t xml:space="preserve">                               </w:t>
      </w:r>
    </w:p>
    <w:p w14:paraId="4FD1AA79">
      <w:pPr>
        <w:pStyle w:val="26"/>
        <w:tabs>
          <w:tab w:val="left" w:pos="939"/>
        </w:tabs>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8.以上事项如有虚假或者隐瞒，我方愿意承担一切后果，并不再寻求任何旨在减轻或者免除法律责任的辩解。</w:t>
      </w:r>
    </w:p>
    <w:p w14:paraId="762DA0A6">
      <w:pPr>
        <w:pStyle w:val="26"/>
        <w:tabs>
          <w:tab w:val="left" w:pos="939"/>
        </w:tabs>
        <w:spacing w:line="360" w:lineRule="auto"/>
        <w:ind w:left="141" w:leftChars="67"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00F890C7">
      <w:pPr>
        <w:spacing w:line="360" w:lineRule="auto"/>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7E3A378F">
      <w:pPr>
        <w:spacing w:line="360" w:lineRule="auto"/>
        <w:contextualSpacing/>
        <w:jc w:val="left"/>
        <w:rPr>
          <w:rFonts w:ascii="宋体" w:hAnsi="宋体" w:cs="宋体"/>
          <w:color w:val="auto"/>
          <w:szCs w:val="21"/>
          <w:highlight w:val="none"/>
        </w:rPr>
      </w:pPr>
    </w:p>
    <w:p w14:paraId="333C9DFC">
      <w:pPr>
        <w:spacing w:line="360" w:lineRule="auto"/>
        <w:ind w:firstLine="1800" w:firstLineChars="750"/>
        <w:contextualSpacing/>
        <w:rPr>
          <w:color w:val="auto"/>
          <w:highlight w:val="none"/>
        </w:rPr>
      </w:pPr>
      <w:r>
        <w:rPr>
          <w:rFonts w:hint="eastAsia" w:ascii="宋体" w:hAnsi="宋体"/>
          <w:color w:val="auto"/>
          <w:sz w:val="24"/>
          <w:highlight w:val="none"/>
        </w:rPr>
        <w:t>法定代表人（签字或者盖章或者电子签名）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6A077304">
      <w:pPr>
        <w:spacing w:line="360" w:lineRule="auto"/>
        <w:ind w:firstLine="4320" w:firstLineChars="1800"/>
        <w:contextualSpacing/>
        <w:rPr>
          <w:rFonts w:ascii="宋体" w:hAnsi="宋体" w:cs="宋体"/>
          <w:color w:val="auto"/>
          <w:szCs w:val="21"/>
          <w:highlight w:val="none"/>
          <w:u w:val="single"/>
        </w:rPr>
      </w:pPr>
      <w:r>
        <w:rPr>
          <w:rFonts w:hint="eastAsia" w:ascii="宋体" w:hAnsi="宋体"/>
          <w:color w:val="auto"/>
          <w:sz w:val="24"/>
          <w:highlight w:val="none"/>
        </w:rPr>
        <w:t>供应商名称（电子签章）</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2F00AC02">
      <w:pPr>
        <w:pStyle w:val="26"/>
        <w:tabs>
          <w:tab w:val="left" w:pos="939"/>
        </w:tabs>
        <w:spacing w:line="360" w:lineRule="auto"/>
        <w:ind w:left="0" w:leftChars="0" w:firstLine="420" w:firstLineChars="200"/>
        <w:rPr>
          <w:color w:val="auto"/>
          <w:sz w:val="24"/>
          <w:highlight w:val="none"/>
        </w:rPr>
      </w:pPr>
      <w:r>
        <w:rPr>
          <w:rFonts w:hint="eastAsia" w:ascii="宋体" w:hAnsi="宋体" w:cs="宋体"/>
          <w:color w:val="auto"/>
          <w:szCs w:val="21"/>
          <w:highlight w:val="none"/>
        </w:rPr>
        <w:t xml:space="preserve">                                                        </w:t>
      </w:r>
      <w:r>
        <w:rPr>
          <w:rFonts w:hint="eastAsia"/>
          <w:color w:val="auto"/>
          <w:sz w:val="24"/>
          <w:highlight w:val="none"/>
        </w:rPr>
        <w:t xml:space="preserve"> 年    月    日</w:t>
      </w:r>
    </w:p>
    <w:p w14:paraId="559BD761">
      <w:pPr>
        <w:spacing w:line="360" w:lineRule="auto"/>
        <w:ind w:right="420"/>
        <w:contextualSpacing/>
        <w:jc w:val="left"/>
        <w:rPr>
          <w:rFonts w:ascii="宋体" w:hAnsi="宋体"/>
          <w:b/>
          <w:color w:val="auto"/>
          <w:sz w:val="24"/>
          <w:szCs w:val="24"/>
          <w:highlight w:val="none"/>
        </w:rPr>
      </w:pPr>
      <w:r>
        <w:rPr>
          <w:rFonts w:hint="eastAsia"/>
          <w:color w:val="auto"/>
          <w:sz w:val="24"/>
          <w:highlight w:val="none"/>
        </w:rPr>
        <w:br w:type="page"/>
      </w:r>
      <w:r>
        <w:rPr>
          <w:rFonts w:hint="eastAsia" w:ascii="宋体" w:hAnsi="宋体"/>
          <w:b/>
          <w:bCs/>
          <w:color w:val="auto"/>
          <w:sz w:val="24"/>
          <w:szCs w:val="24"/>
          <w:highlight w:val="none"/>
        </w:rPr>
        <w:t>二、</w:t>
      </w:r>
      <w:r>
        <w:rPr>
          <w:rFonts w:hint="eastAsia" w:ascii="宋体" w:hAnsi="宋体"/>
          <w:b/>
          <w:color w:val="auto"/>
          <w:sz w:val="24"/>
          <w:szCs w:val="24"/>
          <w:highlight w:val="none"/>
        </w:rPr>
        <w:t xml:space="preserve">报价文件格式 </w:t>
      </w:r>
    </w:p>
    <w:p w14:paraId="1B81CA69">
      <w:pPr>
        <w:snapToGrid w:val="0"/>
        <w:spacing w:before="156" w:beforeLines="50" w:after="50" w:line="360" w:lineRule="auto"/>
        <w:jc w:val="left"/>
        <w:rPr>
          <w:rFonts w:ascii="宋体" w:hAnsi="宋体"/>
          <w:b/>
          <w:color w:val="auto"/>
          <w:sz w:val="24"/>
          <w:szCs w:val="24"/>
          <w:highlight w:val="none"/>
        </w:rPr>
      </w:pPr>
      <w:r>
        <w:rPr>
          <w:rFonts w:hint="eastAsia" w:ascii="宋体" w:hAnsi="宋体"/>
          <w:b/>
          <w:color w:val="auto"/>
          <w:sz w:val="24"/>
          <w:szCs w:val="24"/>
          <w:highlight w:val="none"/>
        </w:rPr>
        <w:t>1.报价文件封面格式</w:t>
      </w:r>
    </w:p>
    <w:p w14:paraId="7167278F">
      <w:pPr>
        <w:snapToGrid w:val="0"/>
        <w:spacing w:before="156"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7ED2690E">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7C45AF52">
      <w:pPr>
        <w:snapToGrid w:val="0"/>
        <w:spacing w:before="156" w:beforeLines="50" w:after="50"/>
        <w:rPr>
          <w:rFonts w:ascii="宋体" w:hAnsi="宋体"/>
          <w:color w:val="auto"/>
          <w:sz w:val="24"/>
          <w:szCs w:val="20"/>
          <w:highlight w:val="none"/>
        </w:rPr>
      </w:pPr>
    </w:p>
    <w:p w14:paraId="7422BC8F">
      <w:pPr>
        <w:snapToGrid w:val="0"/>
        <w:spacing w:before="156" w:beforeLines="50" w:after="50"/>
        <w:rPr>
          <w:rFonts w:ascii="宋体" w:hAnsi="宋体"/>
          <w:color w:val="auto"/>
          <w:sz w:val="24"/>
          <w:szCs w:val="20"/>
          <w:highlight w:val="none"/>
        </w:rPr>
      </w:pPr>
    </w:p>
    <w:p w14:paraId="4E7453D7">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7638BAAC">
      <w:pPr>
        <w:snapToGrid w:val="0"/>
        <w:spacing w:before="156" w:beforeLines="50" w:after="50"/>
        <w:rPr>
          <w:rFonts w:ascii="宋体" w:hAnsi="宋体"/>
          <w:bCs/>
          <w:color w:val="auto"/>
          <w:sz w:val="24"/>
          <w:szCs w:val="20"/>
          <w:highlight w:val="none"/>
        </w:rPr>
      </w:pPr>
    </w:p>
    <w:p w14:paraId="270BF633">
      <w:pPr>
        <w:snapToGrid w:val="0"/>
        <w:spacing w:before="156" w:beforeLines="50" w:after="50"/>
        <w:rPr>
          <w:rFonts w:ascii="宋体" w:hAnsi="宋体"/>
          <w:bCs/>
          <w:color w:val="auto"/>
          <w:sz w:val="24"/>
          <w:szCs w:val="20"/>
          <w:highlight w:val="none"/>
        </w:rPr>
      </w:pPr>
    </w:p>
    <w:p w14:paraId="063278AA">
      <w:pPr>
        <w:snapToGrid w:val="0"/>
        <w:spacing w:before="156" w:beforeLines="50" w:after="50"/>
        <w:rPr>
          <w:rFonts w:ascii="宋体" w:hAnsi="宋体"/>
          <w:bCs/>
          <w:color w:val="auto"/>
          <w:sz w:val="24"/>
          <w:szCs w:val="20"/>
          <w:highlight w:val="none"/>
        </w:rPr>
      </w:pPr>
    </w:p>
    <w:p w14:paraId="7F48DAFE">
      <w:pPr>
        <w:snapToGrid w:val="0"/>
        <w:spacing w:before="156" w:beforeLines="50" w:after="50"/>
        <w:rPr>
          <w:rFonts w:ascii="宋体" w:hAnsi="宋体"/>
          <w:bCs/>
          <w:color w:val="auto"/>
          <w:sz w:val="24"/>
          <w:szCs w:val="20"/>
          <w:highlight w:val="none"/>
        </w:rPr>
      </w:pPr>
    </w:p>
    <w:p w14:paraId="143AD08E">
      <w:pPr>
        <w:snapToGrid w:val="0"/>
        <w:spacing w:before="156" w:beforeLines="50" w:after="50"/>
        <w:rPr>
          <w:rFonts w:ascii="宋体" w:hAnsi="宋体"/>
          <w:bCs/>
          <w:color w:val="auto"/>
          <w:sz w:val="24"/>
          <w:szCs w:val="20"/>
          <w:highlight w:val="none"/>
        </w:rPr>
      </w:pPr>
    </w:p>
    <w:p w14:paraId="1A6F657D">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38C2E3B">
      <w:pPr>
        <w:snapToGrid w:val="0"/>
        <w:spacing w:before="156" w:beforeLines="50" w:after="50"/>
        <w:ind w:firstLine="720" w:firstLineChars="225"/>
        <w:rPr>
          <w:rFonts w:ascii="宋体" w:hAnsi="宋体" w:cs="仿宋_GB2312"/>
          <w:bCs/>
          <w:color w:val="auto"/>
          <w:sz w:val="32"/>
          <w:szCs w:val="32"/>
          <w:highlight w:val="none"/>
        </w:rPr>
      </w:pPr>
    </w:p>
    <w:p w14:paraId="59F03FE6">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B54C6A0">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BF13BE9">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259C21D8">
      <w:pPr>
        <w:snapToGrid w:val="0"/>
        <w:spacing w:before="156" w:beforeLines="50" w:after="50"/>
        <w:ind w:firstLine="720" w:firstLineChars="225"/>
        <w:rPr>
          <w:rFonts w:ascii="宋体" w:hAnsi="宋体" w:cs="仿宋_GB2312"/>
          <w:bCs/>
          <w:color w:val="auto"/>
          <w:sz w:val="32"/>
          <w:szCs w:val="32"/>
          <w:highlight w:val="none"/>
        </w:rPr>
      </w:pPr>
    </w:p>
    <w:p w14:paraId="1738FCD4">
      <w:pPr>
        <w:pStyle w:val="1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1CBE6B5">
      <w:pPr>
        <w:pStyle w:val="17"/>
        <w:snapToGrid w:val="0"/>
        <w:spacing w:before="50" w:after="50"/>
        <w:ind w:firstLine="640" w:firstLineChars="200"/>
        <w:rPr>
          <w:rFonts w:ascii="宋体" w:hAnsi="宋体" w:cs="仿宋_GB2312"/>
          <w:bCs/>
          <w:color w:val="auto"/>
          <w:sz w:val="32"/>
          <w:szCs w:val="32"/>
          <w:highlight w:val="none"/>
        </w:rPr>
      </w:pPr>
    </w:p>
    <w:p w14:paraId="154FA35A">
      <w:pPr>
        <w:pStyle w:val="17"/>
        <w:snapToGrid w:val="0"/>
        <w:spacing w:before="50" w:after="50"/>
        <w:ind w:firstLine="720" w:firstLineChars="225"/>
        <w:rPr>
          <w:rFonts w:ascii="宋体" w:hAnsi="宋体" w:cs="仿宋_GB2312"/>
          <w:bCs/>
          <w:color w:val="auto"/>
          <w:sz w:val="32"/>
          <w:szCs w:val="32"/>
          <w:highlight w:val="none"/>
        </w:rPr>
      </w:pPr>
    </w:p>
    <w:p w14:paraId="3AB23A6B">
      <w:pPr>
        <w:pStyle w:val="17"/>
        <w:snapToGrid w:val="0"/>
        <w:spacing w:before="50" w:after="50"/>
        <w:ind w:firstLine="0"/>
        <w:rPr>
          <w:rFonts w:ascii="宋体" w:hAnsi="宋体" w:cs="仿宋_GB2312"/>
          <w:bCs/>
          <w:color w:val="auto"/>
          <w:sz w:val="32"/>
          <w:szCs w:val="32"/>
          <w:highlight w:val="none"/>
        </w:rPr>
      </w:pPr>
    </w:p>
    <w:p w14:paraId="1DC34F20">
      <w:pPr>
        <w:pStyle w:val="17"/>
        <w:snapToGrid w:val="0"/>
        <w:spacing w:before="50" w:after="50"/>
        <w:ind w:firstLine="1280" w:firstLineChars="400"/>
        <w:rPr>
          <w:rFonts w:ascii="宋体" w:hAnsi="宋体" w:cs="仿宋_GB2312"/>
          <w:bCs/>
          <w:color w:val="auto"/>
          <w:sz w:val="32"/>
          <w:szCs w:val="32"/>
          <w:highlight w:val="none"/>
        </w:rPr>
      </w:pPr>
    </w:p>
    <w:p w14:paraId="52F038E0">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20D6F30">
      <w:pPr>
        <w:snapToGrid w:val="0"/>
        <w:spacing w:before="156" w:beforeLines="50" w:after="50" w:line="360" w:lineRule="auto"/>
        <w:ind w:left="142"/>
        <w:jc w:val="left"/>
        <w:rPr>
          <w:rFonts w:ascii="宋体" w:hAnsi="宋体"/>
          <w:b/>
          <w:bCs/>
          <w:color w:val="auto"/>
          <w:sz w:val="24"/>
          <w:szCs w:val="24"/>
          <w:highlight w:val="none"/>
        </w:rPr>
      </w:pPr>
      <w:r>
        <w:rPr>
          <w:rFonts w:hint="eastAsia" w:ascii="宋体" w:hAnsi="宋体"/>
          <w:color w:val="auto"/>
          <w:szCs w:val="21"/>
          <w:highlight w:val="none"/>
        </w:rPr>
        <w:br w:type="page"/>
      </w:r>
      <w:r>
        <w:rPr>
          <w:rFonts w:hint="eastAsia" w:ascii="宋体" w:hAnsi="宋体"/>
          <w:b/>
          <w:bCs/>
          <w:color w:val="auto"/>
          <w:sz w:val="24"/>
          <w:szCs w:val="24"/>
          <w:highlight w:val="none"/>
        </w:rPr>
        <w:t>2.报价文件目录</w:t>
      </w:r>
    </w:p>
    <w:p w14:paraId="3942434B">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宋体" w:hAnsi="宋体"/>
          <w:color w:val="auto"/>
          <w:sz w:val="24"/>
          <w:szCs w:val="24"/>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宋体" w:hAnsi="宋体" w:eastAsia="宋体" w:cs="宋体"/>
          <w:b/>
          <w:bCs w:val="0"/>
          <w:color w:val="auto"/>
          <w:sz w:val="32"/>
          <w:szCs w:val="32"/>
          <w:highlight w:val="none"/>
        </w:rPr>
        <w:t>竞  标  报  价  表</w:t>
      </w:r>
    </w:p>
    <w:p w14:paraId="48A6445B">
      <w:pPr>
        <w:spacing w:line="440" w:lineRule="exact"/>
        <w:jc w:val="center"/>
        <w:rPr>
          <w:rFonts w:ascii="方正小标宋简体" w:hAnsi="方正小标宋简体" w:eastAsia="方正小标宋简体" w:cs="方正小标宋简体"/>
          <w:bCs/>
          <w:color w:val="auto"/>
          <w:sz w:val="32"/>
          <w:szCs w:val="32"/>
          <w:highlight w:val="none"/>
        </w:rPr>
      </w:pPr>
    </w:p>
    <w:p w14:paraId="45744406">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p>
    <w:p w14:paraId="0724F98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04FF5FA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3E85F0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r>
        <w:rPr>
          <w:rFonts w:ascii="宋体" w:hAnsi="宋体" w:cs="仿宋_GB2312"/>
          <w:color w:val="auto"/>
          <w:sz w:val="24"/>
          <w:highlight w:val="none"/>
        </w:rPr>
        <w:t xml:space="preserve">           </w:t>
      </w:r>
      <w:r>
        <w:rPr>
          <w:rFonts w:hint="eastAsia" w:ascii="宋体" w:hAnsi="宋体" w:cs="仿宋_GB2312"/>
          <w:color w:val="auto"/>
          <w:sz w:val="24"/>
          <w:highlight w:val="none"/>
        </w:rPr>
        <w:t>单位：元</w:t>
      </w:r>
    </w:p>
    <w:tbl>
      <w:tblPr>
        <w:tblStyle w:val="60"/>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57"/>
        <w:gridCol w:w="1551"/>
        <w:gridCol w:w="1088"/>
        <w:gridCol w:w="1444"/>
        <w:gridCol w:w="1800"/>
        <w:gridCol w:w="669"/>
      </w:tblGrid>
      <w:tr w14:paraId="2888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1E61A92">
            <w:pPr>
              <w:widowControl/>
              <w:wordWrap w:val="0"/>
              <w:spacing w:line="3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957" w:type="dxa"/>
            <w:tcBorders>
              <w:top w:val="single" w:color="auto" w:sz="4" w:space="0"/>
              <w:left w:val="single" w:color="auto" w:sz="4" w:space="0"/>
              <w:bottom w:val="single" w:color="auto" w:sz="4" w:space="0"/>
              <w:right w:val="single" w:color="auto" w:sz="4" w:space="0"/>
            </w:tcBorders>
            <w:vAlign w:val="center"/>
          </w:tcPr>
          <w:p w14:paraId="21944433">
            <w:pPr>
              <w:widowControl/>
              <w:wordWrap w:val="0"/>
              <w:spacing w:line="3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服务名称</w:t>
            </w:r>
          </w:p>
        </w:tc>
        <w:tc>
          <w:tcPr>
            <w:tcW w:w="1551" w:type="dxa"/>
            <w:tcBorders>
              <w:top w:val="single" w:color="auto" w:sz="4" w:space="0"/>
              <w:left w:val="single" w:color="auto" w:sz="4" w:space="0"/>
              <w:bottom w:val="single" w:color="auto" w:sz="4" w:space="0"/>
              <w:right w:val="single" w:color="auto" w:sz="4" w:space="0"/>
            </w:tcBorders>
            <w:vAlign w:val="center"/>
          </w:tcPr>
          <w:p w14:paraId="3310284E">
            <w:pPr>
              <w:widowControl/>
              <w:wordWrap w:val="0"/>
              <w:spacing w:line="3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数量</w:t>
            </w:r>
          </w:p>
        </w:tc>
        <w:tc>
          <w:tcPr>
            <w:tcW w:w="1088" w:type="dxa"/>
            <w:tcBorders>
              <w:top w:val="single" w:color="auto" w:sz="4" w:space="0"/>
              <w:left w:val="single" w:color="auto" w:sz="4" w:space="0"/>
              <w:bottom w:val="single" w:color="auto" w:sz="4" w:space="0"/>
              <w:right w:val="single" w:color="auto" w:sz="4" w:space="0"/>
            </w:tcBorders>
            <w:vAlign w:val="center"/>
          </w:tcPr>
          <w:p w14:paraId="70E9F83C">
            <w:pPr>
              <w:widowControl/>
              <w:wordWrap w:val="0"/>
              <w:spacing w:line="360" w:lineRule="exact"/>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单位</w:t>
            </w:r>
          </w:p>
        </w:tc>
        <w:tc>
          <w:tcPr>
            <w:tcW w:w="1444" w:type="dxa"/>
            <w:tcBorders>
              <w:top w:val="single" w:color="auto" w:sz="4" w:space="0"/>
              <w:left w:val="single" w:color="auto" w:sz="4" w:space="0"/>
              <w:bottom w:val="single" w:color="auto" w:sz="4" w:space="0"/>
              <w:right w:val="single" w:color="auto" w:sz="4" w:space="0"/>
            </w:tcBorders>
            <w:vAlign w:val="center"/>
          </w:tcPr>
          <w:p w14:paraId="2827F72B">
            <w:pPr>
              <w:widowControl/>
              <w:wordWrap w:val="0"/>
              <w:spacing w:line="360" w:lineRule="exact"/>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单价（元）</w:t>
            </w:r>
          </w:p>
        </w:tc>
        <w:tc>
          <w:tcPr>
            <w:tcW w:w="1800" w:type="dxa"/>
            <w:tcBorders>
              <w:top w:val="single" w:color="auto" w:sz="4" w:space="0"/>
              <w:left w:val="single" w:color="auto" w:sz="4" w:space="0"/>
              <w:bottom w:val="single" w:color="auto" w:sz="4" w:space="0"/>
              <w:right w:val="single" w:color="auto" w:sz="4" w:space="0"/>
            </w:tcBorders>
            <w:vAlign w:val="center"/>
          </w:tcPr>
          <w:p w14:paraId="4839FF92">
            <w:pPr>
              <w:widowControl/>
              <w:wordWrap w:val="0"/>
              <w:spacing w:line="360" w:lineRule="exact"/>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合计（元）</w:t>
            </w:r>
          </w:p>
        </w:tc>
        <w:tc>
          <w:tcPr>
            <w:tcW w:w="669" w:type="dxa"/>
            <w:tcBorders>
              <w:top w:val="single" w:color="auto" w:sz="4" w:space="0"/>
              <w:left w:val="single" w:color="auto" w:sz="4" w:space="0"/>
              <w:bottom w:val="single" w:color="auto" w:sz="4" w:space="0"/>
              <w:right w:val="single" w:color="auto" w:sz="4" w:space="0"/>
            </w:tcBorders>
            <w:vAlign w:val="center"/>
          </w:tcPr>
          <w:p w14:paraId="3DD992D9">
            <w:pPr>
              <w:widowControl/>
              <w:wordWrap w:val="0"/>
              <w:spacing w:line="360" w:lineRule="exact"/>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备注</w:t>
            </w:r>
          </w:p>
        </w:tc>
      </w:tr>
      <w:tr w14:paraId="7970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A5F2437">
            <w:pPr>
              <w:widowControl/>
              <w:wordWrap w:val="0"/>
              <w:spacing w:line="3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957" w:type="dxa"/>
            <w:tcBorders>
              <w:top w:val="single" w:color="auto" w:sz="4" w:space="0"/>
              <w:left w:val="single" w:color="auto" w:sz="4" w:space="0"/>
              <w:bottom w:val="single" w:color="auto" w:sz="4" w:space="0"/>
              <w:right w:val="single" w:color="auto" w:sz="4" w:space="0"/>
            </w:tcBorders>
            <w:vAlign w:val="center"/>
          </w:tcPr>
          <w:p w14:paraId="33366298">
            <w:pPr>
              <w:widowControl/>
              <w:wordWrap w:val="0"/>
              <w:spacing w:line="3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北海海运职业学院项目内填埋混合建筑垃圾处置</w:t>
            </w:r>
          </w:p>
        </w:tc>
        <w:tc>
          <w:tcPr>
            <w:tcW w:w="1551" w:type="dxa"/>
            <w:tcBorders>
              <w:top w:val="single" w:color="auto" w:sz="4" w:space="0"/>
              <w:left w:val="single" w:color="auto" w:sz="4" w:space="0"/>
              <w:bottom w:val="single" w:color="auto" w:sz="4" w:space="0"/>
              <w:right w:val="single" w:color="auto" w:sz="4" w:space="0"/>
            </w:tcBorders>
            <w:vAlign w:val="center"/>
          </w:tcPr>
          <w:p w14:paraId="652D2931">
            <w:pPr>
              <w:widowControl/>
              <w:wordWrap w:val="0"/>
              <w:spacing w:line="360" w:lineRule="exact"/>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w:t>
            </w:r>
          </w:p>
        </w:tc>
        <w:tc>
          <w:tcPr>
            <w:tcW w:w="1088" w:type="dxa"/>
            <w:tcBorders>
              <w:top w:val="single" w:color="auto" w:sz="4" w:space="0"/>
              <w:left w:val="single" w:color="auto" w:sz="4" w:space="0"/>
              <w:bottom w:val="single" w:color="auto" w:sz="4" w:space="0"/>
              <w:right w:val="single" w:color="auto" w:sz="4" w:space="0"/>
            </w:tcBorders>
            <w:vAlign w:val="center"/>
          </w:tcPr>
          <w:p w14:paraId="6CDEE191">
            <w:pPr>
              <w:widowControl/>
              <w:wordWrap w:val="0"/>
              <w:spacing w:line="360" w:lineRule="exact"/>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项</w:t>
            </w:r>
          </w:p>
        </w:tc>
        <w:tc>
          <w:tcPr>
            <w:tcW w:w="1444" w:type="dxa"/>
            <w:tcBorders>
              <w:top w:val="single" w:color="auto" w:sz="4" w:space="0"/>
              <w:left w:val="single" w:color="auto" w:sz="4" w:space="0"/>
              <w:bottom w:val="single" w:color="auto" w:sz="4" w:space="0"/>
              <w:right w:val="single" w:color="auto" w:sz="4" w:space="0"/>
            </w:tcBorders>
            <w:vAlign w:val="center"/>
          </w:tcPr>
          <w:p w14:paraId="6B3E2AF7">
            <w:pPr>
              <w:widowControl/>
              <w:wordWrap w:val="0"/>
              <w:spacing w:line="360" w:lineRule="exact"/>
              <w:jc w:val="center"/>
              <w:textAlignment w:val="center"/>
              <w:rPr>
                <w:rFonts w:ascii="宋体" w:hAnsi="宋体" w:cs="宋体"/>
                <w:color w:val="auto"/>
                <w:kern w:val="0"/>
                <w:sz w:val="24"/>
                <w:highlight w:val="none"/>
                <w:lang w:bidi="ar"/>
              </w:rPr>
            </w:pPr>
          </w:p>
        </w:tc>
        <w:tc>
          <w:tcPr>
            <w:tcW w:w="1800" w:type="dxa"/>
            <w:tcBorders>
              <w:top w:val="single" w:color="auto" w:sz="4" w:space="0"/>
              <w:left w:val="single" w:color="auto" w:sz="4" w:space="0"/>
              <w:bottom w:val="single" w:color="auto" w:sz="4" w:space="0"/>
              <w:right w:val="single" w:color="auto" w:sz="4" w:space="0"/>
            </w:tcBorders>
            <w:vAlign w:val="center"/>
          </w:tcPr>
          <w:p w14:paraId="2B03323F">
            <w:pPr>
              <w:wordWrap w:val="0"/>
              <w:spacing w:line="360" w:lineRule="exact"/>
              <w:jc w:val="center"/>
              <w:rPr>
                <w:rFonts w:ascii="宋体" w:hAnsi="宋体" w:cs="宋体"/>
                <w:color w:val="auto"/>
                <w:sz w:val="24"/>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14:paraId="1FA51450">
            <w:pPr>
              <w:wordWrap w:val="0"/>
              <w:spacing w:line="360" w:lineRule="exact"/>
              <w:jc w:val="center"/>
              <w:rPr>
                <w:rFonts w:ascii="宋体" w:hAnsi="宋体" w:cs="宋体"/>
                <w:color w:val="auto"/>
                <w:sz w:val="24"/>
                <w:highlight w:val="none"/>
              </w:rPr>
            </w:pPr>
          </w:p>
        </w:tc>
      </w:tr>
      <w:tr w14:paraId="6931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9217" w:type="dxa"/>
            <w:gridSpan w:val="7"/>
            <w:tcBorders>
              <w:top w:val="single" w:color="auto" w:sz="4" w:space="0"/>
              <w:left w:val="single" w:color="auto" w:sz="4" w:space="0"/>
              <w:bottom w:val="single" w:color="auto" w:sz="4" w:space="0"/>
              <w:right w:val="single" w:color="auto" w:sz="4" w:space="0"/>
            </w:tcBorders>
            <w:vAlign w:val="center"/>
          </w:tcPr>
          <w:p w14:paraId="66D5207A">
            <w:pPr>
              <w:wordWrap w:val="0"/>
              <w:spacing w:line="360" w:lineRule="exact"/>
              <w:rPr>
                <w:rFonts w:ascii="宋体" w:hAnsi="宋体" w:cs="宋体"/>
                <w:b/>
                <w:bCs/>
                <w:color w:val="auto"/>
                <w:sz w:val="24"/>
                <w:highlight w:val="none"/>
              </w:rPr>
            </w:pPr>
            <w:r>
              <w:rPr>
                <w:rFonts w:hint="eastAsia" w:ascii="宋体" w:hAnsi="宋体" w:cs="宋体"/>
                <w:b/>
                <w:bCs/>
                <w:color w:val="auto"/>
                <w:sz w:val="24"/>
                <w:highlight w:val="none"/>
              </w:rPr>
              <w:t>磋商总报价（人民币）：</w:t>
            </w:r>
            <w:r>
              <w:rPr>
                <w:rFonts w:hint="eastAsia" w:ascii="宋体" w:hAnsi="宋体" w:cs="宋体"/>
                <w:b/>
                <w:bCs/>
                <w:color w:val="auto"/>
                <w:sz w:val="24"/>
                <w:highlight w:val="none"/>
                <w:u w:val="single"/>
              </w:rPr>
              <w:t xml:space="preserve">（大写）                 （小写）             </w:t>
            </w:r>
          </w:p>
        </w:tc>
      </w:tr>
      <w:tr w14:paraId="2AD5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9217" w:type="dxa"/>
            <w:gridSpan w:val="7"/>
            <w:tcBorders>
              <w:top w:val="single" w:color="auto" w:sz="4" w:space="0"/>
              <w:left w:val="single" w:color="auto" w:sz="4" w:space="0"/>
              <w:bottom w:val="single" w:color="auto" w:sz="4" w:space="0"/>
              <w:right w:val="single" w:color="auto" w:sz="4" w:space="0"/>
            </w:tcBorders>
            <w:vAlign w:val="center"/>
          </w:tcPr>
          <w:p w14:paraId="239E5759">
            <w:pPr>
              <w:wordWrap w:val="0"/>
              <w:spacing w:line="360" w:lineRule="exact"/>
              <w:rPr>
                <w:rFonts w:ascii="宋体" w:hAnsi="宋体" w:cs="宋体"/>
                <w:b/>
                <w:bCs/>
                <w:color w:val="auto"/>
                <w:sz w:val="24"/>
                <w:highlight w:val="none"/>
              </w:rPr>
            </w:pPr>
            <w:r>
              <w:rPr>
                <w:rFonts w:hint="eastAsia" w:ascii="宋体" w:hAnsi="宋体" w:cs="宋体"/>
                <w:b/>
                <w:bCs/>
                <w:color w:val="auto"/>
                <w:sz w:val="24"/>
                <w:highlight w:val="none"/>
              </w:rPr>
              <w:t>合同履行期限：</w:t>
            </w:r>
          </w:p>
        </w:tc>
      </w:tr>
    </w:tbl>
    <w:p w14:paraId="18223D1D">
      <w:pPr>
        <w:spacing w:line="400" w:lineRule="exact"/>
        <w:contextualSpacing/>
        <w:jc w:val="left"/>
        <w:rPr>
          <w:rFonts w:ascii="宋体" w:hAnsi="宋体" w:cs="仿宋_GB2312"/>
          <w:color w:val="auto"/>
          <w:szCs w:val="21"/>
          <w:highlight w:val="none"/>
        </w:rPr>
      </w:pPr>
      <w:r>
        <w:rPr>
          <w:rFonts w:hint="eastAsia" w:ascii="宋体" w:hAnsi="宋体" w:cs="仿宋_GB2312"/>
          <w:color w:val="auto"/>
          <w:szCs w:val="21"/>
          <w:highlight w:val="none"/>
        </w:rPr>
        <w:t xml:space="preserve">注： </w:t>
      </w:r>
    </w:p>
    <w:p w14:paraId="0D826671">
      <w:pPr>
        <w:spacing w:line="400" w:lineRule="exact"/>
        <w:ind w:firstLine="420" w:firstLineChars="200"/>
        <w:contextualSpacing/>
        <w:jc w:val="left"/>
        <w:rPr>
          <w:rFonts w:ascii="宋体" w:hAnsi="宋体" w:cs="仿宋_GB2312"/>
          <w:color w:val="auto"/>
          <w:szCs w:val="21"/>
          <w:highlight w:val="none"/>
        </w:rPr>
      </w:pPr>
      <w:r>
        <w:rPr>
          <w:rFonts w:hint="eastAsia" w:ascii="宋体" w:hAnsi="宋体" w:cs="仿宋_GB2312"/>
          <w:color w:val="auto"/>
          <w:szCs w:val="21"/>
          <w:highlight w:val="none"/>
        </w:rPr>
        <w:t>1. 供应商的报价表必须加盖供应商电子签章并由法定代表人或者委托代理人签字或者电子签名，</w:t>
      </w:r>
      <w:r>
        <w:rPr>
          <w:rFonts w:hint="eastAsia" w:ascii="宋体" w:hAnsi="宋体" w:cs="仿宋_GB2312"/>
          <w:b/>
          <w:color w:val="auto"/>
          <w:szCs w:val="21"/>
          <w:highlight w:val="none"/>
        </w:rPr>
        <w:t>否则其响应文件按无效处理</w:t>
      </w:r>
      <w:r>
        <w:rPr>
          <w:rFonts w:hint="eastAsia" w:ascii="宋体" w:hAnsi="宋体" w:cs="仿宋_GB2312"/>
          <w:color w:val="auto"/>
          <w:szCs w:val="21"/>
          <w:highlight w:val="none"/>
        </w:rPr>
        <w:t>。</w:t>
      </w:r>
    </w:p>
    <w:p w14:paraId="741869B1">
      <w:pPr>
        <w:spacing w:line="400" w:lineRule="exact"/>
        <w:ind w:firstLine="420" w:firstLineChars="200"/>
        <w:contextualSpacing/>
        <w:rPr>
          <w:rFonts w:ascii="宋体" w:hAnsi="宋体" w:cs="仿宋_GB2312"/>
          <w:b/>
          <w:color w:val="auto"/>
          <w:szCs w:val="21"/>
          <w:highlight w:val="none"/>
        </w:rPr>
      </w:pPr>
      <w:r>
        <w:rPr>
          <w:rFonts w:hint="eastAsia" w:ascii="宋体" w:hAnsi="宋体" w:cs="仿宋_GB2312"/>
          <w:bCs/>
          <w:color w:val="auto"/>
          <w:szCs w:val="21"/>
          <w:highlight w:val="none"/>
        </w:rPr>
        <w:t>2.</w:t>
      </w:r>
      <w:r>
        <w:rPr>
          <w:rFonts w:hint="eastAsia" w:ascii="宋体" w:hAnsi="宋体" w:cs="仿宋_GB2312"/>
          <w:color w:val="auto"/>
          <w:szCs w:val="21"/>
          <w:highlight w:val="none"/>
        </w:rPr>
        <w:t xml:space="preserve"> 报价一经涂改，应在涂改处加盖供应商公章或者加盖电子签章或者由法定代表人或者授权委托人签字</w:t>
      </w:r>
      <w:r>
        <w:rPr>
          <w:rFonts w:hint="eastAsia" w:ascii="宋体" w:hAnsi="宋体"/>
          <w:color w:val="auto"/>
          <w:szCs w:val="21"/>
          <w:highlight w:val="none"/>
        </w:rPr>
        <w:t>（或者电子签名）</w:t>
      </w:r>
      <w:r>
        <w:rPr>
          <w:rFonts w:hint="eastAsia" w:ascii="宋体" w:hAnsi="宋体" w:cs="仿宋_GB2312"/>
          <w:b/>
          <w:color w:val="auto"/>
          <w:szCs w:val="21"/>
          <w:highlight w:val="none"/>
        </w:rPr>
        <w:t>，否则其响应文件按无效处理。</w:t>
      </w:r>
    </w:p>
    <w:p w14:paraId="06287C63">
      <w:pPr>
        <w:spacing w:line="400" w:lineRule="exact"/>
        <w:ind w:firstLine="422" w:firstLineChars="200"/>
        <w:contextualSpacing/>
        <w:rPr>
          <w:rFonts w:ascii="宋体" w:hAnsi="宋体" w:cs="仿宋_GB2312"/>
          <w:b/>
          <w:color w:val="auto"/>
          <w:spacing w:val="-6"/>
          <w:szCs w:val="21"/>
          <w:highlight w:val="none"/>
        </w:rPr>
      </w:pPr>
      <w:r>
        <w:rPr>
          <w:rFonts w:hint="eastAsia" w:ascii="宋体" w:hAnsi="宋体" w:cs="仿宋_GB2312"/>
          <w:b/>
          <w:color w:val="auto"/>
          <w:szCs w:val="21"/>
          <w:highlight w:val="none"/>
        </w:rPr>
        <w:t>3.供应商应仔细核对单价与数量的合计值，磋商报价超过采购预算或单价限价的，按无效磋商处理。</w:t>
      </w:r>
    </w:p>
    <w:p w14:paraId="25EFAF9C">
      <w:pPr>
        <w:spacing w:line="360" w:lineRule="auto"/>
        <w:ind w:right="-817" w:rightChars="-389" w:firstLine="2640" w:firstLineChars="1100"/>
        <w:contextualSpacing/>
        <w:rPr>
          <w:rFonts w:ascii="宋体" w:hAnsi="宋体" w:cs="仿宋_GB2312"/>
          <w:color w:val="auto"/>
          <w:sz w:val="24"/>
          <w:highlight w:val="none"/>
        </w:rPr>
      </w:pPr>
    </w:p>
    <w:p w14:paraId="0A5682CD">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6658124F">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0AF9B200">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30DC0E50">
      <w:pPr>
        <w:spacing w:line="360" w:lineRule="auto"/>
        <w:ind w:right="420"/>
        <w:contextualSpacing/>
        <w:jc w:val="left"/>
        <w:rPr>
          <w:rFonts w:ascii="宋体" w:hAnsi="宋体"/>
          <w:b/>
          <w:color w:val="auto"/>
          <w:sz w:val="24"/>
          <w:szCs w:val="24"/>
          <w:highlight w:val="none"/>
        </w:rPr>
      </w:pPr>
      <w:r>
        <w:rPr>
          <w:rFonts w:ascii="宋体" w:hAnsi="宋体"/>
          <w:b/>
          <w:bCs/>
          <w:color w:val="auto"/>
          <w:sz w:val="32"/>
          <w:szCs w:val="32"/>
          <w:highlight w:val="none"/>
        </w:rPr>
        <w:br w:type="page"/>
      </w:r>
      <w:r>
        <w:rPr>
          <w:rFonts w:hint="eastAsia" w:ascii="宋体" w:hAnsi="宋体"/>
          <w:b/>
          <w:bCs/>
          <w:color w:val="auto"/>
          <w:sz w:val="24"/>
          <w:szCs w:val="24"/>
          <w:highlight w:val="none"/>
        </w:rPr>
        <w:t>三、</w:t>
      </w:r>
      <w:r>
        <w:rPr>
          <w:rFonts w:hint="eastAsia" w:ascii="宋体" w:hAnsi="宋体"/>
          <w:b/>
          <w:color w:val="auto"/>
          <w:sz w:val="24"/>
          <w:szCs w:val="24"/>
          <w:highlight w:val="none"/>
        </w:rPr>
        <w:t xml:space="preserve">商务技术文件格式 </w:t>
      </w:r>
    </w:p>
    <w:p w14:paraId="1F6A4E70">
      <w:pPr>
        <w:snapToGrid w:val="0"/>
        <w:spacing w:before="156" w:beforeLines="50" w:after="50" w:line="360" w:lineRule="auto"/>
        <w:jc w:val="left"/>
        <w:rPr>
          <w:rFonts w:ascii="宋体" w:hAnsi="宋体"/>
          <w:b/>
          <w:color w:val="auto"/>
          <w:sz w:val="24"/>
          <w:szCs w:val="24"/>
          <w:highlight w:val="none"/>
        </w:rPr>
      </w:pPr>
      <w:r>
        <w:rPr>
          <w:rFonts w:hint="eastAsia" w:ascii="宋体" w:hAnsi="宋体"/>
          <w:b/>
          <w:color w:val="auto"/>
          <w:sz w:val="24"/>
          <w:szCs w:val="24"/>
          <w:highlight w:val="none"/>
        </w:rPr>
        <w:t>1.商务技术文件封面格式</w:t>
      </w:r>
    </w:p>
    <w:p w14:paraId="146545AD">
      <w:pPr>
        <w:snapToGrid w:val="0"/>
        <w:spacing w:before="156"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37B0B463">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3F9094FD">
      <w:pPr>
        <w:snapToGrid w:val="0"/>
        <w:spacing w:before="156" w:beforeLines="50" w:after="50"/>
        <w:rPr>
          <w:rFonts w:ascii="宋体" w:hAnsi="宋体"/>
          <w:color w:val="auto"/>
          <w:sz w:val="24"/>
          <w:szCs w:val="20"/>
          <w:highlight w:val="none"/>
        </w:rPr>
      </w:pPr>
    </w:p>
    <w:p w14:paraId="2424DD08">
      <w:pPr>
        <w:snapToGrid w:val="0"/>
        <w:spacing w:before="156" w:beforeLines="50" w:after="50"/>
        <w:rPr>
          <w:rFonts w:ascii="宋体" w:hAnsi="宋体"/>
          <w:color w:val="auto"/>
          <w:sz w:val="24"/>
          <w:szCs w:val="20"/>
          <w:highlight w:val="none"/>
        </w:rPr>
      </w:pPr>
    </w:p>
    <w:p w14:paraId="3778AB63">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20011F0C">
      <w:pPr>
        <w:snapToGrid w:val="0"/>
        <w:spacing w:before="156" w:beforeLines="50" w:after="50"/>
        <w:rPr>
          <w:rFonts w:ascii="宋体" w:hAnsi="宋体"/>
          <w:bCs/>
          <w:color w:val="auto"/>
          <w:sz w:val="24"/>
          <w:szCs w:val="20"/>
          <w:highlight w:val="none"/>
        </w:rPr>
      </w:pPr>
    </w:p>
    <w:p w14:paraId="05DB2AF9">
      <w:pPr>
        <w:snapToGrid w:val="0"/>
        <w:spacing w:before="156" w:beforeLines="50" w:after="50"/>
        <w:rPr>
          <w:rFonts w:ascii="宋体" w:hAnsi="宋体"/>
          <w:bCs/>
          <w:color w:val="auto"/>
          <w:sz w:val="24"/>
          <w:szCs w:val="20"/>
          <w:highlight w:val="none"/>
        </w:rPr>
      </w:pPr>
    </w:p>
    <w:p w14:paraId="1B2F8BCD">
      <w:pPr>
        <w:snapToGrid w:val="0"/>
        <w:spacing w:before="156" w:beforeLines="50" w:after="50"/>
        <w:rPr>
          <w:rFonts w:ascii="宋体" w:hAnsi="宋体"/>
          <w:bCs/>
          <w:color w:val="auto"/>
          <w:sz w:val="24"/>
          <w:szCs w:val="20"/>
          <w:highlight w:val="none"/>
        </w:rPr>
      </w:pPr>
    </w:p>
    <w:p w14:paraId="4CE387A2">
      <w:pPr>
        <w:snapToGrid w:val="0"/>
        <w:spacing w:before="156" w:beforeLines="50" w:after="50"/>
        <w:rPr>
          <w:rFonts w:ascii="宋体" w:hAnsi="宋体"/>
          <w:bCs/>
          <w:color w:val="auto"/>
          <w:sz w:val="24"/>
          <w:szCs w:val="20"/>
          <w:highlight w:val="none"/>
        </w:rPr>
      </w:pPr>
    </w:p>
    <w:p w14:paraId="0474CF1A">
      <w:pPr>
        <w:snapToGrid w:val="0"/>
        <w:spacing w:before="156" w:beforeLines="50" w:after="50"/>
        <w:rPr>
          <w:rFonts w:ascii="宋体" w:hAnsi="宋体"/>
          <w:bCs/>
          <w:color w:val="auto"/>
          <w:sz w:val="24"/>
          <w:szCs w:val="20"/>
          <w:highlight w:val="none"/>
        </w:rPr>
      </w:pPr>
    </w:p>
    <w:p w14:paraId="6BA930B1">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7364C0F">
      <w:pPr>
        <w:snapToGrid w:val="0"/>
        <w:spacing w:before="156" w:beforeLines="50" w:after="50"/>
        <w:ind w:firstLine="720" w:firstLineChars="225"/>
        <w:rPr>
          <w:rFonts w:ascii="宋体" w:hAnsi="宋体" w:cs="仿宋_GB2312"/>
          <w:bCs/>
          <w:color w:val="auto"/>
          <w:sz w:val="32"/>
          <w:szCs w:val="32"/>
          <w:highlight w:val="none"/>
        </w:rPr>
      </w:pPr>
    </w:p>
    <w:p w14:paraId="3449D31C">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26DB764">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4EF2042">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29DD9E1">
      <w:pPr>
        <w:snapToGrid w:val="0"/>
        <w:spacing w:before="156" w:beforeLines="50" w:after="50"/>
        <w:ind w:firstLine="720" w:firstLineChars="225"/>
        <w:rPr>
          <w:rFonts w:ascii="宋体" w:hAnsi="宋体" w:cs="仿宋_GB2312"/>
          <w:bCs/>
          <w:color w:val="auto"/>
          <w:sz w:val="32"/>
          <w:szCs w:val="32"/>
          <w:highlight w:val="none"/>
        </w:rPr>
      </w:pPr>
    </w:p>
    <w:p w14:paraId="4DF7A39A">
      <w:pPr>
        <w:pStyle w:val="1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B5192E1">
      <w:pPr>
        <w:pStyle w:val="17"/>
        <w:snapToGrid w:val="0"/>
        <w:spacing w:before="50" w:after="50"/>
        <w:ind w:firstLine="640" w:firstLineChars="200"/>
        <w:rPr>
          <w:rFonts w:ascii="宋体" w:hAnsi="宋体" w:cs="仿宋_GB2312"/>
          <w:bCs/>
          <w:color w:val="auto"/>
          <w:sz w:val="32"/>
          <w:szCs w:val="32"/>
          <w:highlight w:val="none"/>
        </w:rPr>
      </w:pPr>
    </w:p>
    <w:p w14:paraId="109B65DD">
      <w:pPr>
        <w:pStyle w:val="17"/>
        <w:snapToGrid w:val="0"/>
        <w:spacing w:before="50" w:after="50"/>
        <w:ind w:firstLine="720" w:firstLineChars="225"/>
        <w:rPr>
          <w:rFonts w:ascii="宋体" w:hAnsi="宋体" w:cs="仿宋_GB2312"/>
          <w:bCs/>
          <w:color w:val="auto"/>
          <w:sz w:val="32"/>
          <w:szCs w:val="32"/>
          <w:highlight w:val="none"/>
        </w:rPr>
      </w:pPr>
    </w:p>
    <w:p w14:paraId="55C53444">
      <w:pPr>
        <w:pStyle w:val="17"/>
        <w:snapToGrid w:val="0"/>
        <w:spacing w:before="50" w:after="50"/>
        <w:ind w:firstLine="0"/>
        <w:rPr>
          <w:rFonts w:ascii="宋体" w:hAnsi="宋体" w:cs="仿宋_GB2312"/>
          <w:bCs/>
          <w:color w:val="auto"/>
          <w:sz w:val="32"/>
          <w:szCs w:val="32"/>
          <w:highlight w:val="none"/>
        </w:rPr>
      </w:pPr>
    </w:p>
    <w:p w14:paraId="4B2EB165">
      <w:pPr>
        <w:pStyle w:val="17"/>
        <w:snapToGrid w:val="0"/>
        <w:spacing w:before="50" w:after="50"/>
        <w:ind w:firstLine="1280" w:firstLineChars="400"/>
        <w:rPr>
          <w:rFonts w:ascii="宋体" w:hAnsi="宋体" w:cs="仿宋_GB2312"/>
          <w:bCs/>
          <w:color w:val="auto"/>
          <w:sz w:val="32"/>
          <w:szCs w:val="32"/>
          <w:highlight w:val="none"/>
        </w:rPr>
      </w:pPr>
    </w:p>
    <w:p w14:paraId="0814D4E3">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520CBF9">
      <w:pPr>
        <w:snapToGrid w:val="0"/>
        <w:spacing w:before="156" w:beforeLines="50" w:after="50" w:line="360" w:lineRule="auto"/>
        <w:ind w:right="480" w:firstLine="240" w:firstLineChars="100"/>
        <w:jc w:val="left"/>
        <w:rPr>
          <w:rFonts w:ascii="宋体" w:hAnsi="宋体"/>
          <w:b/>
          <w:bCs/>
          <w:color w:val="auto"/>
          <w:sz w:val="24"/>
          <w:szCs w:val="24"/>
          <w:highlight w:val="none"/>
        </w:rPr>
      </w:pPr>
      <w:r>
        <w:rPr>
          <w:rFonts w:ascii="宋体" w:hAnsi="宋体"/>
          <w:color w:val="auto"/>
          <w:sz w:val="24"/>
          <w:highlight w:val="none"/>
        </w:rPr>
        <w:br w:type="page"/>
      </w:r>
      <w:r>
        <w:rPr>
          <w:rFonts w:hint="eastAsia" w:ascii="宋体" w:hAnsi="宋体"/>
          <w:b/>
          <w:bCs/>
          <w:color w:val="auto"/>
          <w:sz w:val="24"/>
          <w:szCs w:val="24"/>
          <w:highlight w:val="none"/>
        </w:rPr>
        <w:t>2.商务技术文件目录</w:t>
      </w:r>
    </w:p>
    <w:p w14:paraId="19BD3C7A">
      <w:pPr>
        <w:snapToGrid w:val="0"/>
        <w:spacing w:before="156" w:beforeLines="50" w:after="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根据磋商文件规定及供应商提供的材料自行编写目录（部分格式后附）。</w:t>
      </w:r>
    </w:p>
    <w:p w14:paraId="6FAB5868">
      <w:pPr>
        <w:spacing w:line="400" w:lineRule="exact"/>
        <w:rPr>
          <w:rFonts w:ascii="仿宋_GB2312" w:hAnsi="仿宋_GB2312" w:eastAsia="仿宋_GB2312" w:cs="仿宋_GB2312"/>
          <w:color w:val="auto"/>
          <w:sz w:val="32"/>
          <w:szCs w:val="32"/>
          <w:highlight w:val="none"/>
        </w:rPr>
      </w:pPr>
    </w:p>
    <w:p w14:paraId="591F461F">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bCs/>
          <w:color w:val="auto"/>
          <w:sz w:val="32"/>
          <w:szCs w:val="32"/>
          <w:highlight w:val="none"/>
        </w:rPr>
        <w:t>无串通竞标行为的承诺函</w:t>
      </w:r>
    </w:p>
    <w:p w14:paraId="7E010083">
      <w:pPr>
        <w:spacing w:line="360" w:lineRule="auto"/>
        <w:ind w:firstLine="640" w:firstLineChars="200"/>
        <w:contextualSpacing/>
        <w:rPr>
          <w:rFonts w:ascii="仿宋_GB2312" w:hAnsi="仿宋_GB2312" w:eastAsia="仿宋_GB2312" w:cs="仿宋_GB2312"/>
          <w:color w:val="auto"/>
          <w:sz w:val="32"/>
          <w:szCs w:val="32"/>
          <w:highlight w:val="none"/>
        </w:rPr>
      </w:pPr>
    </w:p>
    <w:p w14:paraId="1C0A463A">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r>
        <w:rPr>
          <w:rFonts w:hint="eastAsia" w:ascii="宋体" w:hAnsi="宋体" w:cs="仿宋_GB2312"/>
          <w:bCs/>
          <w:color w:val="auto"/>
          <w:sz w:val="24"/>
          <w:highlight w:val="none"/>
        </w:rPr>
        <w:t>：</w:t>
      </w:r>
    </w:p>
    <w:p w14:paraId="339DC71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28D4940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2A39DD3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7198932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19E982C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731FB28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52EF21BA">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r>
        <w:rPr>
          <w:rFonts w:hint="eastAsia" w:ascii="宋体" w:hAnsi="宋体" w:cs="仿宋_GB2312"/>
          <w:bCs/>
          <w:color w:val="auto"/>
          <w:sz w:val="24"/>
          <w:highlight w:val="none"/>
        </w:rPr>
        <w:t>：</w:t>
      </w:r>
    </w:p>
    <w:p w14:paraId="4762260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449113B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6D4C49F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66EAA66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6CFAAC1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F32D0A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63094E4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2334246A">
      <w:pPr>
        <w:spacing w:line="360" w:lineRule="auto"/>
        <w:ind w:firstLine="480" w:firstLineChars="200"/>
        <w:contextualSpacing/>
        <w:rPr>
          <w:rFonts w:ascii="宋体" w:hAnsi="宋体" w:cs="仿宋_GB2312"/>
          <w:color w:val="auto"/>
          <w:sz w:val="24"/>
          <w:highlight w:val="none"/>
        </w:rPr>
      </w:pPr>
    </w:p>
    <w:p w14:paraId="5BF7255D">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1760A639">
      <w:pPr>
        <w:spacing w:line="360" w:lineRule="auto"/>
        <w:contextualSpacing/>
        <w:rPr>
          <w:rFonts w:ascii="宋体" w:hAnsi="宋体" w:cs="仿宋_GB2312"/>
          <w:color w:val="auto"/>
          <w:sz w:val="24"/>
          <w:highlight w:val="none"/>
        </w:rPr>
      </w:pPr>
    </w:p>
    <w:p w14:paraId="3CC12DEC">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537DF52A">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797E111C">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宋体" w:hAnsi="宋体" w:eastAsia="宋体" w:cs="宋体"/>
          <w:b/>
          <w:bCs w:val="0"/>
          <w:color w:val="auto"/>
          <w:sz w:val="32"/>
          <w:szCs w:val="32"/>
          <w:highlight w:val="none"/>
        </w:rPr>
        <w:t>法定代表人证明书</w:t>
      </w:r>
    </w:p>
    <w:p w14:paraId="7E0DB236">
      <w:pPr>
        <w:spacing w:line="360" w:lineRule="auto"/>
        <w:ind w:left="540"/>
        <w:contextualSpacing/>
        <w:rPr>
          <w:rFonts w:ascii="仿宋_GB2312" w:hAnsi="仿宋_GB2312" w:eastAsia="仿宋_GB2312" w:cs="仿宋_GB2312"/>
          <w:color w:val="auto"/>
          <w:sz w:val="32"/>
          <w:szCs w:val="32"/>
          <w:highlight w:val="none"/>
        </w:rPr>
      </w:pPr>
    </w:p>
    <w:p w14:paraId="242A2C63">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5BCAFB4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7766A68D">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40FC232D">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139791A5">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7AB8F45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536B9F13">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0E507F1E">
      <w:pPr>
        <w:spacing w:line="360" w:lineRule="auto"/>
        <w:ind w:left="540"/>
        <w:contextualSpacing/>
        <w:rPr>
          <w:rFonts w:ascii="宋体" w:hAnsi="宋体" w:cs="仿宋_GB2312"/>
          <w:color w:val="auto"/>
          <w:sz w:val="24"/>
          <w:highlight w:val="none"/>
        </w:rPr>
      </w:pPr>
    </w:p>
    <w:p w14:paraId="26B7D44D">
      <w:pPr>
        <w:spacing w:line="360" w:lineRule="auto"/>
        <w:ind w:left="540"/>
        <w:contextualSpacing/>
        <w:rPr>
          <w:rFonts w:ascii="宋体" w:hAnsi="宋体" w:cs="仿宋_GB2312"/>
          <w:color w:val="auto"/>
          <w:sz w:val="24"/>
          <w:highlight w:val="none"/>
        </w:rPr>
      </w:pPr>
    </w:p>
    <w:p w14:paraId="58B46AB9">
      <w:pPr>
        <w:spacing w:line="360" w:lineRule="auto"/>
        <w:ind w:left="540"/>
        <w:contextualSpacing/>
        <w:rPr>
          <w:rFonts w:ascii="宋体" w:hAnsi="宋体" w:cs="仿宋_GB2312"/>
          <w:color w:val="auto"/>
          <w:sz w:val="24"/>
          <w:highlight w:val="none"/>
        </w:rPr>
      </w:pPr>
    </w:p>
    <w:p w14:paraId="1614AAAE">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37886032">
      <w:pPr>
        <w:spacing w:line="360" w:lineRule="auto"/>
        <w:ind w:left="540"/>
        <w:contextualSpacing/>
        <w:rPr>
          <w:rFonts w:ascii="宋体" w:hAnsi="宋体" w:cs="仿宋_GB2312"/>
          <w:color w:val="auto"/>
          <w:sz w:val="24"/>
          <w:highlight w:val="none"/>
        </w:rPr>
      </w:pPr>
    </w:p>
    <w:p w14:paraId="7CF769A7">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u w:val="single"/>
        </w:rPr>
        <w:t xml:space="preserve">               </w:t>
      </w:r>
    </w:p>
    <w:p w14:paraId="2D0DD17F">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1E993C4A">
      <w:pPr>
        <w:spacing w:line="360" w:lineRule="auto"/>
        <w:contextualSpacing/>
        <w:jc w:val="center"/>
        <w:rPr>
          <w:rFonts w:ascii="宋体" w:hAnsi="宋体" w:cs="仿宋_GB2312"/>
          <w:b/>
          <w:color w:val="auto"/>
          <w:sz w:val="24"/>
          <w:highlight w:val="none"/>
        </w:rPr>
      </w:pPr>
    </w:p>
    <w:p w14:paraId="36B2739A">
      <w:pPr>
        <w:spacing w:line="360" w:lineRule="auto"/>
        <w:contextualSpacing/>
        <w:jc w:val="left"/>
        <w:rPr>
          <w:rFonts w:ascii="宋体" w:hAnsi="宋体" w:cs="仿宋_GB2312"/>
          <w:color w:val="auto"/>
          <w:sz w:val="24"/>
          <w:highlight w:val="none"/>
        </w:rPr>
      </w:pPr>
    </w:p>
    <w:p w14:paraId="056E0D9E">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3FEE1CA8">
      <w:pPr>
        <w:adjustRightInd w:val="0"/>
        <w:snapToGrid w:val="0"/>
        <w:spacing w:line="300" w:lineRule="auto"/>
        <w:jc w:val="left"/>
        <w:rPr>
          <w:rFonts w:ascii="宋体" w:hAnsi="宋体"/>
          <w:b/>
          <w:color w:val="auto"/>
          <w:szCs w:val="21"/>
          <w:highlight w:val="none"/>
        </w:rPr>
      </w:pPr>
    </w:p>
    <w:p w14:paraId="72CFB2FA">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654D5F9D">
      <w:pPr>
        <w:spacing w:line="520" w:lineRule="exact"/>
        <w:jc w:val="center"/>
        <w:rPr>
          <w:rFonts w:hint="eastAsia" w:ascii="宋体" w:hAnsi="宋体" w:eastAsia="宋体" w:cs="宋体"/>
          <w:b/>
          <w:bCs/>
          <w:color w:val="auto"/>
          <w:sz w:val="32"/>
          <w:szCs w:val="32"/>
          <w:highlight w:val="none"/>
        </w:rPr>
      </w:pPr>
      <w:bookmarkStart w:id="168" w:name="_Hlk65853643"/>
      <w:r>
        <w:rPr>
          <w:rFonts w:hint="eastAsia" w:ascii="宋体" w:hAnsi="宋体" w:eastAsia="宋体" w:cs="宋体"/>
          <w:b/>
          <w:bCs/>
          <w:color w:val="auto"/>
          <w:sz w:val="32"/>
          <w:szCs w:val="32"/>
          <w:highlight w:val="none"/>
        </w:rPr>
        <w:t>授权委托书</w:t>
      </w:r>
    </w:p>
    <w:p w14:paraId="3247DA99">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340B6B7E">
      <w:pPr>
        <w:spacing w:line="520" w:lineRule="exact"/>
        <w:rPr>
          <w:rFonts w:ascii="仿宋_GB2312" w:hAnsi="仿宋_GB2312" w:eastAsia="仿宋_GB2312" w:cs="仿宋_GB2312"/>
          <w:color w:val="auto"/>
          <w:sz w:val="32"/>
          <w:szCs w:val="32"/>
          <w:highlight w:val="none"/>
        </w:rPr>
      </w:pPr>
    </w:p>
    <w:p w14:paraId="23DD35ED">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1C465BF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327DA1CF">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6CAD0D2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252A536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24518B5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64D1E219">
      <w:pPr>
        <w:spacing w:line="360" w:lineRule="auto"/>
        <w:rPr>
          <w:rFonts w:ascii="宋体" w:hAnsi="宋体" w:cs="仿宋_GB2312"/>
          <w:color w:val="auto"/>
          <w:sz w:val="24"/>
          <w:highlight w:val="none"/>
        </w:rPr>
      </w:pPr>
    </w:p>
    <w:p w14:paraId="1B410217">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682DAEF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457DBBED">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03601E06">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0B348106">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2C9C64B7">
      <w:pPr>
        <w:spacing w:line="360" w:lineRule="auto"/>
        <w:rPr>
          <w:rFonts w:ascii="宋体" w:hAnsi="宋体" w:cs="仿宋_GB2312"/>
          <w:color w:val="auto"/>
          <w:sz w:val="24"/>
          <w:highlight w:val="none"/>
        </w:rPr>
      </w:pPr>
    </w:p>
    <w:p w14:paraId="3ACF42B2">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74C78EAD">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169" w:name="_Hlk65853109"/>
      <w:bookmarkStart w:id="170" w:name="_Hlk65853542"/>
      <w:r>
        <w:rPr>
          <w:rFonts w:hint="eastAsia" w:ascii="宋体" w:hAnsi="宋体" w:cs="仿宋_GB2312"/>
          <w:color w:val="auto"/>
          <w:sz w:val="24"/>
          <w:highlight w:val="none"/>
        </w:rPr>
        <w:t>法人、其他组织竞标时“我方”是指“我单位”，自然人竞标时“我方”是指“本人”。</w:t>
      </w:r>
      <w:bookmarkEnd w:id="169"/>
    </w:p>
    <w:bookmarkEnd w:id="170"/>
    <w:p w14:paraId="59FD5393">
      <w:pPr>
        <w:spacing w:line="360" w:lineRule="auto"/>
        <w:ind w:firstLine="420" w:firstLineChars="200"/>
        <w:jc w:val="left"/>
        <w:rPr>
          <w:rFonts w:ascii="仿宋_GB2312" w:hAnsi="仿宋_GB2312" w:eastAsia="仿宋_GB2312" w:cs="仿宋_GB2312"/>
          <w:color w:val="auto"/>
          <w:szCs w:val="21"/>
          <w:highlight w:val="none"/>
        </w:rPr>
      </w:pPr>
    </w:p>
    <w:p w14:paraId="7BCBA562">
      <w:pPr>
        <w:spacing w:line="360" w:lineRule="auto"/>
        <w:ind w:firstLine="420" w:firstLineChars="200"/>
        <w:jc w:val="left"/>
        <w:rPr>
          <w:rFonts w:ascii="宋体" w:hAnsi="宋体" w:cs="仿宋_GB2312"/>
          <w:color w:val="auto"/>
          <w:spacing w:val="-11"/>
          <w:sz w:val="24"/>
          <w:highlight w:val="none"/>
        </w:rPr>
      </w:pPr>
      <w:r>
        <w:rPr>
          <w:rFonts w:ascii="仿宋_GB2312" w:hAnsi="仿宋_GB2312" w:eastAsia="仿宋_GB2312" w:cs="仿宋_GB2312"/>
          <w:color w:val="auto"/>
          <w:szCs w:val="21"/>
          <w:highlight w:val="none"/>
        </w:rPr>
        <w:br w:type="page"/>
      </w:r>
    </w:p>
    <w:bookmarkEnd w:id="168"/>
    <w:p w14:paraId="75C47174">
      <w:pPr>
        <w:spacing w:line="50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商务要求偏离表格式</w:t>
      </w:r>
    </w:p>
    <w:p w14:paraId="4ECE4D26">
      <w:pPr>
        <w:spacing w:line="50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（注：按采购需求具体条款修改）</w:t>
      </w:r>
    </w:p>
    <w:p w14:paraId="15A4E1DD">
      <w:pPr>
        <w:spacing w:line="360" w:lineRule="auto"/>
        <w:contextualSpacing/>
        <w:jc w:val="left"/>
        <w:rPr>
          <w:rFonts w:ascii="宋体" w:hAnsi="宋体"/>
          <w:color w:val="auto"/>
          <w:sz w:val="24"/>
          <w:highlight w:val="none"/>
        </w:rPr>
      </w:pPr>
    </w:p>
    <w:p w14:paraId="62604FD8">
      <w:pPr>
        <w:pStyle w:val="32"/>
        <w:spacing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p w14:paraId="4BF0C98C">
      <w:pPr>
        <w:spacing w:line="360" w:lineRule="auto"/>
        <w:contextualSpacing/>
        <w:jc w:val="left"/>
        <w:rPr>
          <w:rFonts w:ascii="宋体" w:hAnsi="宋体" w:cs="仿宋_GB2312"/>
          <w:color w:val="auto"/>
          <w:sz w:val="24"/>
          <w:highlight w:val="none"/>
          <w:u w:val="single"/>
        </w:rPr>
      </w:pPr>
    </w:p>
    <w:tbl>
      <w:tblPr>
        <w:tblStyle w:val="60"/>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32525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2178" w:type="dxa"/>
            <w:tcBorders>
              <w:top w:val="single" w:color="auto" w:sz="4" w:space="0"/>
              <w:left w:val="single" w:color="auto" w:sz="4" w:space="0"/>
              <w:bottom w:val="single" w:color="auto" w:sz="4" w:space="0"/>
              <w:right w:val="single" w:color="auto" w:sz="4" w:space="0"/>
            </w:tcBorders>
            <w:vAlign w:val="center"/>
          </w:tcPr>
          <w:p w14:paraId="3FA02600">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ED23989">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18214C5E">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1251E071">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75669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8" w:type="dxa"/>
            <w:tcBorders>
              <w:top w:val="single" w:color="auto" w:sz="4" w:space="0"/>
              <w:left w:val="single" w:color="auto" w:sz="4" w:space="0"/>
              <w:bottom w:val="single" w:color="auto" w:sz="4" w:space="0"/>
              <w:right w:val="single" w:color="auto" w:sz="4" w:space="0"/>
            </w:tcBorders>
            <w:vAlign w:val="center"/>
          </w:tcPr>
          <w:p w14:paraId="2AB34A14">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6D271D63">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98E2A2A">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2D7280F">
            <w:pPr>
              <w:spacing w:line="360" w:lineRule="auto"/>
              <w:contextualSpacing/>
              <w:jc w:val="center"/>
              <w:rPr>
                <w:rFonts w:ascii="宋体" w:hAnsi="宋体" w:cs="仿宋_GB2312"/>
                <w:color w:val="auto"/>
                <w:sz w:val="24"/>
                <w:highlight w:val="none"/>
              </w:rPr>
            </w:pPr>
          </w:p>
        </w:tc>
      </w:tr>
      <w:tr w14:paraId="08993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178" w:type="dxa"/>
            <w:tcBorders>
              <w:top w:val="single" w:color="auto" w:sz="4" w:space="0"/>
              <w:left w:val="single" w:color="auto" w:sz="4" w:space="0"/>
              <w:bottom w:val="single" w:color="auto" w:sz="4" w:space="0"/>
              <w:right w:val="single" w:color="auto" w:sz="4" w:space="0"/>
            </w:tcBorders>
            <w:vAlign w:val="center"/>
          </w:tcPr>
          <w:p w14:paraId="0767AFC9">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49040CAD">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E7DE62D">
            <w:pPr>
              <w:spacing w:line="360" w:lineRule="auto"/>
              <w:ind w:left="43"/>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61D99198">
            <w:pPr>
              <w:spacing w:line="360" w:lineRule="auto"/>
              <w:ind w:left="43"/>
              <w:contextualSpacing/>
              <w:jc w:val="center"/>
              <w:rPr>
                <w:rFonts w:ascii="宋体" w:hAnsi="宋体" w:cs="仿宋_GB2312"/>
                <w:color w:val="auto"/>
                <w:sz w:val="24"/>
                <w:highlight w:val="none"/>
              </w:rPr>
            </w:pPr>
          </w:p>
        </w:tc>
      </w:tr>
      <w:tr w14:paraId="23875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178" w:type="dxa"/>
            <w:tcBorders>
              <w:top w:val="single" w:color="auto" w:sz="4" w:space="0"/>
              <w:left w:val="single" w:color="auto" w:sz="4" w:space="0"/>
              <w:bottom w:val="single" w:color="auto" w:sz="4" w:space="0"/>
              <w:right w:val="single" w:color="auto" w:sz="4" w:space="0"/>
            </w:tcBorders>
            <w:vAlign w:val="center"/>
          </w:tcPr>
          <w:p w14:paraId="0AB315EC">
            <w:pPr>
              <w:spacing w:line="360" w:lineRule="auto"/>
              <w:contextualSpacing/>
              <w:jc w:val="center"/>
              <w:rPr>
                <w:rFonts w:ascii="宋体" w:hAnsi="宋体" w:cs="仿宋_GB2312"/>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E659A80">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9E73D74">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85AF58E">
            <w:pPr>
              <w:spacing w:line="360" w:lineRule="auto"/>
              <w:contextualSpacing/>
              <w:jc w:val="center"/>
              <w:rPr>
                <w:rFonts w:ascii="宋体" w:hAnsi="宋体" w:cs="仿宋_GB2312"/>
                <w:color w:val="auto"/>
                <w:sz w:val="24"/>
                <w:highlight w:val="none"/>
              </w:rPr>
            </w:pPr>
          </w:p>
        </w:tc>
      </w:tr>
    </w:tbl>
    <w:p w14:paraId="7F5B9947">
      <w:pPr>
        <w:pStyle w:val="23"/>
        <w:spacing w:after="0" w:line="360" w:lineRule="auto"/>
        <w:contextualSpacing/>
        <w:jc w:val="both"/>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21234B01">
      <w:pPr>
        <w:pStyle w:val="23"/>
        <w:spacing w:after="0" w:line="360" w:lineRule="auto"/>
        <w:contextualSpacing/>
        <w:jc w:val="left"/>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3FB96BD7">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3A59E9F4">
      <w:pPr>
        <w:spacing w:line="360" w:lineRule="auto"/>
        <w:ind w:right="-817" w:rightChars="-389"/>
        <w:contextualSpacing/>
        <w:rPr>
          <w:rFonts w:ascii="宋体" w:hAnsi="宋体" w:cs="仿宋_GB2312"/>
          <w:color w:val="auto"/>
          <w:sz w:val="24"/>
          <w:highlight w:val="none"/>
        </w:rPr>
      </w:pPr>
    </w:p>
    <w:p w14:paraId="5D5E529E">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1953EEA4">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38605FD2">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2B5A1833">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0FAD2395">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43374DF4">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219CC882">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52D5F487">
      <w:pPr>
        <w:adjustRightInd w:val="0"/>
        <w:snapToGrid w:val="0"/>
        <w:spacing w:line="520" w:lineRule="exact"/>
        <w:rPr>
          <w:rFonts w:ascii="宋体" w:hAnsi="宋体"/>
          <w:color w:val="auto"/>
          <w:szCs w:val="21"/>
          <w:highlight w:val="none"/>
          <w:u w:val="single"/>
        </w:rPr>
      </w:pPr>
    </w:p>
    <w:p w14:paraId="45BFE7EB">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6C4C6B7A">
      <w:pPr>
        <w:adjustRightInd w:val="0"/>
        <w:snapToGrid w:val="0"/>
        <w:spacing w:line="30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技术要求偏离表</w:t>
      </w:r>
    </w:p>
    <w:p w14:paraId="3A36C0A8">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2912640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52D793D2">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577C03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144600A">
            <w:pPr>
              <w:pStyle w:val="24"/>
              <w:spacing w:line="360" w:lineRule="auto"/>
              <w:ind w:firstLine="0" w:firstLineChars="0"/>
              <w:contextualSpacing/>
              <w:jc w:val="center"/>
              <w:rPr>
                <w:rFonts w:ascii="宋体" w:hAnsi="宋体" w:eastAsia="宋体" w:cs="仿宋_GB2312"/>
                <w:color w:val="auto"/>
                <w:kern w:val="2"/>
                <w:sz w:val="24"/>
                <w:szCs w:val="24"/>
                <w:highlight w:val="none"/>
              </w:rPr>
            </w:pPr>
            <w:bookmarkStart w:id="171" w:name="_Toc254970588"/>
            <w:bookmarkStart w:id="172" w:name="_Toc297193185"/>
            <w:bookmarkStart w:id="173" w:name="_Toc373333689"/>
            <w:bookmarkStart w:id="174" w:name="_Toc254970729"/>
            <w:bookmarkStart w:id="175" w:name="_Toc383699906"/>
            <w:bookmarkStart w:id="176" w:name="_Toc295404981"/>
            <w:bookmarkStart w:id="177" w:name="_Toc173066401"/>
            <w:bookmarkStart w:id="178" w:name="_Toc301781611"/>
            <w:bookmarkStart w:id="179" w:name="_Toc173211900"/>
            <w:r>
              <w:rPr>
                <w:rFonts w:hint="eastAsia" w:ascii="宋体" w:hAnsi="宋体" w:eastAsia="宋体" w:cs="仿宋_GB2312"/>
                <w:color w:val="auto"/>
                <w:kern w:val="2"/>
                <w:sz w:val="24"/>
                <w:szCs w:val="24"/>
                <w:highlight w:val="none"/>
              </w:rPr>
              <w:t>序号</w:t>
            </w:r>
            <w:bookmarkEnd w:id="171"/>
            <w:bookmarkEnd w:id="172"/>
            <w:bookmarkEnd w:id="173"/>
            <w:bookmarkEnd w:id="174"/>
            <w:bookmarkEnd w:id="175"/>
            <w:bookmarkEnd w:id="176"/>
            <w:bookmarkEnd w:id="177"/>
            <w:bookmarkEnd w:id="178"/>
            <w:bookmarkEnd w:id="179"/>
          </w:p>
        </w:tc>
        <w:tc>
          <w:tcPr>
            <w:tcW w:w="915" w:type="dxa"/>
            <w:tcBorders>
              <w:right w:val="single" w:color="auto" w:sz="4" w:space="0"/>
            </w:tcBorders>
            <w:vAlign w:val="center"/>
          </w:tcPr>
          <w:p w14:paraId="156B5081">
            <w:pPr>
              <w:pStyle w:val="24"/>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3038" w:type="dxa"/>
            <w:tcBorders>
              <w:left w:val="single" w:color="auto" w:sz="4" w:space="0"/>
            </w:tcBorders>
            <w:vAlign w:val="center"/>
          </w:tcPr>
          <w:p w14:paraId="33245C73">
            <w:pPr>
              <w:pStyle w:val="24"/>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2734" w:type="dxa"/>
            <w:vAlign w:val="center"/>
          </w:tcPr>
          <w:p w14:paraId="11BF5492">
            <w:pPr>
              <w:pStyle w:val="24"/>
              <w:spacing w:line="360" w:lineRule="auto"/>
              <w:ind w:firstLine="0" w:firstLineChars="0"/>
              <w:contextualSpacing/>
              <w:jc w:val="center"/>
              <w:rPr>
                <w:rFonts w:ascii="宋体" w:hAnsi="宋体" w:eastAsia="宋体" w:cs="仿宋_GB2312"/>
                <w:color w:val="auto"/>
                <w:kern w:val="2"/>
                <w:sz w:val="24"/>
                <w:szCs w:val="24"/>
                <w:highlight w:val="none"/>
              </w:rPr>
            </w:pPr>
            <w:bookmarkStart w:id="180" w:name="_Toc254970590"/>
            <w:bookmarkStart w:id="181" w:name="_Toc254970731"/>
            <w:bookmarkStart w:id="182" w:name="_Toc173211902"/>
            <w:bookmarkStart w:id="183" w:name="_Toc297193187"/>
            <w:bookmarkStart w:id="184" w:name="_Toc383699908"/>
            <w:bookmarkStart w:id="185" w:name="_Toc295404983"/>
            <w:bookmarkStart w:id="186" w:name="_Toc301781613"/>
            <w:bookmarkStart w:id="187" w:name="_Toc173066403"/>
            <w:bookmarkStart w:id="188" w:name="_Toc373333691"/>
            <w:r>
              <w:rPr>
                <w:rFonts w:hint="eastAsia" w:ascii="宋体" w:hAnsi="宋体" w:eastAsia="宋体" w:cs="仿宋_GB2312"/>
                <w:color w:val="auto"/>
                <w:kern w:val="2"/>
                <w:sz w:val="24"/>
                <w:szCs w:val="24"/>
                <w:highlight w:val="none"/>
              </w:rPr>
              <w:t>竞标响应</w:t>
            </w:r>
            <w:bookmarkEnd w:id="180"/>
            <w:bookmarkEnd w:id="181"/>
            <w:bookmarkEnd w:id="182"/>
            <w:bookmarkEnd w:id="183"/>
            <w:bookmarkEnd w:id="184"/>
            <w:bookmarkEnd w:id="185"/>
            <w:bookmarkEnd w:id="186"/>
            <w:bookmarkEnd w:id="187"/>
            <w:bookmarkEnd w:id="188"/>
          </w:p>
        </w:tc>
        <w:tc>
          <w:tcPr>
            <w:tcW w:w="1492" w:type="dxa"/>
            <w:vAlign w:val="center"/>
          </w:tcPr>
          <w:p w14:paraId="7B7EB396">
            <w:pPr>
              <w:pStyle w:val="24"/>
              <w:spacing w:line="360" w:lineRule="auto"/>
              <w:ind w:firstLine="0" w:firstLineChars="0"/>
              <w:contextualSpacing/>
              <w:jc w:val="center"/>
              <w:rPr>
                <w:rFonts w:ascii="宋体" w:hAnsi="宋体" w:eastAsia="宋体" w:cs="仿宋_GB2312"/>
                <w:color w:val="auto"/>
                <w:kern w:val="2"/>
                <w:sz w:val="24"/>
                <w:szCs w:val="24"/>
                <w:highlight w:val="none"/>
              </w:rPr>
            </w:pPr>
            <w:bookmarkStart w:id="189" w:name="_Toc383699909"/>
            <w:bookmarkStart w:id="190" w:name="_Toc173211903"/>
            <w:bookmarkStart w:id="191" w:name="_Toc297193188"/>
            <w:bookmarkStart w:id="192" w:name="_Toc173066404"/>
            <w:bookmarkStart w:id="193" w:name="_Toc301781614"/>
            <w:bookmarkStart w:id="194" w:name="_Toc373333692"/>
            <w:bookmarkStart w:id="195" w:name="_Toc254970732"/>
            <w:bookmarkStart w:id="196" w:name="_Toc254970591"/>
            <w:bookmarkStart w:id="197" w:name="_Toc295404984"/>
            <w:r>
              <w:rPr>
                <w:rFonts w:hint="eastAsia" w:ascii="宋体" w:hAnsi="宋体" w:eastAsia="宋体" w:cs="仿宋_GB2312"/>
                <w:color w:val="auto"/>
                <w:kern w:val="2"/>
                <w:sz w:val="24"/>
                <w:szCs w:val="24"/>
                <w:highlight w:val="none"/>
              </w:rPr>
              <w:t>偏离</w:t>
            </w:r>
            <w:bookmarkEnd w:id="189"/>
            <w:bookmarkEnd w:id="190"/>
            <w:bookmarkEnd w:id="191"/>
            <w:bookmarkEnd w:id="192"/>
            <w:bookmarkEnd w:id="193"/>
            <w:bookmarkEnd w:id="194"/>
            <w:bookmarkEnd w:id="195"/>
            <w:bookmarkEnd w:id="196"/>
            <w:bookmarkEnd w:id="197"/>
            <w:bookmarkStart w:id="198" w:name="_Toc373333693"/>
            <w:bookmarkStart w:id="199" w:name="_Toc383699910"/>
            <w:bookmarkStart w:id="200" w:name="_Toc173211904"/>
            <w:bookmarkStart w:id="201" w:name="_Toc173066405"/>
            <w:bookmarkStart w:id="202" w:name="_Toc254970733"/>
            <w:bookmarkStart w:id="203" w:name="_Toc254970592"/>
            <w:bookmarkStart w:id="204" w:name="_Toc301781615"/>
            <w:bookmarkStart w:id="205" w:name="_Toc297193189"/>
            <w:bookmarkStart w:id="206" w:name="_Toc295404985"/>
            <w:r>
              <w:rPr>
                <w:rFonts w:hint="eastAsia" w:ascii="宋体" w:hAnsi="宋体" w:eastAsia="宋体" w:cs="仿宋_GB2312"/>
                <w:color w:val="auto"/>
                <w:kern w:val="2"/>
                <w:sz w:val="24"/>
                <w:szCs w:val="24"/>
                <w:highlight w:val="none"/>
              </w:rPr>
              <w:t>说明</w:t>
            </w:r>
            <w:bookmarkEnd w:id="198"/>
            <w:bookmarkEnd w:id="199"/>
            <w:bookmarkEnd w:id="200"/>
            <w:bookmarkEnd w:id="201"/>
            <w:bookmarkEnd w:id="202"/>
            <w:bookmarkEnd w:id="203"/>
            <w:bookmarkEnd w:id="204"/>
            <w:bookmarkEnd w:id="205"/>
            <w:bookmarkEnd w:id="206"/>
          </w:p>
        </w:tc>
      </w:tr>
      <w:tr w14:paraId="1254EB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199BF3C">
            <w:pPr>
              <w:pStyle w:val="24"/>
              <w:spacing w:line="360" w:lineRule="auto"/>
              <w:ind w:firstLine="0" w:firstLineChars="0"/>
              <w:contextualSpacing/>
              <w:jc w:val="center"/>
              <w:rPr>
                <w:rFonts w:ascii="宋体" w:hAnsi="宋体" w:eastAsia="宋体" w:cs="仿宋_GB2312"/>
                <w:color w:val="auto"/>
                <w:kern w:val="2"/>
                <w:sz w:val="24"/>
                <w:szCs w:val="24"/>
                <w:highlight w:val="none"/>
              </w:rPr>
            </w:pPr>
            <w:bookmarkStart w:id="207" w:name="_Toc301781616"/>
            <w:bookmarkStart w:id="208" w:name="_Toc173066406"/>
            <w:bookmarkStart w:id="209" w:name="_Toc173211905"/>
            <w:bookmarkStart w:id="210" w:name="_Toc383699911"/>
            <w:bookmarkStart w:id="211" w:name="_Toc254970593"/>
            <w:bookmarkStart w:id="212" w:name="_Toc295404986"/>
            <w:bookmarkStart w:id="213" w:name="_Toc297193190"/>
            <w:bookmarkStart w:id="214" w:name="_Toc373333694"/>
            <w:bookmarkStart w:id="215" w:name="_Toc254970734"/>
            <w:r>
              <w:rPr>
                <w:rFonts w:hint="eastAsia" w:ascii="宋体" w:hAnsi="宋体" w:eastAsia="宋体" w:cs="仿宋_GB2312"/>
                <w:color w:val="auto"/>
                <w:kern w:val="2"/>
                <w:sz w:val="24"/>
                <w:szCs w:val="24"/>
                <w:highlight w:val="none"/>
              </w:rPr>
              <w:t>1</w:t>
            </w:r>
            <w:bookmarkEnd w:id="207"/>
            <w:bookmarkEnd w:id="208"/>
            <w:bookmarkEnd w:id="209"/>
            <w:bookmarkEnd w:id="210"/>
            <w:bookmarkEnd w:id="211"/>
            <w:bookmarkEnd w:id="212"/>
            <w:bookmarkEnd w:id="213"/>
            <w:bookmarkEnd w:id="214"/>
            <w:bookmarkEnd w:id="215"/>
          </w:p>
        </w:tc>
        <w:tc>
          <w:tcPr>
            <w:tcW w:w="915" w:type="dxa"/>
            <w:tcBorders>
              <w:right w:val="single" w:color="auto" w:sz="4" w:space="0"/>
            </w:tcBorders>
            <w:vAlign w:val="center"/>
          </w:tcPr>
          <w:p w14:paraId="5694B977">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1B76E766">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25EE4187">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4C201221">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36922C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CBA3BED">
            <w:pPr>
              <w:pStyle w:val="24"/>
              <w:spacing w:line="360" w:lineRule="auto"/>
              <w:ind w:firstLine="0" w:firstLineChars="0"/>
              <w:contextualSpacing/>
              <w:jc w:val="center"/>
              <w:rPr>
                <w:rFonts w:ascii="宋体" w:hAnsi="宋体" w:eastAsia="宋体" w:cs="仿宋_GB2312"/>
                <w:color w:val="auto"/>
                <w:kern w:val="2"/>
                <w:sz w:val="24"/>
                <w:szCs w:val="24"/>
                <w:highlight w:val="none"/>
              </w:rPr>
            </w:pPr>
            <w:bookmarkStart w:id="216" w:name="_Toc295404987"/>
            <w:bookmarkStart w:id="217" w:name="_Toc254970735"/>
            <w:bookmarkStart w:id="218" w:name="_Toc173211906"/>
            <w:bookmarkStart w:id="219" w:name="_Toc254970594"/>
            <w:bookmarkStart w:id="220" w:name="_Toc373333695"/>
            <w:bookmarkStart w:id="221" w:name="_Toc173066407"/>
            <w:bookmarkStart w:id="222" w:name="_Toc301781617"/>
            <w:bookmarkStart w:id="223" w:name="_Toc297193191"/>
            <w:bookmarkStart w:id="224" w:name="_Toc383699912"/>
            <w:r>
              <w:rPr>
                <w:rFonts w:hint="eastAsia" w:ascii="宋体" w:hAnsi="宋体" w:eastAsia="宋体" w:cs="仿宋_GB2312"/>
                <w:color w:val="auto"/>
                <w:kern w:val="2"/>
                <w:sz w:val="24"/>
                <w:szCs w:val="24"/>
                <w:highlight w:val="none"/>
              </w:rPr>
              <w:t>2</w:t>
            </w:r>
            <w:bookmarkEnd w:id="216"/>
            <w:bookmarkEnd w:id="217"/>
            <w:bookmarkEnd w:id="218"/>
            <w:bookmarkEnd w:id="219"/>
            <w:bookmarkEnd w:id="220"/>
            <w:bookmarkEnd w:id="221"/>
            <w:bookmarkEnd w:id="222"/>
            <w:bookmarkEnd w:id="223"/>
            <w:bookmarkEnd w:id="224"/>
          </w:p>
        </w:tc>
        <w:tc>
          <w:tcPr>
            <w:tcW w:w="915" w:type="dxa"/>
            <w:tcBorders>
              <w:right w:val="single" w:color="auto" w:sz="4" w:space="0"/>
            </w:tcBorders>
            <w:vAlign w:val="center"/>
          </w:tcPr>
          <w:p w14:paraId="55225DF2">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30D1E449">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1B4EF7DF">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3435D0C7">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3FE475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464C0E6">
            <w:pPr>
              <w:pStyle w:val="24"/>
              <w:spacing w:line="360" w:lineRule="auto"/>
              <w:ind w:firstLine="0" w:firstLineChars="0"/>
              <w:contextualSpacing/>
              <w:jc w:val="center"/>
              <w:rPr>
                <w:rFonts w:ascii="宋体" w:hAnsi="宋体" w:eastAsia="宋体" w:cs="仿宋_GB2312"/>
                <w:color w:val="auto"/>
                <w:kern w:val="2"/>
                <w:sz w:val="24"/>
                <w:szCs w:val="24"/>
                <w:highlight w:val="none"/>
              </w:rPr>
            </w:pPr>
            <w:bookmarkStart w:id="225" w:name="_Toc301781618"/>
            <w:bookmarkStart w:id="226" w:name="_Toc295404988"/>
            <w:bookmarkStart w:id="227" w:name="_Toc254970736"/>
            <w:bookmarkStart w:id="228" w:name="_Toc254970595"/>
            <w:bookmarkStart w:id="229" w:name="_Toc373333696"/>
            <w:bookmarkStart w:id="230" w:name="_Toc383699913"/>
            <w:bookmarkStart w:id="231" w:name="_Toc173066408"/>
            <w:bookmarkStart w:id="232" w:name="_Toc297193192"/>
            <w:bookmarkStart w:id="233" w:name="_Toc173211907"/>
            <w:r>
              <w:rPr>
                <w:rFonts w:hint="eastAsia" w:ascii="宋体" w:hAnsi="宋体" w:eastAsia="宋体" w:cs="仿宋_GB2312"/>
                <w:color w:val="auto"/>
                <w:kern w:val="2"/>
                <w:sz w:val="24"/>
                <w:szCs w:val="24"/>
                <w:highlight w:val="none"/>
              </w:rPr>
              <w:t>3</w:t>
            </w:r>
            <w:bookmarkEnd w:id="225"/>
            <w:bookmarkEnd w:id="226"/>
            <w:bookmarkEnd w:id="227"/>
            <w:bookmarkEnd w:id="228"/>
            <w:bookmarkEnd w:id="229"/>
            <w:bookmarkEnd w:id="230"/>
            <w:bookmarkEnd w:id="231"/>
            <w:bookmarkEnd w:id="232"/>
            <w:bookmarkEnd w:id="233"/>
          </w:p>
        </w:tc>
        <w:tc>
          <w:tcPr>
            <w:tcW w:w="915" w:type="dxa"/>
            <w:tcBorders>
              <w:right w:val="single" w:color="auto" w:sz="4" w:space="0"/>
            </w:tcBorders>
            <w:vAlign w:val="center"/>
          </w:tcPr>
          <w:p w14:paraId="1FD32022">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29C132C6">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0C46B2AA">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71B34F18">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16FFE3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ADCFB2C">
            <w:pPr>
              <w:pStyle w:val="24"/>
              <w:spacing w:line="360" w:lineRule="auto"/>
              <w:ind w:firstLine="0" w:firstLineChars="0"/>
              <w:contextualSpacing/>
              <w:jc w:val="center"/>
              <w:rPr>
                <w:rFonts w:ascii="宋体" w:hAnsi="宋体" w:eastAsia="宋体" w:cs="仿宋_GB2312"/>
                <w:color w:val="auto"/>
                <w:kern w:val="2"/>
                <w:sz w:val="24"/>
                <w:szCs w:val="24"/>
                <w:highlight w:val="none"/>
              </w:rPr>
            </w:pPr>
            <w:bookmarkStart w:id="234" w:name="_Toc254970596"/>
            <w:bookmarkStart w:id="235" w:name="_Toc297193193"/>
            <w:bookmarkStart w:id="236" w:name="_Toc295404989"/>
            <w:bookmarkStart w:id="237" w:name="_Toc383699914"/>
            <w:bookmarkStart w:id="238" w:name="_Toc301781619"/>
            <w:bookmarkStart w:id="239" w:name="_Toc173211908"/>
            <w:bookmarkStart w:id="240" w:name="_Toc373333697"/>
            <w:bookmarkStart w:id="241" w:name="_Toc254970737"/>
            <w:bookmarkStart w:id="242" w:name="_Toc173066409"/>
            <w:r>
              <w:rPr>
                <w:rFonts w:hint="eastAsia" w:ascii="宋体" w:hAnsi="宋体" w:eastAsia="宋体" w:cs="仿宋_GB2312"/>
                <w:color w:val="auto"/>
                <w:kern w:val="2"/>
                <w:sz w:val="24"/>
                <w:szCs w:val="24"/>
                <w:highlight w:val="none"/>
              </w:rPr>
              <w:t>4</w:t>
            </w:r>
            <w:bookmarkEnd w:id="234"/>
            <w:bookmarkEnd w:id="235"/>
            <w:bookmarkEnd w:id="236"/>
            <w:bookmarkEnd w:id="237"/>
            <w:bookmarkEnd w:id="238"/>
            <w:bookmarkEnd w:id="239"/>
            <w:bookmarkEnd w:id="240"/>
            <w:bookmarkEnd w:id="241"/>
            <w:bookmarkEnd w:id="242"/>
          </w:p>
        </w:tc>
        <w:tc>
          <w:tcPr>
            <w:tcW w:w="915" w:type="dxa"/>
            <w:tcBorders>
              <w:right w:val="single" w:color="auto" w:sz="4" w:space="0"/>
            </w:tcBorders>
            <w:vAlign w:val="center"/>
          </w:tcPr>
          <w:p w14:paraId="7BD16054">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5C8C313C">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0CD28755">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2FACB6D4">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6962ED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90A080A">
            <w:pPr>
              <w:pStyle w:val="24"/>
              <w:spacing w:line="360" w:lineRule="auto"/>
              <w:ind w:firstLine="0" w:firstLineChars="0"/>
              <w:contextualSpacing/>
              <w:jc w:val="center"/>
              <w:rPr>
                <w:rFonts w:ascii="宋体" w:hAnsi="宋体" w:eastAsia="宋体" w:cs="仿宋_GB2312"/>
                <w:color w:val="auto"/>
                <w:kern w:val="2"/>
                <w:sz w:val="24"/>
                <w:szCs w:val="24"/>
                <w:highlight w:val="none"/>
              </w:rPr>
            </w:pPr>
            <w:bookmarkStart w:id="243" w:name="_Toc373333698"/>
            <w:bookmarkStart w:id="244" w:name="_Toc297193194"/>
            <w:bookmarkStart w:id="245" w:name="_Toc173066410"/>
            <w:bookmarkStart w:id="246" w:name="_Toc295404990"/>
            <w:bookmarkStart w:id="247" w:name="_Toc301781620"/>
            <w:bookmarkStart w:id="248" w:name="_Toc254970738"/>
            <w:bookmarkStart w:id="249" w:name="_Toc254970597"/>
            <w:bookmarkStart w:id="250" w:name="_Toc383699915"/>
            <w:bookmarkStart w:id="251" w:name="_Toc173211909"/>
            <w:r>
              <w:rPr>
                <w:rFonts w:hint="eastAsia" w:ascii="宋体" w:hAnsi="宋体" w:eastAsia="宋体" w:cs="仿宋_GB2312"/>
                <w:color w:val="auto"/>
                <w:kern w:val="2"/>
                <w:sz w:val="24"/>
                <w:szCs w:val="24"/>
                <w:highlight w:val="none"/>
              </w:rPr>
              <w:t>5</w:t>
            </w:r>
            <w:bookmarkEnd w:id="243"/>
            <w:bookmarkEnd w:id="244"/>
            <w:bookmarkEnd w:id="245"/>
            <w:bookmarkEnd w:id="246"/>
            <w:bookmarkEnd w:id="247"/>
            <w:bookmarkEnd w:id="248"/>
            <w:bookmarkEnd w:id="249"/>
            <w:bookmarkEnd w:id="250"/>
            <w:bookmarkEnd w:id="251"/>
          </w:p>
        </w:tc>
        <w:tc>
          <w:tcPr>
            <w:tcW w:w="915" w:type="dxa"/>
            <w:tcBorders>
              <w:right w:val="single" w:color="auto" w:sz="4" w:space="0"/>
            </w:tcBorders>
            <w:vAlign w:val="center"/>
          </w:tcPr>
          <w:p w14:paraId="40E6A0E8">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717F7E71">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5ED94B15">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557C2190">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6203FF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34FE1565">
            <w:pPr>
              <w:pStyle w:val="24"/>
              <w:spacing w:line="360" w:lineRule="auto"/>
              <w:ind w:firstLine="0" w:firstLineChars="0"/>
              <w:contextualSpacing/>
              <w:jc w:val="center"/>
              <w:rPr>
                <w:rFonts w:ascii="宋体" w:hAnsi="宋体" w:eastAsia="宋体" w:cs="仿宋_GB2312"/>
                <w:color w:val="auto"/>
                <w:kern w:val="2"/>
                <w:sz w:val="24"/>
                <w:szCs w:val="24"/>
                <w:highlight w:val="none"/>
              </w:rPr>
            </w:pPr>
            <w:bookmarkStart w:id="252" w:name="_Toc383699916"/>
            <w:bookmarkStart w:id="253" w:name="_Toc173066415"/>
            <w:bookmarkStart w:id="254" w:name="_Toc173211914"/>
            <w:bookmarkStart w:id="255" w:name="_Toc254970602"/>
            <w:bookmarkStart w:id="256" w:name="_Toc301781621"/>
            <w:bookmarkStart w:id="257" w:name="_Toc297193195"/>
            <w:bookmarkStart w:id="258" w:name="_Toc295404991"/>
            <w:bookmarkStart w:id="259" w:name="_Toc373333699"/>
            <w:bookmarkStart w:id="260" w:name="_Toc254970743"/>
            <w:r>
              <w:rPr>
                <w:rFonts w:hint="eastAsia" w:ascii="宋体" w:hAnsi="宋体" w:eastAsia="宋体" w:cs="仿宋_GB2312"/>
                <w:color w:val="auto"/>
                <w:kern w:val="2"/>
                <w:sz w:val="24"/>
                <w:szCs w:val="24"/>
                <w:highlight w:val="none"/>
              </w:rPr>
              <w:t>…</w:t>
            </w:r>
            <w:bookmarkEnd w:id="252"/>
            <w:bookmarkEnd w:id="253"/>
            <w:bookmarkEnd w:id="254"/>
            <w:bookmarkEnd w:id="255"/>
            <w:bookmarkEnd w:id="256"/>
            <w:bookmarkEnd w:id="257"/>
            <w:bookmarkEnd w:id="258"/>
            <w:bookmarkEnd w:id="259"/>
            <w:bookmarkEnd w:id="260"/>
          </w:p>
        </w:tc>
        <w:tc>
          <w:tcPr>
            <w:tcW w:w="915" w:type="dxa"/>
            <w:tcBorders>
              <w:right w:val="single" w:color="auto" w:sz="4" w:space="0"/>
            </w:tcBorders>
            <w:vAlign w:val="center"/>
          </w:tcPr>
          <w:p w14:paraId="6894C224">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7AD21E4A">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33BFDF98">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tcBorders>
              <w:right w:val="single" w:color="auto" w:sz="4" w:space="0"/>
            </w:tcBorders>
            <w:vAlign w:val="center"/>
          </w:tcPr>
          <w:p w14:paraId="5C813038">
            <w:pPr>
              <w:pStyle w:val="24"/>
              <w:spacing w:line="360" w:lineRule="auto"/>
              <w:ind w:firstLine="0" w:firstLineChars="0"/>
              <w:contextualSpacing/>
              <w:jc w:val="center"/>
              <w:rPr>
                <w:rFonts w:ascii="宋体" w:hAnsi="宋体" w:eastAsia="宋体" w:cs="仿宋_GB2312"/>
                <w:color w:val="auto"/>
                <w:kern w:val="2"/>
                <w:sz w:val="24"/>
                <w:szCs w:val="24"/>
                <w:highlight w:val="none"/>
              </w:rPr>
            </w:pPr>
          </w:p>
        </w:tc>
      </w:tr>
    </w:tbl>
    <w:p w14:paraId="58A7A8AF">
      <w:pPr>
        <w:pStyle w:val="2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204FD92F">
      <w:pPr>
        <w:pStyle w:val="2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采购需求”中的所有技术要求逐条作出明确响应，并作出偏离说明。</w:t>
      </w:r>
    </w:p>
    <w:p w14:paraId="32A7BCBF">
      <w:pPr>
        <w:pStyle w:val="2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5487E4D7">
      <w:pPr>
        <w:spacing w:line="360" w:lineRule="auto"/>
        <w:ind w:right="-817" w:rightChars="-389"/>
        <w:contextualSpacing/>
        <w:rPr>
          <w:rFonts w:ascii="宋体" w:hAnsi="宋体" w:cs="仿宋_GB2312"/>
          <w:color w:val="auto"/>
          <w:sz w:val="24"/>
          <w:highlight w:val="none"/>
        </w:rPr>
      </w:pPr>
    </w:p>
    <w:p w14:paraId="0756410A">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95C468E">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58677FD4">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7BAF73E5">
      <w:pPr>
        <w:snapToGrid w:val="0"/>
        <w:spacing w:before="156"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4DA20B1A">
      <w:pPr>
        <w:snapToGrid w:val="0"/>
        <w:spacing w:before="156" w:beforeLines="50" w:after="50"/>
        <w:ind w:left="142"/>
        <w:jc w:val="left"/>
        <w:rPr>
          <w:rFonts w:ascii="宋体" w:hAnsi="宋体"/>
          <w:b/>
          <w:color w:val="auto"/>
          <w:sz w:val="24"/>
          <w:highlight w:val="none"/>
        </w:rPr>
      </w:pPr>
    </w:p>
    <w:p w14:paraId="592ACEFC">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41B35CBA">
      <w:pPr>
        <w:pStyle w:val="32"/>
        <w:spacing w:line="360" w:lineRule="auto"/>
        <w:contextualSpacing/>
        <w:rPr>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7163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51BF6C">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71CFEB75">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5618F3FF">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2EB8F10E">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327A2E9D">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3909FFDC">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32F6F125">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69FC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B606D86">
            <w:pPr>
              <w:spacing w:line="360" w:lineRule="auto"/>
              <w:contextualSpacing/>
              <w:jc w:val="center"/>
              <w:rPr>
                <w:rFonts w:ascii="宋体" w:hAnsi="宋体"/>
                <w:color w:val="auto"/>
                <w:sz w:val="24"/>
                <w:szCs w:val="20"/>
                <w:highlight w:val="none"/>
              </w:rPr>
            </w:pPr>
          </w:p>
        </w:tc>
        <w:tc>
          <w:tcPr>
            <w:tcW w:w="709" w:type="dxa"/>
            <w:vAlign w:val="center"/>
          </w:tcPr>
          <w:p w14:paraId="2613BA93">
            <w:pPr>
              <w:spacing w:line="360" w:lineRule="auto"/>
              <w:contextualSpacing/>
              <w:jc w:val="center"/>
              <w:rPr>
                <w:rFonts w:ascii="宋体" w:hAnsi="宋体"/>
                <w:color w:val="auto"/>
                <w:sz w:val="24"/>
                <w:szCs w:val="20"/>
                <w:highlight w:val="none"/>
              </w:rPr>
            </w:pPr>
          </w:p>
        </w:tc>
        <w:tc>
          <w:tcPr>
            <w:tcW w:w="1701" w:type="dxa"/>
            <w:vAlign w:val="center"/>
          </w:tcPr>
          <w:p w14:paraId="7FFDCC1F">
            <w:pPr>
              <w:spacing w:line="360" w:lineRule="auto"/>
              <w:contextualSpacing/>
              <w:jc w:val="center"/>
              <w:rPr>
                <w:rFonts w:ascii="宋体" w:hAnsi="宋体"/>
                <w:color w:val="auto"/>
                <w:sz w:val="24"/>
                <w:szCs w:val="20"/>
                <w:highlight w:val="none"/>
              </w:rPr>
            </w:pPr>
          </w:p>
        </w:tc>
        <w:tc>
          <w:tcPr>
            <w:tcW w:w="1420" w:type="dxa"/>
            <w:vAlign w:val="center"/>
          </w:tcPr>
          <w:p w14:paraId="6259607A">
            <w:pPr>
              <w:spacing w:line="360" w:lineRule="auto"/>
              <w:contextualSpacing/>
              <w:jc w:val="center"/>
              <w:rPr>
                <w:rFonts w:ascii="宋体" w:hAnsi="宋体"/>
                <w:color w:val="auto"/>
                <w:sz w:val="24"/>
                <w:szCs w:val="20"/>
                <w:highlight w:val="none"/>
              </w:rPr>
            </w:pPr>
          </w:p>
        </w:tc>
        <w:tc>
          <w:tcPr>
            <w:tcW w:w="1698" w:type="dxa"/>
            <w:vAlign w:val="center"/>
          </w:tcPr>
          <w:p w14:paraId="0F0AFBB5">
            <w:pPr>
              <w:spacing w:line="360" w:lineRule="auto"/>
              <w:contextualSpacing/>
              <w:jc w:val="center"/>
              <w:rPr>
                <w:rFonts w:ascii="宋体" w:hAnsi="宋体"/>
                <w:color w:val="auto"/>
                <w:sz w:val="24"/>
                <w:szCs w:val="20"/>
                <w:highlight w:val="none"/>
              </w:rPr>
            </w:pPr>
          </w:p>
        </w:tc>
        <w:tc>
          <w:tcPr>
            <w:tcW w:w="1843" w:type="dxa"/>
            <w:vAlign w:val="center"/>
          </w:tcPr>
          <w:p w14:paraId="60515CBC">
            <w:pPr>
              <w:spacing w:line="360" w:lineRule="auto"/>
              <w:contextualSpacing/>
              <w:jc w:val="center"/>
              <w:rPr>
                <w:rFonts w:ascii="宋体" w:hAnsi="宋体"/>
                <w:color w:val="auto"/>
                <w:sz w:val="24"/>
                <w:szCs w:val="20"/>
                <w:highlight w:val="none"/>
              </w:rPr>
            </w:pPr>
          </w:p>
        </w:tc>
      </w:tr>
      <w:tr w14:paraId="3AA3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5B0CA0A">
            <w:pPr>
              <w:spacing w:line="360" w:lineRule="auto"/>
              <w:contextualSpacing/>
              <w:jc w:val="center"/>
              <w:rPr>
                <w:rFonts w:ascii="宋体" w:hAnsi="宋体"/>
                <w:color w:val="auto"/>
                <w:sz w:val="24"/>
                <w:szCs w:val="20"/>
                <w:highlight w:val="none"/>
              </w:rPr>
            </w:pPr>
          </w:p>
        </w:tc>
        <w:tc>
          <w:tcPr>
            <w:tcW w:w="709" w:type="dxa"/>
            <w:vAlign w:val="center"/>
          </w:tcPr>
          <w:p w14:paraId="6E1AC904">
            <w:pPr>
              <w:spacing w:line="360" w:lineRule="auto"/>
              <w:contextualSpacing/>
              <w:jc w:val="center"/>
              <w:rPr>
                <w:rFonts w:ascii="宋体" w:hAnsi="宋体"/>
                <w:color w:val="auto"/>
                <w:sz w:val="24"/>
                <w:szCs w:val="20"/>
                <w:highlight w:val="none"/>
              </w:rPr>
            </w:pPr>
          </w:p>
        </w:tc>
        <w:tc>
          <w:tcPr>
            <w:tcW w:w="1701" w:type="dxa"/>
            <w:vAlign w:val="center"/>
          </w:tcPr>
          <w:p w14:paraId="0E49EA08">
            <w:pPr>
              <w:spacing w:line="360" w:lineRule="auto"/>
              <w:contextualSpacing/>
              <w:jc w:val="center"/>
              <w:rPr>
                <w:rFonts w:ascii="宋体" w:hAnsi="宋体"/>
                <w:color w:val="auto"/>
                <w:sz w:val="24"/>
                <w:szCs w:val="20"/>
                <w:highlight w:val="none"/>
              </w:rPr>
            </w:pPr>
          </w:p>
        </w:tc>
        <w:tc>
          <w:tcPr>
            <w:tcW w:w="1420" w:type="dxa"/>
            <w:vAlign w:val="center"/>
          </w:tcPr>
          <w:p w14:paraId="3AE13DEA">
            <w:pPr>
              <w:spacing w:line="360" w:lineRule="auto"/>
              <w:contextualSpacing/>
              <w:jc w:val="center"/>
              <w:rPr>
                <w:rFonts w:ascii="宋体" w:hAnsi="宋体"/>
                <w:color w:val="auto"/>
                <w:sz w:val="24"/>
                <w:szCs w:val="20"/>
                <w:highlight w:val="none"/>
              </w:rPr>
            </w:pPr>
          </w:p>
        </w:tc>
        <w:tc>
          <w:tcPr>
            <w:tcW w:w="1698" w:type="dxa"/>
            <w:vAlign w:val="center"/>
          </w:tcPr>
          <w:p w14:paraId="6A51BE33">
            <w:pPr>
              <w:spacing w:line="360" w:lineRule="auto"/>
              <w:contextualSpacing/>
              <w:jc w:val="center"/>
              <w:rPr>
                <w:rFonts w:ascii="宋体" w:hAnsi="宋体"/>
                <w:color w:val="auto"/>
                <w:sz w:val="24"/>
                <w:szCs w:val="20"/>
                <w:highlight w:val="none"/>
              </w:rPr>
            </w:pPr>
          </w:p>
        </w:tc>
        <w:tc>
          <w:tcPr>
            <w:tcW w:w="1843" w:type="dxa"/>
            <w:vAlign w:val="center"/>
          </w:tcPr>
          <w:p w14:paraId="038A1E62">
            <w:pPr>
              <w:spacing w:line="360" w:lineRule="auto"/>
              <w:contextualSpacing/>
              <w:jc w:val="center"/>
              <w:rPr>
                <w:rFonts w:ascii="宋体" w:hAnsi="宋体"/>
                <w:color w:val="auto"/>
                <w:sz w:val="24"/>
                <w:szCs w:val="20"/>
                <w:highlight w:val="none"/>
              </w:rPr>
            </w:pPr>
          </w:p>
        </w:tc>
      </w:tr>
      <w:tr w14:paraId="6F27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4382E0A">
            <w:pPr>
              <w:spacing w:line="360" w:lineRule="auto"/>
              <w:contextualSpacing/>
              <w:jc w:val="center"/>
              <w:rPr>
                <w:rFonts w:ascii="宋体" w:hAnsi="宋体"/>
                <w:color w:val="auto"/>
                <w:sz w:val="24"/>
                <w:szCs w:val="20"/>
                <w:highlight w:val="none"/>
              </w:rPr>
            </w:pPr>
          </w:p>
        </w:tc>
        <w:tc>
          <w:tcPr>
            <w:tcW w:w="709" w:type="dxa"/>
            <w:vAlign w:val="center"/>
          </w:tcPr>
          <w:p w14:paraId="69CEDD2E">
            <w:pPr>
              <w:spacing w:line="360" w:lineRule="auto"/>
              <w:contextualSpacing/>
              <w:jc w:val="center"/>
              <w:rPr>
                <w:rFonts w:ascii="宋体" w:hAnsi="宋体"/>
                <w:color w:val="auto"/>
                <w:sz w:val="24"/>
                <w:szCs w:val="20"/>
                <w:highlight w:val="none"/>
              </w:rPr>
            </w:pPr>
          </w:p>
        </w:tc>
        <w:tc>
          <w:tcPr>
            <w:tcW w:w="1701" w:type="dxa"/>
            <w:vAlign w:val="center"/>
          </w:tcPr>
          <w:p w14:paraId="51421F43">
            <w:pPr>
              <w:spacing w:line="360" w:lineRule="auto"/>
              <w:contextualSpacing/>
              <w:jc w:val="center"/>
              <w:rPr>
                <w:rFonts w:ascii="宋体" w:hAnsi="宋体"/>
                <w:color w:val="auto"/>
                <w:sz w:val="24"/>
                <w:szCs w:val="20"/>
                <w:highlight w:val="none"/>
              </w:rPr>
            </w:pPr>
          </w:p>
        </w:tc>
        <w:tc>
          <w:tcPr>
            <w:tcW w:w="1420" w:type="dxa"/>
            <w:vAlign w:val="center"/>
          </w:tcPr>
          <w:p w14:paraId="74D06495">
            <w:pPr>
              <w:spacing w:line="360" w:lineRule="auto"/>
              <w:contextualSpacing/>
              <w:jc w:val="center"/>
              <w:rPr>
                <w:rFonts w:ascii="宋体" w:hAnsi="宋体"/>
                <w:color w:val="auto"/>
                <w:sz w:val="24"/>
                <w:szCs w:val="20"/>
                <w:highlight w:val="none"/>
              </w:rPr>
            </w:pPr>
          </w:p>
        </w:tc>
        <w:tc>
          <w:tcPr>
            <w:tcW w:w="1698" w:type="dxa"/>
            <w:vAlign w:val="center"/>
          </w:tcPr>
          <w:p w14:paraId="542F1A9B">
            <w:pPr>
              <w:spacing w:line="360" w:lineRule="auto"/>
              <w:contextualSpacing/>
              <w:jc w:val="center"/>
              <w:rPr>
                <w:rFonts w:ascii="宋体" w:hAnsi="宋体"/>
                <w:color w:val="auto"/>
                <w:sz w:val="24"/>
                <w:szCs w:val="20"/>
                <w:highlight w:val="none"/>
              </w:rPr>
            </w:pPr>
          </w:p>
        </w:tc>
        <w:tc>
          <w:tcPr>
            <w:tcW w:w="1843" w:type="dxa"/>
            <w:vAlign w:val="center"/>
          </w:tcPr>
          <w:p w14:paraId="1A08E2A1">
            <w:pPr>
              <w:spacing w:line="360" w:lineRule="auto"/>
              <w:contextualSpacing/>
              <w:jc w:val="center"/>
              <w:rPr>
                <w:rFonts w:ascii="宋体" w:hAnsi="宋体"/>
                <w:color w:val="auto"/>
                <w:sz w:val="24"/>
                <w:szCs w:val="20"/>
                <w:highlight w:val="none"/>
              </w:rPr>
            </w:pPr>
          </w:p>
        </w:tc>
      </w:tr>
    </w:tbl>
    <w:p w14:paraId="6161DE94">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048977C4">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5375EF3C">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09152315">
      <w:pPr>
        <w:spacing w:line="360" w:lineRule="auto"/>
        <w:contextualSpacing/>
        <w:rPr>
          <w:rFonts w:ascii="宋体" w:hAnsi="宋体"/>
          <w:color w:val="auto"/>
          <w:sz w:val="24"/>
          <w:highlight w:val="none"/>
        </w:rPr>
      </w:pPr>
    </w:p>
    <w:p w14:paraId="1EF13DA2">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591F739E">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w:t>
      </w:r>
      <w:r>
        <w:rPr>
          <w:rFonts w:hint="eastAsia" w:ascii="宋体" w:hAnsi="宋体" w:cs="仿宋_GB2312"/>
          <w:color w:val="auto"/>
          <w:sz w:val="24"/>
          <w:highlight w:val="none"/>
        </w:rPr>
        <w:t>名称</w:t>
      </w:r>
      <w:r>
        <w:rPr>
          <w:rFonts w:hint="eastAsia" w:ascii="宋体" w:hAnsi="宋体"/>
          <w:color w:val="auto"/>
          <w:spacing w:val="20"/>
          <w:sz w:val="24"/>
          <w:highlight w:val="none"/>
        </w:rPr>
        <w:t>（电子签章）：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12CB4D6A">
      <w:pPr>
        <w:snapToGrid w:val="0"/>
        <w:spacing w:before="50" w:after="156" w:afterLines="50"/>
        <w:jc w:val="left"/>
        <w:rPr>
          <w:rFonts w:ascii="宋体" w:hAnsi="宋体"/>
          <w:color w:val="auto"/>
          <w:sz w:val="24"/>
          <w:szCs w:val="20"/>
          <w:highlight w:val="none"/>
        </w:rPr>
      </w:pPr>
    </w:p>
    <w:p w14:paraId="515E4B08">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14:paraId="203D84CC">
      <w:pPr>
        <w:snapToGrid w:val="0"/>
        <w:spacing w:before="156" w:beforeLines="50" w:after="50"/>
        <w:jc w:val="left"/>
        <w:rPr>
          <w:rFonts w:ascii="方正小标宋简体" w:hAnsi="方正小标宋简体" w:eastAsia="方正小标宋简体" w:cs="方正小标宋简体"/>
          <w:bCs/>
          <w:color w:val="auto"/>
          <w:szCs w:val="21"/>
          <w:highlight w:val="none"/>
        </w:rPr>
      </w:pPr>
      <w:r>
        <w:rPr>
          <w:rFonts w:hint="eastAsia" w:ascii="方正小标宋简体" w:hAnsi="方正小标宋简体" w:eastAsia="方正小标宋简体" w:cs="方正小标宋简体"/>
          <w:bCs/>
          <w:color w:val="auto"/>
          <w:szCs w:val="21"/>
          <w:highlight w:val="none"/>
        </w:rPr>
        <w:br w:type="page"/>
      </w:r>
    </w:p>
    <w:p w14:paraId="55466139">
      <w:pPr>
        <w:snapToGrid w:val="0"/>
        <w:spacing w:before="156" w:beforeLines="50" w:after="50"/>
        <w:jc w:val="left"/>
        <w:rPr>
          <w:rFonts w:ascii="方正小标宋简体" w:hAnsi="方正小标宋简体" w:eastAsia="方正小标宋简体" w:cs="方正小标宋简体"/>
          <w:bCs/>
          <w:color w:val="auto"/>
          <w:szCs w:val="21"/>
          <w:highlight w:val="none"/>
        </w:rPr>
      </w:pPr>
    </w:p>
    <w:p w14:paraId="65059960">
      <w:pPr>
        <w:snapToGrid w:val="0"/>
        <w:spacing w:before="156" w:beforeLines="50" w:after="50"/>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代理服务费承诺书</w:t>
      </w:r>
    </w:p>
    <w:p w14:paraId="11BDF141">
      <w:pPr>
        <w:snapToGrid w:val="0"/>
        <w:spacing w:before="156" w:beforeLines="50" w:after="50"/>
        <w:jc w:val="center"/>
        <w:rPr>
          <w:rFonts w:ascii="宋体" w:hAnsi="宋体"/>
          <w:b/>
          <w:color w:val="auto"/>
          <w:sz w:val="24"/>
          <w:highlight w:val="none"/>
        </w:rPr>
      </w:pPr>
    </w:p>
    <w:p w14:paraId="243E8C41">
      <w:pPr>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采购代理机构名称</w:t>
      </w:r>
      <w:r>
        <w:rPr>
          <w:rFonts w:hint="eastAsia" w:ascii="宋体" w:hAnsi="宋体"/>
          <w:color w:val="auto"/>
          <w:sz w:val="24"/>
          <w:highlight w:val="none"/>
        </w:rPr>
        <w:t>：</w:t>
      </w:r>
    </w:p>
    <w:p w14:paraId="54768AC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0F15416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1.我方承诺，若本单位成交，保证在</w:t>
      </w:r>
      <w:r>
        <w:rPr>
          <w:rFonts w:hint="eastAsia" w:ascii="宋体" w:hAnsi="宋体"/>
          <w:color w:val="auto"/>
          <w:sz w:val="24"/>
          <w:highlight w:val="none"/>
          <w:lang w:val="en-US" w:eastAsia="zh-CN"/>
        </w:rPr>
        <w:t>领取</w:t>
      </w:r>
      <w:r>
        <w:rPr>
          <w:rFonts w:hint="eastAsia" w:ascii="宋体" w:hAnsi="宋体"/>
          <w:color w:val="auto"/>
          <w:sz w:val="24"/>
          <w:highlight w:val="none"/>
        </w:rPr>
        <w:t>成交通知书</w:t>
      </w:r>
      <w:r>
        <w:rPr>
          <w:rFonts w:hint="eastAsia" w:ascii="宋体" w:hAnsi="宋体"/>
          <w:color w:val="auto"/>
          <w:sz w:val="24"/>
          <w:highlight w:val="none"/>
          <w:lang w:val="en-US" w:eastAsia="zh-CN"/>
        </w:rPr>
        <w:t>之前</w:t>
      </w:r>
      <w:r>
        <w:rPr>
          <w:rFonts w:hint="eastAsia" w:ascii="宋体" w:hAnsi="宋体"/>
          <w:color w:val="auto"/>
          <w:sz w:val="24"/>
          <w:highlight w:val="none"/>
        </w:rPr>
        <w:t>，按本项目采购文件的规定标准向贵单位一次性足额支付代理服务费，在领取成交通知书后，由于被质疑、投诉或者其他原因而导致成交结果改变，我方将放弃对已缴纳的成交服务费追还的一切权利。</w:t>
      </w:r>
    </w:p>
    <w:p w14:paraId="45C637E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66A63BD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第一种方式：开具增值税普通发票。开票信息如下：</w:t>
      </w:r>
    </w:p>
    <w:p w14:paraId="6EA4D9FE">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AEEC879">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ED20B04">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第二种方式：开具增值税专用发票，开票信息如下：</w:t>
      </w:r>
    </w:p>
    <w:p w14:paraId="216FF1B0">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45AB76EE">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67EF427">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FE8435D">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A9B3523">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8BB767F">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16314E4">
      <w:pPr>
        <w:spacing w:line="440" w:lineRule="exact"/>
        <w:rPr>
          <w:rFonts w:ascii="宋体" w:hAnsi="宋体"/>
          <w:color w:val="auto"/>
          <w:sz w:val="24"/>
          <w:highlight w:val="none"/>
        </w:rPr>
      </w:pPr>
    </w:p>
    <w:p w14:paraId="674BFDCB">
      <w:pPr>
        <w:spacing w:line="440" w:lineRule="exact"/>
        <w:rPr>
          <w:rFonts w:ascii="宋体" w:hAnsi="宋体"/>
          <w:color w:val="auto"/>
          <w:sz w:val="24"/>
          <w:highlight w:val="none"/>
        </w:rPr>
      </w:pPr>
    </w:p>
    <w:p w14:paraId="289794A0">
      <w:pPr>
        <w:spacing w:line="440" w:lineRule="exact"/>
        <w:rPr>
          <w:rFonts w:ascii="宋体" w:hAnsi="宋体"/>
          <w:color w:val="auto"/>
          <w:sz w:val="24"/>
          <w:highlight w:val="none"/>
        </w:rPr>
      </w:pPr>
    </w:p>
    <w:p w14:paraId="09188194">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4919B04B">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供应商公章（电子签章）：</w:t>
      </w:r>
    </w:p>
    <w:p w14:paraId="7585AF55">
      <w:pPr>
        <w:spacing w:line="360" w:lineRule="auto"/>
        <w:jc w:val="center"/>
        <w:rPr>
          <w:rFonts w:cs="宋体" w:asciiTheme="minorEastAsia" w:hAnsiTheme="minorEastAsia" w:eastAsiaTheme="minorEastAsia"/>
          <w:color w:val="auto"/>
          <w:kern w:val="0"/>
          <w:sz w:val="24"/>
          <w:highlight w:val="none"/>
          <w:lang w:val="zh-CN"/>
        </w:rPr>
      </w:pPr>
      <w:r>
        <w:rPr>
          <w:rFonts w:hint="eastAsia" w:ascii="宋体" w:hAnsi="宋体"/>
          <w:color w:val="auto"/>
          <w:sz w:val="24"/>
          <w:highlight w:val="none"/>
        </w:rPr>
        <w:t>日期：    年   月   日</w:t>
      </w:r>
      <w:r>
        <w:rPr>
          <w:rFonts w:ascii="宋体" w:hAnsi="宋体"/>
          <w:b/>
          <w:bCs/>
          <w:color w:val="auto"/>
          <w:sz w:val="24"/>
          <w:highlight w:val="none"/>
        </w:rPr>
        <w:br w:type="page"/>
      </w:r>
    </w:p>
    <w:p w14:paraId="3F16BC50">
      <w:pPr>
        <w:rPr>
          <w:rFonts w:ascii="宋体" w:hAnsi="宋体"/>
          <w:b/>
          <w:bCs/>
          <w:color w:val="auto"/>
          <w:sz w:val="24"/>
          <w:highlight w:val="none"/>
        </w:rPr>
      </w:pPr>
    </w:p>
    <w:p w14:paraId="7F750176">
      <w:pPr>
        <w:jc w:val="center"/>
        <w:rPr>
          <w:rFonts w:hint="eastAsia" w:ascii="宋体" w:hAnsi="宋体" w:eastAsia="宋体" w:cs="宋体"/>
          <w:b/>
          <w:bCs/>
          <w:color w:val="auto"/>
          <w:sz w:val="32"/>
          <w:szCs w:val="32"/>
          <w:highlight w:val="none"/>
        </w:rPr>
      </w:pPr>
      <w:bookmarkStart w:id="261" w:name="_Toc71365926"/>
      <w:r>
        <w:rPr>
          <w:rFonts w:hint="eastAsia" w:ascii="宋体" w:hAnsi="宋体" w:eastAsia="宋体" w:cs="宋体"/>
          <w:b/>
          <w:bCs/>
          <w:color w:val="auto"/>
          <w:sz w:val="32"/>
          <w:szCs w:val="32"/>
          <w:highlight w:val="none"/>
        </w:rPr>
        <w:t>中小企业声明函（服务）</w:t>
      </w:r>
      <w:bookmarkEnd w:id="261"/>
    </w:p>
    <w:p w14:paraId="1F1AAA40">
      <w:pPr>
        <w:spacing w:before="2" w:line="500" w:lineRule="exact"/>
        <w:ind w:firstLine="708" w:firstLineChars="294"/>
        <w:rPr>
          <w:rFonts w:ascii="宋体" w:hAnsi="宋体" w:cs="宋体"/>
          <w:b/>
          <w:bCs/>
          <w:color w:val="auto"/>
          <w:sz w:val="24"/>
          <w:highlight w:val="none"/>
        </w:rPr>
      </w:pPr>
    </w:p>
    <w:p w14:paraId="18A5F665">
      <w:pPr>
        <w:pStyle w:val="3"/>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6282655D">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022390B5">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3FF046E2">
      <w:pPr>
        <w:pStyle w:val="3"/>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47293731">
      <w:pPr>
        <w:pStyle w:val="3"/>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5C07E5D5">
      <w:pPr>
        <w:pStyle w:val="3"/>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2B0CC2A4">
      <w:pPr>
        <w:pStyle w:val="3"/>
        <w:spacing w:before="56" w:line="500" w:lineRule="exact"/>
        <w:ind w:right="1808" w:firstLine="705" w:firstLineChars="294"/>
        <w:rPr>
          <w:rFonts w:ascii="宋体" w:hAnsi="宋体"/>
          <w:color w:val="auto"/>
          <w:sz w:val="24"/>
          <w:highlight w:val="none"/>
        </w:rPr>
      </w:pPr>
    </w:p>
    <w:p w14:paraId="11B32A08">
      <w:pPr>
        <w:pStyle w:val="3"/>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企业名称（章）</w:t>
      </w:r>
      <w:r>
        <w:rPr>
          <w:rFonts w:hint="eastAsia" w:ascii="宋体" w:hAnsi="宋体"/>
          <w:color w:val="auto"/>
          <w:sz w:val="24"/>
          <w:highlight w:val="none"/>
        </w:rPr>
        <w:t>：</w:t>
      </w:r>
      <w:r>
        <w:rPr>
          <w:rFonts w:ascii="宋体" w:hAnsi="宋体"/>
          <w:color w:val="auto"/>
          <w:sz w:val="24"/>
          <w:highlight w:val="none"/>
        </w:rPr>
        <w:t xml:space="preserve"> </w:t>
      </w:r>
    </w:p>
    <w:p w14:paraId="00BCD2DB">
      <w:pPr>
        <w:pStyle w:val="3"/>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r>
        <w:rPr>
          <w:rFonts w:hint="eastAsia" w:ascii="宋体" w:hAnsi="宋体"/>
          <w:color w:val="auto"/>
          <w:sz w:val="24"/>
          <w:highlight w:val="none"/>
        </w:rPr>
        <w:t>：</w:t>
      </w:r>
    </w:p>
    <w:p w14:paraId="05C0A0B6">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DC8C569">
      <w:pPr>
        <w:spacing w:line="520" w:lineRule="exact"/>
        <w:jc w:val="center"/>
        <w:rPr>
          <w:rFonts w:ascii="宋体" w:hAnsi="宋体"/>
          <w:color w:val="auto"/>
          <w:sz w:val="24"/>
          <w:highlight w:val="none"/>
        </w:rPr>
      </w:pPr>
      <w:r>
        <w:rPr>
          <w:rFonts w:ascii="宋体" w:hAnsi="宋体"/>
          <w:color w:val="auto"/>
          <w:sz w:val="24"/>
          <w:highlight w:val="none"/>
        </w:rPr>
        <w:br w:type="page"/>
      </w:r>
    </w:p>
    <w:p w14:paraId="7D50AD2F">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5C1D4140">
      <w:pPr>
        <w:spacing w:line="360" w:lineRule="auto"/>
        <w:contextualSpacing/>
        <w:rPr>
          <w:rFonts w:ascii="仿宋_GB2312" w:hAnsi="仿宋_GB2312" w:eastAsia="仿宋_GB2312" w:cs="仿宋_GB2312"/>
          <w:color w:val="auto"/>
          <w:sz w:val="32"/>
          <w:szCs w:val="32"/>
          <w:highlight w:val="none"/>
        </w:rPr>
      </w:pPr>
    </w:p>
    <w:p w14:paraId="7CFF439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4466AA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6BC8409C">
      <w:pPr>
        <w:spacing w:line="360" w:lineRule="auto"/>
        <w:contextualSpacing/>
        <w:rPr>
          <w:rFonts w:ascii="宋体" w:hAnsi="宋体" w:cs="仿宋_GB2312"/>
          <w:color w:val="auto"/>
          <w:sz w:val="24"/>
          <w:highlight w:val="none"/>
        </w:rPr>
      </w:pPr>
    </w:p>
    <w:p w14:paraId="20090A5D">
      <w:pPr>
        <w:spacing w:line="360" w:lineRule="auto"/>
        <w:contextualSpacing/>
        <w:rPr>
          <w:rFonts w:ascii="宋体" w:hAnsi="宋体" w:cs="仿宋_GB2312"/>
          <w:color w:val="auto"/>
          <w:sz w:val="24"/>
          <w:highlight w:val="none"/>
        </w:rPr>
      </w:pPr>
    </w:p>
    <w:p w14:paraId="1A71C3FC">
      <w:pPr>
        <w:spacing w:line="360" w:lineRule="auto"/>
        <w:contextualSpacing/>
        <w:rPr>
          <w:rFonts w:ascii="宋体" w:hAnsi="宋体" w:cs="仿宋_GB2312"/>
          <w:color w:val="auto"/>
          <w:sz w:val="24"/>
          <w:highlight w:val="none"/>
        </w:rPr>
      </w:pPr>
    </w:p>
    <w:p w14:paraId="37A36DE0">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345A5EBB">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3C93F9B1">
      <w:pPr>
        <w:spacing w:line="360" w:lineRule="auto"/>
        <w:contextualSpacing/>
        <w:rPr>
          <w:rFonts w:ascii="宋体" w:hAnsi="宋体" w:cs="仿宋_GB2312"/>
          <w:color w:val="auto"/>
          <w:sz w:val="24"/>
          <w:highlight w:val="none"/>
        </w:rPr>
      </w:pPr>
    </w:p>
    <w:p w14:paraId="61E643A1">
      <w:pPr>
        <w:spacing w:line="360" w:lineRule="auto"/>
        <w:contextualSpacing/>
        <w:rPr>
          <w:rFonts w:ascii="宋体" w:hAnsi="宋体" w:cs="仿宋_GB2312"/>
          <w:color w:val="auto"/>
          <w:sz w:val="24"/>
          <w:highlight w:val="none"/>
        </w:rPr>
      </w:pPr>
    </w:p>
    <w:p w14:paraId="6465025F">
      <w:pPr>
        <w:spacing w:line="360" w:lineRule="auto"/>
        <w:contextualSpacing/>
        <w:rPr>
          <w:rFonts w:ascii="宋体" w:hAnsi="宋体" w:cs="仿宋_GB2312"/>
          <w:color w:val="auto"/>
          <w:sz w:val="24"/>
          <w:highlight w:val="none"/>
        </w:rPr>
      </w:pPr>
    </w:p>
    <w:p w14:paraId="3B0E488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48B2BE43">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4F3466BF">
      <w:pPr>
        <w:pStyle w:val="392"/>
        <w:ind w:firstLine="0" w:firstLineChars="0"/>
        <w:jc w:val="center"/>
        <w:outlineLvl w:val="0"/>
        <w:rPr>
          <w:rFonts w:cs="仿宋_GB2312" w:asciiTheme="minorEastAsia" w:hAnsiTheme="minorEastAsia" w:eastAsiaTheme="minorEastAsia"/>
          <w:b/>
          <w:color w:val="auto"/>
          <w:sz w:val="36"/>
          <w:szCs w:val="36"/>
          <w:highlight w:val="none"/>
        </w:rPr>
      </w:pPr>
      <w:bookmarkStart w:id="262" w:name="_Toc9840"/>
      <w:r>
        <w:rPr>
          <w:rFonts w:hint="eastAsia" w:cs="仿宋_GB2312" w:asciiTheme="minorEastAsia" w:hAnsiTheme="minorEastAsia" w:eastAsiaTheme="minorEastAsia"/>
          <w:b/>
          <w:color w:val="auto"/>
          <w:sz w:val="36"/>
          <w:szCs w:val="36"/>
          <w:highlight w:val="none"/>
        </w:rPr>
        <w:t>第八部分  最后报价格式</w:t>
      </w:r>
      <w:bookmarkEnd w:id="262"/>
    </w:p>
    <w:p w14:paraId="4CC1B0C4">
      <w:pPr>
        <w:pStyle w:val="631"/>
        <w:jc w:val="center"/>
        <w:rPr>
          <w:b/>
          <w:color w:val="auto"/>
          <w:sz w:val="32"/>
          <w:szCs w:val="32"/>
          <w:highlight w:val="none"/>
        </w:rPr>
      </w:pPr>
      <w:r>
        <w:rPr>
          <w:rFonts w:hint="eastAsia"/>
          <w:b/>
          <w:color w:val="auto"/>
          <w:sz w:val="32"/>
          <w:szCs w:val="32"/>
          <w:highlight w:val="none"/>
        </w:rPr>
        <w:t>（一）报价一览表</w:t>
      </w:r>
    </w:p>
    <w:p w14:paraId="7AA5F9D4">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32192F6B">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24E15436">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0"/>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934"/>
        <w:gridCol w:w="1464"/>
        <w:gridCol w:w="1320"/>
        <w:gridCol w:w="1344"/>
        <w:gridCol w:w="1284"/>
        <w:gridCol w:w="1236"/>
      </w:tblGrid>
      <w:tr w14:paraId="4A1B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533" w:type="dxa"/>
            <w:vAlign w:val="center"/>
          </w:tcPr>
          <w:p w14:paraId="64D4EF7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934" w:type="dxa"/>
            <w:vAlign w:val="center"/>
          </w:tcPr>
          <w:p w14:paraId="0AD3923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1464" w:type="dxa"/>
            <w:vAlign w:val="center"/>
          </w:tcPr>
          <w:p w14:paraId="2362E51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1320" w:type="dxa"/>
            <w:vAlign w:val="center"/>
          </w:tcPr>
          <w:p w14:paraId="3C3441E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1344" w:type="dxa"/>
            <w:vAlign w:val="center"/>
          </w:tcPr>
          <w:p w14:paraId="4027427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1284" w:type="dxa"/>
            <w:vAlign w:val="center"/>
          </w:tcPr>
          <w:p w14:paraId="6EE9056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1236" w:type="dxa"/>
            <w:vAlign w:val="center"/>
          </w:tcPr>
          <w:p w14:paraId="681C86F4">
            <w:pPr>
              <w:spacing w:line="360" w:lineRule="auto"/>
              <w:jc w:val="center"/>
              <w:rPr>
                <w:rFonts w:cs="宋体" w:asciiTheme="minorEastAsia" w:hAnsiTheme="minorEastAsia" w:eastAsiaTheme="minorEastAsia"/>
                <w:b/>
                <w:color w:val="auto"/>
                <w:sz w:val="24"/>
                <w:highlight w:val="none"/>
              </w:rPr>
            </w:pPr>
          </w:p>
          <w:p w14:paraId="5B93A0D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w:t>
            </w:r>
          </w:p>
          <w:p w14:paraId="1C8B4126">
            <w:pPr>
              <w:spacing w:line="360" w:lineRule="auto"/>
              <w:jc w:val="center"/>
              <w:rPr>
                <w:rFonts w:cs="宋体" w:asciiTheme="minorEastAsia" w:hAnsiTheme="minorEastAsia" w:eastAsiaTheme="minorEastAsia"/>
                <w:b/>
                <w:color w:val="auto"/>
                <w:sz w:val="24"/>
                <w:highlight w:val="none"/>
              </w:rPr>
            </w:pPr>
          </w:p>
        </w:tc>
      </w:tr>
      <w:tr w14:paraId="65BC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33" w:type="dxa"/>
            <w:vAlign w:val="center"/>
          </w:tcPr>
          <w:p w14:paraId="4F5F0920">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934" w:type="dxa"/>
            <w:vAlign w:val="center"/>
          </w:tcPr>
          <w:p w14:paraId="61CF87D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en-US" w:eastAsia="zh-CN"/>
              </w:rPr>
              <w:t>北海海运职业学院项目内填埋混合建筑垃圾处置</w:t>
            </w:r>
          </w:p>
        </w:tc>
        <w:tc>
          <w:tcPr>
            <w:tcW w:w="1464" w:type="dxa"/>
            <w:vAlign w:val="center"/>
          </w:tcPr>
          <w:p w14:paraId="223D4C0D">
            <w:pPr>
              <w:snapToGrid w:val="0"/>
              <w:spacing w:line="360" w:lineRule="auto"/>
              <w:jc w:val="center"/>
              <w:rPr>
                <w:rFonts w:cs="宋体" w:asciiTheme="minorEastAsia" w:hAnsiTheme="minorEastAsia" w:eastAsiaTheme="minorEastAsia"/>
                <w:color w:val="auto"/>
                <w:sz w:val="24"/>
                <w:highlight w:val="none"/>
              </w:rPr>
            </w:pPr>
          </w:p>
        </w:tc>
        <w:tc>
          <w:tcPr>
            <w:tcW w:w="1320" w:type="dxa"/>
            <w:vAlign w:val="center"/>
          </w:tcPr>
          <w:p w14:paraId="07257C34">
            <w:pPr>
              <w:snapToGrid w:val="0"/>
              <w:spacing w:line="360" w:lineRule="auto"/>
              <w:jc w:val="center"/>
              <w:rPr>
                <w:rFonts w:cs="宋体" w:asciiTheme="minorEastAsia" w:hAnsiTheme="minorEastAsia" w:eastAsiaTheme="minorEastAsia"/>
                <w:color w:val="auto"/>
                <w:sz w:val="24"/>
                <w:highlight w:val="none"/>
              </w:rPr>
            </w:pPr>
          </w:p>
        </w:tc>
        <w:tc>
          <w:tcPr>
            <w:tcW w:w="1344" w:type="dxa"/>
            <w:vAlign w:val="center"/>
          </w:tcPr>
          <w:p w14:paraId="680B2944">
            <w:pPr>
              <w:snapToGrid w:val="0"/>
              <w:spacing w:line="360" w:lineRule="auto"/>
              <w:jc w:val="center"/>
              <w:rPr>
                <w:rFonts w:cs="宋体" w:asciiTheme="minorEastAsia" w:hAnsiTheme="minorEastAsia" w:eastAsiaTheme="minorEastAsia"/>
                <w:color w:val="auto"/>
                <w:sz w:val="24"/>
                <w:highlight w:val="none"/>
              </w:rPr>
            </w:pPr>
          </w:p>
        </w:tc>
        <w:tc>
          <w:tcPr>
            <w:tcW w:w="1284" w:type="dxa"/>
            <w:vAlign w:val="center"/>
          </w:tcPr>
          <w:p w14:paraId="29B5B73E">
            <w:pPr>
              <w:spacing w:line="360" w:lineRule="auto"/>
              <w:jc w:val="center"/>
              <w:rPr>
                <w:rFonts w:cs="宋体" w:asciiTheme="minorEastAsia" w:hAnsiTheme="minorEastAsia" w:eastAsiaTheme="minorEastAsia"/>
                <w:color w:val="auto"/>
                <w:sz w:val="24"/>
                <w:highlight w:val="none"/>
              </w:rPr>
            </w:pPr>
          </w:p>
        </w:tc>
        <w:tc>
          <w:tcPr>
            <w:tcW w:w="1236" w:type="dxa"/>
            <w:vAlign w:val="center"/>
          </w:tcPr>
          <w:p w14:paraId="4E456065">
            <w:pPr>
              <w:spacing w:line="360" w:lineRule="auto"/>
              <w:jc w:val="center"/>
              <w:rPr>
                <w:rFonts w:cs="宋体" w:asciiTheme="minorEastAsia" w:hAnsiTheme="minorEastAsia" w:eastAsiaTheme="minorEastAsia"/>
                <w:color w:val="auto"/>
                <w:sz w:val="24"/>
                <w:highlight w:val="none"/>
              </w:rPr>
            </w:pPr>
          </w:p>
        </w:tc>
      </w:tr>
      <w:tr w14:paraId="34B4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51" w:type="dxa"/>
            <w:gridSpan w:val="4"/>
            <w:vAlign w:val="center"/>
          </w:tcPr>
          <w:p w14:paraId="6B87433A">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磋商报价（小写）</w:t>
            </w:r>
          </w:p>
        </w:tc>
        <w:tc>
          <w:tcPr>
            <w:tcW w:w="3864" w:type="dxa"/>
            <w:gridSpan w:val="3"/>
            <w:vAlign w:val="center"/>
          </w:tcPr>
          <w:p w14:paraId="6BE01AD3">
            <w:pPr>
              <w:spacing w:line="360" w:lineRule="auto"/>
              <w:jc w:val="center"/>
              <w:rPr>
                <w:rFonts w:cs="宋体" w:asciiTheme="minorEastAsia" w:hAnsiTheme="minorEastAsia" w:eastAsiaTheme="minorEastAsia"/>
                <w:color w:val="auto"/>
                <w:sz w:val="24"/>
                <w:highlight w:val="none"/>
              </w:rPr>
            </w:pPr>
          </w:p>
        </w:tc>
      </w:tr>
      <w:tr w14:paraId="566D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51" w:type="dxa"/>
            <w:gridSpan w:val="4"/>
            <w:vAlign w:val="center"/>
          </w:tcPr>
          <w:p w14:paraId="02B1167A">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磋商报价（大写）</w:t>
            </w:r>
          </w:p>
        </w:tc>
        <w:tc>
          <w:tcPr>
            <w:tcW w:w="3864" w:type="dxa"/>
            <w:gridSpan w:val="3"/>
            <w:vAlign w:val="center"/>
          </w:tcPr>
          <w:p w14:paraId="70FC2C5A">
            <w:pPr>
              <w:spacing w:line="360" w:lineRule="auto"/>
              <w:jc w:val="center"/>
              <w:rPr>
                <w:rFonts w:cs="宋体" w:asciiTheme="minorEastAsia" w:hAnsiTheme="minorEastAsia" w:eastAsiaTheme="minorEastAsia"/>
                <w:color w:val="auto"/>
                <w:sz w:val="24"/>
                <w:highlight w:val="none"/>
              </w:rPr>
            </w:pPr>
          </w:p>
        </w:tc>
      </w:tr>
    </w:tbl>
    <w:p w14:paraId="1027134A">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326B9AD7">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798810D3">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62ED632F">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19B75A4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cs="仿宋_GB2312" w:asciiTheme="minorEastAsia" w:hAnsiTheme="minorEastAsia" w:eastAsiaTheme="minorEastAsia"/>
          <w:color w:val="auto"/>
          <w:kern w:val="0"/>
          <w:sz w:val="24"/>
          <w:highlight w:val="none"/>
          <w:lang w:val="zh-CN"/>
        </w:rPr>
        <w:t>如有多轮报价，则每轮报价</w:t>
      </w:r>
      <w:r>
        <w:rPr>
          <w:rFonts w:hint="eastAsia" w:cs="宋体" w:asciiTheme="minorEastAsia" w:hAnsiTheme="minorEastAsia" w:eastAsiaTheme="minorEastAsia"/>
          <w:color w:val="auto"/>
          <w:kern w:val="0"/>
          <w:sz w:val="24"/>
          <w:highlight w:val="none"/>
          <w:lang w:val="zh-CN"/>
        </w:rPr>
        <w:t>供应商均</w:t>
      </w:r>
      <w:r>
        <w:rPr>
          <w:rFonts w:hint="eastAsia" w:ascii="宋体" w:hAnsi="宋体" w:cs="宋体"/>
          <w:color w:val="auto"/>
          <w:kern w:val="0"/>
          <w:sz w:val="24"/>
          <w:highlight w:val="none"/>
          <w:lang w:val="zh-CN"/>
        </w:rPr>
        <w:t>需按本表格式填写</w:t>
      </w:r>
      <w:r>
        <w:rPr>
          <w:rFonts w:cs="仿宋_GB2312" w:asciiTheme="minorEastAsia" w:hAnsiTheme="minorEastAsia" w:eastAsiaTheme="minorEastAsia"/>
          <w:color w:val="auto"/>
          <w:kern w:val="0"/>
          <w:sz w:val="24"/>
          <w:highlight w:val="none"/>
          <w:lang w:val="zh-CN"/>
        </w:rPr>
        <w:t>。</w:t>
      </w:r>
    </w:p>
    <w:p w14:paraId="669DEFFA">
      <w:pPr>
        <w:spacing w:line="360" w:lineRule="auto"/>
        <w:ind w:right="-874" w:rightChars="-416"/>
        <w:rPr>
          <w:rFonts w:cs="仿宋_GB2312" w:asciiTheme="minorEastAsia" w:hAnsiTheme="minorEastAsia" w:eastAsiaTheme="minorEastAsia"/>
          <w:color w:val="auto"/>
          <w:sz w:val="24"/>
          <w:highlight w:val="none"/>
        </w:rPr>
      </w:pPr>
    </w:p>
    <w:p w14:paraId="620DE638">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磋商供应商名称(公章)： </w:t>
      </w:r>
    </w:p>
    <w:p w14:paraId="7D7882B9">
      <w:pPr>
        <w:autoSpaceDE w:val="0"/>
        <w:autoSpaceDN w:val="0"/>
        <w:spacing w:line="360" w:lineRule="auto"/>
        <w:jc w:val="left"/>
        <w:rPr>
          <w:rFonts w:hint="eastAsia" w:cs="仿宋_GB2312" w:asciiTheme="minorEastAsia" w:hAnsiTheme="minorEastAsia" w:eastAsiaTheme="minorEastAsia"/>
          <w:color w:val="auto"/>
          <w:kern w:val="0"/>
          <w:sz w:val="24"/>
          <w:highlight w:val="none"/>
          <w:lang w:val="zh-CN"/>
        </w:rPr>
      </w:pPr>
    </w:p>
    <w:p w14:paraId="2A2CA2C7">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1748084C">
      <w:pPr>
        <w:spacing w:line="360" w:lineRule="auto"/>
        <w:rPr>
          <w:rFonts w:hint="eastAsia" w:cs="仿宋_GB2312" w:asciiTheme="minorEastAsia" w:hAnsiTheme="minorEastAsia" w:eastAsiaTheme="minorEastAsia"/>
          <w:color w:val="auto"/>
          <w:kern w:val="0"/>
          <w:sz w:val="24"/>
          <w:highlight w:val="none"/>
          <w:lang w:val="zh-CN"/>
        </w:rPr>
      </w:pPr>
    </w:p>
    <w:p w14:paraId="45D324BD">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64092ACE">
      <w:pPr>
        <w:spacing w:line="360" w:lineRule="auto"/>
        <w:ind w:right="-874" w:rightChars="-416"/>
        <w:rPr>
          <w:rFonts w:cs="仿宋_GB2312" w:asciiTheme="minorEastAsia" w:hAnsiTheme="minorEastAsia" w:eastAsiaTheme="minorEastAsia"/>
          <w:color w:val="auto"/>
          <w:kern w:val="0"/>
          <w:sz w:val="24"/>
          <w:highlight w:val="none"/>
          <w:lang w:val="zh-CN"/>
        </w:rPr>
        <w:sectPr>
          <w:footerReference r:id="rId5" w:type="first"/>
          <w:footerReference r:id="rId4" w:type="default"/>
          <w:pgSz w:w="11906" w:h="16838"/>
          <w:pgMar w:top="1417" w:right="1417" w:bottom="1417" w:left="1417" w:header="851" w:footer="992" w:gutter="0"/>
          <w:pgNumType w:fmt="decimal" w:start="1"/>
          <w:cols w:space="0" w:num="1"/>
          <w:titlePg/>
          <w:rtlGutter w:val="0"/>
          <w:docGrid w:linePitch="312" w:charSpace="0"/>
        </w:sectPr>
      </w:pPr>
    </w:p>
    <w:p w14:paraId="0DDF5D56">
      <w:pPr>
        <w:widowControl/>
        <w:adjustRightInd/>
        <w:jc w:val="left"/>
        <w:rPr>
          <w:rFonts w:cs="仿宋_GB2312" w:asciiTheme="minorEastAsia" w:hAnsiTheme="minorEastAsia" w:eastAsiaTheme="minorEastAsia"/>
          <w:b/>
          <w:color w:val="auto"/>
          <w:sz w:val="24"/>
          <w:highlight w:val="none"/>
        </w:rPr>
      </w:pPr>
    </w:p>
    <w:p w14:paraId="71F60E30">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1</w:t>
      </w:r>
      <w:r>
        <w:rPr>
          <w:rFonts w:hint="eastAsia" w:cs="仿宋_GB2312" w:asciiTheme="minorEastAsia" w:hAnsiTheme="minorEastAsia" w:eastAsiaTheme="minorEastAsia"/>
          <w:b/>
          <w:color w:val="auto"/>
          <w:sz w:val="32"/>
          <w:szCs w:val="32"/>
          <w:highlight w:val="none"/>
        </w:rPr>
        <w:t>：</w:t>
      </w:r>
    </w:p>
    <w:p w14:paraId="35D883F5">
      <w:pPr>
        <w:spacing w:line="360" w:lineRule="auto"/>
        <w:rPr>
          <w:rFonts w:asciiTheme="minorEastAsia" w:hAnsiTheme="minorEastAsia" w:eastAsiaTheme="minorEastAsia"/>
          <w:b/>
          <w:color w:val="auto"/>
          <w:spacing w:val="6"/>
          <w:sz w:val="32"/>
          <w:szCs w:val="32"/>
          <w:highlight w:val="none"/>
        </w:rPr>
      </w:pPr>
    </w:p>
    <w:p w14:paraId="5AF7C672">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7B37A6ED">
      <w:pPr>
        <w:spacing w:line="360" w:lineRule="auto"/>
        <w:rPr>
          <w:rFonts w:asciiTheme="minorEastAsia" w:hAnsiTheme="minorEastAsia" w:eastAsiaTheme="minorEastAsia"/>
          <w:b/>
          <w:color w:val="auto"/>
          <w:spacing w:val="6"/>
          <w:sz w:val="30"/>
          <w:szCs w:val="30"/>
          <w:highlight w:val="none"/>
        </w:rPr>
      </w:pPr>
    </w:p>
    <w:p w14:paraId="1693F33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9F760A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6FF1B9F0">
      <w:pPr>
        <w:spacing w:line="360" w:lineRule="auto"/>
        <w:ind w:firstLine="480" w:firstLineChars="200"/>
        <w:rPr>
          <w:rFonts w:cs="仿宋_GB2312" w:asciiTheme="minorEastAsia" w:hAnsiTheme="minorEastAsia" w:eastAsiaTheme="minorEastAsia"/>
          <w:color w:val="auto"/>
          <w:sz w:val="24"/>
          <w:highlight w:val="none"/>
        </w:rPr>
      </w:pPr>
    </w:p>
    <w:p w14:paraId="60C8F752">
      <w:pPr>
        <w:spacing w:line="360" w:lineRule="auto"/>
        <w:ind w:firstLine="480" w:firstLineChars="200"/>
        <w:rPr>
          <w:rFonts w:cs="仿宋_GB2312" w:asciiTheme="minorEastAsia" w:hAnsiTheme="minorEastAsia" w:eastAsiaTheme="minorEastAsia"/>
          <w:color w:val="auto"/>
          <w:sz w:val="24"/>
          <w:highlight w:val="none"/>
        </w:rPr>
      </w:pPr>
    </w:p>
    <w:p w14:paraId="4B40EC08">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磋商供应商名称(公章)</w:t>
      </w:r>
      <w:r>
        <w:rPr>
          <w:rFonts w:hint="eastAsia" w:cs="仿宋_GB2312" w:asciiTheme="minorEastAsia" w:hAnsiTheme="minorEastAsia" w:eastAsiaTheme="minorEastAsia"/>
          <w:color w:val="auto"/>
          <w:sz w:val="24"/>
          <w:highlight w:val="none"/>
        </w:rPr>
        <w:t>：</w:t>
      </w:r>
    </w:p>
    <w:p w14:paraId="46EC956F">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2988469">
      <w:pPr>
        <w:spacing w:line="360" w:lineRule="auto"/>
        <w:ind w:firstLine="480" w:firstLineChars="200"/>
        <w:rPr>
          <w:rFonts w:cs="仿宋_GB2312" w:asciiTheme="minorEastAsia" w:hAnsiTheme="minorEastAsia" w:eastAsiaTheme="minorEastAsia"/>
          <w:color w:val="auto"/>
          <w:sz w:val="24"/>
          <w:highlight w:val="none"/>
        </w:rPr>
      </w:pPr>
    </w:p>
    <w:p w14:paraId="6B190209">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BA27FBD">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2</w:t>
      </w:r>
      <w:r>
        <w:rPr>
          <w:rFonts w:hint="eastAsia" w:cs="仿宋_GB2312" w:asciiTheme="minorEastAsia" w:hAnsiTheme="minorEastAsia" w:eastAsiaTheme="minorEastAsia"/>
          <w:b/>
          <w:color w:val="auto"/>
          <w:sz w:val="32"/>
          <w:szCs w:val="32"/>
          <w:highlight w:val="none"/>
        </w:rPr>
        <w:t>：</w:t>
      </w:r>
    </w:p>
    <w:p w14:paraId="0C989C25">
      <w:pPr>
        <w:spacing w:line="360" w:lineRule="auto"/>
        <w:jc w:val="left"/>
        <w:rPr>
          <w:rFonts w:cs="仿宋_GB2312" w:asciiTheme="minorEastAsia" w:hAnsiTheme="minorEastAsia" w:eastAsiaTheme="minorEastAsia"/>
          <w:b/>
          <w:color w:val="auto"/>
          <w:sz w:val="24"/>
          <w:highlight w:val="none"/>
        </w:rPr>
      </w:pPr>
    </w:p>
    <w:p w14:paraId="430AE253">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0A4F7F78">
      <w:pPr>
        <w:autoSpaceDE w:val="0"/>
        <w:autoSpaceDN w:val="0"/>
        <w:jc w:val="center"/>
        <w:rPr>
          <w:rFonts w:asciiTheme="minorEastAsia" w:hAnsiTheme="minorEastAsia" w:eastAsiaTheme="minorEastAsia"/>
          <w:b/>
          <w:bCs/>
          <w:color w:val="auto"/>
          <w:sz w:val="32"/>
          <w:szCs w:val="32"/>
          <w:highlight w:val="none"/>
        </w:rPr>
      </w:pPr>
    </w:p>
    <w:p w14:paraId="06C3CC0B">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7C71E1DD">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5952B3E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6B34968">
      <w:pPr>
        <w:spacing w:line="360" w:lineRule="auto"/>
        <w:ind w:firstLine="494"/>
        <w:rPr>
          <w:rFonts w:cs="宋体" w:asciiTheme="minorEastAsia" w:hAnsiTheme="minorEastAsia" w:eastAsiaTheme="minorEastAsia"/>
          <w:color w:val="auto"/>
          <w:sz w:val="24"/>
          <w:highlight w:val="none"/>
        </w:rPr>
      </w:pPr>
    </w:p>
    <w:p w14:paraId="170DCD47">
      <w:pPr>
        <w:spacing w:line="360" w:lineRule="auto"/>
        <w:ind w:firstLine="494"/>
        <w:rPr>
          <w:rFonts w:cs="宋体" w:asciiTheme="minorEastAsia" w:hAnsiTheme="minorEastAsia" w:eastAsiaTheme="minorEastAsia"/>
          <w:color w:val="auto"/>
          <w:sz w:val="24"/>
          <w:highlight w:val="none"/>
        </w:rPr>
      </w:pPr>
    </w:p>
    <w:p w14:paraId="116E5980">
      <w:pPr>
        <w:spacing w:line="360" w:lineRule="auto"/>
        <w:ind w:firstLine="494"/>
        <w:rPr>
          <w:rFonts w:cs="宋体" w:asciiTheme="minorEastAsia" w:hAnsiTheme="minorEastAsia" w:eastAsiaTheme="minorEastAsia"/>
          <w:color w:val="auto"/>
          <w:sz w:val="24"/>
          <w:highlight w:val="none"/>
        </w:rPr>
      </w:pPr>
    </w:p>
    <w:p w14:paraId="462DF661">
      <w:pPr>
        <w:spacing w:line="360" w:lineRule="auto"/>
        <w:ind w:firstLine="494"/>
        <w:rPr>
          <w:rFonts w:cs="宋体" w:asciiTheme="minorEastAsia" w:hAnsiTheme="minorEastAsia" w:eastAsiaTheme="minorEastAsia"/>
          <w:color w:val="auto"/>
          <w:sz w:val="24"/>
          <w:highlight w:val="none"/>
        </w:rPr>
      </w:pPr>
    </w:p>
    <w:p w14:paraId="72661AD4">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1127B1B5">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66AD75F2">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31BD444D">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651DE133">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51501492">
      <w:pPr>
        <w:snapToGrid w:val="0"/>
        <w:spacing w:line="360" w:lineRule="auto"/>
        <w:jc w:val="center"/>
        <w:rPr>
          <w:rFonts w:cs="仿宋_GB2312" w:asciiTheme="minorEastAsia" w:hAnsiTheme="minorEastAsia" w:eastAsiaTheme="minorEastAsia"/>
          <w:b/>
          <w:color w:val="auto"/>
          <w:sz w:val="24"/>
          <w:highlight w:val="none"/>
        </w:rPr>
      </w:pPr>
    </w:p>
    <w:p w14:paraId="76FB9BFD">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65D3B084">
      <w:pPr>
        <w:autoSpaceDE w:val="0"/>
        <w:autoSpaceDN w:val="0"/>
        <w:jc w:val="left"/>
        <w:rPr>
          <w:rFonts w:hint="eastAsia"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3</w:t>
      </w:r>
    </w:p>
    <w:p w14:paraId="765D9F76">
      <w:pPr>
        <w:spacing w:line="360" w:lineRule="auto"/>
        <w:jc w:val="center"/>
        <w:rPr>
          <w:rFonts w:cs="宋体" w:asciiTheme="minorEastAsia" w:hAnsiTheme="minorEastAsia" w:eastAsiaTheme="minorEastAsia"/>
          <w:b/>
          <w:color w:val="auto"/>
          <w:sz w:val="32"/>
          <w:szCs w:val="32"/>
          <w:highlight w:val="none"/>
        </w:rPr>
      </w:pPr>
    </w:p>
    <w:p w14:paraId="7FC709DC">
      <w:pPr>
        <w:adjustRightInd/>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167A866D">
      <w:pPr>
        <w:spacing w:line="360" w:lineRule="auto"/>
        <w:jc w:val="center"/>
        <w:rPr>
          <w:rFonts w:cs="宋体" w:asciiTheme="minorEastAsia" w:hAnsiTheme="minorEastAsia" w:eastAsiaTheme="minorEastAsia"/>
          <w:b/>
          <w:color w:val="auto"/>
          <w:sz w:val="32"/>
          <w:szCs w:val="32"/>
          <w:highlight w:val="none"/>
        </w:rPr>
      </w:pPr>
    </w:p>
    <w:p w14:paraId="0FD544B7">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EA4F6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7FF824C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AACD698">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06DF3F4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A1FBC46">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0085AC4B">
      <w:pPr>
        <w:spacing w:line="360" w:lineRule="auto"/>
        <w:ind w:right="1760"/>
        <w:jc w:val="right"/>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磋商供应商名称(公章)</w:t>
      </w:r>
      <w:r>
        <w:rPr>
          <w:rFonts w:hint="eastAsia" w:cs="宋体" w:asciiTheme="minorEastAsia" w:hAnsiTheme="minorEastAsia" w:eastAsiaTheme="minorEastAsia"/>
          <w:color w:val="auto"/>
          <w:sz w:val="24"/>
          <w:highlight w:val="none"/>
        </w:rPr>
        <w:t>：</w:t>
      </w:r>
    </w:p>
    <w:p w14:paraId="5022C63A">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204534AE">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2D5D7D85">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B7B7DA6">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7A7125F">
      <w:pPr>
        <w:spacing w:line="360" w:lineRule="auto"/>
        <w:rPr>
          <w:rFonts w:cs="仿宋_GB2312" w:asciiTheme="minorEastAsia" w:hAnsiTheme="minorEastAsia" w:eastAsiaTheme="minorEastAsia"/>
          <w:b/>
          <w:color w:val="auto"/>
          <w:sz w:val="24"/>
          <w:highlight w:val="none"/>
        </w:rPr>
      </w:pPr>
    </w:p>
    <w:p w14:paraId="1D3EF6A8">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1417" w:right="1417" w:bottom="141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957DBA8-DB22-425B-8CD9-CBF9FB0011CE}"/>
  </w:font>
  <w:font w:name="Arial">
    <w:panose1 w:val="020B0604020202020204"/>
    <w:charset w:val="01"/>
    <w:family w:val="swiss"/>
    <w:pitch w:val="default"/>
    <w:sig w:usb0="E0002EFF" w:usb1="C000785B" w:usb2="00000009" w:usb3="00000000" w:csb0="400001FF" w:csb1="FFFF0000"/>
    <w:embedRegular r:id="rId2" w:fontKey="{B1C9C559-590C-4216-87E4-0C7843A8DA0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286A543-BEB4-409C-95E9-A44435DF74CD}"/>
  </w:font>
  <w:font w:name="仿宋_GB2312">
    <w:panose1 w:val="02010609030101010101"/>
    <w:charset w:val="86"/>
    <w:family w:val="modern"/>
    <w:pitch w:val="default"/>
    <w:sig w:usb0="00000001" w:usb1="080E0000" w:usb2="00000000" w:usb3="00000000" w:csb0="00040000" w:csb1="00000000"/>
    <w:embedRegular r:id="rId4" w:fontKey="{23CD175C-8BFF-44A1-ABA2-2A4456167623}"/>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5" w:fontKey="{D3C2622B-FA45-49F1-A1A8-DB4F5047DBA7}"/>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embedRegular r:id="rId6" w:fontKey="{C4D19769-8CF0-40BC-8877-465289846736}"/>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embedRegular r:id="rId7" w:fontKey="{0CD4C89A-EFD8-40B6-B025-DA3E1D5D2DA1}"/>
  </w:font>
  <w:font w:name="MS Mincho">
    <w:altName w:val="Yu Gothic UI"/>
    <w:panose1 w:val="02020609040205080304"/>
    <w:charset w:val="80"/>
    <w:family w:val="modern"/>
    <w:pitch w:val="default"/>
    <w:sig w:usb0="00000000" w:usb1="00000000" w:usb2="00000012" w:usb3="00000000" w:csb0="0002009F" w:csb1="00000000"/>
    <w:embedRegular r:id="rId8" w:fontKey="{44353521-BFEE-4B1E-A14F-515FE79B1DA1}"/>
  </w:font>
  <w:font w:name="Yu Gothic UI">
    <w:panose1 w:val="020B0500000000000000"/>
    <w:charset w:val="80"/>
    <w:family w:val="auto"/>
    <w:pitch w:val="default"/>
    <w:sig w:usb0="E00002FF" w:usb1="2AC7FDFF" w:usb2="00000016" w:usb3="00000000" w:csb0="2002009F" w:csb1="00000000"/>
  </w:font>
  <w:font w:name="方正小标宋简体">
    <w:panose1 w:val="02000000000000000000"/>
    <w:charset w:val="86"/>
    <w:family w:val="auto"/>
    <w:pitch w:val="default"/>
    <w:sig w:usb0="00000001" w:usb1="08000000" w:usb2="00000000" w:usb3="00000000" w:csb0="00040000" w:csb1="00000000"/>
    <w:embedRegular r:id="rId9" w:fontKey="{FEF17344-BAA6-4253-B872-2B234AA2B6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9B4F3">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1011B">
                          <w:pPr>
                            <w:pStyle w:val="3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51011B">
                    <w:pPr>
                      <w:pStyle w:val="3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80F4">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33427">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6733427">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40BD">
    <w:pPr>
      <w:pStyle w:val="3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8D5CA"/>
    <w:multiLevelType w:val="singleLevel"/>
    <w:tmpl w:val="BCC8D5CA"/>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EBB7AAE"/>
    <w:multiLevelType w:val="singleLevel"/>
    <w:tmpl w:val="0EBB7AAE"/>
    <w:lvl w:ilvl="0" w:tentative="0">
      <w:start w:val="1"/>
      <w:numFmt w:val="chineseCounting"/>
      <w:suff w:val="space"/>
      <w:lvlText w:val="第%1节"/>
      <w:lvlJc w:val="left"/>
      <w:rPr>
        <w:rFonts w:hint="eastAsia"/>
      </w:rPr>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1E2392E2"/>
    <w:multiLevelType w:val="singleLevel"/>
    <w:tmpl w:val="1E2392E2"/>
    <w:lvl w:ilvl="0" w:tentative="0">
      <w:start w:val="1"/>
      <w:numFmt w:val="decimal"/>
      <w:suff w:val="nothing"/>
      <w:lvlText w:val="%1、"/>
      <w:lvlJc w:val="left"/>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80D15BF"/>
    <w:multiLevelType w:val="singleLevel"/>
    <w:tmpl w:val="580D15BF"/>
    <w:lvl w:ilvl="0" w:tentative="0">
      <w:start w:val="1"/>
      <w:numFmt w:val="decimal"/>
      <w:suff w:val="nothing"/>
      <w:lvlText w:val="（%1）"/>
      <w:lvlJc w:val="left"/>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7"/>
  </w:num>
  <w:num w:numId="6">
    <w:abstractNumId w:val="9"/>
  </w:num>
  <w:num w:numId="7">
    <w:abstractNumId w:val="6"/>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0" w:hash="jNF87bwXROihz4XbDujCONtSBs0=" w:salt="OFsjRditqpBRdCNbZYh0hw=="/>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6D2"/>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ACE"/>
    <w:rsid w:val="00273C5F"/>
    <w:rsid w:val="00274C6D"/>
    <w:rsid w:val="00274C70"/>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AA"/>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4A"/>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91F"/>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5FBD"/>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337"/>
    <w:rsid w:val="00882474"/>
    <w:rsid w:val="008824DF"/>
    <w:rsid w:val="00884371"/>
    <w:rsid w:val="00884D47"/>
    <w:rsid w:val="00884FD4"/>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40EE"/>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2F6B"/>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20D"/>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269"/>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07F0A"/>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6BA2"/>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4B95"/>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4949"/>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725"/>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4E64"/>
    <w:rsid w:val="00E05A06"/>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422"/>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350F12"/>
    <w:rsid w:val="02DA0C0E"/>
    <w:rsid w:val="03DD35E4"/>
    <w:rsid w:val="04FF212C"/>
    <w:rsid w:val="065A6178"/>
    <w:rsid w:val="075562B7"/>
    <w:rsid w:val="07F6164B"/>
    <w:rsid w:val="087A1B7A"/>
    <w:rsid w:val="096B2097"/>
    <w:rsid w:val="0A5B7E63"/>
    <w:rsid w:val="0C87121B"/>
    <w:rsid w:val="0DB25D57"/>
    <w:rsid w:val="0DF702FE"/>
    <w:rsid w:val="0E3F698B"/>
    <w:rsid w:val="0E413A70"/>
    <w:rsid w:val="0E635998"/>
    <w:rsid w:val="0EF33893"/>
    <w:rsid w:val="0F21508F"/>
    <w:rsid w:val="0F816ACD"/>
    <w:rsid w:val="0F864C61"/>
    <w:rsid w:val="0FB94501"/>
    <w:rsid w:val="10B047CF"/>
    <w:rsid w:val="10FC16EA"/>
    <w:rsid w:val="118963A1"/>
    <w:rsid w:val="127723A9"/>
    <w:rsid w:val="13072A44"/>
    <w:rsid w:val="132F4D9D"/>
    <w:rsid w:val="13BC3675"/>
    <w:rsid w:val="145044FA"/>
    <w:rsid w:val="186742B0"/>
    <w:rsid w:val="198D6CE0"/>
    <w:rsid w:val="1B2A271F"/>
    <w:rsid w:val="1B890139"/>
    <w:rsid w:val="1BF011CD"/>
    <w:rsid w:val="1C6B65AE"/>
    <w:rsid w:val="1D266CE1"/>
    <w:rsid w:val="1D3963AF"/>
    <w:rsid w:val="1E714A66"/>
    <w:rsid w:val="1EF818CE"/>
    <w:rsid w:val="1FE868A9"/>
    <w:rsid w:val="20B678BB"/>
    <w:rsid w:val="211E26D6"/>
    <w:rsid w:val="21283D08"/>
    <w:rsid w:val="25B440B3"/>
    <w:rsid w:val="2AA1365A"/>
    <w:rsid w:val="2BCE66D2"/>
    <w:rsid w:val="2D774FDA"/>
    <w:rsid w:val="2DD15014"/>
    <w:rsid w:val="2FD25781"/>
    <w:rsid w:val="301A71E6"/>
    <w:rsid w:val="319C6071"/>
    <w:rsid w:val="32DB72BE"/>
    <w:rsid w:val="342E63AB"/>
    <w:rsid w:val="345D260B"/>
    <w:rsid w:val="347B4A7C"/>
    <w:rsid w:val="365302AE"/>
    <w:rsid w:val="37F142D2"/>
    <w:rsid w:val="39A13F14"/>
    <w:rsid w:val="3B183024"/>
    <w:rsid w:val="3C5F759A"/>
    <w:rsid w:val="3D5C78D4"/>
    <w:rsid w:val="3FFF72A6"/>
    <w:rsid w:val="42E1381E"/>
    <w:rsid w:val="43FB717C"/>
    <w:rsid w:val="451E447A"/>
    <w:rsid w:val="45345B76"/>
    <w:rsid w:val="47307808"/>
    <w:rsid w:val="48012A94"/>
    <w:rsid w:val="486F747C"/>
    <w:rsid w:val="49183F8C"/>
    <w:rsid w:val="4A740F59"/>
    <w:rsid w:val="4D114C42"/>
    <w:rsid w:val="4D861CF6"/>
    <w:rsid w:val="4E2476C6"/>
    <w:rsid w:val="50D51686"/>
    <w:rsid w:val="51A0432A"/>
    <w:rsid w:val="527140E5"/>
    <w:rsid w:val="52754DA9"/>
    <w:rsid w:val="5292508F"/>
    <w:rsid w:val="52A96B6F"/>
    <w:rsid w:val="54CD4A28"/>
    <w:rsid w:val="550764A4"/>
    <w:rsid w:val="551926E0"/>
    <w:rsid w:val="561279B9"/>
    <w:rsid w:val="56515F3B"/>
    <w:rsid w:val="572B71CA"/>
    <w:rsid w:val="57763155"/>
    <w:rsid w:val="57B04BED"/>
    <w:rsid w:val="57E74053"/>
    <w:rsid w:val="57E958DA"/>
    <w:rsid w:val="58AE4F0C"/>
    <w:rsid w:val="5947124D"/>
    <w:rsid w:val="5A2A7C7B"/>
    <w:rsid w:val="5C3D268F"/>
    <w:rsid w:val="5C80234E"/>
    <w:rsid w:val="5D1D42CB"/>
    <w:rsid w:val="5E261785"/>
    <w:rsid w:val="5FCC5339"/>
    <w:rsid w:val="5FE70807"/>
    <w:rsid w:val="60E53485"/>
    <w:rsid w:val="61054A27"/>
    <w:rsid w:val="611D2366"/>
    <w:rsid w:val="62885958"/>
    <w:rsid w:val="64CE2EAA"/>
    <w:rsid w:val="662E75B1"/>
    <w:rsid w:val="66342C2E"/>
    <w:rsid w:val="663E784C"/>
    <w:rsid w:val="685867EC"/>
    <w:rsid w:val="6BCB3A02"/>
    <w:rsid w:val="6E8E12EF"/>
    <w:rsid w:val="6F4A735E"/>
    <w:rsid w:val="6F65297D"/>
    <w:rsid w:val="71D43752"/>
    <w:rsid w:val="73DD6243"/>
    <w:rsid w:val="749C4185"/>
    <w:rsid w:val="75DA2C18"/>
    <w:rsid w:val="773B78A9"/>
    <w:rsid w:val="775319EF"/>
    <w:rsid w:val="790F1C77"/>
    <w:rsid w:val="793D5881"/>
    <w:rsid w:val="7A4553DD"/>
    <w:rsid w:val="7A67303B"/>
    <w:rsid w:val="7AAB1D04"/>
    <w:rsid w:val="7ABA4368"/>
    <w:rsid w:val="7B257FFD"/>
    <w:rsid w:val="7C2B1DA5"/>
    <w:rsid w:val="7DF4317E"/>
    <w:rsid w:val="7E64308B"/>
    <w:rsid w:val="7F82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43"/>
    <w:qFormat/>
    <w:uiPriority w:val="0"/>
    <w:pPr>
      <w:ind w:firstLine="420"/>
    </w:pPr>
    <w:rPr>
      <w:szCs w:val="20"/>
    </w:rPr>
  </w:style>
  <w:style w:type="paragraph" w:styleId="3">
    <w:name w:val="Body Text"/>
    <w:basedOn w:val="1"/>
    <w:link w:val="510"/>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2"/>
    <w:qFormat/>
    <w:uiPriority w:val="99"/>
    <w:pPr>
      <w:jc w:val="left"/>
    </w:pPr>
  </w:style>
  <w:style w:type="paragraph" w:styleId="22">
    <w:name w:val="Salutation"/>
    <w:basedOn w:val="1"/>
    <w:next w:val="1"/>
    <w:link w:val="480"/>
    <w:qFormat/>
    <w:uiPriority w:val="0"/>
    <w:rPr>
      <w:rFonts w:ascii="仿宋_GB2312" w:eastAsia="仿宋_GB2312"/>
      <w:sz w:val="28"/>
      <w:szCs w:val="20"/>
    </w:rPr>
  </w:style>
  <w:style w:type="paragraph" w:styleId="23">
    <w:name w:val="Body Text 3"/>
    <w:basedOn w:val="1"/>
    <w:link w:val="579"/>
    <w:qFormat/>
    <w:uiPriority w:val="0"/>
    <w:pPr>
      <w:jc w:val="center"/>
    </w:pPr>
    <w:rPr>
      <w:szCs w:val="20"/>
    </w:r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link w:val="636"/>
    <w:qFormat/>
    <w:uiPriority w:val="99"/>
    <w:pPr>
      <w:tabs>
        <w:tab w:val="center" w:pos="4153"/>
        <w:tab w:val="right" w:pos="8306"/>
      </w:tabs>
      <w:snapToGrid w:val="0"/>
      <w:jc w:val="left"/>
    </w:pPr>
    <w:rPr>
      <w:sz w:val="18"/>
      <w:szCs w:val="18"/>
    </w:rPr>
  </w:style>
  <w:style w:type="paragraph" w:styleId="39">
    <w:name w:val="header"/>
    <w:basedOn w:val="1"/>
    <w:link w:val="637"/>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2"/>
    <w:basedOn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7"/>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7"/>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6"/>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6"/>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7"/>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0"/>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8"/>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24"/>
    <w:next w:val="3"/>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8"/>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4"/>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4"/>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1"/>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10"/>
    <w:qFormat/>
    <w:uiPriority w:val="0"/>
    <w:rPr>
      <w:b/>
      <w:bCs/>
      <w:kern w:val="2"/>
      <w:sz w:val="24"/>
      <w:szCs w:val="24"/>
    </w:rPr>
  </w:style>
  <w:style w:type="character" w:customStyle="1" w:styleId="480">
    <w:name w:val="称呼 Char"/>
    <w:link w:val="22"/>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2"/>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4"/>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8"/>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3"/>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7"/>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9"/>
    <w:qFormat/>
    <w:uiPriority w:val="0"/>
    <w:rPr>
      <w:rFonts w:ascii="Arial" w:hAnsi="Arial" w:eastAsia="黑体"/>
      <w:b/>
      <w:bCs/>
      <w:kern w:val="2"/>
      <w:sz w:val="24"/>
      <w:szCs w:val="24"/>
    </w:rPr>
  </w:style>
  <w:style w:type="character" w:customStyle="1" w:styleId="611">
    <w:name w:val="正文缩进 Char2"/>
    <w:link w:val="17"/>
    <w:qFormat/>
    <w:uiPriority w:val="0"/>
    <w:rPr>
      <w:rFonts w:ascii="宋体" w:eastAsia="宋体"/>
      <w:snapToGrid w:val="0"/>
      <w:color w:val="000000"/>
      <w:kern w:val="28"/>
      <w:sz w:val="28"/>
      <w:lang w:val="en-US" w:eastAsia="zh-CN" w:bidi="ar-SA"/>
    </w:rPr>
  </w:style>
  <w:style w:type="character" w:customStyle="1" w:styleId="612">
    <w:name w:val="批注文字 Char1"/>
    <w:link w:val="21"/>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5">
    <w:name w:val="_Style 6"/>
    <w:basedOn w:val="1"/>
    <w:qFormat/>
    <w:uiPriority w:val="34"/>
    <w:pPr>
      <w:adjustRightInd/>
      <w:ind w:firstLine="420" w:firstLineChars="200"/>
    </w:pPr>
    <w:rPr>
      <w:rFonts w:eastAsia="仿宋_GB2312"/>
      <w:sz w:val="28"/>
    </w:rPr>
  </w:style>
  <w:style w:type="character" w:customStyle="1" w:styleId="636">
    <w:name w:val="页脚 Char2"/>
    <w:link w:val="38"/>
    <w:qFormat/>
    <w:locked/>
    <w:uiPriority w:val="99"/>
    <w:rPr>
      <w:kern w:val="2"/>
      <w:sz w:val="18"/>
      <w:szCs w:val="18"/>
    </w:rPr>
  </w:style>
  <w:style w:type="character" w:customStyle="1" w:styleId="637">
    <w:name w:val="页眉 Char2"/>
    <w:link w:val="39"/>
    <w:qFormat/>
    <w:uiPriority w:val="99"/>
    <w:rPr>
      <w:kern w:val="2"/>
      <w:sz w:val="18"/>
      <w:szCs w:val="18"/>
    </w:rPr>
  </w:style>
  <w:style w:type="table" w:customStyle="1" w:styleId="638">
    <w:name w:val="Table Normal"/>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character" w:customStyle="1" w:styleId="639">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4C4EB-AE93-487C-929B-1516B443BD4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16837</Words>
  <Characters>18262</Characters>
  <Lines>386</Lines>
  <Paragraphs>108</Paragraphs>
  <TotalTime>76</TotalTime>
  <ScaleCrop>false</ScaleCrop>
  <LinksUpToDate>false</LinksUpToDate>
  <CharactersWithSpaces>18515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陈彦</cp:lastModifiedBy>
  <cp:lastPrinted>2025-07-24T02:45:00Z</cp:lastPrinted>
  <dcterms:modified xsi:type="dcterms:W3CDTF">2025-07-24T03:32:32Z</dcterms:modified>
  <dc:title>北海市政府采购中心</dc:title>
  <cp:revision>775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82D34F8FFB8346878B928F3E5B508849_13</vt:lpwstr>
  </property>
  <property fmtid="{D5CDD505-2E9C-101B-9397-08002B2CF9AE}" pid="4" name="KSOTemplateDocerSaveRecord">
    <vt:lpwstr>eyJoZGlkIjoiMTljMTY3MWI0NGEzZDZkZTJkNTM2M2Y3MjgwNGQ1N2QiLCJ1c2VySWQiOiI0MTc4NDQzNjAifQ==</vt:lpwstr>
  </property>
</Properties>
</file>