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6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lang w:val="en-US" w:eastAsia="zh-CN" w:bidi="ar-SA"/>
        </w:rPr>
        <w:t>华睿诚项目管理有限公司</w:t>
      </w:r>
    </w:p>
    <w:p w14:paraId="2D49AE96">
      <w:pPr>
        <w:spacing w:line="480" w:lineRule="auto"/>
        <w:ind w:left="25" w:leftChars="-95" w:hanging="224" w:hangingChars="62"/>
        <w:jc w:val="center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梧州市中级人民法院移动办公办案通信服务采购项目（WZZC2025-C3-990229-HRCX）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成交公告</w:t>
      </w:r>
    </w:p>
    <w:p w14:paraId="7E51DF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一、项目编号：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WZZC2025-C3-990229-HRCX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</w:p>
    <w:p w14:paraId="3A32D6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textAlignment w:val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二、项目名称：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梧州市中级人民法院移动办公办案通信服务采购项目</w:t>
      </w:r>
    </w:p>
    <w:p w14:paraId="476883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三、中标（成交）信息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                  </w:t>
      </w:r>
    </w:p>
    <w:p w14:paraId="4A5181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1.中标结果：</w:t>
      </w:r>
    </w:p>
    <w:tbl>
      <w:tblPr>
        <w:tblStyle w:val="8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296"/>
        <w:gridCol w:w="2304"/>
        <w:gridCol w:w="2538"/>
      </w:tblGrid>
      <w:tr w14:paraId="72F1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12" w:type="dxa"/>
            <w:vAlign w:val="center"/>
          </w:tcPr>
          <w:p w14:paraId="0B486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296" w:type="dxa"/>
            <w:vAlign w:val="center"/>
          </w:tcPr>
          <w:p w14:paraId="11E8DC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中标（成交）金额(元)</w:t>
            </w:r>
          </w:p>
        </w:tc>
        <w:tc>
          <w:tcPr>
            <w:tcW w:w="2304" w:type="dxa"/>
            <w:vAlign w:val="center"/>
          </w:tcPr>
          <w:p w14:paraId="21189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中标供应商名称</w:t>
            </w:r>
          </w:p>
        </w:tc>
        <w:tc>
          <w:tcPr>
            <w:tcW w:w="2538" w:type="dxa"/>
            <w:vAlign w:val="center"/>
          </w:tcPr>
          <w:p w14:paraId="5B83C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中标供应商地址</w:t>
            </w:r>
          </w:p>
        </w:tc>
      </w:tr>
      <w:tr w14:paraId="4F12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12" w:type="dxa"/>
            <w:vAlign w:val="center"/>
          </w:tcPr>
          <w:p w14:paraId="46B000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9B096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壹佰伍拾贰万柒仟贰佰元整（￥1,527,200.00）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E1A5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中国电信股份有限公司梧州分公司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83B22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梧州市新兴三路8号</w:t>
            </w:r>
          </w:p>
        </w:tc>
      </w:tr>
    </w:tbl>
    <w:p w14:paraId="08E4E0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</w:p>
    <w:p w14:paraId="25553E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2.废标结果:  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  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3"/>
        <w:gridCol w:w="2263"/>
        <w:gridCol w:w="2264"/>
        <w:gridCol w:w="2264"/>
      </w:tblGrid>
      <w:tr w14:paraId="1818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2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0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5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2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其他事项</w:t>
            </w:r>
          </w:p>
        </w:tc>
      </w:tr>
      <w:tr w14:paraId="5D5C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E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E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A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6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</w:tbl>
    <w:p w14:paraId="6F3199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 xml:space="preserve">  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                </w:t>
      </w:r>
    </w:p>
    <w:p w14:paraId="121B34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服务类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类主要标的信息：</w:t>
      </w:r>
    </w:p>
    <w:tbl>
      <w:tblPr>
        <w:tblStyle w:val="7"/>
        <w:tblpPr w:leftFromText="180" w:rightFromText="180" w:vertAnchor="text" w:horzAnchor="page" w:tblpX="1616" w:tblpY="165"/>
        <w:tblOverlap w:val="never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2148"/>
        <w:gridCol w:w="1380"/>
        <w:gridCol w:w="1470"/>
        <w:gridCol w:w="1470"/>
        <w:gridCol w:w="1604"/>
      </w:tblGrid>
      <w:tr w14:paraId="7B5A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E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1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B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标项名称</w:t>
            </w:r>
          </w:p>
        </w:tc>
        <w:tc>
          <w:tcPr>
            <w:tcW w:w="76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6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服务范围</w:t>
            </w:r>
          </w:p>
        </w:tc>
        <w:tc>
          <w:tcPr>
            <w:tcW w:w="81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04811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81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7E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服务时间</w:t>
            </w:r>
          </w:p>
        </w:tc>
        <w:tc>
          <w:tcPr>
            <w:tcW w:w="8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5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 w14:paraId="1F6C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7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7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梧州市中级人民法院移动办公办案通信服务采购项目</w:t>
            </w:r>
          </w:p>
        </w:tc>
        <w:tc>
          <w:tcPr>
            <w:tcW w:w="76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2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详见竞争性磋商文件</w:t>
            </w:r>
          </w:p>
        </w:tc>
        <w:tc>
          <w:tcPr>
            <w:tcW w:w="81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EA7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详见竞争性磋商文件</w:t>
            </w:r>
          </w:p>
        </w:tc>
        <w:tc>
          <w:tcPr>
            <w:tcW w:w="81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8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自验收合格之日起36个月</w:t>
            </w:r>
          </w:p>
        </w:tc>
        <w:tc>
          <w:tcPr>
            <w:tcW w:w="883" w:type="pct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A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详见竞争性磋商文件</w:t>
            </w:r>
          </w:p>
        </w:tc>
      </w:tr>
    </w:tbl>
    <w:p w14:paraId="17B7C3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</w:p>
    <w:p w14:paraId="1C72A3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五、评审</w:t>
      </w:r>
      <w:r>
        <w:rPr>
          <w:rStyle w:val="10"/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小组</w:t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专家名单：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                   </w:t>
      </w:r>
    </w:p>
    <w:p w14:paraId="6ADCBD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小组成员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：</w:t>
      </w:r>
      <w:r>
        <w:rPr>
          <w:rStyle w:val="11"/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冯红超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（评委组长）</w:t>
      </w:r>
      <w:r>
        <w:rPr>
          <w:rStyle w:val="11"/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，骆翘，邓以流（采购人代表）</w:t>
      </w:r>
    </w:p>
    <w:p w14:paraId="146DA4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      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         </w:t>
      </w:r>
    </w:p>
    <w:p w14:paraId="650259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Style w:val="11"/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1.代理服务收费标准：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本项目代理服务费按国家发展计划委员会计价格[2002]1980 号《招标代理服务收费管理暂行办法》标准向成交人收取。领取成交通知书前，成交人应向采购代理机构一次付清成交服务费</w:t>
      </w:r>
      <w:r>
        <w:rPr>
          <w:rStyle w:val="11"/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56C2194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2.代理服务收费金额（元）：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u w:val="single"/>
          <w:lang w:eastAsia="zh-CN"/>
        </w:rPr>
        <w:t>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32323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19217.6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u w:val="single"/>
          <w:lang w:val="en-US" w:eastAsia="zh-CN"/>
        </w:rPr>
        <w:t>元</w:t>
      </w:r>
    </w:p>
    <w:p w14:paraId="69509C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七、公告期限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                   </w:t>
      </w:r>
    </w:p>
    <w:p w14:paraId="4288B4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自本公告发布之日起1个工作日。                    </w:t>
      </w:r>
    </w:p>
    <w:p w14:paraId="1BDB86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八、其他补充事宜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  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               </w:t>
      </w:r>
    </w:p>
    <w:p w14:paraId="711E61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                    </w:t>
      </w:r>
    </w:p>
    <w:p w14:paraId="46C906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九、对本次公告内容提出询问，请按以下方式联系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　　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           </w:t>
      </w:r>
    </w:p>
    <w:p w14:paraId="49BBFC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1、釆购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：广西壮族自治区梧州市中级人民法院</w:t>
      </w:r>
    </w:p>
    <w:p w14:paraId="376A56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联系人：倪工          联系电话：0774-2813711</w:t>
      </w:r>
    </w:p>
    <w:p w14:paraId="116C61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地址：广西梧州市新兴三路67号</w:t>
      </w:r>
    </w:p>
    <w:p w14:paraId="36C2BC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2、釆购代理机构：华睿诚项目管理有限公司</w:t>
      </w:r>
    </w:p>
    <w:p w14:paraId="36A868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地址：梧州市西环路上段16号丰业山庄B区41幢</w:t>
      </w:r>
    </w:p>
    <w:p w14:paraId="22CA8A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联系人：李工          联系电话: 0774-5832822   </w:t>
      </w:r>
    </w:p>
    <w:p w14:paraId="5C5F4A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</w:p>
    <w:p w14:paraId="056279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</w:p>
    <w:p w14:paraId="7A769B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</w:p>
    <w:p w14:paraId="52094EAF">
      <w:pPr>
        <w:tabs>
          <w:tab w:val="left" w:pos="2268"/>
        </w:tabs>
        <w:spacing w:line="360" w:lineRule="auto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采购人：广西壮族自治区梧州市中级人民法院（盖章）</w:t>
      </w:r>
    </w:p>
    <w:p w14:paraId="798C8C0E">
      <w:pPr>
        <w:spacing w:line="360" w:lineRule="auto"/>
        <w:ind w:firstLine="4375" w:firstLineChars="1823"/>
        <w:rPr>
          <w:rFonts w:hint="eastAsia" w:ascii="宋体" w:hAnsi="宋体" w:eastAsia="宋体" w:cs="宋体"/>
          <w:sz w:val="24"/>
          <w:highlight w:val="none"/>
        </w:rPr>
      </w:pPr>
    </w:p>
    <w:p w14:paraId="43A96443">
      <w:pPr>
        <w:spacing w:line="360" w:lineRule="auto"/>
        <w:ind w:firstLine="3360" w:firstLineChars="14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采购代理机构：华睿诚项目管理有限公司（盖章）</w:t>
      </w:r>
    </w:p>
    <w:p w14:paraId="595CB68C">
      <w:pPr>
        <w:spacing w:line="360" w:lineRule="auto"/>
        <w:ind w:right="700" w:firstLine="3480" w:firstLineChars="145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                 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  <w:bookmarkStart w:id="0" w:name="_GoBack"/>
      <w:bookmarkEnd w:id="0"/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YzQ0OTY1NTFmMGYyNzJkNWNjMWFhOTEzY2M0ZDcifQ=="/>
    <w:docVar w:name="KSO_WPS_MARK_KEY" w:val="afe46631-c4c4-4501-b345-5bcd5b891a22"/>
  </w:docVars>
  <w:rsids>
    <w:rsidRoot w:val="50CA786D"/>
    <w:rsid w:val="00222F92"/>
    <w:rsid w:val="016C2D4F"/>
    <w:rsid w:val="1C522CED"/>
    <w:rsid w:val="1D1C4D60"/>
    <w:rsid w:val="22150B64"/>
    <w:rsid w:val="289862F5"/>
    <w:rsid w:val="303A1B3A"/>
    <w:rsid w:val="335F6632"/>
    <w:rsid w:val="37102CCA"/>
    <w:rsid w:val="421D5BCA"/>
    <w:rsid w:val="43761AC6"/>
    <w:rsid w:val="44B57244"/>
    <w:rsid w:val="4BB42E66"/>
    <w:rsid w:val="505768AA"/>
    <w:rsid w:val="50CA786D"/>
    <w:rsid w:val="61A028F4"/>
    <w:rsid w:val="66B55BFF"/>
    <w:rsid w:val="758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 w:val="20"/>
      <w:szCs w:val="20"/>
    </w:r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925</Characters>
  <Lines>0</Lines>
  <Paragraphs>0</Paragraphs>
  <TotalTime>1</TotalTime>
  <ScaleCrop>false</ScaleCrop>
  <LinksUpToDate>false</LinksUpToDate>
  <CharactersWithSpaces>1182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2024-05-27T07:38:00Z</dcterms:created>
  <dc:creator>Queenie</dc:creator>
  <cp:lastModifiedBy>laotee</cp:lastModifiedBy>
  <cp:lastPrinted>2025-06-27T08:00:00Z</cp:lastPrinted>
  <dcterms:modified xsi:type="dcterms:W3CDTF">2025-11-10T04:00:35Z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2BCEF1D1F9A949B8BE241363239BE2FE_13</vt:lpwstr>
  </property>
  <property fmtid="{D5CDD505-2E9C-101B-9397-08002B2CF9AE}" pid="4" name="KSOTemplateDocerSaveRecord">
    <vt:lpwstr>eyJoZGlkIjoiODdjYzQ0OTY1NTFmMGYyNzJkNWNjMWFhOTEzY2M0ZDciLCJ1c2VySWQiOiIxMDQyNTk0NjY2In0=</vt:lpwstr>
  </property>
</Properties>
</file>