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32"/>
        </w:rPr>
      </w:pPr>
      <w:r>
        <w:rPr>
          <w:rFonts w:hint="eastAsia"/>
          <w:b/>
          <w:bCs/>
          <w:sz w:val="24"/>
          <w:szCs w:val="32"/>
        </w:rPr>
        <w:t>广西瑞冠工程咨询有限公司关于</w:t>
      </w:r>
      <w:r>
        <w:rPr>
          <w:rFonts w:hint="eastAsia"/>
          <w:b/>
          <w:bCs/>
          <w:sz w:val="24"/>
          <w:szCs w:val="32"/>
          <w:lang w:eastAsia="zh-CN"/>
        </w:rPr>
        <w:t>中峰镇福景村摆竹冲至小磅道路硬化</w:t>
      </w:r>
      <w:r>
        <w:rPr>
          <w:rFonts w:hint="eastAsia"/>
          <w:b/>
          <w:bCs/>
          <w:sz w:val="24"/>
          <w:szCs w:val="32"/>
        </w:rPr>
        <w:t>（</w:t>
      </w:r>
      <w:r>
        <w:rPr>
          <w:rFonts w:hint="eastAsia"/>
          <w:b/>
          <w:bCs/>
          <w:sz w:val="24"/>
          <w:szCs w:val="32"/>
          <w:lang w:eastAsia="zh-CN"/>
        </w:rPr>
        <w:t>项目编号：GLZC2024-J2-290166-GXRG</w:t>
      </w:r>
      <w:r>
        <w:rPr>
          <w:rFonts w:hint="eastAsia"/>
          <w:b/>
          <w:bCs/>
          <w:sz w:val="24"/>
          <w:szCs w:val="32"/>
        </w:rPr>
        <w:t>）</w:t>
      </w:r>
      <w:r>
        <w:rPr>
          <w:rFonts w:hint="eastAsia"/>
          <w:b/>
          <w:bCs/>
          <w:sz w:val="24"/>
          <w:szCs w:val="32"/>
          <w:lang w:eastAsia="zh-CN"/>
        </w:rPr>
        <w:t>成交</w:t>
      </w:r>
      <w:r>
        <w:rPr>
          <w:rFonts w:hint="eastAsia"/>
          <w:b/>
          <w:bCs/>
          <w:sz w:val="24"/>
          <w:szCs w:val="32"/>
        </w:rPr>
        <w:t>公告</w:t>
      </w:r>
    </w:p>
    <w:p>
      <w:pPr>
        <w:jc w:val="center"/>
        <w:rPr>
          <w:rFonts w:hint="eastAsia"/>
        </w:rPr>
      </w:pPr>
    </w:p>
    <w:p>
      <w:pPr>
        <w:jc w:val="left"/>
        <w:rPr>
          <w:rFonts w:hint="eastAsia" w:eastAsiaTheme="minorEastAsia"/>
          <w:lang w:eastAsia="zh-CN"/>
        </w:rPr>
      </w:pPr>
      <w:r>
        <w:rPr>
          <w:rFonts w:hint="eastAsia"/>
        </w:rPr>
        <w:t>一、项目编号：</w:t>
      </w:r>
      <w:r>
        <w:rPr>
          <w:rFonts w:hint="eastAsia"/>
          <w:lang w:eastAsia="zh-CN"/>
        </w:rPr>
        <w:t>GLZC2024-J2-290166-GXRG</w:t>
      </w:r>
    </w:p>
    <w:p>
      <w:pPr>
        <w:jc w:val="left"/>
        <w:rPr>
          <w:rFonts w:hint="eastAsia" w:eastAsiaTheme="minorEastAsia"/>
          <w:lang w:eastAsia="zh-CN"/>
        </w:rPr>
      </w:pPr>
      <w:r>
        <w:rPr>
          <w:rFonts w:hint="eastAsia"/>
        </w:rPr>
        <w:t>二、项目名称：</w:t>
      </w:r>
      <w:r>
        <w:rPr>
          <w:rFonts w:hint="eastAsia"/>
          <w:lang w:eastAsia="zh-CN"/>
        </w:rPr>
        <w:t>中峰镇福景村摆竹冲至小磅道路硬化</w:t>
      </w:r>
    </w:p>
    <w:p>
      <w:pPr>
        <w:jc w:val="left"/>
        <w:rPr>
          <w:rFonts w:hint="eastAsia"/>
        </w:rPr>
      </w:pPr>
      <w:r>
        <w:rPr>
          <w:rFonts w:hint="eastAsia"/>
        </w:rPr>
        <w:t>三、中标（成交）信息                    </w:t>
      </w:r>
    </w:p>
    <w:p>
      <w:pPr>
        <w:jc w:val="left"/>
        <w:rPr>
          <w:rFonts w:hint="eastAsia"/>
        </w:rPr>
      </w:pPr>
      <w:r>
        <w:rPr>
          <w:rFonts w:hint="eastAsia"/>
        </w:rPr>
        <w:t>1.中标结果：</w:t>
      </w:r>
    </w:p>
    <w:tbl>
      <w:tblPr>
        <w:tblStyle w:val="5"/>
        <w:tblW w:w="9518"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794"/>
        <w:gridCol w:w="2485"/>
        <w:gridCol w:w="2167"/>
        <w:gridCol w:w="4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3" w:hRule="atLeast"/>
          <w:tblHeader/>
        </w:trPr>
        <w:tc>
          <w:tcPr>
            <w:tcW w:w="794" w:type="dxa"/>
            <w:shd w:val="clear" w:color="auto" w:fill="FFFFFF"/>
            <w:tcMar>
              <w:top w:w="75" w:type="dxa"/>
              <w:left w:w="150" w:type="dxa"/>
              <w:bottom w:w="75" w:type="dxa"/>
              <w:right w:w="150" w:type="dxa"/>
            </w:tcMar>
            <w:vAlign w:val="center"/>
          </w:tcPr>
          <w:p>
            <w:pPr>
              <w:jc w:val="center"/>
              <w:rPr>
                <w:rFonts w:hint="eastAsia"/>
                <w:b/>
                <w:bCs/>
              </w:rPr>
            </w:pPr>
            <w:r>
              <w:rPr>
                <w:rFonts w:hint="eastAsia"/>
                <w:b/>
                <w:bCs/>
                <w:lang w:val="en-US" w:eastAsia="zh-CN"/>
              </w:rPr>
              <w:t>序号</w:t>
            </w:r>
          </w:p>
        </w:tc>
        <w:tc>
          <w:tcPr>
            <w:tcW w:w="2485" w:type="dxa"/>
            <w:shd w:val="clear" w:color="auto" w:fill="FFFFFF"/>
            <w:tcMar>
              <w:top w:w="75" w:type="dxa"/>
              <w:left w:w="150" w:type="dxa"/>
              <w:bottom w:w="75" w:type="dxa"/>
              <w:right w:w="150" w:type="dxa"/>
            </w:tcMar>
            <w:vAlign w:val="center"/>
          </w:tcPr>
          <w:p>
            <w:pPr>
              <w:jc w:val="center"/>
              <w:rPr>
                <w:rFonts w:hint="eastAsia"/>
                <w:b/>
                <w:bCs/>
              </w:rPr>
            </w:pPr>
            <w:r>
              <w:rPr>
                <w:rFonts w:hint="eastAsia"/>
                <w:b/>
                <w:bCs/>
                <w:lang w:val="en-US" w:eastAsia="zh-CN"/>
              </w:rPr>
              <w:t>中标（成交）金额(元)</w:t>
            </w:r>
          </w:p>
        </w:tc>
        <w:tc>
          <w:tcPr>
            <w:tcW w:w="2167" w:type="dxa"/>
            <w:shd w:val="clear" w:color="auto" w:fill="FFFFFF"/>
            <w:tcMar>
              <w:top w:w="75" w:type="dxa"/>
              <w:left w:w="150" w:type="dxa"/>
              <w:bottom w:w="75" w:type="dxa"/>
              <w:right w:w="150" w:type="dxa"/>
            </w:tcMar>
            <w:vAlign w:val="center"/>
          </w:tcPr>
          <w:p>
            <w:pPr>
              <w:jc w:val="center"/>
              <w:rPr>
                <w:rFonts w:hint="eastAsia"/>
                <w:b/>
                <w:bCs/>
              </w:rPr>
            </w:pPr>
            <w:r>
              <w:rPr>
                <w:rFonts w:hint="eastAsia"/>
                <w:b/>
                <w:bCs/>
                <w:lang w:val="en-US" w:eastAsia="zh-CN"/>
              </w:rPr>
              <w:t>中标供应商名称</w:t>
            </w:r>
          </w:p>
        </w:tc>
        <w:tc>
          <w:tcPr>
            <w:tcW w:w="4072" w:type="dxa"/>
            <w:shd w:val="clear" w:color="auto" w:fill="FFFFFF"/>
            <w:tcMar>
              <w:top w:w="75" w:type="dxa"/>
              <w:left w:w="150" w:type="dxa"/>
              <w:bottom w:w="75" w:type="dxa"/>
              <w:right w:w="150" w:type="dxa"/>
            </w:tcMar>
            <w:vAlign w:val="center"/>
          </w:tcPr>
          <w:p>
            <w:pPr>
              <w:jc w:val="center"/>
              <w:rPr>
                <w:rFonts w:hint="eastAsia"/>
                <w:b/>
                <w:bCs/>
              </w:rPr>
            </w:pPr>
            <w:r>
              <w:rPr>
                <w:rFonts w:hint="eastAsia"/>
                <w:b/>
                <w:bCs/>
                <w:lang w:val="en-US" w:eastAsia="zh-CN"/>
              </w:rPr>
              <w:t>中标供应商地址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794" w:type="dxa"/>
            <w:shd w:val="clear" w:color="auto" w:fill="auto"/>
            <w:tcMar>
              <w:top w:w="75" w:type="dxa"/>
              <w:left w:w="150" w:type="dxa"/>
              <w:bottom w:w="75" w:type="dxa"/>
              <w:right w:w="150" w:type="dxa"/>
            </w:tcMar>
            <w:vAlign w:val="center"/>
          </w:tcPr>
          <w:p>
            <w:pPr>
              <w:jc w:val="center"/>
              <w:rPr>
                <w:rFonts w:hint="eastAsia"/>
              </w:rPr>
            </w:pPr>
            <w:r>
              <w:rPr>
                <w:rFonts w:hint="eastAsia"/>
                <w:lang w:val="en-US" w:eastAsia="zh-CN"/>
              </w:rPr>
              <w:t>1</w:t>
            </w:r>
          </w:p>
        </w:tc>
        <w:tc>
          <w:tcPr>
            <w:tcW w:w="2485" w:type="dxa"/>
            <w:shd w:val="clear" w:color="auto" w:fill="auto"/>
            <w:tcMar>
              <w:top w:w="75" w:type="dxa"/>
              <w:left w:w="150" w:type="dxa"/>
              <w:bottom w:w="75" w:type="dxa"/>
              <w:right w:w="150" w:type="dxa"/>
            </w:tcMar>
            <w:vAlign w:val="center"/>
          </w:tcPr>
          <w:p>
            <w:pPr>
              <w:jc w:val="center"/>
              <w:rPr>
                <w:rFonts w:hint="eastAsia"/>
              </w:rPr>
            </w:pPr>
            <w:r>
              <w:rPr>
                <w:rFonts w:hint="default"/>
                <w:lang w:val="en-US" w:eastAsia="zh-CN"/>
              </w:rPr>
              <w:t>1683982.15元</w:t>
            </w:r>
          </w:p>
        </w:tc>
        <w:tc>
          <w:tcPr>
            <w:tcW w:w="2167" w:type="dxa"/>
            <w:shd w:val="clear" w:color="auto" w:fill="auto"/>
            <w:tcMar>
              <w:top w:w="75" w:type="dxa"/>
              <w:left w:w="150" w:type="dxa"/>
              <w:bottom w:w="75" w:type="dxa"/>
              <w:right w:w="150" w:type="dxa"/>
            </w:tcMar>
            <w:vAlign w:val="center"/>
          </w:tcPr>
          <w:p>
            <w:pPr>
              <w:jc w:val="center"/>
              <w:rPr>
                <w:rFonts w:hint="eastAsia"/>
              </w:rPr>
            </w:pPr>
            <w:r>
              <w:rPr>
                <w:rFonts w:hint="eastAsia"/>
              </w:rPr>
              <w:t>唐立工程技术有限公司</w:t>
            </w:r>
          </w:p>
        </w:tc>
        <w:tc>
          <w:tcPr>
            <w:tcW w:w="4072" w:type="dxa"/>
            <w:shd w:val="clear" w:color="auto" w:fill="auto"/>
            <w:tcMar>
              <w:top w:w="75" w:type="dxa"/>
              <w:left w:w="150" w:type="dxa"/>
              <w:bottom w:w="75" w:type="dxa"/>
              <w:right w:w="150" w:type="dxa"/>
            </w:tcMar>
            <w:vAlign w:val="center"/>
          </w:tcPr>
          <w:p>
            <w:pPr>
              <w:jc w:val="center"/>
              <w:rPr>
                <w:rFonts w:hint="eastAsia"/>
              </w:rPr>
            </w:pPr>
            <w:r>
              <w:rPr>
                <w:rFonts w:hint="eastAsia"/>
              </w:rPr>
              <w:t>陕西省西安市经济技术开发区凤城四路西安国际企业中心A座2110室</w:t>
            </w:r>
          </w:p>
        </w:tc>
      </w:tr>
    </w:tbl>
    <w:p>
      <w:pPr>
        <w:jc w:val="left"/>
        <w:rPr>
          <w:rFonts w:hint="eastAsia"/>
        </w:rPr>
      </w:pPr>
      <w:r>
        <w:rPr>
          <w:rFonts w:hint="eastAsia"/>
        </w:rPr>
        <w:t>2.废标结果:  </w:t>
      </w:r>
    </w:p>
    <w:tbl>
      <w:tblPr>
        <w:tblStyle w:val="5"/>
        <w:tblW w:w="5518" w:type="pct"/>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764"/>
        <w:gridCol w:w="2683"/>
        <w:gridCol w:w="4719"/>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61" w:hRule="atLeast"/>
        </w:trPr>
        <w:tc>
          <w:tcPr>
            <w:tcW w:w="402" w:type="pct"/>
            <w:shd w:val="clear" w:color="auto" w:fill="auto"/>
            <w:tcMar>
              <w:top w:w="75" w:type="dxa"/>
              <w:left w:w="150" w:type="dxa"/>
              <w:bottom w:w="75" w:type="dxa"/>
              <w:right w:w="150" w:type="dxa"/>
            </w:tcMar>
            <w:vAlign w:val="center"/>
          </w:tcPr>
          <w:p>
            <w:pPr>
              <w:jc w:val="left"/>
              <w:rPr>
                <w:rFonts w:hint="eastAsia"/>
                <w:b/>
                <w:bCs/>
              </w:rPr>
            </w:pPr>
            <w:r>
              <w:rPr>
                <w:rFonts w:hint="eastAsia"/>
              </w:rPr>
              <w:t>   </w:t>
            </w:r>
            <w:bookmarkStart w:id="24" w:name="_GoBack"/>
            <w:bookmarkEnd w:id="24"/>
            <w:r>
              <w:rPr>
                <w:rFonts w:hint="eastAsia"/>
                <w:b/>
                <w:bCs/>
                <w:lang w:val="en-US" w:eastAsia="zh-CN"/>
              </w:rPr>
              <w:t>序号</w:t>
            </w:r>
          </w:p>
        </w:tc>
        <w:tc>
          <w:tcPr>
            <w:tcW w:w="1412" w:type="pct"/>
            <w:shd w:val="clear" w:color="auto" w:fill="auto"/>
            <w:tcMar>
              <w:top w:w="75" w:type="dxa"/>
              <w:left w:w="150" w:type="dxa"/>
              <w:bottom w:w="75" w:type="dxa"/>
              <w:right w:w="150" w:type="dxa"/>
            </w:tcMar>
            <w:vAlign w:val="center"/>
          </w:tcPr>
          <w:p>
            <w:pPr>
              <w:jc w:val="center"/>
              <w:rPr>
                <w:rFonts w:hint="eastAsia"/>
                <w:b/>
                <w:bCs/>
              </w:rPr>
            </w:pPr>
            <w:r>
              <w:rPr>
                <w:rFonts w:hint="eastAsia"/>
                <w:b/>
                <w:bCs/>
                <w:lang w:val="en-US" w:eastAsia="zh-CN"/>
              </w:rPr>
              <w:t>标项名称</w:t>
            </w:r>
          </w:p>
        </w:tc>
        <w:tc>
          <w:tcPr>
            <w:tcW w:w="2483" w:type="pct"/>
            <w:shd w:val="clear" w:color="auto" w:fill="auto"/>
            <w:tcMar>
              <w:top w:w="75" w:type="dxa"/>
              <w:left w:w="150" w:type="dxa"/>
              <w:bottom w:w="75" w:type="dxa"/>
              <w:right w:w="150" w:type="dxa"/>
            </w:tcMar>
            <w:vAlign w:val="center"/>
          </w:tcPr>
          <w:p>
            <w:pPr>
              <w:jc w:val="center"/>
              <w:rPr>
                <w:rFonts w:hint="eastAsia"/>
                <w:b/>
                <w:bCs/>
              </w:rPr>
            </w:pPr>
            <w:r>
              <w:rPr>
                <w:rFonts w:hint="eastAsia"/>
                <w:b/>
                <w:bCs/>
                <w:lang w:val="en-US" w:eastAsia="zh-CN"/>
              </w:rPr>
              <w:t>废标理由</w:t>
            </w:r>
          </w:p>
        </w:tc>
        <w:tc>
          <w:tcPr>
            <w:tcW w:w="701" w:type="pct"/>
            <w:shd w:val="clear" w:color="auto" w:fill="auto"/>
            <w:tcMar>
              <w:top w:w="75" w:type="dxa"/>
              <w:left w:w="150" w:type="dxa"/>
              <w:bottom w:w="75" w:type="dxa"/>
              <w:right w:w="150" w:type="dxa"/>
            </w:tcMar>
            <w:vAlign w:val="center"/>
          </w:tcPr>
          <w:p>
            <w:pPr>
              <w:jc w:val="center"/>
              <w:rPr>
                <w:rFonts w:hint="eastAsia"/>
                <w:b/>
                <w:bCs/>
              </w:rPr>
            </w:pPr>
            <w:r>
              <w:rPr>
                <w:rFonts w:hint="eastAsia"/>
                <w:b/>
                <w:bCs/>
                <w:lang w:val="en-US" w:eastAsia="zh-CN"/>
              </w:rPr>
              <w:t>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atLeast"/>
        </w:trPr>
        <w:tc>
          <w:tcPr>
            <w:tcW w:w="402" w:type="pct"/>
            <w:shd w:val="clear" w:color="auto" w:fill="auto"/>
            <w:tcMar>
              <w:top w:w="75" w:type="dxa"/>
              <w:left w:w="150" w:type="dxa"/>
              <w:bottom w:w="75" w:type="dxa"/>
              <w:right w:w="150" w:type="dxa"/>
            </w:tcMar>
            <w:vAlign w:val="center"/>
          </w:tcPr>
          <w:p>
            <w:pPr>
              <w:jc w:val="center"/>
              <w:rPr>
                <w:rFonts w:hint="eastAsia"/>
                <w:lang w:val="en-US" w:eastAsia="zh-CN"/>
              </w:rPr>
            </w:pPr>
            <w:r>
              <w:rPr>
                <w:rFonts w:hint="eastAsia"/>
                <w:lang w:val="en-US" w:eastAsia="zh-CN"/>
              </w:rPr>
              <w:t>/</w:t>
            </w:r>
          </w:p>
        </w:tc>
        <w:tc>
          <w:tcPr>
            <w:tcW w:w="1412" w:type="pct"/>
            <w:shd w:val="clear" w:color="auto" w:fill="auto"/>
            <w:tcMar>
              <w:top w:w="75" w:type="dxa"/>
              <w:left w:w="150" w:type="dxa"/>
              <w:bottom w:w="75" w:type="dxa"/>
              <w:right w:w="150" w:type="dxa"/>
            </w:tcMar>
            <w:vAlign w:val="center"/>
          </w:tcPr>
          <w:p>
            <w:pPr>
              <w:jc w:val="center"/>
              <w:rPr>
                <w:rFonts w:hint="eastAsia"/>
              </w:rPr>
            </w:pPr>
            <w:r>
              <w:rPr>
                <w:rFonts w:hint="eastAsia"/>
                <w:lang w:val="en-US" w:eastAsia="zh-CN"/>
              </w:rPr>
              <w:t>/</w:t>
            </w:r>
          </w:p>
        </w:tc>
        <w:tc>
          <w:tcPr>
            <w:tcW w:w="2483" w:type="pct"/>
            <w:shd w:val="clear" w:color="auto" w:fill="auto"/>
            <w:tcMar>
              <w:top w:w="75" w:type="dxa"/>
              <w:left w:w="150" w:type="dxa"/>
              <w:bottom w:w="75" w:type="dxa"/>
              <w:right w:w="150" w:type="dxa"/>
            </w:tcMar>
            <w:vAlign w:val="center"/>
          </w:tcPr>
          <w:p>
            <w:pPr>
              <w:jc w:val="center"/>
              <w:rPr>
                <w:rFonts w:hint="default"/>
                <w:lang w:val="en-US" w:eastAsia="zh-CN"/>
              </w:rPr>
            </w:pPr>
            <w:r>
              <w:rPr>
                <w:rFonts w:hint="eastAsia"/>
                <w:lang w:val="en-US" w:eastAsia="zh-CN"/>
              </w:rPr>
              <w:t>/</w:t>
            </w:r>
          </w:p>
        </w:tc>
        <w:tc>
          <w:tcPr>
            <w:tcW w:w="701" w:type="pct"/>
            <w:shd w:val="clear" w:color="auto" w:fill="auto"/>
            <w:tcMar>
              <w:top w:w="75" w:type="dxa"/>
              <w:left w:w="150" w:type="dxa"/>
              <w:bottom w:w="75" w:type="dxa"/>
              <w:right w:w="150" w:type="dxa"/>
            </w:tcMar>
            <w:vAlign w:val="center"/>
          </w:tcPr>
          <w:p>
            <w:pPr>
              <w:jc w:val="center"/>
              <w:rPr>
                <w:rFonts w:hint="eastAsia"/>
              </w:rPr>
            </w:pPr>
            <w:r>
              <w:rPr>
                <w:rFonts w:hint="eastAsia"/>
                <w:lang w:val="en-US" w:eastAsia="zh-CN"/>
              </w:rPr>
              <w:t>/</w:t>
            </w:r>
          </w:p>
        </w:tc>
      </w:tr>
    </w:tbl>
    <w:p>
      <w:pPr>
        <w:jc w:val="left"/>
        <w:rPr>
          <w:rFonts w:hint="eastAsia"/>
        </w:rPr>
      </w:pPr>
      <w:r>
        <w:rPr>
          <w:rFonts w:hint="eastAsia"/>
        </w:rPr>
        <w:t>四、主要标的信息                    </w:t>
      </w:r>
    </w:p>
    <w:p>
      <w:pPr>
        <w:jc w:val="left"/>
        <w:rPr>
          <w:rFonts w:hint="eastAsia"/>
        </w:rPr>
      </w:pPr>
      <w:r>
        <w:rPr>
          <w:rFonts w:hint="eastAsia"/>
        </w:rPr>
        <w:t>   </w:t>
      </w:r>
      <w:r>
        <w:rPr>
          <w:rFonts w:hint="eastAsia"/>
          <w:lang w:eastAsia="zh-CN"/>
        </w:rPr>
        <w:t>工程类</w:t>
      </w:r>
      <w:r>
        <w:rPr>
          <w:rFonts w:hint="eastAsia"/>
        </w:rPr>
        <w:t>主要标的信息：        </w:t>
      </w:r>
    </w:p>
    <w:tbl>
      <w:tblPr>
        <w:tblStyle w:val="5"/>
        <w:tblW w:w="5525" w:type="pct"/>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748"/>
        <w:gridCol w:w="2030"/>
        <w:gridCol w:w="1483"/>
        <w:gridCol w:w="1234"/>
        <w:gridCol w:w="1183"/>
        <w:gridCol w:w="125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21" w:hRule="atLeast"/>
        </w:trPr>
        <w:tc>
          <w:tcPr>
            <w:tcW w:w="748" w:type="dxa"/>
            <w:shd w:val="clear" w:color="auto" w:fill="auto"/>
            <w:tcMar>
              <w:top w:w="75" w:type="dxa"/>
              <w:left w:w="150" w:type="dxa"/>
              <w:bottom w:w="75" w:type="dxa"/>
              <w:right w:w="150" w:type="dxa"/>
            </w:tcMar>
            <w:vAlign w:val="center"/>
          </w:tcPr>
          <w:p>
            <w:pPr>
              <w:jc w:val="center"/>
              <w:rPr>
                <w:rFonts w:hint="eastAsia"/>
              </w:rPr>
            </w:pPr>
            <w:r>
              <w:rPr>
                <w:rFonts w:hint="eastAsia"/>
                <w:lang w:val="en-US" w:eastAsia="zh-CN"/>
              </w:rPr>
              <w:t>序号</w:t>
            </w:r>
          </w:p>
        </w:tc>
        <w:tc>
          <w:tcPr>
            <w:tcW w:w="2030" w:type="dxa"/>
            <w:shd w:val="clear" w:color="auto" w:fill="auto"/>
            <w:tcMar>
              <w:top w:w="75" w:type="dxa"/>
              <w:left w:w="150" w:type="dxa"/>
              <w:bottom w:w="75" w:type="dxa"/>
              <w:right w:w="150" w:type="dxa"/>
            </w:tcMar>
            <w:vAlign w:val="center"/>
          </w:tcPr>
          <w:p>
            <w:pPr>
              <w:jc w:val="center"/>
              <w:rPr>
                <w:rFonts w:hint="eastAsia"/>
              </w:rPr>
            </w:pPr>
            <w:r>
              <w:rPr>
                <w:rFonts w:hint="eastAsia"/>
                <w:lang w:val="en-US" w:eastAsia="zh-CN"/>
              </w:rPr>
              <w:t>标项名称</w:t>
            </w:r>
          </w:p>
        </w:tc>
        <w:tc>
          <w:tcPr>
            <w:tcW w:w="1483" w:type="dxa"/>
            <w:shd w:val="clear" w:color="auto" w:fill="auto"/>
            <w:tcMar>
              <w:top w:w="75" w:type="dxa"/>
              <w:left w:w="150" w:type="dxa"/>
              <w:bottom w:w="75" w:type="dxa"/>
              <w:right w:w="150" w:type="dxa"/>
            </w:tcMar>
            <w:vAlign w:val="center"/>
          </w:tcPr>
          <w:p>
            <w:pPr>
              <w:jc w:val="center"/>
              <w:rPr>
                <w:rFonts w:hint="eastAsia"/>
              </w:rPr>
            </w:pPr>
            <w:r>
              <w:rPr>
                <w:rFonts w:hint="eastAsia"/>
                <w:lang w:val="en-US" w:eastAsia="zh-CN"/>
              </w:rPr>
              <w:t>标的名称</w:t>
            </w:r>
          </w:p>
        </w:tc>
        <w:tc>
          <w:tcPr>
            <w:tcW w:w="1234" w:type="dxa"/>
            <w:shd w:val="clear" w:color="auto" w:fill="auto"/>
            <w:tcMar>
              <w:top w:w="75" w:type="dxa"/>
              <w:left w:w="150" w:type="dxa"/>
              <w:bottom w:w="75" w:type="dxa"/>
              <w:right w:w="150" w:type="dxa"/>
            </w:tcMar>
            <w:vAlign w:val="center"/>
          </w:tcPr>
          <w:p>
            <w:pPr>
              <w:jc w:val="center"/>
              <w:rPr>
                <w:rFonts w:hint="eastAsia"/>
              </w:rPr>
            </w:pPr>
            <w:r>
              <w:rPr>
                <w:rFonts w:hint="eastAsia"/>
                <w:lang w:val="en-US" w:eastAsia="zh-CN"/>
              </w:rPr>
              <w:t>施工范围</w:t>
            </w:r>
          </w:p>
        </w:tc>
        <w:tc>
          <w:tcPr>
            <w:tcW w:w="1183" w:type="dxa"/>
            <w:shd w:val="clear" w:color="auto" w:fill="auto"/>
            <w:tcMar>
              <w:top w:w="75" w:type="dxa"/>
              <w:left w:w="150" w:type="dxa"/>
              <w:bottom w:w="75" w:type="dxa"/>
              <w:right w:w="150" w:type="dxa"/>
            </w:tcMar>
            <w:vAlign w:val="center"/>
          </w:tcPr>
          <w:p>
            <w:pPr>
              <w:jc w:val="center"/>
              <w:rPr>
                <w:rFonts w:hint="eastAsia"/>
              </w:rPr>
            </w:pPr>
            <w:r>
              <w:rPr>
                <w:rFonts w:hint="eastAsia"/>
                <w:lang w:val="en-US" w:eastAsia="zh-CN"/>
              </w:rPr>
              <w:t>施工工期</w:t>
            </w:r>
          </w:p>
        </w:tc>
        <w:tc>
          <w:tcPr>
            <w:tcW w:w="1250" w:type="dxa"/>
            <w:shd w:val="clear" w:color="auto" w:fill="auto"/>
            <w:tcMar>
              <w:top w:w="75" w:type="dxa"/>
              <w:left w:w="150" w:type="dxa"/>
              <w:bottom w:w="75" w:type="dxa"/>
              <w:right w:w="150" w:type="dxa"/>
            </w:tcMar>
            <w:vAlign w:val="center"/>
          </w:tcPr>
          <w:p>
            <w:pPr>
              <w:jc w:val="center"/>
              <w:rPr>
                <w:rFonts w:hint="eastAsia"/>
              </w:rPr>
            </w:pPr>
            <w:r>
              <w:rPr>
                <w:rFonts w:hint="eastAsia"/>
                <w:lang w:val="en-US" w:eastAsia="zh-CN"/>
              </w:rPr>
              <w:t>项目经理</w:t>
            </w:r>
          </w:p>
        </w:tc>
        <w:tc>
          <w:tcPr>
            <w:tcW w:w="1582" w:type="dxa"/>
            <w:shd w:val="clear" w:color="auto" w:fill="auto"/>
            <w:tcMar>
              <w:top w:w="75" w:type="dxa"/>
              <w:left w:w="150" w:type="dxa"/>
              <w:bottom w:w="75" w:type="dxa"/>
              <w:right w:w="150" w:type="dxa"/>
            </w:tcMar>
            <w:vAlign w:val="center"/>
          </w:tcPr>
          <w:p>
            <w:pPr>
              <w:jc w:val="center"/>
              <w:rPr>
                <w:rFonts w:hint="eastAsia"/>
              </w:rPr>
            </w:pPr>
            <w:r>
              <w:rPr>
                <w:rFonts w:hint="eastAsia"/>
                <w:lang w:val="en-US" w:eastAsia="zh-CN"/>
              </w:rPr>
              <w:t>执业证书信息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rPr>
        <w:tc>
          <w:tcPr>
            <w:tcW w:w="748" w:type="dxa"/>
            <w:shd w:val="clear" w:color="auto" w:fill="auto"/>
            <w:tcMar>
              <w:top w:w="75" w:type="dxa"/>
              <w:left w:w="150" w:type="dxa"/>
              <w:bottom w:w="75" w:type="dxa"/>
              <w:right w:w="150" w:type="dxa"/>
            </w:tcMar>
            <w:vAlign w:val="center"/>
          </w:tcPr>
          <w:p>
            <w:pPr>
              <w:jc w:val="center"/>
              <w:rPr>
                <w:rFonts w:hint="eastAsia"/>
              </w:rPr>
            </w:pPr>
            <w:r>
              <w:rPr>
                <w:rFonts w:hint="eastAsia"/>
                <w:lang w:val="en-US" w:eastAsia="zh-CN"/>
              </w:rPr>
              <w:t>1</w:t>
            </w:r>
          </w:p>
        </w:tc>
        <w:tc>
          <w:tcPr>
            <w:tcW w:w="2030" w:type="dxa"/>
            <w:shd w:val="clear" w:color="auto" w:fill="auto"/>
            <w:tcMar>
              <w:top w:w="75" w:type="dxa"/>
              <w:left w:w="150" w:type="dxa"/>
              <w:bottom w:w="75" w:type="dxa"/>
              <w:right w:w="150" w:type="dxa"/>
            </w:tcMar>
            <w:vAlign w:val="center"/>
          </w:tcPr>
          <w:p>
            <w:pPr>
              <w:jc w:val="center"/>
              <w:rPr>
                <w:rFonts w:hint="eastAsia"/>
              </w:rPr>
            </w:pPr>
            <w:r>
              <w:rPr>
                <w:rFonts w:hint="eastAsia"/>
                <w:lang w:eastAsia="zh-CN"/>
              </w:rPr>
              <w:t>中峰镇福景村摆竹冲至小磅道路硬化</w:t>
            </w:r>
          </w:p>
        </w:tc>
        <w:tc>
          <w:tcPr>
            <w:tcW w:w="1483" w:type="dxa"/>
            <w:shd w:val="clear" w:color="auto" w:fill="auto"/>
            <w:tcMar>
              <w:top w:w="75" w:type="dxa"/>
              <w:left w:w="150" w:type="dxa"/>
              <w:bottom w:w="75" w:type="dxa"/>
              <w:right w:w="150" w:type="dxa"/>
            </w:tcMar>
            <w:vAlign w:val="center"/>
          </w:tcPr>
          <w:p>
            <w:pPr>
              <w:jc w:val="center"/>
              <w:rPr>
                <w:rFonts w:hint="eastAsia"/>
              </w:rPr>
            </w:pPr>
            <w:r>
              <w:rPr>
                <w:rFonts w:hint="eastAsia"/>
                <w:lang w:eastAsia="zh-CN"/>
              </w:rPr>
              <w:t>中峰镇福景村摆竹冲至小磅道路硬化</w:t>
            </w:r>
          </w:p>
        </w:tc>
        <w:tc>
          <w:tcPr>
            <w:tcW w:w="1234" w:type="dxa"/>
            <w:shd w:val="clear" w:color="auto" w:fill="auto"/>
            <w:tcMar>
              <w:top w:w="75" w:type="dxa"/>
              <w:left w:w="150" w:type="dxa"/>
              <w:bottom w:w="75" w:type="dxa"/>
              <w:right w:w="150" w:type="dxa"/>
            </w:tcMar>
            <w:vAlign w:val="center"/>
          </w:tcPr>
          <w:p>
            <w:pPr>
              <w:jc w:val="center"/>
              <w:rPr>
                <w:rFonts w:hint="eastAsia"/>
              </w:rPr>
            </w:pPr>
            <w:r>
              <w:rPr>
                <w:rFonts w:hint="eastAsia"/>
              </w:rPr>
              <w:t>详见竞争性谈判文件、工程量清单及图纸</w:t>
            </w:r>
          </w:p>
        </w:tc>
        <w:tc>
          <w:tcPr>
            <w:tcW w:w="1183" w:type="dxa"/>
            <w:shd w:val="clear" w:color="auto" w:fill="auto"/>
            <w:tcMar>
              <w:top w:w="75" w:type="dxa"/>
              <w:left w:w="150" w:type="dxa"/>
              <w:bottom w:w="75" w:type="dxa"/>
              <w:right w:w="150" w:type="dxa"/>
            </w:tcMar>
            <w:vAlign w:val="center"/>
          </w:tcPr>
          <w:p>
            <w:pPr>
              <w:jc w:val="center"/>
              <w:rPr>
                <w:rFonts w:hint="eastAsia"/>
              </w:rPr>
            </w:pPr>
            <w:r>
              <w:rPr>
                <w:rFonts w:hint="eastAsia" w:cs="Times New Roman"/>
                <w:color w:val="auto"/>
                <w:szCs w:val="21"/>
                <w:highlight w:val="none"/>
                <w:lang w:val="en-US" w:eastAsia="zh-CN"/>
              </w:rPr>
              <w:t>自合同签订之日起90个日历日内完工</w:t>
            </w:r>
          </w:p>
        </w:tc>
        <w:tc>
          <w:tcPr>
            <w:tcW w:w="1250" w:type="dxa"/>
            <w:shd w:val="clear" w:color="auto" w:fill="auto"/>
            <w:tcMar>
              <w:top w:w="75" w:type="dxa"/>
              <w:left w:w="150" w:type="dxa"/>
              <w:bottom w:w="75" w:type="dxa"/>
              <w:right w:w="150" w:type="dxa"/>
            </w:tcMar>
            <w:vAlign w:val="center"/>
          </w:tcPr>
          <w:p>
            <w:pPr>
              <w:jc w:val="center"/>
              <w:rPr>
                <w:rFonts w:hint="eastAsia"/>
              </w:rPr>
            </w:pPr>
            <w:r>
              <w:rPr>
                <w:rFonts w:hint="eastAsia"/>
              </w:rPr>
              <w:t>付博文</w:t>
            </w:r>
          </w:p>
        </w:tc>
        <w:tc>
          <w:tcPr>
            <w:tcW w:w="1582" w:type="dxa"/>
            <w:shd w:val="clear" w:color="auto" w:fill="auto"/>
            <w:tcMar>
              <w:top w:w="75" w:type="dxa"/>
              <w:left w:w="150" w:type="dxa"/>
              <w:bottom w:w="75" w:type="dxa"/>
              <w:right w:w="150" w:type="dxa"/>
            </w:tcMar>
            <w:vAlign w:val="center"/>
          </w:tcPr>
          <w:p>
            <w:pPr>
              <w:jc w:val="center"/>
              <w:rPr>
                <w:rFonts w:hint="eastAsia"/>
              </w:rPr>
            </w:pPr>
            <w:r>
              <w:rPr>
                <w:rFonts w:hint="eastAsia"/>
              </w:rPr>
              <w:t>陕261212256329</w:t>
            </w:r>
          </w:p>
        </w:tc>
      </w:tr>
    </w:tbl>
    <w:p>
      <w:pPr>
        <w:jc w:val="left"/>
        <w:rPr>
          <w:rFonts w:hint="eastAsia"/>
        </w:rPr>
      </w:pPr>
      <w:r>
        <w:rPr>
          <w:rFonts w:hint="eastAsia"/>
        </w:rPr>
        <w:t>五、评审专家（单一来源采购人员）名单：                    </w:t>
      </w:r>
    </w:p>
    <w:p>
      <w:pPr>
        <w:jc w:val="left"/>
        <w:rPr>
          <w:rFonts w:hint="eastAsia"/>
        </w:rPr>
      </w:pPr>
      <w:r>
        <w:rPr>
          <w:rFonts w:hint="eastAsia"/>
        </w:rPr>
        <w:t>周刚，邓志友，申少斌                </w:t>
      </w:r>
    </w:p>
    <w:p>
      <w:pPr>
        <w:jc w:val="left"/>
        <w:rPr>
          <w:rFonts w:hint="eastAsia"/>
        </w:rPr>
      </w:pPr>
      <w:r>
        <w:rPr>
          <w:rFonts w:hint="eastAsia"/>
        </w:rPr>
        <w:t>六、代理服务收费标准及金额：                 </w:t>
      </w:r>
    </w:p>
    <w:p>
      <w:pPr>
        <w:jc w:val="left"/>
        <w:rPr>
          <w:rFonts w:hint="eastAsia"/>
        </w:rPr>
      </w:pPr>
      <w:r>
        <w:rPr>
          <w:rFonts w:hint="eastAsia"/>
        </w:rPr>
        <w:t>1.代理服务收费标准：成交供应商领取成交通知书前，参照计价格[2002]1980号《招标代理服务收费管理暂行办法》</w:t>
      </w:r>
      <w:r>
        <w:rPr>
          <w:rFonts w:hint="eastAsia"/>
          <w:lang w:eastAsia="zh-CN"/>
        </w:rPr>
        <w:t>工程</w:t>
      </w:r>
      <w:r>
        <w:rPr>
          <w:rFonts w:hint="eastAsia"/>
        </w:rPr>
        <w:t>类收费标准向</w:t>
      </w:r>
      <w:r>
        <w:rPr>
          <w:rFonts w:hint="eastAsia"/>
          <w:lang w:eastAsia="zh-CN"/>
        </w:rPr>
        <w:t>广西瑞冠工程咨询有限公司</w:t>
      </w:r>
      <w:r>
        <w:rPr>
          <w:rFonts w:hint="eastAsia"/>
        </w:rPr>
        <w:t>一次性付清代理服务费</w:t>
      </w:r>
      <w:r>
        <w:rPr>
          <w:rFonts w:hint="eastAsia"/>
          <w:lang w:eastAsia="zh-CN"/>
        </w:rPr>
        <w:t>，服务费不足</w:t>
      </w:r>
      <w:r>
        <w:rPr>
          <w:rFonts w:hint="eastAsia"/>
          <w:lang w:val="en-US" w:eastAsia="zh-CN"/>
        </w:rPr>
        <w:t>6000元按6000元收取</w:t>
      </w:r>
      <w:r>
        <w:rPr>
          <w:rFonts w:hint="eastAsia"/>
        </w:rPr>
        <w:t>。                       </w:t>
      </w:r>
    </w:p>
    <w:p>
      <w:pPr>
        <w:jc w:val="left"/>
        <w:rPr>
          <w:rFonts w:hint="default" w:eastAsiaTheme="minorEastAsia"/>
          <w:lang w:val="en-US" w:eastAsia="zh-CN"/>
        </w:rPr>
      </w:pPr>
      <w:r>
        <w:rPr>
          <w:rFonts w:hint="eastAsia"/>
        </w:rPr>
        <w:t>2.代理服务收费金额（元）：</w:t>
      </w:r>
      <w:r>
        <w:rPr>
          <w:rFonts w:hint="eastAsia"/>
          <w:lang w:val="en-US" w:eastAsia="zh-CN"/>
        </w:rPr>
        <w:t>14787.00元。</w:t>
      </w:r>
    </w:p>
    <w:p>
      <w:pPr>
        <w:jc w:val="left"/>
        <w:rPr>
          <w:rFonts w:hint="eastAsia"/>
        </w:rPr>
      </w:pPr>
    </w:p>
    <w:p>
      <w:pPr>
        <w:jc w:val="left"/>
        <w:rPr>
          <w:rFonts w:hint="eastAsia"/>
        </w:rPr>
      </w:pPr>
      <w:r>
        <w:rPr>
          <w:rFonts w:hint="eastAsia"/>
        </w:rPr>
        <w:t>七、公告期限                    </w:t>
      </w:r>
    </w:p>
    <w:p>
      <w:pPr>
        <w:jc w:val="left"/>
        <w:rPr>
          <w:rFonts w:hint="eastAsia"/>
        </w:rPr>
      </w:pPr>
      <w:r>
        <w:rPr>
          <w:rFonts w:hint="eastAsia"/>
        </w:rPr>
        <w:t>自本公告发布之日起1个工作日。                    </w:t>
      </w:r>
    </w:p>
    <w:p>
      <w:pPr>
        <w:jc w:val="left"/>
        <w:rPr>
          <w:rFonts w:hint="eastAsia"/>
        </w:rPr>
      </w:pPr>
    </w:p>
    <w:p>
      <w:pPr>
        <w:jc w:val="left"/>
        <w:rPr>
          <w:rFonts w:hint="eastAsia"/>
        </w:rPr>
      </w:pPr>
      <w:r>
        <w:rPr>
          <w:rFonts w:hint="eastAsia"/>
        </w:rPr>
        <w:t>八、其他补充事宜                   </w:t>
      </w:r>
    </w:p>
    <w:p>
      <w:pPr>
        <w:numPr>
          <w:ilvl w:val="0"/>
          <w:numId w:val="0"/>
        </w:numPr>
        <w:rPr>
          <w:rFonts w:hint="eastAsia"/>
        </w:rPr>
      </w:pPr>
      <w:r>
        <w:rPr>
          <w:rFonts w:hint="eastAsia" w:asciiTheme="minorHAnsi" w:hAnsiTheme="minorHAnsi" w:eastAsiaTheme="minorEastAsia" w:cstheme="minorBidi"/>
          <w:kern w:val="2"/>
          <w:sz w:val="21"/>
          <w:szCs w:val="24"/>
          <w:lang w:val="en-US" w:eastAsia="zh-CN" w:bidi="ar-SA"/>
        </w:rPr>
        <w:t>1、</w:t>
      </w:r>
      <w:r>
        <w:rPr>
          <w:rFonts w:hint="eastAsia"/>
        </w:rPr>
        <w:t>未中标投标人名称：</w:t>
      </w:r>
    </w:p>
    <w:p>
      <w:pPr>
        <w:numPr>
          <w:ilvl w:val="0"/>
          <w:numId w:val="0"/>
        </w:numPr>
        <w:ind w:firstLine="420" w:firstLineChars="200"/>
        <w:rPr>
          <w:rFonts w:hint="eastAsia"/>
        </w:rPr>
      </w:pPr>
      <w:r>
        <w:rPr>
          <w:rFonts w:hint="eastAsia"/>
        </w:rPr>
        <w:t>广西建龙建筑有限公司，排名第2；桂林基础设施建设有限公司，排名第3；</w:t>
      </w:r>
      <w:r>
        <w:rPr>
          <w:rFonts w:hint="eastAsia"/>
        </w:rPr>
        <w:br w:type="textWrapping"/>
      </w:r>
      <w:r>
        <w:rPr>
          <w:rFonts w:hint="eastAsia"/>
        </w:rPr>
        <w:t>2、未通过资格及符合性审查的投标人情况：</w:t>
      </w:r>
      <w:r>
        <w:rPr>
          <w:rFonts w:hint="eastAsia"/>
          <w:lang w:eastAsia="zh-CN"/>
        </w:rPr>
        <w:t>无。</w:t>
      </w:r>
      <w:r>
        <w:rPr>
          <w:rFonts w:hint="eastAsia"/>
        </w:rPr>
        <w:br w:type="textWrapping"/>
      </w:r>
      <w:r>
        <w:rPr>
          <w:rFonts w:hint="eastAsia"/>
        </w:rPr>
        <w:t>3、本项目信息发布媒体：桂林市政府采购网（zfcg.czj.guilin.gov.cn）、广西壮族自治区政府采购网（www.ccgp-guangxi.gov.cn）中国政府采购网（www.ccgp.gov.cn）。</w:t>
      </w:r>
      <w:r>
        <w:rPr>
          <w:rFonts w:hint="eastAsia"/>
        </w:rPr>
        <w:br w:type="textWrapping"/>
      </w:r>
      <w:r>
        <w:rPr>
          <w:rFonts w:hint="eastAsia"/>
        </w:rPr>
        <w:t>4、供应商认为本项目结果使自己的权益受到损害的，可以自中标结果公告期限届满之日起七个工作日内以书面形式向采购人提出质疑，逾期将不再受理。                    </w:t>
      </w:r>
    </w:p>
    <w:p>
      <w:pPr>
        <w:jc w:val="left"/>
        <w:rPr>
          <w:rFonts w:hint="eastAsia"/>
        </w:rPr>
      </w:pPr>
    </w:p>
    <w:p>
      <w:pPr>
        <w:jc w:val="left"/>
        <w:rPr>
          <w:rFonts w:hint="eastAsia"/>
        </w:rPr>
      </w:pPr>
      <w:r>
        <w:rPr>
          <w:rFonts w:hint="eastAsia"/>
        </w:rPr>
        <w:t>九、对本次公告内容提出询问，请按以下方式联系　　　           </w:t>
      </w:r>
    </w:p>
    <w:p>
      <w:pPr>
        <w:jc w:val="left"/>
        <w:rPr>
          <w:rFonts w:hint="eastAsia"/>
          <w:lang w:val="en-US" w:eastAsia="zh-CN"/>
        </w:rPr>
      </w:pPr>
      <w:bookmarkStart w:id="0" w:name="_Toc2342"/>
      <w:bookmarkStart w:id="1" w:name="_Toc4192"/>
      <w:bookmarkStart w:id="2" w:name="_Toc11511"/>
      <w:bookmarkStart w:id="3" w:name="_Toc32457"/>
      <w:bookmarkStart w:id="4" w:name="_Toc6861"/>
      <w:bookmarkStart w:id="5" w:name="_Toc13906"/>
      <w:bookmarkStart w:id="6" w:name="_Toc9888"/>
      <w:bookmarkStart w:id="7" w:name="_Toc12125"/>
      <w:r>
        <w:rPr>
          <w:rFonts w:hint="eastAsia"/>
          <w:lang w:val="en-US" w:eastAsia="zh-CN"/>
        </w:rPr>
        <w:t>1.采购人信息</w:t>
      </w:r>
      <w:bookmarkEnd w:id="0"/>
      <w:bookmarkEnd w:id="1"/>
      <w:bookmarkEnd w:id="2"/>
      <w:bookmarkEnd w:id="3"/>
      <w:bookmarkEnd w:id="4"/>
      <w:bookmarkEnd w:id="5"/>
      <w:bookmarkEnd w:id="6"/>
      <w:bookmarkEnd w:id="7"/>
    </w:p>
    <w:p>
      <w:pPr>
        <w:jc w:val="left"/>
        <w:rPr>
          <w:rFonts w:hint="eastAsia"/>
          <w:lang w:val="en-US" w:eastAsia="zh-CN"/>
        </w:rPr>
      </w:pPr>
      <w:r>
        <w:rPr>
          <w:rFonts w:hint="eastAsia"/>
          <w:lang w:val="en-US" w:eastAsia="zh-CN"/>
        </w:rPr>
        <w:t>名称：资源县财政局中峰财政所</w:t>
      </w:r>
    </w:p>
    <w:p>
      <w:pPr>
        <w:jc w:val="left"/>
        <w:rPr>
          <w:rFonts w:hint="eastAsia"/>
          <w:lang w:val="en-US" w:eastAsia="zh-CN"/>
        </w:rPr>
      </w:pPr>
      <w:r>
        <w:rPr>
          <w:rFonts w:hint="eastAsia"/>
          <w:lang w:val="en-US" w:eastAsia="zh-CN"/>
        </w:rPr>
        <w:t xml:space="preserve">地址： 广西桂林市资源县中峰镇财政所 </w:t>
      </w:r>
    </w:p>
    <w:p>
      <w:pPr>
        <w:jc w:val="left"/>
        <w:rPr>
          <w:rFonts w:hint="eastAsia"/>
          <w:lang w:val="en-US" w:eastAsia="zh-CN"/>
        </w:rPr>
      </w:pPr>
      <w:r>
        <w:rPr>
          <w:rFonts w:hint="eastAsia"/>
          <w:lang w:val="en-US" w:eastAsia="zh-CN"/>
        </w:rPr>
        <w:t xml:space="preserve">联系方式：0773-4381032   </w:t>
      </w:r>
    </w:p>
    <w:p>
      <w:pPr>
        <w:jc w:val="left"/>
        <w:rPr>
          <w:rFonts w:hint="eastAsia"/>
        </w:rPr>
      </w:pPr>
      <w:bookmarkStart w:id="8" w:name="_Toc21403"/>
      <w:bookmarkStart w:id="9" w:name="_Toc20363"/>
      <w:bookmarkStart w:id="10" w:name="_Toc12451"/>
      <w:bookmarkStart w:id="11" w:name="_Toc6278"/>
      <w:bookmarkStart w:id="12" w:name="_Toc12405"/>
      <w:bookmarkStart w:id="13" w:name="_Toc16936"/>
      <w:bookmarkStart w:id="14" w:name="_Toc5959"/>
      <w:r>
        <w:rPr>
          <w:rFonts w:hint="eastAsia"/>
        </w:rPr>
        <w:t>2.采购代理机构信息</w:t>
      </w:r>
      <w:bookmarkEnd w:id="8"/>
      <w:bookmarkEnd w:id="9"/>
      <w:bookmarkEnd w:id="10"/>
      <w:bookmarkEnd w:id="11"/>
      <w:bookmarkEnd w:id="12"/>
      <w:bookmarkEnd w:id="13"/>
      <w:bookmarkEnd w:id="14"/>
    </w:p>
    <w:p>
      <w:pPr>
        <w:jc w:val="left"/>
        <w:rPr>
          <w:rFonts w:hint="eastAsia"/>
          <w:lang w:val="en-US" w:eastAsia="zh-CN"/>
        </w:rPr>
      </w:pPr>
      <w:r>
        <w:rPr>
          <w:rFonts w:hint="eastAsia"/>
          <w:lang w:val="en-US" w:eastAsia="zh-CN"/>
        </w:rPr>
        <w:t>名称：广西瑞冠工程咨询有限公司</w:t>
      </w:r>
    </w:p>
    <w:p>
      <w:pPr>
        <w:jc w:val="left"/>
        <w:rPr>
          <w:rFonts w:hint="eastAsia"/>
          <w:lang w:val="en-US" w:eastAsia="zh-CN"/>
        </w:rPr>
      </w:pPr>
      <w:r>
        <w:rPr>
          <w:rFonts w:hint="eastAsia"/>
          <w:lang w:val="en-US" w:eastAsia="zh-CN"/>
        </w:rPr>
        <w:t>地址： 桂林市临桂区西城大道10号山水凤凰城宏福园21-1栋</w:t>
      </w:r>
    </w:p>
    <w:p>
      <w:pPr>
        <w:jc w:val="left"/>
        <w:rPr>
          <w:rFonts w:hint="eastAsia"/>
          <w:lang w:val="en-US" w:eastAsia="zh-CN"/>
        </w:rPr>
      </w:pPr>
      <w:r>
        <w:rPr>
          <w:rFonts w:hint="eastAsia"/>
          <w:lang w:val="en-US" w:eastAsia="zh-CN"/>
        </w:rPr>
        <w:t xml:space="preserve">联系方式：0773-5826808 </w:t>
      </w:r>
    </w:p>
    <w:p>
      <w:pPr>
        <w:jc w:val="left"/>
        <w:rPr>
          <w:rFonts w:hint="eastAsia"/>
          <w:lang w:val="en-US" w:eastAsia="zh-CN"/>
        </w:rPr>
      </w:pPr>
      <w:bookmarkStart w:id="15" w:name="_Toc6938"/>
      <w:bookmarkStart w:id="16" w:name="_Toc6889"/>
      <w:bookmarkStart w:id="17" w:name="_Toc11796"/>
      <w:bookmarkStart w:id="18" w:name="_Toc18674"/>
      <w:bookmarkStart w:id="19" w:name="_Toc30608"/>
      <w:bookmarkStart w:id="20" w:name="_Toc10144"/>
      <w:bookmarkStart w:id="21" w:name="_Toc16845"/>
      <w:bookmarkStart w:id="22" w:name="_Toc27406"/>
      <w:bookmarkStart w:id="23" w:name="_Toc27571"/>
      <w:r>
        <w:rPr>
          <w:rFonts w:hint="eastAsia"/>
          <w:lang w:val="en-US" w:eastAsia="zh-CN"/>
        </w:rPr>
        <w:t>3.项目联系方式</w:t>
      </w:r>
      <w:bookmarkEnd w:id="15"/>
      <w:bookmarkEnd w:id="16"/>
      <w:bookmarkEnd w:id="17"/>
      <w:bookmarkEnd w:id="18"/>
      <w:bookmarkEnd w:id="19"/>
      <w:bookmarkEnd w:id="20"/>
      <w:bookmarkEnd w:id="21"/>
      <w:bookmarkEnd w:id="22"/>
      <w:bookmarkEnd w:id="23"/>
    </w:p>
    <w:p>
      <w:pPr>
        <w:jc w:val="left"/>
        <w:rPr>
          <w:rFonts w:hint="eastAsia"/>
          <w:lang w:val="en-US" w:eastAsia="zh-CN"/>
        </w:rPr>
      </w:pPr>
      <w:r>
        <w:rPr>
          <w:rFonts w:hint="eastAsia"/>
          <w:lang w:val="en-US" w:eastAsia="zh-CN"/>
        </w:rPr>
        <w:t xml:space="preserve">项目联系人：李铁龙  </w:t>
      </w:r>
    </w:p>
    <w:p>
      <w:pPr>
        <w:jc w:val="left"/>
        <w:rPr>
          <w:rFonts w:hint="eastAsia"/>
        </w:rPr>
      </w:pPr>
      <w:r>
        <w:rPr>
          <w:rFonts w:hint="eastAsia"/>
          <w:lang w:val="en-US" w:eastAsia="zh-CN"/>
        </w:rPr>
        <w:t>电  话：0773-5826808</w:t>
      </w:r>
    </w:p>
    <w:p>
      <w:pPr>
        <w:jc w:val="right"/>
        <w:rPr>
          <w:rFonts w:hint="eastAsia"/>
        </w:rPr>
      </w:pPr>
    </w:p>
    <w:p>
      <w:pPr>
        <w:jc w:val="right"/>
        <w:rPr>
          <w:rFonts w:hint="eastAsia"/>
        </w:rPr>
      </w:pPr>
      <w:r>
        <w:rPr>
          <w:rFonts w:hint="eastAsia"/>
        </w:rPr>
        <w:t xml:space="preserve">广西瑞冠工程咨询有限公司  </w:t>
      </w:r>
    </w:p>
    <w:p>
      <w:pPr>
        <w:jc w:val="right"/>
        <w:rPr>
          <w:rFonts w:hint="default" w:eastAsiaTheme="minorEastAsia"/>
          <w:lang w:val="en-US" w:eastAsia="zh-CN"/>
        </w:rPr>
      </w:pPr>
      <w:r>
        <w:rPr>
          <w:rFonts w:hint="eastAsia"/>
          <w:lang w:val="en-US" w:eastAsia="zh-CN"/>
        </w:rPr>
        <w:t>2024年4月3日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3MDk5ZDliNDQzMjJmODlkZDhjMmVkMjRlODUyZDMifQ=="/>
  </w:docVars>
  <w:rsids>
    <w:rsidRoot w:val="00000000"/>
    <w:rsid w:val="02876325"/>
    <w:rsid w:val="23463622"/>
    <w:rsid w:val="26DB193D"/>
    <w:rsid w:val="2E207444"/>
    <w:rsid w:val="325733BB"/>
    <w:rsid w:val="35611465"/>
    <w:rsid w:val="3ECF59DB"/>
    <w:rsid w:val="57922078"/>
    <w:rsid w:val="59CC15E0"/>
    <w:rsid w:val="5C42398D"/>
    <w:rsid w:val="5CA27A33"/>
    <w:rsid w:val="63334353"/>
    <w:rsid w:val="6D577649"/>
    <w:rsid w:val="7AE5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Cambria" w:hAnsi="Cambria"/>
      <w:b/>
      <w:bCs/>
      <w:sz w:val="32"/>
      <w:szCs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0"/>
    <w:pPr>
      <w:spacing w:after="120"/>
    </w:p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TML Sample"/>
    <w:basedOn w:val="6"/>
    <w:autoRedefine/>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1117</Words>
  <Characters>1352</Characters>
  <Lines>0</Lines>
  <Paragraphs>0</Paragraphs>
  <TotalTime>0</TotalTime>
  <ScaleCrop>false</ScaleCrop>
  <LinksUpToDate>false</LinksUpToDate>
  <CharactersWithSpaces>1654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2023-06-27T08:23:00Z</dcterms:created>
  <dc:creator>Administrator</dc:creator>
  <cp:lastModifiedBy>悠游之龙</cp:lastModifiedBy>
  <dcterms:modified xsi:type="dcterms:W3CDTF">2024-04-03T08:49:39Z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260B5E707CE2409F8A6399CCA5EE82CC_12</vt:lpwstr>
  </property>
</Properties>
</file>