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21296">
      <w:pPr>
        <w:pStyle w:val="6"/>
        <w:widowControl w:val="0"/>
        <w:numPr>
          <w:ilvl w:val="0"/>
          <w:numId w:val="0"/>
        </w:numPr>
        <w:tabs>
          <w:tab w:val="left" w:pos="630"/>
        </w:tabs>
        <w:adjustRightInd w:val="0"/>
        <w:snapToGrid w:val="0"/>
        <w:spacing w:before="156" w:beforeLines="50" w:after="93" w:afterLines="30" w:line="384" w:lineRule="exact"/>
        <w:rPr>
          <w:rFonts w:hAnsi="宋体"/>
          <w:b/>
          <w:bCs/>
          <w:snapToGrid w:val="0"/>
          <w:spacing w:val="-2"/>
          <w:kern w:val="2"/>
          <w:sz w:val="24"/>
          <w:szCs w:val="24"/>
        </w:rPr>
      </w:pPr>
      <w:r>
        <w:rPr>
          <w:rFonts w:hAnsi="宋体"/>
          <w:b/>
          <w:bCs/>
          <w:snapToGrid w:val="0"/>
          <w:spacing w:val="-2"/>
          <w:kern w:val="2"/>
          <w:sz w:val="24"/>
          <w:szCs w:val="24"/>
        </w:rPr>
        <w:t>表8.</w:t>
      </w:r>
      <w:r>
        <w:rPr>
          <w:rFonts w:hint="eastAsia" w:hAnsi="宋体"/>
          <w:b/>
          <w:bCs/>
          <w:snapToGrid w:val="0"/>
          <w:spacing w:val="-2"/>
          <w:kern w:val="2"/>
          <w:sz w:val="24"/>
          <w:szCs w:val="24"/>
          <w:lang w:val="en-US" w:eastAsia="zh-CN"/>
        </w:rPr>
        <w:t>5</w:t>
      </w:r>
      <w:r>
        <w:rPr>
          <w:rFonts w:hAnsi="宋体"/>
          <w:b/>
          <w:bCs/>
          <w:snapToGrid w:val="0"/>
          <w:spacing w:val="-2"/>
          <w:kern w:val="2"/>
          <w:sz w:val="24"/>
          <w:szCs w:val="24"/>
        </w:rPr>
        <w:t>.2-1　广西公共建筑围护结构节能设计、审查表（建筑）（甲类）</w:t>
      </w:r>
    </w:p>
    <w:p w14:paraId="62CEA79A">
      <w:pPr>
        <w:spacing w:line="240" w:lineRule="atLeast"/>
        <w:rPr>
          <w:rFonts w:ascii="Segoe UI" w:hAnsi="Segoe UI" w:eastAsia="Segoe UI" w:cs="Segoe UI"/>
          <w:i w:val="0"/>
          <w:iCs w:val="0"/>
          <w:caps w:val="0"/>
          <w:spacing w:val="0"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项目名称：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18"/>
          <w:szCs w:val="18"/>
        </w:rPr>
        <w:t>恭城瑶族自治县平安镇新街完全小学教学综合楼建设项目</w:t>
      </w:r>
    </w:p>
    <w:p w14:paraId="3A4CC824">
      <w:pPr>
        <w:spacing w:line="240" w:lineRule="atLeast"/>
        <w:rPr>
          <w:rFonts w:hint="eastAsia"/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项目编号：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zh-CN" w:eastAsia="zh-CN" w:bidi="ar-SA"/>
        </w:rPr>
        <w:t>JYJZ2025-00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7</w:t>
      </w:r>
    </w:p>
    <w:p w14:paraId="3B4E244A">
      <w:pPr>
        <w:spacing w:line="240" w:lineRule="atLeast"/>
        <w:rPr>
          <w:rFonts w:hint="default" w:eastAsia="宋体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</w:rPr>
        <w:t>建设单位：</w:t>
      </w:r>
      <w:r>
        <w:rPr>
          <w:rFonts w:ascii="Segoe UI" w:hAnsi="Segoe UI" w:eastAsia="Segoe UI" w:cs="Segoe UI"/>
          <w:i w:val="0"/>
          <w:iCs w:val="0"/>
          <w:caps w:val="0"/>
          <w:spacing w:val="0"/>
          <w:sz w:val="18"/>
          <w:szCs w:val="18"/>
        </w:rPr>
        <w:t>恭城瑶族自治县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教育局</w:t>
      </w:r>
    </w:p>
    <w:p w14:paraId="622556BE">
      <w:pPr>
        <w:spacing w:line="240" w:lineRule="atLeast"/>
        <w:rPr>
          <w:rFonts w:hint="default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</w:pPr>
      <w:r>
        <w:rPr>
          <w:rFonts w:hint="eastAsia"/>
          <w:b/>
          <w:bCs/>
          <w:sz w:val="18"/>
          <w:szCs w:val="18"/>
        </w:rPr>
        <w:t>设计单位（盖章）：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广西教育建筑设计院有限公司</w:t>
      </w:r>
    </w:p>
    <w:p w14:paraId="5E647D57">
      <w:pPr>
        <w:spacing w:line="240" w:lineRule="atLeast"/>
        <w:rPr>
          <w:rFonts w:hint="eastAsia"/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审图单位（加盖公章）：</w:t>
      </w:r>
    </w:p>
    <w:p w14:paraId="035E794C">
      <w:pPr>
        <w:spacing w:line="240" w:lineRule="atLeast"/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</w:rPr>
        <w:t xml:space="preserve"> 层数：（地上）</w:t>
      </w:r>
      <w:r>
        <w:rPr>
          <w:rFonts w:hint="eastAsia"/>
          <w:b/>
          <w:bCs/>
          <w:sz w:val="18"/>
          <w:szCs w:val="18"/>
          <w:lang w:val="en-US" w:eastAsia="zh-CN"/>
        </w:rPr>
        <w:t xml:space="preserve">3 </w:t>
      </w:r>
      <w:r>
        <w:rPr>
          <w:rFonts w:hint="eastAsia"/>
          <w:b/>
          <w:bCs/>
          <w:sz w:val="18"/>
          <w:szCs w:val="18"/>
        </w:rPr>
        <w:t>（地下）  0</w:t>
      </w:r>
      <w:r>
        <w:rPr>
          <w:rFonts w:hint="eastAsia"/>
          <w:b/>
          <w:bCs/>
          <w:sz w:val="18"/>
          <w:szCs w:val="18"/>
          <w:lang w:val="en-US" w:eastAsia="zh-CN"/>
        </w:rPr>
        <w:t xml:space="preserve"> </w:t>
      </w:r>
    </w:p>
    <w:p w14:paraId="19375899">
      <w:pPr>
        <w:spacing w:line="240" w:lineRule="atLeast"/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</w:rPr>
        <w:t>总建筑面积（m2）：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 xml:space="preserve"> 797.64</w:t>
      </w:r>
    </w:p>
    <w:p w14:paraId="0F6A97CD">
      <w:pPr>
        <w:adjustRightInd w:val="0"/>
        <w:snapToGrid w:val="0"/>
        <w:spacing w:line="240" w:lineRule="exact"/>
        <w:ind w:firstLine="420" w:firstLineChars="200"/>
        <w:rPr>
          <w:snapToGrid w:val="0"/>
          <w:szCs w:val="21"/>
          <w:u w:val="single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13"/>
        <w:gridCol w:w="100"/>
        <w:gridCol w:w="913"/>
        <w:gridCol w:w="1191"/>
        <w:gridCol w:w="115"/>
        <w:gridCol w:w="395"/>
        <w:gridCol w:w="405"/>
        <w:gridCol w:w="149"/>
        <w:gridCol w:w="985"/>
        <w:gridCol w:w="112"/>
        <w:gridCol w:w="1089"/>
        <w:gridCol w:w="299"/>
        <w:gridCol w:w="641"/>
        <w:gridCol w:w="955"/>
      </w:tblGrid>
      <w:tr w14:paraId="563BD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66" w:type="pct"/>
            <w:gridSpan w:val="2"/>
            <w:vAlign w:val="center"/>
          </w:tcPr>
          <w:p w14:paraId="0E5CB726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工程地址</w:t>
            </w:r>
          </w:p>
        </w:tc>
        <w:tc>
          <w:tcPr>
            <w:tcW w:w="4333" w:type="pct"/>
            <w:gridSpan w:val="12"/>
            <w:vAlign w:val="center"/>
          </w:tcPr>
          <w:p w14:paraId="7B041FA2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0" w:name="项目地址"/>
            <w:bookmarkStart w:id="1" w:name="地理位置"/>
            <w:r>
              <w:rPr>
                <w:rFonts w:hint="eastAsia" w:hAnsi="宋体"/>
                <w:snapToGrid w:val="0"/>
                <w:sz w:val="18"/>
                <w:szCs w:val="18"/>
              </w:rPr>
              <w:t>广西-桂林</w:t>
            </w:r>
            <w:bookmarkEnd w:id="0"/>
            <w:bookmarkEnd w:id="1"/>
          </w:p>
        </w:tc>
      </w:tr>
      <w:tr w14:paraId="1C7E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66" w:type="pct"/>
            <w:gridSpan w:val="2"/>
            <w:vAlign w:val="center"/>
          </w:tcPr>
          <w:p w14:paraId="126CA5E1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设计日期</w:t>
            </w:r>
          </w:p>
        </w:tc>
        <w:tc>
          <w:tcPr>
            <w:tcW w:w="1893" w:type="pct"/>
            <w:gridSpan w:val="6"/>
            <w:vAlign w:val="center"/>
          </w:tcPr>
          <w:p w14:paraId="4F0CEBDE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2" w:name="报告日期"/>
            <w:r>
              <w:rPr>
                <w:rFonts w:hint="eastAsia" w:hAnsi="宋体"/>
                <w:snapToGrid w:val="0"/>
                <w:sz w:val="18"/>
                <w:szCs w:val="18"/>
              </w:rPr>
              <w:t>2025年6月</w:t>
            </w:r>
            <w:bookmarkEnd w:id="2"/>
          </w:p>
        </w:tc>
        <w:tc>
          <w:tcPr>
            <w:tcW w:w="1307" w:type="pct"/>
            <w:gridSpan w:val="3"/>
            <w:vAlign w:val="center"/>
          </w:tcPr>
          <w:p w14:paraId="6522168D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气候区域</w:t>
            </w:r>
          </w:p>
        </w:tc>
        <w:tc>
          <w:tcPr>
            <w:tcW w:w="1131" w:type="pct"/>
            <w:gridSpan w:val="3"/>
            <w:vAlign w:val="center"/>
          </w:tcPr>
          <w:p w14:paraId="7F42421D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3" w:name="气候分区"/>
            <w:r>
              <w:rPr>
                <w:rFonts w:hint="eastAsia" w:hAnsi="宋体"/>
                <w:snapToGrid w:val="0"/>
                <w:sz w:val="18"/>
                <w:szCs w:val="18"/>
              </w:rPr>
              <w:t>夏热冬冷B区</w:t>
            </w:r>
            <w:bookmarkEnd w:id="3"/>
          </w:p>
        </w:tc>
      </w:tr>
      <w:tr w14:paraId="3DBA3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53" w:hRule="atLeast"/>
          <w:jc w:val="center"/>
        </w:trPr>
        <w:tc>
          <w:tcPr>
            <w:tcW w:w="666" w:type="pct"/>
            <w:gridSpan w:val="2"/>
            <w:vAlign w:val="center"/>
          </w:tcPr>
          <w:p w14:paraId="480A25DC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采用软件</w:t>
            </w:r>
          </w:p>
        </w:tc>
        <w:tc>
          <w:tcPr>
            <w:tcW w:w="1893" w:type="pct"/>
            <w:gridSpan w:val="6"/>
            <w:vAlign w:val="center"/>
          </w:tcPr>
          <w:p w14:paraId="76A42256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4" w:name="软件全称"/>
            <w:r>
              <w:rPr>
                <w:rFonts w:hint="eastAsia" w:hAnsi="宋体"/>
                <w:snapToGrid w:val="0"/>
                <w:sz w:val="18"/>
                <w:szCs w:val="18"/>
              </w:rPr>
              <w:t>斯维尔节能设计Becs2024</w:t>
            </w:r>
            <w:bookmarkEnd w:id="4"/>
          </w:p>
        </w:tc>
        <w:tc>
          <w:tcPr>
            <w:tcW w:w="1307" w:type="pct"/>
            <w:gridSpan w:val="3"/>
            <w:vAlign w:val="center"/>
          </w:tcPr>
          <w:p w14:paraId="13F5F4F3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软件版本</w:t>
            </w:r>
          </w:p>
        </w:tc>
        <w:tc>
          <w:tcPr>
            <w:tcW w:w="1131" w:type="pct"/>
            <w:gridSpan w:val="3"/>
            <w:vAlign w:val="center"/>
          </w:tcPr>
          <w:p w14:paraId="7FEE091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5" w:name="软件版本"/>
            <w:r>
              <w:rPr>
                <w:rFonts w:hint="eastAsia" w:hAnsi="宋体"/>
                <w:snapToGrid w:val="0"/>
                <w:sz w:val="18"/>
                <w:szCs w:val="18"/>
              </w:rPr>
              <w:t>20240101(SP1)</w:t>
            </w:r>
            <w:bookmarkEnd w:id="5"/>
          </w:p>
        </w:tc>
      </w:tr>
      <w:tr w14:paraId="1145A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66" w:type="pct"/>
            <w:gridSpan w:val="2"/>
            <w:vAlign w:val="center"/>
          </w:tcPr>
          <w:p w14:paraId="13F8AE4B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建筑面积</w:t>
            </w:r>
          </w:p>
        </w:tc>
        <w:tc>
          <w:tcPr>
            <w:tcW w:w="1893" w:type="pct"/>
            <w:gridSpan w:val="6"/>
            <w:vAlign w:val="center"/>
          </w:tcPr>
          <w:p w14:paraId="4AFBDCB9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6" w:name="建筑面积＃１"/>
            <w:r>
              <w:rPr>
                <w:rFonts w:hint="eastAsia" w:hAnsi="宋体"/>
                <w:snapToGrid w:val="0"/>
                <w:sz w:val="18"/>
                <w:szCs w:val="18"/>
              </w:rPr>
              <w:t>797.64</w:t>
            </w:r>
            <w:bookmarkEnd w:id="6"/>
          </w:p>
        </w:tc>
        <w:tc>
          <w:tcPr>
            <w:tcW w:w="1307" w:type="pct"/>
            <w:gridSpan w:val="3"/>
            <w:vAlign w:val="center"/>
          </w:tcPr>
          <w:p w14:paraId="340CC439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建筑外表面积</w:t>
            </w:r>
          </w:p>
        </w:tc>
        <w:tc>
          <w:tcPr>
            <w:tcW w:w="1131" w:type="pct"/>
            <w:gridSpan w:val="3"/>
            <w:vAlign w:val="center"/>
          </w:tcPr>
          <w:p w14:paraId="33400CE8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7" w:name="外表面积"/>
            <w:r>
              <w:rPr>
                <w:rFonts w:hAnsi="宋体"/>
                <w:snapToGrid w:val="0"/>
                <w:sz w:val="18"/>
                <w:szCs w:val="18"/>
              </w:rPr>
              <w:t>1719.02</w:t>
            </w:r>
            <w:bookmarkEnd w:id="7"/>
          </w:p>
        </w:tc>
      </w:tr>
      <w:tr w14:paraId="287A4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66" w:type="pct"/>
            <w:gridSpan w:val="2"/>
            <w:vAlign w:val="center"/>
          </w:tcPr>
          <w:p w14:paraId="4160B79A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建筑体积</w:t>
            </w:r>
          </w:p>
        </w:tc>
        <w:tc>
          <w:tcPr>
            <w:tcW w:w="1893" w:type="pct"/>
            <w:gridSpan w:val="6"/>
            <w:vAlign w:val="center"/>
          </w:tcPr>
          <w:p w14:paraId="6AEF2716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8" w:name="地上体积"/>
            <w:r>
              <w:rPr>
                <w:rFonts w:hint="eastAsia" w:hAnsi="宋体"/>
                <w:snapToGrid w:val="0"/>
                <w:sz w:val="18"/>
                <w:szCs w:val="18"/>
              </w:rPr>
              <w:t>3110.80</w:t>
            </w:r>
            <w:bookmarkEnd w:id="8"/>
          </w:p>
        </w:tc>
        <w:tc>
          <w:tcPr>
            <w:tcW w:w="1307" w:type="pct"/>
            <w:gridSpan w:val="3"/>
            <w:vAlign w:val="center"/>
          </w:tcPr>
          <w:p w14:paraId="450B902F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建筑体形系数</w:t>
            </w:r>
          </w:p>
        </w:tc>
        <w:tc>
          <w:tcPr>
            <w:tcW w:w="1131" w:type="pct"/>
            <w:gridSpan w:val="3"/>
            <w:vAlign w:val="center"/>
          </w:tcPr>
          <w:p w14:paraId="7BF9E493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9" w:name="体形系数"/>
            <w:r>
              <w:rPr>
                <w:rFonts w:hint="eastAsia" w:hAnsi="宋体"/>
                <w:snapToGrid w:val="0"/>
                <w:sz w:val="18"/>
                <w:szCs w:val="18"/>
              </w:rPr>
              <w:t>0.55</w:t>
            </w:r>
            <w:bookmarkEnd w:id="9"/>
          </w:p>
        </w:tc>
      </w:tr>
      <w:tr w14:paraId="65FA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2560" w:type="pct"/>
            <w:gridSpan w:val="8"/>
            <w:vAlign w:val="center"/>
          </w:tcPr>
          <w:p w14:paraId="0D770256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设计建筑窗墙比</w:t>
            </w:r>
          </w:p>
        </w:tc>
        <w:tc>
          <w:tcPr>
            <w:tcW w:w="1307" w:type="pct"/>
            <w:gridSpan w:val="3"/>
            <w:vMerge w:val="restart"/>
            <w:vAlign w:val="center"/>
          </w:tcPr>
          <w:p w14:paraId="11F06FD2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屋顶透明部分与屋顶总面积之比</w:t>
            </w:r>
            <w:r>
              <w:rPr>
                <w:i/>
                <w:snapToGrid w:val="0"/>
                <w:sz w:val="18"/>
                <w:szCs w:val="18"/>
              </w:rPr>
              <w:t>M</w:t>
            </w:r>
          </w:p>
        </w:tc>
        <w:tc>
          <w:tcPr>
            <w:tcW w:w="1131" w:type="pct"/>
            <w:gridSpan w:val="3"/>
            <w:vMerge w:val="restart"/>
            <w:vAlign w:val="center"/>
          </w:tcPr>
          <w:p w14:paraId="35CFD4C9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>M</w:t>
            </w:r>
            <w:r>
              <w:rPr>
                <w:rFonts w:hAnsi="宋体"/>
                <w:snapToGrid w:val="0"/>
                <w:sz w:val="18"/>
                <w:szCs w:val="18"/>
              </w:rPr>
              <w:t>的限值</w:t>
            </w:r>
          </w:p>
        </w:tc>
      </w:tr>
      <w:tr w14:paraId="379CF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06" w:type="pct"/>
            <w:vAlign w:val="center"/>
          </w:tcPr>
          <w:p w14:paraId="07841464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立面</w:t>
            </w:r>
            <w:r>
              <w:rPr>
                <w:snapToGrid w:val="0"/>
                <w:sz w:val="18"/>
                <w:szCs w:val="18"/>
              </w:rPr>
              <w:t>1-</w:t>
            </w:r>
            <w:r>
              <w:rPr>
                <w:rFonts w:hint="eastAsia"/>
                <w:snapToGrid w:val="0"/>
                <w:sz w:val="18"/>
                <w:szCs w:val="18"/>
              </w:rPr>
              <w:t>东</w:t>
            </w:r>
          </w:p>
        </w:tc>
        <w:tc>
          <w:tcPr>
            <w:tcW w:w="605" w:type="pct"/>
            <w:gridSpan w:val="2"/>
            <w:vAlign w:val="center"/>
          </w:tcPr>
          <w:p w14:paraId="60F73C13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立面</w:t>
            </w:r>
            <w:r>
              <w:rPr>
                <w:snapToGrid w:val="0"/>
                <w:sz w:val="18"/>
                <w:szCs w:val="18"/>
              </w:rPr>
              <w:t>2-南</w:t>
            </w:r>
          </w:p>
        </w:tc>
        <w:tc>
          <w:tcPr>
            <w:tcW w:w="712" w:type="pct"/>
            <w:vAlign w:val="center"/>
          </w:tcPr>
          <w:p w14:paraId="5AC0B48B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立面</w:t>
            </w:r>
            <w:r>
              <w:rPr>
                <w:snapToGrid w:val="0"/>
                <w:sz w:val="18"/>
                <w:szCs w:val="18"/>
              </w:rPr>
              <w:t>3-西</w:t>
            </w:r>
          </w:p>
        </w:tc>
        <w:tc>
          <w:tcPr>
            <w:tcW w:w="635" w:type="pct"/>
            <w:gridSpan w:val="4"/>
            <w:vAlign w:val="center"/>
          </w:tcPr>
          <w:p w14:paraId="2CCD1D30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立面</w:t>
            </w:r>
            <w:r>
              <w:rPr>
                <w:snapToGrid w:val="0"/>
                <w:sz w:val="18"/>
                <w:szCs w:val="18"/>
              </w:rPr>
              <w:t>4-北</w:t>
            </w:r>
          </w:p>
        </w:tc>
        <w:tc>
          <w:tcPr>
            <w:tcW w:w="1307" w:type="pct"/>
            <w:gridSpan w:val="3"/>
            <w:vMerge w:val="continue"/>
            <w:vAlign w:val="center"/>
          </w:tcPr>
          <w:p w14:paraId="7CC69962">
            <w:pPr>
              <w:adjustRightInd w:val="0"/>
              <w:snapToGrid w:val="0"/>
              <w:spacing w:line="220" w:lineRule="exact"/>
              <w:rPr>
                <w:snapToGrid w:val="0"/>
                <w:sz w:val="18"/>
                <w:szCs w:val="18"/>
              </w:rPr>
            </w:pPr>
          </w:p>
        </w:tc>
        <w:tc>
          <w:tcPr>
            <w:tcW w:w="1131" w:type="pct"/>
            <w:gridSpan w:val="3"/>
            <w:vMerge w:val="continue"/>
            <w:vAlign w:val="center"/>
          </w:tcPr>
          <w:p w14:paraId="7B28096E">
            <w:pPr>
              <w:adjustRightInd w:val="0"/>
              <w:snapToGrid w:val="0"/>
              <w:spacing w:line="220" w:lineRule="exact"/>
              <w:rPr>
                <w:snapToGrid w:val="0"/>
                <w:sz w:val="18"/>
                <w:szCs w:val="18"/>
              </w:rPr>
            </w:pPr>
          </w:p>
        </w:tc>
      </w:tr>
      <w:tr w14:paraId="0C920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606" w:type="pct"/>
            <w:vAlign w:val="center"/>
          </w:tcPr>
          <w:p w14:paraId="1BC4E61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10" w:name="窗墙比－东向"/>
            <w:r>
              <w:rPr>
                <w:rFonts w:hint="eastAsia" w:hAnsi="宋体"/>
                <w:snapToGrid w:val="0"/>
                <w:sz w:val="18"/>
                <w:szCs w:val="18"/>
              </w:rPr>
              <w:t>0.25</w:t>
            </w:r>
            <w:bookmarkEnd w:id="10"/>
          </w:p>
        </w:tc>
        <w:tc>
          <w:tcPr>
            <w:tcW w:w="605" w:type="pct"/>
            <w:gridSpan w:val="2"/>
            <w:vAlign w:val="center"/>
          </w:tcPr>
          <w:p w14:paraId="0A78C622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11" w:name="窗墙比－南向"/>
            <w:r>
              <w:rPr>
                <w:rFonts w:hint="eastAsia" w:hAnsi="宋体"/>
                <w:snapToGrid w:val="0"/>
                <w:sz w:val="18"/>
                <w:szCs w:val="18"/>
              </w:rPr>
              <w:t>0.02</w:t>
            </w:r>
            <w:bookmarkEnd w:id="11"/>
          </w:p>
        </w:tc>
        <w:tc>
          <w:tcPr>
            <w:tcW w:w="712" w:type="pct"/>
            <w:vAlign w:val="center"/>
          </w:tcPr>
          <w:p w14:paraId="50B93317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12" w:name="窗墙比－西向"/>
            <w:r>
              <w:rPr>
                <w:rFonts w:hint="eastAsia" w:hAnsi="宋体"/>
                <w:snapToGrid w:val="0"/>
                <w:sz w:val="18"/>
                <w:szCs w:val="18"/>
              </w:rPr>
              <w:t>0.34</w:t>
            </w:r>
            <w:bookmarkEnd w:id="12"/>
          </w:p>
        </w:tc>
        <w:tc>
          <w:tcPr>
            <w:tcW w:w="635" w:type="pct"/>
            <w:gridSpan w:val="4"/>
            <w:vAlign w:val="center"/>
          </w:tcPr>
          <w:p w14:paraId="6A6FDCD1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13" w:name="窗墙比－北向"/>
            <w:r>
              <w:rPr>
                <w:rFonts w:hint="eastAsia" w:hAnsi="宋体"/>
                <w:snapToGrid w:val="0"/>
                <w:sz w:val="18"/>
                <w:szCs w:val="18"/>
              </w:rPr>
              <w:t>0.00</w:t>
            </w:r>
            <w:bookmarkEnd w:id="13"/>
          </w:p>
        </w:tc>
        <w:tc>
          <w:tcPr>
            <w:tcW w:w="1307" w:type="pct"/>
            <w:gridSpan w:val="3"/>
            <w:vAlign w:val="center"/>
          </w:tcPr>
          <w:p w14:paraId="2E62961D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14" w:name="天窗屋顶面积比"/>
            <w:r>
              <w:rPr>
                <w:rFonts w:hint="eastAsia" w:hAnsi="宋体"/>
                <w:snapToGrid w:val="0"/>
                <w:sz w:val="18"/>
                <w:szCs w:val="18"/>
              </w:rPr>
              <w:t>0.00</w:t>
            </w:r>
            <w:bookmarkEnd w:id="14"/>
          </w:p>
        </w:tc>
        <w:tc>
          <w:tcPr>
            <w:tcW w:w="1131" w:type="pct"/>
            <w:gridSpan w:val="3"/>
            <w:vAlign w:val="center"/>
          </w:tcPr>
          <w:p w14:paraId="542C8332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  <w:sz w:val="18"/>
                <w:szCs w:val="18"/>
              </w:rPr>
              <w:t>≤</w:t>
            </w:r>
            <w:r>
              <w:rPr>
                <w:snapToGrid w:val="0"/>
                <w:sz w:val="18"/>
                <w:szCs w:val="18"/>
              </w:rPr>
              <w:t>20%</w:t>
            </w:r>
          </w:p>
        </w:tc>
      </w:tr>
      <w:tr w14:paraId="709F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2" w:type="pct"/>
            <w:gridSpan w:val="3"/>
            <w:vMerge w:val="restart"/>
            <w:vAlign w:val="center"/>
          </w:tcPr>
          <w:p w14:paraId="5C9530D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围护结构项目</w:t>
            </w:r>
          </w:p>
        </w:tc>
        <w:tc>
          <w:tcPr>
            <w:tcW w:w="1347" w:type="pct"/>
            <w:gridSpan w:val="5"/>
            <w:vAlign w:val="center"/>
          </w:tcPr>
          <w:p w14:paraId="57ADE6C2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设计建筑</w:t>
            </w:r>
          </w:p>
        </w:tc>
        <w:tc>
          <w:tcPr>
            <w:tcW w:w="1307" w:type="pct"/>
            <w:gridSpan w:val="3"/>
            <w:vAlign w:val="center"/>
          </w:tcPr>
          <w:p w14:paraId="35436DCD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561" w:type="pct"/>
            <w:gridSpan w:val="2"/>
            <w:vMerge w:val="restart"/>
            <w:vAlign w:val="center"/>
          </w:tcPr>
          <w:p w14:paraId="03F37729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是否符合标准规定限值</w:t>
            </w:r>
          </w:p>
        </w:tc>
        <w:tc>
          <w:tcPr>
            <w:tcW w:w="570" w:type="pct"/>
            <w:vMerge w:val="restart"/>
            <w:vAlign w:val="center"/>
          </w:tcPr>
          <w:p w14:paraId="213AFD88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节能判断（审查人填写）</w:t>
            </w:r>
          </w:p>
        </w:tc>
      </w:tr>
      <w:tr w14:paraId="5802F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2" w:type="pct"/>
            <w:gridSpan w:val="3"/>
            <w:vMerge w:val="continue"/>
            <w:vAlign w:val="center"/>
          </w:tcPr>
          <w:p w14:paraId="03B2AED3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712" w:type="pct"/>
            <w:vAlign w:val="center"/>
          </w:tcPr>
          <w:p w14:paraId="1E696943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传热系数</w:t>
            </w:r>
            <w:r>
              <w:rPr>
                <w:rFonts w:hint="eastAsia" w:hAnsi="宋体"/>
                <w:snapToGrid w:val="0"/>
                <w:sz w:val="18"/>
                <w:szCs w:val="18"/>
              </w:rPr>
              <w:t>K</w:t>
            </w:r>
          </w:p>
          <w:p w14:paraId="07D6F61F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W/</w:t>
            </w:r>
            <w:r>
              <w:rPr>
                <w:rFonts w:hAnsi="宋体"/>
                <w:snapToGrid w:val="0"/>
                <w:sz w:val="18"/>
                <w:szCs w:val="18"/>
              </w:rPr>
              <w:t>（</w:t>
            </w:r>
            <w:r>
              <w:rPr>
                <w:rFonts w:hint="eastAsia" w:hAnsi="宋体"/>
                <w:snapToGrid w:val="0"/>
                <w:sz w:val="18"/>
                <w:szCs w:val="18"/>
              </w:rPr>
              <w:t>㎡</w:t>
            </w:r>
            <w:r>
              <w:rPr>
                <w:rFonts w:hint="eastAsia" w:ascii="方正仿宋_GBK" w:eastAsia="方正仿宋_GBK"/>
                <w:snapToGrid w:val="0"/>
                <w:sz w:val="18"/>
                <w:szCs w:val="18"/>
              </w:rPr>
              <w:t>·</w:t>
            </w:r>
            <w:r>
              <w:rPr>
                <w:snapToGrid w:val="0"/>
                <w:sz w:val="18"/>
                <w:szCs w:val="18"/>
              </w:rPr>
              <w:t>K</w:t>
            </w:r>
            <w:r>
              <w:rPr>
                <w:rFonts w:hAnsi="宋体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635" w:type="pct"/>
            <w:gridSpan w:val="4"/>
            <w:vAlign w:val="center"/>
          </w:tcPr>
          <w:p w14:paraId="7F4C4D57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pacing w:val="-8"/>
                <w:sz w:val="18"/>
                <w:szCs w:val="18"/>
              </w:rPr>
            </w:pPr>
            <w:r>
              <w:rPr>
                <w:rFonts w:hAnsi="宋体"/>
                <w:snapToGrid w:val="0"/>
                <w:spacing w:val="-8"/>
                <w:sz w:val="18"/>
                <w:szCs w:val="18"/>
              </w:rPr>
              <w:t>太阳得热系数</w:t>
            </w:r>
            <w:r>
              <w:rPr>
                <w:rFonts w:hint="eastAsia" w:hAnsi="宋体"/>
                <w:snapToGrid w:val="0"/>
                <w:spacing w:val="-8"/>
                <w:sz w:val="18"/>
                <w:szCs w:val="18"/>
              </w:rPr>
              <w:t>S</w:t>
            </w:r>
            <w:r>
              <w:rPr>
                <w:i/>
                <w:snapToGrid w:val="0"/>
                <w:spacing w:val="-8"/>
                <w:sz w:val="18"/>
                <w:szCs w:val="18"/>
              </w:rPr>
              <w:t>HGC</w:t>
            </w:r>
          </w:p>
        </w:tc>
        <w:tc>
          <w:tcPr>
            <w:tcW w:w="655" w:type="pct"/>
            <w:gridSpan w:val="2"/>
            <w:vAlign w:val="center"/>
          </w:tcPr>
          <w:p w14:paraId="1E89C71D">
            <w:pPr>
              <w:adjustRightInd w:val="0"/>
              <w:snapToGrid w:val="0"/>
              <w:spacing w:line="220" w:lineRule="exact"/>
              <w:jc w:val="center"/>
              <w:rPr>
                <w:i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传热系数</w:t>
            </w:r>
            <w:r>
              <w:rPr>
                <w:i/>
                <w:snapToGrid w:val="0"/>
                <w:sz w:val="18"/>
                <w:szCs w:val="18"/>
              </w:rPr>
              <w:t>K</w:t>
            </w:r>
          </w:p>
          <w:p w14:paraId="7E140344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W/</w:t>
            </w:r>
            <w:r>
              <w:rPr>
                <w:rFonts w:hAnsi="宋体"/>
                <w:snapToGrid w:val="0"/>
                <w:sz w:val="18"/>
                <w:szCs w:val="18"/>
              </w:rPr>
              <w:t>（</w:t>
            </w:r>
            <w:r>
              <w:rPr>
                <w:rFonts w:hint="eastAsia" w:hAnsi="宋体"/>
                <w:snapToGrid w:val="0"/>
                <w:sz w:val="18"/>
                <w:szCs w:val="18"/>
              </w:rPr>
              <w:t>㎡</w:t>
            </w:r>
            <w:r>
              <w:rPr>
                <w:rFonts w:hint="eastAsia" w:ascii="方正仿宋_GBK" w:eastAsia="方正仿宋_GBK"/>
                <w:snapToGrid w:val="0"/>
                <w:sz w:val="18"/>
                <w:szCs w:val="18"/>
              </w:rPr>
              <w:t>·</w:t>
            </w:r>
            <w:r>
              <w:rPr>
                <w:snapToGrid w:val="0"/>
                <w:sz w:val="18"/>
                <w:szCs w:val="18"/>
              </w:rPr>
              <w:t>K</w:t>
            </w:r>
            <w:r>
              <w:rPr>
                <w:rFonts w:hAnsi="宋体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651" w:type="pct"/>
            <w:vAlign w:val="center"/>
          </w:tcPr>
          <w:p w14:paraId="2C05BDBF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pacing w:val="-8"/>
                <w:sz w:val="18"/>
                <w:szCs w:val="18"/>
              </w:rPr>
            </w:pPr>
            <w:r>
              <w:rPr>
                <w:rFonts w:hAnsi="宋体"/>
                <w:snapToGrid w:val="0"/>
                <w:spacing w:val="-8"/>
                <w:sz w:val="18"/>
                <w:szCs w:val="18"/>
              </w:rPr>
              <w:t>太阳得热系数</w:t>
            </w:r>
            <w:r>
              <w:rPr>
                <w:rFonts w:hint="eastAsia" w:hAnsi="宋体"/>
                <w:snapToGrid w:val="0"/>
                <w:spacing w:val="-8"/>
                <w:sz w:val="18"/>
                <w:szCs w:val="18"/>
              </w:rPr>
              <w:t>S</w:t>
            </w:r>
            <w:r>
              <w:rPr>
                <w:i/>
                <w:snapToGrid w:val="0"/>
                <w:spacing w:val="-8"/>
                <w:sz w:val="18"/>
                <w:szCs w:val="18"/>
              </w:rPr>
              <w:t>HGC</w:t>
            </w:r>
          </w:p>
        </w:tc>
        <w:tc>
          <w:tcPr>
            <w:tcW w:w="561" w:type="pct"/>
            <w:gridSpan w:val="2"/>
            <w:vMerge w:val="continue"/>
            <w:vAlign w:val="center"/>
          </w:tcPr>
          <w:p w14:paraId="5FEF745E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70" w:type="pct"/>
            <w:vMerge w:val="continue"/>
            <w:vAlign w:val="center"/>
          </w:tcPr>
          <w:p w14:paraId="2456C983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</w:tr>
      <w:tr w14:paraId="52A92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2" w:type="pct"/>
            <w:gridSpan w:val="3"/>
            <w:vAlign w:val="center"/>
          </w:tcPr>
          <w:p w14:paraId="58747663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屋顶透明部分</w:t>
            </w:r>
          </w:p>
        </w:tc>
        <w:tc>
          <w:tcPr>
            <w:tcW w:w="712" w:type="pct"/>
            <w:vAlign w:val="center"/>
          </w:tcPr>
          <w:p w14:paraId="799FCF71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15" w:name="天窗K"/>
            <w:r>
              <w:rPr>
                <w:rFonts w:hint="eastAsia" w:hAnsi="宋体"/>
                <w:snapToGrid w:val="0"/>
                <w:sz w:val="18"/>
                <w:szCs w:val="18"/>
              </w:rPr>
              <w:t>－</w:t>
            </w:r>
            <w:bookmarkEnd w:id="15"/>
          </w:p>
        </w:tc>
        <w:tc>
          <w:tcPr>
            <w:tcW w:w="635" w:type="pct"/>
            <w:gridSpan w:val="4"/>
            <w:vAlign w:val="center"/>
          </w:tcPr>
          <w:p w14:paraId="275DE1C2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16" w:name="天窗SHGC"/>
            <w:r>
              <w:rPr>
                <w:rFonts w:hint="eastAsia" w:hAnsi="宋体"/>
                <w:snapToGrid w:val="0"/>
                <w:sz w:val="18"/>
                <w:szCs w:val="18"/>
              </w:rPr>
              <w:t>－</w:t>
            </w:r>
            <w:bookmarkEnd w:id="16"/>
          </w:p>
        </w:tc>
        <w:tc>
          <w:tcPr>
            <w:tcW w:w="655" w:type="pct"/>
            <w:gridSpan w:val="2"/>
            <w:vAlign w:val="center"/>
          </w:tcPr>
          <w:p w14:paraId="1A6A85A3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</w:p>
        </w:tc>
        <w:tc>
          <w:tcPr>
            <w:tcW w:w="651" w:type="pct"/>
            <w:vAlign w:val="center"/>
          </w:tcPr>
          <w:p w14:paraId="7932CED0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790086A8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17" w:name="结论if（天窗，“√”，“×”）"/>
            <w:r>
              <w:rPr>
                <w:rFonts w:hint="eastAsia" w:hAnsi="宋体"/>
                <w:snapToGrid w:val="0"/>
                <w:sz w:val="18"/>
                <w:szCs w:val="18"/>
              </w:rPr>
              <w:t>－</w:t>
            </w:r>
            <w:bookmarkEnd w:id="17"/>
          </w:p>
        </w:tc>
        <w:tc>
          <w:tcPr>
            <w:tcW w:w="570" w:type="pct"/>
            <w:vAlign w:val="center"/>
          </w:tcPr>
          <w:p w14:paraId="1F9E16E4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0F02F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2" w:type="pct"/>
            <w:gridSpan w:val="3"/>
            <w:vAlign w:val="center"/>
          </w:tcPr>
          <w:p w14:paraId="1AC5F60D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立面</w:t>
            </w:r>
            <w:r>
              <w:rPr>
                <w:snapToGrid w:val="0"/>
                <w:sz w:val="18"/>
                <w:szCs w:val="18"/>
              </w:rPr>
              <w:t>1</w:t>
            </w:r>
            <w:r>
              <w:rPr>
                <w:rFonts w:hAnsi="宋体"/>
                <w:snapToGrid w:val="0"/>
                <w:sz w:val="18"/>
                <w:szCs w:val="18"/>
              </w:rPr>
              <w:t>外窗</w:t>
            </w:r>
          </w:p>
          <w:p w14:paraId="6400016B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（包括透光幕墙）</w:t>
            </w:r>
          </w:p>
        </w:tc>
        <w:tc>
          <w:tcPr>
            <w:tcW w:w="712" w:type="pct"/>
            <w:vAlign w:val="center"/>
          </w:tcPr>
          <w:p w14:paraId="7A0AB42D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18" w:name="外窗K－东向"/>
            <w:r>
              <w:rPr>
                <w:rFonts w:hint="eastAsia" w:hAnsi="宋体"/>
                <w:snapToGrid w:val="0"/>
                <w:sz w:val="18"/>
                <w:szCs w:val="18"/>
              </w:rPr>
              <w:t>2.70</w:t>
            </w:r>
            <w:bookmarkEnd w:id="18"/>
          </w:p>
        </w:tc>
        <w:tc>
          <w:tcPr>
            <w:tcW w:w="635" w:type="pct"/>
            <w:gridSpan w:val="4"/>
            <w:vAlign w:val="center"/>
          </w:tcPr>
          <w:p w14:paraId="4A28CE98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19" w:name="外窗SHGC－东向"/>
            <w:r>
              <w:rPr>
                <w:rFonts w:hint="eastAsia" w:hAnsi="宋体"/>
                <w:snapToGrid w:val="0"/>
                <w:sz w:val="18"/>
                <w:szCs w:val="18"/>
              </w:rPr>
              <w:t>0.18</w:t>
            </w:r>
            <w:bookmarkEnd w:id="19"/>
          </w:p>
        </w:tc>
        <w:tc>
          <w:tcPr>
            <w:tcW w:w="655" w:type="pct"/>
            <w:gridSpan w:val="2"/>
            <w:vAlign w:val="center"/>
          </w:tcPr>
          <w:p w14:paraId="1D226E58">
            <w:pPr>
              <w:adjustRightInd w:val="0"/>
              <w:snapToGrid w:val="0"/>
              <w:spacing w:line="220" w:lineRule="exact"/>
              <w:jc w:val="center"/>
              <w:rPr>
                <w:rFonts w:hint="default" w:hAnsi="宋体"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2.60</w:t>
            </w:r>
          </w:p>
        </w:tc>
        <w:tc>
          <w:tcPr>
            <w:tcW w:w="651" w:type="pct"/>
            <w:vAlign w:val="center"/>
          </w:tcPr>
          <w:p w14:paraId="44DB613B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0" w:name="限值－外窗SHGC－东向"/>
            <w:r>
              <w:rPr>
                <w:rFonts w:hint="eastAsia" w:hAnsi="宋体"/>
                <w:snapToGrid w:val="0"/>
                <w:sz w:val="18"/>
                <w:szCs w:val="18"/>
              </w:rPr>
              <w:t>0.40</w:t>
            </w:r>
            <w:bookmarkEnd w:id="20"/>
          </w:p>
        </w:tc>
        <w:tc>
          <w:tcPr>
            <w:tcW w:w="561" w:type="pct"/>
            <w:gridSpan w:val="2"/>
            <w:vAlign w:val="center"/>
          </w:tcPr>
          <w:p w14:paraId="00DE6197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 w:eastAsia="宋体"/>
                <w:snapToGrid w:val="0"/>
                <w:sz w:val="18"/>
                <w:szCs w:val="18"/>
                <w:lang w:eastAsia="zh-CN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570" w:type="pct"/>
            <w:vAlign w:val="center"/>
          </w:tcPr>
          <w:p w14:paraId="00E229F7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02AC6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2" w:type="pct"/>
            <w:gridSpan w:val="3"/>
            <w:vAlign w:val="center"/>
          </w:tcPr>
          <w:p w14:paraId="43D7A64B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立面</w:t>
            </w:r>
            <w:r>
              <w:rPr>
                <w:snapToGrid w:val="0"/>
                <w:sz w:val="18"/>
                <w:szCs w:val="18"/>
              </w:rPr>
              <w:t>2</w:t>
            </w:r>
            <w:r>
              <w:rPr>
                <w:rFonts w:hAnsi="宋体"/>
                <w:snapToGrid w:val="0"/>
                <w:sz w:val="18"/>
                <w:szCs w:val="18"/>
              </w:rPr>
              <w:t>外窗</w:t>
            </w:r>
          </w:p>
          <w:p w14:paraId="030FAFEE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（包括透光幕墙）</w:t>
            </w:r>
          </w:p>
        </w:tc>
        <w:tc>
          <w:tcPr>
            <w:tcW w:w="712" w:type="pct"/>
            <w:vAlign w:val="center"/>
          </w:tcPr>
          <w:p w14:paraId="6EB74366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1" w:name="外窗K－南向"/>
            <w:r>
              <w:rPr>
                <w:rFonts w:hint="eastAsia" w:hAnsi="宋体"/>
                <w:snapToGrid w:val="0"/>
                <w:sz w:val="18"/>
                <w:szCs w:val="18"/>
              </w:rPr>
              <w:t>2.70</w:t>
            </w:r>
            <w:bookmarkEnd w:id="21"/>
          </w:p>
        </w:tc>
        <w:tc>
          <w:tcPr>
            <w:tcW w:w="635" w:type="pct"/>
            <w:gridSpan w:val="4"/>
            <w:vAlign w:val="center"/>
          </w:tcPr>
          <w:p w14:paraId="1118F0B2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2" w:name="外窗SHGC－南向"/>
            <w:r>
              <w:rPr>
                <w:rFonts w:hint="eastAsia" w:hAnsi="宋体"/>
                <w:snapToGrid w:val="0"/>
                <w:sz w:val="18"/>
                <w:szCs w:val="18"/>
              </w:rPr>
              <w:t>0.43</w:t>
            </w:r>
            <w:bookmarkEnd w:id="22"/>
          </w:p>
        </w:tc>
        <w:tc>
          <w:tcPr>
            <w:tcW w:w="655" w:type="pct"/>
            <w:gridSpan w:val="2"/>
            <w:vAlign w:val="center"/>
          </w:tcPr>
          <w:p w14:paraId="435CC6B6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3" w:name="限值－外窗K－南向"/>
            <w:r>
              <w:rPr>
                <w:rFonts w:hint="eastAsia" w:hAnsi="宋体"/>
                <w:snapToGrid w:val="0"/>
                <w:sz w:val="18"/>
                <w:szCs w:val="18"/>
              </w:rPr>
              <w:t>3.00</w:t>
            </w:r>
            <w:bookmarkEnd w:id="23"/>
          </w:p>
        </w:tc>
        <w:tc>
          <w:tcPr>
            <w:tcW w:w="651" w:type="pct"/>
            <w:vAlign w:val="center"/>
          </w:tcPr>
          <w:p w14:paraId="025FEFBC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4" w:name="限值－外窗SHGC－南向"/>
            <w:r>
              <w:rPr>
                <w:rFonts w:hint="eastAsia" w:hAnsi="宋体"/>
                <w:snapToGrid w:val="0"/>
                <w:sz w:val="18"/>
                <w:szCs w:val="18"/>
              </w:rPr>
              <w:t>0.45</w:t>
            </w:r>
            <w:bookmarkEnd w:id="24"/>
          </w:p>
        </w:tc>
        <w:tc>
          <w:tcPr>
            <w:tcW w:w="561" w:type="pct"/>
            <w:gridSpan w:val="2"/>
            <w:vAlign w:val="center"/>
          </w:tcPr>
          <w:p w14:paraId="543F81D0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70" w:type="pct"/>
            <w:vAlign w:val="center"/>
          </w:tcPr>
          <w:p w14:paraId="3DB44544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08F6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8" w:hRule="atLeast"/>
          <w:jc w:val="center"/>
        </w:trPr>
        <w:tc>
          <w:tcPr>
            <w:tcW w:w="1212" w:type="pct"/>
            <w:gridSpan w:val="3"/>
            <w:vAlign w:val="center"/>
          </w:tcPr>
          <w:p w14:paraId="0E9A710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立面</w:t>
            </w:r>
            <w:r>
              <w:rPr>
                <w:snapToGrid w:val="0"/>
                <w:sz w:val="18"/>
                <w:szCs w:val="18"/>
              </w:rPr>
              <w:t>3</w:t>
            </w:r>
            <w:r>
              <w:rPr>
                <w:rFonts w:hAnsi="宋体"/>
                <w:snapToGrid w:val="0"/>
                <w:sz w:val="18"/>
                <w:szCs w:val="18"/>
              </w:rPr>
              <w:t>外窗</w:t>
            </w:r>
          </w:p>
          <w:p w14:paraId="131CB766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（包括透光幕墙）</w:t>
            </w:r>
          </w:p>
        </w:tc>
        <w:tc>
          <w:tcPr>
            <w:tcW w:w="712" w:type="pct"/>
            <w:vAlign w:val="center"/>
          </w:tcPr>
          <w:p w14:paraId="0A978D37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5" w:name="外窗K－西向"/>
            <w:r>
              <w:rPr>
                <w:rFonts w:hint="eastAsia" w:hAnsi="宋体"/>
                <w:snapToGrid w:val="0"/>
                <w:sz w:val="18"/>
                <w:szCs w:val="18"/>
              </w:rPr>
              <w:t>2.70</w:t>
            </w:r>
            <w:bookmarkEnd w:id="25"/>
          </w:p>
        </w:tc>
        <w:tc>
          <w:tcPr>
            <w:tcW w:w="635" w:type="pct"/>
            <w:gridSpan w:val="4"/>
            <w:vAlign w:val="center"/>
          </w:tcPr>
          <w:p w14:paraId="1706E945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6" w:name="外窗SHGC－西向"/>
            <w:r>
              <w:rPr>
                <w:rFonts w:hint="eastAsia" w:hAnsi="宋体"/>
                <w:snapToGrid w:val="0"/>
                <w:sz w:val="18"/>
                <w:szCs w:val="18"/>
              </w:rPr>
              <w:t>0.36</w:t>
            </w:r>
            <w:bookmarkEnd w:id="26"/>
          </w:p>
        </w:tc>
        <w:tc>
          <w:tcPr>
            <w:tcW w:w="655" w:type="pct"/>
            <w:gridSpan w:val="2"/>
            <w:vAlign w:val="center"/>
          </w:tcPr>
          <w:p w14:paraId="091DB1B7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7" w:name="限值－外窗K－西向"/>
            <w:r>
              <w:rPr>
                <w:rFonts w:hint="eastAsia" w:hAnsi="宋体"/>
                <w:snapToGrid w:val="0"/>
                <w:sz w:val="18"/>
                <w:szCs w:val="18"/>
              </w:rPr>
              <w:t>2.20</w:t>
            </w:r>
            <w:bookmarkEnd w:id="27"/>
          </w:p>
        </w:tc>
        <w:tc>
          <w:tcPr>
            <w:tcW w:w="651" w:type="pct"/>
            <w:vAlign w:val="center"/>
          </w:tcPr>
          <w:p w14:paraId="10D62D11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8" w:name="限值－外窗SHGC－西向"/>
            <w:r>
              <w:rPr>
                <w:rFonts w:hint="eastAsia" w:hAnsi="宋体"/>
                <w:snapToGrid w:val="0"/>
                <w:sz w:val="18"/>
                <w:szCs w:val="18"/>
              </w:rPr>
              <w:t>0.35</w:t>
            </w:r>
            <w:bookmarkEnd w:id="28"/>
          </w:p>
        </w:tc>
        <w:tc>
          <w:tcPr>
            <w:tcW w:w="561" w:type="pct"/>
            <w:gridSpan w:val="2"/>
            <w:vAlign w:val="center"/>
          </w:tcPr>
          <w:p w14:paraId="3B2E3DCA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570" w:type="pct"/>
            <w:vAlign w:val="center"/>
          </w:tcPr>
          <w:p w14:paraId="451C4FA0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18620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2" w:type="pct"/>
            <w:gridSpan w:val="3"/>
            <w:vAlign w:val="center"/>
          </w:tcPr>
          <w:p w14:paraId="77EC6C03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立面</w:t>
            </w:r>
            <w:r>
              <w:rPr>
                <w:snapToGrid w:val="0"/>
                <w:sz w:val="18"/>
                <w:szCs w:val="18"/>
              </w:rPr>
              <w:t>4</w:t>
            </w:r>
            <w:r>
              <w:rPr>
                <w:rFonts w:hAnsi="宋体"/>
                <w:snapToGrid w:val="0"/>
                <w:sz w:val="18"/>
                <w:szCs w:val="18"/>
              </w:rPr>
              <w:t>外窗</w:t>
            </w:r>
          </w:p>
          <w:p w14:paraId="2A31B530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（包括透光幕墙）</w:t>
            </w:r>
          </w:p>
        </w:tc>
        <w:tc>
          <w:tcPr>
            <w:tcW w:w="712" w:type="pct"/>
            <w:vAlign w:val="center"/>
          </w:tcPr>
          <w:p w14:paraId="590F182C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29" w:name="外窗K－北向"/>
            <w:r>
              <w:rPr>
                <w:rFonts w:hint="eastAsia" w:hAnsi="宋体"/>
                <w:snapToGrid w:val="0"/>
                <w:sz w:val="18"/>
                <w:szCs w:val="18"/>
              </w:rPr>
              <w:t>－</w:t>
            </w:r>
            <w:bookmarkEnd w:id="29"/>
          </w:p>
        </w:tc>
        <w:tc>
          <w:tcPr>
            <w:tcW w:w="635" w:type="pct"/>
            <w:gridSpan w:val="4"/>
            <w:vAlign w:val="center"/>
          </w:tcPr>
          <w:p w14:paraId="4EF69998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0" w:name="外窗SHGC－北向"/>
            <w:r>
              <w:rPr>
                <w:rFonts w:hint="eastAsia" w:hAnsi="宋体"/>
                <w:snapToGrid w:val="0"/>
                <w:sz w:val="18"/>
                <w:szCs w:val="18"/>
              </w:rPr>
              <w:t>－</w:t>
            </w:r>
            <w:bookmarkEnd w:id="30"/>
          </w:p>
        </w:tc>
        <w:tc>
          <w:tcPr>
            <w:tcW w:w="655" w:type="pct"/>
            <w:gridSpan w:val="2"/>
            <w:vAlign w:val="center"/>
          </w:tcPr>
          <w:p w14:paraId="1587D566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51" w:type="pct"/>
            <w:vAlign w:val="center"/>
          </w:tcPr>
          <w:p w14:paraId="1CD39CCB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1" w:name="限值－外窗SHGC－北向"/>
            <w:r>
              <w:rPr>
                <w:rFonts w:hint="eastAsia" w:hAnsi="宋体"/>
                <w:snapToGrid w:val="0"/>
                <w:sz w:val="18"/>
                <w:szCs w:val="18"/>
              </w:rPr>
              <w:t>0.45</w:t>
            </w:r>
            <w:bookmarkEnd w:id="31"/>
          </w:p>
        </w:tc>
        <w:tc>
          <w:tcPr>
            <w:tcW w:w="561" w:type="pct"/>
            <w:gridSpan w:val="2"/>
            <w:vAlign w:val="center"/>
          </w:tcPr>
          <w:p w14:paraId="6EE33787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 w:eastAsia="宋体"/>
                <w:snapToGrid w:val="0"/>
                <w:sz w:val="18"/>
                <w:szCs w:val="18"/>
                <w:lang w:eastAsia="zh-CN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70" w:type="pct"/>
            <w:vAlign w:val="center"/>
          </w:tcPr>
          <w:p w14:paraId="0CC8058C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509E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0" w:hRule="atLeast"/>
          <w:jc w:val="center"/>
        </w:trPr>
        <w:tc>
          <w:tcPr>
            <w:tcW w:w="1212" w:type="pct"/>
            <w:gridSpan w:val="3"/>
            <w:vAlign w:val="center"/>
          </w:tcPr>
          <w:p w14:paraId="6894454C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屋面</w:t>
            </w:r>
          </w:p>
        </w:tc>
        <w:tc>
          <w:tcPr>
            <w:tcW w:w="712" w:type="pct"/>
            <w:vAlign w:val="center"/>
          </w:tcPr>
          <w:p w14:paraId="0DB0CCD7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2" w:name="屋顶K"/>
            <w:r>
              <w:rPr>
                <w:rFonts w:hint="eastAsia" w:hAnsi="宋体"/>
                <w:snapToGrid w:val="0"/>
                <w:sz w:val="18"/>
                <w:szCs w:val="18"/>
              </w:rPr>
              <w:t>0.25</w:t>
            </w:r>
            <w:bookmarkEnd w:id="32"/>
          </w:p>
        </w:tc>
        <w:tc>
          <w:tcPr>
            <w:tcW w:w="635" w:type="pct"/>
            <w:gridSpan w:val="4"/>
            <w:vAlign w:val="center"/>
          </w:tcPr>
          <w:p w14:paraId="53AB6601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477861C5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3" w:name="限值－屋顶K"/>
            <w:r>
              <w:rPr>
                <w:rFonts w:hint="eastAsia" w:hAnsi="宋体"/>
                <w:snapToGrid w:val="0"/>
                <w:sz w:val="18"/>
                <w:szCs w:val="18"/>
              </w:rPr>
              <w:t>0.40</w:t>
            </w:r>
            <w:bookmarkEnd w:id="33"/>
          </w:p>
        </w:tc>
        <w:tc>
          <w:tcPr>
            <w:tcW w:w="651" w:type="pct"/>
            <w:vAlign w:val="center"/>
          </w:tcPr>
          <w:p w14:paraId="216CBDF3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49CE4B98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 w:eastAsia="宋体"/>
                <w:snapToGrid w:val="0"/>
                <w:sz w:val="18"/>
                <w:szCs w:val="18"/>
                <w:lang w:eastAsia="zh-CN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70" w:type="pct"/>
            <w:vAlign w:val="center"/>
          </w:tcPr>
          <w:p w14:paraId="4D51B1FC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6C74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8" w:hRule="atLeast"/>
          <w:jc w:val="center"/>
        </w:trPr>
        <w:tc>
          <w:tcPr>
            <w:tcW w:w="1212" w:type="pct"/>
            <w:gridSpan w:val="3"/>
            <w:vAlign w:val="center"/>
          </w:tcPr>
          <w:p w14:paraId="432C2B78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外墙</w:t>
            </w:r>
          </w:p>
          <w:p w14:paraId="68F72B39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（包括非透光幕墙）</w:t>
            </w:r>
          </w:p>
        </w:tc>
        <w:tc>
          <w:tcPr>
            <w:tcW w:w="712" w:type="pct"/>
            <w:vAlign w:val="center"/>
          </w:tcPr>
          <w:p w14:paraId="35AD6FAD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4" w:name="外墙K"/>
            <w:r>
              <w:rPr>
                <w:rFonts w:hint="eastAsia" w:hAnsi="宋体"/>
                <w:snapToGrid w:val="0"/>
                <w:sz w:val="18"/>
                <w:szCs w:val="18"/>
              </w:rPr>
              <w:t>0.75</w:t>
            </w:r>
            <w:bookmarkEnd w:id="34"/>
          </w:p>
        </w:tc>
        <w:tc>
          <w:tcPr>
            <w:tcW w:w="635" w:type="pct"/>
            <w:gridSpan w:val="4"/>
            <w:vAlign w:val="center"/>
          </w:tcPr>
          <w:p w14:paraId="73F4A557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43D1095C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5" w:name="限值－外墙K"/>
            <w:r>
              <w:rPr>
                <w:rFonts w:hint="eastAsia" w:hAnsi="宋体"/>
                <w:snapToGrid w:val="0"/>
                <w:sz w:val="18"/>
                <w:szCs w:val="18"/>
              </w:rPr>
              <w:t>0.80</w:t>
            </w:r>
            <w:bookmarkEnd w:id="35"/>
          </w:p>
        </w:tc>
        <w:tc>
          <w:tcPr>
            <w:tcW w:w="651" w:type="pct"/>
            <w:vAlign w:val="center"/>
          </w:tcPr>
          <w:p w14:paraId="01FFF490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11B01C8A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 w:eastAsia="宋体"/>
                <w:snapToGrid w:val="0"/>
                <w:sz w:val="18"/>
                <w:szCs w:val="18"/>
                <w:lang w:eastAsia="zh-CN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70" w:type="pct"/>
            <w:vAlign w:val="center"/>
          </w:tcPr>
          <w:p w14:paraId="2D1B97DE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7408B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  <w:jc w:val="center"/>
        </w:trPr>
        <w:tc>
          <w:tcPr>
            <w:tcW w:w="1212" w:type="pct"/>
            <w:gridSpan w:val="3"/>
            <w:vAlign w:val="center"/>
          </w:tcPr>
          <w:p w14:paraId="1EACEECE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底面接触室外空气的架空或外挑楼板</w:t>
            </w:r>
          </w:p>
        </w:tc>
        <w:tc>
          <w:tcPr>
            <w:tcW w:w="712" w:type="pct"/>
            <w:vAlign w:val="center"/>
          </w:tcPr>
          <w:p w14:paraId="2235B183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6" w:name="挑空楼板K"/>
            <w:r>
              <w:rPr>
                <w:rFonts w:hint="eastAsia" w:hAnsi="宋体"/>
                <w:snapToGrid w:val="0"/>
                <w:sz w:val="18"/>
                <w:szCs w:val="18"/>
              </w:rPr>
              <w:t>－</w:t>
            </w:r>
            <w:bookmarkEnd w:id="36"/>
          </w:p>
        </w:tc>
        <w:tc>
          <w:tcPr>
            <w:tcW w:w="635" w:type="pct"/>
            <w:gridSpan w:val="4"/>
            <w:vAlign w:val="center"/>
          </w:tcPr>
          <w:p w14:paraId="58E91A8E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3EB79A24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7" w:name="限值－挑空楼板K"/>
            <w:r>
              <w:rPr>
                <w:rFonts w:hint="eastAsia" w:hAnsi="宋体"/>
                <w:snapToGrid w:val="0"/>
                <w:sz w:val="18"/>
                <w:szCs w:val="18"/>
              </w:rPr>
              <w:t>—</w:t>
            </w:r>
            <w:bookmarkEnd w:id="37"/>
          </w:p>
        </w:tc>
        <w:tc>
          <w:tcPr>
            <w:tcW w:w="651" w:type="pct"/>
            <w:vAlign w:val="center"/>
          </w:tcPr>
          <w:p w14:paraId="6B309A2F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24CA4183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</w:rPr>
            </w:pPr>
            <w:bookmarkStart w:id="38" w:name="结论if（挑空楼板构造，“√”，“×”）"/>
            <w:r>
              <w:rPr>
                <w:rFonts w:hint="eastAsia" w:hAnsi="宋体"/>
                <w:snapToGrid w:val="0"/>
                <w:sz w:val="18"/>
                <w:szCs w:val="18"/>
              </w:rPr>
              <w:t>－</w:t>
            </w:r>
            <w:bookmarkEnd w:id="38"/>
          </w:p>
        </w:tc>
        <w:tc>
          <w:tcPr>
            <w:tcW w:w="570" w:type="pct"/>
            <w:vAlign w:val="center"/>
          </w:tcPr>
          <w:p w14:paraId="5CA9DC4D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6D5F1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212" w:type="pct"/>
            <w:gridSpan w:val="3"/>
            <w:vAlign w:val="center"/>
          </w:tcPr>
          <w:p w14:paraId="41FA241C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 xml:space="preserve">办公建筑中主要功能房间的 </w:t>
            </w:r>
          </w:p>
          <w:p w14:paraId="174909E0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 xml:space="preserve">有效通风换气面积 </w:t>
            </w:r>
          </w:p>
        </w:tc>
        <w:tc>
          <w:tcPr>
            <w:tcW w:w="1347" w:type="pct"/>
            <w:gridSpan w:val="5"/>
            <w:vAlign w:val="center"/>
          </w:tcPr>
          <w:p w14:paraId="3D575861">
            <w:pPr>
              <w:adjustRightInd w:val="0"/>
              <w:snapToGrid w:val="0"/>
              <w:spacing w:line="220" w:lineRule="exact"/>
              <w:jc w:val="center"/>
              <w:rPr>
                <w:rFonts w:hint="default" w:hAnsi="宋体"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≤10%</w:t>
            </w:r>
          </w:p>
        </w:tc>
        <w:tc>
          <w:tcPr>
            <w:tcW w:w="1307" w:type="pct"/>
            <w:gridSpan w:val="3"/>
            <w:vAlign w:val="center"/>
          </w:tcPr>
          <w:p w14:paraId="5FFFD2BC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不应小于所在房间外墙面积的10%</w:t>
            </w:r>
          </w:p>
        </w:tc>
        <w:tc>
          <w:tcPr>
            <w:tcW w:w="561" w:type="pct"/>
            <w:gridSpan w:val="2"/>
            <w:vAlign w:val="center"/>
          </w:tcPr>
          <w:p w14:paraId="29762270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14:paraId="713590ED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6D2F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212" w:type="pct"/>
            <w:gridSpan w:val="3"/>
            <w:vAlign w:val="center"/>
          </w:tcPr>
          <w:p w14:paraId="11377983">
            <w:pPr>
              <w:adjustRightInd w:val="0"/>
              <w:snapToGrid w:val="0"/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rFonts w:hAnsi="宋体"/>
                <w:b/>
                <w:snapToGrid w:val="0"/>
                <w:sz w:val="18"/>
                <w:szCs w:val="18"/>
              </w:rPr>
              <w:t>规定性指标判断结论</w:t>
            </w:r>
          </w:p>
        </w:tc>
        <w:tc>
          <w:tcPr>
            <w:tcW w:w="3216" w:type="pct"/>
            <w:gridSpan w:val="10"/>
            <w:vAlign w:val="center"/>
          </w:tcPr>
          <w:p w14:paraId="5382AC4F">
            <w:pPr>
              <w:adjustRightInd w:val="0"/>
              <w:snapToGrid w:val="0"/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rFonts w:hAnsi="宋体"/>
                <w:b/>
                <w:snapToGrid w:val="0"/>
                <w:sz w:val="18"/>
                <w:szCs w:val="18"/>
              </w:rPr>
              <w:t>设计建筑的规定性指标</w:t>
            </w:r>
            <w:r>
              <w:rPr>
                <w:rFonts w:hint="eastAsia" w:hAnsi="宋体"/>
                <w:b/>
                <w:snapToGrid w:val="0"/>
                <w:sz w:val="18"/>
                <w:szCs w:val="18"/>
                <w:u w:val="single"/>
                <w:lang w:val="en-US" w:eastAsia="zh-CN"/>
              </w:rPr>
              <w:t xml:space="preserve"> </w:t>
            </w:r>
            <w:bookmarkStart w:id="39" w:name="规定指标总结论（符合，不符合）"/>
            <w:r>
              <w:rPr>
                <w:rFonts w:hint="eastAsia" w:hAnsi="宋体"/>
                <w:b/>
                <w:snapToGrid w:val="0"/>
                <w:color w:val="FF0000"/>
                <w:sz w:val="18"/>
                <w:szCs w:val="18"/>
                <w:u w:val="single"/>
                <w:lang w:val="en-US" w:eastAsia="zh-CN"/>
              </w:rPr>
              <w:t>不符合</w:t>
            </w:r>
            <w:bookmarkEnd w:id="39"/>
            <w:r>
              <w:rPr>
                <w:rFonts w:hint="eastAsia" w:hAnsi="宋体"/>
                <w:b/>
                <w:snapToGrid w:val="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Ansi="宋体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570" w:type="pct"/>
            <w:vMerge w:val="restart"/>
            <w:vAlign w:val="center"/>
          </w:tcPr>
          <w:p w14:paraId="7AC760B6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节能判断（审查人填写）</w:t>
            </w:r>
          </w:p>
        </w:tc>
      </w:tr>
      <w:tr w14:paraId="52B5B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1212" w:type="pct"/>
            <w:gridSpan w:val="3"/>
            <w:vMerge w:val="restart"/>
            <w:vAlign w:val="center"/>
          </w:tcPr>
          <w:p w14:paraId="467F20A0">
            <w:pPr>
              <w:adjustRightInd w:val="0"/>
              <w:snapToGrid w:val="0"/>
              <w:spacing w:line="24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权衡判断基本</w:t>
            </w:r>
          </w:p>
          <w:p w14:paraId="770C5794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要求判定</w:t>
            </w:r>
          </w:p>
        </w:tc>
        <w:tc>
          <w:tcPr>
            <w:tcW w:w="1936" w:type="pct"/>
            <w:gridSpan w:val="6"/>
            <w:vAlign w:val="center"/>
          </w:tcPr>
          <w:p w14:paraId="2B10CD02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围护结构传热系数基础要求</w:t>
            </w:r>
            <w:r>
              <w:rPr>
                <w:snapToGrid w:val="0"/>
                <w:sz w:val="18"/>
                <w:szCs w:val="18"/>
              </w:rPr>
              <w:t>K</w:t>
            </w:r>
          </w:p>
          <w:p w14:paraId="4F5B18D3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［W/</w:t>
            </w:r>
            <w:r>
              <w:rPr>
                <w:rFonts w:hAnsi="宋体"/>
                <w:snapToGrid w:val="0"/>
                <w:sz w:val="18"/>
                <w:szCs w:val="18"/>
              </w:rPr>
              <w:t>（</w:t>
            </w:r>
            <w:r>
              <w:rPr>
                <w:snapToGrid w:val="0"/>
                <w:sz w:val="18"/>
                <w:szCs w:val="18"/>
              </w:rPr>
              <w:t>m</w:t>
            </w:r>
            <w:r>
              <w:rPr>
                <w:snapToGrid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方正仿宋_GBK" w:eastAsia="方正仿宋_GBK"/>
                <w:snapToGrid w:val="0"/>
                <w:sz w:val="18"/>
                <w:szCs w:val="18"/>
              </w:rPr>
              <w:t>·</w:t>
            </w:r>
            <w:r>
              <w:rPr>
                <w:snapToGrid w:val="0"/>
                <w:sz w:val="18"/>
                <w:szCs w:val="18"/>
              </w:rPr>
              <w:t>K</w:t>
            </w:r>
            <w:r>
              <w:rPr>
                <w:rFonts w:hAnsi="宋体"/>
                <w:snapToGrid w:val="0"/>
                <w:sz w:val="18"/>
                <w:szCs w:val="18"/>
              </w:rPr>
              <w:t>）</w:t>
            </w:r>
            <w:r>
              <w:rPr>
                <w:snapToGrid w:val="0"/>
                <w:sz w:val="18"/>
                <w:szCs w:val="18"/>
              </w:rPr>
              <w:t>］</w:t>
            </w:r>
          </w:p>
        </w:tc>
        <w:tc>
          <w:tcPr>
            <w:tcW w:w="1280" w:type="pct"/>
            <w:gridSpan w:val="4"/>
            <w:vAlign w:val="center"/>
          </w:tcPr>
          <w:p w14:paraId="491F616D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设计建筑是否满足</w:t>
            </w:r>
          </w:p>
          <w:p w14:paraId="66B37E57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基本要求</w:t>
            </w:r>
          </w:p>
        </w:tc>
        <w:tc>
          <w:tcPr>
            <w:tcW w:w="570" w:type="pct"/>
            <w:vMerge w:val="continue"/>
            <w:vAlign w:val="center"/>
          </w:tcPr>
          <w:p w14:paraId="63BF0B6E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</w:tr>
      <w:tr w14:paraId="7582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1212" w:type="pct"/>
            <w:gridSpan w:val="3"/>
            <w:vMerge w:val="continue"/>
            <w:vAlign w:val="center"/>
          </w:tcPr>
          <w:p w14:paraId="5592B524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vAlign w:val="center"/>
          </w:tcPr>
          <w:p w14:paraId="2EB281D0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屋面</w:t>
            </w:r>
          </w:p>
        </w:tc>
        <w:tc>
          <w:tcPr>
            <w:tcW w:w="1934" w:type="dxa"/>
            <w:gridSpan w:val="4"/>
            <w:vAlign w:val="center"/>
          </w:tcPr>
          <w:p w14:paraId="201123BC">
            <w:pPr>
              <w:adjustRightInd w:val="0"/>
              <w:snapToGrid w:val="0"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K≤0.40</w:t>
            </w:r>
          </w:p>
        </w:tc>
        <w:tc>
          <w:tcPr>
            <w:tcW w:w="1280" w:type="pct"/>
            <w:gridSpan w:val="4"/>
            <w:vAlign w:val="center"/>
          </w:tcPr>
          <w:p w14:paraId="6034FACE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70" w:type="pct"/>
            <w:vAlign w:val="center"/>
          </w:tcPr>
          <w:p w14:paraId="6549D409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3310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212" w:type="pct"/>
            <w:gridSpan w:val="3"/>
            <w:vMerge w:val="continue"/>
            <w:vAlign w:val="center"/>
          </w:tcPr>
          <w:p w14:paraId="21A85BAA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vAlign w:val="center"/>
          </w:tcPr>
          <w:p w14:paraId="5DE2D16E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外墙（包括非透光幕墙）</w:t>
            </w:r>
          </w:p>
        </w:tc>
        <w:tc>
          <w:tcPr>
            <w:tcW w:w="1934" w:type="dxa"/>
            <w:gridSpan w:val="4"/>
            <w:vAlign w:val="center"/>
          </w:tcPr>
          <w:p w14:paraId="2BBD5FB9">
            <w:pPr>
              <w:adjustRightInd w:val="0"/>
              <w:snapToGrid w:val="0"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K≤0.80</w:t>
            </w:r>
          </w:p>
        </w:tc>
        <w:tc>
          <w:tcPr>
            <w:tcW w:w="1280" w:type="pct"/>
            <w:gridSpan w:val="4"/>
            <w:vAlign w:val="center"/>
          </w:tcPr>
          <w:p w14:paraId="1461D52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70" w:type="pct"/>
            <w:vAlign w:val="center"/>
          </w:tcPr>
          <w:p w14:paraId="37C78799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4AB47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27" w:hRule="atLeast"/>
          <w:jc w:val="center"/>
        </w:trPr>
        <w:tc>
          <w:tcPr>
            <w:tcW w:w="1212" w:type="pct"/>
            <w:gridSpan w:val="3"/>
            <w:vMerge w:val="continue"/>
            <w:vAlign w:val="center"/>
          </w:tcPr>
          <w:p w14:paraId="101D89E1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vMerge w:val="restart"/>
            <w:vAlign w:val="center"/>
          </w:tcPr>
          <w:p w14:paraId="392A4C2E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外窗（包括透光幕墙）</w:t>
            </w:r>
          </w:p>
        </w:tc>
        <w:tc>
          <w:tcPr>
            <w:tcW w:w="1934" w:type="dxa"/>
            <w:gridSpan w:val="4"/>
            <w:vAlign w:val="center"/>
          </w:tcPr>
          <w:p w14:paraId="217640B9">
            <w:pPr>
              <w:adjustRightInd w:val="0"/>
              <w:snapToGrid w:val="0"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窗墙面积比＜0.40，</w:t>
            </w:r>
          </w:p>
          <w:p w14:paraId="34C64E4B">
            <w:pPr>
              <w:adjustRightInd w:val="0"/>
              <w:snapToGrid w:val="0"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K≤3.00</w:t>
            </w:r>
          </w:p>
        </w:tc>
        <w:tc>
          <w:tcPr>
            <w:tcW w:w="1280" w:type="pct"/>
            <w:gridSpan w:val="4"/>
            <w:vMerge w:val="restart"/>
            <w:vAlign w:val="center"/>
          </w:tcPr>
          <w:p w14:paraId="13CEC451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70" w:type="pct"/>
            <w:vMerge w:val="restart"/>
            <w:vAlign w:val="center"/>
          </w:tcPr>
          <w:p w14:paraId="4C4C4A26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67EC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81" w:hRule="atLeast"/>
          <w:jc w:val="center"/>
        </w:trPr>
        <w:tc>
          <w:tcPr>
            <w:tcW w:w="1212" w:type="pct"/>
            <w:gridSpan w:val="3"/>
            <w:vMerge w:val="continue"/>
            <w:vAlign w:val="center"/>
          </w:tcPr>
          <w:p w14:paraId="5CD641D4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vMerge w:val="continue"/>
            <w:vAlign w:val="center"/>
          </w:tcPr>
          <w:p w14:paraId="20302AAF">
            <w:pPr>
              <w:adjustRightInd w:val="0"/>
              <w:snapToGrid w:val="0"/>
              <w:spacing w:line="24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  <w:tc>
          <w:tcPr>
            <w:tcW w:w="1934" w:type="dxa"/>
            <w:gridSpan w:val="4"/>
            <w:vAlign w:val="center"/>
          </w:tcPr>
          <w:p w14:paraId="17F85C65">
            <w:pPr>
              <w:adjustRightInd w:val="0"/>
              <w:snapToGrid w:val="0"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0.40≤窗墙面积比≤0.70，</w:t>
            </w:r>
          </w:p>
          <w:p w14:paraId="6E60B1CE">
            <w:pPr>
              <w:adjustRightInd w:val="0"/>
              <w:snapToGrid w:val="0"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K≤2.20</w:t>
            </w:r>
          </w:p>
        </w:tc>
        <w:tc>
          <w:tcPr>
            <w:tcW w:w="1280" w:type="pct"/>
            <w:gridSpan w:val="4"/>
            <w:vMerge w:val="continue"/>
            <w:vAlign w:val="center"/>
          </w:tcPr>
          <w:p w14:paraId="5E8195BB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  <w:tc>
          <w:tcPr>
            <w:tcW w:w="570" w:type="pct"/>
            <w:vMerge w:val="continue"/>
            <w:vAlign w:val="center"/>
          </w:tcPr>
          <w:p w14:paraId="1E9BA5C4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519C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1212" w:type="pct"/>
            <w:gridSpan w:val="3"/>
            <w:vMerge w:val="continue"/>
            <w:vAlign w:val="center"/>
          </w:tcPr>
          <w:p w14:paraId="4F104599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vMerge w:val="continue"/>
            <w:vAlign w:val="center"/>
          </w:tcPr>
          <w:p w14:paraId="38CA108F">
            <w:pPr>
              <w:adjustRightInd w:val="0"/>
              <w:snapToGrid w:val="0"/>
              <w:spacing w:line="24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  <w:tc>
          <w:tcPr>
            <w:tcW w:w="1934" w:type="dxa"/>
            <w:gridSpan w:val="4"/>
            <w:vAlign w:val="center"/>
          </w:tcPr>
          <w:p w14:paraId="55012966">
            <w:pPr>
              <w:adjustRightInd w:val="0"/>
              <w:snapToGrid w:val="0"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窗墙面积比＞0.70，</w:t>
            </w:r>
          </w:p>
          <w:p w14:paraId="7181DA3B">
            <w:pPr>
              <w:adjustRightInd w:val="0"/>
              <w:snapToGrid w:val="0"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K≤2.10</w:t>
            </w:r>
          </w:p>
        </w:tc>
        <w:tc>
          <w:tcPr>
            <w:tcW w:w="1280" w:type="pct"/>
            <w:gridSpan w:val="4"/>
            <w:vMerge w:val="continue"/>
            <w:vAlign w:val="center"/>
          </w:tcPr>
          <w:p w14:paraId="1111A4F0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  <w:tc>
          <w:tcPr>
            <w:tcW w:w="570" w:type="pct"/>
            <w:vMerge w:val="continue"/>
            <w:vAlign w:val="center"/>
          </w:tcPr>
          <w:p w14:paraId="667E7F23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20C6F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212" w:type="pct"/>
            <w:gridSpan w:val="3"/>
            <w:vMerge w:val="continue"/>
            <w:vAlign w:val="center"/>
          </w:tcPr>
          <w:p w14:paraId="1C0A1B08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vAlign w:val="center"/>
          </w:tcPr>
          <w:p w14:paraId="243F957F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太阳得热系数</w:t>
            </w:r>
            <w:r>
              <w:rPr>
                <w:i/>
                <w:snapToGrid w:val="0"/>
                <w:sz w:val="18"/>
                <w:szCs w:val="18"/>
              </w:rPr>
              <w:t>SHGC</w:t>
            </w:r>
          </w:p>
        </w:tc>
        <w:tc>
          <w:tcPr>
            <w:tcW w:w="1155" w:type="pct"/>
            <w:gridSpan w:val="4"/>
            <w:vAlign w:val="center"/>
          </w:tcPr>
          <w:p w14:paraId="1F7A0587">
            <w:pPr>
              <w:adjustRightInd w:val="0"/>
              <w:snapToGrid w:val="0"/>
              <w:spacing w:line="24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  <w:color w:val="auto"/>
                <w:sz w:val="18"/>
                <w:szCs w:val="18"/>
              </w:rPr>
              <w:t>窗墙比＜0.4，SHGC无要求</w:t>
            </w:r>
          </w:p>
        </w:tc>
        <w:tc>
          <w:tcPr>
            <w:tcW w:w="1280" w:type="pct"/>
            <w:gridSpan w:val="4"/>
            <w:vAlign w:val="center"/>
          </w:tcPr>
          <w:p w14:paraId="2843F0BA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70" w:type="pct"/>
            <w:vAlign w:val="center"/>
          </w:tcPr>
          <w:p w14:paraId="346DB639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145E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212" w:type="pct"/>
            <w:gridSpan w:val="3"/>
            <w:vMerge w:val="continue"/>
            <w:vAlign w:val="center"/>
          </w:tcPr>
          <w:p w14:paraId="0DFE4BEC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vAlign w:val="center"/>
          </w:tcPr>
          <w:p w14:paraId="098C497C">
            <w:pPr>
              <w:adjustRightInd w:val="0"/>
              <w:snapToGrid w:val="0"/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rFonts w:hAnsi="宋体"/>
                <w:b/>
                <w:snapToGrid w:val="0"/>
                <w:sz w:val="18"/>
                <w:szCs w:val="18"/>
              </w:rPr>
              <w:t>围护结构是否满足基本要求</w:t>
            </w:r>
          </w:p>
        </w:tc>
        <w:tc>
          <w:tcPr>
            <w:tcW w:w="2435" w:type="pct"/>
            <w:gridSpan w:val="8"/>
            <w:vAlign w:val="center"/>
          </w:tcPr>
          <w:p w14:paraId="28D4EC37">
            <w:pPr>
              <w:adjustRightInd w:val="0"/>
              <w:snapToGrid w:val="0"/>
              <w:spacing w:line="220" w:lineRule="exact"/>
              <w:jc w:val="center"/>
              <w:rPr>
                <w:rFonts w:hint="eastAsia" w:hAnsi="宋体"/>
                <w:snapToGrid w:val="0"/>
                <w:sz w:val="18"/>
                <w:szCs w:val="18"/>
                <w:lang w:eastAsia="zh-CN"/>
              </w:rPr>
            </w:pPr>
            <w:bookmarkStart w:id="40" w:name="权衡前提条件总结论（是，否）"/>
            <w:r>
              <w:rPr>
                <w:rFonts w:hint="eastAsia" w:hAnsi="宋体"/>
                <w:snapToGrid w:val="0"/>
                <w:sz w:val="18"/>
                <w:szCs w:val="18"/>
                <w:lang w:eastAsia="zh-CN"/>
              </w:rPr>
              <w:t>是</w:t>
            </w:r>
            <w:bookmarkEnd w:id="40"/>
          </w:p>
        </w:tc>
        <w:tc>
          <w:tcPr>
            <w:tcW w:w="570" w:type="pct"/>
            <w:vAlign w:val="center"/>
          </w:tcPr>
          <w:p w14:paraId="5B1AA62B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</w:tr>
      <w:tr w14:paraId="7E174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212" w:type="pct"/>
            <w:gridSpan w:val="3"/>
            <w:vAlign w:val="center"/>
          </w:tcPr>
          <w:p w14:paraId="346E0284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权衡计算结果</w:t>
            </w:r>
          </w:p>
        </w:tc>
        <w:tc>
          <w:tcPr>
            <w:tcW w:w="1259" w:type="pct"/>
            <w:gridSpan w:val="4"/>
            <w:vAlign w:val="center"/>
          </w:tcPr>
          <w:p w14:paraId="7DA1E416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设计建筑（</w:t>
            </w:r>
            <w:r>
              <w:rPr>
                <w:snapToGrid w:val="0"/>
                <w:sz w:val="18"/>
                <w:szCs w:val="18"/>
              </w:rPr>
              <w:t>kwh/m</w:t>
            </w:r>
            <w:r>
              <w:rPr>
                <w:snapToGrid w:val="0"/>
                <w:sz w:val="18"/>
                <w:szCs w:val="18"/>
                <w:vertAlign w:val="superscript"/>
              </w:rPr>
              <w:t>2</w:t>
            </w:r>
            <w:r>
              <w:rPr>
                <w:rFonts w:hAnsi="宋体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1395" w:type="pct"/>
            <w:gridSpan w:val="4"/>
            <w:vAlign w:val="center"/>
          </w:tcPr>
          <w:p w14:paraId="3F99EB6E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参照建筑（</w:t>
            </w:r>
            <w:r>
              <w:rPr>
                <w:snapToGrid w:val="0"/>
                <w:sz w:val="18"/>
                <w:szCs w:val="18"/>
              </w:rPr>
              <w:t>kwh/m</w:t>
            </w:r>
            <w:r>
              <w:rPr>
                <w:snapToGrid w:val="0"/>
                <w:sz w:val="18"/>
                <w:szCs w:val="18"/>
                <w:vertAlign w:val="superscript"/>
              </w:rPr>
              <w:t>2</w:t>
            </w:r>
            <w:r>
              <w:rPr>
                <w:rFonts w:hAnsi="宋体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1131" w:type="pct"/>
            <w:gridSpan w:val="3"/>
            <w:vAlign w:val="center"/>
          </w:tcPr>
          <w:p w14:paraId="360E3553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节能判断（审查人填写）</w:t>
            </w:r>
          </w:p>
        </w:tc>
      </w:tr>
      <w:tr w14:paraId="48783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212" w:type="pct"/>
            <w:gridSpan w:val="3"/>
            <w:vAlign w:val="center"/>
          </w:tcPr>
          <w:p w14:paraId="3C3ED5F2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>全年供冷总耗电量</w:t>
            </w:r>
          </w:p>
        </w:tc>
        <w:tc>
          <w:tcPr>
            <w:tcW w:w="1259" w:type="pct"/>
            <w:gridSpan w:val="4"/>
            <w:vAlign w:val="center"/>
          </w:tcPr>
          <w:p w14:paraId="1F37AC23">
            <w:pPr>
              <w:adjustRightInd w:val="0"/>
              <w:snapToGrid w:val="0"/>
              <w:spacing w:line="240" w:lineRule="exact"/>
              <w:jc w:val="center"/>
              <w:rPr>
                <w:rFonts w:hint="default"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napToGrid w:val="0"/>
                <w:sz w:val="18"/>
                <w:szCs w:val="18"/>
                <w:lang w:val="en-US" w:eastAsia="zh-CN"/>
              </w:rPr>
              <w:t>23.11</w:t>
            </w:r>
          </w:p>
        </w:tc>
        <w:tc>
          <w:tcPr>
            <w:tcW w:w="1395" w:type="pct"/>
            <w:gridSpan w:val="4"/>
            <w:vAlign w:val="center"/>
          </w:tcPr>
          <w:p w14:paraId="1EC069B4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  <w:sz w:val="18"/>
                <w:szCs w:val="18"/>
                <w:lang w:val="zh-CN" w:eastAsia="zh-CN"/>
              </w:rPr>
              <w:t>25.21</w:t>
            </w:r>
          </w:p>
        </w:tc>
        <w:tc>
          <w:tcPr>
            <w:tcW w:w="1131" w:type="pct"/>
            <w:gridSpan w:val="3"/>
            <w:vAlign w:val="center"/>
          </w:tcPr>
          <w:p w14:paraId="115234F9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</w:tr>
      <w:tr w14:paraId="73B3F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212" w:type="pct"/>
            <w:gridSpan w:val="3"/>
            <w:vAlign w:val="center"/>
          </w:tcPr>
          <w:p w14:paraId="377F35D2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  <w:lang w:val="en-US" w:eastAsia="zh-CN"/>
              </w:rPr>
              <w:t xml:space="preserve">全年供暖和供冷总耗电量 </w:t>
            </w:r>
          </w:p>
          <w:p w14:paraId="1F853C68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</w:p>
        </w:tc>
        <w:tc>
          <w:tcPr>
            <w:tcW w:w="1259" w:type="pct"/>
            <w:gridSpan w:val="4"/>
            <w:vAlign w:val="center"/>
          </w:tcPr>
          <w:p w14:paraId="346C68B8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41" w:name="供暖供冷总耗电量"/>
            <w:r>
              <w:rPr>
                <w:rFonts w:hint="eastAsia" w:hAnsi="宋体"/>
                <w:snapToGrid w:val="0"/>
                <w:sz w:val="18"/>
                <w:szCs w:val="18"/>
              </w:rPr>
              <w:t>33.42</w:t>
            </w:r>
            <w:bookmarkEnd w:id="41"/>
          </w:p>
        </w:tc>
        <w:tc>
          <w:tcPr>
            <w:tcW w:w="1395" w:type="pct"/>
            <w:gridSpan w:val="4"/>
            <w:vAlign w:val="center"/>
          </w:tcPr>
          <w:p w14:paraId="2276FEE4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bookmarkStart w:id="42" w:name="参照建筑供暖供冷总耗电量"/>
            <w:r>
              <w:rPr>
                <w:rFonts w:hint="eastAsia" w:hAnsi="宋体"/>
                <w:snapToGrid w:val="0"/>
                <w:sz w:val="18"/>
                <w:szCs w:val="18"/>
              </w:rPr>
              <w:t>34.96</w:t>
            </w:r>
            <w:bookmarkEnd w:id="42"/>
          </w:p>
        </w:tc>
        <w:tc>
          <w:tcPr>
            <w:tcW w:w="1131" w:type="pct"/>
            <w:gridSpan w:val="3"/>
            <w:vAlign w:val="center"/>
          </w:tcPr>
          <w:p w14:paraId="4D1534F7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</w:tr>
      <w:tr w14:paraId="0761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212" w:type="pct"/>
            <w:gridSpan w:val="3"/>
            <w:vAlign w:val="center"/>
          </w:tcPr>
          <w:p w14:paraId="198DA8CF">
            <w:pPr>
              <w:adjustRightInd w:val="0"/>
              <w:snapToGrid w:val="0"/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rFonts w:hAnsi="宋体"/>
                <w:b/>
                <w:snapToGrid w:val="0"/>
                <w:sz w:val="18"/>
                <w:szCs w:val="18"/>
              </w:rPr>
              <w:t>权衡判断结论</w:t>
            </w:r>
          </w:p>
        </w:tc>
        <w:tc>
          <w:tcPr>
            <w:tcW w:w="2834" w:type="pct"/>
            <w:gridSpan w:val="9"/>
            <w:vAlign w:val="center"/>
          </w:tcPr>
          <w:p w14:paraId="34C5D854">
            <w:pPr>
              <w:adjustRightInd w:val="0"/>
              <w:snapToGrid w:val="0"/>
              <w:spacing w:line="240" w:lineRule="exact"/>
              <w:jc w:val="center"/>
              <w:rPr>
                <w:rFonts w:hint="eastAsia" w:eastAsia="宋体"/>
                <w:b/>
                <w:snapToGrid w:val="0"/>
                <w:sz w:val="18"/>
                <w:szCs w:val="18"/>
                <w:lang w:eastAsia="zh-CN"/>
              </w:rPr>
            </w:pPr>
            <w:r>
              <w:rPr>
                <w:rFonts w:hAnsi="宋体"/>
                <w:b/>
                <w:snapToGrid w:val="0"/>
                <w:sz w:val="18"/>
                <w:szCs w:val="18"/>
              </w:rPr>
              <w:t>设计建筑的热工性能</w:t>
            </w:r>
            <w:r>
              <w:rPr>
                <w:rFonts w:hint="eastAsia" w:hAnsi="宋体"/>
                <w:b/>
                <w:snapToGrid w:val="0"/>
                <w:sz w:val="18"/>
                <w:szCs w:val="18"/>
                <w:lang w:eastAsia="zh-CN"/>
              </w:rPr>
              <w:t>　</w:t>
            </w:r>
            <w:r>
              <w:rPr>
                <w:rFonts w:hint="eastAsia" w:hAnsi="宋体"/>
                <w:b/>
                <w:snapToGrid w:val="0"/>
                <w:sz w:val="18"/>
                <w:szCs w:val="18"/>
                <w:u w:val="single"/>
                <w:lang w:eastAsia="zh-CN"/>
              </w:rPr>
              <w:t>　</w:t>
            </w:r>
            <w:bookmarkStart w:id="43" w:name="性能指标总结论（合格，不合格）"/>
            <w:r>
              <w:rPr>
                <w:rFonts w:hint="eastAsia" w:hAnsi="宋体"/>
                <w:b/>
                <w:snapToGrid w:val="0"/>
                <w:sz w:val="18"/>
                <w:szCs w:val="18"/>
                <w:u w:val="single"/>
                <w:lang w:eastAsia="zh-CN"/>
              </w:rPr>
              <w:t>合格</w:t>
            </w:r>
            <w:bookmarkEnd w:id="43"/>
            <w:r>
              <w:rPr>
                <w:rFonts w:hint="eastAsia" w:hAnsi="宋体"/>
                <w:b/>
                <w:snapToGrid w:val="0"/>
                <w:sz w:val="18"/>
                <w:szCs w:val="18"/>
                <w:u w:val="single"/>
                <w:lang w:eastAsia="zh-CN"/>
              </w:rPr>
              <w:t>　</w:t>
            </w:r>
          </w:p>
        </w:tc>
        <w:tc>
          <w:tcPr>
            <w:tcW w:w="953" w:type="pct"/>
            <w:gridSpan w:val="2"/>
            <w:vAlign w:val="center"/>
          </w:tcPr>
          <w:p w14:paraId="108F9E44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</w:p>
        </w:tc>
      </w:tr>
      <w:tr w14:paraId="6455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212" w:type="pct"/>
            <w:gridSpan w:val="3"/>
            <w:vAlign w:val="center"/>
          </w:tcPr>
          <w:p w14:paraId="4C83E13A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节能设计人</w:t>
            </w:r>
          </w:p>
        </w:tc>
        <w:tc>
          <w:tcPr>
            <w:tcW w:w="1017" w:type="pct"/>
            <w:gridSpan w:val="3"/>
            <w:vAlign w:val="center"/>
          </w:tcPr>
          <w:p w14:paraId="7847D6BD">
            <w:pPr>
              <w:adjustRightInd w:val="0"/>
              <w:snapToGrid w:val="0"/>
              <w:spacing w:line="240" w:lineRule="exact"/>
              <w:jc w:val="center"/>
              <w:rPr>
                <w:rFonts w:hint="eastAsia"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napToGrid w:val="0"/>
                <w:sz w:val="18"/>
                <w:szCs w:val="18"/>
                <w:lang w:val="en-US" w:eastAsia="zh-CN"/>
              </w:rPr>
              <w:t>魏丽群</w:t>
            </w:r>
          </w:p>
        </w:tc>
        <w:tc>
          <w:tcPr>
            <w:tcW w:w="986" w:type="pct"/>
            <w:gridSpan w:val="4"/>
            <w:vAlign w:val="center"/>
          </w:tcPr>
          <w:p w14:paraId="53871CBD">
            <w:pPr>
              <w:adjustRightInd w:val="0"/>
              <w:snapToGrid w:val="0"/>
              <w:spacing w:line="240" w:lineRule="exact"/>
              <w:jc w:val="right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节能设计审核人</w:t>
            </w:r>
          </w:p>
        </w:tc>
        <w:tc>
          <w:tcPr>
            <w:tcW w:w="830" w:type="pct"/>
            <w:gridSpan w:val="2"/>
            <w:vAlign w:val="center"/>
          </w:tcPr>
          <w:p w14:paraId="23FAF180">
            <w:pPr>
              <w:adjustRightInd w:val="0"/>
              <w:snapToGrid w:val="0"/>
              <w:spacing w:line="240" w:lineRule="exact"/>
              <w:jc w:val="center"/>
              <w:rPr>
                <w:rFonts w:hint="default"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napToGrid w:val="0"/>
                <w:sz w:val="18"/>
                <w:szCs w:val="18"/>
                <w:lang w:val="en-US" w:eastAsia="zh-CN"/>
              </w:rPr>
              <w:t>王寰宇</w:t>
            </w:r>
          </w:p>
        </w:tc>
        <w:tc>
          <w:tcPr>
            <w:tcW w:w="953" w:type="pct"/>
            <w:gridSpan w:val="2"/>
            <w:vAlign w:val="center"/>
          </w:tcPr>
          <w:p w14:paraId="4764D345">
            <w:pPr>
              <w:adjustRightInd w:val="0"/>
              <w:snapToGrid w:val="0"/>
              <w:spacing w:line="240" w:lineRule="exact"/>
              <w:jc w:val="right"/>
              <w:rPr>
                <w:snapToGrid w:val="0"/>
                <w:sz w:val="18"/>
                <w:szCs w:val="18"/>
              </w:rPr>
            </w:pPr>
            <w:r>
              <w:rPr>
                <w:rFonts w:hint="eastAsia" w:hAnsi="宋体"/>
                <w:snapToGrid w:val="0"/>
                <w:sz w:val="18"/>
                <w:szCs w:val="18"/>
              </w:rPr>
              <w:t>2025年6月</w:t>
            </w:r>
          </w:p>
        </w:tc>
      </w:tr>
      <w:tr w14:paraId="3D25C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212" w:type="pct"/>
            <w:gridSpan w:val="3"/>
            <w:vAlign w:val="center"/>
          </w:tcPr>
          <w:p w14:paraId="446E00B3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节能审查结论</w:t>
            </w:r>
          </w:p>
        </w:tc>
        <w:tc>
          <w:tcPr>
            <w:tcW w:w="1017" w:type="pct"/>
            <w:gridSpan w:val="3"/>
            <w:vAlign w:val="center"/>
          </w:tcPr>
          <w:p w14:paraId="6FD4EA72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符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合</w:t>
            </w:r>
            <w:r>
              <w:rPr>
                <w:rFonts w:hint="eastAsia" w:ascii="宋体" w:hAnsi="宋体"/>
                <w:snapToGrid w:val="0"/>
                <w:sz w:val="18"/>
                <w:szCs w:val="18"/>
              </w:rPr>
              <w:t>□</w:t>
            </w:r>
            <w:r>
              <w:rPr>
                <w:snapToGrid w:val="0"/>
                <w:sz w:val="18"/>
                <w:szCs w:val="18"/>
              </w:rPr>
              <w:t>/</w:t>
            </w:r>
            <w:r>
              <w:rPr>
                <w:rFonts w:hAnsi="宋体"/>
                <w:snapToGrid w:val="0"/>
                <w:sz w:val="18"/>
                <w:szCs w:val="18"/>
              </w:rPr>
              <w:t>不符合</w:t>
            </w:r>
            <w:r>
              <w:rPr>
                <w:rFonts w:hint="eastAsia" w:ascii="宋体" w:hAnsi="宋体"/>
                <w:snapToGrid w:val="0"/>
                <w:sz w:val="18"/>
                <w:szCs w:val="18"/>
              </w:rPr>
              <w:t>□</w:t>
            </w:r>
          </w:p>
        </w:tc>
        <w:tc>
          <w:tcPr>
            <w:tcW w:w="986" w:type="pct"/>
            <w:gridSpan w:val="4"/>
            <w:vAlign w:val="center"/>
          </w:tcPr>
          <w:p w14:paraId="7544FAAF">
            <w:pPr>
              <w:adjustRightInd w:val="0"/>
              <w:snapToGrid w:val="0"/>
              <w:spacing w:line="240" w:lineRule="exact"/>
              <w:jc w:val="right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审图单位审查人</w:t>
            </w:r>
          </w:p>
        </w:tc>
        <w:tc>
          <w:tcPr>
            <w:tcW w:w="830" w:type="pct"/>
            <w:gridSpan w:val="2"/>
            <w:vAlign w:val="center"/>
          </w:tcPr>
          <w:p w14:paraId="69C83F6F">
            <w:pPr>
              <w:adjustRightInd w:val="0"/>
              <w:snapToGrid w:val="0"/>
              <w:spacing w:line="240" w:lineRule="exact"/>
              <w:rPr>
                <w:snapToGrid w:val="0"/>
                <w:sz w:val="18"/>
                <w:szCs w:val="18"/>
              </w:rPr>
            </w:pPr>
          </w:p>
        </w:tc>
        <w:tc>
          <w:tcPr>
            <w:tcW w:w="953" w:type="pct"/>
            <w:gridSpan w:val="2"/>
            <w:vAlign w:val="center"/>
          </w:tcPr>
          <w:p w14:paraId="5DA1920D">
            <w:pPr>
              <w:adjustRightInd w:val="0"/>
              <w:snapToGrid w:val="0"/>
              <w:spacing w:line="240" w:lineRule="exact"/>
              <w:jc w:val="right"/>
              <w:rPr>
                <w:snapToGrid w:val="0"/>
                <w:sz w:val="18"/>
                <w:szCs w:val="18"/>
              </w:rPr>
            </w:pPr>
            <w:bookmarkStart w:id="44" w:name="_GoBack"/>
            <w:bookmarkEnd w:id="44"/>
            <w:r>
              <w:rPr>
                <w:rFonts w:hAnsi="宋体"/>
                <w:snapToGrid w:val="0"/>
                <w:sz w:val="18"/>
                <w:szCs w:val="18"/>
              </w:rPr>
              <w:t>年</w:t>
            </w:r>
            <w:r>
              <w:rPr>
                <w:snapToGrid w:val="0"/>
                <w:sz w:val="18"/>
                <w:szCs w:val="18"/>
              </w:rPr>
              <w:t xml:space="preserve">  </w:t>
            </w:r>
            <w:r>
              <w:rPr>
                <w:rFonts w:hAnsi="宋体"/>
                <w:snapToGrid w:val="0"/>
                <w:sz w:val="18"/>
                <w:szCs w:val="18"/>
              </w:rPr>
              <w:t>月</w:t>
            </w:r>
            <w:r>
              <w:rPr>
                <w:snapToGrid w:val="0"/>
                <w:sz w:val="18"/>
                <w:szCs w:val="18"/>
              </w:rPr>
              <w:t xml:space="preserve">  </w:t>
            </w:r>
            <w:r>
              <w:rPr>
                <w:rFonts w:hAnsi="宋体"/>
                <w:snapToGrid w:val="0"/>
                <w:sz w:val="18"/>
                <w:szCs w:val="18"/>
              </w:rPr>
              <w:t>日</w:t>
            </w:r>
          </w:p>
        </w:tc>
      </w:tr>
      <w:tr w14:paraId="143AD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212" w:type="pct"/>
            <w:gridSpan w:val="3"/>
            <w:vAlign w:val="center"/>
          </w:tcPr>
          <w:p w14:paraId="09AA2623">
            <w:pPr>
              <w:adjustRightInd w:val="0"/>
              <w:snapToGrid w:val="0"/>
              <w:spacing w:line="240" w:lineRule="exact"/>
              <w:jc w:val="center"/>
              <w:rPr>
                <w:rFonts w:hAnsi="宋体"/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建设主管部门</w:t>
            </w:r>
          </w:p>
          <w:p w14:paraId="3AC7673B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Ansi="宋体"/>
                <w:snapToGrid w:val="0"/>
                <w:sz w:val="18"/>
                <w:szCs w:val="18"/>
              </w:rPr>
              <w:t>备案意见</w:t>
            </w:r>
          </w:p>
        </w:tc>
        <w:tc>
          <w:tcPr>
            <w:tcW w:w="3787" w:type="pct"/>
            <w:gridSpan w:val="11"/>
            <w:vAlign w:val="center"/>
          </w:tcPr>
          <w:p w14:paraId="1B4F050C">
            <w:pPr>
              <w:adjustRightInd w:val="0"/>
              <w:snapToGrid w:val="0"/>
              <w:spacing w:line="240" w:lineRule="exact"/>
              <w:rPr>
                <w:snapToGrid w:val="0"/>
                <w:sz w:val="18"/>
                <w:szCs w:val="18"/>
              </w:rPr>
            </w:pPr>
          </w:p>
          <w:p w14:paraId="259C61F8">
            <w:pPr>
              <w:adjustRightInd w:val="0"/>
              <w:snapToGrid w:val="0"/>
              <w:spacing w:line="240" w:lineRule="exact"/>
              <w:rPr>
                <w:snapToGrid w:val="0"/>
                <w:sz w:val="18"/>
                <w:szCs w:val="18"/>
              </w:rPr>
            </w:pPr>
          </w:p>
          <w:p w14:paraId="53A0DE25">
            <w:pPr>
              <w:adjustRightInd w:val="0"/>
              <w:snapToGrid w:val="0"/>
              <w:spacing w:line="240" w:lineRule="exact"/>
              <w:rPr>
                <w:snapToGrid w:val="0"/>
                <w:sz w:val="18"/>
                <w:szCs w:val="18"/>
              </w:rPr>
            </w:pPr>
          </w:p>
        </w:tc>
      </w:tr>
    </w:tbl>
    <w:p w14:paraId="10528349">
      <w:pPr>
        <w:pStyle w:val="6"/>
        <w:widowControl w:val="0"/>
        <w:numPr>
          <w:ilvl w:val="0"/>
          <w:numId w:val="0"/>
        </w:numPr>
        <w:tabs>
          <w:tab w:val="left" w:pos="630"/>
        </w:tabs>
        <w:adjustRightInd w:val="0"/>
        <w:snapToGrid w:val="0"/>
        <w:spacing w:before="156" w:beforeLines="50" w:after="93" w:afterLines="30" w:line="384" w:lineRule="exact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273B1E"/>
    <w:multiLevelType w:val="multilevel"/>
    <w:tmpl w:val="0A273B1E"/>
    <w:lvl w:ilvl="0" w:tentative="0">
      <w:start w:val="1"/>
      <w:numFmt w:val="decimal"/>
      <w:pStyle w:val="6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172A27"/>
    <w:rsid w:val="000308AD"/>
    <w:rsid w:val="000D6055"/>
    <w:rsid w:val="00116BAE"/>
    <w:rsid w:val="001B7E94"/>
    <w:rsid w:val="001F1A37"/>
    <w:rsid w:val="001F2522"/>
    <w:rsid w:val="002408C1"/>
    <w:rsid w:val="00275BA1"/>
    <w:rsid w:val="00292EFD"/>
    <w:rsid w:val="003275DA"/>
    <w:rsid w:val="0035788B"/>
    <w:rsid w:val="00363667"/>
    <w:rsid w:val="00382CAD"/>
    <w:rsid w:val="00583E3C"/>
    <w:rsid w:val="00584E85"/>
    <w:rsid w:val="005877C2"/>
    <w:rsid w:val="00603542"/>
    <w:rsid w:val="00864243"/>
    <w:rsid w:val="008D1768"/>
    <w:rsid w:val="00964D31"/>
    <w:rsid w:val="009B25B1"/>
    <w:rsid w:val="009D7F1F"/>
    <w:rsid w:val="00A45F30"/>
    <w:rsid w:val="00A5763F"/>
    <w:rsid w:val="00B1671A"/>
    <w:rsid w:val="00B51506"/>
    <w:rsid w:val="00B86832"/>
    <w:rsid w:val="00BB1598"/>
    <w:rsid w:val="00BC4F31"/>
    <w:rsid w:val="00D97F20"/>
    <w:rsid w:val="00DC32A2"/>
    <w:rsid w:val="00DE3CA4"/>
    <w:rsid w:val="00E81919"/>
    <w:rsid w:val="1DDD270C"/>
    <w:rsid w:val="1F1A6EF3"/>
    <w:rsid w:val="27F32EDF"/>
    <w:rsid w:val="32EE7806"/>
    <w:rsid w:val="384B597E"/>
    <w:rsid w:val="4874670F"/>
    <w:rsid w:val="5C430981"/>
    <w:rsid w:val="645E1E87"/>
    <w:rsid w:val="6B39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正文表标题"/>
    <w:next w:val="1"/>
    <w:qFormat/>
    <w:uiPriority w:val="0"/>
    <w:pPr>
      <w:numPr>
        <w:ilvl w:val="0"/>
        <w:numId w:val="1"/>
      </w:numPr>
      <w:spacing w:line="320" w:lineRule="exact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7">
    <w:name w:val="Char Char"/>
    <w:basedOn w:val="1"/>
    <w:qFormat/>
    <w:uiPriority w:val="0"/>
    <w:pPr>
      <w:spacing w:line="480" w:lineRule="auto"/>
      <w:ind w:firstLine="403" w:firstLineChars="168"/>
      <w:jc w:val="center"/>
    </w:pPr>
    <w:rPr>
      <w:rFonts w:ascii="宋体" w:hAnsi="宋体"/>
      <w:sz w:val="24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Pages>2</Pages>
  <Words>723</Words>
  <Characters>917</Characters>
  <Lines>6</Lines>
  <Paragraphs>1</Paragraphs>
  <TotalTime>10</TotalTime>
  <ScaleCrop>false</ScaleCrop>
  <LinksUpToDate>false</LinksUpToDate>
  <CharactersWithSpaces>943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2025-06-04T08:50:00Z</dcterms:created>
  <dc:creator>Luzhuang</dc:creator>
  <cp:lastModifiedBy>Luzhuang</cp:lastModifiedBy>
  <dcterms:modified xsi:type="dcterms:W3CDTF">2025-06-17T03:16:03Z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19B363DC733A4F62B79B4344D550C2B9_11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eyJoZGlkIjoiN2EwNTIyZDQ1NjJhYTFjOWNhMDgwNzliYmVmMDhlN2YiLCJ1c2VySWQiOiI0MjQ1MjkyNjMifQ==</vt:lpwstr>
  </property>
</Properties>
</file>