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9257E">
      <w:pPr>
        <w:keepNext w:val="0"/>
        <w:keepLines w:val="0"/>
        <w:widowControl/>
        <w:suppressLineNumbers w:val="0"/>
        <w:jc w:val="left"/>
      </w:pPr>
    </w:p>
    <w:p w14:paraId="1071C61C">
      <w:pPr>
        <w:spacing w:line="360" w:lineRule="auto"/>
        <w:rPr>
          <w:rFonts w:hint="eastAsia" w:eastAsia="仿宋_GB2312" w:asciiTheme="minorHAnsi" w:hAnsiTheme="minorHAnsi"/>
          <w:sz w:val="44"/>
          <w:szCs w:val="44"/>
          <w:lang w:val="en-GB"/>
        </w:rPr>
      </w:pPr>
    </w:p>
    <w:p w14:paraId="77C9D43E">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14E057F2">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D9A977B">
      <w:pPr>
        <w:spacing w:line="800" w:lineRule="exact"/>
        <w:jc w:val="center"/>
        <w:rPr>
          <w:rFonts w:hint="eastAsia" w:ascii="华文中宋" w:hAnsi="华文中宋" w:eastAsia="华文中宋"/>
          <w:b/>
          <w:spacing w:val="200"/>
          <w:sz w:val="84"/>
          <w:szCs w:val="84"/>
        </w:rPr>
      </w:pPr>
    </w:p>
    <w:p w14:paraId="2EB24F35">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995721C">
      <w:pPr>
        <w:spacing w:line="600" w:lineRule="exact"/>
        <w:jc w:val="center"/>
        <w:rPr>
          <w:b/>
          <w:sz w:val="44"/>
          <w:szCs w:val="44"/>
        </w:rPr>
      </w:pPr>
    </w:p>
    <w:p w14:paraId="45474515">
      <w:pPr>
        <w:spacing w:line="600" w:lineRule="exact"/>
        <w:rPr>
          <w:b/>
          <w:sz w:val="44"/>
          <w:szCs w:val="44"/>
        </w:rPr>
      </w:pPr>
    </w:p>
    <w:p w14:paraId="5A321736">
      <w:pPr>
        <w:spacing w:line="800" w:lineRule="exact"/>
        <w:ind w:left="907" w:leftChars="432"/>
        <w:rPr>
          <w:rFonts w:hint="eastAsia" w:ascii="楷体" w:hAnsi="楷体" w:eastAsia="楷体"/>
          <w:b/>
          <w:sz w:val="44"/>
          <w:szCs w:val="44"/>
          <w:lang w:val="en-US" w:eastAsia="zh-CN"/>
        </w:rPr>
      </w:pPr>
      <w:r>
        <w:rPr>
          <w:rFonts w:hint="eastAsia" w:ascii="楷体" w:hAnsi="楷体" w:eastAsia="楷体"/>
          <w:b/>
          <w:sz w:val="44"/>
          <w:szCs w:val="44"/>
        </w:rPr>
        <w:t>项目名称：</w:t>
      </w:r>
      <w:r>
        <w:rPr>
          <w:rFonts w:ascii="楷体" w:hAnsi="楷体" w:eastAsia="楷体"/>
          <w:b/>
          <w:color w:val="000000"/>
          <w:sz w:val="44"/>
          <w:szCs w:val="44"/>
        </w:rPr>
        <w:t>柳州市工人医院2025年度计算机</w:t>
      </w:r>
      <w:r>
        <w:rPr>
          <w:rFonts w:hint="eastAsia" w:ascii="楷体" w:hAnsi="楷体" w:eastAsia="楷体"/>
          <w:b/>
          <w:color w:val="000000"/>
          <w:sz w:val="44"/>
          <w:szCs w:val="44"/>
          <w:lang w:eastAsia="zh-CN"/>
        </w:rPr>
        <w:t>采购</w:t>
      </w:r>
    </w:p>
    <w:p w14:paraId="03954D42">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项目编号：LZZC2025-G1-990415-LZSZ</w:t>
      </w:r>
    </w:p>
    <w:p w14:paraId="475FBFE0">
      <w:pPr>
        <w:spacing w:line="800" w:lineRule="exact"/>
        <w:rPr>
          <w:rFonts w:hint="eastAsia" w:ascii="楷体" w:hAnsi="楷体" w:eastAsia="楷体"/>
          <w:b/>
          <w:sz w:val="44"/>
          <w:szCs w:val="44"/>
        </w:rPr>
      </w:pPr>
    </w:p>
    <w:p w14:paraId="3F50D9AE">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柳州市工人医院</w:t>
      </w:r>
    </w:p>
    <w:p w14:paraId="1BBBB1D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AA35A55">
      <w:pPr>
        <w:spacing w:line="600" w:lineRule="exact"/>
        <w:jc w:val="center"/>
        <w:rPr>
          <w:rFonts w:hint="eastAsia" w:ascii="楷体" w:hAnsi="楷体" w:eastAsia="楷体"/>
          <w:b/>
          <w:sz w:val="44"/>
          <w:szCs w:val="44"/>
        </w:rPr>
      </w:pPr>
    </w:p>
    <w:p w14:paraId="37CD29B3">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14:paraId="59995ACD">
      <w:pPr>
        <w:widowControl/>
        <w:jc w:val="left"/>
        <w:rPr>
          <w:rFonts w:hint="eastAsia" w:ascii="楷体" w:hAnsi="楷体" w:eastAsia="楷体"/>
          <w:b/>
          <w:sz w:val="44"/>
          <w:szCs w:val="44"/>
        </w:rPr>
      </w:pPr>
      <w:r>
        <w:rPr>
          <w:rFonts w:ascii="楷体" w:hAnsi="楷体" w:eastAsia="楷体"/>
          <w:b/>
          <w:sz w:val="44"/>
          <w:szCs w:val="44"/>
        </w:rPr>
        <w:br w:type="page"/>
      </w:r>
    </w:p>
    <w:p w14:paraId="2B58215F">
      <w:pPr>
        <w:spacing w:line="600" w:lineRule="exact"/>
        <w:jc w:val="center"/>
        <w:rPr>
          <w:rFonts w:hint="eastAsia" w:ascii="楷体" w:hAnsi="楷体" w:eastAsia="楷体"/>
          <w:b/>
          <w:sz w:val="44"/>
          <w:szCs w:val="44"/>
        </w:rPr>
      </w:pPr>
    </w:p>
    <w:p w14:paraId="54C5820E">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381B3E9C">
      <w:pPr>
        <w:spacing w:line="360" w:lineRule="auto"/>
        <w:jc w:val="center"/>
        <w:rPr>
          <w:b/>
          <w:sz w:val="52"/>
          <w:szCs w:val="52"/>
        </w:rPr>
      </w:pPr>
    </w:p>
    <w:p w14:paraId="083DB341">
      <w:pPr>
        <w:spacing w:line="360" w:lineRule="auto"/>
        <w:jc w:val="center"/>
        <w:rPr>
          <w:b/>
          <w:sz w:val="52"/>
          <w:szCs w:val="52"/>
        </w:rPr>
      </w:pPr>
      <w:r>
        <w:rPr>
          <w:rFonts w:hint="eastAsia"/>
          <w:b/>
          <w:sz w:val="52"/>
          <w:szCs w:val="52"/>
        </w:rPr>
        <w:t>目  录</w:t>
      </w:r>
    </w:p>
    <w:p w14:paraId="42126A27">
      <w:pPr>
        <w:spacing w:line="360" w:lineRule="auto"/>
        <w:jc w:val="center"/>
        <w:rPr>
          <w:b/>
          <w:sz w:val="52"/>
          <w:szCs w:val="52"/>
        </w:rPr>
      </w:pPr>
    </w:p>
    <w:p w14:paraId="577F3415">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FDE245">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7DE4656">
      <w:pPr>
        <w:pStyle w:val="33"/>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39</w:t>
      </w:r>
    </w:p>
    <w:p w14:paraId="653D1FD7">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74FB69B2">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C12D5C3">
      <w:pPr>
        <w:pStyle w:val="33"/>
        <w:tabs>
          <w:tab w:val="right" w:leader="dot" w:pos="9746"/>
        </w:tabs>
        <w:spacing w:line="360" w:lineRule="auto"/>
        <w:rPr>
          <w:rFonts w:hint="eastAsia" w:ascii="仿宋_GB2312" w:hAnsi="仿宋_GB2312" w:eastAsia="仿宋_GB2312" w:cs="仿宋_GB2312"/>
          <w:sz w:val="32"/>
          <w:szCs w:val="32"/>
          <w:lang w:val="en-US" w:eastAsia="zh-CN"/>
        </w:rPr>
      </w:pPr>
    </w:p>
    <w:p w14:paraId="299F7CAC">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bookmarkStart w:id="87" w:name="_GoBack"/>
      <w:bookmarkEnd w:id="87"/>
    </w:p>
    <w:p w14:paraId="667E9C70"/>
    <w:p w14:paraId="2244593E"/>
    <w:p w14:paraId="33207039"/>
    <w:p w14:paraId="7E7E063B"/>
    <w:p w14:paraId="43C2093C"/>
    <w:p w14:paraId="05E909C2"/>
    <w:p w14:paraId="58280B7A"/>
    <w:p w14:paraId="134D2369"/>
    <w:p w14:paraId="11542FB1"/>
    <w:p w14:paraId="65B643C8"/>
    <w:p w14:paraId="1C534F7D"/>
    <w:p w14:paraId="431D1D3E">
      <w:pPr>
        <w:widowControl/>
        <w:jc w:val="left"/>
      </w:pPr>
      <w:r>
        <w:br w:type="page"/>
      </w:r>
    </w:p>
    <w:p w14:paraId="20051530"/>
    <w:p w14:paraId="4EF79B28"/>
    <w:p w14:paraId="0C0819E3">
      <w:pPr>
        <w:sectPr>
          <w:headerReference r:id="rId5" w:type="default"/>
          <w:footerReference r:id="rId6" w:type="default"/>
          <w:pgSz w:w="11906" w:h="16838"/>
          <w:pgMar w:top="1440" w:right="1440" w:bottom="1440" w:left="1440" w:header="851" w:footer="992" w:gutter="0"/>
          <w:cols w:space="720" w:num="1"/>
          <w:docGrid w:linePitch="312" w:charSpace="0"/>
        </w:sectPr>
      </w:pPr>
    </w:p>
    <w:p w14:paraId="2DD5D077">
      <w:pPr>
        <w:rPr>
          <w:lang w:val="en-GB"/>
        </w:rPr>
      </w:pPr>
    </w:p>
    <w:p w14:paraId="7EAB2524">
      <w:pPr>
        <w:pStyle w:val="4"/>
        <w:spacing w:line="276" w:lineRule="auto"/>
        <w:jc w:val="center"/>
        <w:rPr>
          <w:sz w:val="32"/>
          <w:szCs w:val="32"/>
        </w:rPr>
      </w:pPr>
      <w:bookmarkStart w:id="0" w:name="_Toc29306"/>
      <w:r>
        <w:rPr>
          <w:rFonts w:hint="eastAsia"/>
          <w:sz w:val="32"/>
          <w:szCs w:val="32"/>
        </w:rPr>
        <w:t>第一章 公开招标公告</w:t>
      </w:r>
      <w:bookmarkEnd w:id="0"/>
    </w:p>
    <w:p w14:paraId="222E60FE">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D14E71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柳州市工人医院2025年度计算机</w:t>
      </w:r>
      <w:r>
        <w:rPr>
          <w:rFonts w:hint="eastAsia" w:ascii="仿宋_GB2312" w:eastAsia="仿宋_GB2312"/>
          <w:sz w:val="28"/>
          <w:szCs w:val="28"/>
          <w:lang w:eastAsia="zh-CN"/>
        </w:rPr>
        <w:t>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5F2D8F7">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407A539F">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项目编号：LZZC2025-G1-990415-LZSZ</w:t>
      </w:r>
    </w:p>
    <w:p w14:paraId="2FE6D713">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ascii="仿宋_GB2312" w:eastAsia="仿宋_GB2312"/>
          <w:sz w:val="28"/>
          <w:szCs w:val="28"/>
        </w:rPr>
        <w:t>柳州市工人医院2025年度计算机</w:t>
      </w:r>
      <w:r>
        <w:rPr>
          <w:rFonts w:hint="eastAsia" w:ascii="仿宋_GB2312" w:eastAsia="仿宋_GB2312"/>
          <w:sz w:val="28"/>
          <w:szCs w:val="28"/>
          <w:lang w:eastAsia="zh-CN"/>
        </w:rPr>
        <w:t>采购</w:t>
      </w:r>
    </w:p>
    <w:p w14:paraId="45D5C559">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1497115</w:t>
      </w:r>
    </w:p>
    <w:p w14:paraId="3500D22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B8C094C">
      <w:pPr>
        <w:spacing w:line="400" w:lineRule="exact"/>
        <w:ind w:right="-21" w:rightChars="-10"/>
        <w:rPr>
          <w:rFonts w:ascii="仿宋_GB2312" w:eastAsia="仿宋_GB2312"/>
          <w:b/>
          <w:sz w:val="28"/>
          <w:szCs w:val="28"/>
        </w:rPr>
      </w:pPr>
      <w:r>
        <w:rPr>
          <w:rFonts w:ascii="仿宋" w:hAnsi="仿宋" w:eastAsia="仿宋"/>
          <w:bCs/>
          <w:sz w:val="24"/>
        </w:rPr>
        <w:t>标项名称：柳州市工人医院2025年度计算机采购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预算金额（元）：1497115
</w:t>
      </w:r>
      <w:r>
        <w:rPr>
          <w:rFonts w:ascii="仿宋" w:hAnsi="仿宋" w:eastAsia="仿宋"/>
          <w:bCs/>
          <w:sz w:val="24"/>
        </w:rPr>
        <w:cr/>
      </w:r>
      <w:r>
        <w:rPr>
          <w:rFonts w:ascii="仿宋" w:hAnsi="仿宋" w:eastAsia="仿宋"/>
          <w:bCs/>
          <w:sz w:val="24"/>
        </w:rPr>
        <w:t>简要规格描述或项目基本概况介绍、用途：柳州市工人医院2025年度计算机采购（具体内容详见招标文件第二章《采购需求》）
</w:t>
      </w:r>
      <w:r>
        <w:rPr>
          <w:rFonts w:ascii="仿宋" w:hAnsi="仿宋" w:eastAsia="仿宋"/>
          <w:bCs/>
          <w:sz w:val="24"/>
        </w:rPr>
        <w:cr/>
      </w:r>
      <w:r>
        <w:rPr>
          <w:rFonts w:ascii="仿宋" w:hAnsi="仿宋" w:eastAsia="仿宋"/>
          <w:bCs/>
          <w:sz w:val="24"/>
        </w:rPr>
        <w:t>最高限价（如有）：1497115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lang w:eastAsia="zh-CN"/>
        </w:rPr>
        <w:t>合同履约期为一年，按季度供货</w:t>
      </w:r>
      <w:r>
        <w:rPr>
          <w:rFonts w:hint="eastAsia" w:ascii="仿宋" w:hAnsi="仿宋" w:eastAsia="仿宋"/>
          <w:bCs/>
          <w:sz w:val="24"/>
        </w:rPr>
        <w:t>，中标人应在接到采购人供货通知之日起3日内安装调试完毕，验收合格并交付使用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464D999A">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2A0A7F7D">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FC9B061">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27806E81">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51C08AF">
      <w:pPr>
        <w:pStyle w:val="5"/>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F85CF6F">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738F1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B456748">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0980DCC">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4562061">
      <w:pPr>
        <w:pStyle w:val="5"/>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35393793"/>
      <w:bookmarkStart w:id="10" w:name="_Toc28359005"/>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1724F7D7">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14:paraId="0044BB57">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7D3AFFA">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14:paraId="3F12EC94">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540ABB10">
      <w:pPr>
        <w:pStyle w:val="5"/>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35393625"/>
      <w:bookmarkStart w:id="14" w:name="_Toc28359084"/>
      <w:bookmarkStart w:id="15" w:name="_Toc28359007"/>
      <w:r>
        <w:rPr>
          <w:rFonts w:hint="eastAsia" w:ascii="黑体" w:hAnsi="黑体" w:eastAsia="黑体" w:cs="黑体"/>
          <w:bCs/>
          <w:sz w:val="28"/>
          <w:szCs w:val="28"/>
        </w:rPr>
        <w:t>五、公告期限</w:t>
      </w:r>
      <w:bookmarkEnd w:id="12"/>
      <w:bookmarkEnd w:id="13"/>
      <w:bookmarkEnd w:id="14"/>
      <w:bookmarkEnd w:id="15"/>
    </w:p>
    <w:p w14:paraId="3AB731B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20FB690A">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7B161A27">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19F64CEC">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8F1ABDD">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704FF342">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6341467">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60CCF83D">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0894E1D">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2E86689B">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2B252A1C">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BCD4BC3">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E05EA5">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5D2C6DF">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439B9B82">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3A9B393">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05AF71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B3A60E3">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29190E7">
      <w:pPr>
        <w:pStyle w:val="5"/>
        <w:spacing w:line="400" w:lineRule="exact"/>
        <w:ind w:right="-21" w:rightChars="-10" w:firstLine="562" w:firstLineChars="200"/>
        <w:jc w:val="both"/>
        <w:rPr>
          <w:rFonts w:hint="eastAsia" w:ascii="黑体" w:hAnsi="黑体" w:eastAsia="黑体" w:cs="黑体"/>
          <w:b w:val="0"/>
          <w:sz w:val="28"/>
          <w:szCs w:val="28"/>
        </w:rPr>
      </w:pPr>
      <w:bookmarkStart w:id="23" w:name="_Toc28359008"/>
      <w:bookmarkStart w:id="24" w:name="_Toc35393796"/>
      <w:bookmarkStart w:id="25" w:name="_Toc35393627"/>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6570D77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3507D3F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柳州市工人医院</w:t>
      </w:r>
    </w:p>
    <w:p w14:paraId="085C7B3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柳州市和平路156号</w:t>
      </w:r>
    </w:p>
    <w:p w14:paraId="5EF07CF8">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满家深</w:t>
      </w:r>
    </w:p>
    <w:p w14:paraId="4AF71D92">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0772-3832133 </w:t>
      </w:r>
    </w:p>
    <w:p w14:paraId="05363DF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CF3CAA1">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FB1482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F2A96FA">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文慧</w:t>
      </w:r>
    </w:p>
    <w:p w14:paraId="2FEECA5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7"/>
    </w:p>
    <w:p w14:paraId="41E1C359">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FD72F81">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14:paraId="1DB39F8B">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350DDB9F">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6FAF3DA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30DCEFCF">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highlight w:val="none"/>
          <w:lang w:val="en-US" w:eastAsia="zh-CN"/>
        </w:rPr>
        <w:t>没有</w:t>
      </w:r>
      <w:r>
        <w:rPr>
          <w:rFonts w:hint="eastAsia" w:ascii="仿宋_GB2312" w:eastAsia="仿宋_GB2312"/>
          <w:b/>
          <w:bCs/>
          <w:color w:val="000000"/>
          <w:sz w:val="24"/>
          <w:highlight w:val="none"/>
          <w:lang w:eastAsia="zh-CN"/>
        </w:rPr>
        <w:t>标记“★”符号的技术参数要求，评审时投标人的响应内容发生负偏离</w:t>
      </w:r>
      <w:r>
        <w:rPr>
          <w:rFonts w:hint="eastAsia" w:ascii="仿宋_GB2312" w:eastAsia="仿宋_GB2312"/>
          <w:b/>
          <w:bCs/>
          <w:color w:val="000000"/>
          <w:sz w:val="24"/>
          <w:highlight w:val="none"/>
          <w:lang w:val="en-US" w:eastAsia="zh-CN"/>
        </w:rPr>
        <w:t>三</w:t>
      </w:r>
      <w:r>
        <w:rPr>
          <w:rFonts w:hint="eastAsia" w:ascii="仿宋_GB2312" w:eastAsia="仿宋_GB2312"/>
          <w:b/>
          <w:bCs/>
          <w:color w:val="000000"/>
          <w:sz w:val="24"/>
          <w:highlight w:val="none"/>
          <w:lang w:eastAsia="zh-CN"/>
        </w:rPr>
        <w:t>项以上的，视为投标无效。</w:t>
      </w:r>
      <w:r>
        <w:rPr>
          <w:rFonts w:ascii="仿宋_GB2312" w:eastAsia="仿宋_GB2312"/>
          <w:b/>
          <w:bCs/>
          <w:color w:val="000000"/>
          <w:sz w:val="24"/>
        </w:rPr>
        <w:t>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14:paraId="26E89E4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450C1D7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D2859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335BD04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6451957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8DF20F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13006273">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8"/>
        <w:tblW w:w="4785" w:type="pct"/>
        <w:tblInd w:w="0" w:type="dxa"/>
        <w:tblLayout w:type="fixed"/>
        <w:tblCellMar>
          <w:top w:w="0" w:type="dxa"/>
          <w:left w:w="108" w:type="dxa"/>
          <w:bottom w:w="0" w:type="dxa"/>
          <w:right w:w="108" w:type="dxa"/>
        </w:tblCellMar>
      </w:tblPr>
      <w:tblGrid>
        <w:gridCol w:w="622"/>
        <w:gridCol w:w="1036"/>
        <w:gridCol w:w="6327"/>
        <w:gridCol w:w="860"/>
      </w:tblGrid>
      <w:tr w14:paraId="18CF6EAC">
        <w:tblPrEx>
          <w:tblCellMar>
            <w:top w:w="0" w:type="dxa"/>
            <w:left w:w="108" w:type="dxa"/>
            <w:bottom w:w="0" w:type="dxa"/>
            <w:right w:w="108" w:type="dxa"/>
          </w:tblCellMar>
        </w:tblPrEx>
        <w:trPr>
          <w:trHeight w:val="60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F7E3A">
            <w:pPr>
              <w:widowControl/>
              <w:spacing w:line="400" w:lineRule="exact"/>
              <w:ind w:firstLine="0" w:firstLineChars="0"/>
              <w:jc w:val="both"/>
              <w:textAlignment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0"/>
                <w:sz w:val="24"/>
                <w:lang w:bidi="ar"/>
              </w:rPr>
              <w:t>一、项目技术规格参数及要求</w:t>
            </w:r>
          </w:p>
        </w:tc>
      </w:tr>
      <w:tr w14:paraId="227F8B01">
        <w:tblPrEx>
          <w:tblCellMar>
            <w:top w:w="0" w:type="dxa"/>
            <w:left w:w="108" w:type="dxa"/>
            <w:bottom w:w="0" w:type="dxa"/>
            <w:right w:w="108" w:type="dxa"/>
          </w:tblCellMar>
        </w:tblPrEx>
        <w:trPr>
          <w:trHeight w:val="285"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9AC3">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530E">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标的</w:t>
            </w:r>
          </w:p>
          <w:p w14:paraId="4BC01D3A">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名称</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B0DC">
            <w:pPr>
              <w:widowControl/>
              <w:spacing w:line="400" w:lineRule="exact"/>
              <w:ind w:firstLine="0" w:firstLineChars="0"/>
              <w:jc w:val="center"/>
              <w:textAlignment w:val="center"/>
              <w:rPr>
                <w:rFonts w:hint="eastAsia"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技术参数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1485">
            <w:pPr>
              <w:widowControl/>
              <w:spacing w:line="400" w:lineRule="exact"/>
              <w:ind w:firstLine="0" w:firstLineChars="0"/>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台数</w:t>
            </w:r>
          </w:p>
        </w:tc>
      </w:tr>
      <w:tr w14:paraId="594C308A">
        <w:tblPrEx>
          <w:tblCellMar>
            <w:top w:w="0" w:type="dxa"/>
            <w:left w:w="108" w:type="dxa"/>
            <w:bottom w:w="0" w:type="dxa"/>
            <w:right w:w="108" w:type="dxa"/>
          </w:tblCellMar>
        </w:tblPrEx>
        <w:trPr>
          <w:trHeight w:val="1117"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A91">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500D">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bCs/>
                <w:color w:val="000000"/>
                <w:sz w:val="24"/>
              </w:rPr>
              <w:t>▲</w:t>
            </w:r>
            <w:r>
              <w:rPr>
                <w:rFonts w:hint="eastAsia" w:ascii="仿宋_GB2312" w:hAnsi="仿宋_GB2312" w:eastAsia="仿宋_GB2312" w:cs="仿宋_GB2312"/>
                <w:i w:val="0"/>
                <w:iCs w:val="0"/>
                <w:kern w:val="0"/>
                <w:sz w:val="24"/>
                <w:szCs w:val="24"/>
                <w:u w:val="none"/>
                <w:lang w:val="en-US" w:eastAsia="zh-CN" w:bidi="ar-SA"/>
              </w:rPr>
              <w:t>台式机</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DD0E">
            <w:pPr>
              <w:pStyle w:val="249"/>
              <w:keepNext w:val="0"/>
              <w:keepLines w:val="0"/>
              <w:pageBreakBefore w:val="0"/>
              <w:kinsoku w:val="0"/>
              <w:wordWrap/>
              <w:overflowPunct w:val="0"/>
              <w:topLinePunct w:val="0"/>
              <w:autoSpaceDE/>
              <w:autoSpaceDN/>
              <w:bidi w:val="0"/>
              <w:snapToGrid/>
              <w:spacing w:before="1" w:line="400" w:lineRule="exact"/>
              <w:ind w:left="0"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★一、CPU规格</w:t>
            </w:r>
          </w:p>
          <w:p w14:paraId="47E3F8AC">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1.CPU：≥</w:t>
            </w:r>
            <w:r>
              <w:rPr>
                <w:rFonts w:hint="eastAsia" w:ascii="仿宋_GB2312" w:hAnsi="仿宋_GB2312" w:eastAsia="仿宋_GB2312" w:cs="仿宋_GB2312"/>
                <w:color w:val="auto"/>
                <w:highlight w:val="none"/>
              </w:rPr>
              <w:t>8核16线程</w:t>
            </w:r>
            <w:r>
              <w:rPr>
                <w:rFonts w:hint="eastAsia" w:ascii="仿宋_GB2312" w:hAnsi="仿宋_GB2312" w:eastAsia="仿宋_GB2312" w:cs="仿宋_GB2312"/>
              </w:rPr>
              <w:t>，主频≥</w:t>
            </w:r>
            <w:r>
              <w:rPr>
                <w:rFonts w:hint="eastAsia" w:ascii="仿宋_GB2312" w:hAnsi="仿宋_GB2312" w:eastAsia="仿宋_GB2312" w:cs="仿宋_GB2312"/>
                <w:lang w:val="en-US" w:eastAsia="zh-CN"/>
              </w:rPr>
              <w:t>3.0</w:t>
            </w:r>
            <w:r>
              <w:rPr>
                <w:rFonts w:hint="eastAsia" w:ascii="仿宋_GB2312" w:hAnsi="仿宋_GB2312" w:eastAsia="仿宋_GB2312" w:cs="仿宋_GB2312"/>
              </w:rPr>
              <w:t>GHz，末级缓存≥</w:t>
            </w:r>
            <w:r>
              <w:rPr>
                <w:rFonts w:hint="eastAsia" w:ascii="仿宋_GB2312" w:hAnsi="仿宋_GB2312" w:eastAsia="仿宋_GB2312" w:cs="仿宋_GB2312"/>
                <w:lang w:val="en-US" w:eastAsia="zh-CN"/>
              </w:rPr>
              <w:t>16</w:t>
            </w:r>
            <w:r>
              <w:rPr>
                <w:rFonts w:hint="eastAsia" w:ascii="仿宋_GB2312" w:hAnsi="仿宋_GB2312" w:eastAsia="仿宋_GB2312" w:cs="仿宋_GB2312"/>
              </w:rPr>
              <w:t>M，热设计功耗</w:t>
            </w:r>
            <w:r>
              <w:rPr>
                <w:rFonts w:hint="eastAsia" w:ascii="仿宋_GB2312" w:hAnsi="仿宋_GB2312" w:eastAsia="仿宋_GB2312" w:cs="仿宋_GB2312"/>
                <w:lang w:val="en-US" w:eastAsia="zh-CN"/>
              </w:rPr>
              <w:t>≤65</w:t>
            </w:r>
            <w:r>
              <w:rPr>
                <w:rFonts w:hint="eastAsia" w:ascii="仿宋_GB2312" w:hAnsi="仿宋_GB2312" w:eastAsia="仿宋_GB2312" w:cs="仿宋_GB2312"/>
              </w:rPr>
              <w:t>W，</w:t>
            </w:r>
            <w:r>
              <w:rPr>
                <w:rFonts w:hint="eastAsia" w:ascii="仿宋_GB2312" w:hAnsi="仿宋_GB2312" w:eastAsia="仿宋_GB2312" w:cs="仿宋_GB2312"/>
                <w:color w:val="auto"/>
                <w:highlight w:val="none"/>
              </w:rPr>
              <w:t>支持 DDR4-2666 双通道</w:t>
            </w:r>
            <w:r>
              <w:rPr>
                <w:rFonts w:hint="eastAsia" w:ascii="仿宋_GB2312" w:hAnsi="仿宋_GB2312" w:eastAsia="仿宋_GB2312" w:cs="仿宋_GB2312"/>
                <w:lang w:eastAsia="zh-CN"/>
              </w:rPr>
              <w:t>，</w:t>
            </w:r>
            <w:r>
              <w:rPr>
                <w:rFonts w:hint="eastAsia" w:ascii="仿宋_GB2312" w:hAnsi="仿宋_GB2312" w:eastAsia="仿宋_GB2312" w:cs="仿宋_GB2312"/>
              </w:rPr>
              <w:t>位宽≥2*64位；</w:t>
            </w:r>
          </w:p>
          <w:p w14:paraId="7F926EAE">
            <w:pPr>
              <w:pStyle w:val="249"/>
              <w:keepNext w:val="0"/>
              <w:keepLines w:val="0"/>
              <w:pageBreakBefore w:val="0"/>
              <w:kinsoku w:val="0"/>
              <w:wordWrap/>
              <w:overflowPunct w:val="0"/>
              <w:topLinePunct w:val="0"/>
              <w:autoSpaceDE/>
              <w:autoSpaceDN/>
              <w:bidi w:val="0"/>
              <w:snapToGrid/>
              <w:spacing w:before="1" w:line="400" w:lineRule="exact"/>
              <w:ind w:left="0"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★二、内存规格</w:t>
            </w:r>
          </w:p>
          <w:p w14:paraId="399DA72C">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1.内存配置容量：≥</w:t>
            </w:r>
            <w:r>
              <w:rPr>
                <w:rFonts w:hint="eastAsia" w:ascii="仿宋_GB2312" w:hAnsi="仿宋_GB2312" w:eastAsia="仿宋_GB2312" w:cs="仿宋_GB2312"/>
                <w:lang w:val="en-US" w:eastAsia="zh-CN"/>
              </w:rPr>
              <w:t>16</w:t>
            </w:r>
            <w:r>
              <w:rPr>
                <w:rFonts w:hint="eastAsia" w:ascii="仿宋_GB2312" w:hAnsi="仿宋_GB2312" w:eastAsia="仿宋_GB2312" w:cs="仿宋_GB2312"/>
              </w:rPr>
              <w:t>GB；</w:t>
            </w:r>
          </w:p>
          <w:p w14:paraId="2A785A00">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2.内存类型：支持 DDR4/LPDDR4/LPDDR4X 及以上内存类型；</w:t>
            </w:r>
          </w:p>
          <w:p w14:paraId="30C00DC1">
            <w:pPr>
              <w:pStyle w:val="249"/>
              <w:keepNext w:val="0"/>
              <w:keepLines w:val="0"/>
              <w:pageBreakBefore w:val="0"/>
              <w:kinsoku w:val="0"/>
              <w:wordWrap/>
              <w:overflowPunct w:val="0"/>
              <w:topLinePunct w:val="0"/>
              <w:autoSpaceDE/>
              <w:autoSpaceDN/>
              <w:bidi w:val="0"/>
              <w:snapToGrid/>
              <w:spacing w:before="1" w:line="400" w:lineRule="exact"/>
              <w:ind w:left="0" w:firstLine="480" w:firstLineChars="200"/>
              <w:textAlignment w:val="auto"/>
              <w:rPr>
                <w:rFonts w:ascii="仿宋_GB2312" w:hAnsi="仿宋_GB2312" w:eastAsia="仿宋_GB2312" w:cs="仿宋_GB2312"/>
              </w:rPr>
            </w:pPr>
            <w:r>
              <w:rPr>
                <w:rFonts w:hint="eastAsia" w:ascii="仿宋_GB2312" w:hAnsi="仿宋_GB2312" w:eastAsia="仿宋_GB2312" w:cs="仿宋_GB2312"/>
              </w:rPr>
              <w:t>3.内存条配置数量（板载内存不涉及）：≥1；</w:t>
            </w:r>
          </w:p>
          <w:p w14:paraId="094230DD">
            <w:pPr>
              <w:pStyle w:val="249"/>
              <w:keepNext w:val="0"/>
              <w:keepLines w:val="0"/>
              <w:pageBreakBefore w:val="0"/>
              <w:kinsoku w:val="0"/>
              <w:wordWrap/>
              <w:overflowPunct w:val="0"/>
              <w:topLinePunct w:val="0"/>
              <w:autoSpaceDE/>
              <w:autoSpaceDN/>
              <w:bidi w:val="0"/>
              <w:snapToGrid/>
              <w:spacing w:before="1" w:line="400" w:lineRule="exact"/>
              <w:ind w:left="0"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★三、主板规格</w:t>
            </w:r>
          </w:p>
          <w:p w14:paraId="5ADE9710">
            <w:pPr>
              <w:pStyle w:val="249"/>
              <w:keepNext w:val="0"/>
              <w:keepLines w:val="0"/>
              <w:pageBreakBefore w:val="0"/>
              <w:kinsoku w:val="0"/>
              <w:wordWrap/>
              <w:overflowPunct w:val="0"/>
              <w:topLinePunct w:val="0"/>
              <w:autoSpaceDE/>
              <w:autoSpaceDN/>
              <w:bidi w:val="0"/>
              <w:snapToGrid/>
              <w:spacing w:before="1" w:line="400" w:lineRule="exact"/>
              <w:ind w:left="0" w:firstLine="720" w:firstLineChars="3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主板集成模块：集成资源扩展模块、计算处理模块、音频扩展模块等，主板的互联拓扑可通过处理器或交换电路实现</w:t>
            </w:r>
            <w:r>
              <w:rPr>
                <w:rFonts w:hint="eastAsia" w:ascii="仿宋_GB2312" w:hAnsi="仿宋_GB2312" w:eastAsia="仿宋_GB2312" w:cs="仿宋_GB2312"/>
              </w:rPr>
              <w:t>；</w:t>
            </w:r>
          </w:p>
          <w:p w14:paraId="403BD30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2.主板支持的 CPU 和内存情况：≥</w:t>
            </w:r>
            <w:r>
              <w:rPr>
                <w:rFonts w:hint="eastAsia" w:ascii="仿宋_GB2312" w:hAnsi="仿宋_GB2312" w:eastAsia="仿宋_GB2312" w:cs="仿宋_GB2312"/>
                <w:color w:val="auto"/>
                <w:highlight w:val="none"/>
              </w:rPr>
              <w:t>8核16线程</w:t>
            </w:r>
            <w:r>
              <w:rPr>
                <w:rFonts w:hint="eastAsia" w:ascii="仿宋_GB2312" w:hAnsi="仿宋_GB2312" w:eastAsia="仿宋_GB2312" w:cs="仿宋_GB2312"/>
              </w:rPr>
              <w:t>，主频≥</w:t>
            </w:r>
            <w:r>
              <w:rPr>
                <w:rFonts w:hint="eastAsia" w:ascii="仿宋_GB2312" w:hAnsi="仿宋_GB2312" w:eastAsia="仿宋_GB2312" w:cs="仿宋_GB2312"/>
                <w:lang w:val="en-US" w:eastAsia="zh-CN"/>
              </w:rPr>
              <w:t>3.0</w:t>
            </w:r>
            <w:r>
              <w:rPr>
                <w:rFonts w:hint="eastAsia" w:ascii="仿宋_GB2312" w:hAnsi="仿宋_GB2312" w:eastAsia="仿宋_GB2312" w:cs="仿宋_GB2312"/>
              </w:rPr>
              <w:t>GHz，末级缓存≥</w:t>
            </w:r>
            <w:r>
              <w:rPr>
                <w:rFonts w:hint="eastAsia" w:ascii="仿宋_GB2312" w:hAnsi="仿宋_GB2312" w:eastAsia="仿宋_GB2312" w:cs="仿宋_GB2312"/>
                <w:lang w:val="en-US" w:eastAsia="zh-CN"/>
              </w:rPr>
              <w:t>16</w:t>
            </w:r>
            <w:r>
              <w:rPr>
                <w:rFonts w:hint="eastAsia" w:ascii="仿宋_GB2312" w:hAnsi="仿宋_GB2312" w:eastAsia="仿宋_GB2312" w:cs="仿宋_GB2312"/>
              </w:rPr>
              <w:t>M，热设计功耗</w:t>
            </w:r>
            <w:r>
              <w:rPr>
                <w:rFonts w:hint="eastAsia" w:ascii="仿宋_GB2312" w:hAnsi="仿宋_GB2312" w:eastAsia="仿宋_GB2312" w:cs="仿宋_GB2312"/>
                <w:lang w:val="en-US" w:eastAsia="zh-CN"/>
              </w:rPr>
              <w:t>≤65</w:t>
            </w:r>
            <w:r>
              <w:rPr>
                <w:rFonts w:hint="eastAsia" w:ascii="仿宋_GB2312" w:hAnsi="仿宋_GB2312" w:eastAsia="仿宋_GB2312" w:cs="仿宋_GB2312"/>
              </w:rPr>
              <w:t>W，</w:t>
            </w:r>
            <w:r>
              <w:rPr>
                <w:rFonts w:hint="eastAsia" w:ascii="仿宋_GB2312" w:hAnsi="仿宋_GB2312" w:eastAsia="仿宋_GB2312" w:cs="仿宋_GB2312"/>
                <w:color w:val="auto"/>
                <w:highlight w:val="none"/>
              </w:rPr>
              <w:t>支持 DDR4-2666 双通道</w:t>
            </w:r>
            <w:r>
              <w:rPr>
                <w:rFonts w:hint="eastAsia" w:ascii="仿宋_GB2312" w:hAnsi="仿宋_GB2312" w:eastAsia="仿宋_GB2312" w:cs="仿宋_GB2312"/>
                <w:lang w:eastAsia="zh-CN"/>
              </w:rPr>
              <w:t>，</w:t>
            </w:r>
            <w:r>
              <w:rPr>
                <w:rFonts w:hint="eastAsia" w:ascii="仿宋_GB2312" w:hAnsi="仿宋_GB2312" w:eastAsia="仿宋_GB2312" w:cs="仿宋_GB2312"/>
              </w:rPr>
              <w:t>位宽≥2*64位；内存条数量≥1；</w:t>
            </w:r>
          </w:p>
          <w:p w14:paraId="3287287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3.主板其他内置接口：</w:t>
            </w:r>
            <w:r>
              <w:rPr>
                <w:rFonts w:hint="eastAsia" w:ascii="仿宋_GB2312" w:hAnsi="仿宋_GB2312" w:eastAsia="仿宋_GB2312" w:cs="仿宋_GB2312"/>
                <w:color w:val="auto"/>
                <w:highlight w:val="none"/>
              </w:rPr>
              <w:t>≥SATA3接口*</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，≥M.2接口*</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，≥USB接口*</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≥COM</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lang w:eastAsia="zh-CN"/>
              </w:rPr>
              <w:t>；</w:t>
            </w:r>
          </w:p>
          <w:p w14:paraId="4897FAE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color w:val="auto"/>
                <w:highlight w:val="none"/>
                <w:lang w:val="en-US" w:eastAsia="zh-CN"/>
              </w:rPr>
              <w:t>主板内置 PCIe插槽数量：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3；</w:t>
            </w:r>
          </w:p>
          <w:p w14:paraId="7D75527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color w:val="auto"/>
                <w:highlight w:val="none"/>
              </w:rPr>
              <w:t>单内存插槽最大可支持容量（板载内存不涉及）：≥</w:t>
            </w:r>
            <w:r>
              <w:rPr>
                <w:rFonts w:hint="eastAsia" w:ascii="仿宋_GB2312" w:hAnsi="仿宋_GB2312" w:eastAsia="仿宋_GB2312" w:cs="仿宋_GB2312"/>
                <w:color w:val="auto"/>
                <w:highlight w:val="none"/>
                <w:lang w:val="en-US" w:eastAsia="zh-CN"/>
              </w:rPr>
              <w:t>32</w:t>
            </w:r>
            <w:r>
              <w:rPr>
                <w:rFonts w:hint="eastAsia" w:ascii="仿宋_GB2312" w:hAnsi="仿宋_GB2312" w:eastAsia="仿宋_GB2312" w:cs="仿宋_GB2312"/>
                <w:color w:val="auto"/>
                <w:highlight w:val="none"/>
              </w:rPr>
              <w:t>GB</w:t>
            </w:r>
            <w:r>
              <w:rPr>
                <w:rFonts w:hint="eastAsia" w:ascii="仿宋_GB2312" w:hAnsi="仿宋_GB2312" w:eastAsia="仿宋_GB2312" w:cs="仿宋_GB2312"/>
              </w:rPr>
              <w:t>；</w:t>
            </w:r>
          </w:p>
          <w:p w14:paraId="7C4FEE4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w:t>
            </w:r>
            <w:r>
              <w:rPr>
                <w:rFonts w:hint="eastAsia" w:ascii="仿宋_GB2312" w:hAnsi="仿宋_GB2312" w:eastAsia="仿宋_GB2312" w:cs="仿宋_GB2312"/>
                <w:color w:val="auto"/>
                <w:highlight w:val="none"/>
              </w:rPr>
              <w:t>内存插槽满配时提供的最高内存总容量：≥</w:t>
            </w:r>
            <w:r>
              <w:rPr>
                <w:rFonts w:hint="eastAsia" w:ascii="仿宋_GB2312" w:hAnsi="仿宋_GB2312" w:eastAsia="仿宋_GB2312" w:cs="仿宋_GB2312"/>
                <w:color w:val="auto"/>
                <w:highlight w:val="none"/>
                <w:lang w:val="en-US" w:eastAsia="zh-CN"/>
              </w:rPr>
              <w:t>64</w:t>
            </w:r>
            <w:r>
              <w:rPr>
                <w:rFonts w:hint="eastAsia" w:ascii="仿宋_GB2312" w:hAnsi="仿宋_GB2312" w:eastAsia="仿宋_GB2312" w:cs="仿宋_GB2312"/>
                <w:color w:val="auto"/>
                <w:highlight w:val="none"/>
              </w:rPr>
              <w:t>GB</w:t>
            </w:r>
            <w:r>
              <w:rPr>
                <w:rFonts w:hint="eastAsia" w:ascii="仿宋_GB2312" w:hAnsi="仿宋_GB2312" w:eastAsia="仿宋_GB2312" w:cs="仿宋_GB2312"/>
              </w:rPr>
              <w:t>；</w:t>
            </w:r>
          </w:p>
          <w:p w14:paraId="40B9122B">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★四、存储设备规格</w:t>
            </w:r>
          </w:p>
          <w:p w14:paraId="0F32598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1.固态盘数量：≥1 个； </w:t>
            </w:r>
          </w:p>
          <w:p w14:paraId="7E9E35C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2.固态存储容量：≥512GB；</w:t>
            </w:r>
          </w:p>
          <w:p w14:paraId="1216B60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3.机械硬盘数量：≥1 个；</w:t>
            </w:r>
          </w:p>
          <w:p w14:paraId="75832AE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4.机械硬盘总容量：≥1000GB；</w:t>
            </w:r>
          </w:p>
          <w:p w14:paraId="0BAE698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5.机械硬盘转速：≥5400rpm</w:t>
            </w:r>
          </w:p>
          <w:p w14:paraId="33159A0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6.机械硬盘形态：2.5 英寸或 3.5 英寸等</w:t>
            </w:r>
          </w:p>
          <w:p w14:paraId="4773784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7.固态存储形态：采用插卡或板载等形态，符合M.2接口；</w:t>
            </w:r>
          </w:p>
          <w:p w14:paraId="5A9B5B2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8.存储设备其他参数要求：</w:t>
            </w:r>
            <w:r>
              <w:rPr>
                <w:rFonts w:hint="eastAsia" w:ascii="仿宋_GB2312" w:hAnsi="仿宋_GB2312" w:eastAsia="仿宋_GB2312" w:cs="仿宋_GB2312"/>
                <w:color w:val="auto"/>
                <w:highlight w:val="none"/>
              </w:rPr>
              <w:t>a)固态盘应符合 SJ/T 11654 相关规定；b)机械硬盘准备时间应不大于 30s；侧面固定螺丝孔数量可为 4 孔或 6 孔；工作状态环境温度应满足 5℃-55℃；其它参数应符合 GB/T 12628 相关规定</w:t>
            </w:r>
            <w:r>
              <w:rPr>
                <w:rFonts w:hint="eastAsia" w:ascii="仿宋_GB2312" w:hAnsi="仿宋_GB2312" w:eastAsia="仿宋_GB2312" w:cs="仿宋_GB2312"/>
              </w:rPr>
              <w:t>；</w:t>
            </w:r>
          </w:p>
          <w:p w14:paraId="3DBCFD76">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★五、显卡规格</w:t>
            </w:r>
          </w:p>
          <w:p w14:paraId="0A95E6D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显卡类型：</w:t>
            </w:r>
            <w:r>
              <w:rPr>
                <w:rFonts w:hint="eastAsia" w:ascii="仿宋_GB2312" w:hAnsi="仿宋_GB2312" w:eastAsia="仿宋_GB2312" w:cs="仿宋_GB2312"/>
                <w:color w:val="auto"/>
                <w:highlight w:val="none"/>
                <w:lang w:val="en-US" w:eastAsia="zh-CN"/>
              </w:rPr>
              <w:t>独立显卡</w:t>
            </w:r>
            <w:r>
              <w:rPr>
                <w:rFonts w:hint="eastAsia" w:ascii="仿宋_GB2312" w:hAnsi="仿宋_GB2312" w:eastAsia="仿宋_GB2312" w:cs="仿宋_GB2312"/>
                <w:color w:val="auto"/>
                <w:highlight w:val="none"/>
              </w:rPr>
              <w:t>；</w:t>
            </w:r>
          </w:p>
          <w:p w14:paraId="1E350E6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2.独立显卡显存类：DDR4;</w:t>
            </w:r>
          </w:p>
          <w:p w14:paraId="7BB9F9F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独立显卡显存位宽</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64位；</w:t>
            </w:r>
          </w:p>
          <w:p w14:paraId="67AE704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独立显卡显存容量</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2G</w:t>
            </w:r>
            <w:r>
              <w:rPr>
                <w:rFonts w:hint="eastAsia" w:ascii="仿宋_GB2312" w:hAnsi="仿宋_GB2312" w:eastAsia="仿宋_GB2312" w:cs="仿宋_GB2312"/>
              </w:rPr>
              <w:t>；</w:t>
            </w:r>
          </w:p>
          <w:p w14:paraId="5B508235">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★六、显示设备规格</w:t>
            </w:r>
          </w:p>
          <w:p w14:paraId="3E2F22BC">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显示屏屏占比：≥80%；</w:t>
            </w:r>
          </w:p>
          <w:p w14:paraId="4AD0488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2.显示屏分辨率：≥1920*1080；</w:t>
            </w:r>
          </w:p>
          <w:p w14:paraId="65D9EEB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3.显示屏尺寸：≥23.8英寸；</w:t>
            </w:r>
          </w:p>
          <w:p w14:paraId="46877B84">
            <w:pPr>
              <w:pStyle w:val="249"/>
              <w:keepNext w:val="0"/>
              <w:keepLines w:val="0"/>
              <w:pageBreakBefore w:val="0"/>
              <w:kinsoku w:val="0"/>
              <w:wordWrap/>
              <w:overflowPunct w:val="0"/>
              <w:topLinePunct w:val="0"/>
              <w:autoSpaceDE/>
              <w:autoSpaceDN/>
              <w:bidi w:val="0"/>
              <w:snapToGrid/>
              <w:spacing w:before="1" w:line="400" w:lineRule="exact"/>
              <w:ind w:left="640" w:leftChars="305" w:firstLine="0" w:firstLineChars="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4.显示屏屏幕比例：16:9；</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5.显示器外观颜色：黑色；</w:t>
            </w:r>
          </w:p>
          <w:p w14:paraId="6CB6085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6.显示屏防蓝光：支持防蓝光模式，蓝光加权辐射亮度比应≤0.0012W/(·cd·sr)（瓦每坎特拉每球面度）；</w:t>
            </w:r>
          </w:p>
          <w:p w14:paraId="74A3F75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7.显示屏低频闪：显示屏应支持低频闪≤-35dB；</w:t>
            </w:r>
          </w:p>
          <w:p w14:paraId="59913C27">
            <w:pPr>
              <w:pStyle w:val="249"/>
              <w:keepNext w:val="0"/>
              <w:keepLines w:val="0"/>
              <w:pageBreakBefore w:val="0"/>
              <w:kinsoku w:val="0"/>
              <w:wordWrap/>
              <w:overflowPunct w:val="0"/>
              <w:topLinePunct w:val="0"/>
              <w:autoSpaceDE/>
              <w:autoSpaceDN/>
              <w:bidi w:val="0"/>
              <w:snapToGrid/>
              <w:spacing w:before="1" w:line="400" w:lineRule="exact"/>
              <w:ind w:left="640" w:leftChars="305" w:firstLine="0" w:firstLineChars="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8.显示屏防炫目：显示屏镜面反射率≤10%</w:t>
            </w:r>
            <w:r>
              <w:rPr>
                <w:rFonts w:hint="eastAsia" w:ascii="仿宋_GB2312" w:hAnsi="仿宋_GB2312" w:eastAsia="仿宋_GB2312" w:cs="仿宋_GB2312"/>
              </w:rPr>
              <w:t xml:space="preserve">； </w:t>
            </w:r>
            <w:r>
              <w:rPr>
                <w:rFonts w:hint="eastAsia" w:ascii="仿宋_GB2312" w:hAnsi="仿宋_GB2312" w:eastAsia="仿宋_GB2312" w:cs="仿宋_GB2312"/>
              </w:rPr>
              <w:cr/>
            </w:r>
            <w:r>
              <w:rPr>
                <w:rFonts w:hint="eastAsia" w:ascii="仿宋_GB2312" w:hAnsi="仿宋_GB2312" w:eastAsia="仿宋_GB2312" w:cs="仿宋_GB2312"/>
                <w:b/>
                <w:bCs/>
              </w:rPr>
              <w:t>★七、外设规格</w:t>
            </w:r>
          </w:p>
          <w:p w14:paraId="7A32F97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鼠标数量：≥1个；</w:t>
            </w:r>
          </w:p>
          <w:p w14:paraId="73C93513">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2.键盘数量：≥1个；</w:t>
            </w:r>
          </w:p>
          <w:p w14:paraId="0442BD2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3.键盘按键数目：≥104键；</w:t>
            </w:r>
          </w:p>
          <w:p w14:paraId="5608B11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4.键盘连接方式：有线；</w:t>
            </w:r>
          </w:p>
          <w:p w14:paraId="0DBD7A2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5.键盘键程：2.3mm-4.0mm；</w:t>
            </w:r>
          </w:p>
          <w:p w14:paraId="009774A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6.键盘按键压力：按键压力应在0.54N±0.14N；</w:t>
            </w:r>
          </w:p>
          <w:p w14:paraId="4DF0BEE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7.有线键盘连接线：≥1.8米；</w:t>
            </w:r>
          </w:p>
          <w:p w14:paraId="34628E5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8.键盘颜色：黑色；</w:t>
            </w:r>
          </w:p>
          <w:p w14:paraId="017DE98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9.鼠标连接方式：有线；</w:t>
            </w:r>
          </w:p>
          <w:p w14:paraId="262D48B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10.有线鼠标连接线：≥1.8米；</w:t>
            </w:r>
          </w:p>
          <w:p w14:paraId="5787921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11.鼠标DPI分辨率：800-1600；</w:t>
            </w:r>
          </w:p>
          <w:p w14:paraId="71CA2AF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12.鼠标颜色：黑色；</w:t>
            </w:r>
          </w:p>
          <w:p w14:paraId="15A1664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13.鼠标其他要求：其它参数应符合GB/T 26245 的相关规定</w:t>
            </w:r>
            <w:r>
              <w:rPr>
                <w:rFonts w:hint="eastAsia" w:ascii="仿宋_GB2312" w:hAnsi="仿宋_GB2312" w:eastAsia="仿宋_GB2312" w:cs="仿宋_GB2312"/>
              </w:rPr>
              <w:t>；</w:t>
            </w:r>
          </w:p>
          <w:p w14:paraId="79E500B0">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★八、网络设备规格</w:t>
            </w:r>
          </w:p>
          <w:p w14:paraId="22A58CF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1.有线网卡数量：</w:t>
            </w:r>
            <w:r>
              <w:rPr>
                <w:rFonts w:hint="eastAsia" w:ascii="仿宋_GB2312" w:hAnsi="仿宋_GB2312" w:eastAsia="仿宋_GB2312" w:cs="仿宋_GB2312"/>
                <w:color w:val="auto"/>
                <w:highlight w:val="none"/>
              </w:rPr>
              <w:t>≥2；</w:t>
            </w:r>
          </w:p>
          <w:p w14:paraId="1BAA7BDC">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★九、外部接口规格</w:t>
            </w:r>
          </w:p>
          <w:p w14:paraId="5B7C307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USB 接口数量：机箱前面板应提供不少于</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个USB 接口（含</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个USB3.0及以上接口）；</w:t>
            </w:r>
          </w:p>
          <w:p w14:paraId="784E75E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视频接口数量：≥1；</w:t>
            </w:r>
          </w:p>
          <w:p w14:paraId="31C8513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highlight w:val="yellow"/>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音频接口数量：≥</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highlight w:val="none"/>
              </w:rPr>
              <w:t>；</w:t>
            </w:r>
          </w:p>
          <w:p w14:paraId="071E5DC6">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★十、整机基础规格</w:t>
            </w:r>
          </w:p>
          <w:p w14:paraId="1AFBD91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整机外观：a) 产品表面不应有凹痕、划伤、裂缝、变形和污染等。表面涂层均匀，不应起泡、龟裂、脱落和磨损，金属零部件无锈蚀及其它机械损伤；b) 产品表面说明功能的文字、符号、标志，应清晰、端正、牢固；</w:t>
            </w:r>
          </w:p>
          <w:p w14:paraId="1395974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2.状态指示灯：在产品显著位置提供状态指示功能；</w:t>
            </w:r>
          </w:p>
          <w:p w14:paraId="65B9E59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48FFAA7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4.机箱防护要求：机箱应符合 GB/T 4208 中 IP20 防护要求；</w:t>
            </w:r>
          </w:p>
          <w:p w14:paraId="4D1C943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5.整机噪音：产品工作在空闲状态下，产品的声功率级应不超过 4.5 Bel；</w:t>
            </w:r>
          </w:p>
          <w:p w14:paraId="041BAED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4869EFF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7.整机能效限定值：产品能效限定值应达到 GB 28380-2012标准中能效等级 2 级及以上；</w:t>
            </w:r>
          </w:p>
          <w:p w14:paraId="1188524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8.机身材质：金属；</w:t>
            </w:r>
          </w:p>
          <w:p w14:paraId="00CF422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9.机身颜色：黑色；</w:t>
            </w:r>
          </w:p>
          <w:p w14:paraId="2B38376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10.机箱尺寸容量：机箱体积不大于18L</w:t>
            </w:r>
            <w:r>
              <w:rPr>
                <w:rFonts w:hint="eastAsia" w:ascii="仿宋_GB2312" w:hAnsi="仿宋_GB2312" w:eastAsia="仿宋_GB2312" w:cs="仿宋_GB2312"/>
              </w:rPr>
              <w:t>；</w:t>
            </w:r>
          </w:p>
          <w:p w14:paraId="34D02C14">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★十一、</w:t>
            </w:r>
            <w:r>
              <w:rPr>
                <w:rFonts w:ascii="仿宋_GB2312" w:hAnsi="仿宋_GB2312" w:eastAsia="仿宋_GB2312" w:cs="仿宋_GB2312"/>
                <w:b/>
                <w:bCs/>
              </w:rPr>
              <w:t>CPU性能</w:t>
            </w:r>
          </w:p>
          <w:p w14:paraId="2F899F6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CPU 物理核数：≥8；</w:t>
            </w:r>
          </w:p>
          <w:p w14:paraId="2E923D1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2.CPU 主频：≥</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GHz；</w:t>
            </w:r>
          </w:p>
          <w:p w14:paraId="503EE40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3.CPU 末级缓存容量：≥</w:t>
            </w:r>
            <w:r>
              <w:rPr>
                <w:rFonts w:hint="eastAsia" w:ascii="仿宋_GB2312" w:hAnsi="仿宋_GB2312" w:eastAsia="仿宋_GB2312" w:cs="仿宋_GB2312"/>
                <w:color w:val="auto"/>
                <w:highlight w:val="none"/>
                <w:lang w:val="en-US" w:eastAsia="zh-CN"/>
              </w:rPr>
              <w:t>16</w:t>
            </w:r>
            <w:r>
              <w:rPr>
                <w:rFonts w:hint="eastAsia" w:ascii="仿宋_GB2312" w:hAnsi="仿宋_GB2312" w:eastAsia="仿宋_GB2312" w:cs="仿宋_GB2312"/>
                <w:color w:val="auto"/>
                <w:highlight w:val="none"/>
              </w:rPr>
              <w:t>MB；</w:t>
            </w:r>
          </w:p>
          <w:p w14:paraId="32424CE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4.CPU 支持的内存最高速率：≥2666MT/s</w:t>
            </w:r>
            <w:r>
              <w:rPr>
                <w:rFonts w:hint="eastAsia" w:ascii="仿宋_GB2312" w:hAnsi="仿宋_GB2312" w:eastAsia="仿宋_GB2312" w:cs="仿宋_GB2312"/>
              </w:rPr>
              <w:t>；</w:t>
            </w:r>
          </w:p>
          <w:p w14:paraId="7DEA3EEF">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★十二、内存性能</w:t>
            </w:r>
          </w:p>
          <w:p w14:paraId="13361CF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1.内存读写速率：≥2666MT/s；</w:t>
            </w:r>
          </w:p>
          <w:p w14:paraId="2672097C">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★十三、显卡性能</w:t>
            </w:r>
          </w:p>
          <w:p w14:paraId="5DC6334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显示分辨率：≥1920*1080；</w:t>
            </w:r>
          </w:p>
          <w:p w14:paraId="0B56B8E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2.显卡显示芯片核心频率：≥300MHz；</w:t>
            </w:r>
          </w:p>
          <w:p w14:paraId="687484E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3.显存等效频率：≥1000MT/s；</w:t>
            </w:r>
          </w:p>
          <w:p w14:paraId="7014738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4.显卡可支持多屏同时显示数量：显卡应支持 2 块屏幕同时显示，分辨率应不低于 1920*1080</w:t>
            </w:r>
            <w:r>
              <w:rPr>
                <w:rFonts w:hint="eastAsia" w:ascii="仿宋_GB2312" w:hAnsi="仿宋_GB2312" w:eastAsia="仿宋_GB2312" w:cs="仿宋_GB2312"/>
              </w:rPr>
              <w:t>；</w:t>
            </w:r>
          </w:p>
          <w:p w14:paraId="5EFC63BB">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★十四、显示设备性能</w:t>
            </w:r>
          </w:p>
          <w:p w14:paraId="0BFF415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显示屏刷新率：≥75Hz；</w:t>
            </w:r>
          </w:p>
          <w:p w14:paraId="089B6DE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2.显示屏位深：≥8位；</w:t>
            </w:r>
          </w:p>
          <w:p w14:paraId="25F0B8E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3.显示屏色域：≥99% sRGB；</w:t>
            </w:r>
          </w:p>
          <w:p w14:paraId="69079CE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4.显示屏色准：△E≤4；</w:t>
            </w:r>
          </w:p>
          <w:p w14:paraId="325A7FA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5.显示屏响应时间：≤7ms；</w:t>
            </w:r>
          </w:p>
          <w:p w14:paraId="1446315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6.显示屏亮度：≥250尼特；</w:t>
            </w:r>
          </w:p>
          <w:p w14:paraId="1D6DA26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7.显示屏亮度一致性：≥70%；</w:t>
            </w:r>
          </w:p>
          <w:p w14:paraId="194D3B7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8.显示屏对比度：≥3000：1；</w:t>
            </w:r>
          </w:p>
          <w:p w14:paraId="1560AC0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9.显示屏其他参数：其它参数应符合 SJ/T 11292 的相关规定</w:t>
            </w:r>
            <w:r>
              <w:rPr>
                <w:rFonts w:hint="eastAsia" w:ascii="仿宋_GB2312" w:hAnsi="仿宋_GB2312" w:eastAsia="仿宋_GB2312" w:cs="仿宋_GB2312"/>
              </w:rPr>
              <w:t>；</w:t>
            </w:r>
            <w:r>
              <w:rPr>
                <w:rFonts w:hint="eastAsia" w:ascii="仿宋_GB2312" w:hAnsi="仿宋_GB2312" w:eastAsia="仿宋_GB2312" w:cs="仿宋_GB2312"/>
              </w:rPr>
              <w:cr/>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rPr>
              <w:t>★十五、网络设备性能</w:t>
            </w:r>
          </w:p>
          <w:p w14:paraId="7D1F9B8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有线网卡速率：最高速率应不低于 1000Mbps，应支持10Mbps、100Mbps、1000Mbps 速率自适应</w:t>
            </w:r>
            <w:r>
              <w:rPr>
                <w:rFonts w:hint="eastAsia" w:ascii="仿宋_GB2312" w:hAnsi="仿宋_GB2312" w:eastAsia="仿宋_GB2312" w:cs="仿宋_GB2312"/>
              </w:rPr>
              <w:t>；</w:t>
            </w:r>
          </w:p>
          <w:p w14:paraId="687FDD0B">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★十六、主板功能</w:t>
            </w:r>
          </w:p>
          <w:p w14:paraId="340EAE5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内存扩展接口(板载内存不涉及)：≥2个；</w:t>
            </w:r>
          </w:p>
          <w:p w14:paraId="0247D14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2.主板 USB瞬间过流保护：支持有瞬间过流保护功能；</w:t>
            </w:r>
          </w:p>
          <w:p w14:paraId="7395510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3.主板防静电保护：支持防静电保护功能；</w:t>
            </w:r>
          </w:p>
          <w:p w14:paraId="2B2FDA99">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rPr>
              <w:t>；</w:t>
            </w:r>
          </w:p>
          <w:p w14:paraId="09D971E8">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★十七、显卡功能</w:t>
            </w:r>
          </w:p>
          <w:p w14:paraId="5BE2CB14">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 xml:space="preserve">显卡外接显示接口：显卡至少支持 VGA、HDMI、DVI、DP、Type-C 中 </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种显示接口，并与显示器接口相匹配</w:t>
            </w:r>
            <w:r>
              <w:rPr>
                <w:rFonts w:hint="eastAsia" w:ascii="仿宋_GB2312" w:hAnsi="仿宋_GB2312" w:eastAsia="仿宋_GB2312" w:cs="仿宋_GB2312"/>
              </w:rPr>
              <w:t>；</w:t>
            </w:r>
          </w:p>
          <w:p w14:paraId="79CF24E7">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★十八、显示设备功能</w:t>
            </w:r>
          </w:p>
          <w:p w14:paraId="2ABC1138">
            <w:pPr>
              <w:pStyle w:val="249"/>
              <w:keepNext w:val="0"/>
              <w:keepLines w:val="0"/>
              <w:pageBreakBefore w:val="0"/>
              <w:wordWrap/>
              <w:topLinePunct w:val="0"/>
              <w:autoSpaceDE/>
              <w:autoSpaceDN/>
              <w:bidi w:val="0"/>
              <w:snapToGrid/>
              <w:spacing w:line="400" w:lineRule="exact"/>
              <w:ind w:firstLine="720" w:firstLineChars="3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显示器接口：显示器应与显卡外接显示接口匹配；</w:t>
            </w:r>
          </w:p>
          <w:p w14:paraId="3536017B">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2.显示器支架：显示器应提供显示器支架，支持屏幕旋转、升降；</w:t>
            </w:r>
          </w:p>
          <w:p w14:paraId="0DD46FB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3.显示器参数调节：a)提供 OSD 选单按钮用于调节色彩、模式等；b)支持色温、亮度、对比度调节</w:t>
            </w:r>
            <w:r>
              <w:rPr>
                <w:rFonts w:hint="eastAsia" w:ascii="仿宋_GB2312" w:hAnsi="仿宋_GB2312" w:eastAsia="仿宋_GB2312" w:cs="仿宋_GB2312"/>
              </w:rPr>
              <w:t>；</w:t>
            </w:r>
          </w:p>
          <w:p w14:paraId="4B903E1A">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★十九、存储功能</w:t>
            </w:r>
          </w:p>
          <w:p w14:paraId="4F4FC08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存储功能：通过 SATA 固态存储/PCIe 固态存储/UFS 固态存储/SATA 硬磁盘等存储部件提供存储功能</w:t>
            </w:r>
            <w:r>
              <w:rPr>
                <w:rFonts w:hint="eastAsia" w:ascii="仿宋_GB2312" w:hAnsi="仿宋_GB2312" w:eastAsia="仿宋_GB2312" w:cs="仿宋_GB2312"/>
              </w:rPr>
              <w:t>；</w:t>
            </w:r>
          </w:p>
          <w:p w14:paraId="2AF517B2">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★二十、网络设备功能</w:t>
            </w:r>
          </w:p>
          <w:p w14:paraId="4A7C547A">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网络功能：a)支持网络连接、网络开启/关闭功能；b)支持访问网络和数据交换功能；</w:t>
            </w:r>
          </w:p>
          <w:p w14:paraId="678E05AF">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2.数据传输：支持数据传输能力，并提供数据流量和异常日志记录功能；</w:t>
            </w:r>
          </w:p>
          <w:p w14:paraId="53722131">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3.有线网卡接口类型：支持 RJ45 接口；</w:t>
            </w:r>
          </w:p>
          <w:p w14:paraId="7CC0FDEE">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4.网络设备拆装：网络设备支持物理拆装，包括无线网卡和蓝牙模块等</w:t>
            </w:r>
            <w:r>
              <w:rPr>
                <w:rFonts w:hint="eastAsia" w:ascii="仿宋_GB2312" w:hAnsi="仿宋_GB2312" w:eastAsia="仿宋_GB2312" w:cs="仿宋_GB2312"/>
              </w:rPr>
              <w:t>；</w:t>
            </w:r>
          </w:p>
          <w:p w14:paraId="02A4C9B0">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★二十一、外部接口功能</w:t>
            </w:r>
          </w:p>
          <w:p w14:paraId="6E63A062">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音频接口类型：支持 3.5mm 孔径 3 段式或 4 段式接口</w:t>
            </w:r>
            <w:r>
              <w:rPr>
                <w:rFonts w:hint="eastAsia" w:ascii="仿宋_GB2312" w:hAnsi="仿宋_GB2312" w:eastAsia="仿宋_GB2312" w:cs="仿宋_GB2312"/>
                <w:color w:val="auto"/>
                <w:highlight w:val="none"/>
                <w:lang w:eastAsia="zh-CN"/>
              </w:rPr>
              <w:t>；</w:t>
            </w:r>
          </w:p>
          <w:p w14:paraId="13E071A5">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2.视频接口类型：至少支持 VGA、HDMI、DVI、DP、Type-C中 </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种显示接口；</w:t>
            </w:r>
          </w:p>
          <w:p w14:paraId="5316F61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color w:val="auto"/>
                <w:highlight w:val="none"/>
              </w:rPr>
              <w:t>3.HDMI、DP、Type-C 显示接口要求：若提供 HDMI 或 DP 或 Type-C 作为显示接口，应支持音频和视频同步输出</w:t>
            </w:r>
            <w:r>
              <w:rPr>
                <w:rFonts w:hint="eastAsia" w:ascii="仿宋_GB2312" w:hAnsi="仿宋_GB2312" w:eastAsia="仿宋_GB2312" w:cs="仿宋_GB2312"/>
              </w:rPr>
              <w:t>；</w:t>
            </w:r>
          </w:p>
          <w:p w14:paraId="488FBE36">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★二十二、电源功能</w:t>
            </w:r>
          </w:p>
          <w:p w14:paraId="2C53A0A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电源线适配能力：电源适配器电线组件应符合 GB/T15934 的要求</w:t>
            </w:r>
            <w:r>
              <w:rPr>
                <w:rFonts w:hint="eastAsia" w:ascii="仿宋_GB2312" w:hAnsi="仿宋_GB2312" w:eastAsia="仿宋_GB2312" w:cs="仿宋_GB2312"/>
              </w:rPr>
              <w:t>；</w:t>
            </w:r>
          </w:p>
          <w:p w14:paraId="18B3BCFD">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highlight w:val="none"/>
              </w:rPr>
              <w:t>★二十三、操作系统及软件功能</w:t>
            </w:r>
          </w:p>
          <w:p w14:paraId="6DEF3D3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1.中文信息处理要求：符合 GB 18030 的相关规定；</w:t>
            </w:r>
          </w:p>
          <w:p w14:paraId="1859DEC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2.操作系统备份及还原功能：支持操作系统备份及还原功能；</w:t>
            </w:r>
          </w:p>
          <w:p w14:paraId="3333059A">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3.固件备份还原能力：支持备份及还原固件的功能；</w:t>
            </w:r>
          </w:p>
          <w:p w14:paraId="249BD643">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4.操作系统及驱动升级：支持通过网络、闪存盘等方式对操作系统、驱动进行升级；</w:t>
            </w:r>
          </w:p>
          <w:p w14:paraId="3E543EAD">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5.固件升级：支持通过网络、闪存盘等方式对固件进行升级；</w:t>
            </w:r>
          </w:p>
          <w:p w14:paraId="3A36901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6.BIOS 支持关闭通讯接口：支持 BIOS 关闭以太网及 USB 接口；</w:t>
            </w:r>
          </w:p>
          <w:p w14:paraId="293B262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7.固件查看信息：支持查看固件版本、内存信息、主板信息、处理器信息和系统时间信息等功能；</w:t>
            </w:r>
          </w:p>
          <w:p w14:paraId="649DE7A8">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8.固件设置启动顺序：支持设置启动顺序功能，并按照设置的启动顺序启动；</w:t>
            </w:r>
          </w:p>
          <w:p w14:paraId="13C6763F">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9.固件设置口令：支持设置口令、修改口令、验证口令功能；</w:t>
            </w:r>
          </w:p>
          <w:p w14:paraId="120C2583">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10.固件设置网络引导：支持网络引导启动和关闭功能；</w:t>
            </w:r>
          </w:p>
          <w:p w14:paraId="55294DB6">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eastAsia="仿宋_GB2312"/>
                <w:highlight w:val="none"/>
                <w:lang w:eastAsia="zh-CN"/>
              </w:rPr>
            </w:pPr>
            <w:r>
              <w:rPr>
                <w:rFonts w:hint="eastAsia" w:ascii="仿宋_GB2312" w:eastAsia="仿宋_GB2312"/>
                <w:highlight w:val="none"/>
              </w:rPr>
              <w:t>11.设备可支持远程开关机，支持远程唤醒</w:t>
            </w:r>
            <w:r>
              <w:rPr>
                <w:rFonts w:hint="eastAsia" w:ascii="仿宋_GB2312" w:eastAsia="仿宋_GB2312"/>
                <w:highlight w:val="none"/>
                <w:lang w:eastAsia="zh-CN"/>
              </w:rPr>
              <w:t>；</w:t>
            </w:r>
          </w:p>
          <w:p w14:paraId="277AE027">
            <w:pPr>
              <w:pStyle w:val="249"/>
              <w:keepNext w:val="0"/>
              <w:keepLines w:val="0"/>
              <w:pageBreakBefore w:val="0"/>
              <w:kinsoku w:val="0"/>
              <w:wordWrap/>
              <w:overflowPunct w:val="0"/>
              <w:topLinePunct w:val="0"/>
              <w:autoSpaceDE/>
              <w:autoSpaceDN/>
              <w:bidi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highlight w:val="none"/>
              </w:rPr>
              <w:t>★二十四、</w:t>
            </w:r>
            <w:r>
              <w:rPr>
                <w:rFonts w:hint="eastAsia" w:ascii="仿宋_GB2312" w:hAnsi="仿宋_GB2312" w:eastAsia="仿宋_GB2312" w:cs="仿宋_GB2312"/>
                <w:b/>
                <w:bCs/>
                <w:color w:val="auto"/>
                <w:highlight w:val="none"/>
              </w:rPr>
              <w:t>存储设备可靠性</w:t>
            </w:r>
          </w:p>
          <w:p w14:paraId="7BDEE00B">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固态存储寿命：TBW ≥ 80TB（条件：</w:t>
            </w:r>
            <w:r>
              <w:rPr>
                <w:rFonts w:hint="eastAsia" w:ascii="仿宋_GB2312" w:hAnsi="仿宋_GB2312" w:eastAsia="仿宋_GB2312" w:cs="仿宋_GB2312"/>
                <w:lang w:val="en-US" w:eastAsia="zh-CN"/>
              </w:rPr>
              <w:t>512</w:t>
            </w:r>
            <w:r>
              <w:rPr>
                <w:rFonts w:hint="eastAsia" w:ascii="仿宋_GB2312" w:hAnsi="仿宋_GB2312" w:eastAsia="仿宋_GB2312" w:cs="仿宋_GB2312"/>
              </w:rPr>
              <w:t>GB 硬盘容量）；</w:t>
            </w:r>
          </w:p>
          <w:p w14:paraId="76C055E2">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2.机械硬盘寿命：通电时间≥5万小时；</w:t>
            </w:r>
          </w:p>
          <w:p w14:paraId="36073F4B">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162" w:leftChars="0"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、显示设备可靠性</w:t>
            </w:r>
          </w:p>
          <w:p w14:paraId="39FC69B5">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1.显示屏屏幕失效点：符合 GB/T 9813.2 的要求；</w:t>
            </w:r>
          </w:p>
          <w:p w14:paraId="7205548B">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162" w:leftChars="0"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六</w:t>
            </w:r>
            <w:r>
              <w:rPr>
                <w:rFonts w:hint="eastAsia" w:ascii="仿宋_GB2312" w:hAnsi="仿宋_GB2312" w:eastAsia="仿宋_GB2312" w:cs="仿宋_GB2312"/>
                <w:b/>
                <w:bCs/>
                <w:color w:val="auto"/>
                <w:highlight w:val="none"/>
              </w:rPr>
              <w:t>、外设可靠性</w:t>
            </w:r>
          </w:p>
          <w:p w14:paraId="6D5734D5">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Chars="200" w:firstLine="240" w:firstLineChars="1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键盘按键寿命：≥1000 万次；</w:t>
            </w:r>
          </w:p>
          <w:p w14:paraId="78EDB0FE">
            <w:pPr>
              <w:pStyle w:val="249"/>
              <w:keepNext w:val="0"/>
              <w:keepLines w:val="0"/>
              <w:pageBreakBefore w:val="0"/>
              <w:numPr>
                <w:ilvl w:val="0"/>
                <w:numId w:val="0"/>
              </w:numPr>
              <w:kinsoku w:val="0"/>
              <w:wordWrap/>
              <w:overflowPunct w:val="0"/>
              <w:topLinePunct w:val="0"/>
              <w:autoSpaceDE/>
              <w:autoSpaceDN/>
              <w:bidi w:val="0"/>
              <w:snapToGrid/>
              <w:spacing w:before="1" w:line="400" w:lineRule="exact"/>
              <w:ind w:leftChars="200" w:firstLine="240" w:firstLineChars="1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鼠标按键寿命：≥500 万次；</w:t>
            </w:r>
          </w:p>
          <w:p w14:paraId="1CB744F6">
            <w:pPr>
              <w:pStyle w:val="249"/>
              <w:keepNext w:val="0"/>
              <w:keepLines w:val="0"/>
              <w:pageBreakBefore w:val="0"/>
              <w:numPr>
                <w:ilvl w:val="0"/>
                <w:numId w:val="0"/>
              </w:numPr>
              <w:wordWrap/>
              <w:topLinePunct w:val="0"/>
              <w:autoSpaceDE/>
              <w:autoSpaceDN/>
              <w:bidi w:val="0"/>
              <w:snapToGrid/>
              <w:spacing w:line="400" w:lineRule="exact"/>
              <w:ind w:leftChars="200" w:firstLine="240" w:firstLineChars="1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键盘鼠标线材寿命：键盘鼠标所用线材经±60°弯</w:t>
            </w:r>
          </w:p>
          <w:p w14:paraId="0125D1AE">
            <w:pPr>
              <w:pStyle w:val="249"/>
              <w:keepNext w:val="0"/>
              <w:keepLines w:val="0"/>
              <w:pageBreakBefore w:val="0"/>
              <w:numPr>
                <w:ilvl w:val="0"/>
                <w:numId w:val="0"/>
              </w:numPr>
              <w:wordWrap/>
              <w:topLinePunct w:val="0"/>
              <w:autoSpaceDE/>
              <w:autoSpaceDN/>
              <w:bidi w:val="0"/>
              <w:snapToGrid/>
              <w:spacing w:line="400" w:lineRule="exact"/>
              <w:ind w:firstLine="240" w:firstLineChars="1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折不低于 3000 次，功能、外观完好；</w:t>
            </w:r>
          </w:p>
          <w:p w14:paraId="090A0669">
            <w:pPr>
              <w:pStyle w:val="249"/>
              <w:keepNext w:val="0"/>
              <w:keepLines w:val="0"/>
              <w:pageBreakBefore w:val="0"/>
              <w:numPr>
                <w:ilvl w:val="0"/>
                <w:numId w:val="0"/>
              </w:numPr>
              <w:wordWrap/>
              <w:topLinePunct w:val="0"/>
              <w:autoSpaceDE/>
              <w:autoSpaceDN/>
              <w:bidi w:val="0"/>
              <w:snapToGrid/>
              <w:spacing w:line="400" w:lineRule="exact"/>
              <w:ind w:left="162" w:leftChars="0" w:firstLine="480"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val="0"/>
                <w:bCs w:val="0"/>
                <w:color w:val="auto"/>
                <w:highlight w:val="none"/>
                <w:lang w:val="en-US" w:eastAsia="zh-CN"/>
              </w:rPr>
              <w:t>4.</w:t>
            </w:r>
            <w:r>
              <w:rPr>
                <w:rFonts w:hint="eastAsia" w:ascii="仿宋_GB2312" w:hAnsi="仿宋_GB2312" w:eastAsia="仿宋_GB2312" w:cs="仿宋_GB2312"/>
                <w:b w:val="0"/>
                <w:bCs w:val="0"/>
                <w:color w:val="auto"/>
                <w:highlight w:val="none"/>
              </w:rPr>
              <w:t>风扇寿命</w:t>
            </w:r>
            <w:r>
              <w:rPr>
                <w:rFonts w:hint="eastAsia" w:ascii="仿宋_GB2312" w:hAnsi="仿宋_GB2312" w:eastAsia="仿宋_GB2312" w:cs="仿宋_GB2312"/>
                <w:color w:val="auto"/>
                <w:highlight w:val="none"/>
              </w:rPr>
              <w:t>：≥4 万小时；</w:t>
            </w:r>
          </w:p>
          <w:p w14:paraId="5D15033A">
            <w:pPr>
              <w:pStyle w:val="249"/>
              <w:keepNext w:val="0"/>
              <w:keepLines w:val="0"/>
              <w:pageBreakBefore w:val="0"/>
              <w:numPr>
                <w:ilvl w:val="0"/>
                <w:numId w:val="0"/>
              </w:numPr>
              <w:wordWrap/>
              <w:topLinePunct w:val="0"/>
              <w:autoSpaceDE/>
              <w:autoSpaceDN/>
              <w:bidi w:val="0"/>
              <w:snapToGrid/>
              <w:spacing w:line="400" w:lineRule="exact"/>
              <w:ind w:left="162" w:leftChars="0"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、整机可靠性要求</w:t>
            </w:r>
          </w:p>
          <w:p w14:paraId="175C480B">
            <w:pPr>
              <w:pStyle w:val="249"/>
              <w:keepNext w:val="0"/>
              <w:keepLines w:val="0"/>
              <w:pageBreakBefore w:val="0"/>
              <w:numPr>
                <w:ilvl w:val="0"/>
                <w:numId w:val="0"/>
              </w:numPr>
              <w:wordWrap/>
              <w:topLinePunct w:val="0"/>
              <w:autoSpaceDE/>
              <w:autoSpaceDN/>
              <w:bidi w:val="0"/>
              <w:snapToGrid/>
              <w:spacing w:line="400" w:lineRule="exact"/>
              <w:ind w:left="162" w:leftChars="0"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1.电磁兼容性要求的抗扰度：符合 GB/T 9254.2 的规定；</w:t>
            </w:r>
          </w:p>
          <w:p w14:paraId="2E75FBF6">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2.环境条件要求的气候环境适应性：符合 GB/T 9813.1 中规定；</w:t>
            </w:r>
          </w:p>
          <w:p w14:paraId="2BE86913">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3.环境条件要求的振动适应性：符合 GB/T 9813.1 中规定；</w:t>
            </w:r>
          </w:p>
          <w:p w14:paraId="7881AC99">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4.环境条件要求的冲击适应性：符合 GB/T 9813.1 中规定；</w:t>
            </w:r>
          </w:p>
          <w:p w14:paraId="65B92E56">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5.环境条件要求的碰撞适应性：符合 GB/T 9813.1 中规定；</w:t>
            </w:r>
          </w:p>
          <w:p w14:paraId="209B5534">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6.环境条件要求的运输包装件跌落适应性：符合 GB/T 9813.1 中规定；</w:t>
            </w:r>
          </w:p>
          <w:p w14:paraId="58144172">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7.MTBF 测试：MTBF(m1)≥3万小时；</w:t>
            </w:r>
          </w:p>
          <w:p w14:paraId="1B6D14F3">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、兼容要求</w:t>
            </w:r>
          </w:p>
          <w:p w14:paraId="140F248C">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1.常用软件兼容：支持流式软件、版式软件、浏览器、邮件采购人端、解压软件、多媒体、图形图像处理等常用软件；</w:t>
            </w:r>
          </w:p>
          <w:p w14:paraId="1A69A613">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2.数据库兼容：兼容 3 个及以上厂商的数据库产品；</w:t>
            </w:r>
          </w:p>
          <w:p w14:paraId="073E6655">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3.中间件兼容：兼容 3 个及以上厂商中间件产品；</w:t>
            </w:r>
          </w:p>
          <w:p w14:paraId="2DFFD3D5">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4.平台软件兼容：兼容 3 个及以上厂商云计算及大数据平台；</w:t>
            </w:r>
          </w:p>
          <w:p w14:paraId="708E8A8B">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九</w:t>
            </w:r>
            <w:r>
              <w:rPr>
                <w:rFonts w:hint="eastAsia" w:ascii="仿宋_GB2312" w:hAnsi="仿宋_GB2312" w:eastAsia="仿宋_GB2312" w:cs="仿宋_GB2312"/>
                <w:b/>
                <w:bCs/>
                <w:color w:val="auto"/>
                <w:highlight w:val="none"/>
              </w:rPr>
              <w:t>、包装及运输要求</w:t>
            </w:r>
          </w:p>
          <w:p w14:paraId="32512558">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1.标志、包装、运输和贮存：符合 GB/T 9813.1 和商品包装政府采购需求标准的相关规定；</w:t>
            </w:r>
          </w:p>
          <w:p w14:paraId="32BE4B71">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w:t>
            </w:r>
            <w:r>
              <w:rPr>
                <w:rFonts w:hint="eastAsia" w:ascii="仿宋_GB2312" w:hAnsi="仿宋_GB2312" w:eastAsia="仿宋_GB2312" w:cs="仿宋_GB2312"/>
                <w:b/>
                <w:bCs/>
                <w:color w:val="auto"/>
                <w:highlight w:val="none"/>
              </w:rPr>
              <w:t>、服务要求</w:t>
            </w:r>
          </w:p>
          <w:p w14:paraId="32D22000">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1.配置检查工具：供应商提供自检测试工具；</w:t>
            </w:r>
          </w:p>
          <w:p w14:paraId="6E368219">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268FFA63">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3.服务周期：a) 设备停产后应继续提供质量保障服务（含备品备件），服务终止时间与最后一批设备交付时间间隔不低于6年；b) 产品停止服务时间应提前 1 年告知；c) 应明确产品发布日期；</w:t>
            </w:r>
          </w:p>
          <w:p w14:paraId="0F6F5288">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4.预装操作系统：预装符合桌面操作系统政府采购需求标准的正版操作系统；</w:t>
            </w:r>
          </w:p>
          <w:p w14:paraId="0DC301FF">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.培训服务：供应商提供培训材料、产品手册、培训视频等培训相关内容；</w:t>
            </w:r>
          </w:p>
          <w:p w14:paraId="74768F72">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.典型问题解决手册：供应商提供典型问题解决说明文档或视频；</w:t>
            </w:r>
          </w:p>
          <w:p w14:paraId="4855AA4F">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.厂家升级软件与扩容服务：供应商提供上门升级部件/软件与扩容的增值服务；</w:t>
            </w:r>
          </w:p>
          <w:p w14:paraId="20591239">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.整机质量服务要求：免费服务周期（含换件和维修）应不小于3年；</w:t>
            </w:r>
          </w:p>
          <w:p w14:paraId="475DE2D4">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.合格证书要求：供应商提供产品合格证；</w:t>
            </w:r>
          </w:p>
          <w:p w14:paraId="140992B6">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.开箱组装/使用指导要求：供应商提供开箱组装/使用指导；</w:t>
            </w:r>
          </w:p>
          <w:p w14:paraId="60E98ACC">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.驱动下载服务要求：供应商提供驱动光盘或下载方式；</w:t>
            </w:r>
          </w:p>
          <w:p w14:paraId="747477AF">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.兼容适配软件下载服务要求：供应商提供兼容适配软件下载渠道（光盘、网站）；</w:t>
            </w:r>
          </w:p>
          <w:p w14:paraId="7562A50D">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一</w:t>
            </w:r>
            <w:r>
              <w:rPr>
                <w:rFonts w:hint="eastAsia" w:ascii="仿宋_GB2312" w:hAnsi="仿宋_GB2312" w:eastAsia="仿宋_GB2312" w:cs="仿宋_GB2312"/>
                <w:b/>
                <w:bCs/>
                <w:color w:val="auto"/>
                <w:highlight w:val="none"/>
              </w:rPr>
              <w:t>、供应链合规性</w:t>
            </w:r>
          </w:p>
          <w:p w14:paraId="17417710">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1.产品部件保障：供应商保障产品主要部件，提供 6 年的备件服务能力（自购买之日起），或提供可兼容原设备的升级换代产品；</w:t>
            </w:r>
          </w:p>
          <w:p w14:paraId="18B1465F">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二</w:t>
            </w:r>
            <w:r>
              <w:rPr>
                <w:rFonts w:hint="eastAsia" w:ascii="仿宋_GB2312" w:hAnsi="仿宋_GB2312" w:eastAsia="仿宋_GB2312" w:cs="仿宋_GB2312"/>
                <w:b/>
                <w:bCs/>
                <w:color w:val="auto"/>
                <w:highlight w:val="none"/>
              </w:rPr>
              <w:t>、供应链质量</w:t>
            </w:r>
          </w:p>
          <w:p w14:paraId="79674058">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1.抗干扰性：当产品部件出现供应风险时，供应商应通知采购人并提供风险应对方案确保产品的服务保障；</w:t>
            </w:r>
          </w:p>
          <w:p w14:paraId="455BC8FB">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2.供应能力证明：供应商承诺提供稳定的供应链，确保产品的部件在产品服务周期内稳定供货。</w:t>
            </w:r>
          </w:p>
          <w:p w14:paraId="1303D3A1">
            <w:pPr>
              <w:pStyle w:val="249"/>
              <w:keepNext w:val="0"/>
              <w:keepLines w:val="0"/>
              <w:pageBreakBefore w:val="0"/>
              <w:wordWrap/>
              <w:topLinePunct w:val="0"/>
              <w:autoSpaceDE/>
              <w:autoSpaceDN/>
              <w:bidi w:val="0"/>
              <w:snapToGrid/>
              <w:spacing w:line="400" w:lineRule="exact"/>
              <w:ind w:left="162" w:firstLine="482" w:firstLineChars="2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、关键部件安全</w:t>
            </w:r>
            <w:r>
              <w:rPr>
                <w:rFonts w:hint="eastAsia" w:ascii="仿宋_GB2312" w:hAnsi="仿宋_GB2312" w:eastAsia="仿宋_GB2312" w:cs="仿宋_GB2312"/>
                <w:b/>
                <w:bCs/>
                <w:color w:val="auto"/>
                <w:highlight w:val="none"/>
                <w:lang w:eastAsia="zh-CN"/>
              </w:rPr>
              <w:t>要求</w:t>
            </w:r>
          </w:p>
          <w:p w14:paraId="3917432F">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1.关键部件安全要求：CPU 和操作系统等关键部件应当符合安全可靠测评要求；</w:t>
            </w:r>
            <w:r>
              <w:rPr>
                <w:rFonts w:hint="eastAsia" w:ascii="仿宋_GB2312" w:hAnsi="仿宋_GB2312" w:eastAsia="仿宋_GB2312" w:cs="仿宋_GB2312"/>
                <w:b/>
                <w:bCs/>
                <w:color w:val="auto"/>
                <w:highlight w:val="none"/>
              </w:rPr>
              <w:t>（通过政府有关部门指定的中国信息安全测评中心和国家保密科技测评中心网站查看安全可靠测评结果）</w:t>
            </w:r>
          </w:p>
          <w:p w14:paraId="32478D1E">
            <w:pPr>
              <w:pStyle w:val="249"/>
              <w:keepNext w:val="0"/>
              <w:keepLines w:val="0"/>
              <w:pageBreakBefore w:val="0"/>
              <w:wordWrap/>
              <w:topLinePunct w:val="0"/>
              <w:autoSpaceDE/>
              <w:autoSpaceDN/>
              <w:bidi w:val="0"/>
              <w:snapToGrid/>
              <w:spacing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注：投标人在填写《技术响应表》时，在“投标文件响应技术参数”明确给出所投计算机“CPU型号”及“操作系统”名称，否则视为投标无效。</w:t>
            </w:r>
          </w:p>
          <w:p w14:paraId="7001680A">
            <w:pPr>
              <w:pStyle w:val="249"/>
              <w:keepNext w:val="0"/>
              <w:keepLines w:val="0"/>
              <w:pageBreakBefore w:val="0"/>
              <w:wordWrap/>
              <w:topLinePunct w:val="0"/>
              <w:autoSpaceDE/>
              <w:autoSpaceDN/>
              <w:bidi w:val="0"/>
              <w:snapToGrid/>
              <w:spacing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、整机安全性要求</w:t>
            </w:r>
          </w:p>
          <w:p w14:paraId="1B863B45">
            <w:pPr>
              <w:pStyle w:val="249"/>
              <w:keepNext w:val="0"/>
              <w:keepLines w:val="0"/>
              <w:pageBreakBefore w:val="0"/>
              <w:wordWrap/>
              <w:topLinePunct w:val="0"/>
              <w:autoSpaceDE/>
              <w:autoSpaceDN/>
              <w:bidi w:val="0"/>
              <w:snapToGrid/>
              <w:spacing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1.密码算法实现：CPU 芯片应符合 GM/T 0008 的相关规定，或芯片密码模块应符合 GB/T 37092或 GM/T 0028 的相关规定；（通过商用密码检测机构检测并经商用密码认证机构认证合格）</w:t>
            </w:r>
            <w:r>
              <w:rPr>
                <w:rFonts w:hint="eastAsia" w:ascii="仿宋_GB2312" w:hAnsi="仿宋_GB2312" w:eastAsia="仿宋_GB2312" w:cs="仿宋_GB2312"/>
                <w:color w:val="auto"/>
                <w:highlight w:val="none"/>
                <w:lang w:eastAsia="zh-CN"/>
              </w:rPr>
              <w:t>；</w:t>
            </w:r>
          </w:p>
          <w:p w14:paraId="46765D09">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738EEBA8">
            <w:pPr>
              <w:pStyle w:val="249"/>
              <w:keepNext w:val="0"/>
              <w:keepLines w:val="0"/>
              <w:pageBreakBefore w:val="0"/>
              <w:wordWrap/>
              <w:topLinePunct w:val="0"/>
              <w:autoSpaceDE/>
              <w:autoSpaceDN/>
              <w:bidi w:val="0"/>
              <w:snapToGrid/>
              <w:spacing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3.固件安全启动：支持固件安全启动功能，固件启动过程中只有通过启动校验才能正常启动；</w:t>
            </w:r>
          </w:p>
          <w:p w14:paraId="2E44EC11">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4.限用物质的限量要求：符合 GB/T 26572 中规定；</w:t>
            </w:r>
          </w:p>
          <w:p w14:paraId="5D681308">
            <w:pPr>
              <w:pStyle w:val="249"/>
              <w:keepNext w:val="0"/>
              <w:keepLines w:val="0"/>
              <w:pageBreakBefore w:val="0"/>
              <w:wordWrap/>
              <w:topLinePunct w:val="0"/>
              <w:autoSpaceDE/>
              <w:autoSpaceDN/>
              <w:bidi w:val="0"/>
              <w:snapToGrid/>
              <w:spacing w:line="400" w:lineRule="exact"/>
              <w:ind w:firstLine="723" w:firstLineChars="3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其他</w:t>
            </w:r>
            <w:r>
              <w:rPr>
                <w:rFonts w:hint="eastAsia" w:ascii="仿宋_GB2312" w:hAnsi="仿宋_GB2312" w:eastAsia="仿宋_GB2312" w:cs="仿宋_GB2312"/>
                <w:b/>
                <w:bCs/>
                <w:color w:val="auto"/>
                <w:highlight w:val="none"/>
              </w:rPr>
              <w:t>要求</w:t>
            </w:r>
          </w:p>
          <w:p w14:paraId="5F7CA000">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auto"/>
                <w:highlight w:val="none"/>
                <w:lang w:val="en-US" w:eastAsia="zh-CN"/>
              </w:rPr>
              <w:t>1.机箱可以内接北京嘉恒OK-MC10A-E采集卡（PCI-E接口），兼容bnc接口和S-video接口。</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63FB">
            <w:pPr>
              <w:spacing w:line="400" w:lineRule="exact"/>
              <w:ind w:firstLine="0"/>
              <w:jc w:val="both"/>
              <w:rPr>
                <w:rFonts w:hint="eastAsia" w:ascii="仿宋_GB2312" w:hAnsi="仿宋_GB2312" w:eastAsia="仿宋_GB2312" w:cs="仿宋_GB2312"/>
                <w:sz w:val="18"/>
                <w:szCs w:val="18"/>
              </w:rPr>
            </w:pPr>
            <w:r>
              <w:rPr>
                <w:rFonts w:hint="eastAsia" w:ascii="仿宋_GB2312" w:hAnsi="仿宋_GB2312" w:eastAsia="仿宋_GB2312" w:cs="仿宋_GB2312"/>
                <w:sz w:val="24"/>
                <w:lang w:val="en-US" w:eastAsia="zh-CN"/>
              </w:rPr>
              <w:t>290</w:t>
            </w:r>
            <w:r>
              <w:rPr>
                <w:rFonts w:hint="eastAsia" w:ascii="仿宋_GB2312" w:hAnsi="仿宋_GB2312" w:eastAsia="仿宋_GB2312" w:cs="仿宋_GB2312"/>
                <w:sz w:val="24"/>
              </w:rPr>
              <w:t>台</w:t>
            </w:r>
          </w:p>
        </w:tc>
      </w:tr>
      <w:tr w14:paraId="44F14F78">
        <w:tblPrEx>
          <w:tblCellMar>
            <w:top w:w="0" w:type="dxa"/>
            <w:left w:w="108" w:type="dxa"/>
            <w:bottom w:w="0" w:type="dxa"/>
            <w:right w:w="108" w:type="dxa"/>
          </w:tblCellMar>
        </w:tblPrEx>
        <w:trPr>
          <w:trHeight w:val="63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5921">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696D">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val="0"/>
                <w:bCs w:val="0"/>
                <w:color w:val="000000"/>
                <w:sz w:val="24"/>
                <w:lang w:val="en-US" w:eastAsia="zh-CN"/>
              </w:rPr>
              <w:t>笔记本电脑1</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CA35">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★一、CPU规格</w:t>
            </w:r>
          </w:p>
          <w:p w14:paraId="3BD82D24">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rPr>
              <w:t>1.CPU：≥8核8线程，主频≥2.7GHz，末级缓存≥8M，热设计功耗≤</w:t>
            </w:r>
            <w:r>
              <w:rPr>
                <w:rFonts w:hint="eastAsia" w:ascii="仿宋_GB2312" w:hAnsi="仿宋_GB2312" w:eastAsia="仿宋_GB2312" w:cs="仿宋_GB2312"/>
                <w:lang w:val="en-US" w:eastAsia="zh-CN"/>
              </w:rPr>
              <w:t>70</w:t>
            </w:r>
            <w:r>
              <w:rPr>
                <w:rFonts w:hint="eastAsia" w:ascii="仿宋_GB2312" w:hAnsi="仿宋_GB2312" w:eastAsia="仿宋_GB2312" w:cs="仿宋_GB2312"/>
              </w:rPr>
              <w:t>W</w:t>
            </w:r>
            <w:r>
              <w:rPr>
                <w:rFonts w:hint="eastAsia" w:ascii="仿宋_GB2312" w:hAnsi="仿宋_GB2312" w:eastAsia="仿宋_GB2312" w:cs="仿宋_GB2312"/>
                <w:lang w:eastAsia="zh-CN"/>
              </w:rPr>
              <w:t>；</w:t>
            </w:r>
            <w:r>
              <w:rPr>
                <w:rFonts w:hint="eastAsia" w:ascii="仿宋_GB2312" w:hAnsi="仿宋_GB2312" w:eastAsia="仿宋_GB2312" w:cs="仿宋_GB2312"/>
                <w:color w:val="auto"/>
                <w:highlight w:val="none"/>
              </w:rPr>
              <w:t>支持 DDR4-2666双通道</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位宽≥2*64位；</w:t>
            </w:r>
          </w:p>
          <w:p w14:paraId="2D78A678">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rPr>
            </w:pPr>
            <w:r>
              <w:rPr>
                <w:rFonts w:hint="eastAsia" w:ascii="仿宋_GB2312" w:hAnsi="仿宋_GB2312" w:eastAsia="仿宋_GB2312" w:cs="仿宋_GB2312"/>
                <w:b/>
                <w:bCs/>
              </w:rPr>
              <w:t>★二、内存规格</w:t>
            </w:r>
          </w:p>
          <w:p w14:paraId="5014999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rPr>
              <w:t>1.</w:t>
            </w:r>
            <w:r>
              <w:rPr>
                <w:rFonts w:hint="eastAsia" w:ascii="仿宋_GB2312" w:hAnsi="仿宋_GB2312" w:eastAsia="仿宋_GB2312" w:cs="仿宋_GB2312"/>
                <w:color w:val="auto"/>
                <w:highlight w:val="none"/>
              </w:rPr>
              <w:t>内存配置容量：≥</w:t>
            </w:r>
            <w:r>
              <w:rPr>
                <w:rFonts w:hint="eastAsia" w:ascii="仿宋_GB2312" w:hAnsi="仿宋_GB2312" w:eastAsia="仿宋_GB2312" w:cs="仿宋_GB2312"/>
                <w:color w:val="auto"/>
                <w:highlight w:val="none"/>
                <w:lang w:val="en-US" w:eastAsia="zh-CN"/>
              </w:rPr>
              <w:t>16</w:t>
            </w:r>
            <w:r>
              <w:rPr>
                <w:rFonts w:hint="eastAsia" w:ascii="仿宋_GB2312" w:hAnsi="仿宋_GB2312" w:eastAsia="仿宋_GB2312" w:cs="仿宋_GB2312"/>
                <w:color w:val="auto"/>
                <w:highlight w:val="none"/>
              </w:rPr>
              <w:t>GB；</w:t>
            </w:r>
          </w:p>
          <w:p w14:paraId="4CB12D5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2.内存类型：支持 DDR4/LPDDR4/LPDDR4X 及以上内存类型；</w:t>
            </w:r>
          </w:p>
          <w:p w14:paraId="4C8479B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3.内存条配置数量（板载内存不涉及）：≥1；</w:t>
            </w:r>
          </w:p>
          <w:p w14:paraId="1092628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★三、主板规格</w:t>
            </w:r>
          </w:p>
          <w:p w14:paraId="0FEC6D57">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主板集成模块：集成资源扩展模块、计算处理模块、音频扩展模块等，主板的互联拓扑可通过处理器或交换电路实现；</w:t>
            </w:r>
          </w:p>
          <w:p w14:paraId="7315CD86">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color w:val="auto"/>
                <w:highlight w:val="none"/>
                <w:lang w:val="en-US" w:eastAsia="zh-CN"/>
              </w:rPr>
            </w:pPr>
            <w:r>
              <w:rPr>
                <w:rFonts w:hint="default"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rPr>
              <w:t>主板支持的 CPU 和内存情况：</w:t>
            </w:r>
            <w:r>
              <w:rPr>
                <w:rFonts w:hint="eastAsia" w:ascii="仿宋_GB2312" w:hAnsi="仿宋_GB2312" w:eastAsia="仿宋_GB2312" w:cs="仿宋_GB2312"/>
              </w:rPr>
              <w:t>≥8核8线程，主频≥2.7GHz，末级缓存≥8M，热设计功耗≤</w:t>
            </w:r>
            <w:r>
              <w:rPr>
                <w:rFonts w:hint="eastAsia" w:ascii="仿宋_GB2312" w:hAnsi="仿宋_GB2312" w:eastAsia="仿宋_GB2312" w:cs="仿宋_GB2312"/>
                <w:lang w:val="en-US" w:eastAsia="zh-CN"/>
              </w:rPr>
              <w:t>70</w:t>
            </w:r>
            <w:r>
              <w:rPr>
                <w:rFonts w:hint="eastAsia" w:ascii="仿宋_GB2312" w:hAnsi="仿宋_GB2312" w:eastAsia="仿宋_GB2312" w:cs="仿宋_GB2312"/>
              </w:rPr>
              <w:t>W</w:t>
            </w:r>
            <w:r>
              <w:rPr>
                <w:rFonts w:hint="eastAsia" w:ascii="仿宋_GB2312" w:hAnsi="仿宋_GB2312" w:eastAsia="仿宋_GB2312" w:cs="仿宋_GB2312"/>
                <w:lang w:eastAsia="zh-CN"/>
              </w:rPr>
              <w:t>；</w:t>
            </w:r>
            <w:r>
              <w:rPr>
                <w:rFonts w:hint="eastAsia" w:ascii="仿宋_GB2312" w:hAnsi="仿宋_GB2312" w:eastAsia="仿宋_GB2312" w:cs="仿宋_GB2312"/>
                <w:color w:val="auto"/>
                <w:highlight w:val="none"/>
              </w:rPr>
              <w:t>支持 DDR4-2666双通道</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rPr>
              <w:t>位宽≥2*64位；</w:t>
            </w:r>
            <w:r>
              <w:rPr>
                <w:rFonts w:hint="eastAsia" w:ascii="仿宋_GB2312" w:hAnsi="仿宋_GB2312" w:eastAsia="仿宋_GB2312" w:cs="仿宋_GB2312"/>
                <w:color w:val="auto"/>
                <w:highlight w:val="none"/>
              </w:rPr>
              <w:t>内存条数量≥1；</w:t>
            </w:r>
          </w:p>
          <w:p w14:paraId="05C7D90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4"/>
                <w:szCs w:val="24"/>
                <w:lang w:val="en-US" w:eastAsia="zh-CN" w:bidi="ar-SA"/>
              </w:rPr>
              <w:t>3.</w:t>
            </w:r>
            <w:r>
              <w:rPr>
                <w:rFonts w:hint="eastAsia" w:ascii="仿宋_GB2312" w:hAnsi="仿宋_GB2312" w:eastAsia="仿宋_GB2312" w:cs="仿宋_GB2312"/>
                <w:color w:val="auto"/>
                <w:highlight w:val="none"/>
              </w:rPr>
              <w:t>主板其他内置接口：≥</w:t>
            </w:r>
            <w:r>
              <w:rPr>
                <w:rFonts w:hint="eastAsia" w:ascii="仿宋_GB2312" w:hAnsi="仿宋_GB2312" w:eastAsia="仿宋_GB2312" w:cs="仿宋_GB2312"/>
                <w:color w:val="auto"/>
                <w:highlight w:val="none"/>
                <w:lang w:val="en-US" w:eastAsia="zh-CN"/>
              </w:rPr>
              <w:t>USB3.0*2，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HDMI2.0*1，</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Type-C*1，≥音频接口*1；</w:t>
            </w:r>
          </w:p>
          <w:p w14:paraId="4EA643FE">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highlight w:val="none"/>
              </w:rPr>
              <w:t>单内存插槽最大可支持容量（板载内存不涉及）：≥</w:t>
            </w:r>
            <w:r>
              <w:rPr>
                <w:rFonts w:hint="eastAsia" w:ascii="仿宋_GB2312" w:hAnsi="仿宋_GB2312" w:eastAsia="仿宋_GB2312" w:cs="仿宋_GB2312"/>
                <w:color w:val="auto"/>
                <w:highlight w:val="none"/>
                <w:lang w:val="en-US" w:eastAsia="zh-CN"/>
              </w:rPr>
              <w:t>32</w:t>
            </w:r>
            <w:r>
              <w:rPr>
                <w:rFonts w:hint="eastAsia" w:ascii="仿宋_GB2312" w:hAnsi="仿宋_GB2312" w:eastAsia="仿宋_GB2312" w:cs="仿宋_GB2312"/>
                <w:color w:val="auto"/>
                <w:highlight w:val="none"/>
              </w:rPr>
              <w:t>GB</w:t>
            </w:r>
            <w:r>
              <w:rPr>
                <w:rFonts w:hint="eastAsia" w:ascii="仿宋_GB2312" w:hAnsi="仿宋_GB2312" w:eastAsia="仿宋_GB2312" w:cs="仿宋_GB2312"/>
                <w:color w:val="auto"/>
                <w:highlight w:val="none"/>
                <w:lang w:val="en-US" w:eastAsia="zh-CN"/>
              </w:rPr>
              <w:t>;</w:t>
            </w:r>
          </w:p>
          <w:p w14:paraId="1B8A3786">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5.</w:t>
            </w:r>
            <w:r>
              <w:rPr>
                <w:rFonts w:hint="eastAsia" w:ascii="仿宋_GB2312" w:hAnsi="仿宋_GB2312" w:eastAsia="仿宋_GB2312" w:cs="仿宋_GB2312"/>
                <w:color w:val="auto"/>
                <w:highlight w:val="none"/>
              </w:rPr>
              <w:t>内存插槽满配时提供的最高内存总容量：≥</w:t>
            </w:r>
            <w:r>
              <w:rPr>
                <w:rFonts w:hint="eastAsia" w:ascii="仿宋_GB2312" w:hAnsi="仿宋_GB2312" w:eastAsia="仿宋_GB2312" w:cs="仿宋_GB2312"/>
                <w:color w:val="auto"/>
                <w:highlight w:val="none"/>
                <w:lang w:val="en-US" w:eastAsia="zh-CN"/>
              </w:rPr>
              <w:t>64</w:t>
            </w:r>
            <w:r>
              <w:rPr>
                <w:rFonts w:hint="eastAsia" w:ascii="仿宋_GB2312" w:hAnsi="仿宋_GB2312" w:eastAsia="仿宋_GB2312" w:cs="仿宋_GB2312"/>
                <w:color w:val="auto"/>
                <w:highlight w:val="none"/>
              </w:rPr>
              <w:t>GB；</w:t>
            </w:r>
          </w:p>
          <w:p w14:paraId="35D2E40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★四、存储设备规格</w:t>
            </w:r>
          </w:p>
          <w:p w14:paraId="675DECF9">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 xml:space="preserve">固态盘数量：≥1个； </w:t>
            </w:r>
          </w:p>
          <w:p w14:paraId="22F0C4B0">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rPr>
              <w:t>固态存储容量：≥512GB；</w:t>
            </w:r>
          </w:p>
          <w:p w14:paraId="044BA800">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eastAsia="zh-CN"/>
              </w:rPr>
            </w:pPr>
            <w:r>
              <w:rPr>
                <w:rFonts w:ascii="仿宋_GB2312" w:hAnsi="仿宋_GB2312" w:eastAsia="仿宋_GB2312" w:cs="仿宋_GB2312"/>
                <w:color w:val="auto"/>
                <w:kern w:val="0"/>
                <w:sz w:val="24"/>
                <w:szCs w:val="24"/>
                <w:lang w:val="en-US" w:eastAsia="zh-CN" w:bidi="ar-SA"/>
              </w:rPr>
              <w:t>3.</w:t>
            </w:r>
            <w:r>
              <w:rPr>
                <w:rFonts w:ascii="仿宋_GB2312" w:hAnsi="仿宋_GB2312" w:eastAsia="仿宋_GB2312" w:cs="仿宋_GB2312"/>
                <w:color w:val="auto"/>
                <w:highlight w:val="none"/>
                <w:lang w:val="en-US" w:eastAsia="zh-CN"/>
              </w:rPr>
              <w:t>机械硬盘</w:t>
            </w:r>
            <w:r>
              <w:rPr>
                <w:rFonts w:hint="eastAsia" w:ascii="仿宋_GB2312" w:hAnsi="仿宋_GB2312" w:eastAsia="仿宋_GB2312" w:cs="仿宋_GB2312"/>
                <w:color w:val="auto"/>
                <w:highlight w:val="none"/>
                <w:lang w:val="en-US" w:eastAsia="zh-CN"/>
              </w:rPr>
              <w:t>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个</w:t>
            </w:r>
            <w:r>
              <w:rPr>
                <w:rFonts w:hint="eastAsia" w:ascii="仿宋_GB2312" w:hAnsi="仿宋_GB2312" w:eastAsia="仿宋_GB2312" w:cs="仿宋_GB2312"/>
                <w:color w:val="auto"/>
                <w:highlight w:val="none"/>
                <w:lang w:eastAsia="zh-CN"/>
              </w:rPr>
              <w:t>；</w:t>
            </w:r>
          </w:p>
          <w:p w14:paraId="68BA5A03">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color w:val="auto"/>
                <w:highlight w:val="none"/>
                <w:lang w:val="en-US" w:eastAsia="zh-CN"/>
              </w:rPr>
            </w:pPr>
            <w:r>
              <w:rPr>
                <w:rFonts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highlight w:val="none"/>
              </w:rPr>
              <w:t>机械硬盘形态：2.5 英寸或 3.5 英寸等</w:t>
            </w:r>
            <w:r>
              <w:rPr>
                <w:rFonts w:hint="eastAsia" w:ascii="仿宋_GB2312" w:hAnsi="仿宋_GB2312" w:eastAsia="仿宋_GB2312" w:cs="仿宋_GB2312"/>
                <w:color w:val="auto"/>
                <w:highlight w:val="none"/>
                <w:lang w:eastAsia="zh-CN"/>
              </w:rPr>
              <w:t>；</w:t>
            </w:r>
          </w:p>
          <w:p w14:paraId="17238F92">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5.存储设备扩展盘位：≥0;</w:t>
            </w:r>
          </w:p>
          <w:p w14:paraId="7D43E3BB">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6</w:t>
            </w:r>
            <w:r>
              <w:rPr>
                <w:rFonts w:ascii="仿宋_GB2312" w:hAnsi="仿宋_GB2312" w:eastAsia="仿宋_GB2312" w:cs="仿宋_GB2312"/>
                <w:color w:val="auto"/>
                <w:kern w:val="0"/>
                <w:sz w:val="24"/>
                <w:szCs w:val="24"/>
                <w:lang w:val="en-US" w:eastAsia="zh-CN" w:bidi="ar-SA"/>
              </w:rPr>
              <w:t>.</w:t>
            </w:r>
            <w:r>
              <w:rPr>
                <w:rFonts w:hint="eastAsia" w:ascii="仿宋_GB2312" w:hAnsi="仿宋_GB2312" w:eastAsia="仿宋_GB2312" w:cs="仿宋_GB2312"/>
                <w:color w:val="auto"/>
                <w:highlight w:val="none"/>
              </w:rPr>
              <w:t>固态存储形态：采用插卡或板载等形态，符合M.2接口；</w:t>
            </w:r>
          </w:p>
          <w:p w14:paraId="732C6F3A">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7</w:t>
            </w:r>
            <w:r>
              <w:rPr>
                <w:rFonts w:ascii="仿宋_GB2312" w:hAnsi="仿宋_GB2312" w:eastAsia="仿宋_GB2312" w:cs="仿宋_GB2312"/>
                <w:color w:val="auto"/>
                <w:kern w:val="0"/>
                <w:sz w:val="24"/>
                <w:szCs w:val="24"/>
                <w:lang w:val="en-US" w:eastAsia="zh-CN" w:bidi="ar-SA"/>
              </w:rPr>
              <w:t>.</w:t>
            </w:r>
            <w:r>
              <w:rPr>
                <w:rFonts w:hint="eastAsia" w:ascii="仿宋_GB2312" w:hAnsi="仿宋_GB2312" w:eastAsia="仿宋_GB2312" w:cs="仿宋_GB2312"/>
                <w:color w:val="auto"/>
                <w:highlight w:val="none"/>
              </w:rPr>
              <w:t xml:space="preserve">存储设备其他参数要求：a)固态盘应符合 SJ/T 11654 相关规定；b）机械硬盘准备时间应不大于 30s； 侧面固定螺丝孔数量可为 4 孔或 6 </w:t>
            </w:r>
            <w:r>
              <w:rPr>
                <w:rFonts w:hint="eastAsia" w:ascii="仿宋_GB2312" w:hAnsi="仿宋_GB2312" w:eastAsia="仿宋_GB2312" w:cs="仿宋_GB2312"/>
                <w:color w:val="auto"/>
                <w:highlight w:val="none"/>
                <w:lang w:eastAsia="zh-CN"/>
              </w:rPr>
              <w:t>孔</w:t>
            </w:r>
            <w:r>
              <w:rPr>
                <w:rFonts w:hint="eastAsia" w:ascii="仿宋_GB2312" w:hAnsi="仿宋_GB2312" w:eastAsia="仿宋_GB2312" w:cs="仿宋_GB2312"/>
                <w:color w:val="auto"/>
                <w:highlight w:val="none"/>
              </w:rPr>
              <w:t>；工作状态环境温度应满足 5℃～55℃ ; 其它参数应符合 GB/T 12628 的相关规定</w:t>
            </w:r>
            <w:r>
              <w:rPr>
                <w:rFonts w:hint="eastAsia" w:ascii="仿宋_GB2312" w:hAnsi="仿宋_GB2312" w:eastAsia="仿宋_GB2312" w:cs="仿宋_GB2312"/>
                <w:color w:val="auto"/>
                <w:highlight w:val="none"/>
                <w:lang w:eastAsia="zh-CN"/>
              </w:rPr>
              <w:t>；</w:t>
            </w:r>
          </w:p>
          <w:p w14:paraId="50B1205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★五、显卡规格</w:t>
            </w:r>
          </w:p>
          <w:p w14:paraId="49EEA135">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显卡类型：</w:t>
            </w:r>
            <w:r>
              <w:rPr>
                <w:rFonts w:hint="eastAsia" w:ascii="仿宋_GB2312" w:hAnsi="仿宋_GB2312" w:eastAsia="仿宋_GB2312" w:cs="仿宋_GB2312"/>
                <w:color w:val="auto"/>
                <w:highlight w:val="none"/>
                <w:lang w:val="en-US" w:eastAsia="zh-CN"/>
              </w:rPr>
              <w:t>集成显卡</w:t>
            </w:r>
            <w:r>
              <w:rPr>
                <w:rFonts w:hint="eastAsia" w:ascii="仿宋_GB2312" w:hAnsi="仿宋_GB2312" w:eastAsia="仿宋_GB2312" w:cs="仿宋_GB2312"/>
                <w:color w:val="auto"/>
                <w:highlight w:val="none"/>
              </w:rPr>
              <w:t>；</w:t>
            </w:r>
          </w:p>
          <w:p w14:paraId="4072C20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★六、显示设备规格</w:t>
            </w:r>
          </w:p>
          <w:p w14:paraId="74295DF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1.显示屏屏占比：≥80%；</w:t>
            </w:r>
          </w:p>
          <w:p w14:paraId="79F15D4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2.显示屏分辨率：≥1920*1</w:t>
            </w:r>
            <w:r>
              <w:rPr>
                <w:rFonts w:hint="eastAsia" w:ascii="仿宋_GB2312" w:hAnsi="仿宋_GB2312" w:eastAsia="仿宋_GB2312" w:cs="仿宋_GB2312"/>
                <w:color w:val="auto"/>
                <w:highlight w:val="none"/>
                <w:lang w:val="en-US" w:eastAsia="zh-CN"/>
              </w:rPr>
              <w:t>200</w:t>
            </w:r>
            <w:r>
              <w:rPr>
                <w:rFonts w:hint="eastAsia" w:ascii="仿宋_GB2312" w:hAnsi="仿宋_GB2312" w:eastAsia="仿宋_GB2312" w:cs="仿宋_GB2312"/>
                <w:color w:val="auto"/>
                <w:highlight w:val="none"/>
              </w:rPr>
              <w:t>；</w:t>
            </w:r>
          </w:p>
          <w:p w14:paraId="5B69354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3.显示屏尺寸：≥</w:t>
            </w:r>
            <w:r>
              <w:rPr>
                <w:rFonts w:hint="eastAsia" w:ascii="仿宋_GB2312" w:hAnsi="仿宋_GB2312" w:eastAsia="仿宋_GB2312" w:cs="仿宋_GB2312"/>
                <w:color w:val="auto"/>
                <w:highlight w:val="none"/>
                <w:lang w:val="en-US" w:eastAsia="zh-CN"/>
              </w:rPr>
              <w:t>14</w:t>
            </w:r>
            <w:r>
              <w:rPr>
                <w:rFonts w:hint="eastAsia" w:ascii="仿宋_GB2312" w:hAnsi="仿宋_GB2312" w:eastAsia="仿宋_GB2312" w:cs="仿宋_GB2312"/>
                <w:color w:val="auto"/>
                <w:highlight w:val="none"/>
              </w:rPr>
              <w:t>英寸；</w:t>
            </w:r>
          </w:p>
          <w:p w14:paraId="7B0C8C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561" w:leftChars="267" w:firstLine="0" w:firstLineChars="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4.显示屏屏幕比例：16:</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5.显示器外观颜色：灰色；</w:t>
            </w:r>
          </w:p>
          <w:p w14:paraId="72C2FB6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6.显示屏防蓝光：支持防蓝光模式，蓝光加权辐射亮度比应≤0.0012W/(·cd·sr)（瓦每坎特拉每球面度）；</w:t>
            </w:r>
          </w:p>
          <w:p w14:paraId="19B3489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7.显示屏低频闪：显示屏应支持低频闪≤-35dB；</w:t>
            </w:r>
          </w:p>
          <w:p w14:paraId="7A45FE0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640" w:leftChars="305" w:firstLine="0" w:firstLineChars="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8.显示屏防炫目：显示屏镜面反射率≤10%； </w:t>
            </w:r>
            <w:r>
              <w:rPr>
                <w:rFonts w:hint="eastAsia" w:ascii="仿宋_GB2312" w:hAnsi="仿宋_GB2312" w:eastAsia="仿宋_GB2312" w:cs="仿宋_GB2312"/>
                <w:color w:val="auto"/>
                <w:highlight w:val="none"/>
              </w:rPr>
              <w:cr/>
            </w:r>
            <w:r>
              <w:rPr>
                <w:rFonts w:hint="eastAsia" w:ascii="仿宋_GB2312" w:hAnsi="仿宋_GB2312" w:eastAsia="仿宋_GB2312" w:cs="仿宋_GB2312"/>
                <w:b/>
                <w:bCs/>
                <w:color w:val="auto"/>
                <w:highlight w:val="none"/>
              </w:rPr>
              <w:t>★七、外设规格</w:t>
            </w:r>
          </w:p>
          <w:p w14:paraId="429703C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传声器数量</w:t>
            </w:r>
            <w:r>
              <w:rPr>
                <w:rFonts w:hint="eastAsia" w:ascii="仿宋_GB2312" w:hAnsi="仿宋_GB2312" w:eastAsia="仿宋_GB2312" w:cs="仿宋_GB2312"/>
                <w:color w:val="auto"/>
                <w:highlight w:val="none"/>
              </w:rPr>
              <w:t>：≥1个；</w:t>
            </w:r>
          </w:p>
          <w:p w14:paraId="650D603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扬声器数量</w:t>
            </w:r>
            <w:r>
              <w:rPr>
                <w:rFonts w:hint="eastAsia" w:ascii="仿宋_GB2312" w:hAnsi="仿宋_GB2312" w:eastAsia="仿宋_GB2312" w:cs="仿宋_GB2312"/>
                <w:color w:val="auto"/>
                <w:highlight w:val="none"/>
              </w:rPr>
              <w:t>：≥1个；</w:t>
            </w:r>
          </w:p>
          <w:p w14:paraId="0F9315B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3.鼠标数量：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053E4F8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yellow"/>
              </w:rPr>
            </w:pPr>
            <w:r>
              <w:rPr>
                <w:rFonts w:hint="eastAsia" w:ascii="仿宋_GB2312" w:hAnsi="仿宋_GB2312" w:eastAsia="仿宋_GB2312" w:cs="仿宋_GB2312"/>
                <w:color w:val="auto"/>
                <w:highlight w:val="none"/>
                <w:lang w:val="en-US" w:eastAsia="zh-CN"/>
              </w:rPr>
              <w:t>4.</w:t>
            </w:r>
            <w:r>
              <w:rPr>
                <w:rFonts w:hint="default" w:ascii="仿宋_GB2312" w:hAnsi="仿宋_GB2312" w:eastAsia="仿宋_GB2312" w:cs="仿宋_GB2312"/>
                <w:color w:val="auto"/>
                <w:highlight w:val="none"/>
                <w:lang w:val="en-US" w:eastAsia="zh-CN"/>
              </w:rPr>
              <w:t>键盘数量</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45A724F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5.触控板数量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66728D5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6.摄像头数量：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4B0D2D9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7.光驱数量：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rPr>
              <w:t>个</w:t>
            </w:r>
            <w:r>
              <w:rPr>
                <w:rFonts w:hint="eastAsia" w:ascii="仿宋_GB2312" w:hAnsi="仿宋_GB2312" w:eastAsia="仿宋_GB2312" w:cs="仿宋_GB2312"/>
                <w:color w:val="auto"/>
                <w:highlight w:val="none"/>
                <w:lang w:eastAsia="zh-CN"/>
              </w:rPr>
              <w:t>；</w:t>
            </w:r>
          </w:p>
          <w:p w14:paraId="5DC1354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8.键盘按键数目：62 键/84 键/105 键等</w:t>
            </w:r>
            <w:r>
              <w:rPr>
                <w:rFonts w:hint="eastAsia" w:ascii="仿宋_GB2312" w:hAnsi="仿宋_GB2312" w:eastAsia="仿宋_GB2312" w:cs="仿宋_GB2312"/>
                <w:color w:val="auto"/>
                <w:highlight w:val="none"/>
                <w:lang w:eastAsia="zh-CN"/>
              </w:rPr>
              <w:t>；</w:t>
            </w:r>
          </w:p>
          <w:p w14:paraId="18AA6A0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9.摄像头像素：</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100万</w:t>
            </w:r>
            <w:r>
              <w:rPr>
                <w:rFonts w:hint="eastAsia" w:ascii="仿宋_GB2312" w:hAnsi="仿宋_GB2312" w:eastAsia="仿宋_GB2312" w:cs="仿宋_GB2312"/>
                <w:color w:val="auto"/>
                <w:highlight w:val="none"/>
                <w:lang w:eastAsia="zh-CN"/>
              </w:rPr>
              <w:t>；</w:t>
            </w:r>
          </w:p>
          <w:p w14:paraId="41F9D6E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10.摄像头分辨率：</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1280x720</w:t>
            </w:r>
            <w:r>
              <w:rPr>
                <w:rFonts w:hint="eastAsia" w:ascii="仿宋_GB2312" w:hAnsi="仿宋_GB2312" w:eastAsia="仿宋_GB2312" w:cs="仿宋_GB2312"/>
                <w:color w:val="auto"/>
                <w:highlight w:val="none"/>
                <w:lang w:eastAsia="zh-CN"/>
              </w:rPr>
              <w:t>；</w:t>
            </w:r>
          </w:p>
          <w:p w14:paraId="0339876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11.内置扬声器功率：≥1 瓦/个</w:t>
            </w:r>
            <w:r>
              <w:rPr>
                <w:rFonts w:hint="eastAsia" w:ascii="仿宋_GB2312" w:hAnsi="仿宋_GB2312" w:eastAsia="仿宋_GB2312" w:cs="仿宋_GB2312"/>
                <w:color w:val="auto"/>
                <w:highlight w:val="none"/>
                <w:lang w:eastAsia="zh-CN"/>
              </w:rPr>
              <w:t>；</w:t>
            </w:r>
          </w:p>
          <w:p w14:paraId="36AF448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12.内置扬声器频率范围：</w:t>
            </w:r>
            <w:r>
              <w:rPr>
                <w:rFonts w:hint="eastAsia" w:ascii="仿宋_GB2312" w:hAnsi="仿宋_GB2312" w:eastAsia="仿宋_GB2312" w:cs="仿宋_GB2312"/>
                <w:color w:val="auto"/>
                <w:highlight w:val="none"/>
              </w:rPr>
              <w:t>100Hz-20kHz，其中 100Hz-200Hz：35dB 及以上；200Hz-12kHz：55dB及以上，12kHz-18kHz：35dB 及以上</w:t>
            </w:r>
            <w:r>
              <w:rPr>
                <w:rFonts w:hint="eastAsia" w:ascii="仿宋_GB2312" w:hAnsi="仿宋_GB2312" w:eastAsia="仿宋_GB2312" w:cs="仿宋_GB2312"/>
                <w:color w:val="auto"/>
                <w:highlight w:val="none"/>
                <w:lang w:eastAsia="zh-CN"/>
              </w:rPr>
              <w:t>；</w:t>
            </w:r>
          </w:p>
          <w:p w14:paraId="548CAE4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13.内置扬声器总谐波失真：总谐波失真在300Hz-7kHz频率范围内宜不高于5%；</w:t>
            </w:r>
          </w:p>
          <w:p w14:paraId="6B479D0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14.内置扬声器最大声压级：最大声压级在粉红噪声播放场景下，工作距离处声压级宜不低于70dB；</w:t>
            </w:r>
          </w:p>
          <w:p w14:paraId="33F6DC3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15.键盘键程：0.9mm </w:t>
            </w:r>
            <w:r>
              <w:rPr>
                <w:spacing w:val="-2"/>
              </w:rPr>
              <w:t>~</w:t>
            </w:r>
            <w:r>
              <w:rPr>
                <w:rFonts w:hint="eastAsia" w:ascii="仿宋_GB2312" w:hAnsi="仿宋_GB2312" w:eastAsia="仿宋_GB2312" w:cs="仿宋_GB2312"/>
                <w:color w:val="auto"/>
                <w:highlight w:val="none"/>
                <w:lang w:val="en-US" w:eastAsia="zh-CN"/>
              </w:rPr>
              <w:t xml:space="preserve"> 2.3 mm；</w:t>
            </w:r>
          </w:p>
          <w:p w14:paraId="5D695CD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16.键盘按键压力：按键压力宜在 0.3～0.8N 之间；</w:t>
            </w:r>
          </w:p>
          <w:p w14:paraId="59CE779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17.键盘颜色：黑色/银色；</w:t>
            </w:r>
          </w:p>
          <w:p w14:paraId="2FB7B73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18.鼠标连接方式：无线；</w:t>
            </w:r>
          </w:p>
          <w:p w14:paraId="45ECE11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19.鼠标DPI分辨率： 800</w:t>
            </w:r>
            <w:r>
              <w:rPr>
                <w:spacing w:val="-2"/>
              </w:rPr>
              <w:t>~</w:t>
            </w:r>
            <w:r>
              <w:rPr>
                <w:rFonts w:hint="eastAsia" w:ascii="仿宋_GB2312" w:hAnsi="仿宋_GB2312" w:eastAsia="仿宋_GB2312" w:cs="仿宋_GB2312"/>
                <w:color w:val="auto"/>
                <w:highlight w:val="none"/>
                <w:lang w:val="en-US" w:eastAsia="zh-CN"/>
              </w:rPr>
              <w:t>1600；</w:t>
            </w:r>
          </w:p>
          <w:p w14:paraId="15D41F9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20.鼠标其他要求：其它参数应符合 GB/T 26245 的相关规定；</w:t>
            </w:r>
          </w:p>
          <w:p w14:paraId="3DD5167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21.触控板尺寸：≥70mm×50mm；</w:t>
            </w:r>
          </w:p>
          <w:p w14:paraId="0AC66C1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22.触控板材质：采用麦拉片或玻璃等材质；</w:t>
            </w:r>
          </w:p>
          <w:p w14:paraId="7F329BE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★八、网络设备规格</w:t>
            </w:r>
          </w:p>
          <w:p w14:paraId="3223DED2">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有线网卡数量：≥</w:t>
            </w:r>
            <w:r>
              <w:rPr>
                <w:rFonts w:hint="eastAsia" w:ascii="仿宋_GB2312" w:hAnsi="仿宋_GB2312" w:eastAsia="仿宋_GB2312" w:cs="仿宋_GB2312"/>
                <w:color w:val="auto"/>
                <w:highlight w:val="none"/>
                <w:lang w:val="en-US" w:eastAsia="zh-CN"/>
              </w:rPr>
              <w:t>1个;</w:t>
            </w:r>
          </w:p>
          <w:p w14:paraId="0D71ABC6">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lang w:val="en-US" w:eastAsia="zh-CN"/>
              </w:rPr>
              <w:t>无线网卡及天线数量：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1个；</w:t>
            </w:r>
          </w:p>
          <w:p w14:paraId="29C1F89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★九、外部接口规格</w:t>
            </w:r>
          </w:p>
          <w:p w14:paraId="6A776D7B">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USB接口数量：USB 接口数量应不少于</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个，至少包含 2 个 USB3.0 及以上标准接口（可通过拓展坞实现）；</w:t>
            </w:r>
          </w:p>
          <w:p w14:paraId="18A187A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lang w:val="en-US" w:eastAsia="zh-CN"/>
              </w:rPr>
              <w:t>视频</w:t>
            </w:r>
            <w:r>
              <w:rPr>
                <w:rFonts w:hint="eastAsia" w:ascii="仿宋_GB2312" w:hAnsi="仿宋_GB2312" w:eastAsia="仿宋_GB2312" w:cs="仿宋_GB2312"/>
                <w:color w:val="auto"/>
                <w:highlight w:val="none"/>
              </w:rPr>
              <w:t>接口数量：≥1</w:t>
            </w:r>
            <w:r>
              <w:rPr>
                <w:rFonts w:hint="eastAsia" w:ascii="仿宋_GB2312" w:hAnsi="仿宋_GB2312" w:eastAsia="仿宋_GB2312" w:cs="仿宋_GB2312"/>
                <w:color w:val="auto"/>
                <w:highlight w:val="none"/>
                <w:lang w:val="en-US" w:eastAsia="zh-CN"/>
              </w:rPr>
              <w:t>个</w:t>
            </w:r>
            <w:r>
              <w:rPr>
                <w:rFonts w:hint="eastAsia" w:ascii="仿宋_GB2312" w:hAnsi="仿宋_GB2312" w:eastAsia="仿宋_GB2312" w:cs="仿宋_GB2312"/>
                <w:color w:val="auto"/>
                <w:highlight w:val="none"/>
              </w:rPr>
              <w:t>；</w:t>
            </w:r>
          </w:p>
          <w:p w14:paraId="45043E29">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3.</w:t>
            </w:r>
            <w:r>
              <w:rPr>
                <w:rFonts w:hint="eastAsia" w:ascii="仿宋_GB2312" w:hAnsi="仿宋_GB2312" w:eastAsia="仿宋_GB2312" w:cs="仿宋_GB2312"/>
                <w:color w:val="auto"/>
                <w:highlight w:val="none"/>
              </w:rPr>
              <w:t>音频接口数量：≥</w:t>
            </w:r>
            <w:r>
              <w:rPr>
                <w:rFonts w:hint="eastAsia" w:ascii="仿宋_GB2312" w:hAnsi="仿宋_GB2312" w:eastAsia="仿宋_GB2312" w:cs="仿宋_GB2312"/>
                <w:color w:val="auto"/>
                <w:highlight w:val="none"/>
                <w:lang w:val="en-US" w:eastAsia="zh-CN"/>
              </w:rPr>
              <w:t>1个</w:t>
            </w:r>
            <w:r>
              <w:rPr>
                <w:rFonts w:hint="eastAsia" w:ascii="仿宋_GB2312" w:hAnsi="仿宋_GB2312" w:eastAsia="仿宋_GB2312" w:cs="仿宋_GB2312"/>
                <w:color w:val="auto"/>
                <w:highlight w:val="none"/>
              </w:rPr>
              <w:t>；</w:t>
            </w:r>
          </w:p>
          <w:p w14:paraId="3223AF9F">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4.</w:t>
            </w:r>
            <w:r>
              <w:rPr>
                <w:rFonts w:hint="eastAsia" w:ascii="仿宋_GB2312" w:hAnsi="仿宋_GB2312" w:eastAsia="仿宋_GB2312" w:cs="仿宋_GB2312"/>
                <w:color w:val="auto"/>
                <w:highlight w:val="none"/>
                <w:lang w:eastAsia="zh-CN"/>
              </w:rPr>
              <w:t>输入充电接口数量</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1个</w:t>
            </w:r>
            <w:r>
              <w:rPr>
                <w:rFonts w:hint="eastAsia" w:ascii="仿宋_GB2312" w:hAnsi="仿宋_GB2312" w:eastAsia="仿宋_GB2312" w:cs="仿宋_GB2312"/>
                <w:color w:val="auto"/>
                <w:highlight w:val="none"/>
              </w:rPr>
              <w:t>；</w:t>
            </w:r>
          </w:p>
          <w:p w14:paraId="60469C7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电池规格</w:t>
            </w:r>
          </w:p>
          <w:p w14:paraId="1EC496F3">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kern w:val="0"/>
                <w:sz w:val="24"/>
                <w:szCs w:val="24"/>
                <w:lang w:val="en-US" w:eastAsia="zh-CN" w:bidi="ar-SA"/>
              </w:rPr>
              <w:t>1.</w:t>
            </w:r>
            <w:r>
              <w:rPr>
                <w:rFonts w:hint="eastAsia" w:ascii="仿宋_GB2312" w:hAnsi="仿宋_GB2312" w:eastAsia="仿宋_GB2312" w:cs="仿宋_GB2312"/>
                <w:b w:val="0"/>
                <w:bCs w:val="0"/>
                <w:color w:val="auto"/>
                <w:highlight w:val="none"/>
                <w:lang w:val="en-US" w:eastAsia="zh-CN"/>
              </w:rPr>
              <w:t>电池额定能量：≥50Wh；</w:t>
            </w:r>
          </w:p>
          <w:p w14:paraId="61C4A99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kern w:val="0"/>
                <w:sz w:val="24"/>
                <w:szCs w:val="24"/>
                <w:lang w:val="en-US" w:eastAsia="zh-CN" w:bidi="ar-SA"/>
              </w:rPr>
              <w:t>2.</w:t>
            </w:r>
            <w:r>
              <w:rPr>
                <w:rFonts w:hint="default" w:ascii="仿宋_GB2312" w:hAnsi="仿宋_GB2312" w:eastAsia="仿宋_GB2312" w:cs="仿宋_GB2312"/>
                <w:b w:val="0"/>
                <w:bCs w:val="0"/>
                <w:color w:val="auto"/>
                <w:highlight w:val="none"/>
                <w:lang w:val="en-US" w:eastAsia="zh-CN"/>
              </w:rPr>
              <w:t>电池充放电次数</w:t>
            </w:r>
            <w:r>
              <w:rPr>
                <w:rFonts w:hint="eastAsia" w:ascii="仿宋_GB2312" w:hAnsi="仿宋_GB2312" w:eastAsia="仿宋_GB2312" w:cs="仿宋_GB2312"/>
                <w:b w:val="0"/>
                <w:bCs w:val="0"/>
                <w:color w:val="auto"/>
                <w:highlight w:val="none"/>
                <w:lang w:val="en-US" w:eastAsia="zh-CN"/>
              </w:rPr>
              <w:t>：≥500 次（常温下 500 次充放电后电池容量应不低于原始容量的 80%）；</w:t>
            </w:r>
          </w:p>
          <w:p w14:paraId="749280E5">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3.</w:t>
            </w:r>
            <w:r>
              <w:rPr>
                <w:rFonts w:hint="default" w:ascii="仿宋_GB2312" w:hAnsi="仿宋_GB2312" w:eastAsia="仿宋_GB2312" w:cs="仿宋_GB2312"/>
                <w:b w:val="0"/>
                <w:bCs w:val="0"/>
                <w:color w:val="auto"/>
                <w:highlight w:val="none"/>
                <w:lang w:val="en-US" w:eastAsia="zh-CN"/>
              </w:rPr>
              <w:t>电池安全要求</w:t>
            </w:r>
            <w:r>
              <w:rPr>
                <w:rFonts w:hint="eastAsia" w:ascii="仿宋_GB2312" w:hAnsi="仿宋_GB2312" w:eastAsia="仿宋_GB2312" w:cs="仿宋_GB2312"/>
                <w:b w:val="0"/>
                <w:bCs w:val="0"/>
                <w:color w:val="auto"/>
                <w:highlight w:val="none"/>
                <w:lang w:val="en-US" w:eastAsia="zh-CN"/>
              </w:rPr>
              <w:t>：符合 GB 31241 的规定；</w:t>
            </w:r>
          </w:p>
          <w:p w14:paraId="6BD85AB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一</w:t>
            </w:r>
            <w:r>
              <w:rPr>
                <w:rFonts w:hint="eastAsia" w:ascii="仿宋_GB2312" w:hAnsi="仿宋_GB2312" w:eastAsia="仿宋_GB2312" w:cs="仿宋_GB2312"/>
                <w:b/>
                <w:bCs/>
                <w:color w:val="auto"/>
                <w:highlight w:val="none"/>
              </w:rPr>
              <w:t>、整机基础规格</w:t>
            </w:r>
          </w:p>
          <w:p w14:paraId="0E663F9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宜在产品显著位置提供运行状态指示功能，并由生产厂商提供详细参数；</w:t>
            </w:r>
          </w:p>
          <w:p w14:paraId="54C53E2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.整机结构：a) 产品应符合 GB/T 4208 的相关规定；b) 产品内部结构应符合通用部件的安装需要；c) 所有输入输出接口应符合相关国家或行业标准；d) 产品零部件应紧固无松动，可插拔部件应可靠连接，开关、按钮和其它控制部件应灵活可靠，布局应方便使用；e) 所有I/O连接器及需插接线缆的部位应预留用户操作空间，方便插拔解锁与插拔线缆；f)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显示屏的开合机械寿命应能承受至少 15000 次的显示屏开合，显示屏机械转轴的扭力应保持初始状态下扭力的 75%以上；o) 其它要求应符合 GB/T 9813.2 的相关规定</w:t>
            </w:r>
            <w:r>
              <w:rPr>
                <w:rFonts w:hint="eastAsia" w:ascii="仿宋_GB2312" w:hAnsi="仿宋_GB2312" w:eastAsia="仿宋_GB2312" w:cs="仿宋_GB2312"/>
                <w:color w:val="auto"/>
                <w:highlight w:val="none"/>
                <w:lang w:eastAsia="zh-CN"/>
              </w:rPr>
              <w:t>；</w:t>
            </w:r>
          </w:p>
          <w:p w14:paraId="1B3E577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.整机噪音：25 摄氏度环温条件：空闲小于等于 38dBA；满载小于等于 45dBA</w:t>
            </w:r>
            <w:r>
              <w:rPr>
                <w:rFonts w:hint="eastAsia" w:ascii="仿宋_GB2312" w:hAnsi="仿宋_GB2312" w:eastAsia="仿宋_GB2312" w:cs="仿宋_GB2312"/>
                <w:color w:val="auto"/>
                <w:highlight w:val="none"/>
                <w:lang w:eastAsia="zh-CN"/>
              </w:rPr>
              <w:t>；</w:t>
            </w:r>
          </w:p>
          <w:p w14:paraId="63BF9CD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.整机散热：产品在环境温度 25℃且运行在满载的状态下，可触及面温度范围内应不高于 45℃，各表面温度应符合以下要求：a) 键帽温度不高于 38℃；b) 键盘间隙温度不高于 40℃；c) 掌托温度不高于 38℃；d) 触控板温度不高于 38℃；e) 底壳温度不高于 45℃</w:t>
            </w:r>
            <w:r>
              <w:rPr>
                <w:rFonts w:hint="eastAsia" w:ascii="仿宋_GB2312" w:hAnsi="仿宋_GB2312" w:eastAsia="仿宋_GB2312" w:cs="仿宋_GB2312"/>
                <w:color w:val="auto"/>
                <w:highlight w:val="none"/>
                <w:lang w:eastAsia="zh-CN"/>
              </w:rPr>
              <w:t>；</w:t>
            </w:r>
          </w:p>
          <w:p w14:paraId="0BD11F5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.整机能效限定值：产品能效限定值应达到 GB 28380-2012标准中能效等级 2 级及以上；</w:t>
            </w:r>
          </w:p>
          <w:p w14:paraId="568B654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6.整机重量：≤2.2kg；</w:t>
            </w:r>
          </w:p>
          <w:p w14:paraId="36AD4B6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7.整机厚度：≤22mm（不含脚垫）；</w:t>
            </w:r>
          </w:p>
          <w:p w14:paraId="30CFC7F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.机身材质：</w:t>
            </w:r>
            <w:r>
              <w:rPr>
                <w:rFonts w:hint="eastAsia" w:ascii="仿宋_GB2312" w:hAnsi="仿宋_GB2312" w:eastAsia="仿宋_GB2312" w:cs="仿宋_GB2312"/>
                <w:color w:val="auto"/>
                <w:highlight w:val="none"/>
                <w:lang w:val="en-US" w:eastAsia="zh-CN"/>
              </w:rPr>
              <w:t>塑料/金属等</w:t>
            </w:r>
            <w:r>
              <w:rPr>
                <w:rFonts w:hint="eastAsia" w:ascii="仿宋_GB2312" w:hAnsi="仿宋_GB2312" w:eastAsia="仿宋_GB2312" w:cs="仿宋_GB2312"/>
                <w:color w:val="auto"/>
                <w:highlight w:val="none"/>
              </w:rPr>
              <w:t>；</w:t>
            </w:r>
          </w:p>
          <w:p w14:paraId="0227EFE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9.机身颜色：灰色；</w:t>
            </w:r>
          </w:p>
          <w:p w14:paraId="324A337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二</w:t>
            </w:r>
            <w:r>
              <w:rPr>
                <w:rFonts w:hint="eastAsia" w:ascii="仿宋_GB2312" w:hAnsi="仿宋_GB2312" w:eastAsia="仿宋_GB2312" w:cs="仿宋_GB2312"/>
                <w:b/>
                <w:bCs/>
                <w:color w:val="auto"/>
                <w:highlight w:val="none"/>
              </w:rPr>
              <w:t>、</w:t>
            </w:r>
            <w:r>
              <w:rPr>
                <w:rFonts w:ascii="仿宋_GB2312" w:hAnsi="仿宋_GB2312" w:eastAsia="仿宋_GB2312" w:cs="仿宋_GB2312"/>
                <w:b/>
                <w:bCs/>
                <w:color w:val="auto"/>
                <w:highlight w:val="none"/>
              </w:rPr>
              <w:t>CPU性能</w:t>
            </w:r>
          </w:p>
          <w:p w14:paraId="246DC88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1.CPU 物理核数：≥8；</w:t>
            </w:r>
          </w:p>
          <w:p w14:paraId="51541E6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2.CPU 主频：≥</w:t>
            </w:r>
            <w:r>
              <w:rPr>
                <w:rFonts w:hint="eastAsia" w:ascii="仿宋_GB2312" w:hAnsi="仿宋_GB2312" w:eastAsia="仿宋_GB2312" w:cs="仿宋_GB2312"/>
                <w:color w:val="auto"/>
                <w:highlight w:val="none"/>
                <w:lang w:val="en-US" w:eastAsia="zh-CN"/>
              </w:rPr>
              <w:t>2.7</w:t>
            </w:r>
            <w:r>
              <w:rPr>
                <w:rFonts w:hint="eastAsia" w:ascii="仿宋_GB2312" w:hAnsi="仿宋_GB2312" w:eastAsia="仿宋_GB2312" w:cs="仿宋_GB2312"/>
                <w:color w:val="auto"/>
                <w:highlight w:val="none"/>
              </w:rPr>
              <w:t>GHz；</w:t>
            </w:r>
          </w:p>
          <w:p w14:paraId="3D022E7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3.CPU 末级缓存容量：≥</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MB；</w:t>
            </w:r>
          </w:p>
          <w:p w14:paraId="6108427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4.CPU 支持的内存最高速率：≥2666MT/s；</w:t>
            </w:r>
          </w:p>
          <w:p w14:paraId="4F0C3BD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、内存性能</w:t>
            </w:r>
          </w:p>
          <w:p w14:paraId="07B3ED5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1.内存读写速率：≥2666MT/s；</w:t>
            </w:r>
          </w:p>
          <w:p w14:paraId="2F31E3E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、显卡性能</w:t>
            </w:r>
          </w:p>
          <w:p w14:paraId="05F96CC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1.显示分辨率：≥1920*1080；</w:t>
            </w:r>
          </w:p>
          <w:p w14:paraId="21EDFE4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2.显卡显示芯片核心频率：≥300MHz；</w:t>
            </w:r>
          </w:p>
          <w:p w14:paraId="470AC39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3.显存等效频率：≥1000MT/s；</w:t>
            </w:r>
          </w:p>
          <w:p w14:paraId="60EBC0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4.显卡可支持多屏同时显示数量：显卡应支持 2 块屏幕同时显示，分辨率应不低于 1920*1080；</w:t>
            </w:r>
          </w:p>
          <w:p w14:paraId="39031F9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、显示设备性能</w:t>
            </w:r>
          </w:p>
          <w:p w14:paraId="7BB3BC5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1.显示屏刷新率：≥</w:t>
            </w:r>
            <w:r>
              <w:rPr>
                <w:rFonts w:hint="eastAsia" w:ascii="仿宋_GB2312" w:hAnsi="仿宋_GB2312" w:eastAsia="仿宋_GB2312" w:cs="仿宋_GB2312"/>
                <w:color w:val="auto"/>
                <w:highlight w:val="none"/>
                <w:lang w:val="en-US" w:eastAsia="zh-CN"/>
              </w:rPr>
              <w:t>60</w:t>
            </w:r>
            <w:r>
              <w:rPr>
                <w:rFonts w:hint="eastAsia" w:ascii="仿宋_GB2312" w:hAnsi="仿宋_GB2312" w:eastAsia="仿宋_GB2312" w:cs="仿宋_GB2312"/>
                <w:color w:val="auto"/>
                <w:highlight w:val="none"/>
              </w:rPr>
              <w:t>Hz；</w:t>
            </w:r>
          </w:p>
          <w:p w14:paraId="1ED4C4F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2.显示屏位深：≥8位；</w:t>
            </w:r>
          </w:p>
          <w:p w14:paraId="44315D0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3.显示屏色域：≥99% sRGB；</w:t>
            </w:r>
          </w:p>
          <w:p w14:paraId="4699BB7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4.显示屏色准：△E≤4；</w:t>
            </w:r>
          </w:p>
          <w:p w14:paraId="31418B4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5.显示屏响应时间：≤</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ms；</w:t>
            </w:r>
          </w:p>
          <w:p w14:paraId="1099DA4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6.显示屏亮度：≥250尼特；</w:t>
            </w:r>
          </w:p>
          <w:p w14:paraId="19E2C41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7.显示屏亮度一致性：≥70%；</w:t>
            </w:r>
          </w:p>
          <w:p w14:paraId="5FFA290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8.显示屏对比度：≥</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00：1；</w:t>
            </w:r>
          </w:p>
          <w:p w14:paraId="053650D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9.显示屏其他参数：其它参数应符合SJ/T</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11292的相关规定；</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六</w:t>
            </w:r>
            <w:r>
              <w:rPr>
                <w:rFonts w:hint="eastAsia" w:ascii="仿宋_GB2312" w:hAnsi="仿宋_GB2312" w:eastAsia="仿宋_GB2312" w:cs="仿宋_GB2312"/>
                <w:b/>
                <w:bCs/>
                <w:color w:val="auto"/>
                <w:highlight w:val="none"/>
              </w:rPr>
              <w:t>、网络设备性能</w:t>
            </w:r>
          </w:p>
          <w:p w14:paraId="53B563A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1.有线网卡速率：最高速率应不低于 1000Mbps，应支持10Mbps、100Mbps、1000Mbps 速率自适应；</w:t>
            </w:r>
          </w:p>
          <w:p w14:paraId="26CB9A0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2.支持无线网络通信技术协议：支持 WAPI 或 WiFi5.0 及以上协议；</w:t>
            </w:r>
          </w:p>
          <w:p w14:paraId="48982A5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3.无线网卡频宽：≥20MHz；</w:t>
            </w:r>
          </w:p>
          <w:p w14:paraId="5DC385B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电源适配器性能</w:t>
            </w:r>
          </w:p>
          <w:p w14:paraId="0C5B06F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1.电源适配器电源效率：在 20%/50%/100%负载下效率均应不低于 87%；</w:t>
            </w:r>
          </w:p>
          <w:p w14:paraId="6992684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待机性能</w:t>
            </w:r>
          </w:p>
          <w:p w14:paraId="3F66A69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val="0"/>
                <w:bCs w:val="0"/>
                <w:color w:val="auto"/>
                <w:highlight w:val="none"/>
                <w:lang w:val="en-US" w:eastAsia="zh-CN"/>
              </w:rPr>
              <w:t>1.满载待机性能（LTP）：≥1.5 小时；</w:t>
            </w:r>
          </w:p>
          <w:p w14:paraId="0C1AC00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★十</w:t>
            </w:r>
            <w:r>
              <w:rPr>
                <w:rFonts w:hint="eastAsia" w:ascii="仿宋_GB2312" w:hAnsi="仿宋_GB2312" w:eastAsia="仿宋_GB2312" w:cs="仿宋_GB2312"/>
                <w:b/>
                <w:bCs/>
                <w:color w:val="auto"/>
                <w:highlight w:val="none"/>
                <w:lang w:val="en-US" w:eastAsia="zh-CN"/>
              </w:rPr>
              <w:t>九</w:t>
            </w:r>
            <w:r>
              <w:rPr>
                <w:rFonts w:hint="eastAsia" w:ascii="仿宋_GB2312" w:hAnsi="仿宋_GB2312" w:eastAsia="仿宋_GB2312" w:cs="仿宋_GB2312"/>
                <w:b/>
                <w:bCs/>
                <w:color w:val="auto"/>
                <w:highlight w:val="none"/>
              </w:rPr>
              <w:t>、主板功能</w:t>
            </w:r>
          </w:p>
          <w:p w14:paraId="4E981EB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1.内存扩展接口(板载内存不涉及)：≥</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个；</w:t>
            </w:r>
          </w:p>
          <w:p w14:paraId="66F3E52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2.主板USB瞬间过流保护：支持有瞬间过流保护功能</w:t>
            </w:r>
            <w:r>
              <w:rPr>
                <w:rFonts w:hint="eastAsia" w:ascii="仿宋_GB2312" w:hAnsi="仿宋_GB2312" w:eastAsia="仿宋_GB2312" w:cs="仿宋_GB2312"/>
                <w:color w:val="auto"/>
                <w:highlight w:val="none"/>
                <w:lang w:val="en-US" w:eastAsia="zh-CN"/>
              </w:rPr>
              <w:t>;</w:t>
            </w:r>
          </w:p>
          <w:p w14:paraId="095D37B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3.主板防静电保护：支持防静电保护功能；</w:t>
            </w:r>
          </w:p>
          <w:p w14:paraId="56C24CE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4.I/O 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14:paraId="743F1DD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w:t>
            </w:r>
            <w:r>
              <w:rPr>
                <w:rFonts w:hint="eastAsia" w:ascii="仿宋_GB2312" w:hAnsi="仿宋_GB2312" w:eastAsia="仿宋_GB2312" w:cs="仿宋_GB2312"/>
                <w:b/>
                <w:bCs/>
                <w:color w:val="auto"/>
                <w:highlight w:val="none"/>
              </w:rPr>
              <w:t>、显卡功能</w:t>
            </w:r>
          </w:p>
          <w:p w14:paraId="40A519FC">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显卡外接显示接口：显卡至少支持 VGA、HDMI、DVI、DP、Type-C 中 </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 种显示接口；</w:t>
            </w:r>
          </w:p>
          <w:p w14:paraId="4B23DDFB">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2.显示功能：支持显示屏，同时应支持外接显示器。显示屏和外接显示器应支持多屏同时显示，显示模式应支持复制模式和扩展模式；</w:t>
            </w:r>
          </w:p>
          <w:p w14:paraId="65AB770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二十一</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外设功能</w:t>
            </w:r>
          </w:p>
          <w:p w14:paraId="4CB6121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1.光驱功能：光驱应支持只读、刻录等类型；最大读取速度 CD 不低于 24×150KB/s；最大读取速度 DVD 不低于 8×1358KB/s；最大刻录速度 CD 不低于 24×150KB/s；最大刻录速度 DVD 不低于 6×1358KB/s；应兼容光盘类型包含只读光盘、可读写光盘、可擦写光盘等；</w:t>
            </w:r>
          </w:p>
          <w:p w14:paraId="3B40C89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二十二</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存储功能</w:t>
            </w:r>
          </w:p>
          <w:p w14:paraId="66B625E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1.存储功能：支持信息存储功能，包括支持易失性存储功能和非易失性存储功能。为提升存储性能和降低存储功耗，非易失性存储宜支持固态存储设备，如 SSD/UFS。产品应支持外出接口可以与独立的存储设备进行数据交互；</w:t>
            </w:r>
          </w:p>
          <w:p w14:paraId="5C52332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三</w:t>
            </w:r>
            <w:r>
              <w:rPr>
                <w:rFonts w:hint="eastAsia" w:ascii="仿宋_GB2312" w:hAnsi="仿宋_GB2312" w:eastAsia="仿宋_GB2312" w:cs="仿宋_GB2312"/>
                <w:b/>
                <w:bCs/>
                <w:color w:val="auto"/>
                <w:highlight w:val="none"/>
              </w:rPr>
              <w:t>、网络设备功能</w:t>
            </w:r>
          </w:p>
          <w:p w14:paraId="3B81E17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1.网络功能：a)支持网络连接、网络开启/关闭功能；b)支持访问网络和数据交换功能；</w:t>
            </w:r>
          </w:p>
          <w:p w14:paraId="76DC7C5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2.无线网卡频段：支持双频段；</w:t>
            </w:r>
          </w:p>
          <w:p w14:paraId="7ED9547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.数据传输：支持数据传输能力，并提供数据流量和异常日志记录功能；</w:t>
            </w:r>
          </w:p>
          <w:p w14:paraId="4F2247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4.蓝牙协议：支持蓝牙模块，蓝牙协议不低于 5.0 版本；</w:t>
            </w:r>
          </w:p>
          <w:p w14:paraId="626F214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.有线网卡接口类型：支持 RJ45 接口；</w:t>
            </w:r>
          </w:p>
          <w:p w14:paraId="774AEEA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无线网卡标准</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符合 GB 15629.11 所有部分</w:t>
            </w:r>
            <w:r>
              <w:rPr>
                <w:rFonts w:hint="eastAsia" w:ascii="仿宋_GB2312" w:hAnsi="仿宋_GB2312" w:eastAsia="仿宋_GB2312" w:cs="仿宋_GB2312"/>
                <w:color w:val="auto"/>
                <w:highlight w:val="none"/>
              </w:rPr>
              <w:t>；</w:t>
            </w:r>
          </w:p>
          <w:p w14:paraId="2EA39AE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.网络设备拆装：网络设备支持物理拆装，包括无线网卡和蓝牙模块等；</w:t>
            </w:r>
          </w:p>
          <w:p w14:paraId="40BF1CE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、外部接口功能</w:t>
            </w:r>
          </w:p>
          <w:p w14:paraId="3949006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1.音频接口类型：不少于 1 个，宜支持 3.5mm 孔径的3段式或 4 段式接口。若支持 4 段式接口，宜支持线序的自动识别及切换功能</w:t>
            </w:r>
            <w:r>
              <w:rPr>
                <w:rFonts w:hint="eastAsia" w:ascii="仿宋_GB2312" w:hAnsi="仿宋_GB2312" w:eastAsia="仿宋_GB2312" w:cs="仿宋_GB2312"/>
                <w:color w:val="auto"/>
                <w:highlight w:val="none"/>
                <w:lang w:eastAsia="zh-CN"/>
              </w:rPr>
              <w:t>；</w:t>
            </w:r>
          </w:p>
          <w:p w14:paraId="43C13A2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2.视频接口类型：至少支持 VGA、HDMI、DVI、DP、Type-C中 </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 xml:space="preserve"> 种显示接口；</w:t>
            </w:r>
          </w:p>
          <w:p w14:paraId="00D4907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3.HDMI、DP、Type-C 显示接口要：若提供 HDMI 或 DP 或 Type-C 作为显示接口，应支持音频和视频同步输出；</w:t>
            </w:r>
          </w:p>
          <w:p w14:paraId="5B439AC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4.输入充电接口类型：DC in 或 Type-C 接口；</w:t>
            </w:r>
          </w:p>
          <w:p w14:paraId="115BD2E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二十五</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电源功能</w:t>
            </w:r>
          </w:p>
          <w:p w14:paraId="1A6C819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1.电源线适配能力：符合 GB 15934-2008，对于可拆线插头 GB15934 不做要求；</w:t>
            </w:r>
          </w:p>
          <w:p w14:paraId="5D12B455">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2" w:firstLineChars="200"/>
              <w:textAlignment w:val="auto"/>
              <w:rPr>
                <w:rFonts w:hint="default" w:ascii="仿宋_GB2312" w:hAnsi="仿宋_GB2312" w:eastAsia="黑体" w:cs="仿宋_GB2312"/>
                <w:b/>
                <w:bCs/>
                <w:color w:val="auto"/>
                <w:highlight w:val="none"/>
                <w:lang w:val="en-US" w:eastAsia="zh-CN"/>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二十六</w:t>
            </w:r>
            <w:r>
              <w:rPr>
                <w:rFonts w:hint="eastAsia" w:ascii="仿宋_GB2312" w:hAnsi="仿宋_GB2312" w:eastAsia="仿宋_GB2312" w:cs="仿宋_GB2312"/>
                <w:b/>
                <w:bCs/>
                <w:color w:val="auto"/>
                <w:highlight w:val="none"/>
              </w:rPr>
              <w:t>、操作系统及软件功能</w:t>
            </w:r>
          </w:p>
          <w:p w14:paraId="028DD12C">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1.中文信息处理要求：符合 GB 18030 的相关规定；</w:t>
            </w:r>
          </w:p>
          <w:p w14:paraId="57779375">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2.操作系统备份及还原功能：支持操作系统备份及还原功能；</w:t>
            </w:r>
          </w:p>
          <w:p w14:paraId="67E5417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3.固件备份还原能力：支持备份及还原固件的功能；</w:t>
            </w:r>
          </w:p>
          <w:p w14:paraId="5615B157">
            <w:pPr>
              <w:pStyle w:val="249"/>
              <w:keepNext w:val="0"/>
              <w:keepLines w:val="0"/>
              <w:pageBreakBefore w:val="0"/>
              <w:kinsoku w:val="0"/>
              <w:wordWrap/>
              <w:overflowPunct w:val="0"/>
              <w:topLinePunct w:val="0"/>
              <w:autoSpaceDE/>
              <w:autoSpaceDN/>
              <w:bidi w:val="0"/>
              <w:snapToGrid/>
              <w:spacing w:before="1" w:line="400" w:lineRule="exact"/>
              <w:ind w:left="162" w:firstLine="480" w:firstLineChars="200"/>
              <w:textAlignment w:val="auto"/>
              <w:rPr>
                <w:rFonts w:ascii="仿宋_GB2312" w:hAnsi="仿宋_GB2312" w:eastAsia="仿宋_GB2312" w:cs="仿宋_GB2312"/>
              </w:rPr>
            </w:pPr>
            <w:r>
              <w:rPr>
                <w:rFonts w:hint="eastAsia" w:ascii="仿宋_GB2312" w:hAnsi="仿宋_GB2312" w:eastAsia="仿宋_GB2312" w:cs="仿宋_GB2312"/>
              </w:rPr>
              <w:t>4.操作系统及驱动升级：支持通过网络、闪存盘等方式对操作系统、驱动进行升级；</w:t>
            </w:r>
          </w:p>
          <w:p w14:paraId="369DB2A2">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highlight w:val="none"/>
                <w:lang w:val="en-US" w:eastAsia="zh-CN"/>
              </w:rPr>
              <w:t>5.BIOS支持关闭通讯接口：支持 BIOS 关闭以太网及 USB 接口功能；</w:t>
            </w:r>
          </w:p>
          <w:p w14:paraId="7977B864">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6</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固件查看信息：支持查看固件版本、内存信息、主板信息、处理器信息和系统时间信息等功能；</w:t>
            </w:r>
          </w:p>
          <w:p w14:paraId="6085BD87">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7</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固件设置启动顺序：支持设置启动顺序功能，并按照设置的启动顺序启动；</w:t>
            </w:r>
          </w:p>
          <w:p w14:paraId="2C04435D">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default"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8</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固件设置口令：支持设置口令、修改口令、验证口令功能；</w:t>
            </w:r>
          </w:p>
          <w:p w14:paraId="6D11B084">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b w:val="0"/>
                <w:bCs w:val="0"/>
                <w:i w:val="0"/>
                <w:iCs w:val="0"/>
                <w:color w:val="auto"/>
                <w:highlight w:val="none"/>
                <w:lang w:val="en-US" w:eastAsia="zh-CN"/>
              </w:rPr>
            </w:pPr>
            <w:r>
              <w:rPr>
                <w:rFonts w:hint="eastAsia" w:ascii="仿宋_GB2312" w:hAnsi="仿宋_GB2312" w:eastAsia="仿宋_GB2312" w:cs="仿宋_GB2312"/>
                <w:b w:val="0"/>
                <w:bCs w:val="0"/>
                <w:i w:val="0"/>
                <w:iCs w:val="0"/>
                <w:color w:val="auto"/>
                <w:kern w:val="0"/>
                <w:sz w:val="24"/>
                <w:szCs w:val="24"/>
                <w:lang w:val="en-US" w:eastAsia="zh-CN" w:bidi="ar-SA"/>
              </w:rPr>
              <w:t>9</w:t>
            </w:r>
            <w:r>
              <w:rPr>
                <w:rFonts w:hint="default" w:ascii="仿宋_GB2312" w:hAnsi="仿宋_GB2312" w:eastAsia="仿宋_GB2312" w:cs="仿宋_GB2312"/>
                <w:b w:val="0"/>
                <w:bCs w:val="0"/>
                <w:i w:val="0"/>
                <w:iCs w:val="0"/>
                <w:color w:val="auto"/>
                <w:kern w:val="0"/>
                <w:sz w:val="24"/>
                <w:szCs w:val="24"/>
                <w:lang w:val="en-US" w:eastAsia="zh-CN" w:bidi="ar-SA"/>
              </w:rPr>
              <w:t>.</w:t>
            </w:r>
            <w:r>
              <w:rPr>
                <w:rFonts w:hint="default" w:ascii="仿宋_GB2312" w:hAnsi="仿宋_GB2312" w:eastAsia="仿宋_GB2312" w:cs="仿宋_GB2312"/>
                <w:b w:val="0"/>
                <w:bCs w:val="0"/>
                <w:i w:val="0"/>
                <w:iCs w:val="0"/>
                <w:color w:val="auto"/>
                <w:highlight w:val="none"/>
                <w:lang w:val="en-US" w:eastAsia="zh-CN"/>
              </w:rPr>
              <w:t>固件设置网络引导：支持网络引导启动和关闭功能</w:t>
            </w:r>
            <w:r>
              <w:rPr>
                <w:rFonts w:hint="eastAsia" w:ascii="仿宋_GB2312" w:hAnsi="仿宋_GB2312" w:eastAsia="仿宋_GB2312" w:cs="仿宋_GB2312"/>
                <w:b w:val="0"/>
                <w:bCs w:val="0"/>
                <w:i w:val="0"/>
                <w:iCs w:val="0"/>
                <w:color w:val="auto"/>
                <w:highlight w:val="none"/>
                <w:lang w:val="en-US" w:eastAsia="zh-CN"/>
              </w:rPr>
              <w:t>;</w:t>
            </w:r>
          </w:p>
          <w:p w14:paraId="21D6101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、存储设备可靠性</w:t>
            </w:r>
          </w:p>
          <w:p w14:paraId="034D8D6C">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Chars="200" w:firstLine="240" w:firstLineChars="1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固态存储寿命：TBW ≥ 80TB（条件：</w:t>
            </w:r>
            <w:r>
              <w:rPr>
                <w:rFonts w:hint="eastAsia" w:ascii="仿宋_GB2312" w:hAnsi="仿宋_GB2312" w:eastAsia="仿宋_GB2312" w:cs="仿宋_GB2312"/>
                <w:color w:val="auto"/>
                <w:highlight w:val="none"/>
                <w:lang w:val="en-US" w:eastAsia="zh-CN"/>
              </w:rPr>
              <w:t>512</w:t>
            </w:r>
            <w:r>
              <w:rPr>
                <w:rFonts w:hint="eastAsia" w:ascii="仿宋_GB2312" w:hAnsi="仿宋_GB2312" w:eastAsia="仿宋_GB2312" w:cs="仿宋_GB2312"/>
                <w:color w:val="auto"/>
                <w:highlight w:val="none"/>
              </w:rPr>
              <w:t>GB 硬盘容量）；</w:t>
            </w:r>
          </w:p>
          <w:p w14:paraId="624503E8">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Chars="200" w:firstLine="240" w:firstLineChars="1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2.机械硬盘寿命：</w:t>
            </w:r>
            <w:r>
              <w:rPr>
                <w:rFonts w:hint="eastAsia" w:ascii="仿宋_GB2312" w:hAnsi="仿宋_GB2312" w:eastAsia="仿宋_GB2312" w:cs="仿宋_GB2312"/>
              </w:rPr>
              <w:t>通电时间≥5万小时；</w:t>
            </w:r>
          </w:p>
          <w:p w14:paraId="518B7FA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、显示设备可靠性</w:t>
            </w:r>
          </w:p>
          <w:p w14:paraId="22417F8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1.显示屏屏幕失效点：符合 GB/T 9813.2 的要求；</w:t>
            </w:r>
          </w:p>
          <w:p w14:paraId="71E4F0E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★二十</w:t>
            </w:r>
            <w:r>
              <w:rPr>
                <w:rFonts w:hint="eastAsia" w:ascii="仿宋_GB2312" w:hAnsi="仿宋_GB2312" w:eastAsia="仿宋_GB2312" w:cs="仿宋_GB2312"/>
                <w:b/>
                <w:bCs/>
                <w:color w:val="auto"/>
                <w:highlight w:val="none"/>
                <w:lang w:val="en-US" w:eastAsia="zh-CN"/>
              </w:rPr>
              <w:t>九</w:t>
            </w:r>
            <w:r>
              <w:rPr>
                <w:rFonts w:hint="eastAsia" w:ascii="仿宋_GB2312" w:hAnsi="仿宋_GB2312" w:eastAsia="仿宋_GB2312" w:cs="仿宋_GB2312"/>
                <w:b/>
                <w:bCs/>
                <w:color w:val="auto"/>
                <w:highlight w:val="none"/>
              </w:rPr>
              <w:t>、外设可靠性</w:t>
            </w:r>
          </w:p>
          <w:p w14:paraId="020D955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1.键盘按键寿命：≥1000 万次；</w:t>
            </w:r>
          </w:p>
          <w:p w14:paraId="1AB8B65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2.鼠标按键寿命：≥500 万次；</w:t>
            </w:r>
          </w:p>
          <w:p w14:paraId="7D533FB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3.键盘鼠标线材寿命：键盘鼠标所用线材经±60°弯折不低于 3000 次，功能、外观完好；</w:t>
            </w:r>
          </w:p>
          <w:p w14:paraId="4408F00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color w:val="auto"/>
                <w:highlight w:val="none"/>
              </w:rPr>
              <w:t>4.风扇寿命：≥4 万小时；</w:t>
            </w:r>
          </w:p>
          <w:p w14:paraId="485249A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w:t>
            </w:r>
            <w:r>
              <w:rPr>
                <w:rFonts w:hint="eastAsia" w:ascii="仿宋_GB2312" w:hAnsi="仿宋_GB2312" w:eastAsia="仿宋_GB2312" w:cs="仿宋_GB2312"/>
                <w:b/>
                <w:bCs/>
                <w:color w:val="auto"/>
                <w:highlight w:val="none"/>
              </w:rPr>
              <w:t>、整机可靠性要求</w:t>
            </w:r>
          </w:p>
          <w:p w14:paraId="791DCE90">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lang w:val="en-US" w:eastAsia="zh-CN" w:bidi="ar-SA"/>
              </w:rPr>
              <w:t>1.</w:t>
            </w:r>
            <w:r>
              <w:rPr>
                <w:rFonts w:hint="eastAsia" w:ascii="仿宋_GB2312" w:hAnsi="仿宋_GB2312" w:eastAsia="仿宋_GB2312" w:cs="仿宋_GB2312"/>
                <w:color w:val="auto"/>
                <w:highlight w:val="none"/>
              </w:rPr>
              <w:t>电磁兼容性要求的抗扰度：符合 GB/T 9254.2 的规定；</w:t>
            </w:r>
          </w:p>
          <w:p w14:paraId="7420FABC">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left="162" w:leftChars="0" w:firstLine="480"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kern w:val="0"/>
                <w:sz w:val="24"/>
                <w:szCs w:val="24"/>
                <w:lang w:val="en-US" w:eastAsia="zh-CN" w:bidi="ar-SA"/>
              </w:rPr>
              <w:t>2.</w:t>
            </w:r>
            <w:r>
              <w:rPr>
                <w:rFonts w:hint="eastAsia" w:ascii="仿宋_GB2312" w:hAnsi="仿宋_GB2312" w:eastAsia="仿宋_GB2312" w:cs="仿宋_GB2312"/>
                <w:color w:val="auto"/>
                <w:highlight w:val="none"/>
              </w:rPr>
              <w:t>环境条件要求的气候环境适应性：符合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616A728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3.环境条件要求的振动适应性：符合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4C8463C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4.环境条件要求的冲击适应性：符合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302F916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5.环境条件要求的碰撞适应性：符合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3BF7C56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6.环境条件要求的自由跌落适应性：</w:t>
            </w:r>
            <w:r>
              <w:rPr>
                <w:rFonts w:hint="eastAsia" w:ascii="仿宋_GB2312" w:hAnsi="仿宋_GB2312" w:eastAsia="仿宋_GB2312" w:cs="仿宋_GB2312"/>
                <w:color w:val="auto"/>
                <w:highlight w:val="none"/>
              </w:rPr>
              <w:t>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中规定；</w:t>
            </w:r>
          </w:p>
          <w:p w14:paraId="3E99EFE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.环境条件要求的运输包装件跌落适应性：符合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中规定；</w:t>
            </w:r>
          </w:p>
          <w:p w14:paraId="73424D0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.MTBF 测试：MTBF(m1)≥3万小时；</w:t>
            </w:r>
          </w:p>
          <w:p w14:paraId="6514BAA8">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三十一</w:t>
            </w:r>
            <w:r>
              <w:rPr>
                <w:rFonts w:hint="eastAsia" w:ascii="仿宋_GB2312" w:hAnsi="仿宋_GB2312" w:eastAsia="仿宋_GB2312" w:cs="仿宋_GB2312"/>
                <w:b/>
                <w:bCs/>
                <w:color w:val="auto"/>
                <w:highlight w:val="none"/>
              </w:rPr>
              <w:t>、兼容要求</w:t>
            </w:r>
          </w:p>
          <w:p w14:paraId="69F9DC2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1.常用软件兼容：支持流式软件、版式软件、浏览器、邮件采购人端、解压软件、多媒体、图形图像处理等常用软件；</w:t>
            </w:r>
          </w:p>
          <w:p w14:paraId="63D5A5D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2.数据库兼容：兼容 3 个及以上厂商的数据库产品；</w:t>
            </w:r>
          </w:p>
          <w:p w14:paraId="1A824813">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3.中间件兼容：兼容 3 个及以上厂商中间件产品；</w:t>
            </w:r>
          </w:p>
          <w:p w14:paraId="47CCD5A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4.平台软件兼容：兼容 3 个及以上厂商云计算及大数据平台；</w:t>
            </w:r>
            <w:r>
              <w:rPr>
                <w:rFonts w:hint="eastAsia" w:ascii="仿宋_GB2312" w:hAnsi="仿宋_GB2312" w:eastAsia="仿宋_GB2312" w:cs="仿宋_GB2312"/>
                <w:color w:val="auto"/>
                <w:highlight w:val="none"/>
              </w:rPr>
              <w:cr/>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三十二</w:t>
            </w:r>
            <w:r>
              <w:rPr>
                <w:rFonts w:hint="eastAsia" w:ascii="仿宋_GB2312" w:hAnsi="仿宋_GB2312" w:eastAsia="仿宋_GB2312" w:cs="仿宋_GB2312"/>
                <w:b/>
                <w:bCs/>
                <w:color w:val="auto"/>
                <w:highlight w:val="none"/>
              </w:rPr>
              <w:t>、包装及运输要求</w:t>
            </w:r>
          </w:p>
          <w:p w14:paraId="0BB0A70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1.标志、包装、运输和贮存：符合 GB/T 9813.</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 和商品包装政府采购需求标准的相关规定；</w:t>
            </w:r>
          </w:p>
          <w:p w14:paraId="0173D05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三十三</w:t>
            </w:r>
            <w:r>
              <w:rPr>
                <w:rFonts w:hint="eastAsia" w:ascii="仿宋_GB2312" w:hAnsi="仿宋_GB2312" w:eastAsia="仿宋_GB2312" w:cs="仿宋_GB2312"/>
                <w:b/>
                <w:bCs/>
                <w:color w:val="auto"/>
                <w:highlight w:val="none"/>
              </w:rPr>
              <w:t>、服务要求</w:t>
            </w:r>
          </w:p>
          <w:p w14:paraId="122F95D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1.配置检查工具：供应商提供自检测试工具；</w:t>
            </w:r>
          </w:p>
          <w:p w14:paraId="1FE1BDE5">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7675514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3.服务周期：a) 设备停产后应继续提供质量保障服务（含备品备件），服务终止时间与最后一批设备交付时间间隔不低于6年；b) 产品停止服务时间应提前 1 年告知；c) 应明确产品发布日期；</w:t>
            </w:r>
          </w:p>
          <w:p w14:paraId="0862B07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4.预装操作系统：预装符合桌面操作系统政府采购需求标准的正版操作系统；</w:t>
            </w:r>
          </w:p>
          <w:p w14:paraId="5C4E0D1A">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.培训服务：供应商提供培训材料、产品手册、培训视频等培训相关内容；</w:t>
            </w:r>
          </w:p>
          <w:p w14:paraId="0FD53556">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.典型问题解决手册：供应商提供典型问题解决说明文档或视频；</w:t>
            </w:r>
          </w:p>
          <w:p w14:paraId="35D923E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.厂家升级软件与扩容服务：供应商提供上门升级部件/软件与扩容的增值服务；</w:t>
            </w:r>
          </w:p>
          <w:p w14:paraId="09F9AA1E">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.整机质量服务要求：免费服务周期（含换件和维修）应不小于3年；</w:t>
            </w:r>
          </w:p>
          <w:p w14:paraId="54401D7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rPr>
              <w:t>.合格证书要求：供应商提供产品合格证；</w:t>
            </w:r>
          </w:p>
          <w:p w14:paraId="5E8FA7C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highlight w:val="none"/>
              </w:rPr>
              <w:t>.开箱组装/使用指导要求：供应商提供开箱组装/使用指导；</w:t>
            </w:r>
          </w:p>
          <w:p w14:paraId="5F6F81A4">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.驱动下载服务要求：供应商提供驱动光盘或下载方式；</w:t>
            </w:r>
          </w:p>
          <w:p w14:paraId="07DE1EF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.兼容适配软件下载服务要求：供应商提供兼容适配软件下载渠道（光盘、网站）；</w:t>
            </w:r>
          </w:p>
          <w:p w14:paraId="1F2623E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四</w:t>
            </w:r>
            <w:r>
              <w:rPr>
                <w:rFonts w:hint="eastAsia" w:ascii="仿宋_GB2312" w:hAnsi="仿宋_GB2312" w:eastAsia="仿宋_GB2312" w:cs="仿宋_GB2312"/>
                <w:b/>
                <w:bCs/>
                <w:color w:val="auto"/>
                <w:highlight w:val="none"/>
              </w:rPr>
              <w:t>、供应链合规性</w:t>
            </w:r>
          </w:p>
          <w:p w14:paraId="1EBF39B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1.产品部件保障：供应商保障产品主要部件，提供 6 年的备件服务能力（自购买之日起），或提供可兼容原设备的升级换代产品；</w:t>
            </w:r>
          </w:p>
          <w:p w14:paraId="682A3F3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五</w:t>
            </w:r>
            <w:r>
              <w:rPr>
                <w:rFonts w:hint="eastAsia" w:ascii="仿宋_GB2312" w:hAnsi="仿宋_GB2312" w:eastAsia="仿宋_GB2312" w:cs="仿宋_GB2312"/>
                <w:b/>
                <w:bCs/>
                <w:color w:val="auto"/>
                <w:highlight w:val="none"/>
              </w:rPr>
              <w:t>、供应链质量</w:t>
            </w:r>
          </w:p>
          <w:p w14:paraId="77EB97F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1.抗干扰性：当产品部件出现供应风险时，供应商应通知采购人并提供风险应对方案确保产品的服务保障；</w:t>
            </w:r>
          </w:p>
          <w:p w14:paraId="6131A3B0">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2.供应能力证明：供应商承诺提供稳定的供应链，确保产品的部件在产品服务周期内稳定供货。</w:t>
            </w:r>
          </w:p>
          <w:p w14:paraId="208B25F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六</w:t>
            </w:r>
            <w:r>
              <w:rPr>
                <w:rFonts w:hint="eastAsia" w:ascii="仿宋_GB2312" w:hAnsi="仿宋_GB2312" w:eastAsia="仿宋_GB2312" w:cs="仿宋_GB2312"/>
                <w:b/>
                <w:bCs/>
                <w:color w:val="auto"/>
                <w:highlight w:val="none"/>
              </w:rPr>
              <w:t>、关键部件安全</w:t>
            </w:r>
            <w:r>
              <w:rPr>
                <w:rFonts w:hint="eastAsia" w:ascii="仿宋_GB2312" w:hAnsi="仿宋_GB2312" w:eastAsia="仿宋_GB2312" w:cs="仿宋_GB2312"/>
                <w:b/>
                <w:bCs/>
                <w:color w:val="auto"/>
                <w:highlight w:val="none"/>
                <w:lang w:eastAsia="zh-CN"/>
              </w:rPr>
              <w:t>要求</w:t>
            </w:r>
          </w:p>
          <w:p w14:paraId="2201440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1.关键部件安全要求：CPU 和操作系统等关键部件应当符合安全可靠测评要求；</w:t>
            </w:r>
            <w:r>
              <w:rPr>
                <w:rFonts w:hint="eastAsia" w:ascii="仿宋_GB2312" w:hAnsi="仿宋_GB2312" w:eastAsia="仿宋_GB2312" w:cs="仿宋_GB2312"/>
                <w:b/>
                <w:bCs/>
                <w:color w:val="auto"/>
                <w:highlight w:val="none"/>
              </w:rPr>
              <w:t>（通过政府有关部门指定的中国信息安全测评中心和国家保密科技测评中心网站查看安全可靠测评结果）</w:t>
            </w:r>
          </w:p>
          <w:p w14:paraId="1F73EA87">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注：投标人在填写《技术响应表》时，在“投标文件响应技术参数”明确给出所投计算机“CPU型号”及“操作系统”名称，否则视为投标无效。</w:t>
            </w:r>
          </w:p>
          <w:p w14:paraId="53B968CC">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left="162" w:firstLine="48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七</w:t>
            </w:r>
            <w:r>
              <w:rPr>
                <w:rFonts w:hint="eastAsia" w:ascii="仿宋_GB2312" w:hAnsi="仿宋_GB2312" w:eastAsia="仿宋_GB2312" w:cs="仿宋_GB2312"/>
                <w:b/>
                <w:bCs/>
                <w:color w:val="auto"/>
                <w:highlight w:val="none"/>
              </w:rPr>
              <w:t>、整机安全性要求</w:t>
            </w:r>
          </w:p>
          <w:p w14:paraId="44A4E2D2">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1.密码算法实现：CPU 芯片应符合 GM/T 0008 的相关规定，或芯片密码模块应符合 GB/T 37092或 GM/T 0028 的相关规定；（通过商用密码检测机构检测并经商用密码认证机构认证合格）</w:t>
            </w:r>
          </w:p>
          <w:p w14:paraId="146EB36D">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3999A8AF">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3.固件安全启动：支持固件安全启动功能，固件启动过程中只有通过启动校验才能正常启动；</w:t>
            </w:r>
          </w:p>
          <w:p w14:paraId="1E8BA6B9">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4.限用物质的限量要求：符合 GB/T 26572 中规定；</w:t>
            </w:r>
          </w:p>
          <w:p w14:paraId="38A29B41">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三十</w:t>
            </w:r>
            <w:r>
              <w:rPr>
                <w:rFonts w:hint="eastAsia" w:ascii="仿宋_GB2312" w:hAnsi="仿宋_GB2312" w:eastAsia="仿宋_GB2312" w:cs="仿宋_GB2312"/>
                <w:b/>
                <w:bCs/>
                <w:color w:val="auto"/>
                <w:highlight w:val="none"/>
                <w:lang w:val="en-US" w:eastAsia="zh-CN"/>
              </w:rPr>
              <w:t>八</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其他</w:t>
            </w:r>
            <w:r>
              <w:rPr>
                <w:rFonts w:hint="eastAsia" w:ascii="仿宋_GB2312" w:hAnsi="仿宋_GB2312" w:eastAsia="仿宋_GB2312" w:cs="仿宋_GB2312"/>
                <w:b/>
                <w:bCs/>
                <w:color w:val="auto"/>
                <w:highlight w:val="none"/>
              </w:rPr>
              <w:t>要求</w:t>
            </w:r>
          </w:p>
          <w:p w14:paraId="0BB51E0A">
            <w:pPr>
              <w:pStyle w:val="249"/>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b w:val="0"/>
                <w:bCs w:val="0"/>
                <w:color w:val="auto"/>
                <w:kern w:val="0"/>
                <w:sz w:val="24"/>
                <w:szCs w:val="24"/>
                <w:lang w:val="en-US" w:eastAsia="zh-CN" w:bidi="ar-SA"/>
              </w:rPr>
              <w:t>1.</w:t>
            </w:r>
            <w:r>
              <w:rPr>
                <w:rFonts w:hint="default" w:ascii="仿宋_GB2312" w:hAnsi="仿宋_GB2312" w:eastAsia="仿宋_GB2312" w:cs="仿宋_GB2312"/>
                <w:b w:val="0"/>
                <w:bCs w:val="0"/>
                <w:color w:val="auto"/>
                <w:highlight w:val="none"/>
                <w:lang w:val="en-US" w:eastAsia="zh-CN"/>
              </w:rPr>
              <w:t>一键恢复智能版</w:t>
            </w:r>
            <w:r>
              <w:rPr>
                <w:rFonts w:hint="eastAsia" w:ascii="仿宋_GB2312" w:hAnsi="仿宋_GB2312" w:eastAsia="仿宋_GB2312" w:cs="仿宋_GB2312"/>
                <w:b w:val="0"/>
                <w:bCs w:val="0"/>
                <w:color w:val="auto"/>
                <w:highlight w:val="none"/>
                <w:lang w:val="en-US" w:eastAsia="zh-CN"/>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7C3F">
            <w:pPr>
              <w:widowControl/>
              <w:spacing w:line="400" w:lineRule="exact"/>
              <w:ind w:firstLine="0"/>
              <w:jc w:val="both"/>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bidi="ar"/>
              </w:rPr>
              <w:t>15</w:t>
            </w:r>
            <w:r>
              <w:rPr>
                <w:rFonts w:hint="eastAsia" w:ascii="仿宋_GB2312" w:hAnsi="仿宋_GB2312" w:eastAsia="仿宋_GB2312" w:cs="仿宋_GB2312"/>
                <w:kern w:val="0"/>
                <w:sz w:val="24"/>
                <w:lang w:bidi="ar"/>
              </w:rPr>
              <w:t>台</w:t>
            </w:r>
          </w:p>
        </w:tc>
      </w:tr>
      <w:tr w14:paraId="544CEE49">
        <w:tblPrEx>
          <w:tblCellMar>
            <w:top w:w="0" w:type="dxa"/>
            <w:left w:w="108" w:type="dxa"/>
            <w:bottom w:w="0" w:type="dxa"/>
            <w:right w:w="108" w:type="dxa"/>
          </w:tblCellMar>
        </w:tblPrEx>
        <w:trPr>
          <w:trHeight w:val="139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DAB8">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3E80">
            <w:pPr>
              <w:widowControl/>
              <w:spacing w:line="400" w:lineRule="exact"/>
              <w:jc w:val="left"/>
              <w:textAlignment w:val="center"/>
              <w:rPr>
                <w:rFonts w:hint="eastAsia" w:ascii="仿宋_GB2312" w:hAnsi="仿宋_GB2312" w:eastAsia="仿宋_GB2312" w:cs="仿宋_GB2312"/>
                <w:sz w:val="24"/>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笔记本电脑2</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1257">
            <w:pPr>
              <w:pStyle w:val="249"/>
              <w:keepNext w:val="0"/>
              <w:keepLines w:val="0"/>
              <w:pageBreakBefore w:val="0"/>
              <w:kinsoku w:val="0"/>
              <w:wordWrap/>
              <w:overflowPunct w:val="0"/>
              <w:topLinePunct w:val="0"/>
              <w:bidi w:val="0"/>
              <w:snapToGrid/>
              <w:spacing w:before="1"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★一、CPU规格</w:t>
            </w:r>
          </w:p>
          <w:p w14:paraId="14CC406E">
            <w:pPr>
              <w:pStyle w:val="249"/>
              <w:keepNext w:val="0"/>
              <w:keepLines w:val="0"/>
              <w:pageBreakBefore w:val="0"/>
              <w:kinsoku w:val="0"/>
              <w:wordWrap/>
              <w:overflowPunct w:val="0"/>
              <w:topLinePunct w:val="0"/>
              <w:bidi w:val="0"/>
              <w:snapToGrid/>
              <w:spacing w:before="1"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1.CPU：≥8核8线程，主频≥3.13GHz，</w:t>
            </w:r>
            <w:r>
              <w:rPr>
                <w:rFonts w:hint="eastAsia" w:ascii="仿宋_GB2312" w:hAnsi="仿宋_GB2312" w:eastAsia="仿宋_GB2312" w:cs="仿宋_GB2312"/>
                <w:color w:val="auto"/>
                <w:highlight w:val="none"/>
              </w:rPr>
              <w:t>末级缓存≥</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rPr>
              <w:t>M，热设计功耗≤</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5W</w:t>
            </w:r>
            <w:r>
              <w:rPr>
                <w:rFonts w:hint="eastAsia" w:ascii="仿宋_GB2312" w:hAnsi="仿宋_GB2312" w:eastAsia="仿宋_GB2312" w:cs="仿宋_GB2312"/>
                <w:color w:val="auto"/>
                <w:highlight w:val="none"/>
                <w:lang w:eastAsia="zh-CN"/>
              </w:rPr>
              <w:t>；支持</w:t>
            </w:r>
            <w:r>
              <w:rPr>
                <w:rFonts w:hint="eastAsia" w:ascii="仿宋_GB2312" w:hAnsi="仿宋_GB2312" w:eastAsia="仿宋_GB2312" w:cs="仿宋_GB2312"/>
                <w:color w:val="auto"/>
                <w:highlight w:val="none"/>
                <w:lang w:val="en-US" w:eastAsia="zh-CN"/>
              </w:rPr>
              <w:t>DDR4/LPDDR4/LPDDR4X</w:t>
            </w:r>
            <w:r>
              <w:rPr>
                <w:rFonts w:hint="eastAsia" w:ascii="仿宋_GB2312" w:hAnsi="仿宋_GB2312" w:eastAsia="仿宋_GB2312" w:cs="仿宋_GB2312"/>
                <w:color w:val="auto"/>
                <w:highlight w:val="none"/>
                <w:lang w:eastAsia="zh-CN"/>
              </w:rPr>
              <w:t>；位宽≥64位；</w:t>
            </w:r>
          </w:p>
          <w:p w14:paraId="704CAEAF">
            <w:pPr>
              <w:pStyle w:val="249"/>
              <w:keepNext w:val="0"/>
              <w:keepLines w:val="0"/>
              <w:pageBreakBefore w:val="0"/>
              <w:kinsoku w:val="0"/>
              <w:wordWrap/>
              <w:overflowPunct w:val="0"/>
              <w:topLinePunct w:val="0"/>
              <w:bidi w:val="0"/>
              <w:snapToGrid/>
              <w:spacing w:before="1"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★二、内存规格</w:t>
            </w:r>
          </w:p>
          <w:p w14:paraId="77076BA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1.内存配置容量：≥16GB；</w:t>
            </w:r>
          </w:p>
          <w:p w14:paraId="5CBDADD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2.内存类型：支持 DDR4/LPDDR4/LPDDR4X 及以上内存类型；</w:t>
            </w:r>
          </w:p>
          <w:p w14:paraId="7E0153F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3.内存条配置数量（板载内存不涉及）：≥1；</w:t>
            </w:r>
          </w:p>
          <w:p w14:paraId="6D8F012F">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★三、主板规格</w:t>
            </w:r>
          </w:p>
          <w:p w14:paraId="2F62789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1.主板集成模块：集成资源扩展模块、计算处理模块、音频扩展模块等，主板的互联拓扑可通过处理器或交换电路实现；</w:t>
            </w:r>
          </w:p>
          <w:p w14:paraId="2A9CF5E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2.主板支持的 CPU 和内存情况：≥8核8线程，主频≥3.13GHz，</w:t>
            </w:r>
            <w:r>
              <w:rPr>
                <w:rFonts w:hint="eastAsia" w:ascii="仿宋_GB2312" w:hAnsi="仿宋_GB2312" w:eastAsia="仿宋_GB2312" w:cs="仿宋_GB2312"/>
                <w:color w:val="auto"/>
                <w:kern w:val="0"/>
                <w:sz w:val="24"/>
                <w:highlight w:val="none"/>
              </w:rPr>
              <w:t>末级缓存≥</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M，热设计功耗≤</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5W</w:t>
            </w:r>
            <w:r>
              <w:rPr>
                <w:rFonts w:hint="eastAsia" w:ascii="仿宋_GB2312" w:hAnsi="仿宋_GB2312" w:eastAsia="仿宋_GB2312" w:cs="仿宋_GB2312"/>
                <w:color w:val="auto"/>
                <w:kern w:val="0"/>
                <w:sz w:val="24"/>
                <w:highlight w:val="none"/>
                <w:lang w:eastAsia="zh-CN"/>
              </w:rPr>
              <w:t>；支持</w:t>
            </w:r>
            <w:r>
              <w:rPr>
                <w:rFonts w:hint="eastAsia" w:ascii="仿宋_GB2312" w:hAnsi="仿宋_GB2312" w:eastAsia="仿宋_GB2312" w:cs="仿宋_GB2312"/>
                <w:color w:val="auto"/>
                <w:kern w:val="0"/>
                <w:sz w:val="24"/>
                <w:highlight w:val="none"/>
                <w:lang w:val="en-US" w:eastAsia="zh-CN"/>
              </w:rPr>
              <w:t>DDR4/LPDDR4/LPDDR4X</w:t>
            </w:r>
            <w:r>
              <w:rPr>
                <w:rFonts w:hint="eastAsia" w:ascii="仿宋_GB2312" w:hAnsi="仿宋_GB2312" w:eastAsia="仿宋_GB2312" w:cs="仿宋_GB2312"/>
                <w:color w:val="auto"/>
                <w:kern w:val="0"/>
                <w:sz w:val="24"/>
                <w:highlight w:val="none"/>
                <w:lang w:eastAsia="zh-CN"/>
              </w:rPr>
              <w:t>；位宽≥64位</w:t>
            </w:r>
            <w:r>
              <w:rPr>
                <w:rFonts w:hint="eastAsia" w:ascii="仿宋_GB2312" w:hAnsi="仿宋_GB2312" w:eastAsia="仿宋_GB2312" w:cs="仿宋_GB2312"/>
                <w:color w:val="auto"/>
                <w:kern w:val="0"/>
                <w:sz w:val="24"/>
                <w:szCs w:val="24"/>
                <w:highlight w:val="none"/>
                <w:lang w:val="en-US" w:eastAsia="zh-CN" w:bidi="ar-SA"/>
              </w:rPr>
              <w:t>；内存条数量≥1；</w:t>
            </w:r>
          </w:p>
          <w:p w14:paraId="4ACDDCA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3.主板其他内置接口：≥USB3.0*2，≥HDMI2.0*1，≥Type-C*1，≥RJ45*1,≥音频接口*1；</w:t>
            </w:r>
          </w:p>
          <w:p w14:paraId="7CFEC5F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4.单内存插槽最大可支持容量（板载内存不涉及）：≥32GB;</w:t>
            </w:r>
          </w:p>
          <w:p w14:paraId="6703C0D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5.内存插槽满配时提供的最高内存总容量：≥64GB；</w:t>
            </w:r>
          </w:p>
          <w:p w14:paraId="5DAA87F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★四、存储设备规格</w:t>
            </w:r>
          </w:p>
          <w:p w14:paraId="61611EB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1.固态盘数量：≥1个； </w:t>
            </w:r>
          </w:p>
          <w:p w14:paraId="2C14984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2.固态存储容量：≥1T USF；</w:t>
            </w:r>
          </w:p>
          <w:p w14:paraId="3E8E9F7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3.机械硬盘数量：≥0个</w:t>
            </w:r>
          </w:p>
          <w:p w14:paraId="3B69E68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4.机械硬盘形态：2.5 英寸或 3.5 英寸等；</w:t>
            </w:r>
          </w:p>
          <w:p w14:paraId="6090420B">
            <w:pPr>
              <w:keepNext w:val="0"/>
              <w:keepLines w:val="0"/>
              <w:pageBreakBefore w:val="0"/>
              <w:widowControl/>
              <w:wordWrap/>
              <w:topLinePunct w:val="0"/>
              <w:bidi w:val="0"/>
              <w:snapToGrid/>
              <w:spacing w:line="400" w:lineRule="exact"/>
              <w:ind w:firstLine="480" w:firstLineChars="200"/>
              <w:textAlignment w:val="auto"/>
              <w:rPr>
                <w:rFonts w:hint="default"/>
                <w:lang w:val="en-US" w:eastAsia="zh-CN"/>
              </w:rPr>
            </w:pPr>
            <w:r>
              <w:rPr>
                <w:rFonts w:hint="eastAsia" w:ascii="仿宋_GB2312" w:hAnsi="仿宋_GB2312" w:eastAsia="仿宋_GB2312" w:cs="仿宋_GB2312"/>
                <w:color w:val="auto"/>
                <w:kern w:val="0"/>
                <w:sz w:val="24"/>
                <w:szCs w:val="24"/>
                <w:highlight w:val="none"/>
                <w:lang w:val="en-US" w:eastAsia="zh-CN" w:bidi="ar-SA"/>
              </w:rPr>
              <w:t>5.存储设备扩展盘位：≥0;</w:t>
            </w:r>
          </w:p>
          <w:p w14:paraId="107A6D5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6.固态存储形态：采用插卡或板载等形态，符合M.2接口；</w:t>
            </w:r>
          </w:p>
          <w:p w14:paraId="375ABD3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7.存储设备其他参数要求：a)固态盘应符合 SJ/T 11654 相关规定；b）机械硬盘准备时间应不大于 30s； 侧面固定螺丝孔数量可为 4 孔或 6 孔；工作状态环境温度应满足 5℃～55℃ ; 其它参数应符合 GB/T 12628 的相关规定；</w:t>
            </w:r>
          </w:p>
          <w:p w14:paraId="214743CF">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★五、显卡规格</w:t>
            </w:r>
          </w:p>
          <w:p w14:paraId="370CB0A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1.显卡类型：集成显卡；</w:t>
            </w:r>
          </w:p>
          <w:p w14:paraId="5B28A341">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★六、显示设备规格</w:t>
            </w:r>
          </w:p>
          <w:p w14:paraId="7276601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1.显示屏屏占比：≥80%；</w:t>
            </w:r>
          </w:p>
          <w:p w14:paraId="658869E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2.显示屏分辨率：≥2160*1440；</w:t>
            </w:r>
          </w:p>
          <w:p w14:paraId="268A3DE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3.显示屏尺寸：≥14英寸；</w:t>
            </w:r>
          </w:p>
          <w:p w14:paraId="1D70F9E6">
            <w:pPr>
              <w:keepNext w:val="0"/>
              <w:keepLines w:val="0"/>
              <w:pageBreakBefore w:val="0"/>
              <w:widowControl/>
              <w:wordWrap/>
              <w:topLinePunct w:val="0"/>
              <w:bidi w:val="0"/>
              <w:snapToGrid/>
              <w:spacing w:line="400" w:lineRule="exact"/>
              <w:ind w:left="479" w:leftChars="228" w:firstLine="0" w:firstLineChars="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4.显示屏屏幕比例：3:2；</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color w:val="auto"/>
                <w:kern w:val="0"/>
                <w:sz w:val="24"/>
                <w:szCs w:val="24"/>
                <w:highlight w:val="none"/>
                <w:lang w:val="en-US" w:eastAsia="zh-CN" w:bidi="ar-SA"/>
              </w:rPr>
              <w:t>5.显示器外观颜色：银灰色；</w:t>
            </w:r>
          </w:p>
          <w:p w14:paraId="5738406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6.显示屏防蓝光：支持防蓝光模式，蓝光加权辐射亮度比应≤0.0012W/(·cd·sr)（瓦每坎特拉每球面度）；</w:t>
            </w:r>
          </w:p>
          <w:p w14:paraId="164343D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7.显示屏低频闪：显示屏应支持低频闪≤-35dB；</w:t>
            </w:r>
          </w:p>
          <w:p w14:paraId="143B2D0E">
            <w:pPr>
              <w:keepNext w:val="0"/>
              <w:keepLines w:val="0"/>
              <w:pageBreakBefore w:val="0"/>
              <w:widowControl/>
              <w:wordWrap/>
              <w:topLinePunct w:val="0"/>
              <w:bidi w:val="0"/>
              <w:snapToGrid/>
              <w:spacing w:line="400" w:lineRule="exact"/>
              <w:ind w:left="479" w:leftChars="228" w:firstLine="0" w:firstLineChars="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8.显示屏防炫目：显示屏镜面反射率≤10%； </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b/>
                <w:bCs/>
                <w:color w:val="auto"/>
                <w:kern w:val="0"/>
                <w:sz w:val="24"/>
                <w:szCs w:val="24"/>
                <w:highlight w:val="none"/>
                <w:lang w:val="en-US" w:eastAsia="zh-CN" w:bidi="ar-SA"/>
              </w:rPr>
              <w:t>★七、外设规格</w:t>
            </w:r>
          </w:p>
          <w:p w14:paraId="1749EE6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1.传声器数量：≥1个；</w:t>
            </w:r>
          </w:p>
          <w:p w14:paraId="2E6E721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2.扬声器数量：≥1个；</w:t>
            </w:r>
          </w:p>
          <w:p w14:paraId="23F0961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3.鼠标数量：≥1个；</w:t>
            </w:r>
          </w:p>
          <w:p w14:paraId="136183C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4.键盘数量：≥1个；</w:t>
            </w:r>
          </w:p>
          <w:p w14:paraId="59B4EDD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5.触控板数量：≥1个；</w:t>
            </w:r>
          </w:p>
          <w:p w14:paraId="5B4B99D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6.摄像头数量：≥1个；</w:t>
            </w:r>
          </w:p>
          <w:p w14:paraId="1A06840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7.光驱数量：≥0个；</w:t>
            </w:r>
          </w:p>
          <w:p w14:paraId="0274CE5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8.键盘按键数目：62 键/84 键/105 键等；</w:t>
            </w:r>
          </w:p>
          <w:p w14:paraId="6EF7C86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9.摄像头像素：≥100万；</w:t>
            </w:r>
          </w:p>
          <w:p w14:paraId="6EEDC18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10.摄像头分辨率：≥1280x720；</w:t>
            </w:r>
          </w:p>
          <w:p w14:paraId="774FA1B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11.内置扬声器功率：≥1 瓦/个；</w:t>
            </w:r>
          </w:p>
          <w:p w14:paraId="3C9D8A7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12.内置扬声器频率范围：100Hz-20kHz，其中 100Hz-200Hz：35dB 及以上；200Hz-12kHz：55dB及以上，12kHz-18kHz：35dB 及以上；</w:t>
            </w:r>
          </w:p>
          <w:p w14:paraId="23E2482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13.内置扬声器总谐波失真：总谐波失真在300Hz-7kHz频率范围内宜不高于 5%；</w:t>
            </w:r>
          </w:p>
          <w:p w14:paraId="3C0367B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14.内置扬声器最大声压级：最大声压级在粉红噪声播放场景下，工作距离处声压级宜不低于70dB；</w:t>
            </w:r>
          </w:p>
          <w:p w14:paraId="6D6B57A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15.键盘键程：0.9mm </w:t>
            </w:r>
            <w:r>
              <w:rPr>
                <w:spacing w:val="-2"/>
              </w:rPr>
              <w:t>~</w:t>
            </w:r>
            <w:r>
              <w:rPr>
                <w:rFonts w:hint="eastAsia" w:ascii="仿宋_GB2312" w:hAnsi="仿宋_GB2312" w:eastAsia="仿宋_GB2312" w:cs="仿宋_GB2312"/>
                <w:color w:val="auto"/>
                <w:kern w:val="0"/>
                <w:sz w:val="24"/>
                <w:szCs w:val="24"/>
                <w:highlight w:val="none"/>
                <w:lang w:val="en-US" w:eastAsia="zh-CN" w:bidi="ar-SA"/>
              </w:rPr>
              <w:t xml:space="preserve"> 2.3 mm；</w:t>
            </w:r>
          </w:p>
          <w:p w14:paraId="28ED372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16.键盘按键压力：按键压力宜在 0.3～0.8N 之间；</w:t>
            </w:r>
          </w:p>
          <w:p w14:paraId="4254088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17.键盘颜色：黑色/银色；</w:t>
            </w:r>
          </w:p>
          <w:p w14:paraId="1C76FFB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18.鼠标连接方式：无线；</w:t>
            </w:r>
          </w:p>
          <w:p w14:paraId="3F71E0F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19.鼠标DPI分辨率： 800</w:t>
            </w:r>
            <w:r>
              <w:rPr>
                <w:spacing w:val="-2"/>
              </w:rPr>
              <w:t>~</w:t>
            </w:r>
            <w:r>
              <w:rPr>
                <w:rFonts w:hint="eastAsia" w:ascii="仿宋_GB2312" w:hAnsi="仿宋_GB2312" w:eastAsia="仿宋_GB2312" w:cs="仿宋_GB2312"/>
                <w:color w:val="auto"/>
                <w:kern w:val="0"/>
                <w:sz w:val="24"/>
                <w:szCs w:val="24"/>
                <w:highlight w:val="none"/>
                <w:lang w:val="en-US" w:eastAsia="zh-CN" w:bidi="ar-SA"/>
              </w:rPr>
              <w:t>1600；</w:t>
            </w:r>
          </w:p>
          <w:p w14:paraId="1EFE588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20.鼠标其他要求：其它参数应符合 GB/T 26245 的相关规定；</w:t>
            </w:r>
          </w:p>
          <w:p w14:paraId="5267C96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21.触控板尺寸：≥70mm×50mm；</w:t>
            </w:r>
          </w:p>
          <w:p w14:paraId="01EEFECC">
            <w:pPr>
              <w:keepNext w:val="0"/>
              <w:keepLines w:val="0"/>
              <w:pageBreakBefore w:val="0"/>
              <w:widowControl/>
              <w:wordWrap/>
              <w:topLinePunct w:val="0"/>
              <w:bidi w:val="0"/>
              <w:snapToGrid/>
              <w:spacing w:line="400" w:lineRule="exact"/>
              <w:ind w:firstLine="480" w:firstLineChars="200"/>
              <w:textAlignment w:val="auto"/>
              <w:rPr>
                <w:rFonts w:hint="eastAsia"/>
                <w:lang w:val="en-US" w:eastAsia="zh-CN"/>
              </w:rPr>
            </w:pPr>
            <w:r>
              <w:rPr>
                <w:rFonts w:hint="eastAsia" w:ascii="仿宋_GB2312" w:hAnsi="仿宋_GB2312" w:eastAsia="仿宋_GB2312" w:cs="仿宋_GB2312"/>
                <w:color w:val="auto"/>
                <w:kern w:val="0"/>
                <w:sz w:val="24"/>
                <w:szCs w:val="24"/>
                <w:highlight w:val="none"/>
                <w:lang w:val="en-US" w:eastAsia="zh-CN" w:bidi="ar-SA"/>
              </w:rPr>
              <w:t>22.触控板材质：采用麦拉片或玻璃等材质；</w:t>
            </w:r>
          </w:p>
          <w:p w14:paraId="4AE1886B">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★八、网络设备规格</w:t>
            </w:r>
          </w:p>
          <w:p w14:paraId="39D2618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1.有线网卡数量：≥1个;</w:t>
            </w:r>
          </w:p>
          <w:p w14:paraId="7099D00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2.无线网卡及天线数量：≥1个；</w:t>
            </w:r>
          </w:p>
          <w:p w14:paraId="449F07E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★九、外部接口规格</w:t>
            </w:r>
          </w:p>
          <w:p w14:paraId="1EE7A97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1.USB接口数量：USB 接口数量应不少于3个，至少包含 2 个 USB3.0 及以上标准接口（可通过拓展坞实现）；</w:t>
            </w:r>
          </w:p>
          <w:p w14:paraId="5D574A4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2.视频接口数量：≥1个；</w:t>
            </w:r>
          </w:p>
          <w:p w14:paraId="2BC2C3D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3.音频接口数量：≥1个；</w:t>
            </w:r>
          </w:p>
          <w:p w14:paraId="4EF57B4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4.输入充电接口数量：≥1个；</w:t>
            </w:r>
          </w:p>
          <w:p w14:paraId="0723DF99">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★十、电池规格</w:t>
            </w:r>
          </w:p>
          <w:p w14:paraId="09659FE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1.电池额定能量：≥50Wh；</w:t>
            </w:r>
          </w:p>
          <w:p w14:paraId="3A7EA1C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2.电池充放电次数：≥500 次（常温下 500 次充放电后电池容量应不低于原始容量的 80%）；</w:t>
            </w:r>
          </w:p>
          <w:p w14:paraId="73A8174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3.电池安全要求：符合 GB 31241 的规定；</w:t>
            </w:r>
          </w:p>
          <w:p w14:paraId="6B2EAD5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★十一、整机基础规格</w:t>
            </w:r>
          </w:p>
          <w:p w14:paraId="24A53B7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1.整机外观：a) 产品表面不应有凹痕、划伤、裂缝、变形和污染等。表面涂层均匀，不应起泡、龟裂、脱落和磨损，金属零部件无锈蚀及其它机械损伤；b) 产品表面说明功能的文字、符号、标志，应清晰、端正、牢固；c) 宜在产品显著位置提供运行状态指示功能，并由生产厂商提供详细参数；</w:t>
            </w:r>
          </w:p>
          <w:p w14:paraId="42ABC4D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2.整机结构：a) 产品应符合 GB/T 4208 的相关规定；b) 产品内部结构应符合通用部件的安装需要；c) 所有输入输出接口应符合相关国家或行业标准；d) 产品零部件应紧固无松动，可插拔部件应可靠连接，开关、按钮和其它控制部件应灵活可靠，布局应方便使用；e) 所有I/O连接器及需插接线缆的部位应预留用户操作空间，方便插拔解锁与插拔线缆；f)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显示屏的开合机械寿命应能承受至少 15000 次的显示屏开合，显示屏机械转轴的扭力应保持初始状态下扭力的 75%以上；o) 其它要求应符合 GB/T 9813.2 的相关规定；</w:t>
            </w:r>
          </w:p>
          <w:p w14:paraId="7895CCE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3.整机噪音：25 摄氏度环温条件：空闲小于等于 38dBA；满载小于等于 45dBA；</w:t>
            </w:r>
          </w:p>
          <w:p w14:paraId="266E294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4.整机散热：产品在环境温度 25℃且运行在满载的状态下，可触及面温度范围内应不高于 45℃，各表面温度应符合以下要求：a) 键帽温度不高于 38℃；b) 键盘间隙温度不高于 40℃；c) 掌托温度不高于 38℃；d) 触控板温度不高于 38℃；e) 底壳温度不高于 45℃；</w:t>
            </w:r>
          </w:p>
          <w:p w14:paraId="711DBCB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5.整机能效限定值：产品能效限定值应达到 GB 28380-2012标准中能效等级 2 级及以上；</w:t>
            </w:r>
          </w:p>
          <w:p w14:paraId="478402F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6.整机重量：≤2.2kg；</w:t>
            </w:r>
          </w:p>
          <w:p w14:paraId="6A68E00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7.整机厚度：≤22mm（不含脚垫）；</w:t>
            </w:r>
          </w:p>
          <w:p w14:paraId="0693CB4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8.机身材质：塑料/金属等；</w:t>
            </w:r>
          </w:p>
          <w:p w14:paraId="726F6FC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9.机身颜色：银灰色；</w:t>
            </w:r>
          </w:p>
          <w:p w14:paraId="31CBD343">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★十二、CPU性能</w:t>
            </w:r>
          </w:p>
          <w:p w14:paraId="7924758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1.CPU 物理核数：≥8；</w:t>
            </w:r>
          </w:p>
          <w:p w14:paraId="50DF589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2.CPU 主频：≥</w:t>
            </w:r>
            <w:r>
              <w:rPr>
                <w:rFonts w:hint="eastAsia" w:ascii="仿宋_GB2312" w:hAnsi="仿宋_GB2312" w:eastAsia="仿宋_GB2312" w:cs="仿宋_GB2312"/>
                <w:color w:val="auto"/>
                <w:kern w:val="0"/>
                <w:sz w:val="24"/>
                <w:highlight w:val="none"/>
                <w:lang w:val="en-US" w:eastAsia="zh-CN"/>
              </w:rPr>
              <w:t>3.13GHz</w:t>
            </w:r>
            <w:r>
              <w:rPr>
                <w:rFonts w:hint="eastAsia" w:ascii="仿宋_GB2312" w:hAnsi="仿宋_GB2312" w:eastAsia="仿宋_GB2312" w:cs="仿宋_GB2312"/>
                <w:color w:val="auto"/>
                <w:kern w:val="0"/>
                <w:sz w:val="24"/>
                <w:szCs w:val="24"/>
                <w:highlight w:val="none"/>
                <w:lang w:val="en-US" w:eastAsia="zh-CN" w:bidi="ar-SA"/>
              </w:rPr>
              <w:t>；</w:t>
            </w:r>
          </w:p>
          <w:p w14:paraId="64B0ABC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3.CPU 末级缓存容量：≥8MB；</w:t>
            </w:r>
          </w:p>
          <w:p w14:paraId="120D20B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4.CPU 支持的内存最高速率：≥2666MT/s；</w:t>
            </w:r>
          </w:p>
          <w:p w14:paraId="5A556438">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★十三、内存性能</w:t>
            </w:r>
          </w:p>
          <w:p w14:paraId="4B73885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1.内存读写速率：≥2666MT/s；</w:t>
            </w:r>
          </w:p>
          <w:p w14:paraId="57794FAA">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★十四、显卡性能</w:t>
            </w:r>
          </w:p>
          <w:p w14:paraId="5E49158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1.显示分辨率：≥1920*1080；</w:t>
            </w:r>
          </w:p>
          <w:p w14:paraId="262B6E4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2.显卡显示芯片核心频率：≥300MHz；</w:t>
            </w:r>
          </w:p>
          <w:p w14:paraId="18BE5F3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3.显存等效频率：≥1000MT/s；</w:t>
            </w:r>
          </w:p>
          <w:p w14:paraId="7B02251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4.显卡可支持多屏同时显示数量：显卡应支持 2 块屏幕同时显示，分辨率应不低于 1920*1080；</w:t>
            </w:r>
          </w:p>
          <w:p w14:paraId="7A84033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★十五、显示设备性能</w:t>
            </w:r>
          </w:p>
          <w:p w14:paraId="2D40713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1.显示屏刷新率：≥60Hz；</w:t>
            </w:r>
          </w:p>
          <w:p w14:paraId="4B89610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2.显示屏位深：≥8位；</w:t>
            </w:r>
          </w:p>
          <w:p w14:paraId="0C8FE70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3.显示屏色域：≥99% sRGB；</w:t>
            </w:r>
          </w:p>
          <w:p w14:paraId="2E8D857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4.显示屏色准：△E≤4；</w:t>
            </w:r>
          </w:p>
          <w:p w14:paraId="25EE87F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5.显示屏响应时间：≤30ms；</w:t>
            </w:r>
          </w:p>
          <w:p w14:paraId="44D32CB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6.显示屏亮度：≥250尼特；</w:t>
            </w:r>
          </w:p>
          <w:p w14:paraId="1BD0FC8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7.显示屏亮度一致性：≥70%；</w:t>
            </w:r>
          </w:p>
          <w:p w14:paraId="3617A43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8.显示屏对比度：≥500：1；</w:t>
            </w:r>
          </w:p>
          <w:p w14:paraId="585E88C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9.显示屏其他参数：其它参数应符合SJ/T 11292的相关规定；</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color w:val="auto"/>
                <w:kern w:val="0"/>
                <w:sz w:val="24"/>
                <w:szCs w:val="24"/>
                <w:highlight w:val="none"/>
                <w:lang w:val="en-US" w:eastAsia="zh-CN" w:bidi="ar-SA"/>
              </w:rPr>
              <w:t xml:space="preserve">    </w:t>
            </w:r>
            <w:r>
              <w:rPr>
                <w:rFonts w:hint="eastAsia" w:ascii="仿宋_GB2312" w:hAnsi="仿宋_GB2312" w:eastAsia="仿宋_GB2312" w:cs="仿宋_GB2312"/>
                <w:b/>
                <w:bCs/>
                <w:color w:val="auto"/>
                <w:kern w:val="0"/>
                <w:sz w:val="24"/>
                <w:szCs w:val="24"/>
                <w:highlight w:val="none"/>
                <w:lang w:val="en-US" w:eastAsia="zh-CN" w:bidi="ar-SA"/>
              </w:rPr>
              <w:t>★十六、网络设备性能</w:t>
            </w:r>
          </w:p>
          <w:p w14:paraId="6F41E2B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1.有线网卡速率：最高速率应不低于 1000Mbps，应支持10Mbps、100Mbps、1000Mbps 速率自适应；</w:t>
            </w:r>
          </w:p>
          <w:p w14:paraId="2C83A2D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2.支持无线网络通信技术协议：支持 WAPI 或 WiFi5.0 及以上协议；</w:t>
            </w:r>
          </w:p>
          <w:p w14:paraId="047AC9D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3.无线网卡频宽：≥20MHz；</w:t>
            </w:r>
          </w:p>
          <w:p w14:paraId="43DFB527">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★十七、电源适配器性能</w:t>
            </w:r>
          </w:p>
          <w:p w14:paraId="48EA4F7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1.电源适配器电源效率：在 20%/50%/100%负载下效率均应不低于 87%；</w:t>
            </w:r>
          </w:p>
          <w:p w14:paraId="573FF2A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★十八、待机性能</w:t>
            </w:r>
          </w:p>
          <w:p w14:paraId="583CBCE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1.满载待机性能（LTP）：≥1.5 小时；</w:t>
            </w:r>
          </w:p>
          <w:p w14:paraId="1DE98AA6">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★十九、主板功能</w:t>
            </w:r>
          </w:p>
          <w:p w14:paraId="6B61F44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1.内存扩展接口(板载内存不涉及)：≥1个；</w:t>
            </w:r>
          </w:p>
          <w:p w14:paraId="322BA95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2.主板USB瞬间过流保护：支持有瞬间过流保护功能；</w:t>
            </w:r>
          </w:p>
          <w:p w14:paraId="4463FE9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3.主板防静电保护：支持防静电保护功能；</w:t>
            </w:r>
          </w:p>
          <w:p w14:paraId="1DBB8CE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4.I/O 接口功能：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p w14:paraId="1B2A7AA1">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★二十、显卡功能</w:t>
            </w:r>
          </w:p>
          <w:p w14:paraId="0E401B31">
            <w:pPr>
              <w:keepNext w:val="0"/>
              <w:keepLines w:val="0"/>
              <w:pageBreakBefore w:val="0"/>
              <w:widowControl/>
              <w:numPr>
                <w:ilvl w:val="0"/>
                <w:numId w:val="0"/>
              </w:numPr>
              <w:wordWrap/>
              <w:topLinePunct w:val="0"/>
              <w:bidi w:val="0"/>
              <w:snapToGrid/>
              <w:spacing w:line="400" w:lineRule="exact"/>
              <w:ind w:firstLine="480" w:firstLineChars="200"/>
              <w:textAlignment w:val="auto"/>
              <w:rPr>
                <w:rFonts w:hint="eastAsia"/>
                <w:lang w:val="en-US" w:eastAsia="zh-CN"/>
              </w:rPr>
            </w:pPr>
            <w:r>
              <w:rPr>
                <w:rFonts w:hint="eastAsia" w:ascii="仿宋_GB2312" w:hAnsi="仿宋_GB2312" w:eastAsia="仿宋_GB2312" w:cs="仿宋_GB2312"/>
                <w:color w:val="auto"/>
                <w:kern w:val="0"/>
                <w:sz w:val="24"/>
                <w:szCs w:val="24"/>
                <w:highlight w:val="none"/>
                <w:lang w:val="en-US" w:eastAsia="zh-CN" w:bidi="ar-SA"/>
              </w:rPr>
              <w:t>1.显卡外接显示接口：显卡至少支持 VGA、HDMI、DVI、DP、Type-C 中 1 种显示接口；</w:t>
            </w:r>
          </w:p>
          <w:p w14:paraId="674029EF">
            <w:pPr>
              <w:pStyle w:val="247"/>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i w:val="0"/>
                <w:iCs w:val="0"/>
                <w:color w:val="auto"/>
                <w:highlight w:val="none"/>
                <w:lang w:val="en-US" w:eastAsia="zh-CN"/>
              </w:rPr>
            </w:pPr>
            <w:r>
              <w:rPr>
                <w:rFonts w:hint="eastAsia" w:ascii="仿宋_GB2312" w:hAnsi="仿宋_GB2312" w:eastAsia="仿宋_GB2312" w:cs="仿宋_GB2312"/>
                <w:i w:val="0"/>
                <w:iCs w:val="0"/>
                <w:color w:val="auto"/>
                <w:kern w:val="0"/>
                <w:sz w:val="24"/>
                <w:szCs w:val="24"/>
                <w:highlight w:val="none"/>
                <w:lang w:val="en-US" w:eastAsia="zh-CN" w:bidi="ar-SA"/>
              </w:rPr>
              <w:t>2.显示功能：</w:t>
            </w:r>
            <w:r>
              <w:rPr>
                <w:rFonts w:hint="eastAsia" w:ascii="仿宋_GB2312" w:hAnsi="仿宋_GB2312" w:eastAsia="仿宋_GB2312" w:cs="仿宋_GB2312"/>
                <w:color w:val="auto"/>
                <w:highlight w:val="none"/>
                <w:lang w:val="en-US" w:eastAsia="zh-CN"/>
              </w:rPr>
              <w:t>支持显示屏，同时应支持外接显示器。显示屏和外接显示器应支持多屏同时显示，显示模式应支持复制模式和扩展模式；</w:t>
            </w:r>
          </w:p>
          <w:p w14:paraId="65CB43B1">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★二十一、外设功能</w:t>
            </w:r>
          </w:p>
          <w:p w14:paraId="6E7DA19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1.光驱功能：光驱应支持只读、刻录等类型；最大读取速度 CD 不低于 24×150KB/s；最大读取速度 DVD 不低于 8×1358KB/s；最大刻录速度 CD 不低于 24×150KB/s；最大刻录速度 DVD 不低于 6×1358KB/s；应兼容光盘类型包含只读光盘、可读写光盘、可擦写光盘等；</w:t>
            </w:r>
          </w:p>
          <w:p w14:paraId="08BF8BFC">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★二十二、存储功能</w:t>
            </w:r>
          </w:p>
          <w:p w14:paraId="3EE2A79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1.存储功能：支持信息存储功能，包括支持易失性存储功能和非易失性存储功能。为提升存储性能和降低存储功耗，非易失性存储宜支持固态存储设备，如 SSD/UFS。产品应支持外出接口可以与独立的存储设备进行数据交互；</w:t>
            </w:r>
          </w:p>
          <w:p w14:paraId="201EE42E">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★二十三、网络设备功能</w:t>
            </w:r>
          </w:p>
          <w:p w14:paraId="4F45F127">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1.网络功能：a)支持网络连接、网络开启/关闭功能；b)支持访问网络和数据交换功能；</w:t>
            </w:r>
          </w:p>
          <w:p w14:paraId="0478CB5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2.无线网卡频段：支持双频段；</w:t>
            </w:r>
          </w:p>
          <w:p w14:paraId="2A3B7B5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3.数据传输：支持数据传输能力，并提供数据流量和异常日志记录功能；</w:t>
            </w:r>
          </w:p>
          <w:p w14:paraId="7CCA290F">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4.蓝牙协议：支持蓝牙模块，蓝牙协议不低于 5.0 版本；</w:t>
            </w:r>
          </w:p>
          <w:p w14:paraId="79A6DFA4">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5.有线网卡接口类型：支持 RJ45 接口；</w:t>
            </w:r>
          </w:p>
          <w:p w14:paraId="404158F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6.无线网卡标准：符合 GB 15629.11 所有部分；</w:t>
            </w:r>
          </w:p>
          <w:p w14:paraId="69E2617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7.网络设备拆装：网络设备支持物理拆装，包括无线网卡和蓝牙模块等；</w:t>
            </w:r>
          </w:p>
          <w:p w14:paraId="79D68738">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★二十四、外部接口功能</w:t>
            </w:r>
          </w:p>
          <w:p w14:paraId="1348B30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1.音频接口类型：不少于 1 个，宜支持 3.5mm 孔径的3段式或 4 段式接口。若支持 4 段式接口，宜支持线序的自动识别及切换功能；</w:t>
            </w:r>
          </w:p>
          <w:p w14:paraId="5A1879C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2.视频接口类型：至少支持 VGA、HDMI、DVI、DP、Type-C中 1 种显示接口；</w:t>
            </w:r>
          </w:p>
          <w:p w14:paraId="2ED31B5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3.HDMI、DP、Type-C 显示接口要：若提供 HDMI 或 DP 或 Type-C 作为显示接口，应支持音频和视频同步输出；</w:t>
            </w:r>
          </w:p>
          <w:p w14:paraId="40CAF72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4.输入充电接口类型：DC in 或 Type-C 接口；</w:t>
            </w:r>
          </w:p>
          <w:p w14:paraId="12AD1717">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★二十五、电源功能</w:t>
            </w:r>
          </w:p>
          <w:p w14:paraId="598BBF8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1.电源线适配能力：符合 GB 15934-2008，对于可拆线插头 GB15934 不做要求；</w:t>
            </w:r>
          </w:p>
          <w:p w14:paraId="09F7E6D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★二十六、操作系统及软件功能</w:t>
            </w:r>
          </w:p>
          <w:p w14:paraId="55BCA4D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1.中文信息处理要求：符合 GB 18030 的相关规定；</w:t>
            </w:r>
          </w:p>
          <w:p w14:paraId="4CA4CA9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2.操作系统备份及还原功能：支持操作系统备份及还原功能；</w:t>
            </w:r>
          </w:p>
          <w:p w14:paraId="6435627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3.固件备份还原能力：支持备份及还原固件的功能；</w:t>
            </w:r>
          </w:p>
          <w:p w14:paraId="1EB8F52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4.操作系统及驱动升级：支持通过网络、闪存盘等方式对操作系统、驱动进行升级；</w:t>
            </w:r>
          </w:p>
          <w:p w14:paraId="672F299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5.BIOS支持关闭通讯接口：支持 BIOS 关闭以太网及 USB 接口功能；</w:t>
            </w:r>
          </w:p>
          <w:p w14:paraId="0B9868E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6.固件查看信息：支持查看固件版本、内存信息、主板信息、处理器信息和系统时间信息等功能；</w:t>
            </w:r>
          </w:p>
          <w:p w14:paraId="074D7B46">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7.固件设置启动顺序：支持设置启动顺序功能，并按照设置的启动顺序启动；</w:t>
            </w:r>
          </w:p>
          <w:p w14:paraId="130C7E8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8.固件设置口令：支持设置口令、修改口令、验证口令功能；</w:t>
            </w:r>
          </w:p>
          <w:p w14:paraId="5D64ED1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9.固件设置网络引导：支持网络引导启动和关闭功能;</w:t>
            </w:r>
          </w:p>
          <w:p w14:paraId="172103DC">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★二十七、存储设备可靠性</w:t>
            </w:r>
          </w:p>
          <w:p w14:paraId="66DE3AFE">
            <w:pPr>
              <w:keepNext w:val="0"/>
              <w:keepLines w:val="0"/>
              <w:pageBreakBefore w:val="0"/>
              <w:widowControl/>
              <w:numPr>
                <w:ilvl w:val="0"/>
                <w:numId w:val="2"/>
              </w:numPr>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固态存储寿命：TBW ≥ 80TB（条件：1T 硬盘容量）;</w:t>
            </w:r>
          </w:p>
          <w:p w14:paraId="44C0896C">
            <w:pPr>
              <w:keepNext w:val="0"/>
              <w:keepLines w:val="0"/>
              <w:pageBreakBefore w:val="0"/>
              <w:widowControl/>
              <w:numPr>
                <w:ilvl w:val="0"/>
                <w:numId w:val="2"/>
              </w:numPr>
              <w:wordWrap/>
              <w:topLinePunct w:val="0"/>
              <w:bidi w:val="0"/>
              <w:snapToGrid/>
              <w:spacing w:line="400" w:lineRule="exact"/>
              <w:ind w:firstLine="480" w:firstLineChars="200"/>
              <w:textAlignment w:val="auto"/>
              <w:rPr>
                <w:rFonts w:hint="eastAsia"/>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SA"/>
              </w:rPr>
              <w:t>机械硬盘寿命：通电时间≥5万小时；</w:t>
            </w:r>
          </w:p>
          <w:p w14:paraId="441B10E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★二十八、显示设备可靠性</w:t>
            </w:r>
          </w:p>
          <w:p w14:paraId="60F4F0D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1.显示屏屏幕失效点：符合 GB/T 9813.2 的要求；</w:t>
            </w:r>
          </w:p>
          <w:p w14:paraId="6D20982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★二十九、外设可靠性</w:t>
            </w:r>
          </w:p>
          <w:p w14:paraId="30FB3C1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1.键盘按键寿命：≥1000 万次；</w:t>
            </w:r>
          </w:p>
          <w:p w14:paraId="03EA543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2.鼠标按键寿命：≥500 万次；</w:t>
            </w:r>
          </w:p>
          <w:p w14:paraId="7F09E07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3.键盘鼠标线材寿命：键盘鼠标所用线材经±60°弯折不低于 3000 次，功能、外观完好；</w:t>
            </w:r>
          </w:p>
          <w:p w14:paraId="434DEC1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4.风扇寿命：≥4 万小时；</w:t>
            </w:r>
          </w:p>
          <w:p w14:paraId="063596E5">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★三十、整机可靠性要求</w:t>
            </w:r>
          </w:p>
          <w:p w14:paraId="7025D11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1.电磁兼容性要求的抗扰度：符合 GB/T 9254.2 的规定；</w:t>
            </w:r>
          </w:p>
          <w:p w14:paraId="5D258EC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2.环境条件要求的气候环境适应性：符合 GB/T 9813.2中规定；</w:t>
            </w:r>
          </w:p>
          <w:p w14:paraId="62B9CC8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3.环境条件要求的振动适应性：符合 GB/T 9813.2中规定；</w:t>
            </w:r>
          </w:p>
          <w:p w14:paraId="5BBF0FD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4.环境条件要求的冲击适应性：符合 GB/T 9813.2中规定；</w:t>
            </w:r>
          </w:p>
          <w:p w14:paraId="30E25A3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5.环境条件要求的碰撞适应性：符合 GB/T 9813.2中规定；</w:t>
            </w:r>
          </w:p>
          <w:p w14:paraId="676A64A1">
            <w:pPr>
              <w:pStyle w:val="25"/>
              <w:spacing w:line="400" w:lineRule="exact"/>
              <w:rPr>
                <w:rFonts w:hint="eastAsia" w:ascii="仿宋_GB2312" w:hAnsi="仿宋_GB2312" w:eastAsia="仿宋_GB2312" w:cs="仿宋_GB2312"/>
                <w:i w:val="0"/>
                <w:iCs w:val="0"/>
                <w:color w:val="auto"/>
                <w:kern w:val="0"/>
                <w:sz w:val="24"/>
                <w:szCs w:val="24"/>
                <w:highlight w:val="none"/>
                <w:lang w:val="en-US" w:eastAsia="zh-CN" w:bidi="ar-SA"/>
              </w:rPr>
            </w:pPr>
            <w:r>
              <w:rPr>
                <w:rFonts w:hint="eastAsia" w:ascii="仿宋_GB2312" w:hAnsi="仿宋_GB2312" w:eastAsia="仿宋_GB2312" w:cs="仿宋_GB2312"/>
                <w:i w:val="0"/>
                <w:iCs w:val="0"/>
                <w:color w:val="auto"/>
                <w:kern w:val="0"/>
                <w:sz w:val="24"/>
                <w:szCs w:val="24"/>
                <w:highlight w:val="none"/>
                <w:lang w:val="en-US" w:eastAsia="zh-CN" w:bidi="ar-SA"/>
              </w:rPr>
              <w:t>6.环境条件要求的自由跌落适应性：符合 GB/T 9813.2</w:t>
            </w:r>
          </w:p>
          <w:p w14:paraId="5FBF731F">
            <w:pPr>
              <w:pStyle w:val="25"/>
              <w:spacing w:line="400" w:lineRule="exact"/>
              <w:ind w:left="0" w:leftChars="0" w:firstLine="0" w:firstLineChars="0"/>
              <w:rPr>
                <w:rFonts w:hint="default"/>
                <w:i w:val="0"/>
                <w:iCs w:val="0"/>
                <w:highlight w:val="none"/>
                <w:lang w:val="en-US" w:eastAsia="zh-CN"/>
              </w:rPr>
            </w:pPr>
            <w:r>
              <w:rPr>
                <w:rFonts w:hint="eastAsia" w:ascii="仿宋_GB2312" w:hAnsi="仿宋_GB2312" w:eastAsia="仿宋_GB2312" w:cs="仿宋_GB2312"/>
                <w:i w:val="0"/>
                <w:iCs w:val="0"/>
                <w:color w:val="auto"/>
                <w:kern w:val="0"/>
                <w:sz w:val="24"/>
                <w:szCs w:val="24"/>
                <w:highlight w:val="none"/>
                <w:lang w:val="en-US" w:eastAsia="zh-CN" w:bidi="ar-SA"/>
              </w:rPr>
              <w:t>中规定；</w:t>
            </w:r>
          </w:p>
          <w:p w14:paraId="3308B41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7.环境条件要求的运输包装件跌落适应性：符合 GB/T 9813.2中规定；</w:t>
            </w:r>
          </w:p>
          <w:p w14:paraId="370B472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yellow"/>
                <w:lang w:val="en-US" w:eastAsia="zh-CN" w:bidi="ar-SA"/>
              </w:rPr>
            </w:pPr>
            <w:r>
              <w:rPr>
                <w:rFonts w:hint="eastAsia" w:ascii="仿宋_GB2312" w:hAnsi="仿宋_GB2312" w:eastAsia="仿宋_GB2312" w:cs="仿宋_GB2312"/>
                <w:color w:val="auto"/>
                <w:kern w:val="0"/>
                <w:sz w:val="24"/>
                <w:szCs w:val="24"/>
                <w:highlight w:val="none"/>
                <w:lang w:val="en-US" w:eastAsia="zh-CN" w:bidi="ar-SA"/>
              </w:rPr>
              <w:t>8.MTBF 测试：MTBF(m1)≥3万小时；</w:t>
            </w:r>
          </w:p>
          <w:p w14:paraId="26009C42">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★三十一、兼容要求</w:t>
            </w:r>
          </w:p>
          <w:p w14:paraId="22230B4C">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1.常用软件兼容：支持流式软件、版式软件、浏览器、邮件采购人端、解压软件、多媒体、图形图像处理等常用软件；</w:t>
            </w:r>
          </w:p>
          <w:p w14:paraId="619F64AB">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2.数据库兼容：兼容 3 个及以上厂商的数据库产品；</w:t>
            </w:r>
          </w:p>
          <w:p w14:paraId="3146F73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3.中间件兼容：兼容 3 个及以上厂商中间件产品；</w:t>
            </w:r>
          </w:p>
          <w:p w14:paraId="505CB86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4.平台软件兼容：兼容 3 个及以上厂商云计算及大数据平台；</w:t>
            </w:r>
            <w:r>
              <w:rPr>
                <w:rFonts w:hint="eastAsia" w:ascii="仿宋_GB2312" w:hAnsi="仿宋_GB2312" w:eastAsia="仿宋_GB2312" w:cs="仿宋_GB2312"/>
                <w:color w:val="auto"/>
                <w:kern w:val="0"/>
                <w:sz w:val="24"/>
                <w:szCs w:val="24"/>
                <w:highlight w:val="none"/>
                <w:lang w:val="en-US" w:eastAsia="zh-CN" w:bidi="ar-SA"/>
              </w:rPr>
              <w:cr/>
            </w:r>
            <w:r>
              <w:rPr>
                <w:rFonts w:hint="eastAsia" w:ascii="仿宋_GB2312" w:hAnsi="仿宋_GB2312" w:eastAsia="仿宋_GB2312" w:cs="仿宋_GB2312"/>
                <w:color w:val="auto"/>
                <w:kern w:val="0"/>
                <w:sz w:val="24"/>
                <w:szCs w:val="24"/>
                <w:highlight w:val="none"/>
                <w:lang w:val="en-US" w:eastAsia="zh-CN" w:bidi="ar-SA"/>
              </w:rPr>
              <w:t xml:space="preserve">    </w:t>
            </w:r>
            <w:r>
              <w:rPr>
                <w:rFonts w:hint="eastAsia" w:ascii="仿宋_GB2312" w:hAnsi="仿宋_GB2312" w:eastAsia="仿宋_GB2312" w:cs="仿宋_GB2312"/>
                <w:b/>
                <w:bCs/>
                <w:color w:val="auto"/>
                <w:kern w:val="0"/>
                <w:sz w:val="24"/>
                <w:szCs w:val="24"/>
                <w:highlight w:val="none"/>
                <w:lang w:val="en-US" w:eastAsia="zh-CN" w:bidi="ar-SA"/>
              </w:rPr>
              <w:t>★三十二、包装及运输要求</w:t>
            </w:r>
          </w:p>
          <w:p w14:paraId="54A028D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1.标志、包装、运输和贮存：符合 GB/T 9813.1 和商品包装政府采购需求标准的相关规定；</w:t>
            </w:r>
          </w:p>
          <w:p w14:paraId="2E98CAB4">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★三十三、服务要求</w:t>
            </w:r>
          </w:p>
          <w:p w14:paraId="4EA4748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1.配置检查工具：供应商提供自检测试工具；</w:t>
            </w:r>
          </w:p>
          <w:p w14:paraId="270DAE4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368CA665">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3.服务周期：a) 设备停产后应继续提供质量保障服务（含备品备件），服务终止时间与最后一批设备交付时间间隔不低于6年；b) 产品停止服务时间应提前 1 年告知；c) 应明确产品发布日期；</w:t>
            </w:r>
          </w:p>
          <w:p w14:paraId="5CC8FE0B">
            <w:pPr>
              <w:pStyle w:val="247"/>
              <w:keepNext w:val="0"/>
              <w:keepLines w:val="0"/>
              <w:pageBreakBefore w:val="0"/>
              <w:widowControl w:val="0"/>
              <w:kinsoku w:val="0"/>
              <w:wordWrap/>
              <w:overflowPunct w:val="0"/>
              <w:topLinePunct w:val="0"/>
              <w:autoSpaceDE w:val="0"/>
              <w:autoSpaceDN w:val="0"/>
              <w:bidi w:val="0"/>
              <w:adjustRightInd w:val="0"/>
              <w:snapToGrid/>
              <w:spacing w:before="1"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highlight w:val="none"/>
                <w:lang w:val="en-US" w:eastAsia="zh-CN"/>
              </w:rPr>
              <w:t>4.预装操作系统：预装符合桌面操作系统政府采购需求标准的正版操作系统；</w:t>
            </w:r>
          </w:p>
          <w:p w14:paraId="2875ECE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5.培训服务：供应商提供培训材料、产品手册、培训视频等培训相关内容；</w:t>
            </w:r>
          </w:p>
          <w:p w14:paraId="0EC1173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6.典型问题解决手册：供应商提供典型问题解决说明文档或视频；</w:t>
            </w:r>
          </w:p>
          <w:p w14:paraId="54BDA50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7.厂家升级软件与扩容服务：供应商提供上门升级部件/软件与扩容的增值服务；</w:t>
            </w:r>
          </w:p>
          <w:p w14:paraId="388D578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8.整机质量服务要求：免费服务周期（含换件和维修）应不小于3年；</w:t>
            </w:r>
          </w:p>
          <w:p w14:paraId="0756A0C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9.合格证书要求：供应商提供产品合格证；</w:t>
            </w:r>
          </w:p>
          <w:p w14:paraId="2C4DA71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10.开箱组装/使用指导要求：供应商提供开箱组装/使用指导；</w:t>
            </w:r>
          </w:p>
          <w:p w14:paraId="68EB1E9D">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11.驱动下载服务要求：供应商提供驱动光盘或下载方式；</w:t>
            </w:r>
          </w:p>
          <w:p w14:paraId="730D1B38">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12.兼容适配软件下载服务要求：供应商提供兼容适配软件下载渠道（光盘、网站）；</w:t>
            </w:r>
          </w:p>
          <w:p w14:paraId="5787925E">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★三十四、供应链合规性</w:t>
            </w:r>
          </w:p>
          <w:p w14:paraId="72870410">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1.产品部件保障：供应商保障产品主要部件，提供 6 年的备件服务能力（自购买之日起），或提供可兼容原设备的升级换代产品；</w:t>
            </w:r>
          </w:p>
          <w:p w14:paraId="2F626E82">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★三十五、供应链质量</w:t>
            </w:r>
          </w:p>
          <w:p w14:paraId="4D1E5E5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1.抗干扰性：当产品部件出现供应风险时，供应商应通知采购人并提供风险应对方案确保产品的服务保障；</w:t>
            </w:r>
          </w:p>
          <w:p w14:paraId="5466296E">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2.供应能力证明：供应商承诺提供稳定的供应链，确保产品的部件在产品服务周期内稳定供货。</w:t>
            </w:r>
          </w:p>
          <w:p w14:paraId="04EE2C24">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★三十六、关键部件安全要求</w:t>
            </w:r>
          </w:p>
          <w:p w14:paraId="60942F42">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1.关键部件安全要求：CPU 和操作系统等关键部件应当符合安全可靠测评要求；</w:t>
            </w:r>
            <w:r>
              <w:rPr>
                <w:rFonts w:hint="eastAsia" w:ascii="仿宋_GB2312" w:hAnsi="仿宋_GB2312" w:eastAsia="仿宋_GB2312" w:cs="仿宋_GB2312"/>
                <w:b/>
                <w:bCs/>
                <w:color w:val="auto"/>
                <w:kern w:val="0"/>
                <w:sz w:val="24"/>
                <w:szCs w:val="24"/>
                <w:highlight w:val="none"/>
                <w:lang w:val="en-US" w:eastAsia="zh-CN" w:bidi="ar-SA"/>
              </w:rPr>
              <w:t>（通过政府有关部门指定的中国信息安全测评中心和国家保密科技测评中心网站查看安全可靠测评结果）</w:t>
            </w:r>
          </w:p>
          <w:p w14:paraId="300E2F0E">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注：投标人在填写《技术响应表》时，在“投标文件响应技术参数”明确给出所投计算机“CPU型号”及“操作系统”名称，否则视为投标无效。</w:t>
            </w:r>
          </w:p>
          <w:p w14:paraId="6969961D">
            <w:pPr>
              <w:keepNext w:val="0"/>
              <w:keepLines w:val="0"/>
              <w:pageBreakBefore w:val="0"/>
              <w:widowControl/>
              <w:wordWrap/>
              <w:topLinePunct w:val="0"/>
              <w:bidi w:val="0"/>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★三十七、整机安全性要求</w:t>
            </w:r>
          </w:p>
          <w:p w14:paraId="5C59DB31">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1.密码算法实现：CPU 芯片应符合 GM/T 0008 的相关规定，或芯片密码模块应符合 GB/T 37092或 GM/T 0028 的相关规定；（通过商用密码检测机构检测并经商用密码认证机构认证合格）</w:t>
            </w:r>
          </w:p>
          <w:p w14:paraId="6581662A">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493F2659">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3.固件安全启动：支持固件安全启动功能，固件启动过程中只有通过启动校验才能正常启动；</w:t>
            </w:r>
          </w:p>
          <w:p w14:paraId="41FC7E53">
            <w:pPr>
              <w:keepNext w:val="0"/>
              <w:keepLines w:val="0"/>
              <w:pageBreakBefore w:val="0"/>
              <w:widowControl/>
              <w:wordWrap/>
              <w:topLinePunct w:val="0"/>
              <w:bidi w:val="0"/>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4.限用物质的限量要求：符合 GB/T 26572 中规定；</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BCC3">
            <w:pPr>
              <w:widowControl/>
              <w:spacing w:line="400" w:lineRule="exact"/>
              <w:ind w:firstLine="0"/>
              <w:jc w:val="both"/>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val="en-US" w:eastAsia="zh-CN" w:bidi="ar"/>
              </w:rPr>
              <w:t>15</w:t>
            </w:r>
            <w:r>
              <w:rPr>
                <w:rFonts w:hint="eastAsia" w:ascii="仿宋_GB2312" w:hAnsi="仿宋_GB2312" w:eastAsia="仿宋_GB2312" w:cs="仿宋_GB2312"/>
                <w:kern w:val="0"/>
                <w:sz w:val="24"/>
                <w:lang w:bidi="ar"/>
              </w:rPr>
              <w:t>台</w:t>
            </w:r>
          </w:p>
        </w:tc>
      </w:tr>
      <w:tr w14:paraId="3C35CC5B">
        <w:tblPrEx>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A9D4">
            <w:pPr>
              <w:spacing w:line="400" w:lineRule="exact"/>
              <w:ind w:firstLine="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36B2">
            <w:pPr>
              <w:widowControl/>
              <w:spacing w:line="400" w:lineRule="exact"/>
              <w:jc w:val="left"/>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平板</w:t>
            </w:r>
            <w:r>
              <w:rPr>
                <w:rFonts w:hint="eastAsia" w:ascii="仿宋_GB2312" w:hAnsi="仿宋_GB2312" w:eastAsia="仿宋_GB2312" w:cs="仿宋_GB2312"/>
                <w:b w:val="0"/>
                <w:bCs w:val="0"/>
                <w:color w:val="000000" w:themeColor="text1"/>
                <w:sz w:val="24"/>
                <w14:textFill>
                  <w14:solidFill>
                    <w14:schemeClr w14:val="tx1"/>
                  </w14:solidFill>
                </w14:textFill>
              </w:rPr>
              <w:t>电脑</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1</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77E9">
            <w:pPr>
              <w:keepNext w:val="0"/>
              <w:keepLines w:val="0"/>
              <w:pageBreakBefore w:val="0"/>
              <w:kinsoku/>
              <w:wordWrap/>
              <w:overflowPunct/>
              <w:topLinePunct w:val="0"/>
              <w:bidi w:val="0"/>
              <w:adjustRightInd/>
              <w:snapToGrid/>
              <w:spacing w:line="400" w:lineRule="exact"/>
              <w:ind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详细参数：</w:t>
            </w:r>
          </w:p>
          <w:p w14:paraId="0809D3DF">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1.CPU：≥8核8线程，主频≥2.4GHz，末级缓存≥2M，热设计功耗≤20W，支持LPDDR5/LPDDR4X，位宽≥32位；</w:t>
            </w:r>
          </w:p>
          <w:p w14:paraId="291EEDB1">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2.运行内存≥8GB；存储容量≥256GB；</w:t>
            </w:r>
          </w:p>
          <w:p w14:paraId="713ACF4B">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3.屏幕尺寸≥11.5英寸；</w:t>
            </w:r>
          </w:p>
          <w:p w14:paraId="2B357EDA">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4.分辨率不低于2800×1840，291ppi，色彩1670万色、P3色域；</w:t>
            </w:r>
          </w:p>
          <w:p w14:paraId="69E826D0">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5.IPS触控屏，支持不少于10点触控；</w:t>
            </w:r>
          </w:p>
          <w:p w14:paraId="4A001ADA">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6.后置摄像头不低于1300万像素摄像头（f/1.8光圈）；</w:t>
            </w:r>
          </w:p>
          <w:p w14:paraId="4BA323B8">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7.照片分辨率支持4160×3120像素，前置摄像头不低于800万像素（f/2.0光圈）；</w:t>
            </w:r>
          </w:p>
          <w:p w14:paraId="2347EF47">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8.电池不低于8800mAh，标配充电器支持10V/2.25A输出，兼容9V/2A或5V/2A充电；</w:t>
            </w:r>
          </w:p>
          <w:p w14:paraId="5D805F9B">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9.数据连接：支持WLAN 802.11a/b/g/n/ac/ax，2×2MIMO,2.4GHz和5GHz、蓝牙、Type-C、支持USB3.0；</w:t>
            </w:r>
          </w:p>
          <w:p w14:paraId="3DAD85D5">
            <w:pPr>
              <w:keepNext w:val="0"/>
              <w:keepLines w:val="0"/>
              <w:pageBreakBefore w:val="0"/>
              <w:kinsoku/>
              <w:wordWrap/>
              <w:overflowPunct/>
              <w:topLinePunct w:val="0"/>
              <w:bidi w:val="0"/>
              <w:adjustRightInd/>
              <w:snapToGrid/>
              <w:spacing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10.重量≤480g；</w:t>
            </w:r>
          </w:p>
          <w:p w14:paraId="65818533">
            <w:pPr>
              <w:keepNext w:val="0"/>
              <w:keepLines w:val="0"/>
              <w:pageBreakBefore w:val="0"/>
              <w:widowControl/>
              <w:kinsoku/>
              <w:wordWrap/>
              <w:overflowPunct/>
              <w:topLinePunct w:val="0"/>
              <w:bidi w:val="0"/>
              <w:adjustRightInd/>
              <w:snapToGrid/>
              <w:spacing w:line="40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11.每台配</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"https://detail.zol.com.cn/learning-machine/p33888/"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Type-C</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数据线。</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859B">
            <w:pPr>
              <w:widowControl/>
              <w:spacing w:line="400" w:lineRule="exact"/>
              <w:ind w:firstLine="0"/>
              <w:jc w:val="both"/>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val="en-US" w:eastAsia="zh-CN" w:bidi="ar"/>
              </w:rPr>
              <w:t>25</w:t>
            </w:r>
            <w:r>
              <w:rPr>
                <w:rFonts w:hint="eastAsia" w:ascii="仿宋_GB2312" w:hAnsi="仿宋_GB2312" w:eastAsia="仿宋_GB2312" w:cs="仿宋_GB2312"/>
                <w:kern w:val="0"/>
                <w:sz w:val="24"/>
                <w:lang w:bidi="ar"/>
              </w:rPr>
              <w:t>台</w:t>
            </w:r>
          </w:p>
        </w:tc>
      </w:tr>
      <w:tr w14:paraId="5288D9DB">
        <w:tblPrEx>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85B7">
            <w:pPr>
              <w:spacing w:line="400" w:lineRule="exact"/>
              <w:ind w:firstLine="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ABF6">
            <w:pPr>
              <w:widowControl/>
              <w:spacing w:line="400" w:lineRule="exact"/>
              <w:jc w:val="left"/>
              <w:textAlignment w:val="cente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平板</w:t>
            </w:r>
            <w:r>
              <w:rPr>
                <w:rFonts w:hint="eastAsia" w:ascii="仿宋_GB2312" w:hAnsi="仿宋_GB2312" w:eastAsia="仿宋_GB2312" w:cs="仿宋_GB2312"/>
                <w:b w:val="0"/>
                <w:bCs w:val="0"/>
                <w:color w:val="000000" w:themeColor="text1"/>
                <w:sz w:val="24"/>
                <w14:textFill>
                  <w14:solidFill>
                    <w14:schemeClr w14:val="tx1"/>
                  </w14:solidFill>
                </w14:textFill>
              </w:rPr>
              <w:t>电脑</w:t>
            </w:r>
            <w: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t>2</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586D">
            <w:pPr>
              <w:keepNext w:val="0"/>
              <w:keepLines w:val="0"/>
              <w:pageBreakBefore w:val="0"/>
              <w:kinsoku/>
              <w:wordWrap/>
              <w:overflowPunct/>
              <w:topLinePunct w:val="0"/>
              <w:bidi w:val="0"/>
              <w:adjustRightInd/>
              <w:snapToGrid/>
              <w:spacing w:line="400" w:lineRule="exact"/>
              <w:ind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详细参数：</w:t>
            </w:r>
          </w:p>
          <w:p w14:paraId="601C7587">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1.CPU：≥8核8线程，主频≥1.9GHz，末级缓存≥1M，热设计功耗≤20W，支持LPDDR5/LPDDR4X，位宽≥16位；</w:t>
            </w:r>
          </w:p>
          <w:p w14:paraId="5F072EBB">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2.运行内存≥6GB；存储容量≥128GB；</w:t>
            </w:r>
          </w:p>
          <w:p w14:paraId="15B3030D">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3.屏幕尺寸≥11英寸；</w:t>
            </w:r>
          </w:p>
          <w:p w14:paraId="709C177C">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4.分辨率不低于1920×1200，207 ppi，1670万；</w:t>
            </w:r>
          </w:p>
          <w:p w14:paraId="5084B097">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5.sRGB色域：100%（典型值）；</w:t>
            </w:r>
          </w:p>
          <w:p w14:paraId="737711FA">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6.IPS触控屏，支持不少于10点触控；</w:t>
            </w:r>
          </w:p>
          <w:p w14:paraId="5CD69A1F">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7.后置摄像头不低于800万像素摄像头（f/2.0光圈）；</w:t>
            </w:r>
          </w:p>
          <w:p w14:paraId="6723796A">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8.照片分辨率支持3264×2448像素；</w:t>
            </w:r>
          </w:p>
          <w:p w14:paraId="42456714">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9.前置摄像头不低于500万像素（f/2.2光圈）；</w:t>
            </w:r>
          </w:p>
          <w:p w14:paraId="592D74FC">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10.电池不低于7700mAh；</w:t>
            </w:r>
          </w:p>
          <w:p w14:paraId="3DAB08D9">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11.标配充电器支持10V/2.25A输出；</w:t>
            </w:r>
          </w:p>
          <w:p w14:paraId="2763B2B8">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12.数据连接：支持WLAN IEEE 802.11a/b/g/n/ac,2.4GHz和5GHz、蓝牙、Type-C支持USB2.0；</w:t>
            </w:r>
          </w:p>
          <w:p w14:paraId="4E25D7E1">
            <w:pPr>
              <w:pStyle w:val="814"/>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13.重量≤480g；</w:t>
            </w:r>
          </w:p>
          <w:p w14:paraId="7529171C">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sz w:val="24"/>
                <w:lang w:val="en-US" w:eastAsia="zh-CN"/>
              </w:rPr>
              <w:t>14.每台配</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"https://detail.zol.com.cn/learning-machine/p33888/"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Type-C</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数据线。</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6281">
            <w:pPr>
              <w:widowControl/>
              <w:spacing w:line="400" w:lineRule="exact"/>
              <w:ind w:firstLine="0"/>
              <w:jc w:val="both"/>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25台</w:t>
            </w:r>
          </w:p>
        </w:tc>
      </w:tr>
      <w:tr w14:paraId="6BA30C70">
        <w:tblPrEx>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1F6E">
            <w:pPr>
              <w:spacing w:line="400" w:lineRule="exact"/>
              <w:ind w:firstLine="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673A">
            <w:pPr>
              <w:widowControl/>
              <w:spacing w:line="400" w:lineRule="exact"/>
              <w:jc w:val="left"/>
              <w:textAlignment w:val="center"/>
              <w:rPr>
                <w:rFonts w:hint="eastAsia" w:ascii="仿宋_GB2312" w:hAnsi="仿宋_GB2312" w:eastAsia="仿宋_GB2312" w:cs="仿宋_GB2312"/>
                <w:b w:val="0"/>
                <w:bCs w:val="0"/>
                <w:color w:val="000000" w:themeColor="text1"/>
                <w:sz w:val="24"/>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bidi="ar"/>
              </w:rPr>
              <w:t>智能办公本</w:t>
            </w:r>
            <w:r>
              <w:rPr>
                <w:rFonts w:hint="eastAsia" w:ascii="仿宋_GB2312" w:hAnsi="仿宋_GB2312" w:eastAsia="仿宋_GB2312" w:cs="仿宋_GB2312"/>
                <w:b/>
                <w:bCs/>
                <w:sz w:val="24"/>
                <w:szCs w:val="24"/>
              </w:rPr>
              <w:t>（强制采购节能产品，详见采购需求说明第八点）</w:t>
            </w:r>
          </w:p>
        </w:tc>
        <w:tc>
          <w:tcPr>
            <w:tcW w:w="3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8CD9">
            <w:pPr>
              <w:keepNext w:val="0"/>
              <w:keepLines w:val="0"/>
              <w:pageBreakBefore w:val="0"/>
              <w:kinsoku/>
              <w:wordWrap/>
              <w:overflowPunct/>
              <w:topLinePunct w:val="0"/>
              <w:bidi w:val="0"/>
              <w:adjustRightInd/>
              <w:snapToGrid/>
              <w:spacing w:line="40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sz w:val="24"/>
                <w:lang w:val="en-US" w:eastAsia="zh-CN"/>
              </w:rPr>
              <w:t>详细参数：</w:t>
            </w:r>
          </w:p>
          <w:p w14:paraId="4484181F">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1.运行内存</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val="0"/>
                <w:color w:val="auto"/>
                <w:kern w:val="0"/>
                <w:sz w:val="24"/>
                <w:szCs w:val="24"/>
                <w:highlight w:val="none"/>
                <w:lang w:val="en-US" w:eastAsia="zh-CN" w:bidi="ar-SA"/>
              </w:rPr>
              <w:t>4G；存储容量</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val="0"/>
                <w:color w:val="auto"/>
                <w:kern w:val="0"/>
                <w:sz w:val="24"/>
                <w:szCs w:val="24"/>
                <w:highlight w:val="none"/>
                <w:lang w:val="en-US" w:eastAsia="zh-CN" w:bidi="ar-SA"/>
              </w:rPr>
              <w:t>128G；</w:t>
            </w:r>
          </w:p>
          <w:p w14:paraId="74D2C979">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2.300ppi；</w:t>
            </w:r>
          </w:p>
          <w:p w14:paraId="01155F6B">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3.语音转写电子书阅读器；</w:t>
            </w:r>
          </w:p>
          <w:p w14:paraId="2926B97B">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4.AI听说读写；</w:t>
            </w:r>
          </w:p>
          <w:p w14:paraId="7AC4AA08">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5.Wifi；</w:t>
            </w:r>
          </w:p>
          <w:p w14:paraId="46006A1F">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6.屏幕尺寸≥10.5英寸；</w:t>
            </w:r>
          </w:p>
          <w:p w14:paraId="34E13115">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7.屏幕分辨率不低于1920*1200；</w:t>
            </w:r>
          </w:p>
          <w:p w14:paraId="75256A61">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8.Type-C；</w:t>
            </w:r>
          </w:p>
          <w:p w14:paraId="66571D38">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9.摄像头前置不低于1600万像素，后置不低于1300万像素；</w:t>
            </w:r>
          </w:p>
          <w:p w14:paraId="41F7408E">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10.电池不低于7500</w:t>
            </w:r>
            <w:r>
              <w:rPr>
                <w:rFonts w:hint="eastAsia" w:ascii="仿宋_GB2312" w:hAnsi="仿宋_GB2312" w:eastAsia="仿宋_GB2312" w:cs="仿宋_GB2312"/>
                <w:sz w:val="24"/>
                <w:lang w:val="en-US" w:eastAsia="zh-CN"/>
              </w:rPr>
              <w:t>mAh；</w:t>
            </w:r>
          </w:p>
          <w:p w14:paraId="00A827E6">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sz w:val="24"/>
                <w:lang w:val="en-US" w:eastAsia="zh-CN"/>
              </w:rPr>
              <w:t>11.输入方式：手写；</w:t>
            </w:r>
          </w:p>
          <w:p w14:paraId="28B47C09">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sz w:val="24"/>
                <w:lang w:val="en-US" w:eastAsia="zh-CN"/>
              </w:rPr>
              <w:t>12.每台配</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"https://detail.zol.com.cn/learning-machine/p33888/"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t>Type-C</w:t>
            </w:r>
            <w:r>
              <w:rPr>
                <w:rFonts w:hint="eastAsia" w:ascii="仿宋_GB2312" w:hAnsi="仿宋_GB2312" w:eastAsia="仿宋_GB2312" w:cs="仿宋_GB2312"/>
                <w:sz w:val="24"/>
                <w:lang w:val="en-US" w:eastAsia="zh-CN"/>
              </w:rPr>
              <w:fldChar w:fldCharType="end"/>
            </w:r>
            <w:r>
              <w:rPr>
                <w:rFonts w:hint="eastAsia" w:ascii="仿宋_GB2312" w:hAnsi="仿宋_GB2312" w:eastAsia="仿宋_GB2312" w:cs="仿宋_GB2312"/>
                <w:sz w:val="24"/>
                <w:lang w:val="en-US" w:eastAsia="zh-CN"/>
              </w:rPr>
              <w:t>数据线；</w:t>
            </w:r>
          </w:p>
          <w:p w14:paraId="1C60D9D4">
            <w:pPr>
              <w:pStyle w:val="247"/>
              <w:keepNext w:val="0"/>
              <w:keepLines w:val="0"/>
              <w:pageBreakBefore w:val="0"/>
              <w:numPr>
                <w:ilvl w:val="0"/>
                <w:numId w:val="0"/>
              </w:numPr>
              <w:kinsoku/>
              <w:wordWrap/>
              <w:overflowPunct/>
              <w:topLinePunct w:val="0"/>
              <w:bidi w:val="0"/>
              <w:adjustRightInd/>
              <w:snapToGrid/>
              <w:spacing w:before="1" w:line="40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13.每台配备素皮皮套。</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BC96">
            <w:pPr>
              <w:widowControl/>
              <w:spacing w:line="400" w:lineRule="exact"/>
              <w:ind w:firstLine="0"/>
              <w:jc w:val="both"/>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15台</w:t>
            </w:r>
          </w:p>
        </w:tc>
      </w:tr>
    </w:tbl>
    <w:p w14:paraId="75B26598">
      <w:pPr>
        <w:numPr>
          <w:ilvl w:val="0"/>
          <w:numId w:val="0"/>
        </w:numPr>
        <w:spacing w:line="560" w:lineRule="exact"/>
        <w:rPr>
          <w:rFonts w:hint="default" w:ascii="仿宋" w:hAnsi="仿宋" w:eastAsia="仿宋" w:cs="宋体"/>
          <w:b/>
          <w:bCs/>
          <w:color w:val="auto"/>
          <w:sz w:val="24"/>
          <w:szCs w:val="24"/>
          <w:lang w:val="en-US" w:eastAsia="zh-CN"/>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2DCF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0255BA10">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6CC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42FD542">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5185234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0665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67D7A80">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7BD9AD1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自验收合格后交付使用之日起不小于3年。</w:t>
            </w:r>
          </w:p>
        </w:tc>
      </w:tr>
      <w:tr w14:paraId="5C68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12644F6">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0C0DC85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：提供7*24小时维修服务，并提供售后服务电话，供应商提供同城 4h、异地 12h 技术响应服务，2 个工作日解决问题，对于未能解决的问题和故障应提供可行的升级方案，并提供周转设备或更换设备。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14:paraId="0BF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6FF1ED4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50413BE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w:t>
            </w:r>
            <w:r>
              <w:rPr>
                <w:rFonts w:hint="eastAsia" w:ascii="仿宋" w:hAnsi="仿宋" w:eastAsia="仿宋"/>
                <w:bCs/>
                <w:sz w:val="24"/>
                <w:lang w:eastAsia="zh-CN"/>
              </w:rPr>
              <w:t>合同履约期为一年，按季度供货，供货数量以采购人通知为准</w:t>
            </w:r>
            <w:r>
              <w:rPr>
                <w:rFonts w:hint="eastAsia" w:ascii="仿宋_GB2312" w:hAnsi="仿宋_GB2312" w:eastAsia="仿宋_GB2312" w:cs="仿宋_GB2312"/>
                <w:bCs/>
                <w:color w:val="000000"/>
                <w:sz w:val="24"/>
              </w:rPr>
              <w:t>，中标人应在接到采购人供货通知之日起3日内安装调试完毕，验收合格并交付使用；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2.交货地点：广西柳州市柳南区和平路156号、鱼峰区柳石路1号、145号，柳南区红岩路四区47号、医院管辖的社区卫生服务中心等。</w:t>
            </w:r>
          </w:p>
        </w:tc>
      </w:tr>
      <w:tr w14:paraId="1CCA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D6AF2B4">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069E7D4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本项目按季度供货，每</w:t>
            </w:r>
            <w:r>
              <w:rPr>
                <w:rFonts w:hint="eastAsia" w:ascii="仿宋_GB2312" w:hAnsi="仿宋_GB2312" w:eastAsia="仿宋_GB2312" w:cs="仿宋_GB2312"/>
                <w:bCs/>
                <w:color w:val="000000"/>
                <w:sz w:val="24"/>
                <w:highlight w:val="none"/>
              </w:rPr>
              <w:t>季度</w:t>
            </w:r>
            <w:r>
              <w:rPr>
                <w:rFonts w:hint="eastAsia" w:ascii="仿宋_GB2312" w:hAnsi="仿宋_GB2312" w:eastAsia="仿宋_GB2312" w:cs="仿宋_GB2312"/>
                <w:bCs/>
                <w:color w:val="000000"/>
                <w:sz w:val="24"/>
              </w:rPr>
              <w:t>结算一次。每季度货物验收合格后，中标人向采购人提供真实、准确、正式发票以及相关资料，采购人在收到发票和资料后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个工作日内支付该季度货款，如因中标人自身无法及时提供资料导致无法按时结算，由中标人自行承担责任。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2495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5B7606AA">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42BE777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3.投标人必须有完善的备品备件库体系，质保期内能提供相应的免费的措施和配件，为完成本项目技术支持、服务需求提供可靠保证。</w:t>
            </w:r>
          </w:p>
        </w:tc>
      </w:tr>
      <w:tr w14:paraId="33D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6AE9D46">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67B6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BD13AEA">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64FC7A38">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14:paraId="7D0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8743458">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5C72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14CCA09">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69FBD7B7">
            <w:pPr>
              <w:pStyle w:val="499"/>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5EC73683">
            <w:pPr>
              <w:pStyle w:val="499"/>
              <w:spacing w:before="0" w:beforeAutospacing="0" w:after="0" w:afterAutospacing="0" w:line="460" w:lineRule="atLeast"/>
              <w:rPr>
                <w:rFonts w:hint="eastAsia" w:ascii="仿宋_GB2312" w:eastAsia="仿宋_GB2312"/>
                <w:color w:val="000000"/>
              </w:rPr>
            </w:pPr>
            <w:r>
              <w:rPr>
                <w:rStyle w:val="500"/>
                <w:rFonts w:hint="eastAsia" w:ascii="仿宋_GB2312" w:eastAsia="仿宋_GB2312"/>
                <w:color w:val="000000"/>
              </w:rPr>
              <w:t>注：（1）采购标的对应的中小企业划分标准所属行业：</w:t>
            </w:r>
            <w:r>
              <w:rPr>
                <w:rStyle w:val="500"/>
                <w:rFonts w:hint="eastAsia" w:ascii="仿宋_GB2312" w:eastAsia="仿宋_GB2312"/>
                <w:color w:val="000000"/>
                <w:u w:val="single"/>
              </w:rPr>
              <w:t>工业</w:t>
            </w:r>
            <w:r>
              <w:rPr>
                <w:rFonts w:hint="eastAsia" w:ascii="仿宋_GB2312" w:eastAsia="仿宋_GB2312"/>
                <w:color w:val="000000"/>
              </w:rPr>
              <w:t> </w:t>
            </w:r>
            <w:r>
              <w:rPr>
                <w:rStyle w:val="500"/>
                <w:rFonts w:hint="eastAsia" w:ascii="仿宋_GB2312" w:eastAsia="仿宋_GB2312"/>
                <w:color w:val="000000"/>
              </w:rPr>
              <w:t>；</w:t>
            </w:r>
          </w:p>
          <w:p w14:paraId="36FDD15D">
            <w:pPr>
              <w:pStyle w:val="499"/>
              <w:spacing w:before="0" w:beforeAutospacing="0" w:after="0" w:afterAutospacing="0" w:line="460" w:lineRule="atLeast"/>
              <w:rPr>
                <w:rFonts w:hint="eastAsia" w:ascii="仿宋_GB2312" w:eastAsia="仿宋_GB2312"/>
                <w:color w:val="000000"/>
              </w:rPr>
            </w:pPr>
            <w:r>
              <w:rPr>
                <w:rStyle w:val="500"/>
                <w:rFonts w:hint="eastAsia" w:ascii="仿宋_GB2312" w:eastAsia="仿宋_GB2312"/>
                <w:color w:val="000000"/>
              </w:rPr>
              <w:t>（2）中小企业划分有关标准根据工信部等部委发布的《关于印发中小企业划型标准规定的通知》（工信部联企业〔2011〕300号）确定；</w:t>
            </w:r>
          </w:p>
          <w:p w14:paraId="26D5D27B">
            <w:pPr>
              <w:pStyle w:val="499"/>
              <w:spacing w:before="0" w:beforeAutospacing="0" w:after="0" w:afterAutospacing="0" w:line="460" w:lineRule="atLeast"/>
              <w:rPr>
                <w:rFonts w:hint="eastAsia" w:ascii="仿宋_GB2312" w:eastAsia="仿宋_GB2312"/>
                <w:color w:val="000000"/>
              </w:rPr>
            </w:pPr>
            <w:r>
              <w:rPr>
                <w:rStyle w:val="500"/>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0E96A7E">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121FD660">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7DA23917">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43922D8D">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4626E8DB">
            <w:pPr>
              <w:pStyle w:val="49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4B0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6CE253A">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766CA56A">
            <w:pPr>
              <w:pStyle w:val="520"/>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1.投标人或投标核心产品生产厂商具备有效的质量管理体系认证证书；</w:t>
            </w:r>
          </w:p>
          <w:p w14:paraId="53097E66">
            <w:pPr>
              <w:pStyle w:val="5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2.投标人或投标核心产品生产厂商具备有效的职业健康安全管理体系认证证书；</w:t>
            </w:r>
          </w:p>
          <w:p w14:paraId="165A40E0">
            <w:pPr>
              <w:pStyle w:val="52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3.投标人或投标核心产品生产厂商具备有效的环境管理体系认证证书。</w:t>
            </w:r>
          </w:p>
        </w:tc>
      </w:tr>
      <w:tr w14:paraId="6904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46767F6B">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14:paraId="08495B48">
            <w:pPr>
              <w:pStyle w:val="54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投标人2022年1月1日起至今本项目所投标的任一产品在项目中被安装使用。</w:t>
            </w:r>
          </w:p>
        </w:tc>
      </w:tr>
      <w:tr w14:paraId="1BB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DCBBA37">
            <w:pPr>
              <w:pStyle w:val="26"/>
              <w:snapToGrid w:val="0"/>
              <w:spacing w:line="400" w:lineRule="exact"/>
              <w:ind w:right="-330" w:rightChars="-157"/>
              <w:rPr>
                <w:rFonts w:hint="eastAsia" w:ascii="仿宋_GB2312" w:hAnsi="宋体" w:eastAsia="仿宋_GB2312" w:cs="宋体"/>
                <w:bCs/>
                <w:color w:val="000000"/>
                <w:sz w:val="24"/>
              </w:rPr>
            </w:pPr>
            <w:r>
              <w:rPr>
                <w:rFonts w:ascii="仿宋_GB2312" w:hAnsi="宋体" w:eastAsia="仿宋_GB2312" w:cs="宋体"/>
                <w:b/>
                <w:kern w:val="0"/>
                <w:sz w:val="24"/>
              </w:rPr>
              <w:t>★</w:t>
            </w:r>
            <w:r>
              <w:rPr>
                <w:rFonts w:hint="eastAsia" w:ascii="仿宋_GB2312" w:hAnsi="宋体" w:eastAsia="仿宋_GB2312"/>
                <w:b/>
                <w:bCs/>
                <w:sz w:val="24"/>
              </w:rPr>
              <w:t>五、其他要求</w:t>
            </w:r>
          </w:p>
        </w:tc>
      </w:tr>
      <w:tr w14:paraId="789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7622BC8">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14:paraId="52B9E605">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本项目要求中标人所提供的产品必须符合招标文件中的参数要求，为了防止虚假应标，采购</w:t>
            </w:r>
            <w:r>
              <w:rPr>
                <w:rFonts w:hint="eastAsia" w:ascii="仿宋_GB2312" w:hAnsi="宋体" w:eastAsia="仿宋_GB2312" w:cs="Arial"/>
                <w:bCs/>
                <w:color w:val="000000"/>
                <w:sz w:val="24"/>
                <w:lang w:eastAsia="zh-CN"/>
              </w:rPr>
              <w:t>人</w:t>
            </w:r>
            <w:r>
              <w:rPr>
                <w:rFonts w:hint="eastAsia" w:ascii="仿宋_GB2312" w:hAnsi="宋体" w:eastAsia="仿宋_GB2312" w:cs="Arial"/>
                <w:bCs/>
                <w:color w:val="000000"/>
                <w:sz w:val="24"/>
              </w:rPr>
              <w:t>在收到货物时有权对投标设备进行功能验证测试，如功能验证测试不合格，将不予验收，并追究其相应的法律责任。</w:t>
            </w:r>
          </w:p>
        </w:tc>
      </w:tr>
    </w:tbl>
    <w:p w14:paraId="5F1E3E02">
      <w:pPr>
        <w:spacing w:line="360" w:lineRule="auto"/>
        <w:rPr>
          <w:rFonts w:ascii="仿宋_GB2312" w:eastAsia="仿宋_GB2312"/>
          <w:sz w:val="24"/>
        </w:rPr>
      </w:pPr>
    </w:p>
    <w:p w14:paraId="0CE810F8">
      <w:pPr>
        <w:sectPr>
          <w:pgSz w:w="11906" w:h="16838"/>
          <w:pgMar w:top="1440" w:right="1440" w:bottom="1440" w:left="1440" w:header="851" w:footer="992" w:gutter="0"/>
          <w:cols w:space="720" w:num="1"/>
          <w:docGrid w:linePitch="312" w:charSpace="0"/>
        </w:sectPr>
      </w:pPr>
    </w:p>
    <w:p w14:paraId="1422A870">
      <w:pPr>
        <w:pStyle w:val="4"/>
        <w:spacing w:line="276" w:lineRule="auto"/>
        <w:jc w:val="center"/>
        <w:rPr>
          <w:sz w:val="32"/>
          <w:szCs w:val="32"/>
        </w:rPr>
      </w:pPr>
      <w:bookmarkStart w:id="31" w:name="_Toc29711"/>
      <w:r>
        <w:rPr>
          <w:rFonts w:hint="eastAsia"/>
          <w:sz w:val="32"/>
          <w:szCs w:val="32"/>
        </w:rPr>
        <w:t>第三章 投标人须知</w:t>
      </w:r>
      <w:bookmarkEnd w:id="31"/>
    </w:p>
    <w:p w14:paraId="10A49C2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6A6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606E78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21EDB0DD">
            <w:pPr>
              <w:spacing w:line="400" w:lineRule="exact"/>
              <w:jc w:val="center"/>
              <w:rPr>
                <w:rFonts w:ascii="仿宋_GB2312" w:eastAsia="仿宋_GB2312"/>
                <w:b/>
                <w:sz w:val="24"/>
              </w:rPr>
            </w:pPr>
            <w:r>
              <w:rPr>
                <w:rFonts w:hint="eastAsia" w:ascii="仿宋_GB2312" w:eastAsia="仿宋_GB2312"/>
                <w:b/>
                <w:sz w:val="24"/>
              </w:rPr>
              <w:t>内    容</w:t>
            </w:r>
          </w:p>
        </w:tc>
      </w:tr>
      <w:tr w14:paraId="1ED02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1E5111">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1518C9F4">
            <w:pPr>
              <w:spacing w:line="400" w:lineRule="exact"/>
              <w:rPr>
                <w:rFonts w:hint="eastAsia" w:ascii="仿宋_GB2312" w:eastAsia="仿宋_GB2312"/>
                <w:sz w:val="24"/>
                <w:lang w:eastAsia="zh-CN"/>
              </w:rPr>
            </w:pPr>
            <w:r>
              <w:rPr>
                <w:rFonts w:hint="eastAsia" w:ascii="仿宋_GB2312" w:eastAsia="仿宋_GB2312"/>
                <w:sz w:val="24"/>
              </w:rPr>
              <w:t>项目名称：</w:t>
            </w:r>
            <w:r>
              <w:rPr>
                <w:rFonts w:ascii="仿宋_GB2312" w:hAnsi="宋体" w:eastAsia="仿宋_GB2312"/>
                <w:sz w:val="24"/>
              </w:rPr>
              <w:t>柳州市工人医院2025年度计算机</w:t>
            </w:r>
            <w:r>
              <w:rPr>
                <w:rFonts w:hint="eastAsia" w:ascii="仿宋_GB2312" w:hAnsi="宋体" w:eastAsia="仿宋_GB2312"/>
                <w:sz w:val="24"/>
                <w:lang w:eastAsia="zh-CN"/>
              </w:rPr>
              <w:t>采购</w:t>
            </w:r>
          </w:p>
          <w:p w14:paraId="730841C5">
            <w:pPr>
              <w:spacing w:line="400" w:lineRule="exact"/>
              <w:rPr>
                <w:rFonts w:ascii="仿宋_GB2312" w:eastAsia="仿宋_GB2312"/>
                <w:sz w:val="24"/>
              </w:rPr>
            </w:pPr>
            <w:r>
              <w:rPr>
                <w:rFonts w:hint="eastAsia" w:ascii="仿宋_GB2312" w:eastAsia="仿宋_GB2312"/>
                <w:sz w:val="24"/>
              </w:rPr>
              <w:t>项目编号：LZZC2025-G1-990415-LZSZ</w:t>
            </w:r>
          </w:p>
        </w:tc>
      </w:tr>
      <w:tr w14:paraId="432B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5A2473">
            <w:pPr>
              <w:spacing w:line="400" w:lineRule="exact"/>
              <w:jc w:val="center"/>
              <w:rPr>
                <w:rFonts w:ascii="仿宋_GB2312" w:eastAsia="仿宋_GB2312"/>
                <w:sz w:val="24"/>
              </w:rPr>
            </w:pPr>
            <w:r>
              <w:rPr>
                <w:rFonts w:ascii="仿宋_GB2312" w:eastAsia="仿宋_GB2312"/>
                <w:sz w:val="24"/>
              </w:rPr>
              <w:t>2</w:t>
            </w:r>
          </w:p>
        </w:tc>
        <w:tc>
          <w:tcPr>
            <w:tcW w:w="8232" w:type="dxa"/>
          </w:tcPr>
          <w:p w14:paraId="3434FA7D">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F7A556A">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壹佰肆拾玖万柒仟壹佰壹拾伍元整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497</w:t>
            </w:r>
            <w:r>
              <w:rPr>
                <w:rFonts w:hint="eastAsia" w:ascii="仿宋_GB2312" w:eastAsia="仿宋_GB2312"/>
                <w:sz w:val="24"/>
                <w:lang w:val="en-US" w:eastAsia="zh-CN"/>
              </w:rPr>
              <w:t>,</w:t>
            </w:r>
            <w:r>
              <w:rPr>
                <w:rFonts w:ascii="仿宋_GB2312" w:eastAsia="仿宋_GB2312"/>
                <w:sz w:val="24"/>
              </w:rPr>
              <w:t>115</w:t>
            </w:r>
            <w:r>
              <w:rPr>
                <w:rFonts w:hint="eastAsia" w:ascii="仿宋_GB2312" w:eastAsia="仿宋_GB2312"/>
                <w:sz w:val="24"/>
                <w:lang w:val="en-US" w:eastAsia="zh-CN"/>
              </w:rPr>
              <w:t>.00</w:t>
            </w:r>
            <w:r>
              <w:rPr>
                <w:rFonts w:hint="eastAsia" w:ascii="仿宋_GB2312" w:eastAsia="仿宋_GB2312"/>
                <w:sz w:val="24"/>
              </w:rPr>
              <w:t>）。</w:t>
            </w:r>
          </w:p>
        </w:tc>
      </w:tr>
      <w:tr w14:paraId="6774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E9225">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76F96550">
            <w:pPr>
              <w:spacing w:line="400" w:lineRule="exact"/>
              <w:rPr>
                <w:rFonts w:ascii="仿宋_GB2312" w:eastAsia="仿宋_GB2312"/>
                <w:sz w:val="24"/>
              </w:rPr>
            </w:pPr>
            <w:r>
              <w:rPr>
                <w:rFonts w:hint="eastAsia" w:ascii="仿宋_GB2312" w:eastAsia="仿宋_GB2312"/>
                <w:sz w:val="24"/>
              </w:rPr>
              <w:t>投标报价及费用：</w:t>
            </w:r>
          </w:p>
          <w:p w14:paraId="58B0A007">
            <w:pPr>
              <w:spacing w:line="400" w:lineRule="exact"/>
              <w:rPr>
                <w:rFonts w:ascii="仿宋_GB2312" w:eastAsia="仿宋_GB2312"/>
                <w:sz w:val="24"/>
              </w:rPr>
            </w:pPr>
            <w:r>
              <w:rPr>
                <w:rFonts w:hint="eastAsia" w:ascii="仿宋_GB2312" w:eastAsia="仿宋_GB2312"/>
                <w:sz w:val="24"/>
              </w:rPr>
              <w:t>1.本项目投标应以人民币报价；</w:t>
            </w:r>
          </w:p>
          <w:p w14:paraId="0AF81106">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69B1DCE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3FD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73ADF1">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17E4EA51">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7962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23166">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368DCF9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659C5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7FD0A1">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565E20FD">
            <w:pPr>
              <w:pStyle w:val="560"/>
              <w:spacing w:before="0" w:beforeAutospacing="0" w:after="0" w:afterAutospacing="0" w:line="460" w:lineRule="atLeast"/>
              <w:rPr>
                <w:rFonts w:ascii="仿宋_GB2312" w:eastAsia="仿宋_GB2312"/>
                <w:color w:val="000000"/>
              </w:rPr>
            </w:pPr>
            <w:r>
              <w:rPr>
                <w:rStyle w:val="561"/>
                <w:rFonts w:hint="eastAsia" w:ascii="仿宋_GB2312" w:eastAsia="仿宋_GB2312"/>
                <w:color w:val="000000"/>
              </w:rPr>
              <w:t>电子投标文件：</w:t>
            </w:r>
            <w:r>
              <w:rPr>
                <w:rFonts w:hint="eastAsia" w:ascii="仿宋_GB2312" w:eastAsia="仿宋_GB2312"/>
                <w:b/>
                <w:bCs/>
                <w:color w:val="000000"/>
              </w:rPr>
              <w:br w:type="textWrapping"/>
            </w:r>
            <w:r>
              <w:rPr>
                <w:rStyle w:val="56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6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61"/>
                <w:rFonts w:hint="eastAsia" w:ascii="仿宋_GB2312" w:eastAsia="仿宋_GB2312"/>
                <w:color w:val="000000"/>
              </w:rPr>
              <w:t>3.电子投标文件成功提交后，投标人可自行打印投标文件接收回执。</w:t>
            </w:r>
          </w:p>
        </w:tc>
      </w:tr>
      <w:tr w14:paraId="775C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4BF46D">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6C0ED774">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1C82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A35350">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1F0BCA03">
            <w:pPr>
              <w:pStyle w:val="601"/>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3A0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77C873">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0D4A036">
            <w:pPr>
              <w:pStyle w:val="62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3662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019951">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48C625E1">
            <w:pPr>
              <w:pStyle w:val="641"/>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096DE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1252E2">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08C86590">
            <w:pPr>
              <w:pStyle w:val="66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3171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B6AD14">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1339225A">
            <w:pPr>
              <w:pStyle w:val="681"/>
              <w:spacing w:before="0" w:beforeAutospacing="0" w:after="0" w:afterAutospacing="0" w:line="460" w:lineRule="atLeast"/>
              <w:rPr>
                <w:rFonts w:ascii="仿宋_GB2312" w:eastAsia="仿宋_GB2312"/>
                <w:color w:val="000000"/>
              </w:rPr>
            </w:pPr>
            <w:r>
              <w:rPr>
                <w:rStyle w:val="68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82"/>
                <w:rFonts w:hint="eastAsia" w:ascii="仿宋_GB2312" w:eastAsia="仿宋_GB2312"/>
                <w:color w:val="000000"/>
              </w:rPr>
              <w:t>二、甄别方式：</w:t>
            </w:r>
            <w:r>
              <w:rPr>
                <w:rFonts w:hint="eastAsia" w:ascii="仿宋_GB2312" w:eastAsia="仿宋_GB2312"/>
                <w:b/>
                <w:bCs/>
                <w:color w:val="000000"/>
              </w:rPr>
              <w:br w:type="textWrapping"/>
            </w:r>
            <w:r>
              <w:rPr>
                <w:rStyle w:val="68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8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8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26614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F8753D3">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63B8D58">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0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7D3C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0707B6E">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6286F5D">
            <w:pPr>
              <w:pStyle w:val="723"/>
              <w:spacing w:before="0" w:beforeAutospacing="0" w:after="0" w:afterAutospacing="0" w:line="460" w:lineRule="atLeast"/>
              <w:rPr>
                <w:rFonts w:ascii="仿宋_GB2312" w:eastAsia="仿宋_GB2312"/>
                <w:color w:val="000000"/>
              </w:rPr>
            </w:pPr>
            <w:r>
              <w:rPr>
                <w:rStyle w:val="724"/>
                <w:rFonts w:hint="eastAsia" w:ascii="仿宋_GB2312" w:eastAsia="仿宋_GB2312"/>
                <w:color w:val="000000"/>
              </w:rPr>
              <w:t>签订合同时间：中标通知书发出后</w:t>
            </w:r>
            <w:r>
              <w:rPr>
                <w:rStyle w:val="724"/>
                <w:rFonts w:hint="eastAsia" w:ascii="仿宋_GB2312" w:eastAsia="仿宋_GB2312"/>
                <w:color w:val="000000"/>
                <w:u w:val="single"/>
              </w:rPr>
              <w:t>25</w:t>
            </w:r>
            <w:r>
              <w:rPr>
                <w:rStyle w:val="724"/>
                <w:rFonts w:hint="eastAsia" w:ascii="仿宋_GB2312" w:eastAsia="仿宋_GB2312"/>
                <w:color w:val="000000"/>
              </w:rPr>
              <w:t>日内。</w:t>
            </w:r>
          </w:p>
        </w:tc>
      </w:tr>
      <w:tr w14:paraId="158D8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D8A36C">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792DB32A">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1FE0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70DBBC">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62B639E7">
            <w:pPr>
              <w:pStyle w:val="76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480B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EA2378">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50A2F33E">
            <w:pPr>
              <w:pStyle w:val="78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D67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D0825E">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27DCDE86">
            <w:pPr>
              <w:pStyle w:val="804"/>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5EAEC42E">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288A8D3">
      <w:pPr>
        <w:spacing w:line="360" w:lineRule="auto"/>
        <w:jc w:val="center"/>
        <w:rPr>
          <w:b/>
          <w:sz w:val="32"/>
          <w:szCs w:val="32"/>
        </w:rPr>
      </w:pPr>
      <w:r>
        <w:rPr>
          <w:rFonts w:hint="eastAsia"/>
          <w:b/>
          <w:sz w:val="32"/>
          <w:szCs w:val="32"/>
        </w:rPr>
        <w:t>投标人须知</w:t>
      </w:r>
    </w:p>
    <w:p w14:paraId="5FC1764D">
      <w:pPr>
        <w:spacing w:line="300" w:lineRule="exact"/>
        <w:jc w:val="center"/>
        <w:rPr>
          <w:b/>
          <w:sz w:val="32"/>
          <w:szCs w:val="32"/>
        </w:rPr>
      </w:pPr>
    </w:p>
    <w:p w14:paraId="1BE44509">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1F3934AD">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14:paraId="70A6927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柳州市工人医院2025年度计算机</w:t>
      </w:r>
      <w:r>
        <w:rPr>
          <w:rFonts w:hint="eastAsia" w:ascii="仿宋_GB2312" w:hAnsi="宋体" w:eastAsia="仿宋_GB2312"/>
          <w:sz w:val="24"/>
          <w:u w:val="single"/>
          <w:lang w:eastAsia="zh-CN"/>
        </w:rPr>
        <w:t>采购</w:t>
      </w:r>
      <w:r>
        <w:rPr>
          <w:rFonts w:hint="eastAsia" w:ascii="仿宋_GB2312" w:hAnsi="宋体" w:eastAsia="仿宋_GB2312"/>
          <w:bCs/>
          <w:sz w:val="24"/>
          <w:szCs w:val="24"/>
        </w:rPr>
        <w:t>项目的招标、投标、评标、定标、验收、合同履约、付款等行为（法律、法规另有规定的，从其规定）。</w:t>
      </w:r>
    </w:p>
    <w:p w14:paraId="414E7D62">
      <w:pPr>
        <w:snapToGrid w:val="0"/>
        <w:spacing w:line="360" w:lineRule="exact"/>
        <w:ind w:right="-330" w:rightChars="-157" w:firstLine="354" w:firstLineChars="147"/>
        <w:jc w:val="left"/>
        <w:outlineLvl w:val="1"/>
        <w:rPr>
          <w:rFonts w:ascii="仿宋_GB2312" w:eastAsia="仿宋_GB2312"/>
          <w:b/>
          <w:sz w:val="24"/>
        </w:rPr>
      </w:pPr>
      <w:bookmarkStart w:id="34" w:name="_Toc254970669"/>
      <w:bookmarkStart w:id="35" w:name="_Toc254970528"/>
      <w:r>
        <w:rPr>
          <w:rFonts w:hint="eastAsia" w:ascii="仿宋_GB2312" w:eastAsia="仿宋_GB2312"/>
          <w:b/>
          <w:sz w:val="24"/>
        </w:rPr>
        <w:t>2.定义</w:t>
      </w:r>
      <w:bookmarkEnd w:id="34"/>
      <w:bookmarkEnd w:id="35"/>
    </w:p>
    <w:p w14:paraId="7B2CE67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柳州市工人医院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AF88A91">
      <w:pPr>
        <w:pStyle w:val="26"/>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0F704FF">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6AECDF1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1C37ECB2">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2880331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6F69D76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F8BDD94">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A7D7563">
      <w:pPr>
        <w:pStyle w:val="26"/>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670"/>
      <w:bookmarkStart w:id="39" w:name="_Toc254970529"/>
      <w:bookmarkStart w:id="40" w:name="_Toc254970534"/>
      <w:bookmarkStart w:id="41" w:name="_Toc254970675"/>
      <w:bookmarkStart w:id="42" w:name="_Toc254970536"/>
      <w:bookmarkStart w:id="43" w:name="_Toc254970677"/>
      <w:r>
        <w:rPr>
          <w:rFonts w:hint="eastAsia" w:ascii="仿宋_GB2312" w:hAnsi="宋体" w:eastAsia="仿宋_GB2312"/>
          <w:bCs/>
          <w:sz w:val="24"/>
          <w:szCs w:val="24"/>
        </w:rPr>
        <w:t>2.9“▲”系指本次采购的核心产品。</w:t>
      </w:r>
    </w:p>
    <w:p w14:paraId="1097F461">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77AAE1E8">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3E813AC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7EB7F47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722BAC09">
      <w:pPr>
        <w:snapToGrid w:val="0"/>
        <w:spacing w:line="400" w:lineRule="exact"/>
        <w:ind w:firstLine="482" w:firstLineChars="200"/>
        <w:jc w:val="left"/>
        <w:rPr>
          <w:rFonts w:ascii="仿宋_GB2312" w:eastAsia="仿宋_GB2312"/>
          <w:b/>
          <w:sz w:val="24"/>
        </w:rPr>
      </w:pPr>
      <w:bookmarkStart w:id="44" w:name="_Toc254970671"/>
      <w:bookmarkStart w:id="45" w:name="_Toc254970530"/>
      <w:r>
        <w:rPr>
          <w:rFonts w:hint="eastAsia" w:ascii="仿宋_GB2312" w:eastAsia="仿宋_GB2312"/>
          <w:b/>
          <w:sz w:val="24"/>
        </w:rPr>
        <w:t>4.投标委托</w:t>
      </w:r>
      <w:bookmarkEnd w:id="44"/>
      <w:bookmarkEnd w:id="45"/>
    </w:p>
    <w:p w14:paraId="1073D7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672"/>
      <w:bookmarkStart w:id="47" w:name="_Toc254970531"/>
    </w:p>
    <w:p w14:paraId="472D5091">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30789A4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DC25F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44D0817E">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E04A66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37078E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CDB650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37BF83F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936DDC5">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14:paraId="58E6A123">
      <w:pPr>
        <w:pStyle w:val="26"/>
        <w:snapToGrid w:val="0"/>
        <w:spacing w:line="400" w:lineRule="exact"/>
        <w:ind w:firstLine="480" w:firstLineChars="200"/>
        <w:rPr>
          <w:rFonts w:hint="eastAsia" w:ascii="仿宋_GB2312" w:hAnsi="宋体" w:eastAsia="仿宋_GB2312"/>
          <w:bCs/>
          <w:sz w:val="24"/>
          <w:szCs w:val="24"/>
        </w:rPr>
      </w:pPr>
      <w:bookmarkStart w:id="50" w:name="_Toc254970674"/>
      <w:bookmarkStart w:id="51"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22C09C0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522D6F23">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40D61F7">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07408D1">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7E82E35C">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E592B6B">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3DE39BE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5FE20799">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D4A68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2A93050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53431B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E63E2F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07F5D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17076C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1289996C">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43CF71A4">
      <w:pPr>
        <w:pStyle w:val="26"/>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08477D45">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399D67A1">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669D61BB">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3EBB1F65">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2BB04514">
      <w:pPr>
        <w:pStyle w:val="26"/>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2456CC8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30F0729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367E844">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144626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2DFC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94F47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18857E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9FE5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996C2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36295E81">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6C1B5CCB">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0F59B30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1CC4B44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6C7C491B">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650770A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38E69EC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0A603BB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03BF05E6">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251F0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C86C45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49280D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20A978B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208991C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58AA2BB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B3A6DD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B94C23F">
      <w:pPr>
        <w:snapToGrid w:val="0"/>
        <w:spacing w:line="360" w:lineRule="exact"/>
        <w:ind w:right="-330" w:rightChars="-157" w:firstLine="472" w:firstLineChars="196"/>
        <w:jc w:val="left"/>
        <w:rPr>
          <w:rFonts w:ascii="仿宋_GB2312" w:eastAsia="仿宋_GB2312" w:cs="Courier New"/>
          <w:b/>
          <w:sz w:val="24"/>
        </w:rPr>
      </w:pPr>
      <w:bookmarkStart w:id="52" w:name="_Toc254970535"/>
      <w:bookmarkStart w:id="53" w:name="_Toc254970676"/>
      <w:r>
        <w:rPr>
          <w:rFonts w:hint="eastAsia" w:ascii="仿宋_GB2312" w:eastAsia="仿宋_GB2312" w:cs="Courier New"/>
          <w:b/>
          <w:sz w:val="24"/>
        </w:rPr>
        <w:t>三、投标文件的编制</w:t>
      </w:r>
      <w:bookmarkEnd w:id="52"/>
      <w:bookmarkEnd w:id="53"/>
    </w:p>
    <w:p w14:paraId="24ECCF5E">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DC12E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4367E7F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9AA33D6">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A31578D">
      <w:pPr>
        <w:pStyle w:val="27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1A9D63BC">
      <w:pPr>
        <w:pStyle w:val="2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7585B7AA">
      <w:pPr>
        <w:pStyle w:val="2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B0C599C">
      <w:pPr>
        <w:pStyle w:val="27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5080D3D">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40F0AFA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C8F99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3E70B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43EA579">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725EBE7D">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Toc254970537"/>
      <w:bookmarkStart w:id="56" w:name="_Hlk51711221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14:paraId="046AEAFF">
      <w:pPr>
        <w:pStyle w:val="298"/>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3760483">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5647A973">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3EF4E395">
      <w:pPr>
        <w:pStyle w:val="298"/>
        <w:spacing w:before="0" w:beforeAutospacing="0" w:after="0" w:afterAutospacing="0" w:line="360" w:lineRule="atLeast"/>
        <w:rPr>
          <w:rFonts w:hint="eastAsia" w:ascii="仿宋_GB2312" w:eastAsia="仿宋_GB2312"/>
          <w:color w:val="FF0000"/>
        </w:rPr>
      </w:pPr>
      <w:r>
        <w:rPr>
          <w:rFonts w:hint="eastAsia" w:ascii="仿宋_GB2312" w:eastAsia="仿宋_GB2312"/>
          <w:color w:val="000000"/>
        </w:rPr>
        <w:t>  </w:t>
      </w:r>
      <w:r>
        <w:rPr>
          <w:rFonts w:hint="eastAsia" w:ascii="仿宋_GB2312" w:eastAsia="仿宋_GB2312"/>
          <w:color w:val="auto"/>
        </w:rPr>
        <w:t>（4）投标产品</w:t>
      </w:r>
      <w:r>
        <w:rPr>
          <w:rFonts w:hint="eastAsia" w:ascii="仿宋_GB2312" w:hAnsi="宋体" w:eastAsia="仿宋_GB2312"/>
          <w:bCs/>
          <w:color w:val="auto"/>
          <w:sz w:val="24"/>
          <w:highlight w:val="none"/>
          <w:lang w:val="en-US" w:eastAsia="zh-CN"/>
        </w:rPr>
        <w:t>“台式机”、“</w:t>
      </w:r>
      <w:r>
        <w:rPr>
          <w:rFonts w:hint="eastAsia" w:ascii="仿宋_GB2312" w:hAnsi="仿宋_GB2312" w:eastAsia="仿宋_GB2312" w:cs="仿宋_GB2312"/>
          <w:b w:val="0"/>
          <w:bCs w:val="0"/>
          <w:color w:val="auto"/>
          <w:sz w:val="24"/>
          <w:lang w:val="en-US" w:eastAsia="zh-CN"/>
        </w:rPr>
        <w:t>笔记本电脑1</w:t>
      </w:r>
      <w:r>
        <w:rPr>
          <w:rFonts w:hint="eastAsia" w:ascii="仿宋_GB2312" w:hAnsi="宋体" w:eastAsia="仿宋_GB2312"/>
          <w:bCs/>
          <w:color w:val="auto"/>
          <w:sz w:val="24"/>
          <w:highlight w:val="none"/>
          <w:lang w:val="en-US" w:eastAsia="zh-CN"/>
        </w:rPr>
        <w:t>”</w:t>
      </w:r>
      <w:r>
        <w:rPr>
          <w:rFonts w:hint="eastAsia" w:ascii="仿宋_GB2312"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笔记本电脑2</w:t>
      </w:r>
      <w:r>
        <w:rPr>
          <w:rFonts w:hint="eastAsia" w:ascii="仿宋_GB2312" w:hAnsi="宋体"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平板</w:t>
      </w:r>
      <w:r>
        <w:rPr>
          <w:rFonts w:hint="eastAsia" w:ascii="仿宋_GB2312" w:hAnsi="仿宋_GB2312" w:eastAsia="仿宋_GB2312" w:cs="仿宋_GB2312"/>
          <w:b w:val="0"/>
          <w:bCs w:val="0"/>
          <w:color w:val="auto"/>
          <w:sz w:val="24"/>
        </w:rPr>
        <w:t>电脑</w:t>
      </w:r>
      <w:r>
        <w:rPr>
          <w:rFonts w:hint="eastAsia" w:ascii="仿宋_GB2312" w:hAnsi="仿宋_GB2312" w:eastAsia="仿宋_GB2312" w:cs="仿宋_GB2312"/>
          <w:b w:val="0"/>
          <w:bCs w:val="0"/>
          <w:color w:val="auto"/>
          <w:sz w:val="24"/>
          <w:lang w:val="en-US" w:eastAsia="zh-CN"/>
        </w:rPr>
        <w:t>1</w:t>
      </w:r>
      <w:r>
        <w:rPr>
          <w:rFonts w:hint="eastAsia" w:ascii="仿宋_GB2312" w:hAnsi="宋体" w:eastAsia="仿宋_GB2312"/>
          <w:bCs/>
          <w:color w:val="auto"/>
          <w:sz w:val="24"/>
          <w:highlight w:val="none"/>
          <w:lang w:val="en-US" w:eastAsia="zh-CN"/>
        </w:rPr>
        <w:t>”</w:t>
      </w:r>
      <w:r>
        <w:rPr>
          <w:rFonts w:hint="eastAsia" w:ascii="仿宋_GB2312" w:eastAsia="仿宋_GB2312"/>
          <w:bCs/>
          <w:color w:val="auto"/>
          <w:sz w:val="24"/>
          <w:highlight w:val="none"/>
          <w:lang w:val="en-US" w:eastAsia="zh-CN"/>
        </w:rPr>
        <w:t>、“</w:t>
      </w:r>
      <w:r>
        <w:rPr>
          <w:rFonts w:hint="eastAsia" w:ascii="仿宋_GB2312" w:hAnsi="仿宋_GB2312" w:eastAsia="仿宋_GB2312" w:cs="仿宋_GB2312"/>
          <w:b w:val="0"/>
          <w:bCs w:val="0"/>
          <w:color w:val="auto"/>
          <w:sz w:val="24"/>
          <w:lang w:val="en-US" w:eastAsia="zh-CN"/>
        </w:rPr>
        <w:t>平板</w:t>
      </w:r>
      <w:r>
        <w:rPr>
          <w:rFonts w:hint="eastAsia" w:ascii="仿宋_GB2312" w:hAnsi="仿宋_GB2312" w:eastAsia="仿宋_GB2312" w:cs="仿宋_GB2312"/>
          <w:b w:val="0"/>
          <w:bCs w:val="0"/>
          <w:color w:val="auto"/>
          <w:sz w:val="24"/>
        </w:rPr>
        <w:t>电脑</w:t>
      </w:r>
      <w:r>
        <w:rPr>
          <w:rFonts w:hint="eastAsia" w:ascii="仿宋_GB2312" w:hAnsi="仿宋_GB2312" w:eastAsia="仿宋_GB2312" w:cs="仿宋_GB2312"/>
          <w:b w:val="0"/>
          <w:bCs w:val="0"/>
          <w:color w:val="auto"/>
          <w:sz w:val="24"/>
          <w:lang w:val="en-US" w:eastAsia="zh-CN"/>
        </w:rPr>
        <w:t>2</w:t>
      </w:r>
      <w:r>
        <w:rPr>
          <w:rFonts w:hint="eastAsia" w:ascii="仿宋_GB2312" w:eastAsia="仿宋_GB2312"/>
          <w:bCs/>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智能办公本</w:t>
      </w:r>
      <w:r>
        <w:rPr>
          <w:rFonts w:hint="eastAsia" w:ascii="仿宋_GB2312" w:eastAsia="仿宋_GB2312"/>
          <w:bCs/>
          <w:color w:val="auto"/>
          <w:sz w:val="24"/>
          <w:highlight w:val="none"/>
          <w:lang w:val="en-US" w:eastAsia="zh-CN"/>
        </w:rPr>
        <w:t>”</w:t>
      </w:r>
      <w:r>
        <w:rPr>
          <w:rFonts w:hint="eastAsia" w:ascii="仿宋_GB2312" w:eastAsia="仿宋_GB2312"/>
          <w:color w:val="auto"/>
        </w:rPr>
        <w:t>为政府强制采购节能产品，由国家确定的认证机构出具的、处于有效期之内的节能产品认证证书（</w:t>
      </w:r>
      <w:r>
        <w:rPr>
          <w:rFonts w:hint="eastAsia" w:ascii="仿宋_GB2312" w:eastAsia="仿宋_GB2312"/>
          <w:b/>
          <w:bCs/>
          <w:color w:val="auto"/>
        </w:rPr>
        <w:t>必须提供</w:t>
      </w:r>
      <w:r>
        <w:rPr>
          <w:rFonts w:hint="eastAsia" w:ascii="仿宋_GB2312" w:eastAsia="仿宋_GB2312"/>
          <w:color w:val="auto"/>
        </w:rPr>
        <w:t>）；</w:t>
      </w:r>
    </w:p>
    <w:p w14:paraId="3E5744C0">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r>
        <w:rPr>
          <w:rFonts w:hint="eastAsia" w:ascii="仿宋_GB2312" w:hAnsi="宋体" w:eastAsia="仿宋_GB2312" w:cs="宋体"/>
          <w:b w:val="0"/>
          <w:bCs w:val="0"/>
          <w:color w:val="000000"/>
        </w:rPr>
        <w:t>项目实施组织结构</w:t>
      </w:r>
      <w:r>
        <w:rPr>
          <w:rFonts w:hint="eastAsia" w:ascii="仿宋_GB2312" w:eastAsia="仿宋_GB2312"/>
          <w:color w:val="000000"/>
        </w:rPr>
        <w:t>（如有，格式见第六章）；</w:t>
      </w:r>
    </w:p>
    <w:p w14:paraId="0AB6EEF1">
      <w:pPr>
        <w:pStyle w:val="298"/>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（6）安装进度计划和工期保证（如有，格式见第六章）；</w:t>
      </w:r>
    </w:p>
    <w:p w14:paraId="6B311AF7">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）售后服务方案（如有，格式见第六章）；</w:t>
      </w:r>
    </w:p>
    <w:p w14:paraId="6FDA66F5">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设备安装调试方案（如有，格式见第六章）；</w:t>
      </w:r>
    </w:p>
    <w:p w14:paraId="4923FAE7">
      <w:pPr>
        <w:snapToGrid w:val="0"/>
        <w:spacing w:line="400" w:lineRule="atLeast"/>
        <w:ind w:firstLine="472" w:firstLineChars="197"/>
        <w:jc w:val="left"/>
        <w:rPr>
          <w:rFonts w:ascii="仿宋_GB2312" w:eastAsia="仿宋_GB2312" w:cs="Courier New"/>
          <w:sz w:val="24"/>
          <w:highlight w:val="none"/>
        </w:rPr>
      </w:pPr>
      <w:r>
        <w:rPr>
          <w:rFonts w:hint="eastAsia" w:ascii="仿宋_GB2312" w:eastAsia="仿宋_GB2312" w:cs="Courier New"/>
          <w:sz w:val="24"/>
          <w:highlight w:val="none"/>
        </w:rPr>
        <w:t>（</w:t>
      </w:r>
      <w:r>
        <w:rPr>
          <w:rFonts w:hint="eastAsia" w:ascii="仿宋_GB2312" w:eastAsia="仿宋_GB2312" w:cs="Courier New"/>
          <w:sz w:val="24"/>
          <w:highlight w:val="none"/>
          <w:lang w:val="en-US" w:eastAsia="zh-CN"/>
        </w:rPr>
        <w:t>9</w:t>
      </w:r>
      <w:r>
        <w:rPr>
          <w:rFonts w:hint="eastAsia" w:ascii="仿宋_GB2312" w:eastAsia="仿宋_GB2312" w:cs="Courier New"/>
          <w:sz w:val="24"/>
          <w:highlight w:val="none"/>
        </w:rPr>
        <w:t>）投标人同类项目经验一览表</w:t>
      </w:r>
      <w:r>
        <w:rPr>
          <w:rFonts w:hint="eastAsia" w:ascii="仿宋_GB2312" w:eastAsia="仿宋_GB2312"/>
          <w:bCs/>
          <w:sz w:val="24"/>
          <w:highlight w:val="none"/>
        </w:rPr>
        <w:t>（如有，格式见第六章）</w:t>
      </w:r>
      <w:r>
        <w:rPr>
          <w:rFonts w:hint="eastAsia" w:ascii="仿宋_GB2312" w:eastAsia="仿宋_GB2312" w:cs="Courier New"/>
          <w:sz w:val="24"/>
          <w:highlight w:val="none"/>
        </w:rPr>
        <w:t>；</w:t>
      </w:r>
    </w:p>
    <w:p w14:paraId="71C4A3E7">
      <w:pPr>
        <w:pStyle w:val="298"/>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）投标人或投标核心产品生产厂商具备有效的质量管理体系认证证书（如有）；</w:t>
      </w:r>
    </w:p>
    <w:p w14:paraId="23B5748F">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）投标人或投标核心产品生产厂商具备有效的职业健康安全管理体系认证证书（如有）；</w:t>
      </w:r>
    </w:p>
    <w:p w14:paraId="3931C8BB">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）投标人或投标核心产品生产厂商具备有效的环境管理体系认证证书（如有）；</w:t>
      </w:r>
    </w:p>
    <w:p w14:paraId="31F6B93C">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14:paraId="38391DD2">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66EADEAF">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5"/>
    <w:bookmarkEnd w:id="56"/>
    <w:bookmarkEnd w:id="57"/>
    <w:p w14:paraId="5350187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2C769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728CA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2FE6A65">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14:paraId="2544A5C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28A8B9B0">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14:paraId="71A1EC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BF0886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05AD79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B15A33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822C12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857F48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514C4A83">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14:paraId="76D36644">
      <w:pPr>
        <w:snapToGrid w:val="0"/>
        <w:spacing w:line="400" w:lineRule="exact"/>
        <w:ind w:firstLine="420"/>
        <w:jc w:val="left"/>
        <w:rPr>
          <w:rFonts w:ascii="仿宋_GB2312" w:eastAsia="仿宋_GB2312" w:cs="Courier New"/>
          <w:sz w:val="24"/>
        </w:rPr>
      </w:pPr>
      <w:bookmarkStart w:id="63" w:name="_Toc254970542"/>
      <w:bookmarkStart w:id="64" w:name="_Toc254970683"/>
      <w:r>
        <w:rPr>
          <w:rFonts w:hint="eastAsia" w:ascii="仿宋_GB2312" w:eastAsia="仿宋_GB2312" w:cs="Courier New"/>
          <w:sz w:val="24"/>
        </w:rPr>
        <w:t>17.1本项目无需提交投标保证金。</w:t>
      </w:r>
    </w:p>
    <w:p w14:paraId="2707476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14:paraId="5D49ED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822F6AC">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05E1D0B">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7019FA28">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F9EC81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96FFCD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843AB0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3706281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23D5C7E">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07120899">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59E0794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1398686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8EA1201">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26C1A15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D57F69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29C43E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14:paraId="1FE65D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39AC3E9">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435AAD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08AC57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6A3F7A6">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14:paraId="6B6074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6E60FF4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BAA0D6B">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5D1C3DF">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2072B038">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14:paraId="2BE6DBD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E9E645">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1733B1B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3C9D197">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14:paraId="30AC69E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r>
        <w:rPr>
          <w:rFonts w:hint="eastAsia" w:ascii="仿宋_GB2312" w:eastAsia="仿宋_GB2312" w:cs="Courier New"/>
          <w:sz w:val="24"/>
          <w:highlight w:val="none"/>
        </w:rPr>
        <w:t>投标人就</w:t>
      </w:r>
      <w:r>
        <w:rPr>
          <w:rFonts w:hint="eastAsia" w:ascii="仿宋_GB2312" w:eastAsia="仿宋_GB2312"/>
          <w:color w:val="000000"/>
          <w:sz w:val="24"/>
          <w:highlight w:val="none"/>
        </w:rPr>
        <w:t>采购需求中</w:t>
      </w:r>
      <w:r>
        <w:rPr>
          <w:rFonts w:hint="eastAsia" w:ascii="仿宋_GB2312" w:eastAsia="仿宋_GB2312" w:cs="Courier New"/>
          <w:sz w:val="24"/>
          <w:highlight w:val="none"/>
          <w:lang w:eastAsia="zh-CN"/>
        </w:rPr>
        <w:t>没有标记“★”符号的技术参数要求响应内容发生负偏离</w:t>
      </w:r>
      <w:r>
        <w:rPr>
          <w:rFonts w:hint="eastAsia" w:ascii="仿宋_GB2312" w:eastAsia="仿宋_GB2312" w:cs="Courier New"/>
          <w:color w:val="auto"/>
          <w:sz w:val="24"/>
          <w:highlight w:val="none"/>
          <w:lang w:val="en-US" w:eastAsia="zh-CN"/>
        </w:rPr>
        <w:t>三</w:t>
      </w:r>
      <w:r>
        <w:rPr>
          <w:rFonts w:hint="eastAsia" w:ascii="仿宋_GB2312" w:eastAsia="仿宋_GB2312" w:cs="Courier New"/>
          <w:sz w:val="24"/>
          <w:highlight w:val="none"/>
          <w:lang w:eastAsia="zh-CN"/>
        </w:rPr>
        <w:t>项以上的</w:t>
      </w:r>
      <w:r>
        <w:rPr>
          <w:rFonts w:hint="eastAsia" w:ascii="仿宋_GB2312" w:eastAsia="仿宋_GB2312"/>
          <w:sz w:val="24"/>
          <w:highlight w:val="none"/>
          <w:lang w:eastAsia="zh-CN"/>
        </w:rPr>
        <w:t>；</w:t>
      </w:r>
    </w:p>
    <w:p w14:paraId="29BAFC9B">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14:paraId="326B6DEA">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14:paraId="3BCA1452">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14:paraId="3BB22024">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31B481F9">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23D63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0DF16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4969C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93BE0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092F26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0D2B1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E02E969">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0C14B78">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2790A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89EE8A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5C8A06B0">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62F77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56172A2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1B959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EBB12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79C227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87BA36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2A3878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366C39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286B4E81">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37AF76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174B6BA">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5592F0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1161E0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88A1D2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58C2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7ED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CCCCB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7A8FDC4">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91C2E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392FFC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00EDF03C">
      <w:pPr>
        <w:pStyle w:val="26"/>
        <w:snapToGrid w:val="0"/>
        <w:spacing w:line="370" w:lineRule="exact"/>
        <w:ind w:firstLine="472" w:firstLineChars="196"/>
        <w:rPr>
          <w:rFonts w:hint="eastAsia" w:ascii="仿宋_GB2312" w:hAnsi="宋体" w:eastAsia="仿宋_GB2312"/>
          <w:b/>
          <w:sz w:val="24"/>
          <w:szCs w:val="24"/>
        </w:rPr>
      </w:pPr>
      <w:bookmarkStart w:id="69" w:name="_Toc254970686"/>
      <w:bookmarkStart w:id="70" w:name="_Toc254970545"/>
      <w:r>
        <w:rPr>
          <w:rFonts w:hint="eastAsia" w:ascii="仿宋_GB2312" w:hAnsi="宋体" w:eastAsia="仿宋_GB2312"/>
          <w:b/>
          <w:sz w:val="24"/>
          <w:szCs w:val="24"/>
        </w:rPr>
        <w:t>六、评标</w:t>
      </w:r>
      <w:bookmarkEnd w:id="69"/>
      <w:bookmarkEnd w:id="70"/>
    </w:p>
    <w:p w14:paraId="4325E95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0767E2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7CD1D27D">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1884F415">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F94880B">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033F39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24151A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89782B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77F229D">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735FC3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BD5C6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32A6479">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C5D28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CF17A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E84F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292BF0F2">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5C739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6E27A9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98682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850C0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CEA67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7804798">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F47854F">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35D201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91DC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AD0A439">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3139134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5A6165C">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FB4B9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53474E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1A9A38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F3DF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0DE00F8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7BFA9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3EC7DB4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4335A61">
      <w:pPr>
        <w:pStyle w:val="26"/>
        <w:snapToGrid w:val="0"/>
        <w:spacing w:line="370" w:lineRule="exact"/>
        <w:ind w:firstLine="472" w:firstLineChars="196"/>
        <w:rPr>
          <w:rFonts w:hint="eastAsia"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14:paraId="111F0831">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E8A08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4068B862">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0C766231">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14:paraId="32ABC30F">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689"/>
      <w:bookmarkStart w:id="75" w:name="_Toc254970548"/>
      <w:bookmarkStart w:id="76" w:name="_Toc497578452"/>
    </w:p>
    <w:p w14:paraId="6E564F2F"/>
    <w:p w14:paraId="6B8952AB"/>
    <w:p w14:paraId="32C3DDE6"/>
    <w:p w14:paraId="5B5358DD"/>
    <w:p w14:paraId="2784FD03"/>
    <w:p w14:paraId="33EB370E"/>
    <w:p w14:paraId="61ABDB31"/>
    <w:p w14:paraId="1904CF1B"/>
    <w:p w14:paraId="6889EC4A"/>
    <w:p w14:paraId="0E3AB68A"/>
    <w:p w14:paraId="7D7995EF"/>
    <w:p w14:paraId="3C79EECE"/>
    <w:p w14:paraId="2CCB2DC7"/>
    <w:p w14:paraId="09A7F613"/>
    <w:p w14:paraId="0B97F505"/>
    <w:p w14:paraId="2B171A6C"/>
    <w:p w14:paraId="7106812A"/>
    <w:p w14:paraId="5BC7D2F7">
      <w:pPr>
        <w:pStyle w:val="4"/>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14:paraId="66DBA0F3">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383ACDD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2F6B001">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0CCAF17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14:paraId="609EAA5D">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1FA91D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4B9E010">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9D5A26D">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41186EF9">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5"/>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14:paraId="4FA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14:paraId="0D3B04F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14:paraId="07F0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3E75282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2A40082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14:paraId="12AC2EB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14:paraId="3D8D7D5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413" w:type="dxa"/>
            <w:vAlign w:val="center"/>
          </w:tcPr>
          <w:p w14:paraId="0B3923C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3E69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14:paraId="068B4CF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14:paraId="48540FE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14:paraId="68AC19A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w:t>
            </w:r>
            <w:r>
              <w:rPr>
                <w:rFonts w:hint="eastAsia" w:ascii="仿宋_GB2312" w:hAnsi="仿宋_GB2312" w:eastAsia="仿宋_GB2312" w:cs="仿宋_GB2312"/>
                <w:lang w:val="en-US" w:eastAsia="zh-CN"/>
              </w:rPr>
              <w:t>30</w:t>
            </w:r>
            <w:r>
              <w:rPr>
                <w:rFonts w:hint="eastAsia" w:ascii="仿宋_GB2312" w:hAnsi="仿宋_GB2312" w:eastAsia="仿宋_GB2312" w:cs="仿宋_GB2312"/>
              </w:rPr>
              <w:t>分；</w:t>
            </w:r>
          </w:p>
          <w:p w14:paraId="3FF083E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332BB30E">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rPr>
            </w:pPr>
            <w:r>
              <w:rPr>
                <w:rFonts w:hint="eastAsia" w:ascii="仿宋_GB2312" w:hAnsi="仿宋_GB2312" w:eastAsia="仿宋_GB2312" w:cs="仿宋_GB2312"/>
              </w:rPr>
              <w:t>报价得分=（评标基准价／某投标人投标报价）×</w:t>
            </w:r>
            <w:r>
              <w:rPr>
                <w:rFonts w:hint="eastAsia" w:ascii="仿宋_GB2312" w:hAnsi="仿宋_GB2312" w:eastAsia="仿宋_GB2312" w:cs="仿宋_GB2312"/>
                <w:lang w:val="en-US" w:eastAsia="zh-CN"/>
              </w:rPr>
              <w:t>30</w:t>
            </w:r>
            <w:r>
              <w:rPr>
                <w:rFonts w:hint="eastAsia" w:ascii="仿宋_GB2312" w:hAnsi="仿宋_GB2312" w:eastAsia="仿宋_GB2312" w:cs="仿宋_GB2312"/>
              </w:rPr>
              <w:t>分；</w:t>
            </w:r>
          </w:p>
          <w:p w14:paraId="1CC114F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3.小型、微型企业价格折扣率：</w:t>
            </w:r>
          </w:p>
          <w:p w14:paraId="2050226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14:paraId="542FB90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lang w:val="en-US" w:eastAsia="zh-CN"/>
              </w:rPr>
            </w:pPr>
            <w:r>
              <w:rPr>
                <w:rFonts w:hint="eastAsia" w:ascii="仿宋_GB2312" w:hAnsi="仿宋_GB2312" w:eastAsia="仿宋_GB2312" w:cs="仿宋_GB2312"/>
                <w:b/>
                <w:bCs/>
                <w:lang w:val="en-US" w:eastAsia="zh-CN"/>
              </w:rPr>
              <w:t>30</w:t>
            </w:r>
          </w:p>
        </w:tc>
        <w:tc>
          <w:tcPr>
            <w:tcW w:w="1413" w:type="dxa"/>
            <w:vAlign w:val="center"/>
          </w:tcPr>
          <w:p w14:paraId="4959519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14:paraId="77B9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611C5E8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vAlign w:val="center"/>
          </w:tcPr>
          <w:p w14:paraId="3795D3B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vAlign w:val="center"/>
          </w:tcPr>
          <w:p w14:paraId="16A1552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1.投标人或投标核心产品生产厂商具备有效的质量管理体系认证证书得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618CCB2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2.投标人或投标核心产品生产厂商具备有效的职业健康安全管理体系认证证书得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2620A3FF">
            <w:pPr>
              <w:keepNext w:val="0"/>
              <w:keepLines w:val="0"/>
              <w:pageBreakBefore w:val="0"/>
              <w:kinsoku/>
              <w:wordWrap/>
              <w:overflowPunct/>
              <w:topLinePunct w:val="0"/>
              <w:autoSpaceDE/>
              <w:autoSpaceDN/>
              <w:bidi w:val="0"/>
              <w:adjustRightInd/>
              <w:snapToGrid/>
              <w:spacing w:line="440" w:lineRule="exact"/>
              <w:ind w:firstLine="420" w:firstLineChars="200"/>
              <w:textAlignment w:val="auto"/>
            </w:pPr>
            <w:r>
              <w:rPr>
                <w:rFonts w:hint="eastAsia" w:ascii="仿宋_GB2312" w:hAnsi="仿宋_GB2312" w:eastAsia="仿宋_GB2312" w:cs="仿宋_GB2312"/>
              </w:rPr>
              <w:t>3.投标人或投标核心产品生产厂商具备有效的环境管理体系认证证书得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14:paraId="34CF22D3">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rPr>
              <w:t>注：投标人提供证书材料并加盖投标人CA电子签章，否则不予计分。</w:t>
            </w:r>
          </w:p>
        </w:tc>
        <w:tc>
          <w:tcPr>
            <w:tcW w:w="1182" w:type="dxa"/>
            <w:vAlign w:val="center"/>
          </w:tcPr>
          <w:p w14:paraId="7E353C6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413" w:type="dxa"/>
            <w:vAlign w:val="center"/>
          </w:tcPr>
          <w:p w14:paraId="6A0AD53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7F75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3BB8231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业绩分</w:t>
            </w:r>
          </w:p>
        </w:tc>
        <w:tc>
          <w:tcPr>
            <w:tcW w:w="1090" w:type="dxa"/>
            <w:vAlign w:val="center"/>
          </w:tcPr>
          <w:p w14:paraId="4A68318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bCs/>
                <w:sz w:val="21"/>
                <w:szCs w:val="21"/>
              </w:rPr>
              <w:t>同类项目经验</w:t>
            </w:r>
          </w:p>
        </w:tc>
        <w:tc>
          <w:tcPr>
            <w:tcW w:w="5776" w:type="dxa"/>
            <w:vAlign w:val="center"/>
          </w:tcPr>
          <w:p w14:paraId="28D72EA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投标人202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年1月1日起至今本项目所投标的任一产品在项目中被安装使用，每有一项得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分。</w:t>
            </w:r>
          </w:p>
          <w:p w14:paraId="176F11FE">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注：1.以合同签订时间为准；</w:t>
            </w:r>
          </w:p>
          <w:p w14:paraId="1471AC3F">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sz w:val="21"/>
                <w:szCs w:val="21"/>
              </w:rPr>
              <w:t>2.</w:t>
            </w:r>
            <w:r>
              <w:rPr>
                <w:rFonts w:hint="eastAsia" w:ascii="仿宋_GB2312" w:hAnsi="仿宋_GB2312" w:eastAsia="仿宋_GB2312" w:cs="仿宋_GB2312"/>
                <w:b/>
                <w:bCs/>
                <w:sz w:val="21"/>
                <w:szCs w:val="21"/>
              </w:rPr>
              <w:t>投标人提供上述合同</w:t>
            </w:r>
            <w:r>
              <w:rPr>
                <w:rFonts w:hint="eastAsia" w:ascii="仿宋_GB2312" w:hAnsi="仿宋_GB2312" w:eastAsia="仿宋_GB2312" w:cs="仿宋_GB2312"/>
                <w:b/>
                <w:sz w:val="21"/>
                <w:szCs w:val="21"/>
              </w:rPr>
              <w:t>材料</w:t>
            </w:r>
            <w:r>
              <w:rPr>
                <w:rFonts w:hint="eastAsia" w:ascii="仿宋_GB2312" w:hAnsi="仿宋_GB2312" w:eastAsia="仿宋_GB2312" w:cs="仿宋_GB2312"/>
                <w:b/>
                <w:bCs/>
                <w:sz w:val="21"/>
                <w:szCs w:val="21"/>
              </w:rPr>
              <w:t>并加盖投标人</w:t>
            </w:r>
            <w:r>
              <w:rPr>
                <w:rFonts w:hint="eastAsia" w:ascii="仿宋_GB2312" w:hAnsi="仿宋_GB2312" w:eastAsia="仿宋_GB2312" w:cs="仿宋_GB2312"/>
                <w:b/>
                <w:sz w:val="21"/>
                <w:szCs w:val="21"/>
              </w:rPr>
              <w:t>CA电子签章</w:t>
            </w:r>
            <w:r>
              <w:rPr>
                <w:rFonts w:hint="eastAsia" w:ascii="仿宋_GB2312" w:hAnsi="仿宋_GB2312" w:eastAsia="仿宋_GB2312" w:cs="仿宋_GB2312"/>
                <w:b/>
                <w:bCs/>
                <w:sz w:val="21"/>
                <w:szCs w:val="21"/>
              </w:rPr>
              <w:t>，否则不予计分</w:t>
            </w:r>
            <w:r>
              <w:rPr>
                <w:rFonts w:hint="eastAsia" w:ascii="仿宋_GB2312" w:hAnsi="仿宋_GB2312" w:eastAsia="仿宋_GB2312" w:cs="仿宋_GB2312"/>
                <w:b/>
                <w:sz w:val="21"/>
                <w:szCs w:val="21"/>
              </w:rPr>
              <w:t>。</w:t>
            </w:r>
          </w:p>
        </w:tc>
        <w:tc>
          <w:tcPr>
            <w:tcW w:w="1182" w:type="dxa"/>
            <w:vAlign w:val="center"/>
          </w:tcPr>
          <w:p w14:paraId="75536BC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8</w:t>
            </w:r>
          </w:p>
        </w:tc>
        <w:tc>
          <w:tcPr>
            <w:tcW w:w="1413" w:type="dxa"/>
            <w:vAlign w:val="center"/>
          </w:tcPr>
          <w:p w14:paraId="714421B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投标人同类项目经验一览表</w:t>
            </w:r>
          </w:p>
        </w:tc>
      </w:tr>
      <w:tr w14:paraId="13F0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2F333A3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政策功能分</w:t>
            </w:r>
          </w:p>
        </w:tc>
        <w:tc>
          <w:tcPr>
            <w:tcW w:w="1090" w:type="dxa"/>
            <w:vAlign w:val="center"/>
          </w:tcPr>
          <w:p w14:paraId="6F6A4E8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政策功能</w:t>
            </w:r>
          </w:p>
        </w:tc>
        <w:tc>
          <w:tcPr>
            <w:tcW w:w="5776" w:type="dxa"/>
            <w:vAlign w:val="center"/>
          </w:tcPr>
          <w:p w14:paraId="1AEC3A5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1182" w:type="dxa"/>
            <w:vAlign w:val="center"/>
          </w:tcPr>
          <w:p w14:paraId="7F50CB1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3</w:t>
            </w:r>
          </w:p>
        </w:tc>
        <w:tc>
          <w:tcPr>
            <w:tcW w:w="1413" w:type="dxa"/>
            <w:vAlign w:val="center"/>
          </w:tcPr>
          <w:p w14:paraId="58AAD59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sz w:val="21"/>
                <w:szCs w:val="21"/>
              </w:rPr>
            </w:pPr>
            <w:r>
              <w:rPr>
                <w:rFonts w:hint="eastAsia" w:ascii="仿宋_GB2312" w:hAnsi="仿宋_GB2312" w:eastAsia="仿宋_GB2312" w:cs="仿宋_GB2312"/>
                <w:sz w:val="21"/>
                <w:szCs w:val="21"/>
              </w:rPr>
              <w:t>相关证明材料</w:t>
            </w:r>
          </w:p>
        </w:tc>
      </w:tr>
      <w:tr w14:paraId="66BF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4EDD3CEB">
            <w:pPr>
              <w:pStyle w:val="306"/>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1182" w:type="dxa"/>
            <w:vAlign w:val="center"/>
          </w:tcPr>
          <w:p w14:paraId="1B4BC573">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44</w:t>
            </w:r>
          </w:p>
        </w:tc>
        <w:tc>
          <w:tcPr>
            <w:tcW w:w="1413" w:type="dxa"/>
            <w:vAlign w:val="center"/>
          </w:tcPr>
          <w:p w14:paraId="2AB0D59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4B8874B7"/>
    <w:p w14:paraId="6E4BD391">
      <w:pPr>
        <w:pStyle w:val="2"/>
      </w:pPr>
    </w:p>
    <w:tbl>
      <w:tblPr>
        <w:tblStyle w:val="305"/>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6BC4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14:paraId="12BA3DC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14:paraId="7E2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205F94BF">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14:paraId="3F5F4D4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14:paraId="0A554745">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vAlign w:val="center"/>
          </w:tcPr>
          <w:p w14:paraId="245A5E8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550" w:type="dxa"/>
            <w:vAlign w:val="center"/>
          </w:tcPr>
          <w:p w14:paraId="36E2BAE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26D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2022C68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14:paraId="43ECBC6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项目实施组织结构</w:t>
            </w:r>
          </w:p>
        </w:tc>
        <w:tc>
          <w:tcPr>
            <w:tcW w:w="5859" w:type="dxa"/>
            <w:vAlign w:val="center"/>
          </w:tcPr>
          <w:p w14:paraId="7724241A">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一档（</w:t>
            </w:r>
            <w:r>
              <w:rPr>
                <w:rFonts w:hint="eastAsia" w:ascii="仿宋_GB2312" w:hAnsi="仿宋_GB2312" w:eastAsia="仿宋_GB2312" w:cs="仿宋_GB2312"/>
                <w:b/>
                <w:spacing w:val="0"/>
                <w:kern w:val="2"/>
                <w:sz w:val="21"/>
                <w:lang w:val="en-US" w:eastAsia="zh-CN"/>
              </w:rPr>
              <w:t>13</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符合本项目需求特点，项目组织结构设置合理，职能分工明确，实施团队劳力分配详细，人员经验丰富，数量充足，技术素质高；</w:t>
            </w:r>
          </w:p>
          <w:p w14:paraId="28E90E94">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二档（</w:t>
            </w:r>
            <w:r>
              <w:rPr>
                <w:rFonts w:hint="eastAsia" w:ascii="仿宋_GB2312" w:hAnsi="仿宋_GB2312" w:eastAsia="仿宋_GB2312" w:cs="仿宋_GB2312"/>
                <w:b/>
                <w:spacing w:val="0"/>
                <w:kern w:val="2"/>
                <w:sz w:val="21"/>
                <w:lang w:val="en-US" w:eastAsia="zh-CN"/>
              </w:rPr>
              <w:t>8</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人员数量较充足，分工较合理，经验较丰富，技术素质较高；</w:t>
            </w:r>
          </w:p>
          <w:p w14:paraId="266172D5">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三档（</w:t>
            </w:r>
            <w:r>
              <w:rPr>
                <w:rFonts w:hint="eastAsia" w:ascii="仿宋_GB2312" w:hAnsi="仿宋_GB2312" w:eastAsia="仿宋_GB2312" w:cs="仿宋_GB2312"/>
                <w:b/>
                <w:spacing w:val="0"/>
                <w:kern w:val="2"/>
                <w:sz w:val="21"/>
                <w:lang w:val="en-US" w:eastAsia="zh-CN"/>
              </w:rPr>
              <w:t>4</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实施团队组织一般，各方面基本满足项目实施。</w:t>
            </w:r>
          </w:p>
          <w:p w14:paraId="4F40119E">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注：1.该方案内容可以包括：（1）组织结构；（2）职能分工；（3）劳力分配计划；（4）人员信息与技能。</w:t>
            </w:r>
          </w:p>
          <w:p w14:paraId="355B3E6B">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14:paraId="35853A3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13</w:t>
            </w:r>
          </w:p>
        </w:tc>
        <w:tc>
          <w:tcPr>
            <w:tcW w:w="1550" w:type="dxa"/>
            <w:vAlign w:val="center"/>
          </w:tcPr>
          <w:p w14:paraId="5581221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bCs/>
              </w:rPr>
              <w:t>项目实施组织结构</w:t>
            </w:r>
          </w:p>
        </w:tc>
      </w:tr>
      <w:tr w14:paraId="3BD0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0180AC0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vAlign w:val="center"/>
          </w:tcPr>
          <w:p w14:paraId="58C1167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安装进度计划和工期保证</w:t>
            </w:r>
          </w:p>
        </w:tc>
        <w:tc>
          <w:tcPr>
            <w:tcW w:w="5859" w:type="dxa"/>
            <w:vAlign w:val="center"/>
          </w:tcPr>
          <w:p w14:paraId="4B015793">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一档（</w:t>
            </w:r>
            <w:r>
              <w:rPr>
                <w:rFonts w:hint="eastAsia" w:ascii="仿宋_GB2312" w:hAnsi="仿宋_GB2312" w:eastAsia="仿宋_GB2312" w:cs="仿宋_GB2312"/>
                <w:b/>
                <w:spacing w:val="0"/>
                <w:kern w:val="2"/>
                <w:sz w:val="21"/>
                <w:lang w:val="en-US" w:eastAsia="zh-CN"/>
              </w:rPr>
              <w:t>13</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安装进度合理紧凑、各</w:t>
            </w:r>
            <w:r>
              <w:rPr>
                <w:rFonts w:hint="eastAsia" w:ascii="仿宋_GB2312" w:hAnsi="仿宋_GB2312" w:eastAsia="仿宋_GB2312" w:cs="仿宋_GB2312"/>
                <w:b w:val="0"/>
                <w:bCs w:val="0"/>
                <w:spacing w:val="0"/>
                <w:kern w:val="2"/>
                <w:sz w:val="21"/>
                <w:lang w:val="en-US" w:eastAsia="zh-CN"/>
              </w:rPr>
              <w:t>安装</w:t>
            </w:r>
            <w:r>
              <w:rPr>
                <w:rFonts w:hint="eastAsia" w:ascii="仿宋_GB2312" w:hAnsi="仿宋_GB2312" w:eastAsia="仿宋_GB2312" w:cs="仿宋_GB2312"/>
                <w:b w:val="0"/>
                <w:bCs w:val="0"/>
                <w:spacing w:val="0"/>
                <w:kern w:val="2"/>
                <w:sz w:val="21"/>
              </w:rPr>
              <w:t>节点衔接连贯，计划步骤和要点描述详细全面，有关键节点时间安排，切合实际，科学合理，工期保证措施可行性强，优于二档；</w:t>
            </w:r>
          </w:p>
          <w:p w14:paraId="7E8D3F1D">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二档（</w:t>
            </w:r>
            <w:r>
              <w:rPr>
                <w:rFonts w:hint="eastAsia" w:ascii="仿宋_GB2312" w:hAnsi="仿宋_GB2312" w:eastAsia="仿宋_GB2312" w:cs="仿宋_GB2312"/>
                <w:b/>
                <w:spacing w:val="0"/>
                <w:kern w:val="2"/>
                <w:sz w:val="21"/>
                <w:lang w:val="en-US" w:eastAsia="zh-CN"/>
              </w:rPr>
              <w:t>8</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安装进度较贴合项目需求，计划步骤和要点描述较详细可行，整体方案具有一定的合理性，工期保证措施有一定的针对性，优于三档；</w:t>
            </w:r>
          </w:p>
          <w:p w14:paraId="4F955DB9">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val="0"/>
                <w:bCs w:val="0"/>
                <w:spacing w:val="0"/>
                <w:kern w:val="2"/>
                <w:sz w:val="21"/>
              </w:rPr>
            </w:pPr>
            <w:r>
              <w:rPr>
                <w:rFonts w:hint="eastAsia" w:ascii="仿宋_GB2312" w:hAnsi="仿宋_GB2312" w:eastAsia="仿宋_GB2312" w:cs="仿宋_GB2312"/>
                <w:b/>
                <w:spacing w:val="0"/>
                <w:kern w:val="2"/>
                <w:sz w:val="21"/>
              </w:rPr>
              <w:t>三档（</w:t>
            </w:r>
            <w:r>
              <w:rPr>
                <w:rFonts w:hint="eastAsia" w:ascii="仿宋_GB2312" w:hAnsi="仿宋_GB2312" w:eastAsia="仿宋_GB2312" w:cs="仿宋_GB2312"/>
                <w:b/>
                <w:spacing w:val="0"/>
                <w:kern w:val="2"/>
                <w:sz w:val="21"/>
                <w:lang w:val="en-US" w:eastAsia="zh-CN"/>
              </w:rPr>
              <w:t>4</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spacing w:val="0"/>
                <w:kern w:val="2"/>
                <w:sz w:val="21"/>
              </w:rPr>
              <w:t>安装进度内容简单，基本满足采购需求，工期保证措施基本可行，科学合理性较弱。</w:t>
            </w:r>
          </w:p>
          <w:p w14:paraId="207B7EE0">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注：1.该方案内容可以包括：（1）安装进度计划；（2）工期保证措施。</w:t>
            </w:r>
          </w:p>
          <w:p w14:paraId="26FAFAC1">
            <w:pPr>
              <w:pStyle w:val="308"/>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2.未提供方案或提供的内容与本项目无关的得0分。</w:t>
            </w:r>
          </w:p>
        </w:tc>
        <w:tc>
          <w:tcPr>
            <w:tcW w:w="967" w:type="dxa"/>
            <w:vAlign w:val="center"/>
          </w:tcPr>
          <w:p w14:paraId="662FD52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13</w:t>
            </w:r>
          </w:p>
        </w:tc>
        <w:tc>
          <w:tcPr>
            <w:tcW w:w="1550" w:type="dxa"/>
            <w:vAlign w:val="center"/>
          </w:tcPr>
          <w:p w14:paraId="50C1F52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bCs/>
              </w:rPr>
              <w:t>安装进度计划和工期保证</w:t>
            </w:r>
          </w:p>
        </w:tc>
      </w:tr>
      <w:tr w14:paraId="0822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288129A5">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14:paraId="2FDDDB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vAlign w:val="center"/>
          </w:tcPr>
          <w:p w14:paraId="0C3EE7AF">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15</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14:paraId="639341E1">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14:paraId="6A7156A3">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：投标人的售后服务方基本满足采购要求，售后服务保障或维修响应时间方案针对性、可行性一般。</w:t>
            </w:r>
          </w:p>
          <w:p w14:paraId="650C5DE6">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w:t>
            </w:r>
            <w:r>
              <w:rPr>
                <w:rFonts w:hint="eastAsia" w:ascii="仿宋_GB2312" w:hAnsi="仿宋_GB2312" w:eastAsia="仿宋_GB2312" w:cs="仿宋_GB2312"/>
                <w:b/>
                <w:bCs/>
                <w:szCs w:val="24"/>
                <w:lang w:val="en-US" w:eastAsia="zh-CN"/>
              </w:rPr>
              <w:t>1</w:t>
            </w:r>
            <w:r>
              <w:rPr>
                <w:rFonts w:ascii="仿宋_GB2312" w:hAnsi="仿宋_GB2312" w:eastAsia="仿宋_GB2312" w:cs="仿宋_GB2312"/>
                <w:b/>
                <w:bCs/>
                <w:szCs w:val="24"/>
              </w:rPr>
              <w:t>）定期回访维护方案；（</w:t>
            </w:r>
            <w:r>
              <w:rPr>
                <w:rFonts w:hint="eastAsia" w:ascii="仿宋_GB2312" w:hAnsi="仿宋_GB2312" w:eastAsia="仿宋_GB2312" w:cs="仿宋_GB2312"/>
                <w:b/>
                <w:bCs/>
                <w:szCs w:val="24"/>
                <w:lang w:val="en-US" w:eastAsia="zh-CN"/>
              </w:rPr>
              <w:t>2</w:t>
            </w:r>
            <w:r>
              <w:rPr>
                <w:rFonts w:ascii="仿宋_GB2312" w:hAnsi="仿宋_GB2312" w:eastAsia="仿宋_GB2312" w:cs="仿宋_GB2312"/>
                <w:b/>
                <w:bCs/>
                <w:szCs w:val="24"/>
              </w:rPr>
              <w:t>）售后服务技术支持（包括售后服务机构、技术人员等）；（</w:t>
            </w:r>
            <w:r>
              <w:rPr>
                <w:rFonts w:hint="eastAsia" w:ascii="仿宋_GB2312" w:hAnsi="仿宋_GB2312" w:eastAsia="仿宋_GB2312" w:cs="仿宋_GB2312"/>
                <w:b/>
                <w:bCs/>
                <w:szCs w:val="24"/>
                <w:lang w:val="en-US" w:eastAsia="zh-CN"/>
              </w:rPr>
              <w:t>3</w:t>
            </w:r>
            <w:r>
              <w:rPr>
                <w:rFonts w:ascii="仿宋_GB2312" w:hAnsi="仿宋_GB2312" w:eastAsia="仿宋_GB2312" w:cs="仿宋_GB2312"/>
                <w:b/>
                <w:bCs/>
                <w:szCs w:val="24"/>
              </w:rPr>
              <w:t>）维修应急预案；（</w:t>
            </w:r>
            <w:r>
              <w:rPr>
                <w:rFonts w:hint="eastAsia" w:ascii="仿宋_GB2312" w:hAnsi="仿宋_GB2312" w:eastAsia="仿宋_GB2312" w:cs="仿宋_GB2312"/>
                <w:b/>
                <w:bCs/>
                <w:szCs w:val="24"/>
                <w:lang w:val="en-US" w:eastAsia="zh-CN"/>
              </w:rPr>
              <w:t>4</w:t>
            </w:r>
            <w:r>
              <w:rPr>
                <w:rFonts w:ascii="仿宋_GB2312" w:hAnsi="仿宋_GB2312" w:eastAsia="仿宋_GB2312" w:cs="仿宋_GB2312"/>
                <w:b/>
                <w:bCs/>
                <w:szCs w:val="24"/>
              </w:rPr>
              <w:t>）零配件储备供应；（</w:t>
            </w:r>
            <w:r>
              <w:rPr>
                <w:rFonts w:hint="eastAsia" w:ascii="仿宋_GB2312" w:hAnsi="仿宋_GB2312" w:eastAsia="仿宋_GB2312" w:cs="仿宋_GB2312"/>
                <w:b/>
                <w:bCs/>
                <w:szCs w:val="24"/>
                <w:lang w:val="en-US" w:eastAsia="zh-CN"/>
              </w:rPr>
              <w:t>5</w:t>
            </w:r>
            <w:r>
              <w:rPr>
                <w:rFonts w:ascii="仿宋_GB2312" w:hAnsi="仿宋_GB2312" w:eastAsia="仿宋_GB2312" w:cs="仿宋_GB2312"/>
                <w:b/>
                <w:bCs/>
                <w:szCs w:val="24"/>
              </w:rPr>
              <w:t>）保修期外维修方案。</w:t>
            </w:r>
          </w:p>
          <w:p w14:paraId="406575D0">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vAlign w:val="center"/>
          </w:tcPr>
          <w:p w14:paraId="38742A68">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lang w:val="en-US" w:eastAsia="zh-CN"/>
              </w:rPr>
              <w:t>15</w:t>
            </w:r>
          </w:p>
        </w:tc>
        <w:tc>
          <w:tcPr>
            <w:tcW w:w="1550" w:type="dxa"/>
            <w:vAlign w:val="center"/>
          </w:tcPr>
          <w:p w14:paraId="1D760C9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14:paraId="666B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49" w:type="dxa"/>
            <w:vMerge w:val="continue"/>
            <w:vAlign w:val="center"/>
          </w:tcPr>
          <w:p w14:paraId="5E46466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vAlign w:val="center"/>
          </w:tcPr>
          <w:p w14:paraId="5E05DC2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color w:val="auto"/>
                <w:szCs w:val="24"/>
                <w:highlight w:val="none"/>
                <w:lang w:val="en-US" w:eastAsia="zh-CN"/>
              </w:rPr>
              <w:t>设备安装调试方案</w:t>
            </w:r>
          </w:p>
        </w:tc>
        <w:tc>
          <w:tcPr>
            <w:tcW w:w="5859" w:type="dxa"/>
            <w:vAlign w:val="center"/>
          </w:tcPr>
          <w:p w14:paraId="5E5C5113">
            <w:pPr>
              <w:pStyle w:val="815"/>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15</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14:paraId="12057DD5">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14:paraId="1238AE3F">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14:paraId="4C9399D5">
            <w:pPr>
              <w:pStyle w:val="310"/>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vAlign w:val="center"/>
          </w:tcPr>
          <w:p w14:paraId="7BCB3A2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15</w:t>
            </w:r>
          </w:p>
        </w:tc>
        <w:tc>
          <w:tcPr>
            <w:tcW w:w="1550" w:type="dxa"/>
            <w:vAlign w:val="center"/>
          </w:tcPr>
          <w:p w14:paraId="7BB033D9">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val="en-US" w:eastAsia="zh-CN"/>
              </w:rPr>
              <w:t>设备安装调试方案</w:t>
            </w:r>
          </w:p>
        </w:tc>
      </w:tr>
      <w:tr w14:paraId="308E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45EE6759">
            <w:pPr>
              <w:pStyle w:val="30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vAlign w:val="center"/>
          </w:tcPr>
          <w:p w14:paraId="1086936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56</w:t>
            </w:r>
          </w:p>
        </w:tc>
        <w:tc>
          <w:tcPr>
            <w:tcW w:w="1550" w:type="dxa"/>
            <w:vAlign w:val="center"/>
          </w:tcPr>
          <w:p w14:paraId="609653F4">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14:paraId="361397E7">
      <w:pPr>
        <w:pStyle w:val="311"/>
      </w:pPr>
    </w:p>
    <w:p w14:paraId="5AF760C4"/>
    <w:p w14:paraId="28D4032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88986FE">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14:paraId="4ECF2C5E">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7B15E5C9">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7603712B">
      <w:pPr>
        <w:adjustRightInd w:val="0"/>
        <w:spacing w:line="400" w:lineRule="exact"/>
        <w:ind w:firstLine="482" w:firstLineChars="200"/>
        <w:jc w:val="left"/>
        <w:textAlignment w:val="baseline"/>
        <w:rPr>
          <w:rFonts w:hint="eastAsia" w:ascii="仿宋_GB2312" w:hAnsi="宋体" w:eastAsia="仿宋_GB2312"/>
          <w:b/>
          <w:bCs/>
          <w:sz w:val="24"/>
        </w:rPr>
      </w:pPr>
    </w:p>
    <w:p w14:paraId="7A646CE3">
      <w:pPr>
        <w:widowControl/>
        <w:jc w:val="left"/>
        <w:rPr>
          <w:rFonts w:hint="eastAsia" w:ascii="仿宋_GB2312" w:hAnsi="仿宋_GB2312" w:eastAsia="仿宋_GB2312" w:cs="仿宋_GB2312"/>
          <w:spacing w:val="-2"/>
          <w:sz w:val="28"/>
          <w:szCs w:val="28"/>
        </w:rPr>
      </w:pPr>
      <w:r>
        <w:rPr>
          <w:rFonts w:hint="eastAsia" w:ascii="仿宋_GB2312" w:hAnsi="宋体" w:eastAsia="仿宋_GB2312"/>
          <w:b/>
          <w:bCs/>
          <w:sz w:val="24"/>
        </w:rPr>
        <w:br w:type="page"/>
      </w:r>
      <w:r>
        <w:rPr>
          <w:rFonts w:hint="eastAsia" w:ascii="仿宋_GB2312" w:hAnsi="仿宋_GB2312" w:eastAsia="仿宋_GB2312" w:cs="仿宋_GB2312"/>
          <w:spacing w:val="-2"/>
          <w:sz w:val="28"/>
          <w:szCs w:val="28"/>
        </w:rPr>
        <w:t>附件一：</w:t>
      </w:r>
    </w:p>
    <w:p w14:paraId="79B24649">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473F483E">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49D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61C357C0">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1E0A49CD">
            <w:pPr>
              <w:pStyle w:val="234"/>
              <w:spacing w:before="285" w:line="223" w:lineRule="auto"/>
              <w:ind w:left="2226"/>
              <w:rPr>
                <w:rFonts w:hint="eastAsia"/>
                <w:sz w:val="22"/>
                <w:szCs w:val="22"/>
              </w:rPr>
            </w:pPr>
            <w:r>
              <w:rPr>
                <w:b/>
                <w:bCs/>
                <w:spacing w:val="-5"/>
                <w:sz w:val="22"/>
                <w:szCs w:val="22"/>
              </w:rPr>
              <w:t>名称</w:t>
            </w:r>
          </w:p>
        </w:tc>
        <w:tc>
          <w:tcPr>
            <w:tcW w:w="2969" w:type="dxa"/>
          </w:tcPr>
          <w:p w14:paraId="0BBE0A47">
            <w:pPr>
              <w:pStyle w:val="234"/>
              <w:spacing w:before="285" w:line="220" w:lineRule="auto"/>
              <w:ind w:left="939"/>
              <w:rPr>
                <w:rFonts w:hint="eastAsia"/>
                <w:sz w:val="22"/>
                <w:szCs w:val="22"/>
              </w:rPr>
            </w:pPr>
            <w:r>
              <w:rPr>
                <w:b/>
                <w:bCs/>
                <w:spacing w:val="-4"/>
                <w:sz w:val="22"/>
                <w:szCs w:val="22"/>
              </w:rPr>
              <w:t>依据的标准</w:t>
            </w:r>
          </w:p>
        </w:tc>
      </w:tr>
      <w:tr w14:paraId="4D7E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661EF1B5">
            <w:pPr>
              <w:spacing w:line="254" w:lineRule="auto"/>
              <w:rPr>
                <w:rFonts w:ascii="Arial"/>
              </w:rPr>
            </w:pPr>
          </w:p>
          <w:p w14:paraId="4C2BACE2">
            <w:pPr>
              <w:spacing w:line="254" w:lineRule="auto"/>
              <w:rPr>
                <w:rFonts w:ascii="Arial"/>
              </w:rPr>
            </w:pPr>
          </w:p>
          <w:p w14:paraId="429424CE">
            <w:pPr>
              <w:spacing w:line="254" w:lineRule="auto"/>
              <w:rPr>
                <w:rFonts w:ascii="Arial"/>
              </w:rPr>
            </w:pPr>
          </w:p>
          <w:p w14:paraId="4854D059">
            <w:pPr>
              <w:spacing w:line="255" w:lineRule="auto"/>
              <w:rPr>
                <w:rFonts w:ascii="Arial"/>
              </w:rPr>
            </w:pPr>
          </w:p>
          <w:p w14:paraId="78C9B42E">
            <w:pPr>
              <w:pStyle w:val="234"/>
              <w:spacing w:before="62" w:line="190" w:lineRule="auto"/>
              <w:ind w:left="257"/>
              <w:rPr>
                <w:rFonts w:hint="eastAsia"/>
              </w:rPr>
            </w:pPr>
            <w:r>
              <w:t>1</w:t>
            </w:r>
          </w:p>
        </w:tc>
        <w:tc>
          <w:tcPr>
            <w:tcW w:w="1166" w:type="dxa"/>
            <w:vMerge w:val="restart"/>
            <w:tcBorders>
              <w:bottom w:val="nil"/>
            </w:tcBorders>
          </w:tcPr>
          <w:p w14:paraId="6D123E59">
            <w:pPr>
              <w:spacing w:line="277" w:lineRule="auto"/>
              <w:rPr>
                <w:rFonts w:ascii="Arial"/>
              </w:rPr>
            </w:pPr>
          </w:p>
          <w:p w14:paraId="6FEEBD10">
            <w:pPr>
              <w:spacing w:line="277" w:lineRule="auto"/>
              <w:rPr>
                <w:rFonts w:ascii="Arial"/>
              </w:rPr>
            </w:pPr>
          </w:p>
          <w:p w14:paraId="34D7FBD6">
            <w:pPr>
              <w:spacing w:line="278" w:lineRule="auto"/>
              <w:rPr>
                <w:rFonts w:ascii="Arial"/>
              </w:rPr>
            </w:pPr>
          </w:p>
          <w:p w14:paraId="5CE4FF4E">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14:paraId="582346E0">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14:paraId="5C62DCA9">
            <w:pPr>
              <w:rPr>
                <w:rFonts w:ascii="Arial"/>
              </w:rPr>
            </w:pPr>
          </w:p>
        </w:tc>
        <w:tc>
          <w:tcPr>
            <w:tcW w:w="2969" w:type="dxa"/>
          </w:tcPr>
          <w:p w14:paraId="57B81EB4">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D4C1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11D9DB01">
            <w:pPr>
              <w:rPr>
                <w:rFonts w:ascii="Arial"/>
              </w:rPr>
            </w:pPr>
          </w:p>
        </w:tc>
        <w:tc>
          <w:tcPr>
            <w:tcW w:w="1166" w:type="dxa"/>
            <w:vMerge w:val="continue"/>
            <w:tcBorders>
              <w:top w:val="nil"/>
              <w:bottom w:val="nil"/>
            </w:tcBorders>
          </w:tcPr>
          <w:p w14:paraId="6DB37892">
            <w:pPr>
              <w:rPr>
                <w:rFonts w:ascii="Arial"/>
              </w:rPr>
            </w:pPr>
          </w:p>
        </w:tc>
        <w:tc>
          <w:tcPr>
            <w:tcW w:w="1799" w:type="dxa"/>
          </w:tcPr>
          <w:p w14:paraId="1925769F">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14:paraId="4D4475B9">
            <w:pPr>
              <w:rPr>
                <w:rFonts w:ascii="Arial"/>
              </w:rPr>
            </w:pPr>
          </w:p>
        </w:tc>
        <w:tc>
          <w:tcPr>
            <w:tcW w:w="2969" w:type="dxa"/>
          </w:tcPr>
          <w:p w14:paraId="56650A61">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4084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6A76CA66">
            <w:pPr>
              <w:rPr>
                <w:rFonts w:ascii="Arial"/>
              </w:rPr>
            </w:pPr>
          </w:p>
        </w:tc>
        <w:tc>
          <w:tcPr>
            <w:tcW w:w="1166" w:type="dxa"/>
            <w:vMerge w:val="continue"/>
            <w:tcBorders>
              <w:top w:val="nil"/>
            </w:tcBorders>
          </w:tcPr>
          <w:p w14:paraId="6A3F95AD">
            <w:pPr>
              <w:rPr>
                <w:rFonts w:ascii="Arial"/>
              </w:rPr>
            </w:pPr>
          </w:p>
        </w:tc>
        <w:tc>
          <w:tcPr>
            <w:tcW w:w="1799" w:type="dxa"/>
          </w:tcPr>
          <w:p w14:paraId="245DF9E5">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44489D2F">
            <w:pPr>
              <w:rPr>
                <w:rFonts w:ascii="Arial"/>
              </w:rPr>
            </w:pPr>
          </w:p>
        </w:tc>
        <w:tc>
          <w:tcPr>
            <w:tcW w:w="2969" w:type="dxa"/>
          </w:tcPr>
          <w:p w14:paraId="30C2E97E">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6E708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31E2B40D">
            <w:pPr>
              <w:spacing w:line="255" w:lineRule="auto"/>
              <w:rPr>
                <w:rFonts w:ascii="Arial"/>
              </w:rPr>
            </w:pPr>
          </w:p>
          <w:p w14:paraId="61223535">
            <w:pPr>
              <w:spacing w:line="255" w:lineRule="auto"/>
              <w:rPr>
                <w:rFonts w:ascii="Arial"/>
              </w:rPr>
            </w:pPr>
          </w:p>
          <w:p w14:paraId="78600DF7">
            <w:pPr>
              <w:spacing w:line="255" w:lineRule="auto"/>
              <w:rPr>
                <w:rFonts w:ascii="Arial"/>
              </w:rPr>
            </w:pPr>
          </w:p>
          <w:p w14:paraId="1804A329">
            <w:pPr>
              <w:spacing w:line="255" w:lineRule="auto"/>
              <w:rPr>
                <w:rFonts w:ascii="Arial"/>
              </w:rPr>
            </w:pPr>
          </w:p>
          <w:p w14:paraId="04F41B10">
            <w:pPr>
              <w:spacing w:line="255" w:lineRule="auto"/>
              <w:rPr>
                <w:rFonts w:ascii="Arial"/>
              </w:rPr>
            </w:pPr>
          </w:p>
          <w:p w14:paraId="23BEED03">
            <w:pPr>
              <w:spacing w:line="255" w:lineRule="auto"/>
              <w:rPr>
                <w:rFonts w:ascii="Arial"/>
              </w:rPr>
            </w:pPr>
          </w:p>
          <w:p w14:paraId="6E974868">
            <w:pPr>
              <w:spacing w:line="256" w:lineRule="auto"/>
              <w:rPr>
                <w:rFonts w:ascii="Arial"/>
              </w:rPr>
            </w:pPr>
          </w:p>
          <w:p w14:paraId="3CC1A016">
            <w:pPr>
              <w:spacing w:line="256" w:lineRule="auto"/>
              <w:rPr>
                <w:rFonts w:ascii="Arial"/>
              </w:rPr>
            </w:pPr>
          </w:p>
          <w:p w14:paraId="6B2751D1">
            <w:pPr>
              <w:pStyle w:val="234"/>
              <w:spacing w:before="62" w:line="189" w:lineRule="auto"/>
              <w:ind w:left="245"/>
              <w:rPr>
                <w:rFonts w:hint="eastAsia"/>
              </w:rPr>
            </w:pPr>
            <w:r>
              <w:t>2</w:t>
            </w:r>
          </w:p>
        </w:tc>
        <w:tc>
          <w:tcPr>
            <w:tcW w:w="1166" w:type="dxa"/>
            <w:vMerge w:val="restart"/>
            <w:tcBorders>
              <w:bottom w:val="nil"/>
            </w:tcBorders>
          </w:tcPr>
          <w:p w14:paraId="5E7AB95B">
            <w:pPr>
              <w:spacing w:line="265" w:lineRule="auto"/>
              <w:rPr>
                <w:rFonts w:ascii="Arial"/>
              </w:rPr>
            </w:pPr>
          </w:p>
          <w:p w14:paraId="2525D0C5">
            <w:pPr>
              <w:spacing w:line="265" w:lineRule="auto"/>
              <w:rPr>
                <w:rFonts w:ascii="Arial"/>
              </w:rPr>
            </w:pPr>
          </w:p>
          <w:p w14:paraId="36C6E0F2">
            <w:pPr>
              <w:spacing w:line="265" w:lineRule="auto"/>
              <w:rPr>
                <w:rFonts w:ascii="Arial"/>
              </w:rPr>
            </w:pPr>
          </w:p>
          <w:p w14:paraId="06B0736B">
            <w:pPr>
              <w:spacing w:line="265" w:lineRule="auto"/>
              <w:rPr>
                <w:rFonts w:ascii="Arial"/>
              </w:rPr>
            </w:pPr>
          </w:p>
          <w:p w14:paraId="3A4878A2">
            <w:pPr>
              <w:spacing w:line="265" w:lineRule="auto"/>
              <w:rPr>
                <w:rFonts w:ascii="Arial"/>
              </w:rPr>
            </w:pPr>
          </w:p>
          <w:p w14:paraId="0948B180">
            <w:pPr>
              <w:spacing w:line="265" w:lineRule="auto"/>
              <w:rPr>
                <w:rFonts w:ascii="Arial"/>
              </w:rPr>
            </w:pPr>
          </w:p>
          <w:p w14:paraId="44CE3C63">
            <w:pPr>
              <w:spacing w:line="266" w:lineRule="auto"/>
              <w:rPr>
                <w:rFonts w:ascii="Arial"/>
              </w:rPr>
            </w:pPr>
          </w:p>
          <w:p w14:paraId="36EF8758">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1E280B98">
            <w:pPr>
              <w:spacing w:line="316" w:lineRule="auto"/>
              <w:rPr>
                <w:rFonts w:ascii="Arial"/>
              </w:rPr>
            </w:pPr>
          </w:p>
          <w:p w14:paraId="01518AC8">
            <w:pPr>
              <w:spacing w:line="316" w:lineRule="auto"/>
              <w:rPr>
                <w:rFonts w:ascii="Arial"/>
              </w:rPr>
            </w:pPr>
          </w:p>
          <w:p w14:paraId="3045D5DA">
            <w:pPr>
              <w:spacing w:line="317" w:lineRule="auto"/>
              <w:rPr>
                <w:rFonts w:ascii="Arial"/>
              </w:rPr>
            </w:pPr>
          </w:p>
          <w:p w14:paraId="0229D2B5">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14:paraId="198525D0">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2408534D">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FFA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6D523D44">
            <w:pPr>
              <w:rPr>
                <w:rFonts w:ascii="Arial"/>
              </w:rPr>
            </w:pPr>
          </w:p>
        </w:tc>
        <w:tc>
          <w:tcPr>
            <w:tcW w:w="1166" w:type="dxa"/>
            <w:vMerge w:val="continue"/>
            <w:tcBorders>
              <w:top w:val="nil"/>
              <w:bottom w:val="nil"/>
            </w:tcBorders>
          </w:tcPr>
          <w:p w14:paraId="07053917">
            <w:pPr>
              <w:rPr>
                <w:rFonts w:ascii="Arial"/>
              </w:rPr>
            </w:pPr>
          </w:p>
        </w:tc>
        <w:tc>
          <w:tcPr>
            <w:tcW w:w="1799" w:type="dxa"/>
            <w:vMerge w:val="continue"/>
            <w:tcBorders>
              <w:top w:val="nil"/>
              <w:bottom w:val="nil"/>
            </w:tcBorders>
          </w:tcPr>
          <w:p w14:paraId="6E6BE3AC">
            <w:pPr>
              <w:rPr>
                <w:rFonts w:ascii="Arial"/>
              </w:rPr>
            </w:pPr>
          </w:p>
        </w:tc>
        <w:tc>
          <w:tcPr>
            <w:tcW w:w="1914" w:type="dxa"/>
          </w:tcPr>
          <w:p w14:paraId="3C0A1FCA">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6B726E35">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3997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76B0EF48">
            <w:pPr>
              <w:rPr>
                <w:rFonts w:ascii="Arial"/>
              </w:rPr>
            </w:pPr>
          </w:p>
        </w:tc>
        <w:tc>
          <w:tcPr>
            <w:tcW w:w="1166" w:type="dxa"/>
            <w:vMerge w:val="continue"/>
            <w:tcBorders>
              <w:top w:val="nil"/>
              <w:bottom w:val="nil"/>
            </w:tcBorders>
          </w:tcPr>
          <w:p w14:paraId="7CD88EE5">
            <w:pPr>
              <w:rPr>
                <w:rFonts w:ascii="Arial"/>
              </w:rPr>
            </w:pPr>
          </w:p>
        </w:tc>
        <w:tc>
          <w:tcPr>
            <w:tcW w:w="1799" w:type="dxa"/>
            <w:vMerge w:val="continue"/>
            <w:tcBorders>
              <w:top w:val="nil"/>
            </w:tcBorders>
          </w:tcPr>
          <w:p w14:paraId="1AEEDD35">
            <w:pPr>
              <w:rPr>
                <w:rFonts w:ascii="Arial"/>
              </w:rPr>
            </w:pPr>
          </w:p>
        </w:tc>
        <w:tc>
          <w:tcPr>
            <w:tcW w:w="1914" w:type="dxa"/>
          </w:tcPr>
          <w:p w14:paraId="58A8F106">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64336AEA">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3D8A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5172C12C">
            <w:pPr>
              <w:rPr>
                <w:rFonts w:ascii="Arial"/>
              </w:rPr>
            </w:pPr>
          </w:p>
        </w:tc>
        <w:tc>
          <w:tcPr>
            <w:tcW w:w="1166" w:type="dxa"/>
            <w:vMerge w:val="continue"/>
            <w:tcBorders>
              <w:top w:val="nil"/>
              <w:bottom w:val="nil"/>
            </w:tcBorders>
          </w:tcPr>
          <w:p w14:paraId="3A69A59A">
            <w:pPr>
              <w:rPr>
                <w:rFonts w:ascii="Arial"/>
              </w:rPr>
            </w:pPr>
          </w:p>
        </w:tc>
        <w:tc>
          <w:tcPr>
            <w:tcW w:w="1799" w:type="dxa"/>
          </w:tcPr>
          <w:p w14:paraId="0202DF03">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14:paraId="4332364E">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785A1B5D">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557C0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19440E5A">
            <w:pPr>
              <w:rPr>
                <w:rFonts w:ascii="Arial"/>
              </w:rPr>
            </w:pPr>
          </w:p>
        </w:tc>
        <w:tc>
          <w:tcPr>
            <w:tcW w:w="1166" w:type="dxa"/>
            <w:vMerge w:val="continue"/>
            <w:tcBorders>
              <w:top w:val="nil"/>
            </w:tcBorders>
          </w:tcPr>
          <w:p w14:paraId="62E755FB">
            <w:pPr>
              <w:rPr>
                <w:rFonts w:ascii="Arial"/>
              </w:rPr>
            </w:pPr>
          </w:p>
        </w:tc>
        <w:tc>
          <w:tcPr>
            <w:tcW w:w="1799" w:type="dxa"/>
          </w:tcPr>
          <w:p w14:paraId="5FDA5C5E">
            <w:pPr>
              <w:spacing w:line="365" w:lineRule="auto"/>
              <w:rPr>
                <w:rFonts w:ascii="Arial"/>
              </w:rPr>
            </w:pPr>
          </w:p>
          <w:p w14:paraId="57166859">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14:paraId="11AE153F">
            <w:pPr>
              <w:spacing w:line="260" w:lineRule="auto"/>
              <w:rPr>
                <w:rFonts w:ascii="Arial"/>
              </w:rPr>
            </w:pPr>
          </w:p>
          <w:p w14:paraId="5E71CF7A">
            <w:pPr>
              <w:spacing w:line="260" w:lineRule="auto"/>
              <w:rPr>
                <w:rFonts w:ascii="Arial"/>
              </w:rPr>
            </w:pPr>
          </w:p>
          <w:p w14:paraId="4F3160FF">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14:paraId="34630322">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7782B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12906D71">
            <w:pPr>
              <w:pStyle w:val="234"/>
              <w:spacing w:before="277" w:line="189" w:lineRule="auto"/>
              <w:ind w:left="246"/>
              <w:rPr>
                <w:rFonts w:hint="eastAsia"/>
              </w:rPr>
            </w:pPr>
            <w:r>
              <w:t>3</w:t>
            </w:r>
          </w:p>
        </w:tc>
        <w:tc>
          <w:tcPr>
            <w:tcW w:w="1166" w:type="dxa"/>
          </w:tcPr>
          <w:p w14:paraId="49C34079">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14:paraId="628D332D">
            <w:pPr>
              <w:rPr>
                <w:rFonts w:ascii="Arial"/>
              </w:rPr>
            </w:pPr>
          </w:p>
        </w:tc>
        <w:tc>
          <w:tcPr>
            <w:tcW w:w="1914" w:type="dxa"/>
          </w:tcPr>
          <w:p w14:paraId="5DF141A7">
            <w:pPr>
              <w:rPr>
                <w:rFonts w:ascii="Arial"/>
              </w:rPr>
            </w:pPr>
          </w:p>
        </w:tc>
        <w:tc>
          <w:tcPr>
            <w:tcW w:w="2969" w:type="dxa"/>
          </w:tcPr>
          <w:p w14:paraId="0B708A9F">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1803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6DF074CF">
            <w:pPr>
              <w:spacing w:line="257" w:lineRule="auto"/>
              <w:rPr>
                <w:rFonts w:ascii="Arial"/>
              </w:rPr>
            </w:pPr>
          </w:p>
          <w:p w14:paraId="3CBE12A0">
            <w:pPr>
              <w:pStyle w:val="234"/>
              <w:spacing w:before="62" w:line="189" w:lineRule="auto"/>
              <w:ind w:left="242"/>
              <w:rPr>
                <w:rFonts w:hint="eastAsia"/>
              </w:rPr>
            </w:pPr>
            <w:r>
              <w:t>4</w:t>
            </w:r>
          </w:p>
        </w:tc>
        <w:tc>
          <w:tcPr>
            <w:tcW w:w="1166" w:type="dxa"/>
          </w:tcPr>
          <w:p w14:paraId="62DD4D7A">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14:paraId="5EF23ADA">
            <w:pPr>
              <w:rPr>
                <w:rFonts w:ascii="Arial"/>
              </w:rPr>
            </w:pPr>
          </w:p>
        </w:tc>
        <w:tc>
          <w:tcPr>
            <w:tcW w:w="1914" w:type="dxa"/>
          </w:tcPr>
          <w:p w14:paraId="0DC8AEDD">
            <w:pPr>
              <w:rPr>
                <w:rFonts w:ascii="Arial"/>
              </w:rPr>
            </w:pPr>
          </w:p>
        </w:tc>
        <w:tc>
          <w:tcPr>
            <w:tcW w:w="2969" w:type="dxa"/>
          </w:tcPr>
          <w:p w14:paraId="66E91CD0">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3527C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24DD741">
            <w:pPr>
              <w:pStyle w:val="234"/>
              <w:spacing w:before="260" w:line="188" w:lineRule="auto"/>
              <w:ind w:left="246"/>
              <w:rPr>
                <w:rFonts w:hint="eastAsia"/>
              </w:rPr>
            </w:pPr>
            <w:r>
              <w:t>5</w:t>
            </w:r>
          </w:p>
        </w:tc>
        <w:tc>
          <w:tcPr>
            <w:tcW w:w="1166" w:type="dxa"/>
          </w:tcPr>
          <w:p w14:paraId="0F47C364">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14:paraId="4F1F8096">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14:paraId="0694C93F">
            <w:pPr>
              <w:rPr>
                <w:rFonts w:ascii="Arial"/>
              </w:rPr>
            </w:pPr>
          </w:p>
        </w:tc>
        <w:tc>
          <w:tcPr>
            <w:tcW w:w="2969" w:type="dxa"/>
          </w:tcPr>
          <w:p w14:paraId="14F925B2">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02E76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52E86B40">
            <w:pPr>
              <w:spacing w:line="300" w:lineRule="auto"/>
              <w:rPr>
                <w:rFonts w:ascii="Arial"/>
              </w:rPr>
            </w:pPr>
          </w:p>
          <w:p w14:paraId="3967587B">
            <w:pPr>
              <w:spacing w:line="300" w:lineRule="auto"/>
              <w:rPr>
                <w:rFonts w:ascii="Arial"/>
              </w:rPr>
            </w:pPr>
          </w:p>
          <w:p w14:paraId="4CBA458B">
            <w:pPr>
              <w:spacing w:line="301" w:lineRule="auto"/>
              <w:rPr>
                <w:rFonts w:ascii="Arial"/>
              </w:rPr>
            </w:pPr>
          </w:p>
          <w:p w14:paraId="210ABDB0">
            <w:pPr>
              <w:pStyle w:val="234"/>
              <w:spacing w:before="62" w:line="189" w:lineRule="auto"/>
              <w:ind w:left="244"/>
              <w:rPr>
                <w:rFonts w:hint="eastAsia"/>
              </w:rPr>
            </w:pPr>
            <w:r>
              <w:t>6</w:t>
            </w:r>
          </w:p>
        </w:tc>
        <w:tc>
          <w:tcPr>
            <w:tcW w:w="1166" w:type="dxa"/>
            <w:vMerge w:val="restart"/>
            <w:tcBorders>
              <w:bottom w:val="nil"/>
            </w:tcBorders>
          </w:tcPr>
          <w:p w14:paraId="341BDAC3">
            <w:pPr>
              <w:spacing w:line="357" w:lineRule="auto"/>
              <w:rPr>
                <w:rFonts w:ascii="Arial"/>
              </w:rPr>
            </w:pPr>
          </w:p>
          <w:p w14:paraId="2BA42BCE">
            <w:pPr>
              <w:spacing w:line="358" w:lineRule="auto"/>
              <w:rPr>
                <w:rFonts w:ascii="Arial"/>
              </w:rPr>
            </w:pPr>
          </w:p>
          <w:p w14:paraId="543143D1">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01039BCC">
            <w:pPr>
              <w:spacing w:line="357" w:lineRule="auto"/>
              <w:rPr>
                <w:rFonts w:ascii="Arial"/>
              </w:rPr>
            </w:pPr>
          </w:p>
          <w:p w14:paraId="027C7FAF">
            <w:pPr>
              <w:spacing w:line="357" w:lineRule="auto"/>
              <w:rPr>
                <w:rFonts w:ascii="Arial"/>
              </w:rPr>
            </w:pPr>
          </w:p>
          <w:p w14:paraId="7D3B143E">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14:paraId="5E8498A6">
            <w:pPr>
              <w:spacing w:line="250" w:lineRule="auto"/>
              <w:rPr>
                <w:rFonts w:ascii="Arial"/>
              </w:rPr>
            </w:pPr>
          </w:p>
          <w:p w14:paraId="1FE10F38">
            <w:pPr>
              <w:spacing w:line="251" w:lineRule="auto"/>
              <w:rPr>
                <w:rFonts w:ascii="Arial"/>
              </w:rPr>
            </w:pPr>
          </w:p>
          <w:p w14:paraId="181194F0">
            <w:pPr>
              <w:pStyle w:val="234"/>
              <w:spacing w:before="61" w:line="228" w:lineRule="auto"/>
              <w:ind w:left="18"/>
              <w:rPr>
                <w:rFonts w:hint="eastAsia"/>
              </w:rPr>
            </w:pPr>
            <w:r>
              <w:rPr>
                <w:spacing w:val="6"/>
              </w:rPr>
              <w:t>冷水机组</w:t>
            </w:r>
          </w:p>
        </w:tc>
        <w:tc>
          <w:tcPr>
            <w:tcW w:w="2969" w:type="dxa"/>
          </w:tcPr>
          <w:p w14:paraId="758B7A80">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5FD5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034D4D14">
            <w:pPr>
              <w:rPr>
                <w:rFonts w:ascii="Arial"/>
              </w:rPr>
            </w:pPr>
          </w:p>
        </w:tc>
        <w:tc>
          <w:tcPr>
            <w:tcW w:w="1166" w:type="dxa"/>
            <w:vMerge w:val="continue"/>
            <w:tcBorders>
              <w:top w:val="nil"/>
            </w:tcBorders>
          </w:tcPr>
          <w:p w14:paraId="4792B4F6">
            <w:pPr>
              <w:rPr>
                <w:rFonts w:ascii="Arial"/>
              </w:rPr>
            </w:pPr>
          </w:p>
        </w:tc>
        <w:tc>
          <w:tcPr>
            <w:tcW w:w="1799" w:type="dxa"/>
            <w:vMerge w:val="continue"/>
            <w:tcBorders>
              <w:top w:val="nil"/>
            </w:tcBorders>
          </w:tcPr>
          <w:p w14:paraId="623510C9">
            <w:pPr>
              <w:rPr>
                <w:rFonts w:ascii="Arial"/>
              </w:rPr>
            </w:pPr>
          </w:p>
        </w:tc>
        <w:tc>
          <w:tcPr>
            <w:tcW w:w="1914" w:type="dxa"/>
          </w:tcPr>
          <w:p w14:paraId="28D1D5E6">
            <w:pPr>
              <w:pStyle w:val="234"/>
              <w:spacing w:before="275" w:line="228" w:lineRule="auto"/>
              <w:ind w:left="19"/>
              <w:rPr>
                <w:rFonts w:hint="eastAsia"/>
              </w:rPr>
            </w:pPr>
            <w:r>
              <w:rPr>
                <w:spacing w:val="7"/>
              </w:rPr>
              <w:t>水源热泵机组</w:t>
            </w:r>
          </w:p>
        </w:tc>
        <w:tc>
          <w:tcPr>
            <w:tcW w:w="2969" w:type="dxa"/>
          </w:tcPr>
          <w:p w14:paraId="15079B18">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22648B2E">
      <w:pPr>
        <w:rPr>
          <w:rFonts w:ascii="Arial"/>
        </w:rPr>
      </w:pPr>
    </w:p>
    <w:p w14:paraId="063C3084">
      <w:pPr>
        <w:rPr>
          <w:rFonts w:ascii="Arial" w:hAnsi="Arial" w:eastAsia="Arial" w:cs="Arial"/>
          <w:szCs w:val="21"/>
        </w:rPr>
        <w:sectPr>
          <w:pgSz w:w="11906" w:h="16838"/>
          <w:pgMar w:top="1429" w:right="1691" w:bottom="0" w:left="1783" w:header="850" w:footer="992" w:gutter="0"/>
          <w:cols w:space="0" w:num="1"/>
          <w:rtlGutter w:val="0"/>
          <w:docGrid w:linePitch="0" w:charSpace="0"/>
        </w:sectPr>
      </w:pPr>
    </w:p>
    <w:p w14:paraId="4E1DF266">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5150D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6DE9009A">
            <w:pPr>
              <w:rPr>
                <w:rFonts w:ascii="Arial"/>
              </w:rPr>
            </w:pPr>
          </w:p>
        </w:tc>
        <w:tc>
          <w:tcPr>
            <w:tcW w:w="1166" w:type="dxa"/>
            <w:vMerge w:val="restart"/>
            <w:tcBorders>
              <w:bottom w:val="nil"/>
            </w:tcBorders>
          </w:tcPr>
          <w:p w14:paraId="1EC91413">
            <w:pPr>
              <w:rPr>
                <w:rFonts w:ascii="Arial"/>
              </w:rPr>
            </w:pPr>
          </w:p>
        </w:tc>
        <w:tc>
          <w:tcPr>
            <w:tcW w:w="1799" w:type="dxa"/>
          </w:tcPr>
          <w:p w14:paraId="2313E7C2">
            <w:pPr>
              <w:rPr>
                <w:rFonts w:ascii="Arial"/>
              </w:rPr>
            </w:pPr>
          </w:p>
        </w:tc>
        <w:tc>
          <w:tcPr>
            <w:tcW w:w="1914" w:type="dxa"/>
          </w:tcPr>
          <w:p w14:paraId="4DAEC28F">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46AD3EC">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46D9A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24FEF005">
            <w:pPr>
              <w:rPr>
                <w:rFonts w:ascii="Arial"/>
              </w:rPr>
            </w:pPr>
          </w:p>
        </w:tc>
        <w:tc>
          <w:tcPr>
            <w:tcW w:w="1166" w:type="dxa"/>
            <w:vMerge w:val="continue"/>
            <w:tcBorders>
              <w:top w:val="nil"/>
              <w:bottom w:val="nil"/>
            </w:tcBorders>
          </w:tcPr>
          <w:p w14:paraId="634AA59D">
            <w:pPr>
              <w:rPr>
                <w:rFonts w:ascii="Arial"/>
              </w:rPr>
            </w:pPr>
          </w:p>
        </w:tc>
        <w:tc>
          <w:tcPr>
            <w:tcW w:w="1799" w:type="dxa"/>
            <w:vMerge w:val="restart"/>
            <w:tcBorders>
              <w:bottom w:val="nil"/>
            </w:tcBorders>
          </w:tcPr>
          <w:p w14:paraId="41C061E9">
            <w:pPr>
              <w:spacing w:line="265" w:lineRule="auto"/>
              <w:rPr>
                <w:rFonts w:ascii="Arial"/>
              </w:rPr>
            </w:pPr>
          </w:p>
          <w:p w14:paraId="0C78F460">
            <w:pPr>
              <w:spacing w:line="265" w:lineRule="auto"/>
              <w:rPr>
                <w:rFonts w:ascii="Arial"/>
              </w:rPr>
            </w:pPr>
          </w:p>
          <w:p w14:paraId="1743BA5B">
            <w:pPr>
              <w:spacing w:line="265" w:lineRule="auto"/>
              <w:rPr>
                <w:rFonts w:ascii="Arial"/>
              </w:rPr>
            </w:pPr>
          </w:p>
          <w:p w14:paraId="1C50E05F">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14:paraId="65BC4F89">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04442F5D">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7E1D1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27159254">
            <w:pPr>
              <w:rPr>
                <w:rFonts w:ascii="Arial"/>
              </w:rPr>
            </w:pPr>
          </w:p>
        </w:tc>
        <w:tc>
          <w:tcPr>
            <w:tcW w:w="1166" w:type="dxa"/>
            <w:vMerge w:val="continue"/>
            <w:tcBorders>
              <w:top w:val="nil"/>
              <w:bottom w:val="nil"/>
            </w:tcBorders>
          </w:tcPr>
          <w:p w14:paraId="019B5B0A">
            <w:pPr>
              <w:rPr>
                <w:rFonts w:ascii="Arial"/>
              </w:rPr>
            </w:pPr>
          </w:p>
        </w:tc>
        <w:tc>
          <w:tcPr>
            <w:tcW w:w="1799" w:type="dxa"/>
            <w:vMerge w:val="continue"/>
            <w:tcBorders>
              <w:top w:val="nil"/>
            </w:tcBorders>
          </w:tcPr>
          <w:p w14:paraId="40003CCA">
            <w:pPr>
              <w:rPr>
                <w:rFonts w:ascii="Arial"/>
              </w:rPr>
            </w:pPr>
          </w:p>
        </w:tc>
        <w:tc>
          <w:tcPr>
            <w:tcW w:w="1914" w:type="dxa"/>
          </w:tcPr>
          <w:p w14:paraId="6428E706">
            <w:pPr>
              <w:spacing w:line="319" w:lineRule="auto"/>
              <w:rPr>
                <w:rFonts w:ascii="Arial"/>
              </w:rPr>
            </w:pPr>
          </w:p>
          <w:p w14:paraId="1033CE17">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2E75F3F7">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5066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3D6D1998">
            <w:pPr>
              <w:rPr>
                <w:rFonts w:ascii="Arial"/>
              </w:rPr>
            </w:pPr>
          </w:p>
        </w:tc>
        <w:tc>
          <w:tcPr>
            <w:tcW w:w="1166" w:type="dxa"/>
            <w:vMerge w:val="continue"/>
            <w:tcBorders>
              <w:top w:val="nil"/>
              <w:bottom w:val="nil"/>
            </w:tcBorders>
          </w:tcPr>
          <w:p w14:paraId="1D7BA979">
            <w:pPr>
              <w:rPr>
                <w:rFonts w:ascii="Arial"/>
              </w:rPr>
            </w:pPr>
          </w:p>
        </w:tc>
        <w:tc>
          <w:tcPr>
            <w:tcW w:w="1799" w:type="dxa"/>
          </w:tcPr>
          <w:p w14:paraId="2C2144D9">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135B1406">
            <w:pPr>
              <w:pStyle w:val="234"/>
              <w:spacing w:before="300" w:line="228" w:lineRule="auto"/>
              <w:ind w:left="15"/>
              <w:rPr>
                <w:rFonts w:hint="eastAsia"/>
              </w:rPr>
            </w:pPr>
            <w:r>
              <w:rPr>
                <w:spacing w:val="7"/>
              </w:rPr>
              <w:t>机房空调</w:t>
            </w:r>
          </w:p>
        </w:tc>
        <w:tc>
          <w:tcPr>
            <w:tcW w:w="2969" w:type="dxa"/>
          </w:tcPr>
          <w:p w14:paraId="281BDFD5">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1CD2C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0CAC9C9D">
            <w:pPr>
              <w:rPr>
                <w:rFonts w:ascii="Arial"/>
              </w:rPr>
            </w:pPr>
          </w:p>
        </w:tc>
        <w:tc>
          <w:tcPr>
            <w:tcW w:w="1166" w:type="dxa"/>
            <w:vMerge w:val="continue"/>
            <w:tcBorders>
              <w:top w:val="nil"/>
            </w:tcBorders>
          </w:tcPr>
          <w:p w14:paraId="5500E5C3">
            <w:pPr>
              <w:rPr>
                <w:rFonts w:ascii="Arial"/>
              </w:rPr>
            </w:pPr>
          </w:p>
        </w:tc>
        <w:tc>
          <w:tcPr>
            <w:tcW w:w="1799" w:type="dxa"/>
          </w:tcPr>
          <w:p w14:paraId="1E7B428F">
            <w:pPr>
              <w:spacing w:line="265" w:lineRule="auto"/>
              <w:rPr>
                <w:rFonts w:ascii="Arial"/>
              </w:rPr>
            </w:pPr>
          </w:p>
          <w:p w14:paraId="79B51DD2">
            <w:pPr>
              <w:spacing w:line="265" w:lineRule="auto"/>
              <w:rPr>
                <w:rFonts w:ascii="Arial"/>
              </w:rPr>
            </w:pPr>
          </w:p>
          <w:p w14:paraId="3445F222">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14:paraId="7A66CB1B">
            <w:pPr>
              <w:spacing w:line="343" w:lineRule="auto"/>
              <w:rPr>
                <w:rFonts w:ascii="Arial"/>
              </w:rPr>
            </w:pPr>
          </w:p>
          <w:p w14:paraId="548AB2F5">
            <w:pPr>
              <w:spacing w:line="343" w:lineRule="auto"/>
              <w:rPr>
                <w:rFonts w:ascii="Arial"/>
              </w:rPr>
            </w:pPr>
          </w:p>
          <w:p w14:paraId="68004D6C">
            <w:pPr>
              <w:pStyle w:val="234"/>
              <w:spacing w:before="62" w:line="231" w:lineRule="auto"/>
              <w:ind w:left="18"/>
              <w:rPr>
                <w:rFonts w:hint="eastAsia"/>
              </w:rPr>
            </w:pPr>
            <w:r>
              <w:rPr>
                <w:spacing w:val="6"/>
              </w:rPr>
              <w:t>冷却塔</w:t>
            </w:r>
          </w:p>
        </w:tc>
        <w:tc>
          <w:tcPr>
            <w:tcW w:w="2969" w:type="dxa"/>
          </w:tcPr>
          <w:p w14:paraId="6EA72211">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1279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5E1CD42E">
            <w:pPr>
              <w:spacing w:line="242" w:lineRule="auto"/>
              <w:rPr>
                <w:rFonts w:ascii="Arial"/>
              </w:rPr>
            </w:pPr>
          </w:p>
          <w:p w14:paraId="1304C46D">
            <w:pPr>
              <w:pStyle w:val="234"/>
              <w:spacing w:before="62" w:line="188" w:lineRule="auto"/>
              <w:ind w:left="247"/>
              <w:rPr>
                <w:rFonts w:hint="eastAsia"/>
              </w:rPr>
            </w:pPr>
            <w:r>
              <w:t>7</w:t>
            </w:r>
          </w:p>
        </w:tc>
        <w:tc>
          <w:tcPr>
            <w:tcW w:w="1166" w:type="dxa"/>
          </w:tcPr>
          <w:p w14:paraId="38F049A9">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14:paraId="7546BDD8">
            <w:pPr>
              <w:rPr>
                <w:rFonts w:ascii="Arial"/>
              </w:rPr>
            </w:pPr>
          </w:p>
        </w:tc>
        <w:tc>
          <w:tcPr>
            <w:tcW w:w="1914" w:type="dxa"/>
          </w:tcPr>
          <w:p w14:paraId="35EE056D">
            <w:pPr>
              <w:rPr>
                <w:rFonts w:ascii="Arial"/>
              </w:rPr>
            </w:pPr>
          </w:p>
        </w:tc>
        <w:tc>
          <w:tcPr>
            <w:tcW w:w="2969" w:type="dxa"/>
          </w:tcPr>
          <w:p w14:paraId="0752E71D">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E2F7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47EAC5C4">
            <w:pPr>
              <w:pStyle w:val="234"/>
              <w:spacing w:before="283" w:line="189" w:lineRule="auto"/>
              <w:ind w:left="243"/>
              <w:rPr>
                <w:rFonts w:hint="eastAsia"/>
              </w:rPr>
            </w:pPr>
            <w:r>
              <w:t>8</w:t>
            </w:r>
          </w:p>
        </w:tc>
        <w:tc>
          <w:tcPr>
            <w:tcW w:w="1166" w:type="dxa"/>
          </w:tcPr>
          <w:p w14:paraId="14B1D941">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14:paraId="05E85F6B">
            <w:pPr>
              <w:pStyle w:val="234"/>
              <w:spacing w:before="252" w:line="230" w:lineRule="auto"/>
              <w:ind w:left="15"/>
              <w:rPr>
                <w:rFonts w:hint="eastAsia"/>
              </w:rPr>
            </w:pPr>
            <w:r>
              <w:rPr>
                <w:spacing w:val="8"/>
              </w:rPr>
              <w:t>配电变压器</w:t>
            </w:r>
          </w:p>
        </w:tc>
        <w:tc>
          <w:tcPr>
            <w:tcW w:w="1914" w:type="dxa"/>
          </w:tcPr>
          <w:p w14:paraId="3EA14651">
            <w:pPr>
              <w:rPr>
                <w:rFonts w:ascii="Arial"/>
              </w:rPr>
            </w:pPr>
          </w:p>
        </w:tc>
        <w:tc>
          <w:tcPr>
            <w:tcW w:w="2969" w:type="dxa"/>
          </w:tcPr>
          <w:p w14:paraId="4C135EFA">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1C0AC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1DE52333">
            <w:pPr>
              <w:spacing w:line="316" w:lineRule="auto"/>
              <w:rPr>
                <w:rFonts w:ascii="Arial"/>
              </w:rPr>
            </w:pPr>
          </w:p>
          <w:p w14:paraId="7A8412AC">
            <w:pPr>
              <w:pStyle w:val="234"/>
              <w:spacing w:before="61" w:line="189" w:lineRule="auto"/>
              <w:ind w:left="243"/>
              <w:rPr>
                <w:rFonts w:hint="eastAsia"/>
              </w:rPr>
            </w:pPr>
            <w:r>
              <w:t>9</w:t>
            </w:r>
          </w:p>
        </w:tc>
        <w:tc>
          <w:tcPr>
            <w:tcW w:w="1166" w:type="dxa"/>
          </w:tcPr>
          <w:p w14:paraId="37CD44B3">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14:paraId="58D15660">
            <w:pPr>
              <w:spacing w:line="284" w:lineRule="auto"/>
              <w:rPr>
                <w:rFonts w:ascii="Arial"/>
              </w:rPr>
            </w:pPr>
          </w:p>
          <w:p w14:paraId="71EB886C">
            <w:pPr>
              <w:pStyle w:val="234"/>
              <w:spacing w:before="62" w:line="229" w:lineRule="auto"/>
              <w:ind w:left="19"/>
              <w:rPr>
                <w:rFonts w:hint="eastAsia"/>
              </w:rPr>
            </w:pPr>
            <w:r>
              <w:rPr>
                <w:spacing w:val="8"/>
              </w:rPr>
              <w:t>管型荧光灯镇流器</w:t>
            </w:r>
          </w:p>
        </w:tc>
        <w:tc>
          <w:tcPr>
            <w:tcW w:w="1914" w:type="dxa"/>
          </w:tcPr>
          <w:p w14:paraId="73DD987C">
            <w:pPr>
              <w:rPr>
                <w:rFonts w:ascii="Arial"/>
              </w:rPr>
            </w:pPr>
          </w:p>
        </w:tc>
        <w:tc>
          <w:tcPr>
            <w:tcW w:w="2969" w:type="dxa"/>
          </w:tcPr>
          <w:p w14:paraId="172FB3A0">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7FE93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65965D63">
            <w:pPr>
              <w:spacing w:line="261" w:lineRule="auto"/>
              <w:rPr>
                <w:rFonts w:ascii="Arial"/>
              </w:rPr>
            </w:pPr>
          </w:p>
          <w:p w14:paraId="54898265">
            <w:pPr>
              <w:spacing w:line="261" w:lineRule="auto"/>
              <w:rPr>
                <w:rFonts w:ascii="Arial"/>
              </w:rPr>
            </w:pPr>
          </w:p>
          <w:p w14:paraId="3A5C37F4">
            <w:pPr>
              <w:spacing w:line="261" w:lineRule="auto"/>
              <w:rPr>
                <w:rFonts w:ascii="Arial"/>
              </w:rPr>
            </w:pPr>
          </w:p>
          <w:p w14:paraId="7EDB6E9E">
            <w:pPr>
              <w:spacing w:line="261" w:lineRule="auto"/>
              <w:rPr>
                <w:rFonts w:ascii="Arial"/>
              </w:rPr>
            </w:pPr>
          </w:p>
          <w:p w14:paraId="432FA194">
            <w:pPr>
              <w:spacing w:line="261" w:lineRule="auto"/>
              <w:rPr>
                <w:rFonts w:ascii="Arial"/>
              </w:rPr>
            </w:pPr>
          </w:p>
          <w:p w14:paraId="1556801D">
            <w:pPr>
              <w:spacing w:line="261" w:lineRule="auto"/>
              <w:rPr>
                <w:rFonts w:ascii="Arial"/>
              </w:rPr>
            </w:pPr>
          </w:p>
          <w:p w14:paraId="327D87BE">
            <w:pPr>
              <w:spacing w:line="262" w:lineRule="auto"/>
              <w:rPr>
                <w:rFonts w:ascii="Arial"/>
              </w:rPr>
            </w:pPr>
          </w:p>
          <w:p w14:paraId="14CD4823">
            <w:pPr>
              <w:spacing w:line="262" w:lineRule="auto"/>
              <w:rPr>
                <w:rFonts w:ascii="Arial"/>
              </w:rPr>
            </w:pPr>
          </w:p>
          <w:p w14:paraId="22551E77">
            <w:pPr>
              <w:spacing w:line="262" w:lineRule="auto"/>
              <w:rPr>
                <w:rFonts w:ascii="Arial"/>
              </w:rPr>
            </w:pPr>
          </w:p>
          <w:p w14:paraId="367E741A">
            <w:pPr>
              <w:spacing w:line="262" w:lineRule="auto"/>
              <w:rPr>
                <w:rFonts w:ascii="Arial"/>
              </w:rPr>
            </w:pPr>
          </w:p>
          <w:p w14:paraId="2C38DE1E">
            <w:pPr>
              <w:pStyle w:val="234"/>
              <w:spacing w:before="62" w:line="190" w:lineRule="auto"/>
              <w:ind w:left="209"/>
              <w:rPr>
                <w:rFonts w:hint="eastAsia"/>
              </w:rPr>
            </w:pPr>
            <w:r>
              <w:rPr>
                <w:spacing w:val="-7"/>
              </w:rPr>
              <w:t>10</w:t>
            </w:r>
          </w:p>
        </w:tc>
        <w:tc>
          <w:tcPr>
            <w:tcW w:w="1166" w:type="dxa"/>
            <w:vMerge w:val="restart"/>
            <w:tcBorders>
              <w:bottom w:val="nil"/>
            </w:tcBorders>
          </w:tcPr>
          <w:p w14:paraId="1CADE21E">
            <w:pPr>
              <w:spacing w:line="242" w:lineRule="auto"/>
              <w:rPr>
                <w:rFonts w:ascii="Arial"/>
              </w:rPr>
            </w:pPr>
          </w:p>
          <w:p w14:paraId="55C85BBC">
            <w:pPr>
              <w:spacing w:line="243" w:lineRule="auto"/>
              <w:rPr>
                <w:rFonts w:ascii="Arial"/>
              </w:rPr>
            </w:pPr>
          </w:p>
          <w:p w14:paraId="0274160A">
            <w:pPr>
              <w:spacing w:line="243" w:lineRule="auto"/>
              <w:rPr>
                <w:rFonts w:ascii="Arial"/>
              </w:rPr>
            </w:pPr>
          </w:p>
          <w:p w14:paraId="3A7E2FD6">
            <w:pPr>
              <w:spacing w:line="243" w:lineRule="auto"/>
              <w:rPr>
                <w:rFonts w:ascii="Arial"/>
              </w:rPr>
            </w:pPr>
          </w:p>
          <w:p w14:paraId="15FDF30C">
            <w:pPr>
              <w:spacing w:line="243" w:lineRule="auto"/>
              <w:rPr>
                <w:rFonts w:ascii="Arial"/>
              </w:rPr>
            </w:pPr>
          </w:p>
          <w:p w14:paraId="4A61D6B8">
            <w:pPr>
              <w:spacing w:line="243" w:lineRule="auto"/>
              <w:rPr>
                <w:rFonts w:ascii="Arial"/>
              </w:rPr>
            </w:pPr>
          </w:p>
          <w:p w14:paraId="26773600">
            <w:pPr>
              <w:spacing w:line="243" w:lineRule="auto"/>
              <w:rPr>
                <w:rFonts w:ascii="Arial"/>
              </w:rPr>
            </w:pPr>
          </w:p>
          <w:p w14:paraId="465F59B8">
            <w:pPr>
              <w:spacing w:line="243" w:lineRule="auto"/>
              <w:rPr>
                <w:rFonts w:ascii="Arial"/>
              </w:rPr>
            </w:pPr>
          </w:p>
          <w:p w14:paraId="5301B8C4">
            <w:pPr>
              <w:spacing w:line="243" w:lineRule="auto"/>
              <w:rPr>
                <w:rFonts w:ascii="Arial"/>
              </w:rPr>
            </w:pPr>
          </w:p>
          <w:p w14:paraId="041A17A4">
            <w:pPr>
              <w:spacing w:line="243" w:lineRule="auto"/>
              <w:rPr>
                <w:rFonts w:ascii="Arial"/>
              </w:rPr>
            </w:pPr>
          </w:p>
          <w:p w14:paraId="78099949">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14:paraId="234A73E4">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14:paraId="7A4CBABB">
            <w:pPr>
              <w:rPr>
                <w:rFonts w:ascii="Arial"/>
              </w:rPr>
            </w:pPr>
          </w:p>
        </w:tc>
        <w:tc>
          <w:tcPr>
            <w:tcW w:w="2969" w:type="dxa"/>
          </w:tcPr>
          <w:p w14:paraId="6CA48E05">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50100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315D0031">
            <w:pPr>
              <w:rPr>
                <w:rFonts w:ascii="Arial"/>
              </w:rPr>
            </w:pPr>
          </w:p>
        </w:tc>
        <w:tc>
          <w:tcPr>
            <w:tcW w:w="1166" w:type="dxa"/>
            <w:vMerge w:val="continue"/>
            <w:tcBorders>
              <w:top w:val="nil"/>
              <w:bottom w:val="nil"/>
            </w:tcBorders>
          </w:tcPr>
          <w:p w14:paraId="57DD20DB">
            <w:pPr>
              <w:rPr>
                <w:rFonts w:ascii="Arial"/>
              </w:rPr>
            </w:pPr>
          </w:p>
        </w:tc>
        <w:tc>
          <w:tcPr>
            <w:tcW w:w="1799" w:type="dxa"/>
            <w:vMerge w:val="restart"/>
            <w:tcBorders>
              <w:bottom w:val="nil"/>
            </w:tcBorders>
          </w:tcPr>
          <w:p w14:paraId="59424F38">
            <w:pPr>
              <w:spacing w:line="247" w:lineRule="auto"/>
              <w:rPr>
                <w:rFonts w:ascii="Arial"/>
              </w:rPr>
            </w:pPr>
          </w:p>
          <w:p w14:paraId="5FE5F321">
            <w:pPr>
              <w:spacing w:line="247" w:lineRule="auto"/>
              <w:rPr>
                <w:rFonts w:ascii="Arial"/>
              </w:rPr>
            </w:pPr>
          </w:p>
          <w:p w14:paraId="13AD2663">
            <w:pPr>
              <w:spacing w:line="248" w:lineRule="auto"/>
              <w:rPr>
                <w:rFonts w:ascii="Arial"/>
              </w:rPr>
            </w:pPr>
          </w:p>
          <w:p w14:paraId="74A65EEE">
            <w:pPr>
              <w:spacing w:line="248" w:lineRule="auto"/>
              <w:rPr>
                <w:rFonts w:ascii="Arial"/>
              </w:rPr>
            </w:pPr>
          </w:p>
          <w:p w14:paraId="2D94CECB">
            <w:pPr>
              <w:spacing w:line="248" w:lineRule="auto"/>
              <w:rPr>
                <w:rFonts w:ascii="Arial"/>
              </w:rPr>
            </w:pPr>
          </w:p>
          <w:p w14:paraId="40CDFED0">
            <w:pPr>
              <w:spacing w:line="248" w:lineRule="auto"/>
              <w:rPr>
                <w:rFonts w:ascii="Arial"/>
              </w:rPr>
            </w:pPr>
          </w:p>
          <w:p w14:paraId="39B54CD3">
            <w:pPr>
              <w:spacing w:line="248" w:lineRule="auto"/>
              <w:rPr>
                <w:rFonts w:ascii="Arial"/>
              </w:rPr>
            </w:pPr>
          </w:p>
          <w:p w14:paraId="7B511DA1">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14:paraId="71EAA7AA">
            <w:pPr>
              <w:spacing w:line="261" w:lineRule="auto"/>
              <w:rPr>
                <w:rFonts w:ascii="Arial"/>
              </w:rPr>
            </w:pPr>
          </w:p>
          <w:p w14:paraId="522F2077">
            <w:pPr>
              <w:spacing w:line="261" w:lineRule="auto"/>
              <w:rPr>
                <w:rFonts w:ascii="Arial"/>
              </w:rPr>
            </w:pPr>
          </w:p>
          <w:p w14:paraId="74FD4ADF">
            <w:pPr>
              <w:spacing w:line="261" w:lineRule="auto"/>
              <w:rPr>
                <w:rFonts w:ascii="Arial"/>
              </w:rPr>
            </w:pPr>
          </w:p>
          <w:p w14:paraId="342E3E74">
            <w:pPr>
              <w:pStyle w:val="234"/>
              <w:spacing w:before="62" w:line="230" w:lineRule="auto"/>
              <w:ind w:left="17"/>
              <w:rPr>
                <w:rFonts w:hint="eastAsia"/>
              </w:rPr>
            </w:pPr>
            <w:r>
              <w:rPr>
                <w:spacing w:val="8"/>
              </w:rPr>
              <w:t>房间空气调节器</w:t>
            </w:r>
          </w:p>
        </w:tc>
        <w:tc>
          <w:tcPr>
            <w:tcW w:w="2969" w:type="dxa"/>
          </w:tcPr>
          <w:p w14:paraId="6D1EC247">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38DDC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128FD1AA">
            <w:pPr>
              <w:rPr>
                <w:rFonts w:ascii="Arial"/>
              </w:rPr>
            </w:pPr>
          </w:p>
        </w:tc>
        <w:tc>
          <w:tcPr>
            <w:tcW w:w="1166" w:type="dxa"/>
            <w:vMerge w:val="continue"/>
            <w:tcBorders>
              <w:top w:val="nil"/>
              <w:bottom w:val="nil"/>
            </w:tcBorders>
          </w:tcPr>
          <w:p w14:paraId="326B1E0E">
            <w:pPr>
              <w:rPr>
                <w:rFonts w:ascii="Arial"/>
              </w:rPr>
            </w:pPr>
          </w:p>
        </w:tc>
        <w:tc>
          <w:tcPr>
            <w:tcW w:w="1799" w:type="dxa"/>
            <w:vMerge w:val="continue"/>
            <w:tcBorders>
              <w:top w:val="nil"/>
              <w:bottom w:val="nil"/>
            </w:tcBorders>
          </w:tcPr>
          <w:p w14:paraId="526CDADF">
            <w:pPr>
              <w:rPr>
                <w:rFonts w:ascii="Arial"/>
              </w:rPr>
            </w:pPr>
          </w:p>
        </w:tc>
        <w:tc>
          <w:tcPr>
            <w:tcW w:w="1914" w:type="dxa"/>
          </w:tcPr>
          <w:p w14:paraId="35158A68">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166B991E">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020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2EEEA2C8">
            <w:pPr>
              <w:rPr>
                <w:rFonts w:ascii="Arial"/>
              </w:rPr>
            </w:pPr>
          </w:p>
        </w:tc>
        <w:tc>
          <w:tcPr>
            <w:tcW w:w="1166" w:type="dxa"/>
            <w:vMerge w:val="continue"/>
            <w:tcBorders>
              <w:top w:val="nil"/>
              <w:bottom w:val="nil"/>
            </w:tcBorders>
          </w:tcPr>
          <w:p w14:paraId="13E79FFC">
            <w:pPr>
              <w:rPr>
                <w:rFonts w:ascii="Arial"/>
              </w:rPr>
            </w:pPr>
          </w:p>
        </w:tc>
        <w:tc>
          <w:tcPr>
            <w:tcW w:w="1799" w:type="dxa"/>
            <w:vMerge w:val="continue"/>
            <w:tcBorders>
              <w:top w:val="nil"/>
            </w:tcBorders>
          </w:tcPr>
          <w:p w14:paraId="37F14B68">
            <w:pPr>
              <w:rPr>
                <w:rFonts w:ascii="Arial"/>
              </w:rPr>
            </w:pPr>
          </w:p>
        </w:tc>
        <w:tc>
          <w:tcPr>
            <w:tcW w:w="1914" w:type="dxa"/>
          </w:tcPr>
          <w:p w14:paraId="3EE6ABD9">
            <w:pPr>
              <w:spacing w:line="318" w:lineRule="auto"/>
              <w:rPr>
                <w:rFonts w:ascii="Arial"/>
              </w:rPr>
            </w:pPr>
          </w:p>
          <w:p w14:paraId="325B8038">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7B52BCC1">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5526B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610BB6ED">
            <w:pPr>
              <w:rPr>
                <w:rFonts w:ascii="Arial"/>
              </w:rPr>
            </w:pPr>
          </w:p>
        </w:tc>
        <w:tc>
          <w:tcPr>
            <w:tcW w:w="1166" w:type="dxa"/>
            <w:vMerge w:val="continue"/>
            <w:tcBorders>
              <w:top w:val="nil"/>
            </w:tcBorders>
          </w:tcPr>
          <w:p w14:paraId="1975968A">
            <w:pPr>
              <w:rPr>
                <w:rFonts w:ascii="Arial"/>
              </w:rPr>
            </w:pPr>
          </w:p>
        </w:tc>
        <w:tc>
          <w:tcPr>
            <w:tcW w:w="1799" w:type="dxa"/>
          </w:tcPr>
          <w:p w14:paraId="4F1CE9F3">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14:paraId="2347E380">
            <w:pPr>
              <w:rPr>
                <w:rFonts w:ascii="Arial"/>
              </w:rPr>
            </w:pPr>
          </w:p>
        </w:tc>
        <w:tc>
          <w:tcPr>
            <w:tcW w:w="2969" w:type="dxa"/>
          </w:tcPr>
          <w:p w14:paraId="17EF5F46">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4912B9FA">
      <w:pPr>
        <w:rPr>
          <w:rFonts w:ascii="Arial"/>
        </w:rPr>
      </w:pPr>
    </w:p>
    <w:p w14:paraId="6E759983">
      <w:pPr>
        <w:rPr>
          <w:rFonts w:ascii="Arial" w:hAnsi="Arial" w:eastAsia="Arial" w:cs="Arial"/>
          <w:szCs w:val="21"/>
        </w:rPr>
        <w:sectPr>
          <w:pgSz w:w="11906" w:h="16838"/>
          <w:pgMar w:top="1431" w:right="1691" w:bottom="0" w:left="1783" w:header="0" w:footer="0" w:gutter="0"/>
          <w:cols w:space="720" w:num="1"/>
        </w:sectPr>
      </w:pPr>
    </w:p>
    <w:p w14:paraId="308F33CC">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7ED4B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00C2E0AC">
            <w:pPr>
              <w:rPr>
                <w:rFonts w:ascii="Arial"/>
              </w:rPr>
            </w:pPr>
          </w:p>
        </w:tc>
        <w:tc>
          <w:tcPr>
            <w:tcW w:w="1166" w:type="dxa"/>
            <w:vMerge w:val="restart"/>
            <w:tcBorders>
              <w:bottom w:val="nil"/>
            </w:tcBorders>
          </w:tcPr>
          <w:p w14:paraId="4F31C581">
            <w:pPr>
              <w:rPr>
                <w:rFonts w:ascii="Arial"/>
              </w:rPr>
            </w:pPr>
          </w:p>
        </w:tc>
        <w:tc>
          <w:tcPr>
            <w:tcW w:w="1799" w:type="dxa"/>
            <w:vMerge w:val="restart"/>
            <w:tcBorders>
              <w:bottom w:val="nil"/>
            </w:tcBorders>
          </w:tcPr>
          <w:p w14:paraId="4372C759">
            <w:pPr>
              <w:spacing w:line="244" w:lineRule="auto"/>
              <w:rPr>
                <w:rFonts w:ascii="Arial"/>
              </w:rPr>
            </w:pPr>
          </w:p>
          <w:p w14:paraId="25566C56">
            <w:pPr>
              <w:spacing w:line="244" w:lineRule="auto"/>
              <w:rPr>
                <w:rFonts w:ascii="Arial"/>
              </w:rPr>
            </w:pPr>
          </w:p>
          <w:p w14:paraId="7F86F242">
            <w:pPr>
              <w:spacing w:line="244" w:lineRule="auto"/>
              <w:rPr>
                <w:rFonts w:ascii="Arial"/>
              </w:rPr>
            </w:pPr>
          </w:p>
          <w:p w14:paraId="7708D811">
            <w:pPr>
              <w:spacing w:line="244" w:lineRule="auto"/>
              <w:rPr>
                <w:rFonts w:ascii="Arial"/>
              </w:rPr>
            </w:pPr>
          </w:p>
          <w:p w14:paraId="2955FB63">
            <w:pPr>
              <w:spacing w:line="245" w:lineRule="auto"/>
              <w:rPr>
                <w:rFonts w:ascii="Arial"/>
              </w:rPr>
            </w:pPr>
          </w:p>
          <w:p w14:paraId="6299DE81">
            <w:pPr>
              <w:spacing w:line="245" w:lineRule="auto"/>
              <w:rPr>
                <w:rFonts w:ascii="Arial"/>
              </w:rPr>
            </w:pPr>
          </w:p>
          <w:p w14:paraId="43F9D706">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14:paraId="62BAEB0D">
            <w:pPr>
              <w:pStyle w:val="234"/>
              <w:spacing w:before="275" w:line="229" w:lineRule="auto"/>
              <w:ind w:left="19"/>
              <w:rPr>
                <w:rFonts w:hint="eastAsia"/>
              </w:rPr>
            </w:pPr>
            <w:r>
              <w:rPr>
                <w:spacing w:val="7"/>
              </w:rPr>
              <w:t>★电热水器</w:t>
            </w:r>
          </w:p>
        </w:tc>
        <w:tc>
          <w:tcPr>
            <w:tcW w:w="2969" w:type="dxa"/>
          </w:tcPr>
          <w:p w14:paraId="37D844D0">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29E6B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41D97617">
            <w:pPr>
              <w:rPr>
                <w:rFonts w:ascii="Arial"/>
              </w:rPr>
            </w:pPr>
          </w:p>
        </w:tc>
        <w:tc>
          <w:tcPr>
            <w:tcW w:w="1166" w:type="dxa"/>
            <w:vMerge w:val="continue"/>
            <w:tcBorders>
              <w:top w:val="nil"/>
              <w:bottom w:val="nil"/>
            </w:tcBorders>
          </w:tcPr>
          <w:p w14:paraId="4E9429E5">
            <w:pPr>
              <w:rPr>
                <w:rFonts w:ascii="Arial"/>
              </w:rPr>
            </w:pPr>
          </w:p>
        </w:tc>
        <w:tc>
          <w:tcPr>
            <w:tcW w:w="1799" w:type="dxa"/>
            <w:vMerge w:val="continue"/>
            <w:tcBorders>
              <w:top w:val="nil"/>
              <w:bottom w:val="nil"/>
            </w:tcBorders>
          </w:tcPr>
          <w:p w14:paraId="2518125B">
            <w:pPr>
              <w:rPr>
                <w:rFonts w:ascii="Arial"/>
              </w:rPr>
            </w:pPr>
          </w:p>
        </w:tc>
        <w:tc>
          <w:tcPr>
            <w:tcW w:w="1914" w:type="dxa"/>
          </w:tcPr>
          <w:p w14:paraId="2784F092">
            <w:pPr>
              <w:spacing w:line="315" w:lineRule="auto"/>
              <w:rPr>
                <w:rFonts w:ascii="Arial"/>
              </w:rPr>
            </w:pPr>
          </w:p>
          <w:p w14:paraId="320DDDC4">
            <w:pPr>
              <w:pStyle w:val="234"/>
              <w:spacing w:before="61" w:line="229" w:lineRule="auto"/>
              <w:ind w:left="15"/>
              <w:rPr>
                <w:rFonts w:hint="eastAsia"/>
              </w:rPr>
            </w:pPr>
            <w:r>
              <w:rPr>
                <w:spacing w:val="8"/>
              </w:rPr>
              <w:t>燃气热水器</w:t>
            </w:r>
          </w:p>
        </w:tc>
        <w:tc>
          <w:tcPr>
            <w:tcW w:w="2969" w:type="dxa"/>
          </w:tcPr>
          <w:p w14:paraId="5901820A">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3BD6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123AC683">
            <w:pPr>
              <w:rPr>
                <w:rFonts w:ascii="Arial"/>
              </w:rPr>
            </w:pPr>
          </w:p>
        </w:tc>
        <w:tc>
          <w:tcPr>
            <w:tcW w:w="1166" w:type="dxa"/>
            <w:vMerge w:val="continue"/>
            <w:tcBorders>
              <w:top w:val="nil"/>
              <w:bottom w:val="nil"/>
            </w:tcBorders>
          </w:tcPr>
          <w:p w14:paraId="73DE5DD0">
            <w:pPr>
              <w:rPr>
                <w:rFonts w:ascii="Arial"/>
              </w:rPr>
            </w:pPr>
          </w:p>
        </w:tc>
        <w:tc>
          <w:tcPr>
            <w:tcW w:w="1799" w:type="dxa"/>
            <w:vMerge w:val="continue"/>
            <w:tcBorders>
              <w:top w:val="nil"/>
              <w:bottom w:val="nil"/>
            </w:tcBorders>
          </w:tcPr>
          <w:p w14:paraId="34C1E6AE">
            <w:pPr>
              <w:rPr>
                <w:rFonts w:ascii="Arial"/>
              </w:rPr>
            </w:pPr>
          </w:p>
        </w:tc>
        <w:tc>
          <w:tcPr>
            <w:tcW w:w="1914" w:type="dxa"/>
          </w:tcPr>
          <w:p w14:paraId="0DBB6D44">
            <w:pPr>
              <w:spacing w:line="248" w:lineRule="auto"/>
              <w:rPr>
                <w:rFonts w:ascii="Arial"/>
              </w:rPr>
            </w:pPr>
          </w:p>
          <w:p w14:paraId="6A5B8B30">
            <w:pPr>
              <w:pStyle w:val="234"/>
              <w:spacing w:before="62" w:line="229" w:lineRule="auto"/>
              <w:ind w:left="20"/>
              <w:rPr>
                <w:rFonts w:hint="eastAsia"/>
              </w:rPr>
            </w:pPr>
            <w:r>
              <w:rPr>
                <w:spacing w:val="7"/>
              </w:rPr>
              <w:t>热泵热水器</w:t>
            </w:r>
          </w:p>
        </w:tc>
        <w:tc>
          <w:tcPr>
            <w:tcW w:w="2969" w:type="dxa"/>
          </w:tcPr>
          <w:p w14:paraId="54F7A733">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660D2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216B336B">
            <w:pPr>
              <w:rPr>
                <w:rFonts w:ascii="Arial"/>
              </w:rPr>
            </w:pPr>
          </w:p>
        </w:tc>
        <w:tc>
          <w:tcPr>
            <w:tcW w:w="1166" w:type="dxa"/>
            <w:vMerge w:val="continue"/>
            <w:tcBorders>
              <w:top w:val="nil"/>
            </w:tcBorders>
          </w:tcPr>
          <w:p w14:paraId="28A05542">
            <w:pPr>
              <w:rPr>
                <w:rFonts w:ascii="Arial"/>
              </w:rPr>
            </w:pPr>
          </w:p>
        </w:tc>
        <w:tc>
          <w:tcPr>
            <w:tcW w:w="1799" w:type="dxa"/>
            <w:vMerge w:val="continue"/>
            <w:tcBorders>
              <w:top w:val="nil"/>
            </w:tcBorders>
          </w:tcPr>
          <w:p w14:paraId="29F38019">
            <w:pPr>
              <w:rPr>
                <w:rFonts w:ascii="Arial"/>
              </w:rPr>
            </w:pPr>
          </w:p>
        </w:tc>
        <w:tc>
          <w:tcPr>
            <w:tcW w:w="1914" w:type="dxa"/>
          </w:tcPr>
          <w:p w14:paraId="7D85FE9E">
            <w:pPr>
              <w:pStyle w:val="234"/>
              <w:spacing w:before="271" w:line="229" w:lineRule="auto"/>
              <w:ind w:left="16"/>
              <w:rPr>
                <w:rFonts w:hint="eastAsia"/>
              </w:rPr>
            </w:pPr>
            <w:r>
              <w:rPr>
                <w:spacing w:val="8"/>
              </w:rPr>
              <w:t>太阳能热水系统</w:t>
            </w:r>
          </w:p>
        </w:tc>
        <w:tc>
          <w:tcPr>
            <w:tcW w:w="2969" w:type="dxa"/>
          </w:tcPr>
          <w:p w14:paraId="1885F4CD">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30B77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222900E9">
            <w:pPr>
              <w:spacing w:line="274" w:lineRule="auto"/>
              <w:rPr>
                <w:rFonts w:ascii="Arial"/>
              </w:rPr>
            </w:pPr>
          </w:p>
          <w:p w14:paraId="1A14BABF">
            <w:pPr>
              <w:spacing w:line="274" w:lineRule="auto"/>
              <w:rPr>
                <w:rFonts w:ascii="Arial"/>
              </w:rPr>
            </w:pPr>
          </w:p>
          <w:p w14:paraId="284CEB88">
            <w:pPr>
              <w:spacing w:line="274" w:lineRule="auto"/>
              <w:rPr>
                <w:rFonts w:ascii="Arial"/>
              </w:rPr>
            </w:pPr>
          </w:p>
          <w:p w14:paraId="29F49873">
            <w:pPr>
              <w:spacing w:line="274" w:lineRule="auto"/>
              <w:rPr>
                <w:rFonts w:ascii="Arial"/>
              </w:rPr>
            </w:pPr>
          </w:p>
          <w:p w14:paraId="278937AA">
            <w:pPr>
              <w:spacing w:line="274" w:lineRule="auto"/>
              <w:rPr>
                <w:rFonts w:ascii="Arial"/>
              </w:rPr>
            </w:pPr>
          </w:p>
          <w:p w14:paraId="56293DF6">
            <w:pPr>
              <w:spacing w:line="274" w:lineRule="auto"/>
              <w:rPr>
                <w:rFonts w:ascii="Arial"/>
              </w:rPr>
            </w:pPr>
          </w:p>
          <w:p w14:paraId="073AF1F8">
            <w:pPr>
              <w:pStyle w:val="234"/>
              <w:spacing w:before="62" w:line="190" w:lineRule="auto"/>
              <w:ind w:left="209"/>
              <w:rPr>
                <w:rFonts w:hint="eastAsia"/>
              </w:rPr>
            </w:pPr>
            <w:r>
              <w:rPr>
                <w:spacing w:val="-7"/>
              </w:rPr>
              <w:t>11</w:t>
            </w:r>
          </w:p>
        </w:tc>
        <w:tc>
          <w:tcPr>
            <w:tcW w:w="1166" w:type="dxa"/>
            <w:vMerge w:val="restart"/>
            <w:tcBorders>
              <w:bottom w:val="nil"/>
            </w:tcBorders>
          </w:tcPr>
          <w:p w14:paraId="7B616446">
            <w:pPr>
              <w:spacing w:line="243" w:lineRule="auto"/>
              <w:rPr>
                <w:rFonts w:ascii="Arial"/>
              </w:rPr>
            </w:pPr>
          </w:p>
          <w:p w14:paraId="6250BF93">
            <w:pPr>
              <w:spacing w:line="243" w:lineRule="auto"/>
              <w:rPr>
                <w:rFonts w:ascii="Arial"/>
              </w:rPr>
            </w:pPr>
          </w:p>
          <w:p w14:paraId="4ED244D7">
            <w:pPr>
              <w:spacing w:line="243" w:lineRule="auto"/>
              <w:rPr>
                <w:rFonts w:ascii="Arial"/>
              </w:rPr>
            </w:pPr>
          </w:p>
          <w:p w14:paraId="73A7CF28">
            <w:pPr>
              <w:spacing w:line="243" w:lineRule="auto"/>
              <w:rPr>
                <w:rFonts w:ascii="Arial"/>
              </w:rPr>
            </w:pPr>
          </w:p>
          <w:p w14:paraId="07C336AF">
            <w:pPr>
              <w:spacing w:line="243" w:lineRule="auto"/>
              <w:rPr>
                <w:rFonts w:ascii="Arial"/>
              </w:rPr>
            </w:pPr>
          </w:p>
          <w:p w14:paraId="67158282">
            <w:pPr>
              <w:spacing w:line="243" w:lineRule="auto"/>
              <w:rPr>
                <w:rFonts w:ascii="Arial"/>
              </w:rPr>
            </w:pPr>
          </w:p>
          <w:p w14:paraId="3F3C9223">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14:paraId="11BF2B8C">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6DF663BC">
            <w:pPr>
              <w:rPr>
                <w:rFonts w:ascii="Arial"/>
              </w:rPr>
            </w:pPr>
          </w:p>
        </w:tc>
        <w:tc>
          <w:tcPr>
            <w:tcW w:w="2969" w:type="dxa"/>
          </w:tcPr>
          <w:p w14:paraId="205D273F">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23AD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086E7AC8">
            <w:pPr>
              <w:rPr>
                <w:rFonts w:ascii="Arial"/>
              </w:rPr>
            </w:pPr>
          </w:p>
        </w:tc>
        <w:tc>
          <w:tcPr>
            <w:tcW w:w="1166" w:type="dxa"/>
            <w:vMerge w:val="continue"/>
            <w:tcBorders>
              <w:top w:val="nil"/>
              <w:bottom w:val="nil"/>
            </w:tcBorders>
          </w:tcPr>
          <w:p w14:paraId="11690122">
            <w:pPr>
              <w:rPr>
                <w:rFonts w:ascii="Arial"/>
              </w:rPr>
            </w:pPr>
          </w:p>
        </w:tc>
        <w:tc>
          <w:tcPr>
            <w:tcW w:w="1799" w:type="dxa"/>
          </w:tcPr>
          <w:p w14:paraId="045D2ADB">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14:paraId="0541BB33">
            <w:pPr>
              <w:rPr>
                <w:rFonts w:ascii="Arial"/>
              </w:rPr>
            </w:pPr>
          </w:p>
        </w:tc>
        <w:tc>
          <w:tcPr>
            <w:tcW w:w="2969" w:type="dxa"/>
          </w:tcPr>
          <w:p w14:paraId="45B74A60">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6F2B1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4346A6BD">
            <w:pPr>
              <w:rPr>
                <w:rFonts w:ascii="Arial"/>
              </w:rPr>
            </w:pPr>
          </w:p>
        </w:tc>
        <w:tc>
          <w:tcPr>
            <w:tcW w:w="1166" w:type="dxa"/>
            <w:vMerge w:val="continue"/>
            <w:tcBorders>
              <w:top w:val="nil"/>
              <w:bottom w:val="nil"/>
            </w:tcBorders>
          </w:tcPr>
          <w:p w14:paraId="08777FBF">
            <w:pPr>
              <w:rPr>
                <w:rFonts w:ascii="Arial"/>
              </w:rPr>
            </w:pPr>
          </w:p>
        </w:tc>
        <w:tc>
          <w:tcPr>
            <w:tcW w:w="1799" w:type="dxa"/>
          </w:tcPr>
          <w:p w14:paraId="6B6C891E">
            <w:pPr>
              <w:rPr>
                <w:rFonts w:ascii="Arial"/>
              </w:rPr>
            </w:pPr>
          </w:p>
          <w:p w14:paraId="3DD52FB9">
            <w:pPr>
              <w:pStyle w:val="234"/>
              <w:spacing w:before="62" w:line="229" w:lineRule="auto"/>
              <w:ind w:left="13"/>
              <w:rPr>
                <w:rFonts w:hint="eastAsia"/>
              </w:rPr>
            </w:pPr>
            <w:r>
              <w:t>LED</w:t>
            </w:r>
            <w:r>
              <w:rPr>
                <w:spacing w:val="-32"/>
              </w:rPr>
              <w:t xml:space="preserve"> </w:t>
            </w:r>
            <w:r>
              <w:rPr>
                <w:spacing w:val="8"/>
              </w:rPr>
              <w:t>筒灯</w:t>
            </w:r>
          </w:p>
        </w:tc>
        <w:tc>
          <w:tcPr>
            <w:tcW w:w="1914" w:type="dxa"/>
          </w:tcPr>
          <w:p w14:paraId="36948E5F">
            <w:pPr>
              <w:rPr>
                <w:rFonts w:ascii="Arial"/>
              </w:rPr>
            </w:pPr>
          </w:p>
        </w:tc>
        <w:tc>
          <w:tcPr>
            <w:tcW w:w="2969" w:type="dxa"/>
          </w:tcPr>
          <w:p w14:paraId="7C2694E5">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828C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627ED9D5">
            <w:pPr>
              <w:rPr>
                <w:rFonts w:ascii="Arial"/>
              </w:rPr>
            </w:pPr>
          </w:p>
        </w:tc>
        <w:tc>
          <w:tcPr>
            <w:tcW w:w="1166" w:type="dxa"/>
            <w:vMerge w:val="continue"/>
            <w:tcBorders>
              <w:top w:val="nil"/>
            </w:tcBorders>
          </w:tcPr>
          <w:p w14:paraId="3777B9D7">
            <w:pPr>
              <w:rPr>
                <w:rFonts w:ascii="Arial"/>
              </w:rPr>
            </w:pPr>
          </w:p>
        </w:tc>
        <w:tc>
          <w:tcPr>
            <w:tcW w:w="1799" w:type="dxa"/>
          </w:tcPr>
          <w:p w14:paraId="07213172">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1F7288B4">
            <w:pPr>
              <w:rPr>
                <w:rFonts w:ascii="Arial"/>
              </w:rPr>
            </w:pPr>
          </w:p>
        </w:tc>
        <w:tc>
          <w:tcPr>
            <w:tcW w:w="2969" w:type="dxa"/>
          </w:tcPr>
          <w:p w14:paraId="07F33444">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11612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6EF9255D">
            <w:pPr>
              <w:spacing w:line="268" w:lineRule="auto"/>
              <w:rPr>
                <w:rFonts w:ascii="Arial"/>
              </w:rPr>
            </w:pPr>
          </w:p>
          <w:p w14:paraId="671B58E5">
            <w:pPr>
              <w:pStyle w:val="234"/>
              <w:spacing w:before="62" w:line="190" w:lineRule="auto"/>
              <w:ind w:left="209"/>
              <w:rPr>
                <w:rFonts w:hint="eastAsia"/>
              </w:rPr>
            </w:pPr>
            <w:r>
              <w:rPr>
                <w:spacing w:val="-7"/>
              </w:rPr>
              <w:t>12</w:t>
            </w:r>
          </w:p>
        </w:tc>
        <w:tc>
          <w:tcPr>
            <w:tcW w:w="1166" w:type="dxa"/>
          </w:tcPr>
          <w:p w14:paraId="1F2E29A0">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14:paraId="48FFB032">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14175C89">
            <w:pPr>
              <w:rPr>
                <w:rFonts w:ascii="Arial"/>
              </w:rPr>
            </w:pPr>
          </w:p>
        </w:tc>
        <w:tc>
          <w:tcPr>
            <w:tcW w:w="2969" w:type="dxa"/>
          </w:tcPr>
          <w:p w14:paraId="5F45BC99">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21E3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5763432D">
            <w:pPr>
              <w:spacing w:line="279" w:lineRule="auto"/>
              <w:rPr>
                <w:rFonts w:ascii="Arial"/>
              </w:rPr>
            </w:pPr>
          </w:p>
          <w:p w14:paraId="1615019F">
            <w:pPr>
              <w:spacing w:line="279" w:lineRule="auto"/>
              <w:rPr>
                <w:rFonts w:ascii="Arial"/>
              </w:rPr>
            </w:pPr>
          </w:p>
          <w:p w14:paraId="3EEBF64C">
            <w:pPr>
              <w:spacing w:line="279" w:lineRule="auto"/>
              <w:rPr>
                <w:rFonts w:ascii="Arial"/>
              </w:rPr>
            </w:pPr>
          </w:p>
          <w:p w14:paraId="7D548AA9">
            <w:pPr>
              <w:pStyle w:val="234"/>
              <w:spacing w:before="61" w:line="190" w:lineRule="auto"/>
              <w:ind w:left="209"/>
              <w:rPr>
                <w:rFonts w:hint="eastAsia"/>
              </w:rPr>
            </w:pPr>
            <w:r>
              <w:rPr>
                <w:spacing w:val="-7"/>
              </w:rPr>
              <w:t>13</w:t>
            </w:r>
          </w:p>
        </w:tc>
        <w:tc>
          <w:tcPr>
            <w:tcW w:w="1166" w:type="dxa"/>
          </w:tcPr>
          <w:p w14:paraId="2F58796B">
            <w:pPr>
              <w:spacing w:line="325" w:lineRule="auto"/>
              <w:rPr>
                <w:rFonts w:ascii="Arial"/>
              </w:rPr>
            </w:pPr>
          </w:p>
          <w:p w14:paraId="7036D9CE">
            <w:pPr>
              <w:spacing w:line="326" w:lineRule="auto"/>
              <w:rPr>
                <w:rFonts w:ascii="Arial"/>
              </w:rPr>
            </w:pPr>
          </w:p>
          <w:p w14:paraId="034EAF2C">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14:paraId="7CA2DDDB">
            <w:pPr>
              <w:spacing w:line="325" w:lineRule="auto"/>
              <w:rPr>
                <w:rFonts w:ascii="Arial"/>
              </w:rPr>
            </w:pPr>
          </w:p>
          <w:p w14:paraId="0F262794">
            <w:pPr>
              <w:spacing w:line="326" w:lineRule="auto"/>
              <w:rPr>
                <w:rFonts w:ascii="Arial"/>
              </w:rPr>
            </w:pPr>
          </w:p>
          <w:p w14:paraId="45C91D7A">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14:paraId="4F7C9A73">
            <w:pPr>
              <w:spacing w:line="268" w:lineRule="auto"/>
              <w:rPr>
                <w:rFonts w:ascii="Arial"/>
              </w:rPr>
            </w:pPr>
          </w:p>
          <w:p w14:paraId="7A3E1267">
            <w:pPr>
              <w:spacing w:line="269" w:lineRule="auto"/>
              <w:rPr>
                <w:rFonts w:ascii="Arial"/>
              </w:rPr>
            </w:pPr>
          </w:p>
          <w:p w14:paraId="3A54F773">
            <w:pPr>
              <w:spacing w:line="269" w:lineRule="auto"/>
              <w:rPr>
                <w:rFonts w:ascii="Arial"/>
              </w:rPr>
            </w:pPr>
          </w:p>
          <w:p w14:paraId="68A5BE55">
            <w:pPr>
              <w:pStyle w:val="234"/>
              <w:spacing w:before="62" w:line="230" w:lineRule="auto"/>
              <w:ind w:left="17"/>
              <w:rPr>
                <w:rFonts w:hint="eastAsia"/>
              </w:rPr>
            </w:pPr>
            <w:r>
              <w:rPr>
                <w:spacing w:val="6"/>
              </w:rPr>
              <w:t>监视器</w:t>
            </w:r>
          </w:p>
        </w:tc>
        <w:tc>
          <w:tcPr>
            <w:tcW w:w="2969" w:type="dxa"/>
          </w:tcPr>
          <w:p w14:paraId="3983AEA0">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0BCF119C">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23D7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2815EBA8">
            <w:pPr>
              <w:spacing w:line="265" w:lineRule="auto"/>
              <w:rPr>
                <w:rFonts w:ascii="Arial"/>
              </w:rPr>
            </w:pPr>
          </w:p>
          <w:p w14:paraId="6BFE5A1B">
            <w:pPr>
              <w:pStyle w:val="234"/>
              <w:spacing w:before="62" w:line="190" w:lineRule="auto"/>
              <w:ind w:left="209"/>
              <w:rPr>
                <w:rFonts w:hint="eastAsia"/>
              </w:rPr>
            </w:pPr>
            <w:r>
              <w:rPr>
                <w:spacing w:val="-7"/>
              </w:rPr>
              <w:t>14</w:t>
            </w:r>
          </w:p>
        </w:tc>
        <w:tc>
          <w:tcPr>
            <w:tcW w:w="1166" w:type="dxa"/>
          </w:tcPr>
          <w:p w14:paraId="17D3A1FE">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14:paraId="2CFA3B35">
            <w:pPr>
              <w:pStyle w:val="234"/>
              <w:spacing w:before="297" w:line="230" w:lineRule="auto"/>
              <w:ind w:left="19"/>
              <w:rPr>
                <w:rFonts w:hint="eastAsia"/>
              </w:rPr>
            </w:pPr>
            <w:r>
              <w:rPr>
                <w:spacing w:val="7"/>
              </w:rPr>
              <w:t>商用燃气灶具</w:t>
            </w:r>
          </w:p>
        </w:tc>
        <w:tc>
          <w:tcPr>
            <w:tcW w:w="1914" w:type="dxa"/>
          </w:tcPr>
          <w:p w14:paraId="16BE20FF">
            <w:pPr>
              <w:rPr>
                <w:rFonts w:ascii="Arial"/>
              </w:rPr>
            </w:pPr>
          </w:p>
        </w:tc>
        <w:tc>
          <w:tcPr>
            <w:tcW w:w="2969" w:type="dxa"/>
          </w:tcPr>
          <w:p w14:paraId="170487B8">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28F0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16322A25">
            <w:pPr>
              <w:spacing w:line="298" w:lineRule="auto"/>
              <w:rPr>
                <w:rFonts w:ascii="Arial"/>
              </w:rPr>
            </w:pPr>
          </w:p>
          <w:p w14:paraId="1D878FAE">
            <w:pPr>
              <w:spacing w:line="298" w:lineRule="auto"/>
              <w:rPr>
                <w:rFonts w:ascii="Arial"/>
              </w:rPr>
            </w:pPr>
          </w:p>
          <w:p w14:paraId="749FCF90">
            <w:pPr>
              <w:spacing w:line="298" w:lineRule="auto"/>
              <w:rPr>
                <w:rFonts w:ascii="Arial"/>
              </w:rPr>
            </w:pPr>
          </w:p>
          <w:p w14:paraId="31EAC0D9">
            <w:pPr>
              <w:spacing w:line="299" w:lineRule="auto"/>
              <w:rPr>
                <w:rFonts w:ascii="Arial"/>
              </w:rPr>
            </w:pPr>
          </w:p>
          <w:p w14:paraId="15F5104A">
            <w:pPr>
              <w:pStyle w:val="234"/>
              <w:spacing w:before="62" w:line="190" w:lineRule="auto"/>
              <w:ind w:left="209"/>
              <w:rPr>
                <w:rFonts w:hint="eastAsia"/>
              </w:rPr>
            </w:pPr>
            <w:r>
              <w:rPr>
                <w:spacing w:val="-7"/>
              </w:rPr>
              <w:t>15</w:t>
            </w:r>
          </w:p>
        </w:tc>
        <w:tc>
          <w:tcPr>
            <w:tcW w:w="1166" w:type="dxa"/>
            <w:vMerge w:val="restart"/>
            <w:tcBorders>
              <w:bottom w:val="nil"/>
            </w:tcBorders>
          </w:tcPr>
          <w:p w14:paraId="757E96FC">
            <w:pPr>
              <w:spacing w:line="251" w:lineRule="auto"/>
              <w:rPr>
                <w:rFonts w:ascii="Arial"/>
              </w:rPr>
            </w:pPr>
          </w:p>
          <w:p w14:paraId="147332EB">
            <w:pPr>
              <w:spacing w:line="251" w:lineRule="auto"/>
              <w:rPr>
                <w:rFonts w:ascii="Arial"/>
              </w:rPr>
            </w:pPr>
          </w:p>
          <w:p w14:paraId="22750E1B">
            <w:pPr>
              <w:spacing w:line="252" w:lineRule="auto"/>
              <w:rPr>
                <w:rFonts w:ascii="Arial"/>
              </w:rPr>
            </w:pPr>
          </w:p>
          <w:p w14:paraId="7FAAE624">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14:paraId="5A4BE617">
            <w:pPr>
              <w:spacing w:line="282" w:lineRule="auto"/>
              <w:rPr>
                <w:rFonts w:ascii="Arial"/>
              </w:rPr>
            </w:pPr>
          </w:p>
          <w:p w14:paraId="2CC6F9AA">
            <w:pPr>
              <w:pStyle w:val="234"/>
              <w:spacing w:before="62" w:line="229" w:lineRule="auto"/>
              <w:ind w:left="16"/>
              <w:rPr>
                <w:rFonts w:hint="eastAsia"/>
              </w:rPr>
            </w:pPr>
            <w:r>
              <w:rPr>
                <w:spacing w:val="6"/>
              </w:rPr>
              <w:t>坐便器</w:t>
            </w:r>
          </w:p>
        </w:tc>
        <w:tc>
          <w:tcPr>
            <w:tcW w:w="1914" w:type="dxa"/>
          </w:tcPr>
          <w:p w14:paraId="6864CB84">
            <w:pPr>
              <w:rPr>
                <w:rFonts w:ascii="Arial"/>
              </w:rPr>
            </w:pPr>
          </w:p>
        </w:tc>
        <w:tc>
          <w:tcPr>
            <w:tcW w:w="2969" w:type="dxa"/>
          </w:tcPr>
          <w:p w14:paraId="7DE08235">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173E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1F97E680">
            <w:pPr>
              <w:rPr>
                <w:rFonts w:ascii="Arial"/>
              </w:rPr>
            </w:pPr>
          </w:p>
        </w:tc>
        <w:tc>
          <w:tcPr>
            <w:tcW w:w="1166" w:type="dxa"/>
            <w:vMerge w:val="continue"/>
            <w:tcBorders>
              <w:top w:val="nil"/>
              <w:bottom w:val="nil"/>
            </w:tcBorders>
          </w:tcPr>
          <w:p w14:paraId="21727200">
            <w:pPr>
              <w:rPr>
                <w:rFonts w:ascii="Arial"/>
              </w:rPr>
            </w:pPr>
          </w:p>
        </w:tc>
        <w:tc>
          <w:tcPr>
            <w:tcW w:w="1799" w:type="dxa"/>
          </w:tcPr>
          <w:p w14:paraId="3E8C3800">
            <w:pPr>
              <w:spacing w:line="283" w:lineRule="auto"/>
              <w:rPr>
                <w:rFonts w:ascii="Arial"/>
              </w:rPr>
            </w:pPr>
          </w:p>
          <w:p w14:paraId="244D3536">
            <w:pPr>
              <w:pStyle w:val="234"/>
              <w:spacing w:before="62" w:line="229" w:lineRule="auto"/>
              <w:ind w:left="14"/>
              <w:rPr>
                <w:rFonts w:hint="eastAsia"/>
              </w:rPr>
            </w:pPr>
            <w:r>
              <w:rPr>
                <w:spacing w:val="6"/>
              </w:rPr>
              <w:t>蹲便器</w:t>
            </w:r>
          </w:p>
        </w:tc>
        <w:tc>
          <w:tcPr>
            <w:tcW w:w="1914" w:type="dxa"/>
          </w:tcPr>
          <w:p w14:paraId="40FF30F5">
            <w:pPr>
              <w:rPr>
                <w:rFonts w:ascii="Arial"/>
              </w:rPr>
            </w:pPr>
          </w:p>
        </w:tc>
        <w:tc>
          <w:tcPr>
            <w:tcW w:w="2969" w:type="dxa"/>
          </w:tcPr>
          <w:p w14:paraId="190606C4">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334A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4B0D5BD4">
            <w:pPr>
              <w:rPr>
                <w:rFonts w:ascii="Arial"/>
              </w:rPr>
            </w:pPr>
          </w:p>
        </w:tc>
        <w:tc>
          <w:tcPr>
            <w:tcW w:w="1166" w:type="dxa"/>
            <w:vMerge w:val="continue"/>
            <w:tcBorders>
              <w:top w:val="nil"/>
            </w:tcBorders>
          </w:tcPr>
          <w:p w14:paraId="5A88BFD6">
            <w:pPr>
              <w:rPr>
                <w:rFonts w:ascii="Arial"/>
              </w:rPr>
            </w:pPr>
          </w:p>
        </w:tc>
        <w:tc>
          <w:tcPr>
            <w:tcW w:w="1799" w:type="dxa"/>
          </w:tcPr>
          <w:p w14:paraId="4B345D31">
            <w:pPr>
              <w:spacing w:line="284" w:lineRule="auto"/>
              <w:rPr>
                <w:rFonts w:ascii="Arial"/>
              </w:rPr>
            </w:pPr>
          </w:p>
          <w:p w14:paraId="32E80295">
            <w:pPr>
              <w:pStyle w:val="234"/>
              <w:spacing w:before="61" w:line="229" w:lineRule="auto"/>
              <w:ind w:left="20"/>
              <w:rPr>
                <w:rFonts w:hint="eastAsia"/>
              </w:rPr>
            </w:pPr>
            <w:r>
              <w:rPr>
                <w:spacing w:val="4"/>
              </w:rPr>
              <w:t>小便器</w:t>
            </w:r>
          </w:p>
        </w:tc>
        <w:tc>
          <w:tcPr>
            <w:tcW w:w="1914" w:type="dxa"/>
          </w:tcPr>
          <w:p w14:paraId="09B7E98C">
            <w:pPr>
              <w:rPr>
                <w:rFonts w:ascii="Arial"/>
              </w:rPr>
            </w:pPr>
          </w:p>
        </w:tc>
        <w:tc>
          <w:tcPr>
            <w:tcW w:w="2969" w:type="dxa"/>
          </w:tcPr>
          <w:p w14:paraId="6F87440C">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4AA917DA">
      <w:pPr>
        <w:rPr>
          <w:rFonts w:ascii="Arial"/>
        </w:rPr>
      </w:pPr>
    </w:p>
    <w:p w14:paraId="5404E2A8">
      <w:pPr>
        <w:rPr>
          <w:rFonts w:ascii="Arial" w:hAnsi="Arial" w:eastAsia="Arial" w:cs="Arial"/>
          <w:szCs w:val="21"/>
        </w:rPr>
        <w:sectPr>
          <w:pgSz w:w="11906" w:h="16838"/>
          <w:pgMar w:top="1431" w:right="1691" w:bottom="0" w:left="1783" w:header="0" w:footer="0" w:gutter="0"/>
          <w:cols w:space="720" w:num="1"/>
        </w:sectPr>
      </w:pPr>
    </w:p>
    <w:p w14:paraId="5A78266A">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1F3E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4E66931D">
            <w:pPr>
              <w:spacing w:line="342" w:lineRule="auto"/>
              <w:rPr>
                <w:rFonts w:ascii="Arial"/>
              </w:rPr>
            </w:pPr>
          </w:p>
          <w:p w14:paraId="50269ADF">
            <w:pPr>
              <w:pStyle w:val="234"/>
              <w:spacing w:before="62" w:line="190" w:lineRule="auto"/>
              <w:ind w:left="209"/>
              <w:rPr>
                <w:rFonts w:hint="eastAsia"/>
              </w:rPr>
            </w:pPr>
            <w:r>
              <w:rPr>
                <w:spacing w:val="-7"/>
              </w:rPr>
              <w:t>16</w:t>
            </w:r>
          </w:p>
        </w:tc>
        <w:tc>
          <w:tcPr>
            <w:tcW w:w="1166" w:type="dxa"/>
          </w:tcPr>
          <w:p w14:paraId="741046F5">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14:paraId="2F7F1F10">
            <w:pPr>
              <w:rPr>
                <w:rFonts w:ascii="Arial"/>
              </w:rPr>
            </w:pPr>
          </w:p>
        </w:tc>
        <w:tc>
          <w:tcPr>
            <w:tcW w:w="1914" w:type="dxa"/>
          </w:tcPr>
          <w:p w14:paraId="3AD77E9B">
            <w:pPr>
              <w:rPr>
                <w:rFonts w:ascii="Arial"/>
              </w:rPr>
            </w:pPr>
          </w:p>
        </w:tc>
        <w:tc>
          <w:tcPr>
            <w:tcW w:w="2969" w:type="dxa"/>
          </w:tcPr>
          <w:p w14:paraId="7820D952">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1310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2C0155FD">
            <w:pPr>
              <w:spacing w:line="299" w:lineRule="auto"/>
              <w:rPr>
                <w:rFonts w:ascii="Arial"/>
              </w:rPr>
            </w:pPr>
          </w:p>
          <w:p w14:paraId="4A4C9BFB">
            <w:pPr>
              <w:pStyle w:val="234"/>
              <w:spacing w:before="62" w:line="190" w:lineRule="auto"/>
              <w:ind w:left="209"/>
              <w:rPr>
                <w:rFonts w:hint="eastAsia"/>
              </w:rPr>
            </w:pPr>
            <w:r>
              <w:rPr>
                <w:spacing w:val="-7"/>
              </w:rPr>
              <w:t>17</w:t>
            </w:r>
          </w:p>
        </w:tc>
        <w:tc>
          <w:tcPr>
            <w:tcW w:w="1166" w:type="dxa"/>
          </w:tcPr>
          <w:p w14:paraId="7808DA8D">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14:paraId="06B5426C">
            <w:pPr>
              <w:rPr>
                <w:rFonts w:ascii="Arial"/>
              </w:rPr>
            </w:pPr>
          </w:p>
        </w:tc>
        <w:tc>
          <w:tcPr>
            <w:tcW w:w="1914" w:type="dxa"/>
          </w:tcPr>
          <w:p w14:paraId="72C1CBA0">
            <w:pPr>
              <w:rPr>
                <w:rFonts w:ascii="Arial"/>
              </w:rPr>
            </w:pPr>
          </w:p>
        </w:tc>
        <w:tc>
          <w:tcPr>
            <w:tcW w:w="2969" w:type="dxa"/>
          </w:tcPr>
          <w:p w14:paraId="0FADA147">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0282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0A750CAB">
            <w:pPr>
              <w:spacing w:line="320" w:lineRule="auto"/>
              <w:rPr>
                <w:rFonts w:ascii="Arial"/>
              </w:rPr>
            </w:pPr>
          </w:p>
          <w:p w14:paraId="4773BCEF">
            <w:pPr>
              <w:pStyle w:val="234"/>
              <w:spacing w:before="61" w:line="190" w:lineRule="auto"/>
              <w:ind w:left="209"/>
              <w:rPr>
                <w:rFonts w:hint="eastAsia"/>
              </w:rPr>
            </w:pPr>
            <w:r>
              <w:rPr>
                <w:spacing w:val="-7"/>
              </w:rPr>
              <w:t>18</w:t>
            </w:r>
          </w:p>
        </w:tc>
        <w:tc>
          <w:tcPr>
            <w:tcW w:w="1166" w:type="dxa"/>
          </w:tcPr>
          <w:p w14:paraId="3E23FB3C">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14:paraId="056A018B">
            <w:pPr>
              <w:rPr>
                <w:rFonts w:ascii="Arial"/>
              </w:rPr>
            </w:pPr>
          </w:p>
        </w:tc>
        <w:tc>
          <w:tcPr>
            <w:tcW w:w="1914" w:type="dxa"/>
          </w:tcPr>
          <w:p w14:paraId="4EC9F5AE">
            <w:pPr>
              <w:rPr>
                <w:rFonts w:ascii="Arial"/>
              </w:rPr>
            </w:pPr>
          </w:p>
        </w:tc>
        <w:tc>
          <w:tcPr>
            <w:tcW w:w="2969" w:type="dxa"/>
          </w:tcPr>
          <w:p w14:paraId="34E2F94A">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5FB619AE">
      <w:pPr>
        <w:pStyle w:val="2"/>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68040845">
      <w:pPr>
        <w:pStyle w:val="2"/>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7DBE2AA9">
      <w:pPr>
        <w:pStyle w:val="2"/>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14:paraId="03778F4F">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14:paraId="1CC16B32">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6B9C87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404BA4D1">
      <w:pPr>
        <w:spacing w:before="342" w:line="175" w:lineRule="auto"/>
        <w:jc w:val="center"/>
        <w:rPr>
          <w:rFonts w:hint="eastAsia" w:ascii="微软雅黑" w:hAnsi="微软雅黑" w:eastAsia="微软雅黑" w:cs="微软雅黑"/>
          <w:spacing w:val="-2"/>
          <w:sz w:val="40"/>
          <w:szCs w:val="40"/>
        </w:rPr>
      </w:pPr>
      <w:bookmarkStart w:id="81" w:name="_Toc9572"/>
      <w:r>
        <w:rPr>
          <w:rFonts w:ascii="微软雅黑" w:hAnsi="微软雅黑" w:eastAsia="微软雅黑" w:cs="微软雅黑"/>
          <w:spacing w:val="-2"/>
          <w:sz w:val="40"/>
          <w:szCs w:val="40"/>
        </w:rPr>
        <w:t>环境标志产品政府采购品目清单</w:t>
      </w:r>
      <w:bookmarkEnd w:id="81"/>
    </w:p>
    <w:p w14:paraId="30FEB2E1">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65E60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6212A1F">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14:paraId="3159AC92">
            <w:pPr>
              <w:pStyle w:val="234"/>
              <w:spacing w:before="224" w:line="222" w:lineRule="auto"/>
              <w:ind w:left="3054"/>
              <w:rPr>
                <w:rFonts w:hint="eastAsia"/>
              </w:rPr>
            </w:pPr>
            <w:r>
              <w:rPr>
                <w:b/>
                <w:bCs/>
                <w:spacing w:val="-6"/>
              </w:rPr>
              <w:t>名称</w:t>
            </w:r>
          </w:p>
        </w:tc>
        <w:tc>
          <w:tcPr>
            <w:tcW w:w="3543" w:type="dxa"/>
          </w:tcPr>
          <w:p w14:paraId="583E378D">
            <w:pPr>
              <w:pStyle w:val="234"/>
              <w:spacing w:before="224" w:line="219" w:lineRule="auto"/>
              <w:ind w:left="1325"/>
              <w:rPr>
                <w:rFonts w:hint="eastAsia"/>
              </w:rPr>
            </w:pPr>
            <w:r>
              <w:rPr>
                <w:b/>
                <w:bCs/>
                <w:spacing w:val="-4"/>
              </w:rPr>
              <w:t>依据的标准</w:t>
            </w:r>
          </w:p>
        </w:tc>
      </w:tr>
      <w:tr w14:paraId="6707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448A798D">
            <w:pPr>
              <w:pStyle w:val="234"/>
              <w:spacing w:before="93" w:line="184" w:lineRule="auto"/>
              <w:ind w:left="128"/>
              <w:rPr>
                <w:rFonts w:hint="eastAsia"/>
              </w:rPr>
            </w:pPr>
            <w:r>
              <w:t>1</w:t>
            </w:r>
          </w:p>
        </w:tc>
        <w:tc>
          <w:tcPr>
            <w:tcW w:w="1542" w:type="dxa"/>
            <w:vMerge w:val="restart"/>
            <w:tcBorders>
              <w:bottom w:val="nil"/>
            </w:tcBorders>
          </w:tcPr>
          <w:p w14:paraId="0F65E7D3">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14:paraId="537B35B6">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14:paraId="38C85977">
            <w:pPr>
              <w:rPr>
                <w:rFonts w:ascii="Arial"/>
              </w:rPr>
            </w:pPr>
          </w:p>
        </w:tc>
        <w:tc>
          <w:tcPr>
            <w:tcW w:w="3543" w:type="dxa"/>
          </w:tcPr>
          <w:p w14:paraId="791CF59B">
            <w:pPr>
              <w:pStyle w:val="234"/>
              <w:spacing w:before="66" w:line="219" w:lineRule="auto"/>
              <w:ind w:left="109"/>
              <w:rPr>
                <w:rFonts w:hint="eastAsia"/>
              </w:rPr>
            </w:pPr>
            <w:r>
              <w:rPr>
                <w:spacing w:val="-2"/>
              </w:rPr>
              <w:t>HJ2507</w:t>
            </w:r>
            <w:r>
              <w:rPr>
                <w:spacing w:val="-20"/>
              </w:rPr>
              <w:t xml:space="preserve"> </w:t>
            </w:r>
            <w:r>
              <w:rPr>
                <w:spacing w:val="-2"/>
              </w:rPr>
              <w:t>网络服务器</w:t>
            </w:r>
          </w:p>
        </w:tc>
      </w:tr>
      <w:tr w14:paraId="5A27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9F63430">
            <w:pPr>
              <w:rPr>
                <w:rFonts w:ascii="Arial"/>
              </w:rPr>
            </w:pPr>
          </w:p>
        </w:tc>
        <w:tc>
          <w:tcPr>
            <w:tcW w:w="1542" w:type="dxa"/>
            <w:vMerge w:val="continue"/>
            <w:tcBorders>
              <w:top w:val="nil"/>
              <w:bottom w:val="nil"/>
            </w:tcBorders>
          </w:tcPr>
          <w:p w14:paraId="153CC8B1">
            <w:pPr>
              <w:rPr>
                <w:rFonts w:ascii="Arial"/>
              </w:rPr>
            </w:pPr>
          </w:p>
        </w:tc>
        <w:tc>
          <w:tcPr>
            <w:tcW w:w="2672" w:type="dxa"/>
          </w:tcPr>
          <w:p w14:paraId="57EBEB11">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14:paraId="10A5D0EE">
            <w:pPr>
              <w:rPr>
                <w:rFonts w:ascii="Arial"/>
              </w:rPr>
            </w:pPr>
          </w:p>
        </w:tc>
        <w:tc>
          <w:tcPr>
            <w:tcW w:w="3543" w:type="dxa"/>
          </w:tcPr>
          <w:p w14:paraId="444D0790">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09DC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A0704EB">
            <w:pPr>
              <w:rPr>
                <w:rFonts w:ascii="Arial"/>
              </w:rPr>
            </w:pPr>
          </w:p>
        </w:tc>
        <w:tc>
          <w:tcPr>
            <w:tcW w:w="1542" w:type="dxa"/>
            <w:vMerge w:val="continue"/>
            <w:tcBorders>
              <w:top w:val="nil"/>
              <w:bottom w:val="nil"/>
            </w:tcBorders>
          </w:tcPr>
          <w:p w14:paraId="0A5486A3">
            <w:pPr>
              <w:rPr>
                <w:rFonts w:ascii="Arial"/>
              </w:rPr>
            </w:pPr>
          </w:p>
        </w:tc>
        <w:tc>
          <w:tcPr>
            <w:tcW w:w="2672" w:type="dxa"/>
          </w:tcPr>
          <w:p w14:paraId="67BDD7D4">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14:paraId="790DDE31">
            <w:pPr>
              <w:rPr>
                <w:rFonts w:ascii="Arial"/>
              </w:rPr>
            </w:pPr>
          </w:p>
        </w:tc>
        <w:tc>
          <w:tcPr>
            <w:tcW w:w="3543" w:type="dxa"/>
          </w:tcPr>
          <w:p w14:paraId="2411F982">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9B4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1FBCC718">
            <w:pPr>
              <w:rPr>
                <w:rFonts w:ascii="Arial"/>
              </w:rPr>
            </w:pPr>
          </w:p>
        </w:tc>
        <w:tc>
          <w:tcPr>
            <w:tcW w:w="1542" w:type="dxa"/>
            <w:vMerge w:val="continue"/>
            <w:tcBorders>
              <w:top w:val="nil"/>
              <w:bottom w:val="nil"/>
            </w:tcBorders>
          </w:tcPr>
          <w:p w14:paraId="282E9759">
            <w:pPr>
              <w:rPr>
                <w:rFonts w:ascii="Arial"/>
              </w:rPr>
            </w:pPr>
          </w:p>
        </w:tc>
        <w:tc>
          <w:tcPr>
            <w:tcW w:w="2672" w:type="dxa"/>
          </w:tcPr>
          <w:p w14:paraId="1E70EA94">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14:paraId="6CE400E9">
            <w:pPr>
              <w:rPr>
                <w:rFonts w:ascii="Arial"/>
              </w:rPr>
            </w:pPr>
          </w:p>
        </w:tc>
        <w:tc>
          <w:tcPr>
            <w:tcW w:w="3543" w:type="dxa"/>
          </w:tcPr>
          <w:p w14:paraId="0203DFFD">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C66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E54EBDA">
            <w:pPr>
              <w:rPr>
                <w:rFonts w:ascii="Arial"/>
              </w:rPr>
            </w:pPr>
          </w:p>
        </w:tc>
        <w:tc>
          <w:tcPr>
            <w:tcW w:w="1542" w:type="dxa"/>
            <w:vMerge w:val="continue"/>
            <w:tcBorders>
              <w:top w:val="nil"/>
              <w:bottom w:val="nil"/>
            </w:tcBorders>
          </w:tcPr>
          <w:p w14:paraId="2AE8D739">
            <w:pPr>
              <w:rPr>
                <w:rFonts w:ascii="Arial"/>
              </w:rPr>
            </w:pPr>
          </w:p>
        </w:tc>
        <w:tc>
          <w:tcPr>
            <w:tcW w:w="2672" w:type="dxa"/>
          </w:tcPr>
          <w:p w14:paraId="4195750E">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14:paraId="1DB881A4">
            <w:pPr>
              <w:rPr>
                <w:rFonts w:ascii="Arial"/>
              </w:rPr>
            </w:pPr>
          </w:p>
        </w:tc>
        <w:tc>
          <w:tcPr>
            <w:tcW w:w="3543" w:type="dxa"/>
          </w:tcPr>
          <w:p w14:paraId="4A52251A">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BA8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93CFC57">
            <w:pPr>
              <w:rPr>
                <w:rFonts w:ascii="Arial"/>
              </w:rPr>
            </w:pPr>
          </w:p>
        </w:tc>
        <w:tc>
          <w:tcPr>
            <w:tcW w:w="1542" w:type="dxa"/>
            <w:vMerge w:val="continue"/>
            <w:tcBorders>
              <w:top w:val="nil"/>
              <w:bottom w:val="nil"/>
            </w:tcBorders>
          </w:tcPr>
          <w:p w14:paraId="03A942B7">
            <w:pPr>
              <w:rPr>
                <w:rFonts w:ascii="Arial"/>
              </w:rPr>
            </w:pPr>
          </w:p>
        </w:tc>
        <w:tc>
          <w:tcPr>
            <w:tcW w:w="2672" w:type="dxa"/>
          </w:tcPr>
          <w:p w14:paraId="0F71274C">
            <w:pPr>
              <w:pStyle w:val="234"/>
              <w:spacing w:before="64" w:line="219" w:lineRule="auto"/>
              <w:ind w:left="103"/>
              <w:rPr>
                <w:rFonts w:hint="eastAsia"/>
              </w:rPr>
            </w:pPr>
            <w:r>
              <w:t>A02010109 计算机工作站</w:t>
            </w:r>
          </w:p>
        </w:tc>
        <w:tc>
          <w:tcPr>
            <w:tcW w:w="2248" w:type="dxa"/>
          </w:tcPr>
          <w:p w14:paraId="02FD46A9">
            <w:pPr>
              <w:rPr>
                <w:rFonts w:ascii="Arial"/>
              </w:rPr>
            </w:pPr>
          </w:p>
        </w:tc>
        <w:tc>
          <w:tcPr>
            <w:tcW w:w="3543" w:type="dxa"/>
          </w:tcPr>
          <w:p w14:paraId="498C6FC6">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00BB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A11E968">
            <w:pPr>
              <w:rPr>
                <w:rFonts w:ascii="Arial"/>
              </w:rPr>
            </w:pPr>
          </w:p>
        </w:tc>
        <w:tc>
          <w:tcPr>
            <w:tcW w:w="1542" w:type="dxa"/>
            <w:vMerge w:val="continue"/>
            <w:tcBorders>
              <w:top w:val="nil"/>
            </w:tcBorders>
          </w:tcPr>
          <w:p w14:paraId="6C33E676">
            <w:pPr>
              <w:rPr>
                <w:rFonts w:ascii="Arial"/>
              </w:rPr>
            </w:pPr>
          </w:p>
        </w:tc>
        <w:tc>
          <w:tcPr>
            <w:tcW w:w="2672" w:type="dxa"/>
          </w:tcPr>
          <w:p w14:paraId="1E1D391A">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14:paraId="62245437">
            <w:pPr>
              <w:rPr>
                <w:rFonts w:ascii="Arial"/>
              </w:rPr>
            </w:pPr>
          </w:p>
        </w:tc>
        <w:tc>
          <w:tcPr>
            <w:tcW w:w="3543" w:type="dxa"/>
          </w:tcPr>
          <w:p w14:paraId="26BF9D8B">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5729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C51723D">
            <w:pPr>
              <w:pStyle w:val="234"/>
              <w:spacing w:before="93" w:line="183" w:lineRule="auto"/>
              <w:ind w:left="116"/>
              <w:rPr>
                <w:rFonts w:hint="eastAsia"/>
              </w:rPr>
            </w:pPr>
            <w:r>
              <w:t>2</w:t>
            </w:r>
          </w:p>
        </w:tc>
        <w:tc>
          <w:tcPr>
            <w:tcW w:w="1542" w:type="dxa"/>
            <w:vMerge w:val="restart"/>
            <w:tcBorders>
              <w:bottom w:val="nil"/>
            </w:tcBorders>
          </w:tcPr>
          <w:p w14:paraId="5B988B5D">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06275CB5">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14:paraId="2F1C5124">
            <w:pPr>
              <w:pStyle w:val="234"/>
              <w:spacing w:before="65" w:line="219" w:lineRule="auto"/>
              <w:ind w:left="105"/>
              <w:rPr>
                <w:rFonts w:hint="eastAsia"/>
              </w:rPr>
            </w:pPr>
            <w:r>
              <w:t>A0201060101 喷墨打印机</w:t>
            </w:r>
          </w:p>
        </w:tc>
        <w:tc>
          <w:tcPr>
            <w:tcW w:w="3543" w:type="dxa"/>
          </w:tcPr>
          <w:p w14:paraId="6C618D3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A06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9007037">
            <w:pPr>
              <w:rPr>
                <w:rFonts w:ascii="Arial"/>
              </w:rPr>
            </w:pPr>
          </w:p>
        </w:tc>
        <w:tc>
          <w:tcPr>
            <w:tcW w:w="1542" w:type="dxa"/>
            <w:vMerge w:val="continue"/>
            <w:tcBorders>
              <w:top w:val="nil"/>
              <w:bottom w:val="nil"/>
            </w:tcBorders>
          </w:tcPr>
          <w:p w14:paraId="30DDBC22">
            <w:pPr>
              <w:rPr>
                <w:rFonts w:ascii="Arial"/>
              </w:rPr>
            </w:pPr>
          </w:p>
        </w:tc>
        <w:tc>
          <w:tcPr>
            <w:tcW w:w="2672" w:type="dxa"/>
            <w:vMerge w:val="continue"/>
            <w:tcBorders>
              <w:top w:val="nil"/>
              <w:bottom w:val="nil"/>
            </w:tcBorders>
          </w:tcPr>
          <w:p w14:paraId="45872923">
            <w:pPr>
              <w:rPr>
                <w:rFonts w:ascii="Arial"/>
              </w:rPr>
            </w:pPr>
          </w:p>
        </w:tc>
        <w:tc>
          <w:tcPr>
            <w:tcW w:w="2248" w:type="dxa"/>
          </w:tcPr>
          <w:p w14:paraId="6D41F3D0">
            <w:pPr>
              <w:pStyle w:val="234"/>
              <w:spacing w:before="64" w:line="219" w:lineRule="auto"/>
              <w:ind w:left="105"/>
              <w:rPr>
                <w:rFonts w:hint="eastAsia"/>
              </w:rPr>
            </w:pPr>
            <w:r>
              <w:t>A0201060102 激光打印机</w:t>
            </w:r>
          </w:p>
        </w:tc>
        <w:tc>
          <w:tcPr>
            <w:tcW w:w="3543" w:type="dxa"/>
          </w:tcPr>
          <w:p w14:paraId="16335313">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EF8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DD76503">
            <w:pPr>
              <w:rPr>
                <w:rFonts w:ascii="Arial"/>
              </w:rPr>
            </w:pPr>
          </w:p>
        </w:tc>
        <w:tc>
          <w:tcPr>
            <w:tcW w:w="1542" w:type="dxa"/>
            <w:vMerge w:val="continue"/>
            <w:tcBorders>
              <w:top w:val="nil"/>
              <w:bottom w:val="nil"/>
            </w:tcBorders>
          </w:tcPr>
          <w:p w14:paraId="4B4B13A8">
            <w:pPr>
              <w:rPr>
                <w:rFonts w:ascii="Arial"/>
              </w:rPr>
            </w:pPr>
          </w:p>
        </w:tc>
        <w:tc>
          <w:tcPr>
            <w:tcW w:w="2672" w:type="dxa"/>
            <w:vMerge w:val="continue"/>
            <w:tcBorders>
              <w:top w:val="nil"/>
              <w:bottom w:val="nil"/>
            </w:tcBorders>
          </w:tcPr>
          <w:p w14:paraId="1A3DFFB5">
            <w:pPr>
              <w:rPr>
                <w:rFonts w:ascii="Arial"/>
              </w:rPr>
            </w:pPr>
          </w:p>
        </w:tc>
        <w:tc>
          <w:tcPr>
            <w:tcW w:w="2248" w:type="dxa"/>
          </w:tcPr>
          <w:p w14:paraId="578776E7">
            <w:pPr>
              <w:pStyle w:val="234"/>
              <w:spacing w:before="64" w:line="219" w:lineRule="auto"/>
              <w:ind w:left="105"/>
              <w:rPr>
                <w:rFonts w:hint="eastAsia"/>
              </w:rPr>
            </w:pPr>
            <w:r>
              <w:t>A0201060103 热式打印机</w:t>
            </w:r>
          </w:p>
        </w:tc>
        <w:tc>
          <w:tcPr>
            <w:tcW w:w="3543" w:type="dxa"/>
          </w:tcPr>
          <w:p w14:paraId="02E965F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3A7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4807495">
            <w:pPr>
              <w:rPr>
                <w:rFonts w:ascii="Arial"/>
              </w:rPr>
            </w:pPr>
          </w:p>
        </w:tc>
        <w:tc>
          <w:tcPr>
            <w:tcW w:w="1542" w:type="dxa"/>
            <w:vMerge w:val="continue"/>
            <w:tcBorders>
              <w:top w:val="nil"/>
              <w:bottom w:val="nil"/>
            </w:tcBorders>
          </w:tcPr>
          <w:p w14:paraId="3F053B31">
            <w:pPr>
              <w:rPr>
                <w:rFonts w:ascii="Arial"/>
              </w:rPr>
            </w:pPr>
          </w:p>
        </w:tc>
        <w:tc>
          <w:tcPr>
            <w:tcW w:w="2672" w:type="dxa"/>
            <w:vMerge w:val="continue"/>
            <w:tcBorders>
              <w:top w:val="nil"/>
            </w:tcBorders>
          </w:tcPr>
          <w:p w14:paraId="46BC9015">
            <w:pPr>
              <w:rPr>
                <w:rFonts w:ascii="Arial"/>
              </w:rPr>
            </w:pPr>
          </w:p>
        </w:tc>
        <w:tc>
          <w:tcPr>
            <w:tcW w:w="2248" w:type="dxa"/>
          </w:tcPr>
          <w:p w14:paraId="4AF041D5">
            <w:pPr>
              <w:pStyle w:val="234"/>
              <w:spacing w:before="65" w:line="219" w:lineRule="auto"/>
              <w:ind w:left="105"/>
              <w:rPr>
                <w:rFonts w:hint="eastAsia"/>
              </w:rPr>
            </w:pPr>
            <w:r>
              <w:t>A0201060104 针式打印机</w:t>
            </w:r>
          </w:p>
        </w:tc>
        <w:tc>
          <w:tcPr>
            <w:tcW w:w="3543" w:type="dxa"/>
          </w:tcPr>
          <w:p w14:paraId="7E1A57CD">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14CE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29B841D">
            <w:pPr>
              <w:rPr>
                <w:rFonts w:ascii="Arial"/>
              </w:rPr>
            </w:pPr>
          </w:p>
        </w:tc>
        <w:tc>
          <w:tcPr>
            <w:tcW w:w="1542" w:type="dxa"/>
            <w:vMerge w:val="continue"/>
            <w:tcBorders>
              <w:top w:val="nil"/>
              <w:bottom w:val="nil"/>
            </w:tcBorders>
          </w:tcPr>
          <w:p w14:paraId="33283A62">
            <w:pPr>
              <w:rPr>
                <w:rFonts w:ascii="Arial"/>
              </w:rPr>
            </w:pPr>
          </w:p>
        </w:tc>
        <w:tc>
          <w:tcPr>
            <w:tcW w:w="2672" w:type="dxa"/>
            <w:vMerge w:val="restart"/>
            <w:tcBorders>
              <w:bottom w:val="nil"/>
            </w:tcBorders>
          </w:tcPr>
          <w:p w14:paraId="29548005">
            <w:pPr>
              <w:pStyle w:val="234"/>
              <w:spacing w:before="64" w:line="222" w:lineRule="auto"/>
              <w:ind w:left="103"/>
              <w:rPr>
                <w:rFonts w:hint="eastAsia"/>
              </w:rPr>
            </w:pPr>
            <w:r>
              <w:t>A02010604 显示设备</w:t>
            </w:r>
          </w:p>
        </w:tc>
        <w:tc>
          <w:tcPr>
            <w:tcW w:w="2248" w:type="dxa"/>
          </w:tcPr>
          <w:p w14:paraId="29BFFF0F">
            <w:pPr>
              <w:pStyle w:val="234"/>
              <w:spacing w:before="64" w:line="221" w:lineRule="auto"/>
              <w:ind w:left="105"/>
              <w:rPr>
                <w:rFonts w:hint="eastAsia"/>
              </w:rPr>
            </w:pPr>
            <w:r>
              <w:t>A0201060401 液晶显示器</w:t>
            </w:r>
          </w:p>
        </w:tc>
        <w:tc>
          <w:tcPr>
            <w:tcW w:w="3543" w:type="dxa"/>
          </w:tcPr>
          <w:p w14:paraId="45A8A19D">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46B6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D9DC3E7">
            <w:pPr>
              <w:rPr>
                <w:rFonts w:ascii="Arial"/>
              </w:rPr>
            </w:pPr>
          </w:p>
        </w:tc>
        <w:tc>
          <w:tcPr>
            <w:tcW w:w="1542" w:type="dxa"/>
            <w:vMerge w:val="continue"/>
            <w:tcBorders>
              <w:top w:val="nil"/>
              <w:bottom w:val="nil"/>
            </w:tcBorders>
          </w:tcPr>
          <w:p w14:paraId="187130F0">
            <w:pPr>
              <w:rPr>
                <w:rFonts w:ascii="Arial"/>
              </w:rPr>
            </w:pPr>
          </w:p>
        </w:tc>
        <w:tc>
          <w:tcPr>
            <w:tcW w:w="2672" w:type="dxa"/>
            <w:vMerge w:val="continue"/>
            <w:tcBorders>
              <w:top w:val="nil"/>
            </w:tcBorders>
          </w:tcPr>
          <w:p w14:paraId="496F2D9F">
            <w:pPr>
              <w:rPr>
                <w:rFonts w:ascii="Arial"/>
              </w:rPr>
            </w:pPr>
          </w:p>
        </w:tc>
        <w:tc>
          <w:tcPr>
            <w:tcW w:w="2248" w:type="dxa"/>
          </w:tcPr>
          <w:p w14:paraId="4935FCB6">
            <w:pPr>
              <w:pStyle w:val="234"/>
              <w:spacing w:before="64" w:line="221" w:lineRule="auto"/>
              <w:ind w:left="105"/>
              <w:rPr>
                <w:rFonts w:hint="eastAsia"/>
              </w:rPr>
            </w:pPr>
            <w:r>
              <w:t>A0201060499 其他显示器</w:t>
            </w:r>
          </w:p>
        </w:tc>
        <w:tc>
          <w:tcPr>
            <w:tcW w:w="3543" w:type="dxa"/>
          </w:tcPr>
          <w:p w14:paraId="372CA4B0">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386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EF851D7">
            <w:pPr>
              <w:rPr>
                <w:rFonts w:ascii="Arial"/>
              </w:rPr>
            </w:pPr>
          </w:p>
        </w:tc>
        <w:tc>
          <w:tcPr>
            <w:tcW w:w="1542" w:type="dxa"/>
            <w:vMerge w:val="continue"/>
            <w:tcBorders>
              <w:top w:val="nil"/>
            </w:tcBorders>
          </w:tcPr>
          <w:p w14:paraId="47689BB8">
            <w:pPr>
              <w:rPr>
                <w:rFonts w:ascii="Arial"/>
              </w:rPr>
            </w:pPr>
          </w:p>
        </w:tc>
        <w:tc>
          <w:tcPr>
            <w:tcW w:w="2672" w:type="dxa"/>
          </w:tcPr>
          <w:p w14:paraId="132AAA01">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14:paraId="66C898C4">
            <w:pPr>
              <w:pStyle w:val="234"/>
              <w:spacing w:before="64" w:line="220" w:lineRule="auto"/>
              <w:ind w:left="105"/>
              <w:rPr>
                <w:rFonts w:hint="eastAsia"/>
              </w:rPr>
            </w:pPr>
            <w:r>
              <w:t>A0201060901 扫描仪</w:t>
            </w:r>
          </w:p>
        </w:tc>
        <w:tc>
          <w:tcPr>
            <w:tcW w:w="3543" w:type="dxa"/>
          </w:tcPr>
          <w:p w14:paraId="38997E15">
            <w:pPr>
              <w:pStyle w:val="234"/>
              <w:spacing w:before="64" w:line="219" w:lineRule="auto"/>
              <w:ind w:left="109"/>
              <w:rPr>
                <w:rFonts w:hint="eastAsia"/>
              </w:rPr>
            </w:pPr>
            <w:r>
              <w:rPr>
                <w:spacing w:val="-1"/>
              </w:rPr>
              <w:t>HJ2517</w:t>
            </w:r>
            <w:r>
              <w:rPr>
                <w:spacing w:val="-34"/>
              </w:rPr>
              <w:t xml:space="preserve"> </w:t>
            </w:r>
            <w:r>
              <w:rPr>
                <w:spacing w:val="-1"/>
              </w:rPr>
              <w:t>扫描仪</w:t>
            </w:r>
          </w:p>
        </w:tc>
      </w:tr>
      <w:tr w14:paraId="2C313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10D4667D">
            <w:pPr>
              <w:pStyle w:val="234"/>
              <w:spacing w:before="93" w:line="183" w:lineRule="auto"/>
              <w:ind w:left="118"/>
              <w:rPr>
                <w:rFonts w:hint="eastAsia"/>
              </w:rPr>
            </w:pPr>
            <w:r>
              <w:t>3</w:t>
            </w:r>
          </w:p>
        </w:tc>
        <w:tc>
          <w:tcPr>
            <w:tcW w:w="1542" w:type="dxa"/>
          </w:tcPr>
          <w:p w14:paraId="3F6C8C2C">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14:paraId="424A47C1">
            <w:pPr>
              <w:rPr>
                <w:rFonts w:ascii="Arial"/>
              </w:rPr>
            </w:pPr>
          </w:p>
        </w:tc>
        <w:tc>
          <w:tcPr>
            <w:tcW w:w="2248" w:type="dxa"/>
          </w:tcPr>
          <w:p w14:paraId="36AF93CD">
            <w:pPr>
              <w:rPr>
                <w:rFonts w:ascii="Arial"/>
              </w:rPr>
            </w:pPr>
          </w:p>
        </w:tc>
        <w:tc>
          <w:tcPr>
            <w:tcW w:w="3543" w:type="dxa"/>
          </w:tcPr>
          <w:p w14:paraId="08C5ED67">
            <w:pPr>
              <w:pStyle w:val="234"/>
              <w:spacing w:before="64" w:line="219" w:lineRule="auto"/>
              <w:ind w:left="109"/>
              <w:rPr>
                <w:rFonts w:hint="eastAsia"/>
              </w:rPr>
            </w:pPr>
            <w:r>
              <w:rPr>
                <w:spacing w:val="-1"/>
              </w:rPr>
              <w:t>HJ2516</w:t>
            </w:r>
            <w:r>
              <w:rPr>
                <w:spacing w:val="-34"/>
              </w:rPr>
              <w:t xml:space="preserve"> </w:t>
            </w:r>
            <w:r>
              <w:rPr>
                <w:spacing w:val="-1"/>
              </w:rPr>
              <w:t>投影仪</w:t>
            </w:r>
          </w:p>
        </w:tc>
      </w:tr>
      <w:tr w14:paraId="06AD3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77499811">
            <w:pPr>
              <w:pStyle w:val="234"/>
              <w:spacing w:before="92" w:line="183" w:lineRule="auto"/>
              <w:ind w:left="114"/>
              <w:rPr>
                <w:rFonts w:hint="eastAsia"/>
              </w:rPr>
            </w:pPr>
            <w:r>
              <w:t>4</w:t>
            </w:r>
          </w:p>
        </w:tc>
        <w:tc>
          <w:tcPr>
            <w:tcW w:w="1542" w:type="dxa"/>
          </w:tcPr>
          <w:p w14:paraId="5D5BC9EC">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14:paraId="255E456B">
            <w:pPr>
              <w:rPr>
                <w:rFonts w:ascii="Arial"/>
              </w:rPr>
            </w:pPr>
          </w:p>
        </w:tc>
        <w:tc>
          <w:tcPr>
            <w:tcW w:w="2248" w:type="dxa"/>
          </w:tcPr>
          <w:p w14:paraId="2C99D5D1">
            <w:pPr>
              <w:rPr>
                <w:rFonts w:ascii="Arial"/>
              </w:rPr>
            </w:pPr>
          </w:p>
        </w:tc>
        <w:tc>
          <w:tcPr>
            <w:tcW w:w="3543" w:type="dxa"/>
          </w:tcPr>
          <w:p w14:paraId="24AC7264">
            <w:pPr>
              <w:pStyle w:val="234"/>
              <w:spacing w:before="64" w:line="219" w:lineRule="auto"/>
              <w:ind w:left="109"/>
              <w:rPr>
                <w:rFonts w:hint="eastAsia"/>
                <w:lang w:eastAsia="zh-CN"/>
              </w:rPr>
            </w:pPr>
            <w:r>
              <w:rPr>
                <w:lang w:eastAsia="zh-CN"/>
              </w:rPr>
              <w:t>HJ424 数字式复印（包括多功能）设备</w:t>
            </w:r>
          </w:p>
        </w:tc>
      </w:tr>
      <w:tr w14:paraId="2BF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EA62D40">
            <w:pPr>
              <w:pStyle w:val="234"/>
              <w:spacing w:before="94" w:line="182" w:lineRule="auto"/>
              <w:ind w:left="118"/>
              <w:rPr>
                <w:rFonts w:hint="eastAsia"/>
              </w:rPr>
            </w:pPr>
            <w:r>
              <w:t>5</w:t>
            </w:r>
          </w:p>
        </w:tc>
        <w:tc>
          <w:tcPr>
            <w:tcW w:w="1542" w:type="dxa"/>
          </w:tcPr>
          <w:p w14:paraId="0822D40F">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14:paraId="3B2DF4D4">
            <w:pPr>
              <w:rPr>
                <w:rFonts w:ascii="Arial"/>
              </w:rPr>
            </w:pPr>
          </w:p>
        </w:tc>
        <w:tc>
          <w:tcPr>
            <w:tcW w:w="2248" w:type="dxa"/>
          </w:tcPr>
          <w:p w14:paraId="6D163763">
            <w:pPr>
              <w:rPr>
                <w:rFonts w:ascii="Arial"/>
              </w:rPr>
            </w:pPr>
          </w:p>
        </w:tc>
        <w:tc>
          <w:tcPr>
            <w:tcW w:w="3543" w:type="dxa"/>
          </w:tcPr>
          <w:p w14:paraId="0857D105">
            <w:pPr>
              <w:pStyle w:val="234"/>
              <w:spacing w:before="64" w:line="219" w:lineRule="auto"/>
              <w:ind w:left="109"/>
              <w:rPr>
                <w:rFonts w:hint="eastAsia"/>
                <w:lang w:eastAsia="zh-CN"/>
              </w:rPr>
            </w:pPr>
            <w:r>
              <w:rPr>
                <w:lang w:eastAsia="zh-CN"/>
              </w:rPr>
              <w:t>HJ424 数字式复印（包括多功能）设备</w:t>
            </w:r>
          </w:p>
        </w:tc>
      </w:tr>
      <w:tr w14:paraId="5CB5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1BF92BA">
            <w:pPr>
              <w:pStyle w:val="234"/>
              <w:spacing w:before="94" w:line="183" w:lineRule="auto"/>
              <w:ind w:left="116"/>
              <w:rPr>
                <w:rFonts w:hint="eastAsia"/>
              </w:rPr>
            </w:pPr>
            <w:r>
              <w:t>6</w:t>
            </w:r>
          </w:p>
        </w:tc>
        <w:tc>
          <w:tcPr>
            <w:tcW w:w="1542" w:type="dxa"/>
          </w:tcPr>
          <w:p w14:paraId="6D6CB2EC">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7E190144">
            <w:pPr>
              <w:pStyle w:val="234"/>
              <w:spacing w:before="65" w:line="219" w:lineRule="auto"/>
              <w:ind w:left="103"/>
              <w:rPr>
                <w:rFonts w:hint="eastAsia"/>
              </w:rPr>
            </w:pPr>
            <w:r>
              <w:t>A02021001 速印机</w:t>
            </w:r>
          </w:p>
        </w:tc>
        <w:tc>
          <w:tcPr>
            <w:tcW w:w="2248" w:type="dxa"/>
          </w:tcPr>
          <w:p w14:paraId="20527F85">
            <w:pPr>
              <w:rPr>
                <w:rFonts w:ascii="Arial"/>
              </w:rPr>
            </w:pPr>
          </w:p>
        </w:tc>
        <w:tc>
          <w:tcPr>
            <w:tcW w:w="3543" w:type="dxa"/>
          </w:tcPr>
          <w:p w14:paraId="17F2E7DD">
            <w:pPr>
              <w:pStyle w:val="234"/>
              <w:spacing w:before="65" w:line="219" w:lineRule="auto"/>
              <w:ind w:left="109"/>
              <w:rPr>
                <w:rFonts w:hint="eastAsia"/>
                <w:lang w:eastAsia="zh-CN"/>
              </w:rPr>
            </w:pPr>
            <w:r>
              <w:rPr>
                <w:spacing w:val="-1"/>
                <w:lang w:eastAsia="zh-CN"/>
              </w:rPr>
              <w:t>HJ472 数字式一体化速印机</w:t>
            </w:r>
          </w:p>
        </w:tc>
      </w:tr>
      <w:tr w14:paraId="5CC2D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41E98417">
            <w:pPr>
              <w:pStyle w:val="234"/>
              <w:spacing w:before="95" w:line="182" w:lineRule="auto"/>
              <w:ind w:left="119"/>
              <w:rPr>
                <w:rFonts w:hint="eastAsia"/>
              </w:rPr>
            </w:pPr>
            <w:r>
              <w:t>7</w:t>
            </w:r>
          </w:p>
        </w:tc>
        <w:tc>
          <w:tcPr>
            <w:tcW w:w="1542" w:type="dxa"/>
          </w:tcPr>
          <w:p w14:paraId="367D4A76">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7F9E5E1D">
            <w:pPr>
              <w:rPr>
                <w:rFonts w:ascii="Arial"/>
              </w:rPr>
            </w:pPr>
          </w:p>
        </w:tc>
        <w:tc>
          <w:tcPr>
            <w:tcW w:w="2248" w:type="dxa"/>
          </w:tcPr>
          <w:p w14:paraId="798D8926">
            <w:pPr>
              <w:rPr>
                <w:rFonts w:ascii="Arial"/>
              </w:rPr>
            </w:pPr>
          </w:p>
        </w:tc>
        <w:tc>
          <w:tcPr>
            <w:tcW w:w="3543" w:type="dxa"/>
          </w:tcPr>
          <w:p w14:paraId="45D37881">
            <w:pPr>
              <w:pStyle w:val="234"/>
              <w:spacing w:before="65" w:line="219" w:lineRule="auto"/>
              <w:ind w:left="109"/>
              <w:rPr>
                <w:rFonts w:hint="eastAsia"/>
              </w:rPr>
            </w:pPr>
            <w:r>
              <w:rPr>
                <w:spacing w:val="-1"/>
              </w:rPr>
              <w:t>HJ2532</w:t>
            </w:r>
            <w:r>
              <w:rPr>
                <w:spacing w:val="-35"/>
              </w:rPr>
              <w:t xml:space="preserve"> </w:t>
            </w:r>
            <w:r>
              <w:rPr>
                <w:spacing w:val="-1"/>
              </w:rPr>
              <w:t>轻型汽车</w:t>
            </w:r>
          </w:p>
        </w:tc>
      </w:tr>
      <w:tr w14:paraId="0150D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39BA9D21">
            <w:pPr>
              <w:pStyle w:val="234"/>
              <w:spacing w:before="95" w:line="183" w:lineRule="auto"/>
              <w:ind w:left="115"/>
              <w:rPr>
                <w:rFonts w:hint="eastAsia"/>
              </w:rPr>
            </w:pPr>
            <w:r>
              <w:t>8</w:t>
            </w:r>
          </w:p>
        </w:tc>
        <w:tc>
          <w:tcPr>
            <w:tcW w:w="1542" w:type="dxa"/>
            <w:vMerge w:val="restart"/>
            <w:tcBorders>
              <w:bottom w:val="nil"/>
            </w:tcBorders>
          </w:tcPr>
          <w:p w14:paraId="472ACC96">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14:paraId="4FF768EA">
            <w:pPr>
              <w:pStyle w:val="234"/>
              <w:spacing w:before="66" w:line="220" w:lineRule="auto"/>
              <w:ind w:left="103"/>
              <w:rPr>
                <w:rFonts w:hint="eastAsia"/>
              </w:rPr>
            </w:pPr>
            <w:r>
              <w:t>A02030501 轿车</w:t>
            </w:r>
          </w:p>
        </w:tc>
        <w:tc>
          <w:tcPr>
            <w:tcW w:w="2248" w:type="dxa"/>
          </w:tcPr>
          <w:p w14:paraId="6180AB5A">
            <w:pPr>
              <w:rPr>
                <w:rFonts w:ascii="Arial"/>
              </w:rPr>
            </w:pPr>
          </w:p>
        </w:tc>
        <w:tc>
          <w:tcPr>
            <w:tcW w:w="3543" w:type="dxa"/>
          </w:tcPr>
          <w:p w14:paraId="203A8D70">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14BA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475ED91">
            <w:pPr>
              <w:rPr>
                <w:rFonts w:ascii="Arial"/>
              </w:rPr>
            </w:pPr>
          </w:p>
        </w:tc>
        <w:tc>
          <w:tcPr>
            <w:tcW w:w="1542" w:type="dxa"/>
            <w:vMerge w:val="continue"/>
            <w:tcBorders>
              <w:top w:val="nil"/>
            </w:tcBorders>
          </w:tcPr>
          <w:p w14:paraId="0B277FF7">
            <w:pPr>
              <w:rPr>
                <w:rFonts w:ascii="Arial"/>
              </w:rPr>
            </w:pPr>
          </w:p>
        </w:tc>
        <w:tc>
          <w:tcPr>
            <w:tcW w:w="2672" w:type="dxa"/>
          </w:tcPr>
          <w:p w14:paraId="0564CCC3">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14:paraId="070FFC25">
            <w:pPr>
              <w:rPr>
                <w:rFonts w:ascii="Arial"/>
              </w:rPr>
            </w:pPr>
          </w:p>
        </w:tc>
        <w:tc>
          <w:tcPr>
            <w:tcW w:w="3543" w:type="dxa"/>
          </w:tcPr>
          <w:p w14:paraId="0B48C21E">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4AE0D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4ECEC43B">
            <w:pPr>
              <w:pStyle w:val="234"/>
              <w:spacing w:before="94" w:line="183" w:lineRule="auto"/>
              <w:ind w:left="115"/>
              <w:rPr>
                <w:rFonts w:hint="eastAsia"/>
              </w:rPr>
            </w:pPr>
            <w:r>
              <w:t>9</w:t>
            </w:r>
          </w:p>
        </w:tc>
        <w:tc>
          <w:tcPr>
            <w:tcW w:w="1542" w:type="dxa"/>
          </w:tcPr>
          <w:p w14:paraId="6D4AFA5D">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14:paraId="7073B732">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14:paraId="2247EB48">
            <w:pPr>
              <w:rPr>
                <w:rFonts w:ascii="Arial"/>
              </w:rPr>
            </w:pPr>
          </w:p>
        </w:tc>
        <w:tc>
          <w:tcPr>
            <w:tcW w:w="3543" w:type="dxa"/>
          </w:tcPr>
          <w:p w14:paraId="3C19F536">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323AD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F1C0E35">
            <w:pPr>
              <w:pStyle w:val="234"/>
              <w:spacing w:before="94" w:line="184" w:lineRule="auto"/>
              <w:ind w:left="128"/>
              <w:rPr>
                <w:rFonts w:hint="eastAsia"/>
              </w:rPr>
            </w:pPr>
            <w:r>
              <w:rPr>
                <w:spacing w:val="-10"/>
              </w:rPr>
              <w:t>10</w:t>
            </w:r>
          </w:p>
        </w:tc>
        <w:tc>
          <w:tcPr>
            <w:tcW w:w="1542" w:type="dxa"/>
          </w:tcPr>
          <w:p w14:paraId="6259DD45">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14:paraId="2C8A8DFD">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14:paraId="5A75E84B">
            <w:pPr>
              <w:rPr>
                <w:rFonts w:ascii="Arial"/>
              </w:rPr>
            </w:pPr>
          </w:p>
        </w:tc>
        <w:tc>
          <w:tcPr>
            <w:tcW w:w="3543" w:type="dxa"/>
          </w:tcPr>
          <w:p w14:paraId="785D66BA">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32F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15CFA3FF">
            <w:pPr>
              <w:pStyle w:val="234"/>
              <w:spacing w:before="97" w:line="184" w:lineRule="auto"/>
              <w:ind w:left="128"/>
              <w:rPr>
                <w:rFonts w:hint="eastAsia"/>
              </w:rPr>
            </w:pPr>
            <w:r>
              <w:rPr>
                <w:spacing w:val="-10"/>
              </w:rPr>
              <w:t>11</w:t>
            </w:r>
          </w:p>
        </w:tc>
        <w:tc>
          <w:tcPr>
            <w:tcW w:w="1542" w:type="dxa"/>
            <w:vMerge w:val="restart"/>
            <w:tcBorders>
              <w:bottom w:val="nil"/>
            </w:tcBorders>
          </w:tcPr>
          <w:p w14:paraId="59D33BB6">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14:paraId="17A6994D">
            <w:pPr>
              <w:pStyle w:val="234"/>
              <w:spacing w:before="70" w:line="219" w:lineRule="auto"/>
              <w:ind w:left="103"/>
              <w:rPr>
                <w:rFonts w:hint="eastAsia"/>
              </w:rPr>
            </w:pPr>
            <w:r>
              <w:t>A02052301 制冷压缩机</w:t>
            </w:r>
          </w:p>
        </w:tc>
        <w:tc>
          <w:tcPr>
            <w:tcW w:w="2248" w:type="dxa"/>
          </w:tcPr>
          <w:p w14:paraId="6D53CCD4">
            <w:pPr>
              <w:rPr>
                <w:rFonts w:ascii="Arial"/>
              </w:rPr>
            </w:pPr>
          </w:p>
        </w:tc>
        <w:tc>
          <w:tcPr>
            <w:tcW w:w="3543" w:type="dxa"/>
          </w:tcPr>
          <w:p w14:paraId="42E5C126">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14:paraId="4CA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56AA9082">
            <w:pPr>
              <w:rPr>
                <w:rFonts w:ascii="Arial"/>
              </w:rPr>
            </w:pPr>
          </w:p>
        </w:tc>
        <w:tc>
          <w:tcPr>
            <w:tcW w:w="1542" w:type="dxa"/>
            <w:vMerge w:val="continue"/>
            <w:tcBorders>
              <w:top w:val="nil"/>
              <w:bottom w:val="nil"/>
            </w:tcBorders>
          </w:tcPr>
          <w:p w14:paraId="6876B4CD">
            <w:pPr>
              <w:rPr>
                <w:rFonts w:ascii="Arial"/>
              </w:rPr>
            </w:pPr>
          </w:p>
        </w:tc>
        <w:tc>
          <w:tcPr>
            <w:tcW w:w="2672" w:type="dxa"/>
          </w:tcPr>
          <w:p w14:paraId="2D030AB2">
            <w:pPr>
              <w:pStyle w:val="234"/>
              <w:spacing w:before="67" w:line="219" w:lineRule="auto"/>
              <w:ind w:left="103"/>
              <w:rPr>
                <w:rFonts w:hint="eastAsia"/>
              </w:rPr>
            </w:pPr>
            <w:r>
              <w:t>A02052305 空调机组</w:t>
            </w:r>
          </w:p>
        </w:tc>
        <w:tc>
          <w:tcPr>
            <w:tcW w:w="2248" w:type="dxa"/>
          </w:tcPr>
          <w:p w14:paraId="68BE098E">
            <w:pPr>
              <w:rPr>
                <w:rFonts w:ascii="Arial"/>
              </w:rPr>
            </w:pPr>
          </w:p>
        </w:tc>
        <w:tc>
          <w:tcPr>
            <w:tcW w:w="3543" w:type="dxa"/>
          </w:tcPr>
          <w:p w14:paraId="5D8183F2">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25C9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0DBE6A61">
            <w:pPr>
              <w:rPr>
                <w:rFonts w:ascii="Arial"/>
              </w:rPr>
            </w:pPr>
          </w:p>
        </w:tc>
        <w:tc>
          <w:tcPr>
            <w:tcW w:w="1542" w:type="dxa"/>
            <w:vMerge w:val="continue"/>
            <w:tcBorders>
              <w:top w:val="nil"/>
            </w:tcBorders>
          </w:tcPr>
          <w:p w14:paraId="5D03D39E">
            <w:pPr>
              <w:rPr>
                <w:rFonts w:ascii="Arial"/>
              </w:rPr>
            </w:pPr>
          </w:p>
        </w:tc>
        <w:tc>
          <w:tcPr>
            <w:tcW w:w="2672" w:type="dxa"/>
          </w:tcPr>
          <w:p w14:paraId="76DA4011">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2DD8CD0E">
            <w:pPr>
              <w:rPr>
                <w:rFonts w:ascii="Arial"/>
              </w:rPr>
            </w:pPr>
          </w:p>
        </w:tc>
        <w:tc>
          <w:tcPr>
            <w:tcW w:w="3543" w:type="dxa"/>
          </w:tcPr>
          <w:p w14:paraId="713F55BE">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689E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8B6D378">
            <w:pPr>
              <w:pStyle w:val="234"/>
              <w:spacing w:before="96" w:line="184" w:lineRule="auto"/>
              <w:ind w:left="128"/>
              <w:rPr>
                <w:rFonts w:hint="eastAsia"/>
              </w:rPr>
            </w:pPr>
            <w:r>
              <w:rPr>
                <w:spacing w:val="-10"/>
              </w:rPr>
              <w:t>12</w:t>
            </w:r>
          </w:p>
        </w:tc>
        <w:tc>
          <w:tcPr>
            <w:tcW w:w="1542" w:type="dxa"/>
            <w:vMerge w:val="restart"/>
            <w:tcBorders>
              <w:bottom w:val="nil"/>
            </w:tcBorders>
          </w:tcPr>
          <w:p w14:paraId="58DB82F3">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14:paraId="783B94BE">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14:paraId="20C62F84">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14:paraId="6E19A368">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14:paraId="43EE7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2D2268C7">
            <w:pPr>
              <w:rPr>
                <w:rFonts w:ascii="Arial"/>
              </w:rPr>
            </w:pPr>
          </w:p>
        </w:tc>
        <w:tc>
          <w:tcPr>
            <w:tcW w:w="1542" w:type="dxa"/>
            <w:vMerge w:val="continue"/>
            <w:tcBorders>
              <w:top w:val="nil"/>
            </w:tcBorders>
          </w:tcPr>
          <w:p w14:paraId="1C1A6C44">
            <w:pPr>
              <w:rPr>
                <w:rFonts w:ascii="Arial"/>
              </w:rPr>
            </w:pPr>
          </w:p>
        </w:tc>
        <w:tc>
          <w:tcPr>
            <w:tcW w:w="2672" w:type="dxa"/>
          </w:tcPr>
          <w:p w14:paraId="3CB83B9A">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14:paraId="02D3670E">
            <w:pPr>
              <w:rPr>
                <w:rFonts w:ascii="Arial"/>
              </w:rPr>
            </w:pPr>
          </w:p>
        </w:tc>
        <w:tc>
          <w:tcPr>
            <w:tcW w:w="3543" w:type="dxa"/>
          </w:tcPr>
          <w:p w14:paraId="03252AFA">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14:paraId="1AB7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E4D164E">
            <w:pPr>
              <w:pStyle w:val="234"/>
              <w:spacing w:before="95" w:line="184" w:lineRule="auto"/>
              <w:ind w:left="128"/>
              <w:rPr>
                <w:rFonts w:hint="eastAsia"/>
              </w:rPr>
            </w:pPr>
            <w:r>
              <w:rPr>
                <w:spacing w:val="-10"/>
              </w:rPr>
              <w:t>13</w:t>
            </w:r>
          </w:p>
        </w:tc>
        <w:tc>
          <w:tcPr>
            <w:tcW w:w="1542" w:type="dxa"/>
          </w:tcPr>
          <w:p w14:paraId="5E5D79A3">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4310511C">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14:paraId="6404726A">
            <w:pPr>
              <w:rPr>
                <w:rFonts w:ascii="Arial"/>
              </w:rPr>
            </w:pPr>
          </w:p>
        </w:tc>
        <w:tc>
          <w:tcPr>
            <w:tcW w:w="3543" w:type="dxa"/>
          </w:tcPr>
          <w:p w14:paraId="19A64525">
            <w:pPr>
              <w:pStyle w:val="234"/>
              <w:spacing w:before="67" w:line="219" w:lineRule="auto"/>
              <w:ind w:left="109"/>
              <w:rPr>
                <w:rFonts w:hint="eastAsia"/>
              </w:rPr>
            </w:pPr>
            <w:r>
              <w:rPr>
                <w:spacing w:val="-1"/>
              </w:rPr>
              <w:t>HJ2518</w:t>
            </w:r>
            <w:r>
              <w:rPr>
                <w:spacing w:val="-35"/>
              </w:rPr>
              <w:t xml:space="preserve"> </w:t>
            </w:r>
            <w:r>
              <w:rPr>
                <w:spacing w:val="-1"/>
              </w:rPr>
              <w:t>照明光源</w:t>
            </w:r>
          </w:p>
        </w:tc>
      </w:tr>
      <w:tr w14:paraId="2A11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80B5ED2">
            <w:pPr>
              <w:pStyle w:val="234"/>
              <w:spacing w:before="91" w:line="184" w:lineRule="auto"/>
              <w:ind w:left="128"/>
              <w:rPr>
                <w:rFonts w:hint="eastAsia"/>
              </w:rPr>
            </w:pPr>
            <w:r>
              <w:rPr>
                <w:spacing w:val="-10"/>
              </w:rPr>
              <w:t>14</w:t>
            </w:r>
          </w:p>
        </w:tc>
        <w:tc>
          <w:tcPr>
            <w:tcW w:w="1542" w:type="dxa"/>
          </w:tcPr>
          <w:p w14:paraId="374146AD">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5E413103">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14:paraId="06023BF3">
            <w:pPr>
              <w:rPr>
                <w:rFonts w:ascii="Arial"/>
              </w:rPr>
            </w:pPr>
          </w:p>
        </w:tc>
        <w:tc>
          <w:tcPr>
            <w:tcW w:w="3543" w:type="dxa"/>
          </w:tcPr>
          <w:p w14:paraId="1EC2966C">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0907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78F9E94D">
            <w:pPr>
              <w:pStyle w:val="234"/>
              <w:spacing w:before="92" w:line="184" w:lineRule="auto"/>
              <w:ind w:left="128"/>
              <w:rPr>
                <w:rFonts w:hint="eastAsia"/>
              </w:rPr>
            </w:pPr>
            <w:r>
              <w:rPr>
                <w:spacing w:val="-10"/>
              </w:rPr>
              <w:t>15</w:t>
            </w:r>
          </w:p>
        </w:tc>
        <w:tc>
          <w:tcPr>
            <w:tcW w:w="1542" w:type="dxa"/>
            <w:vMerge w:val="restart"/>
            <w:tcBorders>
              <w:bottom w:val="nil"/>
            </w:tcBorders>
          </w:tcPr>
          <w:p w14:paraId="26782D87">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14:paraId="6B7765F0">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5E8E967B">
            <w:pPr>
              <w:rPr>
                <w:rFonts w:ascii="Arial"/>
              </w:rPr>
            </w:pPr>
          </w:p>
        </w:tc>
        <w:tc>
          <w:tcPr>
            <w:tcW w:w="3543" w:type="dxa"/>
          </w:tcPr>
          <w:p w14:paraId="1F2FD4E9">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2BE64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08B1C519">
            <w:pPr>
              <w:rPr>
                <w:rFonts w:ascii="Arial"/>
              </w:rPr>
            </w:pPr>
          </w:p>
        </w:tc>
        <w:tc>
          <w:tcPr>
            <w:tcW w:w="1542" w:type="dxa"/>
            <w:vMerge w:val="continue"/>
            <w:tcBorders>
              <w:top w:val="nil"/>
            </w:tcBorders>
          </w:tcPr>
          <w:p w14:paraId="26E2F326">
            <w:pPr>
              <w:rPr>
                <w:rFonts w:ascii="Arial"/>
              </w:rPr>
            </w:pPr>
          </w:p>
        </w:tc>
        <w:tc>
          <w:tcPr>
            <w:tcW w:w="2672" w:type="dxa"/>
          </w:tcPr>
          <w:p w14:paraId="6B96D2F1">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14275519">
            <w:pPr>
              <w:rPr>
                <w:rFonts w:ascii="Arial"/>
              </w:rPr>
            </w:pPr>
          </w:p>
        </w:tc>
        <w:tc>
          <w:tcPr>
            <w:tcW w:w="3543" w:type="dxa"/>
          </w:tcPr>
          <w:p w14:paraId="43F86923">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1D81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3B66DBAA">
            <w:pPr>
              <w:pStyle w:val="234"/>
              <w:spacing w:before="92" w:line="184" w:lineRule="auto"/>
              <w:ind w:left="128"/>
              <w:rPr>
                <w:rFonts w:hint="eastAsia"/>
              </w:rPr>
            </w:pPr>
            <w:r>
              <w:rPr>
                <w:spacing w:val="-10"/>
              </w:rPr>
              <w:t>16</w:t>
            </w:r>
          </w:p>
        </w:tc>
        <w:tc>
          <w:tcPr>
            <w:tcW w:w="1542" w:type="dxa"/>
            <w:vMerge w:val="restart"/>
            <w:tcBorders>
              <w:bottom w:val="nil"/>
            </w:tcBorders>
          </w:tcPr>
          <w:p w14:paraId="7405CFC9">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14:paraId="1E0159B8">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14:paraId="34DB9986">
            <w:pPr>
              <w:rPr>
                <w:rFonts w:ascii="Arial"/>
              </w:rPr>
            </w:pPr>
          </w:p>
        </w:tc>
        <w:tc>
          <w:tcPr>
            <w:tcW w:w="3543" w:type="dxa"/>
          </w:tcPr>
          <w:p w14:paraId="679D6D90">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F4D6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7D3DCF55">
            <w:pPr>
              <w:rPr>
                <w:rFonts w:ascii="Arial"/>
              </w:rPr>
            </w:pPr>
          </w:p>
        </w:tc>
        <w:tc>
          <w:tcPr>
            <w:tcW w:w="1542" w:type="dxa"/>
            <w:vMerge w:val="continue"/>
            <w:tcBorders>
              <w:top w:val="nil"/>
              <w:bottom w:val="nil"/>
            </w:tcBorders>
          </w:tcPr>
          <w:p w14:paraId="4747E9CA">
            <w:pPr>
              <w:rPr>
                <w:rFonts w:ascii="Arial"/>
              </w:rPr>
            </w:pPr>
          </w:p>
        </w:tc>
        <w:tc>
          <w:tcPr>
            <w:tcW w:w="2672" w:type="dxa"/>
          </w:tcPr>
          <w:p w14:paraId="2CE0B23E">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14:paraId="4322AF6B">
            <w:pPr>
              <w:rPr>
                <w:rFonts w:ascii="Arial"/>
              </w:rPr>
            </w:pPr>
          </w:p>
        </w:tc>
        <w:tc>
          <w:tcPr>
            <w:tcW w:w="3543" w:type="dxa"/>
          </w:tcPr>
          <w:p w14:paraId="24B06C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625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79D87AC">
            <w:pPr>
              <w:rPr>
                <w:rFonts w:ascii="Arial"/>
              </w:rPr>
            </w:pPr>
          </w:p>
        </w:tc>
        <w:tc>
          <w:tcPr>
            <w:tcW w:w="1542" w:type="dxa"/>
            <w:vMerge w:val="continue"/>
            <w:tcBorders>
              <w:top w:val="nil"/>
            </w:tcBorders>
          </w:tcPr>
          <w:p w14:paraId="716AC03A">
            <w:pPr>
              <w:rPr>
                <w:rFonts w:ascii="Arial"/>
              </w:rPr>
            </w:pPr>
          </w:p>
        </w:tc>
        <w:tc>
          <w:tcPr>
            <w:tcW w:w="2672" w:type="dxa"/>
          </w:tcPr>
          <w:p w14:paraId="275D5CE5">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14:paraId="43C17F5A">
            <w:pPr>
              <w:rPr>
                <w:rFonts w:ascii="Arial"/>
              </w:rPr>
            </w:pPr>
          </w:p>
        </w:tc>
        <w:tc>
          <w:tcPr>
            <w:tcW w:w="3543" w:type="dxa"/>
          </w:tcPr>
          <w:p w14:paraId="713F8871">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1BC3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0586EC2">
            <w:pPr>
              <w:pStyle w:val="234"/>
              <w:spacing w:before="93" w:line="184" w:lineRule="auto"/>
              <w:ind w:left="128"/>
              <w:rPr>
                <w:rFonts w:hint="eastAsia"/>
              </w:rPr>
            </w:pPr>
            <w:r>
              <w:rPr>
                <w:spacing w:val="-10"/>
              </w:rPr>
              <w:t>17</w:t>
            </w:r>
          </w:p>
        </w:tc>
        <w:tc>
          <w:tcPr>
            <w:tcW w:w="1542" w:type="dxa"/>
            <w:vMerge w:val="restart"/>
            <w:tcBorders>
              <w:bottom w:val="nil"/>
            </w:tcBorders>
          </w:tcPr>
          <w:p w14:paraId="4B9DDB7F">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14:paraId="01FA7ADF">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14:paraId="0148676D">
            <w:pPr>
              <w:rPr>
                <w:rFonts w:ascii="Arial"/>
              </w:rPr>
            </w:pPr>
          </w:p>
        </w:tc>
        <w:tc>
          <w:tcPr>
            <w:tcW w:w="3543" w:type="dxa"/>
          </w:tcPr>
          <w:p w14:paraId="51B46CBB">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A6E6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7BE06C55">
            <w:pPr>
              <w:rPr>
                <w:rFonts w:ascii="Arial"/>
              </w:rPr>
            </w:pPr>
          </w:p>
        </w:tc>
        <w:tc>
          <w:tcPr>
            <w:tcW w:w="1542" w:type="dxa"/>
            <w:vMerge w:val="continue"/>
            <w:tcBorders>
              <w:top w:val="nil"/>
              <w:bottom w:val="nil"/>
            </w:tcBorders>
          </w:tcPr>
          <w:p w14:paraId="6BA8E3B9">
            <w:pPr>
              <w:rPr>
                <w:rFonts w:ascii="Arial"/>
              </w:rPr>
            </w:pPr>
          </w:p>
        </w:tc>
        <w:tc>
          <w:tcPr>
            <w:tcW w:w="2672" w:type="dxa"/>
          </w:tcPr>
          <w:p w14:paraId="4935314F">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14:paraId="18B17C58">
            <w:pPr>
              <w:rPr>
                <w:rFonts w:ascii="Arial"/>
              </w:rPr>
            </w:pPr>
          </w:p>
        </w:tc>
        <w:tc>
          <w:tcPr>
            <w:tcW w:w="3543" w:type="dxa"/>
          </w:tcPr>
          <w:p w14:paraId="6BFBEADF">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529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37B17C20">
            <w:pPr>
              <w:rPr>
                <w:rFonts w:ascii="Arial"/>
              </w:rPr>
            </w:pPr>
          </w:p>
        </w:tc>
        <w:tc>
          <w:tcPr>
            <w:tcW w:w="1542" w:type="dxa"/>
            <w:vMerge w:val="continue"/>
            <w:tcBorders>
              <w:top w:val="nil"/>
            </w:tcBorders>
          </w:tcPr>
          <w:p w14:paraId="2EF3BC54">
            <w:pPr>
              <w:rPr>
                <w:rFonts w:ascii="Arial"/>
              </w:rPr>
            </w:pPr>
          </w:p>
        </w:tc>
        <w:tc>
          <w:tcPr>
            <w:tcW w:w="2672" w:type="dxa"/>
          </w:tcPr>
          <w:p w14:paraId="578CC126">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14:paraId="4DDAB874">
            <w:pPr>
              <w:rPr>
                <w:rFonts w:ascii="Arial"/>
              </w:rPr>
            </w:pPr>
          </w:p>
        </w:tc>
        <w:tc>
          <w:tcPr>
            <w:tcW w:w="3543" w:type="dxa"/>
          </w:tcPr>
          <w:p w14:paraId="5AE31853">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20E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318899C">
            <w:pPr>
              <w:pStyle w:val="234"/>
              <w:spacing w:before="94" w:line="184" w:lineRule="auto"/>
              <w:ind w:left="128"/>
              <w:rPr>
                <w:rFonts w:hint="eastAsia"/>
              </w:rPr>
            </w:pPr>
            <w:r>
              <w:rPr>
                <w:spacing w:val="-10"/>
              </w:rPr>
              <w:t>18</w:t>
            </w:r>
          </w:p>
        </w:tc>
        <w:tc>
          <w:tcPr>
            <w:tcW w:w="1542" w:type="dxa"/>
            <w:vMerge w:val="restart"/>
            <w:tcBorders>
              <w:bottom w:val="nil"/>
            </w:tcBorders>
          </w:tcPr>
          <w:p w14:paraId="7F63E342">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14:paraId="36126705">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14:paraId="7B06F105">
            <w:pPr>
              <w:rPr>
                <w:rFonts w:ascii="Arial"/>
              </w:rPr>
            </w:pPr>
          </w:p>
        </w:tc>
        <w:tc>
          <w:tcPr>
            <w:tcW w:w="3543" w:type="dxa"/>
          </w:tcPr>
          <w:p w14:paraId="54595496">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3B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0F517DC3">
            <w:pPr>
              <w:rPr>
                <w:rFonts w:ascii="Arial"/>
              </w:rPr>
            </w:pPr>
          </w:p>
        </w:tc>
        <w:tc>
          <w:tcPr>
            <w:tcW w:w="1542" w:type="dxa"/>
            <w:vMerge w:val="continue"/>
            <w:tcBorders>
              <w:top w:val="nil"/>
              <w:bottom w:val="nil"/>
            </w:tcBorders>
          </w:tcPr>
          <w:p w14:paraId="4452492E">
            <w:pPr>
              <w:rPr>
                <w:rFonts w:ascii="Arial"/>
              </w:rPr>
            </w:pPr>
          </w:p>
        </w:tc>
        <w:tc>
          <w:tcPr>
            <w:tcW w:w="2672" w:type="dxa"/>
          </w:tcPr>
          <w:p w14:paraId="23CE420E">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14:paraId="3AC8CC7B">
            <w:pPr>
              <w:rPr>
                <w:rFonts w:ascii="Arial"/>
              </w:rPr>
            </w:pPr>
          </w:p>
        </w:tc>
        <w:tc>
          <w:tcPr>
            <w:tcW w:w="3543" w:type="dxa"/>
          </w:tcPr>
          <w:p w14:paraId="445969C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940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4765C6E">
            <w:pPr>
              <w:rPr>
                <w:rFonts w:ascii="Arial"/>
              </w:rPr>
            </w:pPr>
          </w:p>
        </w:tc>
        <w:tc>
          <w:tcPr>
            <w:tcW w:w="1542" w:type="dxa"/>
            <w:vMerge w:val="continue"/>
            <w:tcBorders>
              <w:top w:val="nil"/>
            </w:tcBorders>
          </w:tcPr>
          <w:p w14:paraId="0BC4D06A">
            <w:pPr>
              <w:rPr>
                <w:rFonts w:ascii="Arial"/>
              </w:rPr>
            </w:pPr>
          </w:p>
        </w:tc>
        <w:tc>
          <w:tcPr>
            <w:tcW w:w="2672" w:type="dxa"/>
          </w:tcPr>
          <w:p w14:paraId="187C2DEE">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14:paraId="6EFAB882">
            <w:pPr>
              <w:rPr>
                <w:rFonts w:ascii="Arial"/>
              </w:rPr>
            </w:pPr>
          </w:p>
        </w:tc>
        <w:tc>
          <w:tcPr>
            <w:tcW w:w="3543" w:type="dxa"/>
          </w:tcPr>
          <w:p w14:paraId="23854425">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838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D13C26B">
            <w:pPr>
              <w:pStyle w:val="234"/>
              <w:spacing w:before="95" w:line="184" w:lineRule="auto"/>
              <w:ind w:left="128"/>
              <w:rPr>
                <w:rFonts w:hint="eastAsia"/>
              </w:rPr>
            </w:pPr>
            <w:r>
              <w:rPr>
                <w:spacing w:val="-10"/>
              </w:rPr>
              <w:t>19</w:t>
            </w:r>
          </w:p>
        </w:tc>
        <w:tc>
          <w:tcPr>
            <w:tcW w:w="1542" w:type="dxa"/>
          </w:tcPr>
          <w:p w14:paraId="6A164D46">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14:paraId="749F5E6D">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14:paraId="20F6804C">
            <w:pPr>
              <w:rPr>
                <w:rFonts w:ascii="Arial"/>
              </w:rPr>
            </w:pPr>
          </w:p>
        </w:tc>
        <w:tc>
          <w:tcPr>
            <w:tcW w:w="3543" w:type="dxa"/>
          </w:tcPr>
          <w:p w14:paraId="2BA4B17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9E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5D604A9">
            <w:pPr>
              <w:pStyle w:val="234"/>
              <w:spacing w:before="96" w:line="183" w:lineRule="auto"/>
              <w:ind w:left="116"/>
              <w:rPr>
                <w:rFonts w:hint="eastAsia"/>
              </w:rPr>
            </w:pPr>
            <w:r>
              <w:rPr>
                <w:spacing w:val="-4"/>
              </w:rPr>
              <w:t>20</w:t>
            </w:r>
          </w:p>
        </w:tc>
        <w:tc>
          <w:tcPr>
            <w:tcW w:w="1542" w:type="dxa"/>
            <w:vMerge w:val="restart"/>
            <w:tcBorders>
              <w:bottom w:val="nil"/>
            </w:tcBorders>
          </w:tcPr>
          <w:p w14:paraId="5E7DA667">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14:paraId="1565A38C">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14:paraId="773FFB70">
            <w:pPr>
              <w:rPr>
                <w:rFonts w:ascii="Arial"/>
              </w:rPr>
            </w:pPr>
          </w:p>
        </w:tc>
        <w:tc>
          <w:tcPr>
            <w:tcW w:w="3543" w:type="dxa"/>
          </w:tcPr>
          <w:p w14:paraId="6C9DDFC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15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06D320A">
            <w:pPr>
              <w:rPr>
                <w:rFonts w:ascii="Arial"/>
              </w:rPr>
            </w:pPr>
          </w:p>
        </w:tc>
        <w:tc>
          <w:tcPr>
            <w:tcW w:w="1542" w:type="dxa"/>
            <w:vMerge w:val="continue"/>
            <w:tcBorders>
              <w:top w:val="nil"/>
              <w:bottom w:val="nil"/>
            </w:tcBorders>
          </w:tcPr>
          <w:p w14:paraId="28259B9A">
            <w:pPr>
              <w:rPr>
                <w:rFonts w:ascii="Arial"/>
              </w:rPr>
            </w:pPr>
          </w:p>
        </w:tc>
        <w:tc>
          <w:tcPr>
            <w:tcW w:w="2672" w:type="dxa"/>
          </w:tcPr>
          <w:p w14:paraId="45CF2110">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14:paraId="36342C8B">
            <w:pPr>
              <w:rPr>
                <w:rFonts w:ascii="Arial"/>
              </w:rPr>
            </w:pPr>
          </w:p>
        </w:tc>
        <w:tc>
          <w:tcPr>
            <w:tcW w:w="3543" w:type="dxa"/>
          </w:tcPr>
          <w:p w14:paraId="0A9DA02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711B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1228744">
            <w:pPr>
              <w:rPr>
                <w:rFonts w:ascii="Arial"/>
              </w:rPr>
            </w:pPr>
          </w:p>
        </w:tc>
        <w:tc>
          <w:tcPr>
            <w:tcW w:w="1542" w:type="dxa"/>
            <w:vMerge w:val="continue"/>
            <w:tcBorders>
              <w:top w:val="nil"/>
            </w:tcBorders>
          </w:tcPr>
          <w:p w14:paraId="64AC23B4">
            <w:pPr>
              <w:rPr>
                <w:rFonts w:ascii="Arial"/>
              </w:rPr>
            </w:pPr>
          </w:p>
        </w:tc>
        <w:tc>
          <w:tcPr>
            <w:tcW w:w="2672" w:type="dxa"/>
          </w:tcPr>
          <w:p w14:paraId="3AE28EBA">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14:paraId="208A4359">
            <w:pPr>
              <w:rPr>
                <w:rFonts w:ascii="Arial"/>
              </w:rPr>
            </w:pPr>
          </w:p>
        </w:tc>
        <w:tc>
          <w:tcPr>
            <w:tcW w:w="3543" w:type="dxa"/>
          </w:tcPr>
          <w:p w14:paraId="734675A3">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EBC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3776001">
            <w:pPr>
              <w:pStyle w:val="234"/>
              <w:spacing w:before="94" w:line="184" w:lineRule="auto"/>
              <w:ind w:left="116"/>
              <w:rPr>
                <w:rFonts w:hint="eastAsia"/>
              </w:rPr>
            </w:pPr>
            <w:r>
              <w:rPr>
                <w:spacing w:val="-4"/>
              </w:rPr>
              <w:t>21</w:t>
            </w:r>
          </w:p>
        </w:tc>
        <w:tc>
          <w:tcPr>
            <w:tcW w:w="1542" w:type="dxa"/>
            <w:vMerge w:val="restart"/>
            <w:tcBorders>
              <w:bottom w:val="nil"/>
            </w:tcBorders>
          </w:tcPr>
          <w:p w14:paraId="25AAF017">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14:paraId="29C96126">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14:paraId="2DA0AA86">
            <w:pPr>
              <w:rPr>
                <w:rFonts w:ascii="Arial"/>
              </w:rPr>
            </w:pPr>
          </w:p>
        </w:tc>
        <w:tc>
          <w:tcPr>
            <w:tcW w:w="3543" w:type="dxa"/>
          </w:tcPr>
          <w:p w14:paraId="07BAA79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3F05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53B1D50">
            <w:pPr>
              <w:rPr>
                <w:rFonts w:ascii="Arial"/>
              </w:rPr>
            </w:pPr>
          </w:p>
        </w:tc>
        <w:tc>
          <w:tcPr>
            <w:tcW w:w="1542" w:type="dxa"/>
            <w:vMerge w:val="continue"/>
            <w:tcBorders>
              <w:top w:val="nil"/>
            </w:tcBorders>
          </w:tcPr>
          <w:p w14:paraId="07E04E13">
            <w:pPr>
              <w:rPr>
                <w:rFonts w:ascii="Arial"/>
              </w:rPr>
            </w:pPr>
          </w:p>
        </w:tc>
        <w:tc>
          <w:tcPr>
            <w:tcW w:w="2672" w:type="dxa"/>
          </w:tcPr>
          <w:p w14:paraId="431FD15F">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14:paraId="36AFF245">
            <w:pPr>
              <w:rPr>
                <w:rFonts w:ascii="Arial"/>
              </w:rPr>
            </w:pPr>
          </w:p>
        </w:tc>
        <w:tc>
          <w:tcPr>
            <w:tcW w:w="3543" w:type="dxa"/>
          </w:tcPr>
          <w:p w14:paraId="16EE02DB">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66A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5722E20">
            <w:pPr>
              <w:pStyle w:val="234"/>
              <w:spacing w:before="96" w:line="183" w:lineRule="auto"/>
              <w:ind w:left="116"/>
              <w:rPr>
                <w:rFonts w:hint="eastAsia"/>
              </w:rPr>
            </w:pPr>
            <w:r>
              <w:rPr>
                <w:spacing w:val="-4"/>
              </w:rPr>
              <w:t>22</w:t>
            </w:r>
          </w:p>
        </w:tc>
        <w:tc>
          <w:tcPr>
            <w:tcW w:w="1542" w:type="dxa"/>
            <w:vMerge w:val="restart"/>
            <w:tcBorders>
              <w:bottom w:val="nil"/>
            </w:tcBorders>
          </w:tcPr>
          <w:p w14:paraId="3860710B">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14:paraId="66DD90BB">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14:paraId="5D0638B0">
            <w:pPr>
              <w:rPr>
                <w:rFonts w:ascii="Arial"/>
              </w:rPr>
            </w:pPr>
          </w:p>
        </w:tc>
        <w:tc>
          <w:tcPr>
            <w:tcW w:w="3543" w:type="dxa"/>
          </w:tcPr>
          <w:p w14:paraId="52B9A13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042B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D4A2299">
            <w:pPr>
              <w:rPr>
                <w:rFonts w:ascii="Arial"/>
              </w:rPr>
            </w:pPr>
          </w:p>
        </w:tc>
        <w:tc>
          <w:tcPr>
            <w:tcW w:w="1542" w:type="dxa"/>
            <w:vMerge w:val="continue"/>
            <w:tcBorders>
              <w:top w:val="nil"/>
            </w:tcBorders>
          </w:tcPr>
          <w:p w14:paraId="101E1643">
            <w:pPr>
              <w:rPr>
                <w:rFonts w:ascii="Arial"/>
              </w:rPr>
            </w:pPr>
          </w:p>
        </w:tc>
        <w:tc>
          <w:tcPr>
            <w:tcW w:w="2672" w:type="dxa"/>
          </w:tcPr>
          <w:p w14:paraId="6D48B12C">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14:paraId="18C1E4F7">
            <w:pPr>
              <w:rPr>
                <w:rFonts w:ascii="Arial"/>
              </w:rPr>
            </w:pPr>
          </w:p>
        </w:tc>
        <w:tc>
          <w:tcPr>
            <w:tcW w:w="3543" w:type="dxa"/>
          </w:tcPr>
          <w:p w14:paraId="6179947F">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DF5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9AF44ED">
            <w:pPr>
              <w:pStyle w:val="234"/>
              <w:spacing w:before="95" w:line="183" w:lineRule="auto"/>
              <w:ind w:left="116"/>
              <w:rPr>
                <w:rFonts w:hint="eastAsia"/>
              </w:rPr>
            </w:pPr>
            <w:r>
              <w:rPr>
                <w:spacing w:val="-4"/>
              </w:rPr>
              <w:t>23</w:t>
            </w:r>
          </w:p>
        </w:tc>
        <w:tc>
          <w:tcPr>
            <w:tcW w:w="1542" w:type="dxa"/>
          </w:tcPr>
          <w:p w14:paraId="03F434C8">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14:paraId="4A9999B9">
            <w:pPr>
              <w:rPr>
                <w:rFonts w:ascii="Arial"/>
              </w:rPr>
            </w:pPr>
          </w:p>
        </w:tc>
        <w:tc>
          <w:tcPr>
            <w:tcW w:w="2248" w:type="dxa"/>
          </w:tcPr>
          <w:p w14:paraId="01AB2979">
            <w:pPr>
              <w:rPr>
                <w:rFonts w:ascii="Arial"/>
              </w:rPr>
            </w:pPr>
          </w:p>
        </w:tc>
        <w:tc>
          <w:tcPr>
            <w:tcW w:w="3543" w:type="dxa"/>
          </w:tcPr>
          <w:p w14:paraId="1E62C394">
            <w:pPr>
              <w:pStyle w:val="234"/>
              <w:spacing w:before="66" w:line="219" w:lineRule="auto"/>
              <w:ind w:left="109"/>
              <w:rPr>
                <w:rFonts w:hint="eastAsia"/>
              </w:rPr>
            </w:pPr>
            <w:r>
              <w:rPr>
                <w:spacing w:val="-1"/>
              </w:rPr>
              <w:t>HJ/T296</w:t>
            </w:r>
            <w:r>
              <w:rPr>
                <w:spacing w:val="-34"/>
              </w:rPr>
              <w:t xml:space="preserve"> </w:t>
            </w:r>
            <w:r>
              <w:rPr>
                <w:spacing w:val="-1"/>
              </w:rPr>
              <w:t>卫生陶瓷</w:t>
            </w:r>
          </w:p>
        </w:tc>
      </w:tr>
      <w:tr w14:paraId="699ED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665C6EB0">
            <w:pPr>
              <w:pStyle w:val="234"/>
              <w:spacing w:before="96" w:line="183" w:lineRule="auto"/>
              <w:ind w:left="116"/>
              <w:rPr>
                <w:rFonts w:hint="eastAsia"/>
              </w:rPr>
            </w:pPr>
            <w:r>
              <w:rPr>
                <w:spacing w:val="-4"/>
              </w:rPr>
              <w:t>24</w:t>
            </w:r>
          </w:p>
        </w:tc>
        <w:tc>
          <w:tcPr>
            <w:tcW w:w="1542" w:type="dxa"/>
          </w:tcPr>
          <w:p w14:paraId="030F48CE">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14:paraId="7C68CBC4">
            <w:pPr>
              <w:rPr>
                <w:rFonts w:ascii="Arial"/>
              </w:rPr>
            </w:pPr>
          </w:p>
        </w:tc>
        <w:tc>
          <w:tcPr>
            <w:tcW w:w="2248" w:type="dxa"/>
          </w:tcPr>
          <w:p w14:paraId="5B5E229A">
            <w:pPr>
              <w:rPr>
                <w:rFonts w:ascii="Arial"/>
              </w:rPr>
            </w:pPr>
          </w:p>
        </w:tc>
        <w:tc>
          <w:tcPr>
            <w:tcW w:w="3543" w:type="dxa"/>
          </w:tcPr>
          <w:p w14:paraId="45625D37">
            <w:pPr>
              <w:pStyle w:val="234"/>
              <w:spacing w:before="67" w:line="219" w:lineRule="auto"/>
              <w:ind w:left="109"/>
              <w:rPr>
                <w:rFonts w:hint="eastAsia"/>
              </w:rPr>
            </w:pPr>
            <w:r>
              <w:rPr>
                <w:spacing w:val="-1"/>
              </w:rPr>
              <w:t>HJ/T296</w:t>
            </w:r>
            <w:r>
              <w:rPr>
                <w:spacing w:val="-34"/>
              </w:rPr>
              <w:t xml:space="preserve"> </w:t>
            </w:r>
            <w:r>
              <w:rPr>
                <w:spacing w:val="-1"/>
              </w:rPr>
              <w:t>卫生陶瓷</w:t>
            </w:r>
          </w:p>
        </w:tc>
      </w:tr>
      <w:tr w14:paraId="502A4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0D9F9B6C">
            <w:pPr>
              <w:pStyle w:val="234"/>
              <w:spacing w:before="96" w:line="183" w:lineRule="auto"/>
              <w:ind w:left="116"/>
              <w:rPr>
                <w:rFonts w:hint="eastAsia"/>
              </w:rPr>
            </w:pPr>
            <w:r>
              <w:rPr>
                <w:spacing w:val="-4"/>
              </w:rPr>
              <w:t>25</w:t>
            </w:r>
          </w:p>
        </w:tc>
        <w:tc>
          <w:tcPr>
            <w:tcW w:w="1542" w:type="dxa"/>
          </w:tcPr>
          <w:p w14:paraId="3F1A4484">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14:paraId="6DC36453">
            <w:pPr>
              <w:rPr>
                <w:rFonts w:ascii="Arial"/>
              </w:rPr>
            </w:pPr>
          </w:p>
        </w:tc>
        <w:tc>
          <w:tcPr>
            <w:tcW w:w="2248" w:type="dxa"/>
          </w:tcPr>
          <w:p w14:paraId="7BECC553">
            <w:pPr>
              <w:rPr>
                <w:rFonts w:ascii="Arial"/>
              </w:rPr>
            </w:pPr>
          </w:p>
        </w:tc>
        <w:tc>
          <w:tcPr>
            <w:tcW w:w="3543" w:type="dxa"/>
          </w:tcPr>
          <w:p w14:paraId="455B070D">
            <w:pPr>
              <w:pStyle w:val="234"/>
              <w:spacing w:before="67" w:line="219" w:lineRule="auto"/>
              <w:ind w:left="109"/>
              <w:rPr>
                <w:rFonts w:hint="eastAsia"/>
              </w:rPr>
            </w:pPr>
            <w:r>
              <w:rPr>
                <w:spacing w:val="-1"/>
              </w:rPr>
              <w:t>HJ/T411</w:t>
            </w:r>
            <w:r>
              <w:rPr>
                <w:spacing w:val="-34"/>
              </w:rPr>
              <w:t xml:space="preserve"> </w:t>
            </w:r>
            <w:r>
              <w:rPr>
                <w:spacing w:val="-1"/>
              </w:rPr>
              <w:t>水嘴</w:t>
            </w:r>
          </w:p>
        </w:tc>
      </w:tr>
      <w:tr w14:paraId="4348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01181BE3">
            <w:pPr>
              <w:pStyle w:val="234"/>
              <w:spacing w:before="95" w:line="183" w:lineRule="auto"/>
              <w:ind w:left="116"/>
              <w:rPr>
                <w:rFonts w:hint="eastAsia"/>
              </w:rPr>
            </w:pPr>
            <w:r>
              <w:rPr>
                <w:spacing w:val="-4"/>
              </w:rPr>
              <w:t>26</w:t>
            </w:r>
          </w:p>
        </w:tc>
        <w:tc>
          <w:tcPr>
            <w:tcW w:w="1542" w:type="dxa"/>
          </w:tcPr>
          <w:p w14:paraId="14F293AE">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14:paraId="3918473D">
            <w:pPr>
              <w:rPr>
                <w:rFonts w:ascii="Arial"/>
              </w:rPr>
            </w:pPr>
          </w:p>
        </w:tc>
        <w:tc>
          <w:tcPr>
            <w:tcW w:w="2248" w:type="dxa"/>
          </w:tcPr>
          <w:p w14:paraId="7371CA02">
            <w:pPr>
              <w:rPr>
                <w:rFonts w:ascii="Arial"/>
              </w:rPr>
            </w:pPr>
          </w:p>
        </w:tc>
        <w:tc>
          <w:tcPr>
            <w:tcW w:w="3543" w:type="dxa"/>
          </w:tcPr>
          <w:p w14:paraId="6F5FA4F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2F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B1D5819">
            <w:pPr>
              <w:pStyle w:val="234"/>
              <w:spacing w:before="96" w:line="183" w:lineRule="auto"/>
              <w:ind w:left="116"/>
              <w:rPr>
                <w:rFonts w:hint="eastAsia"/>
              </w:rPr>
            </w:pPr>
            <w:r>
              <w:rPr>
                <w:spacing w:val="-4"/>
              </w:rPr>
              <w:t>27</w:t>
            </w:r>
          </w:p>
        </w:tc>
        <w:tc>
          <w:tcPr>
            <w:tcW w:w="1542" w:type="dxa"/>
          </w:tcPr>
          <w:p w14:paraId="3FC99EEF">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14:paraId="34E30739">
            <w:pPr>
              <w:rPr>
                <w:rFonts w:ascii="Arial"/>
              </w:rPr>
            </w:pPr>
          </w:p>
        </w:tc>
        <w:tc>
          <w:tcPr>
            <w:tcW w:w="2248" w:type="dxa"/>
          </w:tcPr>
          <w:p w14:paraId="0498EBBB">
            <w:pPr>
              <w:rPr>
                <w:rFonts w:ascii="Arial"/>
              </w:rPr>
            </w:pPr>
          </w:p>
        </w:tc>
        <w:tc>
          <w:tcPr>
            <w:tcW w:w="3543" w:type="dxa"/>
          </w:tcPr>
          <w:p w14:paraId="79980620">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94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407F4F25">
            <w:pPr>
              <w:pStyle w:val="234"/>
              <w:spacing w:before="99" w:line="183" w:lineRule="auto"/>
              <w:ind w:left="116"/>
              <w:rPr>
                <w:rFonts w:hint="eastAsia"/>
              </w:rPr>
            </w:pPr>
            <w:r>
              <w:rPr>
                <w:spacing w:val="-4"/>
              </w:rPr>
              <w:t>28</w:t>
            </w:r>
          </w:p>
        </w:tc>
        <w:tc>
          <w:tcPr>
            <w:tcW w:w="1542" w:type="dxa"/>
          </w:tcPr>
          <w:p w14:paraId="6F0C0BEA">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14:paraId="3C32092B">
            <w:pPr>
              <w:rPr>
                <w:rFonts w:ascii="Arial"/>
              </w:rPr>
            </w:pPr>
          </w:p>
        </w:tc>
        <w:tc>
          <w:tcPr>
            <w:tcW w:w="2248" w:type="dxa"/>
          </w:tcPr>
          <w:p w14:paraId="66968585">
            <w:pPr>
              <w:rPr>
                <w:rFonts w:ascii="Arial"/>
              </w:rPr>
            </w:pPr>
          </w:p>
        </w:tc>
        <w:tc>
          <w:tcPr>
            <w:tcW w:w="3543" w:type="dxa"/>
          </w:tcPr>
          <w:p w14:paraId="378D236C">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1AA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FB6804D">
            <w:pPr>
              <w:pStyle w:val="234"/>
              <w:spacing w:before="96" w:line="183" w:lineRule="auto"/>
              <w:ind w:left="116"/>
              <w:rPr>
                <w:rFonts w:hint="eastAsia"/>
              </w:rPr>
            </w:pPr>
            <w:r>
              <w:rPr>
                <w:spacing w:val="-4"/>
              </w:rPr>
              <w:t>29</w:t>
            </w:r>
          </w:p>
        </w:tc>
        <w:tc>
          <w:tcPr>
            <w:tcW w:w="1542" w:type="dxa"/>
          </w:tcPr>
          <w:p w14:paraId="0764E52A">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44B831E8">
            <w:pPr>
              <w:rPr>
                <w:rFonts w:ascii="Arial"/>
              </w:rPr>
            </w:pPr>
          </w:p>
        </w:tc>
        <w:tc>
          <w:tcPr>
            <w:tcW w:w="2248" w:type="dxa"/>
          </w:tcPr>
          <w:p w14:paraId="695F6D37">
            <w:pPr>
              <w:rPr>
                <w:rFonts w:ascii="Arial"/>
              </w:rPr>
            </w:pPr>
          </w:p>
        </w:tc>
        <w:tc>
          <w:tcPr>
            <w:tcW w:w="3543" w:type="dxa"/>
          </w:tcPr>
          <w:p w14:paraId="0CEDD251">
            <w:pPr>
              <w:pStyle w:val="234"/>
              <w:spacing w:before="67" w:line="219" w:lineRule="auto"/>
              <w:ind w:left="109"/>
              <w:rPr>
                <w:rFonts w:hint="eastAsia"/>
              </w:rPr>
            </w:pPr>
            <w:r>
              <w:rPr>
                <w:spacing w:val="-1"/>
              </w:rPr>
              <w:t>HJ2546</w:t>
            </w:r>
            <w:r>
              <w:rPr>
                <w:spacing w:val="-34"/>
              </w:rPr>
              <w:t xml:space="preserve"> </w:t>
            </w:r>
            <w:r>
              <w:rPr>
                <w:spacing w:val="-1"/>
              </w:rPr>
              <w:t>纺织产品</w:t>
            </w:r>
          </w:p>
        </w:tc>
      </w:tr>
      <w:tr w14:paraId="5E5F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0BA050E3">
            <w:pPr>
              <w:pStyle w:val="234"/>
              <w:spacing w:before="96" w:line="183" w:lineRule="auto"/>
              <w:ind w:left="118"/>
              <w:rPr>
                <w:rFonts w:hint="eastAsia"/>
              </w:rPr>
            </w:pPr>
            <w:r>
              <w:rPr>
                <w:spacing w:val="-5"/>
              </w:rPr>
              <w:t>30</w:t>
            </w:r>
          </w:p>
        </w:tc>
        <w:tc>
          <w:tcPr>
            <w:tcW w:w="1542" w:type="dxa"/>
          </w:tcPr>
          <w:p w14:paraId="204BCA57">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169E3616">
            <w:pPr>
              <w:rPr>
                <w:rFonts w:ascii="Arial"/>
              </w:rPr>
            </w:pPr>
          </w:p>
        </w:tc>
        <w:tc>
          <w:tcPr>
            <w:tcW w:w="2248" w:type="dxa"/>
          </w:tcPr>
          <w:p w14:paraId="4E8DB299">
            <w:pPr>
              <w:rPr>
                <w:rFonts w:ascii="Arial"/>
              </w:rPr>
            </w:pPr>
          </w:p>
        </w:tc>
        <w:tc>
          <w:tcPr>
            <w:tcW w:w="3543" w:type="dxa"/>
          </w:tcPr>
          <w:p w14:paraId="2D0971CC">
            <w:pPr>
              <w:pStyle w:val="234"/>
              <w:spacing w:before="67" w:line="219" w:lineRule="auto"/>
              <w:ind w:left="109"/>
              <w:rPr>
                <w:rFonts w:hint="eastAsia"/>
              </w:rPr>
            </w:pPr>
            <w:r>
              <w:rPr>
                <w:spacing w:val="-2"/>
              </w:rPr>
              <w:t>HJ410</w:t>
            </w:r>
            <w:r>
              <w:rPr>
                <w:spacing w:val="-27"/>
              </w:rPr>
              <w:t xml:space="preserve"> </w:t>
            </w:r>
            <w:r>
              <w:rPr>
                <w:spacing w:val="-2"/>
              </w:rPr>
              <w:t>文化用纸</w:t>
            </w:r>
          </w:p>
        </w:tc>
      </w:tr>
      <w:tr w14:paraId="6F05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DEF6821">
            <w:pPr>
              <w:pStyle w:val="234"/>
              <w:spacing w:before="91" w:line="184" w:lineRule="auto"/>
              <w:ind w:left="118"/>
              <w:rPr>
                <w:rFonts w:hint="eastAsia"/>
              </w:rPr>
            </w:pPr>
            <w:r>
              <w:rPr>
                <w:spacing w:val="-5"/>
              </w:rPr>
              <w:t>31</w:t>
            </w:r>
          </w:p>
        </w:tc>
        <w:tc>
          <w:tcPr>
            <w:tcW w:w="1542" w:type="dxa"/>
          </w:tcPr>
          <w:p w14:paraId="347A63B9">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565090B7">
            <w:pPr>
              <w:rPr>
                <w:rFonts w:ascii="Arial"/>
              </w:rPr>
            </w:pPr>
          </w:p>
        </w:tc>
        <w:tc>
          <w:tcPr>
            <w:tcW w:w="2248" w:type="dxa"/>
          </w:tcPr>
          <w:p w14:paraId="6BCC9485">
            <w:pPr>
              <w:rPr>
                <w:rFonts w:ascii="Arial"/>
              </w:rPr>
            </w:pPr>
          </w:p>
        </w:tc>
        <w:tc>
          <w:tcPr>
            <w:tcW w:w="3543" w:type="dxa"/>
          </w:tcPr>
          <w:p w14:paraId="226A9C91">
            <w:pPr>
              <w:pStyle w:val="234"/>
              <w:spacing w:before="63" w:line="219" w:lineRule="auto"/>
              <w:ind w:left="109"/>
              <w:rPr>
                <w:rFonts w:hint="eastAsia"/>
              </w:rPr>
            </w:pPr>
            <w:r>
              <w:rPr>
                <w:spacing w:val="-1"/>
              </w:rPr>
              <w:t>HJ/T413</w:t>
            </w:r>
            <w:r>
              <w:rPr>
                <w:spacing w:val="-34"/>
              </w:rPr>
              <w:t xml:space="preserve"> </w:t>
            </w:r>
            <w:r>
              <w:rPr>
                <w:spacing w:val="-1"/>
              </w:rPr>
              <w:t>再生鼓粉盒</w:t>
            </w:r>
          </w:p>
        </w:tc>
      </w:tr>
      <w:tr w14:paraId="43C2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35107614">
            <w:pPr>
              <w:pStyle w:val="234"/>
              <w:spacing w:before="93" w:line="183" w:lineRule="auto"/>
              <w:ind w:left="118"/>
              <w:rPr>
                <w:rFonts w:hint="eastAsia"/>
              </w:rPr>
            </w:pPr>
            <w:r>
              <w:rPr>
                <w:spacing w:val="-5"/>
              </w:rPr>
              <w:t>32</w:t>
            </w:r>
          </w:p>
        </w:tc>
        <w:tc>
          <w:tcPr>
            <w:tcW w:w="1542" w:type="dxa"/>
            <w:vMerge w:val="restart"/>
            <w:tcBorders>
              <w:bottom w:val="nil"/>
            </w:tcBorders>
          </w:tcPr>
          <w:p w14:paraId="538EA8B8">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14:paraId="22EB7150">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14:paraId="3D66D511">
            <w:pPr>
              <w:rPr>
                <w:rFonts w:ascii="Arial"/>
              </w:rPr>
            </w:pPr>
          </w:p>
        </w:tc>
        <w:tc>
          <w:tcPr>
            <w:tcW w:w="3543" w:type="dxa"/>
          </w:tcPr>
          <w:p w14:paraId="2D08C03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74DD5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99B1EF8">
            <w:pPr>
              <w:rPr>
                <w:rFonts w:ascii="Arial"/>
              </w:rPr>
            </w:pPr>
          </w:p>
        </w:tc>
        <w:tc>
          <w:tcPr>
            <w:tcW w:w="1542" w:type="dxa"/>
            <w:vMerge w:val="continue"/>
            <w:tcBorders>
              <w:top w:val="nil"/>
              <w:bottom w:val="nil"/>
            </w:tcBorders>
          </w:tcPr>
          <w:p w14:paraId="1EFFBC3B">
            <w:pPr>
              <w:rPr>
                <w:rFonts w:ascii="Arial"/>
              </w:rPr>
            </w:pPr>
          </w:p>
        </w:tc>
        <w:tc>
          <w:tcPr>
            <w:tcW w:w="2672" w:type="dxa"/>
          </w:tcPr>
          <w:p w14:paraId="53E4D662">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14:paraId="0D015B3A">
            <w:pPr>
              <w:rPr>
                <w:rFonts w:ascii="Arial"/>
              </w:rPr>
            </w:pPr>
          </w:p>
        </w:tc>
        <w:tc>
          <w:tcPr>
            <w:tcW w:w="3543" w:type="dxa"/>
          </w:tcPr>
          <w:p w14:paraId="08156996">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536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BD99E57">
            <w:pPr>
              <w:rPr>
                <w:rFonts w:ascii="Arial"/>
              </w:rPr>
            </w:pPr>
          </w:p>
        </w:tc>
        <w:tc>
          <w:tcPr>
            <w:tcW w:w="1542" w:type="dxa"/>
            <w:vMerge w:val="continue"/>
            <w:tcBorders>
              <w:top w:val="nil"/>
              <w:bottom w:val="nil"/>
            </w:tcBorders>
          </w:tcPr>
          <w:p w14:paraId="569C325E">
            <w:pPr>
              <w:rPr>
                <w:rFonts w:ascii="Arial"/>
              </w:rPr>
            </w:pPr>
          </w:p>
        </w:tc>
        <w:tc>
          <w:tcPr>
            <w:tcW w:w="2672" w:type="dxa"/>
          </w:tcPr>
          <w:p w14:paraId="414513EB">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14:paraId="1219FB0F">
            <w:pPr>
              <w:rPr>
                <w:rFonts w:ascii="Arial"/>
              </w:rPr>
            </w:pPr>
          </w:p>
        </w:tc>
        <w:tc>
          <w:tcPr>
            <w:tcW w:w="3543" w:type="dxa"/>
          </w:tcPr>
          <w:p w14:paraId="09C13C61">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2C5D8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46F2C5D">
            <w:pPr>
              <w:rPr>
                <w:rFonts w:ascii="Arial"/>
              </w:rPr>
            </w:pPr>
          </w:p>
        </w:tc>
        <w:tc>
          <w:tcPr>
            <w:tcW w:w="1542" w:type="dxa"/>
            <w:vMerge w:val="continue"/>
            <w:tcBorders>
              <w:top w:val="nil"/>
              <w:bottom w:val="nil"/>
            </w:tcBorders>
          </w:tcPr>
          <w:p w14:paraId="0805A4CF">
            <w:pPr>
              <w:rPr>
                <w:rFonts w:ascii="Arial"/>
              </w:rPr>
            </w:pPr>
          </w:p>
        </w:tc>
        <w:tc>
          <w:tcPr>
            <w:tcW w:w="2672" w:type="dxa"/>
          </w:tcPr>
          <w:p w14:paraId="5B905571">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14:paraId="4B2AAB63">
            <w:pPr>
              <w:rPr>
                <w:rFonts w:ascii="Arial"/>
              </w:rPr>
            </w:pPr>
          </w:p>
        </w:tc>
        <w:tc>
          <w:tcPr>
            <w:tcW w:w="3543" w:type="dxa"/>
          </w:tcPr>
          <w:p w14:paraId="3EFDDEEA">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14:paraId="46BDF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B9EF11C">
            <w:pPr>
              <w:rPr>
                <w:rFonts w:ascii="Arial"/>
              </w:rPr>
            </w:pPr>
          </w:p>
        </w:tc>
        <w:tc>
          <w:tcPr>
            <w:tcW w:w="1542" w:type="dxa"/>
            <w:vMerge w:val="continue"/>
            <w:tcBorders>
              <w:top w:val="nil"/>
            </w:tcBorders>
          </w:tcPr>
          <w:p w14:paraId="3B949138">
            <w:pPr>
              <w:rPr>
                <w:rFonts w:ascii="Arial"/>
              </w:rPr>
            </w:pPr>
          </w:p>
        </w:tc>
        <w:tc>
          <w:tcPr>
            <w:tcW w:w="2672" w:type="dxa"/>
          </w:tcPr>
          <w:p w14:paraId="4D93E736">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14:paraId="3E19E29A">
            <w:pPr>
              <w:rPr>
                <w:rFonts w:ascii="Arial"/>
              </w:rPr>
            </w:pPr>
          </w:p>
        </w:tc>
        <w:tc>
          <w:tcPr>
            <w:tcW w:w="3543" w:type="dxa"/>
          </w:tcPr>
          <w:p w14:paraId="0216FB93">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5EA20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7FCAA283">
            <w:pPr>
              <w:pStyle w:val="234"/>
              <w:spacing w:before="93" w:line="183" w:lineRule="auto"/>
              <w:ind w:left="118"/>
              <w:rPr>
                <w:rFonts w:hint="eastAsia"/>
              </w:rPr>
            </w:pPr>
            <w:r>
              <w:rPr>
                <w:spacing w:val="-5"/>
              </w:rPr>
              <w:t>33</w:t>
            </w:r>
          </w:p>
        </w:tc>
        <w:tc>
          <w:tcPr>
            <w:tcW w:w="1542" w:type="dxa"/>
            <w:vMerge w:val="restart"/>
            <w:tcBorders>
              <w:bottom w:val="nil"/>
            </w:tcBorders>
          </w:tcPr>
          <w:p w14:paraId="1BC9707B">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14:paraId="19ECDFF3">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14:paraId="2F5828C6">
            <w:pPr>
              <w:rPr>
                <w:rFonts w:ascii="Arial"/>
              </w:rPr>
            </w:pPr>
          </w:p>
        </w:tc>
        <w:tc>
          <w:tcPr>
            <w:tcW w:w="3543" w:type="dxa"/>
          </w:tcPr>
          <w:p w14:paraId="6420EFF2">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01074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08752D12">
            <w:pPr>
              <w:rPr>
                <w:rFonts w:ascii="Arial"/>
              </w:rPr>
            </w:pPr>
          </w:p>
        </w:tc>
        <w:tc>
          <w:tcPr>
            <w:tcW w:w="1542" w:type="dxa"/>
            <w:vMerge w:val="continue"/>
            <w:tcBorders>
              <w:top w:val="nil"/>
            </w:tcBorders>
          </w:tcPr>
          <w:p w14:paraId="124EB7C0">
            <w:pPr>
              <w:rPr>
                <w:rFonts w:ascii="Arial"/>
              </w:rPr>
            </w:pPr>
          </w:p>
        </w:tc>
        <w:tc>
          <w:tcPr>
            <w:tcW w:w="2672" w:type="dxa"/>
          </w:tcPr>
          <w:p w14:paraId="70EBFAAB">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27FC5B9F">
            <w:pPr>
              <w:rPr>
                <w:rFonts w:ascii="Arial"/>
              </w:rPr>
            </w:pPr>
          </w:p>
        </w:tc>
        <w:tc>
          <w:tcPr>
            <w:tcW w:w="3543" w:type="dxa"/>
          </w:tcPr>
          <w:p w14:paraId="1753B303">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7B910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E8261C9">
            <w:pPr>
              <w:pStyle w:val="234"/>
              <w:spacing w:before="93" w:line="183" w:lineRule="auto"/>
              <w:ind w:left="118"/>
              <w:rPr>
                <w:rFonts w:hint="eastAsia"/>
              </w:rPr>
            </w:pPr>
            <w:r>
              <w:rPr>
                <w:spacing w:val="-5"/>
              </w:rPr>
              <w:t>34</w:t>
            </w:r>
          </w:p>
        </w:tc>
        <w:tc>
          <w:tcPr>
            <w:tcW w:w="1542" w:type="dxa"/>
          </w:tcPr>
          <w:p w14:paraId="3AEE20A8">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14:paraId="5C679AB1">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14:paraId="0DA66FBD">
            <w:pPr>
              <w:rPr>
                <w:rFonts w:ascii="Arial"/>
              </w:rPr>
            </w:pPr>
          </w:p>
        </w:tc>
        <w:tc>
          <w:tcPr>
            <w:tcW w:w="3543" w:type="dxa"/>
          </w:tcPr>
          <w:p w14:paraId="45196DAB">
            <w:pPr>
              <w:pStyle w:val="234"/>
              <w:spacing w:before="64" w:line="219" w:lineRule="auto"/>
              <w:ind w:left="109"/>
              <w:rPr>
                <w:rFonts w:hint="eastAsia"/>
              </w:rPr>
            </w:pPr>
            <w:r>
              <w:rPr>
                <w:spacing w:val="-1"/>
              </w:rPr>
              <w:t>HJ2519</w:t>
            </w:r>
            <w:r>
              <w:rPr>
                <w:spacing w:val="-34"/>
              </w:rPr>
              <w:t xml:space="preserve"> </w:t>
            </w:r>
            <w:r>
              <w:rPr>
                <w:spacing w:val="-1"/>
              </w:rPr>
              <w:t>水泥</w:t>
            </w:r>
          </w:p>
        </w:tc>
      </w:tr>
      <w:tr w14:paraId="616E3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504B666">
            <w:pPr>
              <w:pStyle w:val="234"/>
              <w:spacing w:before="94" w:line="183" w:lineRule="auto"/>
              <w:ind w:left="118"/>
              <w:rPr>
                <w:rFonts w:hint="eastAsia"/>
              </w:rPr>
            </w:pPr>
            <w:r>
              <w:rPr>
                <w:spacing w:val="-5"/>
              </w:rPr>
              <w:t>35</w:t>
            </w:r>
          </w:p>
        </w:tc>
        <w:tc>
          <w:tcPr>
            <w:tcW w:w="1542" w:type="dxa"/>
          </w:tcPr>
          <w:p w14:paraId="20D628EB">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14:paraId="52EC8C3F">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14:paraId="57CD34A9">
            <w:pPr>
              <w:rPr>
                <w:rFonts w:ascii="Arial"/>
              </w:rPr>
            </w:pPr>
          </w:p>
        </w:tc>
        <w:tc>
          <w:tcPr>
            <w:tcW w:w="3543" w:type="dxa"/>
          </w:tcPr>
          <w:p w14:paraId="766A272F">
            <w:pPr>
              <w:pStyle w:val="234"/>
              <w:spacing w:before="65" w:line="219" w:lineRule="auto"/>
              <w:ind w:left="109"/>
              <w:rPr>
                <w:rFonts w:hint="eastAsia"/>
              </w:rPr>
            </w:pPr>
            <w:r>
              <w:rPr>
                <w:spacing w:val="-1"/>
              </w:rPr>
              <w:t>HJ/T412</w:t>
            </w:r>
            <w:r>
              <w:rPr>
                <w:spacing w:val="-34"/>
              </w:rPr>
              <w:t xml:space="preserve"> </w:t>
            </w:r>
            <w:r>
              <w:rPr>
                <w:spacing w:val="-1"/>
              </w:rPr>
              <w:t>预拌混凝土</w:t>
            </w:r>
          </w:p>
        </w:tc>
      </w:tr>
      <w:tr w14:paraId="374C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C309305">
            <w:pPr>
              <w:pStyle w:val="234"/>
              <w:spacing w:before="94" w:line="183" w:lineRule="auto"/>
              <w:ind w:left="118"/>
              <w:rPr>
                <w:rFonts w:hint="eastAsia"/>
              </w:rPr>
            </w:pPr>
            <w:r>
              <w:rPr>
                <w:spacing w:val="-5"/>
              </w:rPr>
              <w:t>36</w:t>
            </w:r>
          </w:p>
        </w:tc>
        <w:tc>
          <w:tcPr>
            <w:tcW w:w="1542" w:type="dxa"/>
            <w:vMerge w:val="restart"/>
            <w:tcBorders>
              <w:bottom w:val="nil"/>
            </w:tcBorders>
          </w:tcPr>
          <w:p w14:paraId="4E851D0D">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14:paraId="63B86DB0">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14:paraId="3554DD58">
            <w:pPr>
              <w:rPr>
                <w:rFonts w:ascii="Arial"/>
              </w:rPr>
            </w:pPr>
          </w:p>
        </w:tc>
        <w:tc>
          <w:tcPr>
            <w:tcW w:w="3543" w:type="dxa"/>
          </w:tcPr>
          <w:p w14:paraId="13BC3BBC">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5594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048DFE15">
            <w:pPr>
              <w:rPr>
                <w:rFonts w:ascii="Arial"/>
              </w:rPr>
            </w:pPr>
          </w:p>
        </w:tc>
        <w:tc>
          <w:tcPr>
            <w:tcW w:w="1542" w:type="dxa"/>
            <w:vMerge w:val="continue"/>
            <w:tcBorders>
              <w:top w:val="nil"/>
            </w:tcBorders>
          </w:tcPr>
          <w:p w14:paraId="56591331">
            <w:pPr>
              <w:rPr>
                <w:rFonts w:ascii="Arial"/>
              </w:rPr>
            </w:pPr>
          </w:p>
        </w:tc>
        <w:tc>
          <w:tcPr>
            <w:tcW w:w="2672" w:type="dxa"/>
          </w:tcPr>
          <w:p w14:paraId="3242150B">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14:paraId="2C2E2376">
            <w:pPr>
              <w:rPr>
                <w:rFonts w:ascii="Arial"/>
              </w:rPr>
            </w:pPr>
          </w:p>
        </w:tc>
        <w:tc>
          <w:tcPr>
            <w:tcW w:w="3543" w:type="dxa"/>
          </w:tcPr>
          <w:p w14:paraId="01131EE4">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41FC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88C06E1">
            <w:pPr>
              <w:pStyle w:val="234"/>
              <w:spacing w:before="95" w:line="183" w:lineRule="auto"/>
              <w:ind w:left="118"/>
              <w:rPr>
                <w:rFonts w:hint="eastAsia"/>
              </w:rPr>
            </w:pPr>
            <w:r>
              <w:rPr>
                <w:spacing w:val="-5"/>
              </w:rPr>
              <w:t>37</w:t>
            </w:r>
          </w:p>
        </w:tc>
        <w:tc>
          <w:tcPr>
            <w:tcW w:w="1542" w:type="dxa"/>
            <w:vMerge w:val="restart"/>
            <w:tcBorders>
              <w:bottom w:val="nil"/>
            </w:tcBorders>
          </w:tcPr>
          <w:p w14:paraId="3EF0B4CA">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14:paraId="33547510">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14:paraId="4A1BABD2">
            <w:pPr>
              <w:rPr>
                <w:rFonts w:ascii="Arial"/>
              </w:rPr>
            </w:pPr>
          </w:p>
        </w:tc>
        <w:tc>
          <w:tcPr>
            <w:tcW w:w="3543" w:type="dxa"/>
          </w:tcPr>
          <w:p w14:paraId="229B7C4B">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74D56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00005E7F">
            <w:pPr>
              <w:rPr>
                <w:rFonts w:ascii="Arial"/>
              </w:rPr>
            </w:pPr>
          </w:p>
        </w:tc>
        <w:tc>
          <w:tcPr>
            <w:tcW w:w="1542" w:type="dxa"/>
            <w:vMerge w:val="continue"/>
            <w:tcBorders>
              <w:top w:val="nil"/>
            </w:tcBorders>
          </w:tcPr>
          <w:p w14:paraId="2935E775">
            <w:pPr>
              <w:rPr>
                <w:rFonts w:ascii="Arial"/>
              </w:rPr>
            </w:pPr>
          </w:p>
        </w:tc>
        <w:tc>
          <w:tcPr>
            <w:tcW w:w="2672" w:type="dxa"/>
          </w:tcPr>
          <w:p w14:paraId="13FD4BA0">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14:paraId="774AEB66">
            <w:pPr>
              <w:rPr>
                <w:rFonts w:ascii="Arial"/>
              </w:rPr>
            </w:pPr>
          </w:p>
        </w:tc>
        <w:tc>
          <w:tcPr>
            <w:tcW w:w="3543" w:type="dxa"/>
          </w:tcPr>
          <w:p w14:paraId="1035A3B1">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6D7F2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39AAE71B">
            <w:pPr>
              <w:pStyle w:val="234"/>
              <w:spacing w:before="95" w:line="183" w:lineRule="auto"/>
              <w:ind w:left="118"/>
              <w:rPr>
                <w:rFonts w:hint="eastAsia"/>
              </w:rPr>
            </w:pPr>
            <w:r>
              <w:rPr>
                <w:spacing w:val="-5"/>
              </w:rPr>
              <w:t>38</w:t>
            </w:r>
          </w:p>
        </w:tc>
        <w:tc>
          <w:tcPr>
            <w:tcW w:w="1542" w:type="dxa"/>
            <w:vMerge w:val="restart"/>
            <w:tcBorders>
              <w:bottom w:val="nil"/>
            </w:tcBorders>
          </w:tcPr>
          <w:p w14:paraId="6C70CC73">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3E604938">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14:paraId="0EE5C37C">
            <w:pPr>
              <w:rPr>
                <w:rFonts w:ascii="Arial"/>
              </w:rPr>
            </w:pPr>
          </w:p>
        </w:tc>
        <w:tc>
          <w:tcPr>
            <w:tcW w:w="3543" w:type="dxa"/>
          </w:tcPr>
          <w:p w14:paraId="1F89333B">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1704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2150454">
            <w:pPr>
              <w:rPr>
                <w:rFonts w:ascii="Arial"/>
              </w:rPr>
            </w:pPr>
          </w:p>
        </w:tc>
        <w:tc>
          <w:tcPr>
            <w:tcW w:w="1542" w:type="dxa"/>
            <w:vMerge w:val="continue"/>
            <w:tcBorders>
              <w:top w:val="nil"/>
              <w:bottom w:val="nil"/>
            </w:tcBorders>
          </w:tcPr>
          <w:p w14:paraId="3B53EE8C">
            <w:pPr>
              <w:rPr>
                <w:rFonts w:ascii="Arial"/>
              </w:rPr>
            </w:pPr>
          </w:p>
        </w:tc>
        <w:tc>
          <w:tcPr>
            <w:tcW w:w="2672" w:type="dxa"/>
          </w:tcPr>
          <w:p w14:paraId="1DF33725">
            <w:pPr>
              <w:pStyle w:val="234"/>
              <w:spacing w:before="66" w:line="221" w:lineRule="auto"/>
              <w:ind w:left="103"/>
              <w:rPr>
                <w:rFonts w:hint="eastAsia"/>
              </w:rPr>
            </w:pPr>
            <w:r>
              <w:t>A10030704 炻质砖</w:t>
            </w:r>
          </w:p>
        </w:tc>
        <w:tc>
          <w:tcPr>
            <w:tcW w:w="2248" w:type="dxa"/>
          </w:tcPr>
          <w:p w14:paraId="16974875">
            <w:pPr>
              <w:rPr>
                <w:rFonts w:ascii="Arial"/>
              </w:rPr>
            </w:pPr>
          </w:p>
        </w:tc>
        <w:tc>
          <w:tcPr>
            <w:tcW w:w="3543" w:type="dxa"/>
          </w:tcPr>
          <w:p w14:paraId="44C364F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4A1D9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2CE6BC87">
            <w:pPr>
              <w:rPr>
                <w:rFonts w:ascii="Arial"/>
              </w:rPr>
            </w:pPr>
          </w:p>
        </w:tc>
        <w:tc>
          <w:tcPr>
            <w:tcW w:w="1542" w:type="dxa"/>
            <w:vMerge w:val="continue"/>
            <w:tcBorders>
              <w:top w:val="nil"/>
              <w:bottom w:val="nil"/>
            </w:tcBorders>
          </w:tcPr>
          <w:p w14:paraId="2ADB5A24">
            <w:pPr>
              <w:rPr>
                <w:rFonts w:ascii="Arial"/>
              </w:rPr>
            </w:pPr>
          </w:p>
        </w:tc>
        <w:tc>
          <w:tcPr>
            <w:tcW w:w="2672" w:type="dxa"/>
          </w:tcPr>
          <w:p w14:paraId="3C1DDB6A">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14:paraId="60773E28">
            <w:pPr>
              <w:rPr>
                <w:rFonts w:ascii="Arial"/>
              </w:rPr>
            </w:pPr>
          </w:p>
        </w:tc>
        <w:tc>
          <w:tcPr>
            <w:tcW w:w="3543" w:type="dxa"/>
          </w:tcPr>
          <w:p w14:paraId="59987DC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7D039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6D4318A6">
            <w:pPr>
              <w:rPr>
                <w:rFonts w:ascii="Arial"/>
              </w:rPr>
            </w:pPr>
          </w:p>
        </w:tc>
        <w:tc>
          <w:tcPr>
            <w:tcW w:w="1542" w:type="dxa"/>
            <w:vMerge w:val="continue"/>
            <w:tcBorders>
              <w:top w:val="nil"/>
            </w:tcBorders>
          </w:tcPr>
          <w:p w14:paraId="4215906A">
            <w:pPr>
              <w:rPr>
                <w:rFonts w:ascii="Arial"/>
              </w:rPr>
            </w:pPr>
          </w:p>
        </w:tc>
        <w:tc>
          <w:tcPr>
            <w:tcW w:w="2672" w:type="dxa"/>
          </w:tcPr>
          <w:p w14:paraId="505212F1">
            <w:pPr>
              <w:pStyle w:val="234"/>
              <w:spacing w:before="66" w:line="221" w:lineRule="auto"/>
              <w:ind w:left="103"/>
              <w:rPr>
                <w:rFonts w:hint="eastAsia"/>
              </w:rPr>
            </w:pPr>
            <w:r>
              <w:t>A10030799 其他建筑陶瓷制品</w:t>
            </w:r>
          </w:p>
        </w:tc>
        <w:tc>
          <w:tcPr>
            <w:tcW w:w="2248" w:type="dxa"/>
          </w:tcPr>
          <w:p w14:paraId="77AD789F">
            <w:pPr>
              <w:rPr>
                <w:rFonts w:ascii="Arial"/>
              </w:rPr>
            </w:pPr>
          </w:p>
        </w:tc>
        <w:tc>
          <w:tcPr>
            <w:tcW w:w="3543" w:type="dxa"/>
          </w:tcPr>
          <w:p w14:paraId="54F95A21">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07B93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D351AB4">
            <w:pPr>
              <w:pStyle w:val="234"/>
              <w:spacing w:before="95" w:line="183" w:lineRule="auto"/>
              <w:ind w:left="118"/>
              <w:rPr>
                <w:rFonts w:hint="eastAsia"/>
              </w:rPr>
            </w:pPr>
            <w:r>
              <w:rPr>
                <w:spacing w:val="-5"/>
              </w:rPr>
              <w:t>39</w:t>
            </w:r>
          </w:p>
        </w:tc>
        <w:tc>
          <w:tcPr>
            <w:tcW w:w="1542" w:type="dxa"/>
            <w:vMerge w:val="restart"/>
            <w:tcBorders>
              <w:bottom w:val="nil"/>
            </w:tcBorders>
          </w:tcPr>
          <w:p w14:paraId="494E290E">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5689EABB">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03FEF050">
            <w:pPr>
              <w:rPr>
                <w:rFonts w:ascii="Arial"/>
              </w:rPr>
            </w:pPr>
          </w:p>
        </w:tc>
        <w:tc>
          <w:tcPr>
            <w:tcW w:w="3543" w:type="dxa"/>
          </w:tcPr>
          <w:p w14:paraId="6655E183">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E11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8911BCD">
            <w:pPr>
              <w:rPr>
                <w:rFonts w:ascii="Arial"/>
              </w:rPr>
            </w:pPr>
          </w:p>
        </w:tc>
        <w:tc>
          <w:tcPr>
            <w:tcW w:w="1542" w:type="dxa"/>
            <w:vMerge w:val="continue"/>
            <w:tcBorders>
              <w:top w:val="nil"/>
              <w:bottom w:val="nil"/>
            </w:tcBorders>
          </w:tcPr>
          <w:p w14:paraId="21E480EF">
            <w:pPr>
              <w:rPr>
                <w:rFonts w:ascii="Arial"/>
              </w:rPr>
            </w:pPr>
          </w:p>
        </w:tc>
        <w:tc>
          <w:tcPr>
            <w:tcW w:w="2672" w:type="dxa"/>
          </w:tcPr>
          <w:p w14:paraId="56331528">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14:paraId="00BF928D">
            <w:pPr>
              <w:rPr>
                <w:rFonts w:ascii="Arial"/>
              </w:rPr>
            </w:pPr>
          </w:p>
        </w:tc>
        <w:tc>
          <w:tcPr>
            <w:tcW w:w="3543" w:type="dxa"/>
          </w:tcPr>
          <w:p w14:paraId="5065D7BB">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6D91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4233220D">
            <w:pPr>
              <w:rPr>
                <w:rFonts w:ascii="Arial"/>
              </w:rPr>
            </w:pPr>
          </w:p>
        </w:tc>
        <w:tc>
          <w:tcPr>
            <w:tcW w:w="1542" w:type="dxa"/>
            <w:vMerge w:val="continue"/>
            <w:tcBorders>
              <w:top w:val="nil"/>
            </w:tcBorders>
          </w:tcPr>
          <w:p w14:paraId="3EAE1687">
            <w:pPr>
              <w:rPr>
                <w:rFonts w:ascii="Arial"/>
              </w:rPr>
            </w:pPr>
          </w:p>
        </w:tc>
        <w:tc>
          <w:tcPr>
            <w:tcW w:w="2672" w:type="dxa"/>
          </w:tcPr>
          <w:p w14:paraId="37A30FA9">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14:paraId="059C9F57">
            <w:pPr>
              <w:rPr>
                <w:rFonts w:ascii="Arial"/>
              </w:rPr>
            </w:pPr>
          </w:p>
        </w:tc>
        <w:tc>
          <w:tcPr>
            <w:tcW w:w="3543" w:type="dxa"/>
          </w:tcPr>
          <w:p w14:paraId="64997105">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713F6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094B7A58">
            <w:pPr>
              <w:pStyle w:val="234"/>
              <w:spacing w:before="95" w:line="183" w:lineRule="auto"/>
              <w:ind w:left="114"/>
              <w:rPr>
                <w:rFonts w:hint="eastAsia"/>
              </w:rPr>
            </w:pPr>
            <w:r>
              <w:rPr>
                <w:spacing w:val="-3"/>
              </w:rPr>
              <w:t>40</w:t>
            </w:r>
          </w:p>
        </w:tc>
        <w:tc>
          <w:tcPr>
            <w:tcW w:w="1542" w:type="dxa"/>
            <w:vMerge w:val="restart"/>
            <w:tcBorders>
              <w:bottom w:val="nil"/>
            </w:tcBorders>
          </w:tcPr>
          <w:p w14:paraId="2FA12B41">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550539AC">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44826C40">
            <w:pPr>
              <w:rPr>
                <w:rFonts w:ascii="Arial"/>
              </w:rPr>
            </w:pPr>
          </w:p>
        </w:tc>
        <w:tc>
          <w:tcPr>
            <w:tcW w:w="3543" w:type="dxa"/>
          </w:tcPr>
          <w:p w14:paraId="5A7FBB40">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5F27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8029C45">
            <w:pPr>
              <w:rPr>
                <w:rFonts w:ascii="Arial"/>
              </w:rPr>
            </w:pPr>
          </w:p>
        </w:tc>
        <w:tc>
          <w:tcPr>
            <w:tcW w:w="1542" w:type="dxa"/>
            <w:vMerge w:val="continue"/>
            <w:tcBorders>
              <w:top w:val="nil"/>
            </w:tcBorders>
          </w:tcPr>
          <w:p w14:paraId="0731CB87">
            <w:pPr>
              <w:rPr>
                <w:rFonts w:ascii="Arial"/>
              </w:rPr>
            </w:pPr>
          </w:p>
        </w:tc>
        <w:tc>
          <w:tcPr>
            <w:tcW w:w="2672" w:type="dxa"/>
          </w:tcPr>
          <w:p w14:paraId="1C599FF6">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14:paraId="355A5066">
            <w:pPr>
              <w:rPr>
                <w:rFonts w:ascii="Arial"/>
              </w:rPr>
            </w:pPr>
          </w:p>
        </w:tc>
        <w:tc>
          <w:tcPr>
            <w:tcW w:w="3543" w:type="dxa"/>
          </w:tcPr>
          <w:p w14:paraId="64CB1D16">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1FFE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5C3357F">
            <w:pPr>
              <w:pStyle w:val="234"/>
              <w:spacing w:before="95" w:line="184" w:lineRule="auto"/>
              <w:ind w:left="114"/>
              <w:rPr>
                <w:rFonts w:hint="eastAsia"/>
              </w:rPr>
            </w:pPr>
            <w:r>
              <w:rPr>
                <w:spacing w:val="-3"/>
              </w:rPr>
              <w:t>41</w:t>
            </w:r>
          </w:p>
        </w:tc>
        <w:tc>
          <w:tcPr>
            <w:tcW w:w="1542" w:type="dxa"/>
          </w:tcPr>
          <w:p w14:paraId="7CE7F710">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69FE2E46">
            <w:pPr>
              <w:rPr>
                <w:rFonts w:ascii="Arial"/>
              </w:rPr>
            </w:pPr>
          </w:p>
        </w:tc>
        <w:tc>
          <w:tcPr>
            <w:tcW w:w="2248" w:type="dxa"/>
          </w:tcPr>
          <w:p w14:paraId="5742313C">
            <w:pPr>
              <w:rPr>
                <w:rFonts w:ascii="Arial"/>
              </w:rPr>
            </w:pPr>
          </w:p>
        </w:tc>
        <w:tc>
          <w:tcPr>
            <w:tcW w:w="3543" w:type="dxa"/>
          </w:tcPr>
          <w:p w14:paraId="2167A3AA">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3345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7FCAC746">
            <w:pPr>
              <w:pStyle w:val="234"/>
              <w:spacing w:before="97" w:line="183" w:lineRule="auto"/>
              <w:ind w:left="114"/>
              <w:rPr>
                <w:rFonts w:hint="eastAsia"/>
              </w:rPr>
            </w:pPr>
            <w:r>
              <w:rPr>
                <w:spacing w:val="-3"/>
              </w:rPr>
              <w:t>42</w:t>
            </w:r>
          </w:p>
        </w:tc>
        <w:tc>
          <w:tcPr>
            <w:tcW w:w="1542" w:type="dxa"/>
          </w:tcPr>
          <w:p w14:paraId="214BB826">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70E45D0C">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14:paraId="03D28DFF">
            <w:pPr>
              <w:rPr>
                <w:rFonts w:ascii="Arial"/>
              </w:rPr>
            </w:pPr>
          </w:p>
        </w:tc>
        <w:tc>
          <w:tcPr>
            <w:tcW w:w="3543" w:type="dxa"/>
          </w:tcPr>
          <w:p w14:paraId="3F9E3432">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14:paraId="2AA6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0343D6B8">
            <w:pPr>
              <w:pStyle w:val="234"/>
              <w:spacing w:before="96" w:line="183" w:lineRule="auto"/>
              <w:ind w:left="114"/>
              <w:rPr>
                <w:rFonts w:hint="eastAsia"/>
              </w:rPr>
            </w:pPr>
            <w:r>
              <w:rPr>
                <w:spacing w:val="-3"/>
              </w:rPr>
              <w:t>43</w:t>
            </w:r>
          </w:p>
        </w:tc>
        <w:tc>
          <w:tcPr>
            <w:tcW w:w="1542" w:type="dxa"/>
            <w:vMerge w:val="restart"/>
            <w:tcBorders>
              <w:bottom w:val="nil"/>
            </w:tcBorders>
          </w:tcPr>
          <w:p w14:paraId="5C910165">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14:paraId="41EF7482">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14:paraId="1A557087">
            <w:pPr>
              <w:rPr>
                <w:rFonts w:ascii="Arial"/>
              </w:rPr>
            </w:pPr>
          </w:p>
        </w:tc>
        <w:tc>
          <w:tcPr>
            <w:tcW w:w="3543" w:type="dxa"/>
          </w:tcPr>
          <w:p w14:paraId="5ACAA197">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687C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3D7529D1">
            <w:pPr>
              <w:rPr>
                <w:rFonts w:ascii="Arial"/>
              </w:rPr>
            </w:pPr>
          </w:p>
        </w:tc>
        <w:tc>
          <w:tcPr>
            <w:tcW w:w="1542" w:type="dxa"/>
            <w:vMerge w:val="continue"/>
            <w:tcBorders>
              <w:top w:val="nil"/>
              <w:bottom w:val="nil"/>
            </w:tcBorders>
          </w:tcPr>
          <w:p w14:paraId="52D21483">
            <w:pPr>
              <w:rPr>
                <w:rFonts w:ascii="Arial"/>
              </w:rPr>
            </w:pPr>
          </w:p>
        </w:tc>
        <w:tc>
          <w:tcPr>
            <w:tcW w:w="2672" w:type="dxa"/>
          </w:tcPr>
          <w:p w14:paraId="6069BA68">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14:paraId="5321194C">
            <w:pPr>
              <w:rPr>
                <w:rFonts w:ascii="Arial"/>
              </w:rPr>
            </w:pPr>
          </w:p>
        </w:tc>
        <w:tc>
          <w:tcPr>
            <w:tcW w:w="3543" w:type="dxa"/>
          </w:tcPr>
          <w:p w14:paraId="37D45991">
            <w:pPr>
              <w:pStyle w:val="234"/>
              <w:spacing w:before="63" w:line="219" w:lineRule="auto"/>
              <w:ind w:left="109"/>
              <w:rPr>
                <w:rFonts w:hint="eastAsia"/>
              </w:rPr>
            </w:pPr>
            <w:r>
              <w:rPr>
                <w:spacing w:val="-1"/>
              </w:rPr>
              <w:t>HJ2537</w:t>
            </w:r>
            <w:r>
              <w:rPr>
                <w:spacing w:val="-34"/>
              </w:rPr>
              <w:t xml:space="preserve"> </w:t>
            </w:r>
            <w:r>
              <w:rPr>
                <w:spacing w:val="-1"/>
              </w:rPr>
              <w:t>水性涂料</w:t>
            </w:r>
          </w:p>
        </w:tc>
      </w:tr>
      <w:tr w14:paraId="731D9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1B567BC8">
            <w:pPr>
              <w:rPr>
                <w:rFonts w:ascii="Arial"/>
              </w:rPr>
            </w:pPr>
          </w:p>
        </w:tc>
        <w:tc>
          <w:tcPr>
            <w:tcW w:w="1542" w:type="dxa"/>
            <w:vMerge w:val="continue"/>
            <w:tcBorders>
              <w:top w:val="nil"/>
            </w:tcBorders>
          </w:tcPr>
          <w:p w14:paraId="5FD7731C">
            <w:pPr>
              <w:rPr>
                <w:rFonts w:ascii="Arial"/>
              </w:rPr>
            </w:pPr>
          </w:p>
        </w:tc>
        <w:tc>
          <w:tcPr>
            <w:tcW w:w="2672" w:type="dxa"/>
          </w:tcPr>
          <w:p w14:paraId="6767CFA3">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14:paraId="14959196">
            <w:pPr>
              <w:rPr>
                <w:rFonts w:ascii="Arial"/>
              </w:rPr>
            </w:pPr>
          </w:p>
        </w:tc>
        <w:tc>
          <w:tcPr>
            <w:tcW w:w="3543" w:type="dxa"/>
          </w:tcPr>
          <w:p w14:paraId="48FED426">
            <w:pPr>
              <w:pStyle w:val="234"/>
              <w:spacing w:before="64" w:line="219" w:lineRule="auto"/>
              <w:ind w:left="109"/>
              <w:rPr>
                <w:rFonts w:hint="eastAsia"/>
              </w:rPr>
            </w:pPr>
            <w:r>
              <w:rPr>
                <w:spacing w:val="-1"/>
              </w:rPr>
              <w:t>HJ2537</w:t>
            </w:r>
            <w:r>
              <w:rPr>
                <w:spacing w:val="-34"/>
              </w:rPr>
              <w:t xml:space="preserve"> </w:t>
            </w:r>
            <w:r>
              <w:rPr>
                <w:spacing w:val="-1"/>
              </w:rPr>
              <w:t>水性涂料</w:t>
            </w:r>
          </w:p>
        </w:tc>
      </w:tr>
      <w:tr w14:paraId="0F19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197ED8B">
            <w:pPr>
              <w:pStyle w:val="234"/>
              <w:spacing w:before="93" w:line="183" w:lineRule="auto"/>
              <w:ind w:left="114"/>
              <w:rPr>
                <w:rFonts w:hint="eastAsia"/>
              </w:rPr>
            </w:pPr>
            <w:r>
              <w:rPr>
                <w:spacing w:val="-3"/>
              </w:rPr>
              <w:t>44</w:t>
            </w:r>
          </w:p>
        </w:tc>
        <w:tc>
          <w:tcPr>
            <w:tcW w:w="1542" w:type="dxa"/>
          </w:tcPr>
          <w:p w14:paraId="4C80C024">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14:paraId="02580C55">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14:paraId="06DDD7E6">
            <w:pPr>
              <w:rPr>
                <w:rFonts w:ascii="Arial"/>
              </w:rPr>
            </w:pPr>
          </w:p>
        </w:tc>
        <w:tc>
          <w:tcPr>
            <w:tcW w:w="3543" w:type="dxa"/>
          </w:tcPr>
          <w:p w14:paraId="07B03CD2">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4B1A9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284ACEA">
            <w:pPr>
              <w:pStyle w:val="234"/>
              <w:spacing w:before="94" w:line="183" w:lineRule="auto"/>
              <w:ind w:left="114"/>
              <w:rPr>
                <w:rFonts w:hint="eastAsia"/>
              </w:rPr>
            </w:pPr>
            <w:r>
              <w:rPr>
                <w:spacing w:val="-3"/>
              </w:rPr>
              <w:t>45</w:t>
            </w:r>
          </w:p>
        </w:tc>
        <w:tc>
          <w:tcPr>
            <w:tcW w:w="1542" w:type="dxa"/>
          </w:tcPr>
          <w:p w14:paraId="66EA8005">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14:paraId="4D3E3920">
            <w:pPr>
              <w:rPr>
                <w:rFonts w:ascii="Arial"/>
              </w:rPr>
            </w:pPr>
          </w:p>
        </w:tc>
        <w:tc>
          <w:tcPr>
            <w:tcW w:w="2248" w:type="dxa"/>
          </w:tcPr>
          <w:p w14:paraId="67225D62">
            <w:pPr>
              <w:rPr>
                <w:rFonts w:ascii="Arial"/>
              </w:rPr>
            </w:pPr>
          </w:p>
        </w:tc>
        <w:tc>
          <w:tcPr>
            <w:tcW w:w="3543" w:type="dxa"/>
          </w:tcPr>
          <w:p w14:paraId="2C6573DC">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5980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553B2FD5">
            <w:pPr>
              <w:pStyle w:val="234"/>
              <w:spacing w:before="95" w:line="183" w:lineRule="auto"/>
              <w:ind w:left="114"/>
              <w:rPr>
                <w:rFonts w:hint="eastAsia"/>
              </w:rPr>
            </w:pPr>
            <w:r>
              <w:rPr>
                <w:spacing w:val="-3"/>
              </w:rPr>
              <w:t>46</w:t>
            </w:r>
          </w:p>
        </w:tc>
        <w:tc>
          <w:tcPr>
            <w:tcW w:w="1542" w:type="dxa"/>
          </w:tcPr>
          <w:p w14:paraId="5AA6DA3D">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14:paraId="4E0F4A86">
            <w:pPr>
              <w:rPr>
                <w:rFonts w:ascii="Arial"/>
              </w:rPr>
            </w:pPr>
          </w:p>
        </w:tc>
        <w:tc>
          <w:tcPr>
            <w:tcW w:w="2248" w:type="dxa"/>
          </w:tcPr>
          <w:p w14:paraId="3BAAD3E4">
            <w:pPr>
              <w:rPr>
                <w:rFonts w:ascii="Arial"/>
              </w:rPr>
            </w:pPr>
          </w:p>
        </w:tc>
        <w:tc>
          <w:tcPr>
            <w:tcW w:w="3543" w:type="dxa"/>
          </w:tcPr>
          <w:p w14:paraId="238FAA2C">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5F98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21744F53">
            <w:pPr>
              <w:pStyle w:val="234"/>
              <w:spacing w:before="95" w:line="183" w:lineRule="auto"/>
              <w:ind w:left="114"/>
              <w:rPr>
                <w:rFonts w:hint="eastAsia"/>
              </w:rPr>
            </w:pPr>
            <w:r>
              <w:rPr>
                <w:spacing w:val="-3"/>
              </w:rPr>
              <w:t>47</w:t>
            </w:r>
          </w:p>
        </w:tc>
        <w:tc>
          <w:tcPr>
            <w:tcW w:w="1542" w:type="dxa"/>
          </w:tcPr>
          <w:p w14:paraId="0613E9E3">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14:paraId="45006EEC">
            <w:pPr>
              <w:rPr>
                <w:rFonts w:ascii="Arial"/>
              </w:rPr>
            </w:pPr>
          </w:p>
        </w:tc>
        <w:tc>
          <w:tcPr>
            <w:tcW w:w="2248" w:type="dxa"/>
          </w:tcPr>
          <w:p w14:paraId="3CAC3C2F">
            <w:pPr>
              <w:rPr>
                <w:rFonts w:ascii="Arial"/>
              </w:rPr>
            </w:pPr>
          </w:p>
        </w:tc>
        <w:tc>
          <w:tcPr>
            <w:tcW w:w="3543" w:type="dxa"/>
          </w:tcPr>
          <w:p w14:paraId="368DB8DB">
            <w:pPr>
              <w:pStyle w:val="234"/>
              <w:spacing w:before="66" w:line="219" w:lineRule="auto"/>
              <w:ind w:left="109"/>
              <w:rPr>
                <w:rFonts w:hint="eastAsia"/>
              </w:rPr>
            </w:pPr>
            <w:r>
              <w:rPr>
                <w:spacing w:val="-1"/>
              </w:rPr>
              <w:t>HJ/T237</w:t>
            </w:r>
            <w:r>
              <w:rPr>
                <w:spacing w:val="-33"/>
              </w:rPr>
              <w:t xml:space="preserve"> </w:t>
            </w:r>
            <w:r>
              <w:rPr>
                <w:spacing w:val="-1"/>
              </w:rPr>
              <w:t>塑料门窗</w:t>
            </w:r>
          </w:p>
        </w:tc>
      </w:tr>
      <w:tr w14:paraId="7F616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006F0F04">
            <w:pPr>
              <w:pStyle w:val="234"/>
              <w:spacing w:before="98" w:line="183" w:lineRule="auto"/>
              <w:ind w:left="114"/>
              <w:rPr>
                <w:rFonts w:hint="eastAsia"/>
              </w:rPr>
            </w:pPr>
            <w:r>
              <w:rPr>
                <w:spacing w:val="-3"/>
              </w:rPr>
              <w:t>48</w:t>
            </w:r>
          </w:p>
        </w:tc>
        <w:tc>
          <w:tcPr>
            <w:tcW w:w="1542" w:type="dxa"/>
          </w:tcPr>
          <w:p w14:paraId="3F9FB5BD">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6D0BF0B8">
            <w:pPr>
              <w:rPr>
                <w:rFonts w:ascii="Arial"/>
              </w:rPr>
            </w:pPr>
          </w:p>
        </w:tc>
        <w:tc>
          <w:tcPr>
            <w:tcW w:w="2248" w:type="dxa"/>
          </w:tcPr>
          <w:p w14:paraId="7E1EBF12">
            <w:pPr>
              <w:rPr>
                <w:rFonts w:ascii="Arial"/>
              </w:rPr>
            </w:pPr>
          </w:p>
        </w:tc>
        <w:tc>
          <w:tcPr>
            <w:tcW w:w="3543" w:type="dxa"/>
          </w:tcPr>
          <w:p w14:paraId="7C951C08">
            <w:pPr>
              <w:pStyle w:val="234"/>
              <w:spacing w:before="69" w:line="219" w:lineRule="auto"/>
              <w:ind w:left="109"/>
              <w:rPr>
                <w:rFonts w:hint="eastAsia"/>
              </w:rPr>
            </w:pPr>
            <w:r>
              <w:rPr>
                <w:spacing w:val="-1"/>
              </w:rPr>
              <w:t>HJ2537</w:t>
            </w:r>
            <w:r>
              <w:rPr>
                <w:spacing w:val="-34"/>
              </w:rPr>
              <w:t xml:space="preserve"> </w:t>
            </w:r>
            <w:r>
              <w:rPr>
                <w:spacing w:val="-1"/>
              </w:rPr>
              <w:t>水性涂料</w:t>
            </w:r>
          </w:p>
        </w:tc>
      </w:tr>
      <w:tr w14:paraId="4C21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5CF83D0">
            <w:pPr>
              <w:pStyle w:val="234"/>
              <w:spacing w:before="96" w:line="183" w:lineRule="auto"/>
              <w:ind w:left="114"/>
              <w:rPr>
                <w:rFonts w:hint="eastAsia"/>
              </w:rPr>
            </w:pPr>
            <w:r>
              <w:rPr>
                <w:spacing w:val="-3"/>
              </w:rPr>
              <w:t>49</w:t>
            </w:r>
          </w:p>
        </w:tc>
        <w:tc>
          <w:tcPr>
            <w:tcW w:w="1542" w:type="dxa"/>
          </w:tcPr>
          <w:p w14:paraId="1500B32F">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56E6C5C6">
            <w:pPr>
              <w:rPr>
                <w:rFonts w:ascii="Arial"/>
              </w:rPr>
            </w:pPr>
          </w:p>
        </w:tc>
        <w:tc>
          <w:tcPr>
            <w:tcW w:w="2248" w:type="dxa"/>
          </w:tcPr>
          <w:p w14:paraId="6E3E2381">
            <w:pPr>
              <w:rPr>
                <w:rFonts w:ascii="Arial"/>
              </w:rPr>
            </w:pPr>
          </w:p>
        </w:tc>
        <w:tc>
          <w:tcPr>
            <w:tcW w:w="3543" w:type="dxa"/>
          </w:tcPr>
          <w:p w14:paraId="60E4FF40">
            <w:pPr>
              <w:pStyle w:val="234"/>
              <w:spacing w:before="67" w:line="219" w:lineRule="auto"/>
              <w:ind w:left="109"/>
              <w:rPr>
                <w:rFonts w:hint="eastAsia"/>
              </w:rPr>
            </w:pPr>
            <w:r>
              <w:rPr>
                <w:spacing w:val="-1"/>
              </w:rPr>
              <w:t>HJ2541</w:t>
            </w:r>
            <w:r>
              <w:rPr>
                <w:spacing w:val="-35"/>
              </w:rPr>
              <w:t xml:space="preserve"> </w:t>
            </w:r>
            <w:r>
              <w:rPr>
                <w:spacing w:val="-1"/>
              </w:rPr>
              <w:t>胶粘剂</w:t>
            </w:r>
          </w:p>
        </w:tc>
      </w:tr>
      <w:tr w14:paraId="197A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039D7EB">
            <w:pPr>
              <w:pStyle w:val="234"/>
              <w:spacing w:before="97" w:line="183" w:lineRule="auto"/>
              <w:ind w:left="118"/>
              <w:rPr>
                <w:rFonts w:hint="eastAsia"/>
              </w:rPr>
            </w:pPr>
            <w:r>
              <w:rPr>
                <w:spacing w:val="-5"/>
              </w:rPr>
              <w:t>50</w:t>
            </w:r>
          </w:p>
        </w:tc>
        <w:tc>
          <w:tcPr>
            <w:tcW w:w="1542" w:type="dxa"/>
          </w:tcPr>
          <w:p w14:paraId="361D2D43">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14:paraId="185E237B">
            <w:pPr>
              <w:rPr>
                <w:rFonts w:ascii="Arial"/>
              </w:rPr>
            </w:pPr>
          </w:p>
        </w:tc>
        <w:tc>
          <w:tcPr>
            <w:tcW w:w="2248" w:type="dxa"/>
          </w:tcPr>
          <w:p w14:paraId="6E83EBBD">
            <w:pPr>
              <w:rPr>
                <w:rFonts w:ascii="Arial"/>
              </w:rPr>
            </w:pPr>
          </w:p>
        </w:tc>
        <w:tc>
          <w:tcPr>
            <w:tcW w:w="3543" w:type="dxa"/>
          </w:tcPr>
          <w:p w14:paraId="55F7AB7E">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1B26F36E">
      <w:pPr>
        <w:spacing w:line="91" w:lineRule="auto"/>
        <w:rPr>
          <w:rFonts w:ascii="Arial"/>
          <w:sz w:val="2"/>
        </w:rPr>
      </w:pPr>
    </w:p>
    <w:p w14:paraId="0E6E906B">
      <w:pPr>
        <w:adjustRightInd/>
        <w:spacing w:line="240" w:lineRule="auto"/>
        <w:ind w:firstLine="0" w:firstLineChars="0"/>
        <w:jc w:val="left"/>
        <w:textAlignment w:val="auto"/>
        <w:rPr>
          <w:rFonts w:hint="eastAsia" w:hAnsi="宋体"/>
          <w:b/>
          <w:bCs/>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1FFC4500">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14:paraId="2C5EE9AD">
      <w:pPr>
        <w:rPr>
          <w:b/>
          <w:sz w:val="24"/>
        </w:rPr>
      </w:pPr>
    </w:p>
    <w:p w14:paraId="78192693">
      <w:pPr>
        <w:rPr>
          <w:b/>
          <w:sz w:val="24"/>
        </w:rPr>
      </w:pPr>
    </w:p>
    <w:p w14:paraId="5D5613DA">
      <w:pPr>
        <w:rPr>
          <w:b/>
          <w:sz w:val="24"/>
        </w:rPr>
      </w:pPr>
    </w:p>
    <w:p w14:paraId="56254924">
      <w:pPr>
        <w:rPr>
          <w:b/>
          <w:sz w:val="24"/>
        </w:rPr>
      </w:pPr>
    </w:p>
    <w:p w14:paraId="54E75D33">
      <w:pPr>
        <w:rPr>
          <w:b/>
          <w:sz w:val="24"/>
        </w:rPr>
      </w:pPr>
    </w:p>
    <w:p w14:paraId="4E40DE30">
      <w:pPr>
        <w:rPr>
          <w:b/>
          <w:sz w:val="24"/>
        </w:rPr>
      </w:pPr>
    </w:p>
    <w:p w14:paraId="30143F0A">
      <w:pPr>
        <w:rPr>
          <w:b/>
          <w:sz w:val="24"/>
        </w:rPr>
      </w:pPr>
    </w:p>
    <w:p w14:paraId="0F5D2763">
      <w:pPr>
        <w:rPr>
          <w:b/>
          <w:sz w:val="24"/>
        </w:rPr>
      </w:pPr>
    </w:p>
    <w:p w14:paraId="01B29D11">
      <w:pPr>
        <w:rPr>
          <w:b/>
          <w:sz w:val="24"/>
        </w:rPr>
      </w:pPr>
    </w:p>
    <w:p w14:paraId="635F5DAA">
      <w:pPr>
        <w:rPr>
          <w:b/>
          <w:sz w:val="24"/>
        </w:rPr>
      </w:pPr>
    </w:p>
    <w:p w14:paraId="128FE2ED">
      <w:pPr>
        <w:rPr>
          <w:b/>
          <w:sz w:val="24"/>
        </w:rPr>
      </w:pPr>
    </w:p>
    <w:p w14:paraId="5252A83A">
      <w:pPr>
        <w:rPr>
          <w:b/>
          <w:sz w:val="24"/>
        </w:rPr>
      </w:pPr>
    </w:p>
    <w:p w14:paraId="3EBD6CB2">
      <w:pPr>
        <w:rPr>
          <w:b/>
          <w:sz w:val="24"/>
        </w:rPr>
      </w:pPr>
    </w:p>
    <w:p w14:paraId="28FD4186">
      <w:pPr>
        <w:rPr>
          <w:b/>
          <w:sz w:val="24"/>
        </w:rPr>
      </w:pPr>
    </w:p>
    <w:p w14:paraId="68084E99">
      <w:pPr>
        <w:rPr>
          <w:b/>
          <w:sz w:val="24"/>
        </w:rPr>
      </w:pPr>
    </w:p>
    <w:p w14:paraId="1EBB6B86">
      <w:pPr>
        <w:rPr>
          <w:b/>
          <w:sz w:val="24"/>
        </w:rPr>
      </w:pPr>
    </w:p>
    <w:p w14:paraId="7D478378">
      <w:pPr>
        <w:rPr>
          <w:b/>
          <w:sz w:val="24"/>
        </w:rPr>
      </w:pPr>
    </w:p>
    <w:p w14:paraId="75B7E1E3">
      <w:pPr>
        <w:rPr>
          <w:b/>
          <w:sz w:val="24"/>
        </w:rPr>
      </w:pPr>
    </w:p>
    <w:p w14:paraId="3381128B">
      <w:pPr>
        <w:rPr>
          <w:b/>
          <w:sz w:val="24"/>
        </w:rPr>
      </w:pPr>
    </w:p>
    <w:p w14:paraId="12F15BBC">
      <w:pPr>
        <w:rPr>
          <w:b/>
          <w:sz w:val="24"/>
        </w:rPr>
      </w:pPr>
    </w:p>
    <w:p w14:paraId="15B99CFF">
      <w:pPr>
        <w:pStyle w:val="4"/>
        <w:jc w:val="center"/>
        <w:rPr>
          <w:rFonts w:ascii="仿宋_GB2312" w:eastAsia="仿宋_GB2312"/>
          <w:b w:val="0"/>
          <w:bCs w:val="0"/>
          <w:sz w:val="32"/>
          <w:szCs w:val="32"/>
        </w:rPr>
      </w:pPr>
      <w:bookmarkStart w:id="82" w:name="_Toc497578453"/>
      <w:bookmarkStart w:id="83" w:name="_Toc21458"/>
      <w:r>
        <w:rPr>
          <w:rFonts w:hint="eastAsia"/>
          <w:sz w:val="30"/>
          <w:szCs w:val="30"/>
        </w:rPr>
        <w:t>第五章 合同主要条款格式及广西壮族自治区政府采购项目合同验收书格式</w:t>
      </w:r>
      <w:bookmarkEnd w:id="82"/>
      <w:bookmarkEnd w:id="83"/>
    </w:p>
    <w:p w14:paraId="0CC8A075">
      <w:pPr>
        <w:snapToGrid w:val="0"/>
        <w:jc w:val="center"/>
        <w:rPr>
          <w:rFonts w:hint="eastAsia" w:ascii="仿宋_GB2312" w:hAnsi="华文中宋" w:eastAsia="仿宋_GB2312"/>
          <w:bCs/>
          <w:sz w:val="32"/>
          <w:szCs w:val="32"/>
        </w:rPr>
      </w:pPr>
    </w:p>
    <w:p w14:paraId="07C0565D">
      <w:pPr>
        <w:snapToGrid w:val="0"/>
        <w:jc w:val="center"/>
        <w:rPr>
          <w:rFonts w:hint="eastAsia" w:ascii="仿宋_GB2312" w:hAnsi="华文中宋" w:eastAsia="仿宋_GB2312"/>
          <w:bCs/>
          <w:sz w:val="32"/>
          <w:szCs w:val="32"/>
        </w:rPr>
      </w:pPr>
    </w:p>
    <w:p w14:paraId="78BDE78D">
      <w:pPr>
        <w:snapToGrid w:val="0"/>
        <w:jc w:val="center"/>
        <w:rPr>
          <w:rFonts w:hint="eastAsia" w:ascii="仿宋_GB2312" w:hAnsi="华文中宋" w:eastAsia="仿宋_GB2312"/>
          <w:bCs/>
          <w:sz w:val="32"/>
          <w:szCs w:val="32"/>
        </w:rPr>
      </w:pPr>
    </w:p>
    <w:p w14:paraId="28690E26">
      <w:pPr>
        <w:snapToGrid w:val="0"/>
        <w:jc w:val="center"/>
        <w:rPr>
          <w:rFonts w:hint="eastAsia" w:ascii="仿宋_GB2312" w:hAnsi="华文中宋" w:eastAsia="仿宋_GB2312"/>
          <w:bCs/>
          <w:sz w:val="32"/>
          <w:szCs w:val="32"/>
        </w:rPr>
      </w:pPr>
    </w:p>
    <w:p w14:paraId="6150A071">
      <w:pPr>
        <w:snapToGrid w:val="0"/>
        <w:jc w:val="center"/>
        <w:rPr>
          <w:rFonts w:hint="eastAsia" w:ascii="仿宋_GB2312" w:hAnsi="华文中宋" w:eastAsia="仿宋_GB2312"/>
          <w:bCs/>
          <w:sz w:val="32"/>
          <w:szCs w:val="32"/>
        </w:rPr>
      </w:pPr>
    </w:p>
    <w:p w14:paraId="6D280AAE">
      <w:pPr>
        <w:snapToGrid w:val="0"/>
        <w:jc w:val="center"/>
        <w:rPr>
          <w:rFonts w:hint="eastAsia" w:ascii="仿宋_GB2312" w:hAnsi="华文中宋" w:eastAsia="仿宋_GB2312"/>
          <w:bCs/>
          <w:sz w:val="32"/>
          <w:szCs w:val="32"/>
        </w:rPr>
      </w:pPr>
    </w:p>
    <w:p w14:paraId="342EAA2D">
      <w:pPr>
        <w:snapToGrid w:val="0"/>
        <w:jc w:val="center"/>
        <w:rPr>
          <w:rFonts w:hint="eastAsia" w:ascii="仿宋_GB2312" w:hAnsi="华文中宋" w:eastAsia="仿宋_GB2312"/>
          <w:bCs/>
          <w:sz w:val="32"/>
          <w:szCs w:val="32"/>
        </w:rPr>
      </w:pPr>
    </w:p>
    <w:p w14:paraId="7D4348A6">
      <w:pPr>
        <w:snapToGrid w:val="0"/>
        <w:rPr>
          <w:rFonts w:hint="eastAsia" w:ascii="仿宋_GB2312" w:hAnsi="华文中宋" w:eastAsia="仿宋_GB2312"/>
          <w:bCs/>
          <w:sz w:val="32"/>
          <w:szCs w:val="32"/>
        </w:rPr>
      </w:pPr>
    </w:p>
    <w:p w14:paraId="19471360">
      <w:pPr>
        <w:snapToGrid w:val="0"/>
        <w:rPr>
          <w:rFonts w:hint="eastAsia" w:ascii="仿宋_GB2312" w:hAnsi="华文中宋" w:eastAsia="仿宋_GB2312"/>
          <w:bCs/>
          <w:sz w:val="32"/>
          <w:szCs w:val="32"/>
        </w:rPr>
      </w:pPr>
    </w:p>
    <w:p w14:paraId="29FBC862">
      <w:pPr>
        <w:snapToGrid w:val="0"/>
        <w:jc w:val="left"/>
        <w:rPr>
          <w:rFonts w:ascii="仿宋_GB2312" w:eastAsia="仿宋_GB2312"/>
          <w:b/>
          <w:color w:val="FF0000"/>
          <w:sz w:val="24"/>
        </w:rPr>
      </w:pPr>
      <w:r>
        <w:rPr>
          <w:rFonts w:hint="eastAsia" w:ascii="仿宋_GB2312" w:eastAsia="仿宋_GB2312"/>
          <w:b/>
          <w:sz w:val="24"/>
        </w:rPr>
        <w:br w:type="page"/>
      </w:r>
      <w:bookmarkStart w:id="84" w:name="_Hlk93681122"/>
      <w:bookmarkStart w:id="85" w:name="_Hlk93681333"/>
    </w:p>
    <w:p w14:paraId="3B432E72">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6" w:name="_Hlk102729543"/>
      <w:r>
        <w:rPr>
          <w:rFonts w:ascii="仿宋_GB2312" w:eastAsia="仿宋_GB2312"/>
          <w:b/>
          <w:sz w:val="24"/>
        </w:rPr>
        <w:t>非中小企业</w:t>
      </w:r>
      <w:bookmarkEnd w:id="86"/>
      <w:r>
        <w:rPr>
          <w:rFonts w:hint="eastAsia" w:ascii="仿宋_GB2312" w:eastAsia="仿宋_GB2312"/>
          <w:b/>
          <w:sz w:val="24"/>
        </w:rPr>
        <w:t>预留合同。</w:t>
      </w:r>
    </w:p>
    <w:p w14:paraId="1B5992E6">
      <w:pPr>
        <w:pStyle w:val="26"/>
        <w:spacing w:line="400" w:lineRule="exact"/>
        <w:jc w:val="left"/>
        <w:rPr>
          <w:b/>
          <w:sz w:val="32"/>
        </w:rPr>
      </w:pPr>
    </w:p>
    <w:p w14:paraId="5C5CC2B2">
      <w:pPr>
        <w:snapToGrid w:val="0"/>
        <w:jc w:val="center"/>
        <w:rPr>
          <w:rFonts w:hint="eastAsia" w:ascii="仿宋_GB2312" w:hAnsi="宋体" w:eastAsia="仿宋_GB2312"/>
          <w:b/>
          <w:bCs/>
          <w:sz w:val="44"/>
          <w:szCs w:val="44"/>
          <w:highlight w:val="none"/>
        </w:rPr>
      </w:pPr>
      <w:r>
        <w:rPr>
          <w:rFonts w:hint="eastAsia" w:ascii="仿宋_GB2312" w:hAnsi="宋体" w:eastAsia="仿宋_GB2312"/>
          <w:b/>
          <w:bCs/>
          <w:sz w:val="44"/>
          <w:szCs w:val="44"/>
          <w:highlight w:val="none"/>
        </w:rPr>
        <w:t>政府采购合同</w:t>
      </w:r>
    </w:p>
    <w:p w14:paraId="6DA5FEDA">
      <w:pPr>
        <w:snapToGrid w:val="0"/>
        <w:jc w:val="center"/>
        <w:rPr>
          <w:rFonts w:hint="eastAsia" w:ascii="仿宋_GB2312" w:hAnsi="宋体" w:eastAsia="仿宋_GB2312"/>
          <w:b/>
          <w:bCs/>
          <w:sz w:val="36"/>
          <w:szCs w:val="36"/>
          <w:highlight w:val="none"/>
        </w:rPr>
      </w:pPr>
      <w:r>
        <w:rPr>
          <w:rFonts w:hint="eastAsia" w:ascii="仿宋_GB2312" w:hAnsi="宋体" w:eastAsia="仿宋_GB2312"/>
          <w:b/>
          <w:bCs/>
          <w:sz w:val="36"/>
          <w:szCs w:val="36"/>
          <w:highlight w:val="none"/>
        </w:rPr>
        <w:t>（一般货物类）</w:t>
      </w:r>
    </w:p>
    <w:p w14:paraId="142EE962">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66BC1590">
      <w:pPr>
        <w:snapToGrid w:val="0"/>
        <w:rPr>
          <w:rFonts w:hint="eastAsia" w:ascii="仿宋_GB2312" w:hAnsi="宋体" w:eastAsia="仿宋_GB2312"/>
          <w:sz w:val="24"/>
        </w:rPr>
      </w:pPr>
    </w:p>
    <w:p w14:paraId="589421A8">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45DC1CE5">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284D687E">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CC10E40">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1CE1B1B3">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65C41C0D">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0B02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301206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3E8D13C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453CC27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46FDFF4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19379779">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04BAAB6B">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084ECCA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520E505A">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0A2D68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72AA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F714D08">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38A528BD">
            <w:pPr>
              <w:snapToGrid w:val="0"/>
              <w:spacing w:line="320" w:lineRule="exact"/>
              <w:jc w:val="center"/>
              <w:rPr>
                <w:rFonts w:hint="eastAsia" w:ascii="仿宋_GB2312" w:hAnsi="宋体" w:eastAsia="仿宋_GB2312"/>
                <w:sz w:val="24"/>
              </w:rPr>
            </w:pPr>
          </w:p>
        </w:tc>
        <w:tc>
          <w:tcPr>
            <w:tcW w:w="1134" w:type="dxa"/>
            <w:vAlign w:val="center"/>
          </w:tcPr>
          <w:p w14:paraId="3318A5D0">
            <w:pPr>
              <w:snapToGrid w:val="0"/>
              <w:spacing w:line="320" w:lineRule="exact"/>
              <w:jc w:val="center"/>
              <w:rPr>
                <w:rFonts w:hint="eastAsia" w:ascii="仿宋_GB2312" w:hAnsi="宋体" w:eastAsia="仿宋_GB2312"/>
                <w:sz w:val="24"/>
              </w:rPr>
            </w:pPr>
          </w:p>
        </w:tc>
        <w:tc>
          <w:tcPr>
            <w:tcW w:w="1037" w:type="dxa"/>
            <w:vAlign w:val="center"/>
          </w:tcPr>
          <w:p w14:paraId="539DFD85">
            <w:pPr>
              <w:snapToGrid w:val="0"/>
              <w:spacing w:line="320" w:lineRule="exact"/>
              <w:jc w:val="center"/>
              <w:rPr>
                <w:rFonts w:hint="eastAsia" w:ascii="仿宋_GB2312" w:hAnsi="宋体" w:eastAsia="仿宋_GB2312"/>
                <w:sz w:val="24"/>
              </w:rPr>
            </w:pPr>
          </w:p>
        </w:tc>
        <w:tc>
          <w:tcPr>
            <w:tcW w:w="1161" w:type="dxa"/>
            <w:vAlign w:val="center"/>
          </w:tcPr>
          <w:p w14:paraId="6F13B2CD">
            <w:pPr>
              <w:snapToGrid w:val="0"/>
              <w:spacing w:line="320" w:lineRule="exact"/>
              <w:jc w:val="center"/>
              <w:rPr>
                <w:rFonts w:hint="eastAsia" w:ascii="仿宋_GB2312" w:hAnsi="宋体" w:eastAsia="仿宋_GB2312"/>
                <w:sz w:val="24"/>
              </w:rPr>
            </w:pPr>
          </w:p>
        </w:tc>
        <w:tc>
          <w:tcPr>
            <w:tcW w:w="903" w:type="dxa"/>
            <w:vAlign w:val="center"/>
          </w:tcPr>
          <w:p w14:paraId="61BF5A5B">
            <w:pPr>
              <w:snapToGrid w:val="0"/>
              <w:spacing w:line="320" w:lineRule="exact"/>
              <w:jc w:val="center"/>
              <w:rPr>
                <w:rFonts w:hint="eastAsia" w:ascii="仿宋_GB2312" w:hAnsi="宋体" w:eastAsia="仿宋_GB2312"/>
                <w:sz w:val="24"/>
              </w:rPr>
            </w:pPr>
          </w:p>
        </w:tc>
        <w:tc>
          <w:tcPr>
            <w:tcW w:w="892" w:type="dxa"/>
            <w:vAlign w:val="center"/>
          </w:tcPr>
          <w:p w14:paraId="04FA46E1">
            <w:pPr>
              <w:snapToGrid w:val="0"/>
              <w:spacing w:line="320" w:lineRule="exact"/>
              <w:jc w:val="center"/>
              <w:rPr>
                <w:rFonts w:hint="eastAsia" w:ascii="仿宋_GB2312" w:hAnsi="宋体" w:eastAsia="仿宋_GB2312"/>
                <w:sz w:val="24"/>
              </w:rPr>
            </w:pPr>
          </w:p>
        </w:tc>
        <w:tc>
          <w:tcPr>
            <w:tcW w:w="1422" w:type="dxa"/>
            <w:vAlign w:val="center"/>
          </w:tcPr>
          <w:p w14:paraId="107DD5D8">
            <w:pPr>
              <w:snapToGrid w:val="0"/>
              <w:spacing w:line="320" w:lineRule="exact"/>
              <w:jc w:val="center"/>
              <w:rPr>
                <w:rFonts w:hint="eastAsia" w:ascii="仿宋_GB2312" w:hAnsi="宋体" w:eastAsia="仿宋_GB2312"/>
                <w:sz w:val="24"/>
              </w:rPr>
            </w:pPr>
          </w:p>
        </w:tc>
        <w:tc>
          <w:tcPr>
            <w:tcW w:w="1418" w:type="dxa"/>
            <w:vAlign w:val="center"/>
          </w:tcPr>
          <w:p w14:paraId="46818A79">
            <w:pPr>
              <w:snapToGrid w:val="0"/>
              <w:spacing w:line="320" w:lineRule="exact"/>
              <w:jc w:val="center"/>
              <w:rPr>
                <w:rFonts w:hint="eastAsia" w:ascii="仿宋_GB2312" w:hAnsi="宋体" w:eastAsia="仿宋_GB2312"/>
                <w:sz w:val="24"/>
              </w:rPr>
            </w:pPr>
          </w:p>
        </w:tc>
      </w:tr>
      <w:tr w14:paraId="5ED0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240588E">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7991EA11">
            <w:pPr>
              <w:snapToGrid w:val="0"/>
              <w:spacing w:line="320" w:lineRule="exact"/>
              <w:jc w:val="center"/>
              <w:rPr>
                <w:rFonts w:hint="eastAsia" w:ascii="仿宋_GB2312" w:hAnsi="宋体" w:eastAsia="仿宋_GB2312"/>
                <w:sz w:val="24"/>
              </w:rPr>
            </w:pPr>
          </w:p>
        </w:tc>
        <w:tc>
          <w:tcPr>
            <w:tcW w:w="1134" w:type="dxa"/>
            <w:vAlign w:val="center"/>
          </w:tcPr>
          <w:p w14:paraId="6DCD8E01">
            <w:pPr>
              <w:snapToGrid w:val="0"/>
              <w:spacing w:line="320" w:lineRule="exact"/>
              <w:jc w:val="center"/>
              <w:rPr>
                <w:rFonts w:hint="eastAsia" w:ascii="仿宋_GB2312" w:hAnsi="宋体" w:eastAsia="仿宋_GB2312"/>
                <w:sz w:val="24"/>
              </w:rPr>
            </w:pPr>
          </w:p>
        </w:tc>
        <w:tc>
          <w:tcPr>
            <w:tcW w:w="1037" w:type="dxa"/>
            <w:vAlign w:val="center"/>
          </w:tcPr>
          <w:p w14:paraId="01CDA8A4">
            <w:pPr>
              <w:snapToGrid w:val="0"/>
              <w:spacing w:line="320" w:lineRule="exact"/>
              <w:jc w:val="center"/>
              <w:rPr>
                <w:rFonts w:hint="eastAsia" w:ascii="仿宋_GB2312" w:hAnsi="宋体" w:eastAsia="仿宋_GB2312"/>
                <w:sz w:val="24"/>
              </w:rPr>
            </w:pPr>
          </w:p>
        </w:tc>
        <w:tc>
          <w:tcPr>
            <w:tcW w:w="1161" w:type="dxa"/>
            <w:vAlign w:val="center"/>
          </w:tcPr>
          <w:p w14:paraId="49CB3AD3">
            <w:pPr>
              <w:snapToGrid w:val="0"/>
              <w:spacing w:line="320" w:lineRule="exact"/>
              <w:jc w:val="center"/>
              <w:rPr>
                <w:rFonts w:hint="eastAsia" w:ascii="仿宋_GB2312" w:hAnsi="宋体" w:eastAsia="仿宋_GB2312"/>
                <w:sz w:val="24"/>
              </w:rPr>
            </w:pPr>
          </w:p>
        </w:tc>
        <w:tc>
          <w:tcPr>
            <w:tcW w:w="903" w:type="dxa"/>
            <w:vAlign w:val="center"/>
          </w:tcPr>
          <w:p w14:paraId="149C80AE">
            <w:pPr>
              <w:snapToGrid w:val="0"/>
              <w:spacing w:line="320" w:lineRule="exact"/>
              <w:jc w:val="center"/>
              <w:rPr>
                <w:rFonts w:hint="eastAsia" w:ascii="仿宋_GB2312" w:hAnsi="宋体" w:eastAsia="仿宋_GB2312"/>
                <w:sz w:val="24"/>
              </w:rPr>
            </w:pPr>
          </w:p>
        </w:tc>
        <w:tc>
          <w:tcPr>
            <w:tcW w:w="892" w:type="dxa"/>
            <w:vAlign w:val="center"/>
          </w:tcPr>
          <w:p w14:paraId="53015D64">
            <w:pPr>
              <w:snapToGrid w:val="0"/>
              <w:spacing w:line="320" w:lineRule="exact"/>
              <w:jc w:val="center"/>
              <w:rPr>
                <w:rFonts w:hint="eastAsia" w:ascii="仿宋_GB2312" w:hAnsi="宋体" w:eastAsia="仿宋_GB2312"/>
                <w:sz w:val="24"/>
              </w:rPr>
            </w:pPr>
          </w:p>
        </w:tc>
        <w:tc>
          <w:tcPr>
            <w:tcW w:w="1422" w:type="dxa"/>
            <w:vAlign w:val="center"/>
          </w:tcPr>
          <w:p w14:paraId="7668986C">
            <w:pPr>
              <w:snapToGrid w:val="0"/>
              <w:spacing w:line="320" w:lineRule="exact"/>
              <w:jc w:val="center"/>
              <w:rPr>
                <w:rFonts w:hint="eastAsia" w:ascii="仿宋_GB2312" w:hAnsi="宋体" w:eastAsia="仿宋_GB2312"/>
                <w:sz w:val="24"/>
              </w:rPr>
            </w:pPr>
          </w:p>
        </w:tc>
        <w:tc>
          <w:tcPr>
            <w:tcW w:w="1418" w:type="dxa"/>
            <w:vAlign w:val="center"/>
          </w:tcPr>
          <w:p w14:paraId="25AC51EF">
            <w:pPr>
              <w:snapToGrid w:val="0"/>
              <w:spacing w:line="320" w:lineRule="exact"/>
              <w:jc w:val="center"/>
              <w:rPr>
                <w:rFonts w:hint="eastAsia" w:ascii="仿宋_GB2312" w:hAnsi="宋体" w:eastAsia="仿宋_GB2312"/>
                <w:sz w:val="24"/>
              </w:rPr>
            </w:pPr>
          </w:p>
        </w:tc>
      </w:tr>
      <w:tr w14:paraId="37C6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E2EBD3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121CD699">
            <w:pPr>
              <w:snapToGrid w:val="0"/>
              <w:spacing w:line="320" w:lineRule="exact"/>
              <w:jc w:val="center"/>
              <w:rPr>
                <w:rFonts w:hint="eastAsia" w:ascii="仿宋_GB2312" w:hAnsi="宋体" w:eastAsia="仿宋_GB2312"/>
                <w:sz w:val="24"/>
              </w:rPr>
            </w:pPr>
          </w:p>
        </w:tc>
        <w:tc>
          <w:tcPr>
            <w:tcW w:w="1134" w:type="dxa"/>
            <w:vAlign w:val="center"/>
          </w:tcPr>
          <w:p w14:paraId="77615E4E">
            <w:pPr>
              <w:snapToGrid w:val="0"/>
              <w:spacing w:line="320" w:lineRule="exact"/>
              <w:jc w:val="center"/>
              <w:rPr>
                <w:rFonts w:hint="eastAsia" w:ascii="仿宋_GB2312" w:hAnsi="宋体" w:eastAsia="仿宋_GB2312"/>
                <w:sz w:val="24"/>
              </w:rPr>
            </w:pPr>
          </w:p>
        </w:tc>
        <w:tc>
          <w:tcPr>
            <w:tcW w:w="1037" w:type="dxa"/>
            <w:vAlign w:val="center"/>
          </w:tcPr>
          <w:p w14:paraId="6D6BD569">
            <w:pPr>
              <w:snapToGrid w:val="0"/>
              <w:spacing w:line="320" w:lineRule="exact"/>
              <w:jc w:val="center"/>
              <w:rPr>
                <w:rFonts w:hint="eastAsia" w:ascii="仿宋_GB2312" w:hAnsi="宋体" w:eastAsia="仿宋_GB2312"/>
                <w:sz w:val="24"/>
              </w:rPr>
            </w:pPr>
          </w:p>
        </w:tc>
        <w:tc>
          <w:tcPr>
            <w:tcW w:w="1161" w:type="dxa"/>
            <w:vAlign w:val="center"/>
          </w:tcPr>
          <w:p w14:paraId="5CE71FBE">
            <w:pPr>
              <w:snapToGrid w:val="0"/>
              <w:spacing w:line="320" w:lineRule="exact"/>
              <w:jc w:val="center"/>
              <w:rPr>
                <w:rFonts w:hint="eastAsia" w:ascii="仿宋_GB2312" w:hAnsi="宋体" w:eastAsia="仿宋_GB2312"/>
                <w:sz w:val="24"/>
              </w:rPr>
            </w:pPr>
          </w:p>
        </w:tc>
        <w:tc>
          <w:tcPr>
            <w:tcW w:w="903" w:type="dxa"/>
            <w:vAlign w:val="center"/>
          </w:tcPr>
          <w:p w14:paraId="29B9ACF1">
            <w:pPr>
              <w:snapToGrid w:val="0"/>
              <w:spacing w:line="320" w:lineRule="exact"/>
              <w:jc w:val="center"/>
              <w:rPr>
                <w:rFonts w:hint="eastAsia" w:ascii="仿宋_GB2312" w:hAnsi="宋体" w:eastAsia="仿宋_GB2312"/>
                <w:sz w:val="24"/>
              </w:rPr>
            </w:pPr>
          </w:p>
        </w:tc>
        <w:tc>
          <w:tcPr>
            <w:tcW w:w="892" w:type="dxa"/>
            <w:vAlign w:val="center"/>
          </w:tcPr>
          <w:p w14:paraId="532C6920">
            <w:pPr>
              <w:snapToGrid w:val="0"/>
              <w:spacing w:line="320" w:lineRule="exact"/>
              <w:jc w:val="center"/>
              <w:rPr>
                <w:rFonts w:hint="eastAsia" w:ascii="仿宋_GB2312" w:hAnsi="宋体" w:eastAsia="仿宋_GB2312"/>
                <w:sz w:val="24"/>
              </w:rPr>
            </w:pPr>
          </w:p>
        </w:tc>
        <w:tc>
          <w:tcPr>
            <w:tcW w:w="1422" w:type="dxa"/>
            <w:vAlign w:val="center"/>
          </w:tcPr>
          <w:p w14:paraId="69C9C6B7">
            <w:pPr>
              <w:snapToGrid w:val="0"/>
              <w:spacing w:line="320" w:lineRule="exact"/>
              <w:jc w:val="center"/>
              <w:rPr>
                <w:rFonts w:hint="eastAsia" w:ascii="仿宋_GB2312" w:hAnsi="宋体" w:eastAsia="仿宋_GB2312"/>
                <w:sz w:val="24"/>
              </w:rPr>
            </w:pPr>
          </w:p>
        </w:tc>
        <w:tc>
          <w:tcPr>
            <w:tcW w:w="1418" w:type="dxa"/>
            <w:vAlign w:val="center"/>
          </w:tcPr>
          <w:p w14:paraId="7CD94F5D">
            <w:pPr>
              <w:snapToGrid w:val="0"/>
              <w:spacing w:line="320" w:lineRule="exact"/>
              <w:jc w:val="center"/>
              <w:rPr>
                <w:rFonts w:hint="eastAsia" w:ascii="仿宋_GB2312" w:hAnsi="宋体" w:eastAsia="仿宋_GB2312"/>
                <w:sz w:val="24"/>
              </w:rPr>
            </w:pPr>
          </w:p>
        </w:tc>
      </w:tr>
      <w:tr w14:paraId="45B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5C787DDC">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15814A46">
            <w:pPr>
              <w:snapToGrid w:val="0"/>
              <w:spacing w:line="320" w:lineRule="exact"/>
              <w:jc w:val="center"/>
              <w:rPr>
                <w:rFonts w:hint="eastAsia" w:ascii="仿宋_GB2312" w:hAnsi="宋体" w:eastAsia="仿宋_GB2312"/>
                <w:sz w:val="24"/>
              </w:rPr>
            </w:pPr>
          </w:p>
        </w:tc>
        <w:tc>
          <w:tcPr>
            <w:tcW w:w="1134" w:type="dxa"/>
            <w:vAlign w:val="center"/>
          </w:tcPr>
          <w:p w14:paraId="1C0B21BE">
            <w:pPr>
              <w:snapToGrid w:val="0"/>
              <w:spacing w:line="320" w:lineRule="exact"/>
              <w:jc w:val="center"/>
              <w:rPr>
                <w:rFonts w:hint="eastAsia" w:ascii="仿宋_GB2312" w:hAnsi="宋体" w:eastAsia="仿宋_GB2312"/>
                <w:sz w:val="24"/>
              </w:rPr>
            </w:pPr>
          </w:p>
        </w:tc>
        <w:tc>
          <w:tcPr>
            <w:tcW w:w="1037" w:type="dxa"/>
            <w:vAlign w:val="center"/>
          </w:tcPr>
          <w:p w14:paraId="721A4658">
            <w:pPr>
              <w:snapToGrid w:val="0"/>
              <w:spacing w:line="320" w:lineRule="exact"/>
              <w:jc w:val="center"/>
              <w:rPr>
                <w:rFonts w:hint="eastAsia" w:ascii="仿宋_GB2312" w:hAnsi="宋体" w:eastAsia="仿宋_GB2312"/>
                <w:sz w:val="24"/>
              </w:rPr>
            </w:pPr>
          </w:p>
        </w:tc>
        <w:tc>
          <w:tcPr>
            <w:tcW w:w="1161" w:type="dxa"/>
            <w:vAlign w:val="center"/>
          </w:tcPr>
          <w:p w14:paraId="75099361">
            <w:pPr>
              <w:snapToGrid w:val="0"/>
              <w:spacing w:line="320" w:lineRule="exact"/>
              <w:jc w:val="center"/>
              <w:rPr>
                <w:rFonts w:hint="eastAsia" w:ascii="仿宋_GB2312" w:hAnsi="宋体" w:eastAsia="仿宋_GB2312"/>
                <w:sz w:val="24"/>
              </w:rPr>
            </w:pPr>
          </w:p>
        </w:tc>
        <w:tc>
          <w:tcPr>
            <w:tcW w:w="903" w:type="dxa"/>
            <w:vAlign w:val="center"/>
          </w:tcPr>
          <w:p w14:paraId="0B67E25C">
            <w:pPr>
              <w:snapToGrid w:val="0"/>
              <w:spacing w:line="320" w:lineRule="exact"/>
              <w:jc w:val="center"/>
              <w:rPr>
                <w:rFonts w:hint="eastAsia" w:ascii="仿宋_GB2312" w:hAnsi="宋体" w:eastAsia="仿宋_GB2312"/>
                <w:sz w:val="24"/>
              </w:rPr>
            </w:pPr>
          </w:p>
        </w:tc>
        <w:tc>
          <w:tcPr>
            <w:tcW w:w="892" w:type="dxa"/>
            <w:vAlign w:val="center"/>
          </w:tcPr>
          <w:p w14:paraId="2B63891D">
            <w:pPr>
              <w:snapToGrid w:val="0"/>
              <w:spacing w:line="320" w:lineRule="exact"/>
              <w:jc w:val="center"/>
              <w:rPr>
                <w:rFonts w:hint="eastAsia" w:ascii="仿宋_GB2312" w:hAnsi="宋体" w:eastAsia="仿宋_GB2312"/>
                <w:sz w:val="24"/>
              </w:rPr>
            </w:pPr>
          </w:p>
        </w:tc>
        <w:tc>
          <w:tcPr>
            <w:tcW w:w="1422" w:type="dxa"/>
            <w:vAlign w:val="center"/>
          </w:tcPr>
          <w:p w14:paraId="248FDF06">
            <w:pPr>
              <w:snapToGrid w:val="0"/>
              <w:spacing w:line="320" w:lineRule="exact"/>
              <w:jc w:val="center"/>
              <w:rPr>
                <w:rFonts w:hint="eastAsia" w:ascii="仿宋_GB2312" w:hAnsi="宋体" w:eastAsia="仿宋_GB2312"/>
                <w:sz w:val="24"/>
              </w:rPr>
            </w:pPr>
          </w:p>
        </w:tc>
        <w:tc>
          <w:tcPr>
            <w:tcW w:w="1418" w:type="dxa"/>
            <w:vAlign w:val="center"/>
          </w:tcPr>
          <w:p w14:paraId="3E6BB994">
            <w:pPr>
              <w:snapToGrid w:val="0"/>
              <w:spacing w:line="320" w:lineRule="exact"/>
              <w:jc w:val="center"/>
              <w:rPr>
                <w:rFonts w:hint="eastAsia" w:ascii="仿宋_GB2312" w:hAnsi="宋体" w:eastAsia="仿宋_GB2312"/>
                <w:sz w:val="24"/>
              </w:rPr>
            </w:pPr>
          </w:p>
        </w:tc>
      </w:tr>
      <w:tr w14:paraId="1833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3A7E3E94">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7439F8D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548E8DD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7BE3A16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6B2FC40">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7B840062">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120FA75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7D93724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C93ADB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7C07A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793E0753">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5BABF8C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6F74E83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72FCE5E9">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6B0CFF5F">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6CADD6B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641350B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40D8B9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26B2439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1FD859E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9FE4039">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9F298DC">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2ADEF4B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465E93DA">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355AF2B4">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7D1DBB6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78AC5535">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064DC1F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701740B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471A0BA9">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4D3E3D5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67C32D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45C7E30E">
      <w:pPr>
        <w:snapToGrid w:val="0"/>
        <w:spacing w:line="360" w:lineRule="exact"/>
        <w:ind w:right="-470" w:rightChars="-224" w:firstLine="480" w:firstLineChars="200"/>
        <w:rPr>
          <w:rFonts w:hint="eastAsia" w:ascii="仿宋_GB2312" w:hAnsi="宋体" w:eastAsia="仿宋_GB2312"/>
          <w:color w:val="FF0000"/>
          <w:sz w:val="24"/>
        </w:rPr>
      </w:pPr>
      <w:r>
        <w:rPr>
          <w:rFonts w:hint="eastAsia" w:ascii="仿宋_GB2312" w:hAnsi="宋体" w:eastAsia="仿宋_GB2312"/>
          <w:color w:val="auto"/>
          <w:sz w:val="24"/>
        </w:rPr>
        <w:t>3.付款方式：</w:t>
      </w:r>
      <w:r>
        <w:rPr>
          <w:rFonts w:hint="eastAsia" w:ascii="仿宋_GB2312" w:hAnsi="仿宋_GB2312" w:eastAsia="仿宋_GB2312" w:cs="仿宋_GB2312"/>
          <w:bCs/>
          <w:color w:val="000000"/>
          <w:sz w:val="24"/>
        </w:rPr>
        <w:t>财政性资金按财政国库集中支付规定程序办理。本项目按季度供货，每</w:t>
      </w:r>
      <w:r>
        <w:rPr>
          <w:rFonts w:hint="eastAsia" w:ascii="仿宋_GB2312" w:hAnsi="仿宋_GB2312" w:eastAsia="仿宋_GB2312" w:cs="仿宋_GB2312"/>
          <w:bCs/>
          <w:color w:val="000000"/>
          <w:sz w:val="24"/>
          <w:highlight w:val="none"/>
        </w:rPr>
        <w:t>季度结算一次。每季度货物验收合格后，</w:t>
      </w:r>
      <w:r>
        <w:rPr>
          <w:rFonts w:hint="eastAsia" w:ascii="仿宋_GB2312" w:hAnsi="仿宋_GB2312" w:eastAsia="仿宋_GB2312" w:cs="仿宋_GB2312"/>
          <w:bCs/>
          <w:color w:val="000000"/>
          <w:sz w:val="24"/>
          <w:highlight w:val="none"/>
          <w:lang w:eastAsia="zh-CN"/>
        </w:rPr>
        <w:t>乙方</w:t>
      </w:r>
      <w:r>
        <w:rPr>
          <w:rFonts w:hint="eastAsia" w:ascii="仿宋_GB2312" w:hAnsi="仿宋_GB2312" w:eastAsia="仿宋_GB2312" w:cs="仿宋_GB2312"/>
          <w:bCs/>
          <w:color w:val="000000"/>
          <w:sz w:val="24"/>
          <w:highlight w:val="none"/>
        </w:rPr>
        <w:t>向</w:t>
      </w:r>
      <w:r>
        <w:rPr>
          <w:rFonts w:hint="eastAsia" w:ascii="仿宋_GB2312" w:hAnsi="仿宋_GB2312" w:eastAsia="仿宋_GB2312" w:cs="仿宋_GB2312"/>
          <w:bCs/>
          <w:color w:val="000000"/>
          <w:sz w:val="24"/>
          <w:highlight w:val="none"/>
          <w:lang w:eastAsia="zh-CN"/>
        </w:rPr>
        <w:t>甲方</w:t>
      </w:r>
      <w:r>
        <w:rPr>
          <w:rFonts w:hint="eastAsia" w:ascii="仿宋_GB2312" w:hAnsi="仿宋_GB2312" w:eastAsia="仿宋_GB2312" w:cs="仿宋_GB2312"/>
          <w:bCs/>
          <w:color w:val="000000"/>
          <w:sz w:val="24"/>
          <w:highlight w:val="none"/>
        </w:rPr>
        <w:t>提供真实、准确、正式发票以及相关资料</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eastAsia="zh-CN"/>
        </w:rPr>
        <w:t>甲方</w:t>
      </w:r>
      <w:r>
        <w:rPr>
          <w:rFonts w:hint="eastAsia" w:ascii="仿宋_GB2312" w:hAnsi="仿宋_GB2312" w:eastAsia="仿宋_GB2312" w:cs="仿宋_GB2312"/>
          <w:bCs/>
          <w:color w:val="000000"/>
          <w:sz w:val="24"/>
        </w:rPr>
        <w:t>在收到发票和资料后</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个工作日</w:t>
      </w:r>
      <w:r>
        <w:rPr>
          <w:rFonts w:hint="eastAsia" w:ascii="仿宋_GB2312" w:hAnsi="仿宋_GB2312" w:eastAsia="仿宋_GB2312" w:cs="仿宋_GB2312"/>
          <w:bCs/>
          <w:color w:val="000000"/>
          <w:sz w:val="24"/>
        </w:rPr>
        <w:t>内支付该季度货款，如因</w:t>
      </w:r>
      <w:r>
        <w:rPr>
          <w:rFonts w:hint="eastAsia" w:ascii="仿宋_GB2312" w:hAnsi="仿宋_GB2312" w:eastAsia="仿宋_GB2312" w:cs="仿宋_GB2312"/>
          <w:bCs/>
          <w:color w:val="000000"/>
          <w:sz w:val="24"/>
          <w:lang w:eastAsia="zh-CN"/>
        </w:rPr>
        <w:t>乙方</w:t>
      </w:r>
      <w:r>
        <w:rPr>
          <w:rFonts w:hint="eastAsia" w:ascii="仿宋_GB2312" w:hAnsi="仿宋_GB2312" w:eastAsia="仿宋_GB2312" w:cs="仿宋_GB2312"/>
          <w:bCs/>
          <w:color w:val="000000"/>
          <w:sz w:val="24"/>
        </w:rPr>
        <w:t>自身无法及时提供资料导致无法按时结算，由中标人自行承担责任。</w:t>
      </w:r>
    </w:p>
    <w:p w14:paraId="205E6701">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60A25FD0">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50428F38">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247D3D5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73A654CB">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4F0FE01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2F13AA7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207E88B8">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314FC240">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5BDBEF0F">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1F6EFC2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7FCD0922">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7E465C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1022141C">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066A374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33D7BF71">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76D8164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5ADCC0BF">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61DB368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31C7BC66">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56936959">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703D626E">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DF613C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64611F2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7CF4994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4EA9BDB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60DF1B6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6A2BDC3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2FAB3B7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714FAC7">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14:paraId="5AE5871F">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327DA08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18835274">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0FEDA9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4C14EAB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597E0F41">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541C1790">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54C0DF2E">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063EC8D2">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31AAE35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03E0BCF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5FBE8F0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2C81A89B">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052E0A7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2544DF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07411684">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6709887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73C608A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0F463E4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14CF83A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77FA8C69">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BA3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6E3C4972">
            <w:pPr>
              <w:snapToGrid w:val="0"/>
              <w:spacing w:line="320" w:lineRule="exact"/>
              <w:rPr>
                <w:rFonts w:ascii="仿宋_GB2312" w:eastAsia="仿宋_GB2312"/>
                <w:sz w:val="24"/>
              </w:rPr>
            </w:pPr>
            <w:r>
              <w:rPr>
                <w:rFonts w:hint="eastAsia" w:ascii="仿宋_GB2312" w:eastAsia="仿宋_GB2312"/>
                <w:sz w:val="24"/>
              </w:rPr>
              <w:t xml:space="preserve">甲方（章）           </w:t>
            </w:r>
          </w:p>
          <w:p w14:paraId="19DA8544">
            <w:pPr>
              <w:snapToGrid w:val="0"/>
              <w:spacing w:line="320" w:lineRule="exact"/>
              <w:ind w:firstLine="480" w:firstLineChars="200"/>
              <w:rPr>
                <w:rFonts w:ascii="仿宋_GB2312" w:eastAsia="仿宋_GB2312"/>
                <w:sz w:val="24"/>
              </w:rPr>
            </w:pPr>
          </w:p>
          <w:p w14:paraId="6F373613">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42275D5">
            <w:pPr>
              <w:snapToGrid w:val="0"/>
              <w:spacing w:line="320" w:lineRule="exact"/>
              <w:rPr>
                <w:rFonts w:ascii="仿宋_GB2312" w:eastAsia="仿宋_GB2312"/>
                <w:sz w:val="24"/>
              </w:rPr>
            </w:pPr>
            <w:r>
              <w:rPr>
                <w:rFonts w:hint="eastAsia" w:ascii="仿宋_GB2312" w:eastAsia="仿宋_GB2312"/>
                <w:sz w:val="24"/>
              </w:rPr>
              <w:t xml:space="preserve">乙方（章）              </w:t>
            </w:r>
          </w:p>
          <w:p w14:paraId="290F3AD5">
            <w:pPr>
              <w:snapToGrid w:val="0"/>
              <w:spacing w:line="320" w:lineRule="exact"/>
              <w:ind w:firstLine="480" w:firstLineChars="200"/>
              <w:rPr>
                <w:rFonts w:ascii="仿宋_GB2312" w:eastAsia="仿宋_GB2312"/>
                <w:sz w:val="24"/>
              </w:rPr>
            </w:pPr>
          </w:p>
          <w:p w14:paraId="4850B7AC">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0D69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D2DBBE0">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7E8D4A53">
            <w:pPr>
              <w:snapToGrid w:val="0"/>
              <w:spacing w:line="320" w:lineRule="exact"/>
              <w:rPr>
                <w:rFonts w:ascii="仿宋_GB2312" w:eastAsia="仿宋_GB2312"/>
                <w:sz w:val="24"/>
              </w:rPr>
            </w:pPr>
            <w:r>
              <w:rPr>
                <w:rFonts w:hint="eastAsia" w:ascii="仿宋_GB2312" w:eastAsia="仿宋_GB2312"/>
                <w:sz w:val="24"/>
              </w:rPr>
              <w:t>单位地址：</w:t>
            </w:r>
          </w:p>
        </w:tc>
      </w:tr>
      <w:tr w14:paraId="3AC1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E244C6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1934B6D">
            <w:pPr>
              <w:snapToGrid w:val="0"/>
              <w:spacing w:line="320" w:lineRule="exact"/>
              <w:rPr>
                <w:rFonts w:ascii="仿宋_GB2312" w:eastAsia="仿宋_GB2312"/>
                <w:sz w:val="24"/>
              </w:rPr>
            </w:pPr>
            <w:r>
              <w:rPr>
                <w:rFonts w:hint="eastAsia" w:ascii="仿宋_GB2312" w:eastAsia="仿宋_GB2312"/>
                <w:sz w:val="24"/>
              </w:rPr>
              <w:t>法定代表人：</w:t>
            </w:r>
          </w:p>
        </w:tc>
      </w:tr>
      <w:tr w14:paraId="1AF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2EC4163D">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3395F57B">
            <w:pPr>
              <w:snapToGrid w:val="0"/>
              <w:spacing w:line="320" w:lineRule="exact"/>
              <w:rPr>
                <w:rFonts w:ascii="仿宋_GB2312" w:eastAsia="仿宋_GB2312"/>
                <w:sz w:val="24"/>
              </w:rPr>
            </w:pPr>
            <w:r>
              <w:rPr>
                <w:rFonts w:hint="eastAsia" w:ascii="仿宋_GB2312" w:eastAsia="仿宋_GB2312"/>
                <w:sz w:val="24"/>
              </w:rPr>
              <w:t>委托代理人：</w:t>
            </w:r>
          </w:p>
        </w:tc>
      </w:tr>
      <w:tr w14:paraId="5581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BB56C64">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1A0BE5F6">
            <w:pPr>
              <w:snapToGrid w:val="0"/>
              <w:spacing w:line="320" w:lineRule="exact"/>
              <w:rPr>
                <w:rFonts w:ascii="仿宋_GB2312" w:eastAsia="仿宋_GB2312"/>
                <w:sz w:val="24"/>
              </w:rPr>
            </w:pPr>
            <w:r>
              <w:rPr>
                <w:rFonts w:hint="eastAsia" w:ascii="仿宋_GB2312" w:eastAsia="仿宋_GB2312"/>
                <w:sz w:val="24"/>
              </w:rPr>
              <w:t>电    话：</w:t>
            </w:r>
          </w:p>
        </w:tc>
      </w:tr>
      <w:tr w14:paraId="5BA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8584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2A2B56CF">
            <w:pPr>
              <w:snapToGrid w:val="0"/>
              <w:spacing w:line="320" w:lineRule="exact"/>
              <w:rPr>
                <w:rFonts w:ascii="仿宋_GB2312" w:eastAsia="仿宋_GB2312"/>
                <w:sz w:val="24"/>
              </w:rPr>
            </w:pPr>
            <w:r>
              <w:rPr>
                <w:rFonts w:hint="eastAsia" w:ascii="仿宋_GB2312" w:eastAsia="仿宋_GB2312"/>
                <w:sz w:val="24"/>
              </w:rPr>
              <w:t>电子邮箱：</w:t>
            </w:r>
          </w:p>
        </w:tc>
      </w:tr>
      <w:tr w14:paraId="3781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071E7C1">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6CD4B718">
            <w:pPr>
              <w:snapToGrid w:val="0"/>
              <w:spacing w:line="320" w:lineRule="exact"/>
              <w:rPr>
                <w:rFonts w:ascii="仿宋_GB2312" w:eastAsia="仿宋_GB2312"/>
                <w:sz w:val="24"/>
              </w:rPr>
            </w:pPr>
            <w:r>
              <w:rPr>
                <w:rFonts w:hint="eastAsia" w:ascii="仿宋_GB2312" w:eastAsia="仿宋_GB2312"/>
                <w:sz w:val="24"/>
              </w:rPr>
              <w:t>开户银行：</w:t>
            </w:r>
          </w:p>
        </w:tc>
      </w:tr>
      <w:tr w14:paraId="252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C118B7C">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782100FD">
            <w:pPr>
              <w:snapToGrid w:val="0"/>
              <w:spacing w:line="320" w:lineRule="exact"/>
              <w:rPr>
                <w:rFonts w:ascii="仿宋_GB2312" w:eastAsia="仿宋_GB2312"/>
                <w:sz w:val="24"/>
              </w:rPr>
            </w:pPr>
            <w:r>
              <w:rPr>
                <w:rFonts w:hint="eastAsia" w:ascii="仿宋_GB2312" w:eastAsia="仿宋_GB2312"/>
                <w:sz w:val="24"/>
              </w:rPr>
              <w:t>账    号：</w:t>
            </w:r>
          </w:p>
        </w:tc>
      </w:tr>
      <w:tr w14:paraId="77E2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AD6250A">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457D064">
            <w:pPr>
              <w:snapToGrid w:val="0"/>
              <w:spacing w:line="320" w:lineRule="exact"/>
              <w:rPr>
                <w:rFonts w:ascii="仿宋_GB2312" w:eastAsia="仿宋_GB2312"/>
                <w:sz w:val="24"/>
              </w:rPr>
            </w:pPr>
            <w:r>
              <w:rPr>
                <w:rFonts w:hint="eastAsia" w:ascii="仿宋_GB2312" w:eastAsia="仿宋_GB2312"/>
                <w:sz w:val="24"/>
              </w:rPr>
              <w:t>邮政编码：</w:t>
            </w:r>
          </w:p>
        </w:tc>
      </w:tr>
      <w:tr w14:paraId="2DB9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443F883D">
            <w:pPr>
              <w:snapToGrid w:val="0"/>
              <w:spacing w:line="320" w:lineRule="exact"/>
              <w:rPr>
                <w:rFonts w:ascii="仿宋_GB2312" w:eastAsia="仿宋_GB2312"/>
                <w:sz w:val="24"/>
              </w:rPr>
            </w:pPr>
            <w:r>
              <w:rPr>
                <w:rFonts w:hint="eastAsia" w:ascii="仿宋_GB2312" w:eastAsia="仿宋_GB2312"/>
                <w:sz w:val="24"/>
              </w:rPr>
              <w:t>经办人：</w:t>
            </w:r>
          </w:p>
          <w:p w14:paraId="545A77F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A1FE8A2">
      <w:pPr>
        <w:spacing w:line="360" w:lineRule="exact"/>
        <w:ind w:left="420" w:leftChars="200" w:firstLine="360" w:firstLineChars="150"/>
        <w:jc w:val="left"/>
        <w:rPr>
          <w:rFonts w:ascii="仿宋_GB2312" w:eastAsia="仿宋_GB2312"/>
          <w:sz w:val="24"/>
        </w:rPr>
      </w:pPr>
    </w:p>
    <w:p w14:paraId="023B3983">
      <w:pPr>
        <w:snapToGrid w:val="0"/>
        <w:jc w:val="center"/>
        <w:rPr>
          <w:rFonts w:hint="eastAsia" w:ascii="仿宋_GB2312" w:eastAsia="仿宋_GB2312"/>
          <w:b/>
          <w:sz w:val="28"/>
          <w:szCs w:val="28"/>
        </w:rPr>
      </w:pPr>
    </w:p>
    <w:p w14:paraId="17EE39C7">
      <w:pPr>
        <w:snapToGrid w:val="0"/>
        <w:jc w:val="center"/>
        <w:rPr>
          <w:rFonts w:hint="eastAsia" w:ascii="仿宋_GB2312" w:eastAsia="仿宋_GB2312"/>
          <w:b/>
          <w:sz w:val="28"/>
          <w:szCs w:val="28"/>
        </w:rPr>
      </w:pPr>
    </w:p>
    <w:p w14:paraId="36841DA8">
      <w:pPr>
        <w:snapToGrid w:val="0"/>
        <w:jc w:val="center"/>
        <w:rPr>
          <w:rFonts w:hint="eastAsia" w:ascii="仿宋_GB2312" w:eastAsia="仿宋_GB2312"/>
          <w:b/>
          <w:sz w:val="28"/>
          <w:szCs w:val="28"/>
        </w:rPr>
      </w:pPr>
    </w:p>
    <w:p w14:paraId="525B0B12">
      <w:pPr>
        <w:snapToGrid w:val="0"/>
        <w:jc w:val="center"/>
        <w:rPr>
          <w:rFonts w:hint="eastAsia" w:ascii="仿宋_GB2312" w:eastAsia="仿宋_GB2312"/>
          <w:b/>
          <w:sz w:val="28"/>
          <w:szCs w:val="28"/>
        </w:rPr>
      </w:pPr>
    </w:p>
    <w:p w14:paraId="6096761C">
      <w:pPr>
        <w:snapToGrid w:val="0"/>
        <w:jc w:val="center"/>
        <w:rPr>
          <w:rFonts w:hint="eastAsia" w:ascii="仿宋_GB2312" w:eastAsia="仿宋_GB2312"/>
          <w:b/>
          <w:sz w:val="28"/>
          <w:szCs w:val="28"/>
        </w:rPr>
      </w:pPr>
    </w:p>
    <w:p w14:paraId="7B92D218">
      <w:pPr>
        <w:snapToGrid w:val="0"/>
        <w:jc w:val="center"/>
        <w:rPr>
          <w:rFonts w:hint="eastAsia" w:ascii="仿宋_GB2312" w:eastAsia="仿宋_GB2312"/>
          <w:b/>
          <w:sz w:val="28"/>
          <w:szCs w:val="28"/>
        </w:rPr>
      </w:pPr>
    </w:p>
    <w:p w14:paraId="6EC17979">
      <w:pPr>
        <w:snapToGrid w:val="0"/>
        <w:jc w:val="center"/>
        <w:rPr>
          <w:rFonts w:hint="eastAsia" w:ascii="仿宋_GB2312" w:eastAsia="仿宋_GB2312"/>
          <w:b/>
          <w:sz w:val="28"/>
          <w:szCs w:val="28"/>
        </w:rPr>
      </w:pPr>
    </w:p>
    <w:p w14:paraId="01E12705">
      <w:pPr>
        <w:snapToGrid w:val="0"/>
        <w:jc w:val="center"/>
        <w:rPr>
          <w:rFonts w:hint="eastAsia" w:ascii="仿宋_GB2312" w:eastAsia="仿宋_GB2312"/>
          <w:b/>
          <w:sz w:val="28"/>
          <w:szCs w:val="28"/>
        </w:rPr>
      </w:pPr>
    </w:p>
    <w:p w14:paraId="32A99E96">
      <w:pPr>
        <w:snapToGrid w:val="0"/>
        <w:jc w:val="center"/>
        <w:rPr>
          <w:rFonts w:hint="eastAsia" w:ascii="仿宋_GB2312" w:eastAsia="仿宋_GB2312"/>
          <w:b/>
          <w:sz w:val="28"/>
          <w:szCs w:val="28"/>
        </w:rPr>
      </w:pPr>
    </w:p>
    <w:p w14:paraId="73EBC125">
      <w:pPr>
        <w:snapToGrid w:val="0"/>
        <w:jc w:val="center"/>
        <w:rPr>
          <w:rFonts w:hint="eastAsia" w:ascii="仿宋_GB2312" w:eastAsia="仿宋_GB2312"/>
          <w:b/>
          <w:sz w:val="28"/>
          <w:szCs w:val="28"/>
        </w:rPr>
      </w:pPr>
    </w:p>
    <w:p w14:paraId="47818740">
      <w:pPr>
        <w:snapToGrid w:val="0"/>
        <w:jc w:val="center"/>
        <w:rPr>
          <w:rFonts w:hint="eastAsia" w:ascii="仿宋_GB2312" w:eastAsia="仿宋_GB2312"/>
          <w:b/>
          <w:sz w:val="28"/>
          <w:szCs w:val="28"/>
        </w:rPr>
      </w:pPr>
    </w:p>
    <w:p w14:paraId="01962056">
      <w:pPr>
        <w:snapToGrid/>
        <w:jc w:val="left"/>
        <w:rPr>
          <w:rFonts w:hint="eastAsia" w:ascii="仿宋_GB2312" w:eastAsia="仿宋_GB2312"/>
          <w:b/>
          <w:sz w:val="28"/>
          <w:szCs w:val="28"/>
        </w:rPr>
      </w:pPr>
      <w:r>
        <w:rPr>
          <w:rFonts w:hint="eastAsia" w:ascii="仿宋_GB2312" w:eastAsia="仿宋_GB2312"/>
          <w:b/>
          <w:sz w:val="28"/>
          <w:szCs w:val="28"/>
        </w:rPr>
        <w:br w:type="page"/>
      </w:r>
    </w:p>
    <w:p w14:paraId="7B5DCCA6">
      <w:pPr>
        <w:snapToGrid w:val="0"/>
        <w:jc w:val="center"/>
        <w:rPr>
          <w:rFonts w:hint="eastAsia" w:ascii="仿宋_GB2312" w:eastAsia="仿宋_GB2312"/>
          <w:b/>
          <w:sz w:val="28"/>
          <w:szCs w:val="28"/>
        </w:rPr>
      </w:pPr>
    </w:p>
    <w:p w14:paraId="725C0DAF">
      <w:pPr>
        <w:snapToGrid w:val="0"/>
        <w:jc w:val="center"/>
        <w:rPr>
          <w:rFonts w:ascii="仿宋_GB2312" w:eastAsia="仿宋_GB2312"/>
          <w:b/>
          <w:sz w:val="28"/>
          <w:szCs w:val="28"/>
        </w:rPr>
      </w:pPr>
      <w:r>
        <w:rPr>
          <w:rFonts w:hint="eastAsia" w:ascii="仿宋_GB2312" w:eastAsia="仿宋_GB2312"/>
          <w:b/>
          <w:sz w:val="28"/>
          <w:szCs w:val="28"/>
        </w:rPr>
        <w:t>合 同 附 件</w:t>
      </w:r>
    </w:p>
    <w:p w14:paraId="5085E97C">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51CB02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C5B1E14">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E9DAB8D">
            <w:pPr>
              <w:snapToGrid w:val="0"/>
              <w:spacing w:line="276" w:lineRule="auto"/>
              <w:rPr>
                <w:rFonts w:ascii="仿宋_GB2312" w:eastAsia="仿宋_GB2312"/>
                <w:sz w:val="24"/>
              </w:rPr>
            </w:pPr>
            <w:r>
              <w:rPr>
                <w:rFonts w:hint="eastAsia" w:ascii="仿宋_GB2312" w:eastAsia="仿宋_GB2312"/>
                <w:sz w:val="24"/>
              </w:rPr>
              <w:t xml:space="preserve">    </w:t>
            </w:r>
          </w:p>
        </w:tc>
      </w:tr>
      <w:tr w14:paraId="3DE59D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7421929B">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47024A35">
            <w:pPr>
              <w:snapToGrid w:val="0"/>
              <w:spacing w:line="276" w:lineRule="auto"/>
              <w:rPr>
                <w:rFonts w:ascii="仿宋_GB2312" w:eastAsia="仿宋_GB2312"/>
                <w:sz w:val="24"/>
              </w:rPr>
            </w:pPr>
            <w:r>
              <w:rPr>
                <w:rFonts w:hint="eastAsia" w:ascii="仿宋_GB2312" w:eastAsia="仿宋_GB2312"/>
                <w:sz w:val="24"/>
              </w:rPr>
              <w:t xml:space="preserve">    </w:t>
            </w:r>
          </w:p>
        </w:tc>
      </w:tr>
      <w:tr w14:paraId="17AB32E5">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2CD85E4B">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03A62377">
            <w:pPr>
              <w:snapToGrid w:val="0"/>
              <w:spacing w:line="276" w:lineRule="auto"/>
              <w:rPr>
                <w:rFonts w:ascii="仿宋_GB2312" w:eastAsia="仿宋_GB2312"/>
                <w:sz w:val="24"/>
              </w:rPr>
            </w:pPr>
            <w:r>
              <w:rPr>
                <w:rFonts w:hint="eastAsia" w:ascii="仿宋_GB2312" w:eastAsia="仿宋_GB2312"/>
                <w:sz w:val="24"/>
              </w:rPr>
              <w:t xml:space="preserve">    </w:t>
            </w:r>
          </w:p>
        </w:tc>
      </w:tr>
      <w:tr w14:paraId="60804F76">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DCC4A8B">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415477AF">
            <w:pPr>
              <w:snapToGrid w:val="0"/>
              <w:rPr>
                <w:rFonts w:ascii="仿宋_GB2312" w:eastAsia="仿宋_GB2312"/>
                <w:sz w:val="24"/>
              </w:rPr>
            </w:pPr>
          </w:p>
        </w:tc>
      </w:tr>
      <w:tr w14:paraId="6EDAEB65">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3575485F">
            <w:pPr>
              <w:snapToGrid w:val="0"/>
              <w:spacing w:line="276" w:lineRule="auto"/>
              <w:rPr>
                <w:rFonts w:ascii="仿宋_GB2312" w:eastAsia="仿宋_GB2312"/>
                <w:sz w:val="24"/>
              </w:rPr>
            </w:pPr>
            <w:r>
              <w:rPr>
                <w:rFonts w:hint="eastAsia" w:ascii="仿宋_GB2312" w:eastAsia="仿宋_GB2312"/>
                <w:sz w:val="24"/>
              </w:rPr>
              <w:t>甲方（章）</w:t>
            </w:r>
          </w:p>
          <w:p w14:paraId="6F662A91">
            <w:pPr>
              <w:snapToGrid w:val="0"/>
              <w:spacing w:line="276" w:lineRule="auto"/>
              <w:ind w:firstLine="480" w:firstLineChars="200"/>
              <w:rPr>
                <w:rFonts w:ascii="仿宋_GB2312" w:eastAsia="仿宋_GB2312"/>
                <w:sz w:val="24"/>
              </w:rPr>
            </w:pPr>
          </w:p>
          <w:p w14:paraId="3D7BF682">
            <w:pPr>
              <w:snapToGrid w:val="0"/>
              <w:spacing w:line="276" w:lineRule="auto"/>
              <w:ind w:firstLine="480" w:firstLineChars="200"/>
              <w:rPr>
                <w:rFonts w:ascii="仿宋_GB2312" w:eastAsia="仿宋_GB2312"/>
                <w:sz w:val="24"/>
              </w:rPr>
            </w:pPr>
          </w:p>
          <w:p w14:paraId="57ACC08D">
            <w:pPr>
              <w:snapToGrid w:val="0"/>
              <w:spacing w:line="276" w:lineRule="auto"/>
              <w:ind w:firstLine="480" w:firstLineChars="200"/>
              <w:rPr>
                <w:rFonts w:ascii="仿宋_GB2312" w:eastAsia="仿宋_GB2312"/>
                <w:sz w:val="24"/>
              </w:rPr>
            </w:pPr>
          </w:p>
          <w:p w14:paraId="1963CD92">
            <w:pPr>
              <w:snapToGrid w:val="0"/>
              <w:spacing w:line="276" w:lineRule="auto"/>
              <w:ind w:firstLine="480" w:firstLineChars="200"/>
              <w:rPr>
                <w:rFonts w:ascii="仿宋_GB2312" w:eastAsia="仿宋_GB2312"/>
                <w:sz w:val="24"/>
              </w:rPr>
            </w:pPr>
          </w:p>
          <w:p w14:paraId="24D2268B">
            <w:pPr>
              <w:snapToGrid w:val="0"/>
              <w:spacing w:line="276" w:lineRule="auto"/>
              <w:ind w:firstLine="480" w:firstLineChars="200"/>
              <w:rPr>
                <w:rFonts w:ascii="仿宋_GB2312" w:eastAsia="仿宋_GB2312"/>
                <w:sz w:val="24"/>
              </w:rPr>
            </w:pPr>
          </w:p>
          <w:p w14:paraId="2D1D676E">
            <w:pPr>
              <w:snapToGrid w:val="0"/>
              <w:spacing w:line="276" w:lineRule="auto"/>
              <w:ind w:firstLine="480" w:firstLineChars="200"/>
              <w:rPr>
                <w:rFonts w:ascii="仿宋_GB2312" w:eastAsia="仿宋_GB2312"/>
                <w:sz w:val="24"/>
              </w:rPr>
            </w:pPr>
          </w:p>
          <w:p w14:paraId="5C15C4FF">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A3342E7">
            <w:pPr>
              <w:snapToGrid w:val="0"/>
              <w:spacing w:line="276" w:lineRule="auto"/>
              <w:rPr>
                <w:rFonts w:ascii="仿宋_GB2312" w:eastAsia="仿宋_GB2312"/>
                <w:sz w:val="24"/>
              </w:rPr>
            </w:pPr>
            <w:r>
              <w:rPr>
                <w:rFonts w:hint="eastAsia" w:ascii="仿宋_GB2312" w:eastAsia="仿宋_GB2312"/>
                <w:sz w:val="24"/>
              </w:rPr>
              <w:t>乙方（章）</w:t>
            </w:r>
          </w:p>
          <w:p w14:paraId="2B9A70B6">
            <w:pPr>
              <w:snapToGrid w:val="0"/>
              <w:spacing w:line="276" w:lineRule="auto"/>
              <w:ind w:firstLine="480" w:firstLineChars="200"/>
              <w:rPr>
                <w:rFonts w:ascii="仿宋_GB2312" w:eastAsia="仿宋_GB2312"/>
                <w:sz w:val="24"/>
              </w:rPr>
            </w:pPr>
          </w:p>
          <w:p w14:paraId="5EE2B2F5">
            <w:pPr>
              <w:snapToGrid w:val="0"/>
              <w:spacing w:line="276" w:lineRule="auto"/>
              <w:ind w:firstLine="480" w:firstLineChars="200"/>
              <w:rPr>
                <w:rFonts w:ascii="仿宋_GB2312" w:eastAsia="仿宋_GB2312"/>
                <w:sz w:val="24"/>
              </w:rPr>
            </w:pPr>
          </w:p>
          <w:p w14:paraId="39F84DBA">
            <w:pPr>
              <w:snapToGrid w:val="0"/>
              <w:spacing w:line="276" w:lineRule="auto"/>
              <w:ind w:firstLine="480" w:firstLineChars="200"/>
              <w:rPr>
                <w:rFonts w:ascii="仿宋_GB2312" w:eastAsia="仿宋_GB2312"/>
                <w:sz w:val="24"/>
              </w:rPr>
            </w:pPr>
          </w:p>
          <w:p w14:paraId="05CAA18E">
            <w:pPr>
              <w:snapToGrid w:val="0"/>
              <w:spacing w:line="276" w:lineRule="auto"/>
              <w:ind w:firstLine="480" w:firstLineChars="200"/>
              <w:rPr>
                <w:rFonts w:ascii="仿宋_GB2312" w:eastAsia="仿宋_GB2312"/>
                <w:sz w:val="24"/>
              </w:rPr>
            </w:pPr>
          </w:p>
          <w:p w14:paraId="49A474EA">
            <w:pPr>
              <w:snapToGrid w:val="0"/>
              <w:spacing w:line="276" w:lineRule="auto"/>
              <w:ind w:firstLine="480" w:firstLineChars="200"/>
              <w:rPr>
                <w:rFonts w:ascii="仿宋_GB2312" w:eastAsia="仿宋_GB2312"/>
                <w:sz w:val="24"/>
              </w:rPr>
            </w:pPr>
          </w:p>
          <w:p w14:paraId="452614EB">
            <w:pPr>
              <w:snapToGrid w:val="0"/>
              <w:spacing w:line="276" w:lineRule="auto"/>
              <w:ind w:firstLine="480" w:firstLineChars="200"/>
              <w:rPr>
                <w:rFonts w:ascii="仿宋_GB2312" w:eastAsia="仿宋_GB2312"/>
                <w:sz w:val="24"/>
              </w:rPr>
            </w:pPr>
          </w:p>
          <w:p w14:paraId="60FD4207">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BCC5426">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5F856E43">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2EE0603C">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70D89757">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715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5333E87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096B3811">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5ED5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831D79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B2943A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916330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63B0F5C0">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6D0AEF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60D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AA89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F677D7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045B1D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CC3B2D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AB084A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E0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1ED648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360B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361F90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09BF2B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39BC0B0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17E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896E1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B51BD1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9CF75B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6E4CCF7">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29822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3EC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39E9F40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5F429EF5">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9D8F99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2C1226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41BB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0205DDB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3616C68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2CA690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A2D2A4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A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621CA62B">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01F9CE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7D34F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60A12F7E">
            <w:pPr>
              <w:widowControl/>
              <w:snapToGrid w:val="0"/>
              <w:spacing w:before="100" w:beforeAutospacing="1" w:after="100" w:afterAutospacing="1" w:line="320" w:lineRule="atLeast"/>
              <w:ind w:firstLine="2"/>
              <w:jc w:val="left"/>
              <w:rPr>
                <w:rFonts w:ascii="仿宋_GB2312" w:eastAsia="仿宋_GB2312"/>
                <w:kern w:val="0"/>
                <w:szCs w:val="21"/>
              </w:rPr>
            </w:pPr>
          </w:p>
        </w:tc>
      </w:tr>
      <w:tr w14:paraId="34DD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1DADAC2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AB31FF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374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355C76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CCF505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84B2ED2">
            <w:pPr>
              <w:widowControl/>
              <w:snapToGrid w:val="0"/>
              <w:spacing w:before="100" w:beforeAutospacing="1" w:after="100" w:afterAutospacing="1" w:line="320" w:lineRule="atLeast"/>
              <w:jc w:val="left"/>
              <w:rPr>
                <w:rFonts w:ascii="仿宋_GB2312" w:eastAsia="仿宋_GB2312"/>
                <w:kern w:val="0"/>
                <w:szCs w:val="21"/>
              </w:rPr>
            </w:pPr>
          </w:p>
        </w:tc>
      </w:tr>
      <w:tr w14:paraId="0B6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060D930">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E78B24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75BE4D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61DB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333DB87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1F7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9F5422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0F8C05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F1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082B913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0A6E937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40FDF089">
      <w:pPr>
        <w:spacing w:line="276" w:lineRule="auto"/>
        <w:jc w:val="left"/>
        <w:rPr>
          <w:rFonts w:hint="eastAsia" w:ascii="仿宋_GB2312" w:hAnsi="华文中宋" w:eastAsia="仿宋_GB2312"/>
          <w:bCs/>
          <w:szCs w:val="21"/>
        </w:rPr>
      </w:pPr>
    </w:p>
    <w:p w14:paraId="5421C1FA">
      <w:pPr>
        <w:spacing w:line="276" w:lineRule="auto"/>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84"/>
      <w:bookmarkEnd w:id="85"/>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4D37">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BA5ED4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5753">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BB0F">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68C09498"/>
  <w:p w14:paraId="25C6E4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3A85">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BB94">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C364">
    <w:pPr>
      <w:pStyle w:val="32"/>
      <w:jc w:val="right"/>
      <w:rPr>
        <w:b/>
        <w:color w:val="000000"/>
      </w:rPr>
    </w:pPr>
    <w:r>
      <w:rPr>
        <w:b/>
      </w:rPr>
      <w:t>柳州市工人医院2025年度计算机</w:t>
    </w:r>
    <w:r>
      <w:rPr>
        <w:rFonts w:hint="eastAsia"/>
        <w:b/>
        <w:lang w:eastAsia="zh-CN"/>
      </w:rPr>
      <w:t>采购</w:t>
    </w:r>
    <w:r>
      <w:rPr>
        <w:rFonts w:hint="eastAsia"/>
        <w:b/>
      </w:rPr>
      <w:t xml:space="preserve">（LZZC2025-G1-990415-LZSZ）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5EF9064F"/>
    <w:multiLevelType w:val="singleLevel"/>
    <w:tmpl w:val="5EF9064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27C8"/>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269B"/>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60"/>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183487"/>
    <w:rsid w:val="01230692"/>
    <w:rsid w:val="016247FA"/>
    <w:rsid w:val="01745EE6"/>
    <w:rsid w:val="018326A3"/>
    <w:rsid w:val="01A06A8F"/>
    <w:rsid w:val="01C6622B"/>
    <w:rsid w:val="01CF1530"/>
    <w:rsid w:val="01E07CD8"/>
    <w:rsid w:val="01EA671C"/>
    <w:rsid w:val="021673DB"/>
    <w:rsid w:val="022353B4"/>
    <w:rsid w:val="022A3557"/>
    <w:rsid w:val="02405FA8"/>
    <w:rsid w:val="024A56F5"/>
    <w:rsid w:val="026E0F2B"/>
    <w:rsid w:val="027A2F04"/>
    <w:rsid w:val="02845B9C"/>
    <w:rsid w:val="02B1196D"/>
    <w:rsid w:val="02D957AA"/>
    <w:rsid w:val="02DD55DA"/>
    <w:rsid w:val="032A676A"/>
    <w:rsid w:val="032D7D27"/>
    <w:rsid w:val="03415224"/>
    <w:rsid w:val="03E32C2B"/>
    <w:rsid w:val="03E36813"/>
    <w:rsid w:val="03E45FEA"/>
    <w:rsid w:val="03E56DE9"/>
    <w:rsid w:val="03F375BC"/>
    <w:rsid w:val="044C3505"/>
    <w:rsid w:val="045301F6"/>
    <w:rsid w:val="04551879"/>
    <w:rsid w:val="04704D33"/>
    <w:rsid w:val="047713FB"/>
    <w:rsid w:val="04C65B16"/>
    <w:rsid w:val="04F01EE9"/>
    <w:rsid w:val="05184748"/>
    <w:rsid w:val="053A77BB"/>
    <w:rsid w:val="055B55D2"/>
    <w:rsid w:val="05987439"/>
    <w:rsid w:val="05DD7507"/>
    <w:rsid w:val="05F23A3F"/>
    <w:rsid w:val="05FE680E"/>
    <w:rsid w:val="060824FF"/>
    <w:rsid w:val="063F11B9"/>
    <w:rsid w:val="06B12657"/>
    <w:rsid w:val="070C0CAE"/>
    <w:rsid w:val="072C420B"/>
    <w:rsid w:val="074B3407"/>
    <w:rsid w:val="07725961"/>
    <w:rsid w:val="07C75183"/>
    <w:rsid w:val="07E04069"/>
    <w:rsid w:val="08101121"/>
    <w:rsid w:val="083945D9"/>
    <w:rsid w:val="08A14F57"/>
    <w:rsid w:val="08BA0844"/>
    <w:rsid w:val="08EE742E"/>
    <w:rsid w:val="09275B42"/>
    <w:rsid w:val="09297778"/>
    <w:rsid w:val="09547520"/>
    <w:rsid w:val="09622C8A"/>
    <w:rsid w:val="09697C1D"/>
    <w:rsid w:val="099512B1"/>
    <w:rsid w:val="09CA6EA6"/>
    <w:rsid w:val="0A2B7D2A"/>
    <w:rsid w:val="0A57260B"/>
    <w:rsid w:val="0A650C83"/>
    <w:rsid w:val="0AB3379D"/>
    <w:rsid w:val="0ACC1410"/>
    <w:rsid w:val="0B083D6B"/>
    <w:rsid w:val="0B141F1A"/>
    <w:rsid w:val="0B1D155E"/>
    <w:rsid w:val="0B6573F2"/>
    <w:rsid w:val="0BB958B8"/>
    <w:rsid w:val="0BC663BC"/>
    <w:rsid w:val="0BD537C3"/>
    <w:rsid w:val="0BD92474"/>
    <w:rsid w:val="0BF503CF"/>
    <w:rsid w:val="0C0F3B47"/>
    <w:rsid w:val="0C152235"/>
    <w:rsid w:val="0C600AAB"/>
    <w:rsid w:val="0C650670"/>
    <w:rsid w:val="0D5A60C0"/>
    <w:rsid w:val="0D703BC7"/>
    <w:rsid w:val="0DCA115E"/>
    <w:rsid w:val="0DEF0628"/>
    <w:rsid w:val="0E115C8A"/>
    <w:rsid w:val="0E750E79"/>
    <w:rsid w:val="0EA30700"/>
    <w:rsid w:val="0EAF54E2"/>
    <w:rsid w:val="0EB31142"/>
    <w:rsid w:val="0F095504"/>
    <w:rsid w:val="0F263D0E"/>
    <w:rsid w:val="0F3B2473"/>
    <w:rsid w:val="0FBA74F6"/>
    <w:rsid w:val="0FC3085C"/>
    <w:rsid w:val="0FE0600D"/>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1A5178C"/>
    <w:rsid w:val="11F43656"/>
    <w:rsid w:val="124A64D9"/>
    <w:rsid w:val="12671F77"/>
    <w:rsid w:val="12767ED2"/>
    <w:rsid w:val="127A0FCA"/>
    <w:rsid w:val="127E4ECB"/>
    <w:rsid w:val="12BD152A"/>
    <w:rsid w:val="12EF1953"/>
    <w:rsid w:val="12F67447"/>
    <w:rsid w:val="13021765"/>
    <w:rsid w:val="13177D05"/>
    <w:rsid w:val="131A0221"/>
    <w:rsid w:val="1335429C"/>
    <w:rsid w:val="134A56E4"/>
    <w:rsid w:val="134F498C"/>
    <w:rsid w:val="13540009"/>
    <w:rsid w:val="141D2C0B"/>
    <w:rsid w:val="14740441"/>
    <w:rsid w:val="14957781"/>
    <w:rsid w:val="14B7032D"/>
    <w:rsid w:val="14E76E65"/>
    <w:rsid w:val="151E048E"/>
    <w:rsid w:val="1593631A"/>
    <w:rsid w:val="15B546EF"/>
    <w:rsid w:val="15BA6327"/>
    <w:rsid w:val="16103820"/>
    <w:rsid w:val="161B6B1A"/>
    <w:rsid w:val="16263110"/>
    <w:rsid w:val="16451B0F"/>
    <w:rsid w:val="167B3EEA"/>
    <w:rsid w:val="16B761A1"/>
    <w:rsid w:val="16DF5550"/>
    <w:rsid w:val="16E86F2E"/>
    <w:rsid w:val="16FE4111"/>
    <w:rsid w:val="1711684A"/>
    <w:rsid w:val="173516EA"/>
    <w:rsid w:val="17397720"/>
    <w:rsid w:val="173D7D0F"/>
    <w:rsid w:val="176C1391"/>
    <w:rsid w:val="17965F21"/>
    <w:rsid w:val="17BD5C5B"/>
    <w:rsid w:val="17CA7A51"/>
    <w:rsid w:val="17D404BB"/>
    <w:rsid w:val="17EC4251"/>
    <w:rsid w:val="17F13463"/>
    <w:rsid w:val="187E553C"/>
    <w:rsid w:val="18E427C8"/>
    <w:rsid w:val="18E52B69"/>
    <w:rsid w:val="18F90F15"/>
    <w:rsid w:val="192223EF"/>
    <w:rsid w:val="193F2B96"/>
    <w:rsid w:val="19523A78"/>
    <w:rsid w:val="19524AC9"/>
    <w:rsid w:val="196F2052"/>
    <w:rsid w:val="197449B0"/>
    <w:rsid w:val="19AE7F28"/>
    <w:rsid w:val="19B6113F"/>
    <w:rsid w:val="19CA0989"/>
    <w:rsid w:val="19F40797"/>
    <w:rsid w:val="1A213ABD"/>
    <w:rsid w:val="1A57687E"/>
    <w:rsid w:val="1A617FFD"/>
    <w:rsid w:val="1AD35795"/>
    <w:rsid w:val="1AF71523"/>
    <w:rsid w:val="1B1A4A1C"/>
    <w:rsid w:val="1B291859"/>
    <w:rsid w:val="1B38030C"/>
    <w:rsid w:val="1B3C1C8E"/>
    <w:rsid w:val="1B6554E0"/>
    <w:rsid w:val="1B674AC7"/>
    <w:rsid w:val="1B695F6C"/>
    <w:rsid w:val="1B746B39"/>
    <w:rsid w:val="1B80541E"/>
    <w:rsid w:val="1B943177"/>
    <w:rsid w:val="1BC50187"/>
    <w:rsid w:val="1BCA7842"/>
    <w:rsid w:val="1C42696B"/>
    <w:rsid w:val="1C427144"/>
    <w:rsid w:val="1C4409AC"/>
    <w:rsid w:val="1C530BD0"/>
    <w:rsid w:val="1C5C0773"/>
    <w:rsid w:val="1C8F133C"/>
    <w:rsid w:val="1CAE64BA"/>
    <w:rsid w:val="1CC17F9B"/>
    <w:rsid w:val="1CC90CBC"/>
    <w:rsid w:val="1CD00952"/>
    <w:rsid w:val="1D094F9C"/>
    <w:rsid w:val="1D0E23E7"/>
    <w:rsid w:val="1D3E15EC"/>
    <w:rsid w:val="1D491EF1"/>
    <w:rsid w:val="1D5C338E"/>
    <w:rsid w:val="1D8C2345"/>
    <w:rsid w:val="1D8D7A52"/>
    <w:rsid w:val="1DAE65F0"/>
    <w:rsid w:val="1DDA352C"/>
    <w:rsid w:val="1DEF5D9F"/>
    <w:rsid w:val="1E111767"/>
    <w:rsid w:val="1E117A37"/>
    <w:rsid w:val="1E6F1C79"/>
    <w:rsid w:val="1E720322"/>
    <w:rsid w:val="1E8B4AEE"/>
    <w:rsid w:val="1E9D3BAA"/>
    <w:rsid w:val="1EB142DF"/>
    <w:rsid w:val="1F035E51"/>
    <w:rsid w:val="1F39282A"/>
    <w:rsid w:val="1F656BFD"/>
    <w:rsid w:val="1F792DAF"/>
    <w:rsid w:val="1F901B55"/>
    <w:rsid w:val="1F9E565E"/>
    <w:rsid w:val="1FA2333B"/>
    <w:rsid w:val="1FCF491A"/>
    <w:rsid w:val="2023550C"/>
    <w:rsid w:val="203B4DB3"/>
    <w:rsid w:val="204D5FEA"/>
    <w:rsid w:val="20665273"/>
    <w:rsid w:val="208E77B9"/>
    <w:rsid w:val="20F64BEA"/>
    <w:rsid w:val="20F75FD5"/>
    <w:rsid w:val="20FB6AEC"/>
    <w:rsid w:val="2105481C"/>
    <w:rsid w:val="210E4642"/>
    <w:rsid w:val="213011D5"/>
    <w:rsid w:val="21464F13"/>
    <w:rsid w:val="216655B5"/>
    <w:rsid w:val="218C7739"/>
    <w:rsid w:val="21B45DF5"/>
    <w:rsid w:val="21E15853"/>
    <w:rsid w:val="22211C9D"/>
    <w:rsid w:val="224332AE"/>
    <w:rsid w:val="22581B32"/>
    <w:rsid w:val="2259203B"/>
    <w:rsid w:val="22605689"/>
    <w:rsid w:val="226D6AA8"/>
    <w:rsid w:val="228377FC"/>
    <w:rsid w:val="22AD589A"/>
    <w:rsid w:val="22F369D5"/>
    <w:rsid w:val="22FB72D8"/>
    <w:rsid w:val="23245B22"/>
    <w:rsid w:val="23314333"/>
    <w:rsid w:val="23360FD0"/>
    <w:rsid w:val="23C2673F"/>
    <w:rsid w:val="23CC6C6C"/>
    <w:rsid w:val="24105B34"/>
    <w:rsid w:val="242157C3"/>
    <w:rsid w:val="24777F0B"/>
    <w:rsid w:val="24975E97"/>
    <w:rsid w:val="24D17B32"/>
    <w:rsid w:val="24F84443"/>
    <w:rsid w:val="24FD13D3"/>
    <w:rsid w:val="253C2765"/>
    <w:rsid w:val="256652B4"/>
    <w:rsid w:val="256D377B"/>
    <w:rsid w:val="256F5ACC"/>
    <w:rsid w:val="2581184D"/>
    <w:rsid w:val="25965F7C"/>
    <w:rsid w:val="25A517EF"/>
    <w:rsid w:val="25AE084C"/>
    <w:rsid w:val="2624159B"/>
    <w:rsid w:val="26713644"/>
    <w:rsid w:val="2674362D"/>
    <w:rsid w:val="268F20C6"/>
    <w:rsid w:val="26914E82"/>
    <w:rsid w:val="26C72B6F"/>
    <w:rsid w:val="26DA605D"/>
    <w:rsid w:val="26EC6985"/>
    <w:rsid w:val="270801AB"/>
    <w:rsid w:val="272800CB"/>
    <w:rsid w:val="273A63A3"/>
    <w:rsid w:val="2749444C"/>
    <w:rsid w:val="27557339"/>
    <w:rsid w:val="27637EA1"/>
    <w:rsid w:val="27BB1A8B"/>
    <w:rsid w:val="28197154"/>
    <w:rsid w:val="28757E8C"/>
    <w:rsid w:val="2885684C"/>
    <w:rsid w:val="289E73E3"/>
    <w:rsid w:val="28B65382"/>
    <w:rsid w:val="28DE02D2"/>
    <w:rsid w:val="28F84B93"/>
    <w:rsid w:val="29077D29"/>
    <w:rsid w:val="2918419C"/>
    <w:rsid w:val="29233D8C"/>
    <w:rsid w:val="29310257"/>
    <w:rsid w:val="294616FD"/>
    <w:rsid w:val="294A756A"/>
    <w:rsid w:val="29AB330F"/>
    <w:rsid w:val="29AC5FBF"/>
    <w:rsid w:val="29D67050"/>
    <w:rsid w:val="29F8157A"/>
    <w:rsid w:val="2A1E335D"/>
    <w:rsid w:val="2A524FDF"/>
    <w:rsid w:val="2A651256"/>
    <w:rsid w:val="2A753158"/>
    <w:rsid w:val="2A965B0A"/>
    <w:rsid w:val="2AAC37FB"/>
    <w:rsid w:val="2AAC578B"/>
    <w:rsid w:val="2ABC4498"/>
    <w:rsid w:val="2ADB2BD5"/>
    <w:rsid w:val="2B1E480B"/>
    <w:rsid w:val="2B2D4A4E"/>
    <w:rsid w:val="2BA519D8"/>
    <w:rsid w:val="2C250B14"/>
    <w:rsid w:val="2C387018"/>
    <w:rsid w:val="2C3B5405"/>
    <w:rsid w:val="2C4B2FA5"/>
    <w:rsid w:val="2C59031C"/>
    <w:rsid w:val="2C5907E9"/>
    <w:rsid w:val="2C650E64"/>
    <w:rsid w:val="2C6579B8"/>
    <w:rsid w:val="2C6714B0"/>
    <w:rsid w:val="2CD56F5D"/>
    <w:rsid w:val="2CDF7FCA"/>
    <w:rsid w:val="2CF00EAC"/>
    <w:rsid w:val="2D452523"/>
    <w:rsid w:val="2D713318"/>
    <w:rsid w:val="2DAC19F5"/>
    <w:rsid w:val="2DE03CE6"/>
    <w:rsid w:val="2E0470F3"/>
    <w:rsid w:val="2E0D253C"/>
    <w:rsid w:val="2E0E0B66"/>
    <w:rsid w:val="2E486DD2"/>
    <w:rsid w:val="2E57306B"/>
    <w:rsid w:val="2E5D1AEE"/>
    <w:rsid w:val="2F141D9E"/>
    <w:rsid w:val="2F18199F"/>
    <w:rsid w:val="2F1B7500"/>
    <w:rsid w:val="2F4C544D"/>
    <w:rsid w:val="2F68699C"/>
    <w:rsid w:val="2F7067E6"/>
    <w:rsid w:val="2F757199"/>
    <w:rsid w:val="2F862062"/>
    <w:rsid w:val="2F885A73"/>
    <w:rsid w:val="2F8922A1"/>
    <w:rsid w:val="2F9C21A2"/>
    <w:rsid w:val="2FC00586"/>
    <w:rsid w:val="2FDF791C"/>
    <w:rsid w:val="2FE34720"/>
    <w:rsid w:val="2FE9521D"/>
    <w:rsid w:val="2FEA60CD"/>
    <w:rsid w:val="300F6E18"/>
    <w:rsid w:val="30341FA2"/>
    <w:rsid w:val="303625F7"/>
    <w:rsid w:val="303E25B2"/>
    <w:rsid w:val="307B4517"/>
    <w:rsid w:val="307E7C38"/>
    <w:rsid w:val="3106378E"/>
    <w:rsid w:val="3119625B"/>
    <w:rsid w:val="312E2219"/>
    <w:rsid w:val="31462D0D"/>
    <w:rsid w:val="31717D8A"/>
    <w:rsid w:val="31853836"/>
    <w:rsid w:val="31EF1640"/>
    <w:rsid w:val="31F42769"/>
    <w:rsid w:val="321C5403"/>
    <w:rsid w:val="321F5EE6"/>
    <w:rsid w:val="326E07D9"/>
    <w:rsid w:val="32BF518D"/>
    <w:rsid w:val="32E22E40"/>
    <w:rsid w:val="33280090"/>
    <w:rsid w:val="334249CD"/>
    <w:rsid w:val="33982369"/>
    <w:rsid w:val="33A201DA"/>
    <w:rsid w:val="33A32A64"/>
    <w:rsid w:val="33A44F96"/>
    <w:rsid w:val="33D1015A"/>
    <w:rsid w:val="33D25DFC"/>
    <w:rsid w:val="342025CD"/>
    <w:rsid w:val="342B3CB6"/>
    <w:rsid w:val="346B5F4A"/>
    <w:rsid w:val="346D28AC"/>
    <w:rsid w:val="3483776C"/>
    <w:rsid w:val="34986757"/>
    <w:rsid w:val="34AF2977"/>
    <w:rsid w:val="34C834CB"/>
    <w:rsid w:val="34DF211F"/>
    <w:rsid w:val="3502519D"/>
    <w:rsid w:val="35154E98"/>
    <w:rsid w:val="35186016"/>
    <w:rsid w:val="35245E9E"/>
    <w:rsid w:val="35847960"/>
    <w:rsid w:val="35B01E4A"/>
    <w:rsid w:val="35B256AF"/>
    <w:rsid w:val="361E2AC3"/>
    <w:rsid w:val="36394BEF"/>
    <w:rsid w:val="36496066"/>
    <w:rsid w:val="36555259"/>
    <w:rsid w:val="365E28A7"/>
    <w:rsid w:val="36C2714B"/>
    <w:rsid w:val="36CB62E7"/>
    <w:rsid w:val="36EA2872"/>
    <w:rsid w:val="37021DBA"/>
    <w:rsid w:val="37585548"/>
    <w:rsid w:val="37905BEB"/>
    <w:rsid w:val="37A4078E"/>
    <w:rsid w:val="37B55A13"/>
    <w:rsid w:val="37D44F73"/>
    <w:rsid w:val="384A4E91"/>
    <w:rsid w:val="38556DEE"/>
    <w:rsid w:val="38651CCB"/>
    <w:rsid w:val="387D5266"/>
    <w:rsid w:val="388E70B3"/>
    <w:rsid w:val="38B467AE"/>
    <w:rsid w:val="38CF612C"/>
    <w:rsid w:val="38E5008F"/>
    <w:rsid w:val="3991089E"/>
    <w:rsid w:val="3A2D21AE"/>
    <w:rsid w:val="3A41153E"/>
    <w:rsid w:val="3A476958"/>
    <w:rsid w:val="3A5E004A"/>
    <w:rsid w:val="3A6409FF"/>
    <w:rsid w:val="3A8F74D3"/>
    <w:rsid w:val="3A992100"/>
    <w:rsid w:val="3A9D283C"/>
    <w:rsid w:val="3AA24F6A"/>
    <w:rsid w:val="3ADB6274"/>
    <w:rsid w:val="3AED0349"/>
    <w:rsid w:val="3B027B15"/>
    <w:rsid w:val="3B091033"/>
    <w:rsid w:val="3B146EA0"/>
    <w:rsid w:val="3B1C7208"/>
    <w:rsid w:val="3B1F0857"/>
    <w:rsid w:val="3B26064F"/>
    <w:rsid w:val="3B295232"/>
    <w:rsid w:val="3B46294E"/>
    <w:rsid w:val="3B6B584A"/>
    <w:rsid w:val="3BB47D76"/>
    <w:rsid w:val="3BBF16F2"/>
    <w:rsid w:val="3BCA3D2B"/>
    <w:rsid w:val="3BDD3D31"/>
    <w:rsid w:val="3C0C24D0"/>
    <w:rsid w:val="3C2329DE"/>
    <w:rsid w:val="3C387C13"/>
    <w:rsid w:val="3C3C148C"/>
    <w:rsid w:val="3C566D4D"/>
    <w:rsid w:val="3CF51FB8"/>
    <w:rsid w:val="3D1F45F0"/>
    <w:rsid w:val="3D524DC1"/>
    <w:rsid w:val="3D676C4F"/>
    <w:rsid w:val="3D6D42D8"/>
    <w:rsid w:val="3D82706F"/>
    <w:rsid w:val="3D9764AF"/>
    <w:rsid w:val="3DCD5673"/>
    <w:rsid w:val="3DDC6D05"/>
    <w:rsid w:val="3DEB3817"/>
    <w:rsid w:val="3E01510C"/>
    <w:rsid w:val="3E0B0C1F"/>
    <w:rsid w:val="3E483C21"/>
    <w:rsid w:val="3E6E6B8D"/>
    <w:rsid w:val="3E797506"/>
    <w:rsid w:val="3ECD1262"/>
    <w:rsid w:val="3ED41958"/>
    <w:rsid w:val="3F073ADC"/>
    <w:rsid w:val="3F216D3E"/>
    <w:rsid w:val="3F375A43"/>
    <w:rsid w:val="3F454604"/>
    <w:rsid w:val="3F650802"/>
    <w:rsid w:val="3F69603F"/>
    <w:rsid w:val="3FD95300"/>
    <w:rsid w:val="3FE8458F"/>
    <w:rsid w:val="3FE93DFA"/>
    <w:rsid w:val="3FF36CDA"/>
    <w:rsid w:val="400C5122"/>
    <w:rsid w:val="406A7E41"/>
    <w:rsid w:val="407767B1"/>
    <w:rsid w:val="40DC1DD0"/>
    <w:rsid w:val="40EB305C"/>
    <w:rsid w:val="40FA2DBD"/>
    <w:rsid w:val="411029F0"/>
    <w:rsid w:val="4137798B"/>
    <w:rsid w:val="413C07FF"/>
    <w:rsid w:val="413D1A37"/>
    <w:rsid w:val="414423C4"/>
    <w:rsid w:val="416A2100"/>
    <w:rsid w:val="41755597"/>
    <w:rsid w:val="418878EA"/>
    <w:rsid w:val="41A30C6B"/>
    <w:rsid w:val="41B810BD"/>
    <w:rsid w:val="41BF5814"/>
    <w:rsid w:val="42247208"/>
    <w:rsid w:val="422760BA"/>
    <w:rsid w:val="425B616B"/>
    <w:rsid w:val="42815EC9"/>
    <w:rsid w:val="42B34FB0"/>
    <w:rsid w:val="42F02ADA"/>
    <w:rsid w:val="42F47F65"/>
    <w:rsid w:val="43256988"/>
    <w:rsid w:val="433444B4"/>
    <w:rsid w:val="43397FDC"/>
    <w:rsid w:val="433E181F"/>
    <w:rsid w:val="434846C3"/>
    <w:rsid w:val="434F194C"/>
    <w:rsid w:val="43615785"/>
    <w:rsid w:val="43650DD1"/>
    <w:rsid w:val="437D5F38"/>
    <w:rsid w:val="43F63A9A"/>
    <w:rsid w:val="440D168C"/>
    <w:rsid w:val="441A5719"/>
    <w:rsid w:val="44454911"/>
    <w:rsid w:val="444570D7"/>
    <w:rsid w:val="44687A88"/>
    <w:rsid w:val="44693328"/>
    <w:rsid w:val="447D1674"/>
    <w:rsid w:val="44B741BA"/>
    <w:rsid w:val="451106FD"/>
    <w:rsid w:val="454F554E"/>
    <w:rsid w:val="45966907"/>
    <w:rsid w:val="459906E4"/>
    <w:rsid w:val="45A76D4B"/>
    <w:rsid w:val="45BA501A"/>
    <w:rsid w:val="45EF1789"/>
    <w:rsid w:val="45F22775"/>
    <w:rsid w:val="462D281F"/>
    <w:rsid w:val="46386346"/>
    <w:rsid w:val="46857774"/>
    <w:rsid w:val="46C45A77"/>
    <w:rsid w:val="46E20A9A"/>
    <w:rsid w:val="473258A5"/>
    <w:rsid w:val="4749611B"/>
    <w:rsid w:val="477A6E15"/>
    <w:rsid w:val="47993A99"/>
    <w:rsid w:val="47A130F5"/>
    <w:rsid w:val="47A42777"/>
    <w:rsid w:val="47AA6410"/>
    <w:rsid w:val="47BC52A2"/>
    <w:rsid w:val="47C93869"/>
    <w:rsid w:val="47E8192D"/>
    <w:rsid w:val="47F05DD2"/>
    <w:rsid w:val="47FA1031"/>
    <w:rsid w:val="481E0C0D"/>
    <w:rsid w:val="482212D2"/>
    <w:rsid w:val="48403B96"/>
    <w:rsid w:val="48455675"/>
    <w:rsid w:val="485633DE"/>
    <w:rsid w:val="485754EA"/>
    <w:rsid w:val="487C3FC9"/>
    <w:rsid w:val="487F367A"/>
    <w:rsid w:val="48BB4C17"/>
    <w:rsid w:val="48DD7E3B"/>
    <w:rsid w:val="492C319F"/>
    <w:rsid w:val="496F4763"/>
    <w:rsid w:val="49963007"/>
    <w:rsid w:val="49AF110F"/>
    <w:rsid w:val="49B10DCB"/>
    <w:rsid w:val="49F112D9"/>
    <w:rsid w:val="4AE43E3C"/>
    <w:rsid w:val="4B2C6678"/>
    <w:rsid w:val="4B2D7D1E"/>
    <w:rsid w:val="4B323E0F"/>
    <w:rsid w:val="4B64236F"/>
    <w:rsid w:val="4B977869"/>
    <w:rsid w:val="4BA86EA2"/>
    <w:rsid w:val="4BB369F5"/>
    <w:rsid w:val="4BC87E09"/>
    <w:rsid w:val="4BED22AB"/>
    <w:rsid w:val="4BED7415"/>
    <w:rsid w:val="4C28492A"/>
    <w:rsid w:val="4C2D4456"/>
    <w:rsid w:val="4C3A41DC"/>
    <w:rsid w:val="4C56200A"/>
    <w:rsid w:val="4C771B75"/>
    <w:rsid w:val="4C8D360A"/>
    <w:rsid w:val="4CA14229"/>
    <w:rsid w:val="4CC35913"/>
    <w:rsid w:val="4CD16286"/>
    <w:rsid w:val="4CEA78A8"/>
    <w:rsid w:val="4D0C3224"/>
    <w:rsid w:val="4D221CD7"/>
    <w:rsid w:val="4D2717ED"/>
    <w:rsid w:val="4D275349"/>
    <w:rsid w:val="4D496982"/>
    <w:rsid w:val="4D534C40"/>
    <w:rsid w:val="4D6C41D0"/>
    <w:rsid w:val="4D6F32C7"/>
    <w:rsid w:val="4D8656DA"/>
    <w:rsid w:val="4DA40E96"/>
    <w:rsid w:val="4DAF0F0C"/>
    <w:rsid w:val="4DDC7AE7"/>
    <w:rsid w:val="4DE90850"/>
    <w:rsid w:val="4DED05FC"/>
    <w:rsid w:val="4DF36CCF"/>
    <w:rsid w:val="4E1A38B1"/>
    <w:rsid w:val="4E257ADB"/>
    <w:rsid w:val="4E3852C6"/>
    <w:rsid w:val="4E612ADD"/>
    <w:rsid w:val="4E9B5FEF"/>
    <w:rsid w:val="4EAA6232"/>
    <w:rsid w:val="4EBC7A0C"/>
    <w:rsid w:val="4F236AC7"/>
    <w:rsid w:val="4F2D6FE8"/>
    <w:rsid w:val="4F5370C0"/>
    <w:rsid w:val="4F5438DD"/>
    <w:rsid w:val="4F581010"/>
    <w:rsid w:val="4F5B3392"/>
    <w:rsid w:val="4F726AC9"/>
    <w:rsid w:val="4F7D3946"/>
    <w:rsid w:val="4FCC21D8"/>
    <w:rsid w:val="50045AC3"/>
    <w:rsid w:val="50244C57"/>
    <w:rsid w:val="50507626"/>
    <w:rsid w:val="506F328F"/>
    <w:rsid w:val="5074270E"/>
    <w:rsid w:val="509251CF"/>
    <w:rsid w:val="50AB3096"/>
    <w:rsid w:val="50AD2C9D"/>
    <w:rsid w:val="50E83EC0"/>
    <w:rsid w:val="50EE5DF8"/>
    <w:rsid w:val="50F02B8B"/>
    <w:rsid w:val="517717CD"/>
    <w:rsid w:val="51D3784E"/>
    <w:rsid w:val="51D81308"/>
    <w:rsid w:val="52030F03"/>
    <w:rsid w:val="52091678"/>
    <w:rsid w:val="5212572E"/>
    <w:rsid w:val="521469DC"/>
    <w:rsid w:val="522C74B0"/>
    <w:rsid w:val="52432C25"/>
    <w:rsid w:val="527B7A70"/>
    <w:rsid w:val="528662F8"/>
    <w:rsid w:val="52FA6F7C"/>
    <w:rsid w:val="53130BF7"/>
    <w:rsid w:val="531B1423"/>
    <w:rsid w:val="5322600D"/>
    <w:rsid w:val="533E1D0F"/>
    <w:rsid w:val="534479FE"/>
    <w:rsid w:val="5363180D"/>
    <w:rsid w:val="53B35F17"/>
    <w:rsid w:val="53BB67EB"/>
    <w:rsid w:val="53C27B7A"/>
    <w:rsid w:val="540C5299"/>
    <w:rsid w:val="540D783D"/>
    <w:rsid w:val="541B65F4"/>
    <w:rsid w:val="543202DD"/>
    <w:rsid w:val="54455546"/>
    <w:rsid w:val="54600B65"/>
    <w:rsid w:val="549D73AB"/>
    <w:rsid w:val="54A02E19"/>
    <w:rsid w:val="54A414C7"/>
    <w:rsid w:val="54A746AA"/>
    <w:rsid w:val="54BC281B"/>
    <w:rsid w:val="54D0545F"/>
    <w:rsid w:val="553A4050"/>
    <w:rsid w:val="5552691D"/>
    <w:rsid w:val="55566A4B"/>
    <w:rsid w:val="55A44BCF"/>
    <w:rsid w:val="55A60A43"/>
    <w:rsid w:val="55E23B6E"/>
    <w:rsid w:val="55E8379E"/>
    <w:rsid w:val="55FC278C"/>
    <w:rsid w:val="56011DF0"/>
    <w:rsid w:val="56180A5E"/>
    <w:rsid w:val="56E6151A"/>
    <w:rsid w:val="56E878F7"/>
    <w:rsid w:val="575F25C1"/>
    <w:rsid w:val="57805D82"/>
    <w:rsid w:val="57A03881"/>
    <w:rsid w:val="57B66DF8"/>
    <w:rsid w:val="57E2605D"/>
    <w:rsid w:val="57FD1792"/>
    <w:rsid w:val="583B339B"/>
    <w:rsid w:val="58415193"/>
    <w:rsid w:val="58481CE4"/>
    <w:rsid w:val="5898636D"/>
    <w:rsid w:val="589D0BB5"/>
    <w:rsid w:val="58B73B3C"/>
    <w:rsid w:val="58BA34DE"/>
    <w:rsid w:val="58BC5859"/>
    <w:rsid w:val="58C953BB"/>
    <w:rsid w:val="5926651D"/>
    <w:rsid w:val="593D497F"/>
    <w:rsid w:val="59830BF8"/>
    <w:rsid w:val="59D5057A"/>
    <w:rsid w:val="59D81EA5"/>
    <w:rsid w:val="59E720E8"/>
    <w:rsid w:val="59F64A21"/>
    <w:rsid w:val="5A024091"/>
    <w:rsid w:val="5A8A6DE2"/>
    <w:rsid w:val="5A8B33BB"/>
    <w:rsid w:val="5ACC12DE"/>
    <w:rsid w:val="5AFC5479"/>
    <w:rsid w:val="5B386973"/>
    <w:rsid w:val="5B3A4EE7"/>
    <w:rsid w:val="5B40336D"/>
    <w:rsid w:val="5B465534"/>
    <w:rsid w:val="5B4E4486"/>
    <w:rsid w:val="5B547C51"/>
    <w:rsid w:val="5B8C5D73"/>
    <w:rsid w:val="5B9F1E05"/>
    <w:rsid w:val="5BA34735"/>
    <w:rsid w:val="5BEE65FC"/>
    <w:rsid w:val="5BFA36D3"/>
    <w:rsid w:val="5BFD58A1"/>
    <w:rsid w:val="5C084732"/>
    <w:rsid w:val="5C125816"/>
    <w:rsid w:val="5C13465C"/>
    <w:rsid w:val="5C2115FE"/>
    <w:rsid w:val="5C433822"/>
    <w:rsid w:val="5C566B5C"/>
    <w:rsid w:val="5C5D0D87"/>
    <w:rsid w:val="5C7B120D"/>
    <w:rsid w:val="5CE16196"/>
    <w:rsid w:val="5D107BA8"/>
    <w:rsid w:val="5D720F98"/>
    <w:rsid w:val="5DCE0AA9"/>
    <w:rsid w:val="5DD07523"/>
    <w:rsid w:val="5DDA0FE2"/>
    <w:rsid w:val="5DE73D28"/>
    <w:rsid w:val="5E527C50"/>
    <w:rsid w:val="5E873E9A"/>
    <w:rsid w:val="5E8D74DA"/>
    <w:rsid w:val="5EBE53E1"/>
    <w:rsid w:val="5EC703E6"/>
    <w:rsid w:val="5ECB0068"/>
    <w:rsid w:val="5ECE1CB0"/>
    <w:rsid w:val="5EDB4F20"/>
    <w:rsid w:val="5F284E40"/>
    <w:rsid w:val="5F5641FA"/>
    <w:rsid w:val="5F754BEE"/>
    <w:rsid w:val="5F89287F"/>
    <w:rsid w:val="60163727"/>
    <w:rsid w:val="602148BA"/>
    <w:rsid w:val="604C0EF7"/>
    <w:rsid w:val="606317CC"/>
    <w:rsid w:val="607625F6"/>
    <w:rsid w:val="60A832D2"/>
    <w:rsid w:val="60EA14E8"/>
    <w:rsid w:val="61145E0F"/>
    <w:rsid w:val="61624FEF"/>
    <w:rsid w:val="616D381B"/>
    <w:rsid w:val="61997B21"/>
    <w:rsid w:val="61AF09B4"/>
    <w:rsid w:val="61BB2F63"/>
    <w:rsid w:val="61E25761"/>
    <w:rsid w:val="62030D09"/>
    <w:rsid w:val="622D4EEC"/>
    <w:rsid w:val="623D546B"/>
    <w:rsid w:val="626271F8"/>
    <w:rsid w:val="62746729"/>
    <w:rsid w:val="6286659E"/>
    <w:rsid w:val="629275AC"/>
    <w:rsid w:val="62B46A9A"/>
    <w:rsid w:val="62B603BE"/>
    <w:rsid w:val="62B836E7"/>
    <w:rsid w:val="62CD3163"/>
    <w:rsid w:val="62F55F13"/>
    <w:rsid w:val="636E3A96"/>
    <w:rsid w:val="63951267"/>
    <w:rsid w:val="63A4104A"/>
    <w:rsid w:val="63BE1A11"/>
    <w:rsid w:val="63F350E4"/>
    <w:rsid w:val="640F0BB9"/>
    <w:rsid w:val="64224B50"/>
    <w:rsid w:val="642E62DB"/>
    <w:rsid w:val="6461518D"/>
    <w:rsid w:val="646F4906"/>
    <w:rsid w:val="64ED10BC"/>
    <w:rsid w:val="64EF1EE4"/>
    <w:rsid w:val="654A3F98"/>
    <w:rsid w:val="655167DB"/>
    <w:rsid w:val="65611DD3"/>
    <w:rsid w:val="656C5B97"/>
    <w:rsid w:val="658F1C8B"/>
    <w:rsid w:val="659A53D5"/>
    <w:rsid w:val="65F22540"/>
    <w:rsid w:val="65FC516D"/>
    <w:rsid w:val="661C031E"/>
    <w:rsid w:val="665D1497"/>
    <w:rsid w:val="66D460EA"/>
    <w:rsid w:val="66EC609B"/>
    <w:rsid w:val="67054BC5"/>
    <w:rsid w:val="67072FFE"/>
    <w:rsid w:val="671477D7"/>
    <w:rsid w:val="672958C3"/>
    <w:rsid w:val="674928AC"/>
    <w:rsid w:val="67546415"/>
    <w:rsid w:val="67582877"/>
    <w:rsid w:val="67DF2416"/>
    <w:rsid w:val="67F61CED"/>
    <w:rsid w:val="683010FE"/>
    <w:rsid w:val="683449CB"/>
    <w:rsid w:val="686314D3"/>
    <w:rsid w:val="6887014C"/>
    <w:rsid w:val="688A62C1"/>
    <w:rsid w:val="68A7765D"/>
    <w:rsid w:val="68B61ACB"/>
    <w:rsid w:val="68D61FD5"/>
    <w:rsid w:val="690F3D82"/>
    <w:rsid w:val="694834FE"/>
    <w:rsid w:val="695745BC"/>
    <w:rsid w:val="696F15A9"/>
    <w:rsid w:val="69AB4CF2"/>
    <w:rsid w:val="69C94CCC"/>
    <w:rsid w:val="69D96939"/>
    <w:rsid w:val="69F53BBD"/>
    <w:rsid w:val="69F86402"/>
    <w:rsid w:val="6A2B48BA"/>
    <w:rsid w:val="6A4041BE"/>
    <w:rsid w:val="6A476AE4"/>
    <w:rsid w:val="6A494FF1"/>
    <w:rsid w:val="6A517BC2"/>
    <w:rsid w:val="6A65224D"/>
    <w:rsid w:val="6AD03CA4"/>
    <w:rsid w:val="6AE54422"/>
    <w:rsid w:val="6B015F03"/>
    <w:rsid w:val="6B2D131B"/>
    <w:rsid w:val="6B3E1D84"/>
    <w:rsid w:val="6B4A24D7"/>
    <w:rsid w:val="6B730D8D"/>
    <w:rsid w:val="6B7A5E67"/>
    <w:rsid w:val="6BAB6120"/>
    <w:rsid w:val="6BC45011"/>
    <w:rsid w:val="6BC524A5"/>
    <w:rsid w:val="6BF66731"/>
    <w:rsid w:val="6C264CF2"/>
    <w:rsid w:val="6C4F0A89"/>
    <w:rsid w:val="6C9735EF"/>
    <w:rsid w:val="6C9B33DD"/>
    <w:rsid w:val="6CC1445E"/>
    <w:rsid w:val="6CFA1CDB"/>
    <w:rsid w:val="6CFB6AE7"/>
    <w:rsid w:val="6D3247B6"/>
    <w:rsid w:val="6D3C62EF"/>
    <w:rsid w:val="6D3E020C"/>
    <w:rsid w:val="6D555633"/>
    <w:rsid w:val="6D5B7C22"/>
    <w:rsid w:val="6D6D47E3"/>
    <w:rsid w:val="6D761CA9"/>
    <w:rsid w:val="6D7F34AE"/>
    <w:rsid w:val="6D96073B"/>
    <w:rsid w:val="6D9F6F97"/>
    <w:rsid w:val="6DD803C3"/>
    <w:rsid w:val="6DEB6993"/>
    <w:rsid w:val="6E0B4A2C"/>
    <w:rsid w:val="6E276AFF"/>
    <w:rsid w:val="6E2A03E1"/>
    <w:rsid w:val="6E3217E2"/>
    <w:rsid w:val="6E3D6323"/>
    <w:rsid w:val="6E46523A"/>
    <w:rsid w:val="6E4E02CB"/>
    <w:rsid w:val="6EDF562C"/>
    <w:rsid w:val="6F0F37DA"/>
    <w:rsid w:val="6F15104E"/>
    <w:rsid w:val="6F343BCA"/>
    <w:rsid w:val="6F345DED"/>
    <w:rsid w:val="6F4A4CF9"/>
    <w:rsid w:val="6F4E6D96"/>
    <w:rsid w:val="6F647671"/>
    <w:rsid w:val="6F713328"/>
    <w:rsid w:val="6F722607"/>
    <w:rsid w:val="6F865AA7"/>
    <w:rsid w:val="6FB70357"/>
    <w:rsid w:val="6FC82564"/>
    <w:rsid w:val="6FD20CED"/>
    <w:rsid w:val="6FD553A6"/>
    <w:rsid w:val="7008675C"/>
    <w:rsid w:val="702173D8"/>
    <w:rsid w:val="705F6AE0"/>
    <w:rsid w:val="70C31947"/>
    <w:rsid w:val="70DA5CBA"/>
    <w:rsid w:val="71265794"/>
    <w:rsid w:val="715916C6"/>
    <w:rsid w:val="718668AE"/>
    <w:rsid w:val="71B04CB7"/>
    <w:rsid w:val="71E6401D"/>
    <w:rsid w:val="71EC6C57"/>
    <w:rsid w:val="720A1AEC"/>
    <w:rsid w:val="72154B2A"/>
    <w:rsid w:val="72377A68"/>
    <w:rsid w:val="723F6B0D"/>
    <w:rsid w:val="724F6160"/>
    <w:rsid w:val="72AA2522"/>
    <w:rsid w:val="72C23555"/>
    <w:rsid w:val="72D0311E"/>
    <w:rsid w:val="72D03C09"/>
    <w:rsid w:val="72E15C27"/>
    <w:rsid w:val="72E92741"/>
    <w:rsid w:val="733D3771"/>
    <w:rsid w:val="73470CFE"/>
    <w:rsid w:val="734D525A"/>
    <w:rsid w:val="73830C7C"/>
    <w:rsid w:val="73D3670A"/>
    <w:rsid w:val="73EC4408"/>
    <w:rsid w:val="74006B47"/>
    <w:rsid w:val="741E7F6E"/>
    <w:rsid w:val="744C66E2"/>
    <w:rsid w:val="74613231"/>
    <w:rsid w:val="74C81B3F"/>
    <w:rsid w:val="74D06143"/>
    <w:rsid w:val="74EC3944"/>
    <w:rsid w:val="75076AED"/>
    <w:rsid w:val="75093403"/>
    <w:rsid w:val="752D39CB"/>
    <w:rsid w:val="753366D1"/>
    <w:rsid w:val="7554009A"/>
    <w:rsid w:val="759B20C5"/>
    <w:rsid w:val="75C62F7B"/>
    <w:rsid w:val="760065B4"/>
    <w:rsid w:val="76565CF8"/>
    <w:rsid w:val="765D6AD9"/>
    <w:rsid w:val="768C18A5"/>
    <w:rsid w:val="76B178AE"/>
    <w:rsid w:val="771C2B72"/>
    <w:rsid w:val="773D399C"/>
    <w:rsid w:val="776E2CBE"/>
    <w:rsid w:val="7788480D"/>
    <w:rsid w:val="778B4C48"/>
    <w:rsid w:val="77AE64E8"/>
    <w:rsid w:val="77B072BC"/>
    <w:rsid w:val="77F80F61"/>
    <w:rsid w:val="78031D58"/>
    <w:rsid w:val="781159C1"/>
    <w:rsid w:val="78207259"/>
    <w:rsid w:val="7832110C"/>
    <w:rsid w:val="78546EFA"/>
    <w:rsid w:val="78627FD0"/>
    <w:rsid w:val="7899684C"/>
    <w:rsid w:val="78E32DDE"/>
    <w:rsid w:val="78EF05F9"/>
    <w:rsid w:val="792A77D2"/>
    <w:rsid w:val="793F27C8"/>
    <w:rsid w:val="794762A8"/>
    <w:rsid w:val="79645141"/>
    <w:rsid w:val="79661EFB"/>
    <w:rsid w:val="796A7017"/>
    <w:rsid w:val="796C2017"/>
    <w:rsid w:val="79710193"/>
    <w:rsid w:val="797125E2"/>
    <w:rsid w:val="799D2830"/>
    <w:rsid w:val="79A37060"/>
    <w:rsid w:val="79DF25E2"/>
    <w:rsid w:val="7A392094"/>
    <w:rsid w:val="7A591AD6"/>
    <w:rsid w:val="7A5E1396"/>
    <w:rsid w:val="7A8552D9"/>
    <w:rsid w:val="7ABE2599"/>
    <w:rsid w:val="7AC97DEB"/>
    <w:rsid w:val="7AEB20F3"/>
    <w:rsid w:val="7B024B7C"/>
    <w:rsid w:val="7B097CF6"/>
    <w:rsid w:val="7B1D7B50"/>
    <w:rsid w:val="7B2A639A"/>
    <w:rsid w:val="7B445194"/>
    <w:rsid w:val="7B544B5E"/>
    <w:rsid w:val="7B8D25BC"/>
    <w:rsid w:val="7BBF0C53"/>
    <w:rsid w:val="7BC65415"/>
    <w:rsid w:val="7BFC5A6F"/>
    <w:rsid w:val="7C344213"/>
    <w:rsid w:val="7C376AA7"/>
    <w:rsid w:val="7C6712B6"/>
    <w:rsid w:val="7C754C18"/>
    <w:rsid w:val="7CC806D1"/>
    <w:rsid w:val="7CFA0158"/>
    <w:rsid w:val="7CFF1633"/>
    <w:rsid w:val="7D1F2AE3"/>
    <w:rsid w:val="7D254B52"/>
    <w:rsid w:val="7D2E4F75"/>
    <w:rsid w:val="7D322D1E"/>
    <w:rsid w:val="7D362C5F"/>
    <w:rsid w:val="7D4C467F"/>
    <w:rsid w:val="7D5F5DF3"/>
    <w:rsid w:val="7DBF0FCC"/>
    <w:rsid w:val="7DE63809"/>
    <w:rsid w:val="7E174DE1"/>
    <w:rsid w:val="7E445DBB"/>
    <w:rsid w:val="7E537B3D"/>
    <w:rsid w:val="7E717724"/>
    <w:rsid w:val="7E723B52"/>
    <w:rsid w:val="7E782E0A"/>
    <w:rsid w:val="7EAB1087"/>
    <w:rsid w:val="7EBB7B93"/>
    <w:rsid w:val="7EE80CA9"/>
    <w:rsid w:val="7F3B0A52"/>
    <w:rsid w:val="7F590AE3"/>
    <w:rsid w:val="7FE51643"/>
    <w:rsid w:val="7FFD5912"/>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7"/>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8"/>
    <w:qFormat/>
    <w:uiPriority w:val="0"/>
    <w:pPr>
      <w:keepNext/>
      <w:keepLines/>
      <w:spacing w:before="260" w:after="260" w:line="416" w:lineRule="auto"/>
      <w:outlineLvl w:val="2"/>
    </w:pPr>
    <w:rPr>
      <w:b/>
      <w:bCs/>
      <w:sz w:val="32"/>
      <w:szCs w:val="32"/>
    </w:rPr>
  </w:style>
  <w:style w:type="paragraph" w:styleId="7">
    <w:name w:val="heading 4"/>
    <w:basedOn w:val="1"/>
    <w:next w:val="1"/>
    <w:link w:val="79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0"/>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1"/>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0"/>
    <w:qFormat/>
    <w:uiPriority w:val="0"/>
    <w:pPr>
      <w:spacing w:line="420" w:lineRule="exact"/>
    </w:pPr>
    <w:rPr>
      <w:sz w:val="24"/>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466"/>
    <w:next w:val="5"/>
    <w:autoRedefine/>
    <w:qFormat/>
    <w:uiPriority w:val="0"/>
    <w:pPr>
      <w:widowControl w:val="0"/>
      <w:jc w:val="both"/>
    </w:pPr>
    <w:rPr>
      <w:rFonts w:ascii="宋体" w:hAnsi="Courier New" w:eastAsia="宋体" w:cs="Times New Roman"/>
      <w:kern w:val="2"/>
      <w:sz w:val="21"/>
      <w:szCs w:val="22"/>
      <w:lang w:val="en-US" w:eastAsia="zh-CN" w:bidi="ar-SA"/>
    </w:rPr>
  </w:style>
  <w:style w:type="paragraph" w:customStyle="1" w:styleId="237">
    <w:name w:val="heading 2_file_2466"/>
    <w:basedOn w:val="236"/>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2466"/>
    <w:autoRedefine/>
    <w:semiHidden/>
    <w:qFormat/>
    <w:uiPriority w:val="0"/>
  </w:style>
  <w:style w:type="table" w:customStyle="1" w:styleId="239">
    <w:name w:val="Normal Table_file_2466"/>
    <w:semiHidden/>
    <w:qFormat/>
    <w:uiPriority w:val="0"/>
    <w:tblPr>
      <w:tblCellMar>
        <w:top w:w="0" w:type="dxa"/>
        <w:left w:w="108" w:type="dxa"/>
        <w:bottom w:w="0" w:type="dxa"/>
        <w:right w:w="108" w:type="dxa"/>
      </w:tblCellMar>
    </w:tblPr>
  </w:style>
  <w:style w:type="paragraph" w:customStyle="1" w:styleId="240">
    <w:name w:val="Body Text Indent 3_file_2466"/>
    <w:basedOn w:val="236"/>
    <w:qFormat/>
    <w:uiPriority w:val="0"/>
    <w:pPr>
      <w:spacing w:after="120"/>
      <w:ind w:left="420" w:leftChars="200"/>
    </w:pPr>
    <w:rPr>
      <w:sz w:val="16"/>
      <w:szCs w:val="16"/>
    </w:rPr>
  </w:style>
  <w:style w:type="paragraph" w:customStyle="1" w:styleId="241">
    <w:name w:val="Plain Text_file_2466"/>
    <w:basedOn w:val="236"/>
    <w:qFormat/>
    <w:uiPriority w:val="0"/>
    <w:rPr>
      <w:rFonts w:ascii="宋体" w:hAnsi="Courier New" w:cs="Courier New"/>
      <w:szCs w:val="21"/>
    </w:rPr>
  </w:style>
  <w:style w:type="table" w:customStyle="1" w:styleId="242">
    <w:name w:val="Table Grid_file_2466"/>
    <w:basedOn w:val="2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
    <w:name w:val="List Paragraph_file_2466"/>
    <w:basedOn w:val="236"/>
    <w:autoRedefine/>
    <w:unhideWhenUsed/>
    <w:qFormat/>
    <w:uiPriority w:val="0"/>
    <w:pPr>
      <w:ind w:firstLine="420" w:firstLineChars="200"/>
    </w:pPr>
  </w:style>
  <w:style w:type="character" w:customStyle="1" w:styleId="244">
    <w:name w:val="font41_file_2466"/>
    <w:basedOn w:val="238"/>
    <w:autoRedefine/>
    <w:qFormat/>
    <w:uiPriority w:val="0"/>
    <w:rPr>
      <w:rFonts w:hint="eastAsia" w:ascii="宋体" w:hAnsi="宋体" w:eastAsia="宋体" w:cs="宋体"/>
      <w:color w:val="000000"/>
      <w:sz w:val="24"/>
      <w:szCs w:val="24"/>
      <w:u w:val="none"/>
    </w:rPr>
  </w:style>
  <w:style w:type="character" w:customStyle="1" w:styleId="245">
    <w:name w:val="font71_file_2466"/>
    <w:basedOn w:val="238"/>
    <w:autoRedefine/>
    <w:qFormat/>
    <w:uiPriority w:val="0"/>
    <w:rPr>
      <w:rFonts w:hint="eastAsia" w:ascii="宋体" w:hAnsi="宋体" w:eastAsia="宋体" w:cs="宋体"/>
      <w:b/>
      <w:bCs/>
      <w:color w:val="000000"/>
      <w:sz w:val="24"/>
      <w:szCs w:val="24"/>
      <w:u w:val="none"/>
    </w:rPr>
  </w:style>
  <w:style w:type="table" w:customStyle="1" w:styleId="246">
    <w:name w:val="Normal Table_file_101_file_2466"/>
    <w:autoRedefine/>
    <w:semiHidden/>
    <w:qFormat/>
    <w:uiPriority w:val="0"/>
    <w:tblPr>
      <w:tblCellMar>
        <w:top w:w="0" w:type="dxa"/>
        <w:left w:w="108" w:type="dxa"/>
        <w:bottom w:w="0" w:type="dxa"/>
        <w:right w:w="108" w:type="dxa"/>
      </w:tblCellMar>
    </w:tblPr>
  </w:style>
  <w:style w:type="paragraph" w:customStyle="1" w:styleId="247">
    <w:name w:val="Table Paragraph_file_2466"/>
    <w:basedOn w:val="236"/>
    <w:autoRedefine/>
    <w:qFormat/>
    <w:uiPriority w:val="1"/>
    <w:pPr>
      <w:autoSpaceDE w:val="0"/>
      <w:autoSpaceDN w:val="0"/>
      <w:adjustRightInd w:val="0"/>
      <w:jc w:val="left"/>
    </w:pPr>
    <w:rPr>
      <w:rFonts w:ascii="黑体" w:hAnsi="Times New Roman" w:eastAsia="黑体" w:cs="黑体"/>
      <w:kern w:val="0"/>
      <w:sz w:val="24"/>
      <w:szCs w:val="24"/>
    </w:rPr>
  </w:style>
  <w:style w:type="table" w:customStyle="1" w:styleId="248">
    <w:name w:val="Normal Table_file_671_file_2466"/>
    <w:semiHidden/>
    <w:qFormat/>
    <w:uiPriority w:val="0"/>
    <w:tblPr>
      <w:tblCellMar>
        <w:top w:w="0" w:type="dxa"/>
        <w:left w:w="108" w:type="dxa"/>
        <w:bottom w:w="0" w:type="dxa"/>
        <w:right w:w="108" w:type="dxa"/>
      </w:tblCellMar>
    </w:tblPr>
  </w:style>
  <w:style w:type="paragraph" w:customStyle="1" w:styleId="249">
    <w:name w:val="Table Paragraph_file_671_file_2466"/>
    <w:basedOn w:val="250"/>
    <w:qFormat/>
    <w:uiPriority w:val="1"/>
    <w:pPr>
      <w:autoSpaceDE w:val="0"/>
      <w:autoSpaceDN w:val="0"/>
      <w:adjustRightInd w:val="0"/>
      <w:jc w:val="left"/>
    </w:pPr>
    <w:rPr>
      <w:rFonts w:ascii="黑体" w:eastAsia="黑体" w:cs="黑体"/>
      <w:kern w:val="0"/>
      <w:sz w:val="24"/>
    </w:rPr>
  </w:style>
  <w:style w:type="paragraph" w:customStyle="1" w:styleId="250">
    <w:name w:val="Normal_file_671_file_246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Normal (Web)_file_683_file_2466"/>
    <w:basedOn w:val="252"/>
    <w:semiHidden/>
    <w:unhideWhenUsed/>
    <w:qFormat/>
    <w:uiPriority w:val="99"/>
  </w:style>
  <w:style w:type="paragraph" w:customStyle="1" w:styleId="252">
    <w:name w:val="Normal_file_683_file_246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53">
    <w:name w:val="Strong_file_683_file_2466"/>
    <w:basedOn w:val="254"/>
    <w:qFormat/>
    <w:uiPriority w:val="22"/>
    <w:rPr>
      <w:b/>
      <w:bCs/>
    </w:rPr>
  </w:style>
  <w:style w:type="character" w:customStyle="1" w:styleId="254">
    <w:name w:val="Default Paragraph Font_file_683_file_2466"/>
    <w:semiHidden/>
    <w:unhideWhenUsed/>
    <w:qFormat/>
    <w:uiPriority w:val="1"/>
  </w:style>
  <w:style w:type="paragraph" w:customStyle="1" w:styleId="255">
    <w:name w:val="Normal (Web)_file_684_file_2466"/>
    <w:basedOn w:val="256"/>
    <w:semiHidden/>
    <w:unhideWhenUsed/>
    <w:qFormat/>
    <w:uiPriority w:val="99"/>
  </w:style>
  <w:style w:type="paragraph" w:customStyle="1" w:styleId="256">
    <w:name w:val="Normal_file_684_file_24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Normal (Web)_file_244_file_2466"/>
    <w:basedOn w:val="258"/>
    <w:semiHidden/>
    <w:unhideWhenUsed/>
    <w:qFormat/>
    <w:uiPriority w:val="99"/>
  </w:style>
  <w:style w:type="paragraph" w:customStyle="1" w:styleId="258">
    <w:name w:val="Normal_file_244_file_24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9">
    <w:name w:val="Normal_file_24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0">
    <w:name w:val="heading 1_file_2467"/>
    <w:basedOn w:val="259"/>
    <w:qFormat/>
    <w:uiPriority w:val="9"/>
    <w:pPr>
      <w:outlineLvl w:val="0"/>
    </w:pPr>
    <w:rPr>
      <w:kern w:val="36"/>
      <w:sz w:val="48"/>
      <w:szCs w:val="48"/>
    </w:rPr>
  </w:style>
  <w:style w:type="paragraph" w:customStyle="1" w:styleId="261">
    <w:name w:val="heading 2_file_2467"/>
    <w:basedOn w:val="259"/>
    <w:qFormat/>
    <w:uiPriority w:val="9"/>
    <w:pPr>
      <w:outlineLvl w:val="1"/>
    </w:pPr>
    <w:rPr>
      <w:sz w:val="36"/>
      <w:szCs w:val="36"/>
    </w:rPr>
  </w:style>
  <w:style w:type="paragraph" w:customStyle="1" w:styleId="262">
    <w:name w:val="heading 3_file_2467"/>
    <w:basedOn w:val="259"/>
    <w:qFormat/>
    <w:uiPriority w:val="9"/>
    <w:pPr>
      <w:outlineLvl w:val="2"/>
    </w:pPr>
    <w:rPr>
      <w:sz w:val="27"/>
      <w:szCs w:val="27"/>
    </w:rPr>
  </w:style>
  <w:style w:type="paragraph" w:customStyle="1" w:styleId="263">
    <w:name w:val="heading 4_file_2467"/>
    <w:basedOn w:val="259"/>
    <w:qFormat/>
    <w:uiPriority w:val="9"/>
    <w:pPr>
      <w:outlineLvl w:val="3"/>
    </w:pPr>
  </w:style>
  <w:style w:type="paragraph" w:customStyle="1" w:styleId="264">
    <w:name w:val="heading 5_file_2467"/>
    <w:basedOn w:val="259"/>
    <w:qFormat/>
    <w:uiPriority w:val="9"/>
    <w:pPr>
      <w:outlineLvl w:val="4"/>
    </w:pPr>
    <w:rPr>
      <w:sz w:val="20"/>
      <w:szCs w:val="20"/>
    </w:rPr>
  </w:style>
  <w:style w:type="paragraph" w:customStyle="1" w:styleId="265">
    <w:name w:val="heading 6_file_2467"/>
    <w:basedOn w:val="259"/>
    <w:qFormat/>
    <w:uiPriority w:val="9"/>
    <w:pPr>
      <w:outlineLvl w:val="5"/>
    </w:pPr>
    <w:rPr>
      <w:sz w:val="15"/>
      <w:szCs w:val="15"/>
    </w:rPr>
  </w:style>
  <w:style w:type="character" w:customStyle="1" w:styleId="266">
    <w:name w:val="Default Paragraph Font_file_2467"/>
    <w:semiHidden/>
    <w:unhideWhenUsed/>
    <w:qFormat/>
    <w:uiPriority w:val="1"/>
  </w:style>
  <w:style w:type="table" w:customStyle="1" w:styleId="267">
    <w:name w:val="Normal Table_file_2467"/>
    <w:semiHidden/>
    <w:unhideWhenUsed/>
    <w:qFormat/>
    <w:uiPriority w:val="99"/>
    <w:tblPr>
      <w:tblCellMar>
        <w:top w:w="0" w:type="dxa"/>
        <w:left w:w="108" w:type="dxa"/>
        <w:bottom w:w="0" w:type="dxa"/>
        <w:right w:w="108" w:type="dxa"/>
      </w:tblCellMar>
    </w:tblPr>
  </w:style>
  <w:style w:type="character" w:customStyle="1" w:styleId="268">
    <w:name w:val="Hyperlink_file_2467"/>
    <w:basedOn w:val="266"/>
    <w:semiHidden/>
    <w:unhideWhenUsed/>
    <w:qFormat/>
    <w:uiPriority w:val="99"/>
    <w:rPr>
      <w:color w:val="0782C1"/>
      <w:u w:val="single"/>
    </w:rPr>
  </w:style>
  <w:style w:type="character" w:customStyle="1" w:styleId="269">
    <w:name w:val="FollowedHyperlink_file_2467"/>
    <w:basedOn w:val="266"/>
    <w:semiHidden/>
    <w:unhideWhenUsed/>
    <w:qFormat/>
    <w:uiPriority w:val="99"/>
    <w:rPr>
      <w:color w:val="0782C1"/>
      <w:u w:val="single"/>
    </w:rPr>
  </w:style>
  <w:style w:type="character" w:customStyle="1" w:styleId="270">
    <w:name w:val="标题 1 Char_file_2467"/>
    <w:basedOn w:val="266"/>
    <w:link w:val="4"/>
    <w:qFormat/>
    <w:uiPriority w:val="9"/>
    <w:rPr>
      <w:rFonts w:ascii="宋体" w:hAnsi="宋体" w:eastAsia="宋体" w:cs="宋体"/>
      <w:b/>
      <w:bCs/>
      <w:kern w:val="44"/>
      <w:sz w:val="44"/>
      <w:szCs w:val="44"/>
    </w:rPr>
  </w:style>
  <w:style w:type="character" w:customStyle="1" w:styleId="271">
    <w:name w:val="标题 2 Char_file_2467"/>
    <w:basedOn w:val="266"/>
    <w:link w:val="5"/>
    <w:semiHidden/>
    <w:qFormat/>
    <w:uiPriority w:val="9"/>
    <w:rPr>
      <w:rFonts w:asciiTheme="majorHAnsi" w:hAnsiTheme="majorHAnsi" w:eastAsiaTheme="majorEastAsia" w:cstheme="majorBidi"/>
      <w:b/>
      <w:bCs/>
      <w:sz w:val="32"/>
      <w:szCs w:val="32"/>
    </w:rPr>
  </w:style>
  <w:style w:type="character" w:customStyle="1" w:styleId="272">
    <w:name w:val="标题 3 Char_file_2467"/>
    <w:basedOn w:val="266"/>
    <w:link w:val="6"/>
    <w:semiHidden/>
    <w:qFormat/>
    <w:uiPriority w:val="9"/>
    <w:rPr>
      <w:rFonts w:ascii="宋体" w:hAnsi="宋体" w:eastAsia="宋体" w:cs="宋体"/>
      <w:b/>
      <w:bCs/>
      <w:sz w:val="32"/>
      <w:szCs w:val="32"/>
    </w:rPr>
  </w:style>
  <w:style w:type="character" w:customStyle="1" w:styleId="273">
    <w:name w:val="标题 4 Char_file_2467"/>
    <w:basedOn w:val="266"/>
    <w:link w:val="7"/>
    <w:semiHidden/>
    <w:qFormat/>
    <w:uiPriority w:val="9"/>
    <w:rPr>
      <w:rFonts w:asciiTheme="majorHAnsi" w:hAnsiTheme="majorHAnsi" w:eastAsiaTheme="majorEastAsia" w:cstheme="majorBidi"/>
      <w:b/>
      <w:bCs/>
      <w:sz w:val="28"/>
      <w:szCs w:val="28"/>
    </w:rPr>
  </w:style>
  <w:style w:type="character" w:customStyle="1" w:styleId="274">
    <w:name w:val="标题 5 Char_file_2467"/>
    <w:basedOn w:val="266"/>
    <w:link w:val="8"/>
    <w:semiHidden/>
    <w:qFormat/>
    <w:uiPriority w:val="9"/>
    <w:rPr>
      <w:rFonts w:ascii="宋体" w:hAnsi="宋体" w:eastAsia="宋体" w:cs="宋体"/>
      <w:b/>
      <w:bCs/>
      <w:sz w:val="28"/>
      <w:szCs w:val="28"/>
    </w:rPr>
  </w:style>
  <w:style w:type="character" w:customStyle="1" w:styleId="275">
    <w:name w:val="标题 6 Char_file_2467"/>
    <w:basedOn w:val="266"/>
    <w:link w:val="10"/>
    <w:semiHidden/>
    <w:qFormat/>
    <w:uiPriority w:val="9"/>
    <w:rPr>
      <w:rFonts w:asciiTheme="majorHAnsi" w:hAnsiTheme="majorHAnsi" w:eastAsiaTheme="majorEastAsia" w:cstheme="majorBidi"/>
      <w:b/>
      <w:bCs/>
      <w:sz w:val="24"/>
      <w:szCs w:val="24"/>
    </w:rPr>
  </w:style>
  <w:style w:type="paragraph" w:customStyle="1" w:styleId="276">
    <w:name w:val="cke_editable_file_2467"/>
    <w:basedOn w:val="259"/>
    <w:qFormat/>
    <w:uiPriority w:val="0"/>
    <w:rPr>
      <w:rFonts w:ascii="仿宋_GB2312" w:eastAsia="仿宋_GB2312"/>
    </w:rPr>
  </w:style>
  <w:style w:type="paragraph" w:customStyle="1" w:styleId="277">
    <w:name w:val="marker_file_2467"/>
    <w:basedOn w:val="259"/>
    <w:qFormat/>
    <w:uiPriority w:val="0"/>
    <w:pPr>
      <w:shd w:val="clear" w:color="auto" w:fill="FFFF00"/>
    </w:pPr>
  </w:style>
  <w:style w:type="paragraph" w:customStyle="1" w:styleId="278">
    <w:name w:val="Normal (Web)_file_2467"/>
    <w:basedOn w:val="259"/>
    <w:semiHidden/>
    <w:unhideWhenUsed/>
    <w:qFormat/>
    <w:uiPriority w:val="99"/>
  </w:style>
  <w:style w:type="paragraph" w:customStyle="1" w:styleId="279">
    <w:name w:val="Normal_file_24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0">
    <w:name w:val="heading 1_file_2468"/>
    <w:basedOn w:val="279"/>
    <w:qFormat/>
    <w:uiPriority w:val="9"/>
    <w:pPr>
      <w:outlineLvl w:val="0"/>
    </w:pPr>
    <w:rPr>
      <w:kern w:val="36"/>
      <w:sz w:val="48"/>
      <w:szCs w:val="48"/>
    </w:rPr>
  </w:style>
  <w:style w:type="paragraph" w:customStyle="1" w:styleId="281">
    <w:name w:val="heading 2_file_2468"/>
    <w:basedOn w:val="279"/>
    <w:qFormat/>
    <w:uiPriority w:val="9"/>
    <w:pPr>
      <w:outlineLvl w:val="1"/>
    </w:pPr>
    <w:rPr>
      <w:sz w:val="36"/>
      <w:szCs w:val="36"/>
    </w:rPr>
  </w:style>
  <w:style w:type="paragraph" w:customStyle="1" w:styleId="282">
    <w:name w:val="heading 3_file_2468"/>
    <w:basedOn w:val="279"/>
    <w:qFormat/>
    <w:uiPriority w:val="9"/>
    <w:pPr>
      <w:outlineLvl w:val="2"/>
    </w:pPr>
    <w:rPr>
      <w:sz w:val="27"/>
      <w:szCs w:val="27"/>
    </w:rPr>
  </w:style>
  <w:style w:type="paragraph" w:customStyle="1" w:styleId="283">
    <w:name w:val="heading 4_file_2468"/>
    <w:basedOn w:val="279"/>
    <w:qFormat/>
    <w:uiPriority w:val="9"/>
    <w:pPr>
      <w:outlineLvl w:val="3"/>
    </w:pPr>
  </w:style>
  <w:style w:type="paragraph" w:customStyle="1" w:styleId="284">
    <w:name w:val="heading 5_file_2468"/>
    <w:basedOn w:val="279"/>
    <w:qFormat/>
    <w:uiPriority w:val="9"/>
    <w:pPr>
      <w:outlineLvl w:val="4"/>
    </w:pPr>
    <w:rPr>
      <w:sz w:val="20"/>
      <w:szCs w:val="20"/>
    </w:rPr>
  </w:style>
  <w:style w:type="paragraph" w:customStyle="1" w:styleId="285">
    <w:name w:val="heading 6_file_2468"/>
    <w:basedOn w:val="279"/>
    <w:qFormat/>
    <w:uiPriority w:val="9"/>
    <w:pPr>
      <w:outlineLvl w:val="5"/>
    </w:pPr>
    <w:rPr>
      <w:sz w:val="15"/>
      <w:szCs w:val="15"/>
    </w:rPr>
  </w:style>
  <w:style w:type="character" w:customStyle="1" w:styleId="286">
    <w:name w:val="Default Paragraph Font_file_2468"/>
    <w:semiHidden/>
    <w:unhideWhenUsed/>
    <w:qFormat/>
    <w:uiPriority w:val="1"/>
  </w:style>
  <w:style w:type="table" w:customStyle="1" w:styleId="287">
    <w:name w:val="Normal Table_file_2468"/>
    <w:semiHidden/>
    <w:unhideWhenUsed/>
    <w:qFormat/>
    <w:uiPriority w:val="99"/>
    <w:tblPr>
      <w:tblCellMar>
        <w:top w:w="0" w:type="dxa"/>
        <w:left w:w="108" w:type="dxa"/>
        <w:bottom w:w="0" w:type="dxa"/>
        <w:right w:w="108" w:type="dxa"/>
      </w:tblCellMar>
    </w:tblPr>
  </w:style>
  <w:style w:type="character" w:customStyle="1" w:styleId="288">
    <w:name w:val="Hyperlink_file_2468"/>
    <w:basedOn w:val="286"/>
    <w:semiHidden/>
    <w:unhideWhenUsed/>
    <w:qFormat/>
    <w:uiPriority w:val="99"/>
    <w:rPr>
      <w:color w:val="0782C1"/>
      <w:u w:val="single"/>
    </w:rPr>
  </w:style>
  <w:style w:type="character" w:customStyle="1" w:styleId="289">
    <w:name w:val="FollowedHyperlink_file_2468"/>
    <w:basedOn w:val="286"/>
    <w:semiHidden/>
    <w:unhideWhenUsed/>
    <w:qFormat/>
    <w:uiPriority w:val="99"/>
    <w:rPr>
      <w:color w:val="0782C1"/>
      <w:u w:val="single"/>
    </w:rPr>
  </w:style>
  <w:style w:type="character" w:customStyle="1" w:styleId="290">
    <w:name w:val="标题 1 Char_file_2468"/>
    <w:basedOn w:val="286"/>
    <w:link w:val="4"/>
    <w:qFormat/>
    <w:uiPriority w:val="9"/>
    <w:rPr>
      <w:rFonts w:ascii="宋体" w:hAnsi="宋体" w:eastAsia="宋体" w:cs="宋体"/>
      <w:b/>
      <w:bCs/>
      <w:kern w:val="44"/>
      <w:sz w:val="44"/>
      <w:szCs w:val="44"/>
    </w:rPr>
  </w:style>
  <w:style w:type="character" w:customStyle="1" w:styleId="291">
    <w:name w:val="标题 2 Char_file_2468"/>
    <w:basedOn w:val="286"/>
    <w:link w:val="5"/>
    <w:semiHidden/>
    <w:qFormat/>
    <w:uiPriority w:val="9"/>
    <w:rPr>
      <w:rFonts w:asciiTheme="majorHAnsi" w:hAnsiTheme="majorHAnsi" w:eastAsiaTheme="majorEastAsia" w:cstheme="majorBidi"/>
      <w:b/>
      <w:bCs/>
      <w:sz w:val="32"/>
      <w:szCs w:val="32"/>
    </w:rPr>
  </w:style>
  <w:style w:type="character" w:customStyle="1" w:styleId="292">
    <w:name w:val="标题 3 Char_file_2468"/>
    <w:basedOn w:val="286"/>
    <w:link w:val="6"/>
    <w:semiHidden/>
    <w:qFormat/>
    <w:uiPriority w:val="9"/>
    <w:rPr>
      <w:rFonts w:ascii="宋体" w:hAnsi="宋体" w:eastAsia="宋体" w:cs="宋体"/>
      <w:b/>
      <w:bCs/>
      <w:sz w:val="32"/>
      <w:szCs w:val="32"/>
    </w:rPr>
  </w:style>
  <w:style w:type="character" w:customStyle="1" w:styleId="293">
    <w:name w:val="标题 4 Char_file_2468"/>
    <w:basedOn w:val="286"/>
    <w:link w:val="7"/>
    <w:semiHidden/>
    <w:qFormat/>
    <w:uiPriority w:val="9"/>
    <w:rPr>
      <w:rFonts w:asciiTheme="majorHAnsi" w:hAnsiTheme="majorHAnsi" w:eastAsiaTheme="majorEastAsia" w:cstheme="majorBidi"/>
      <w:b/>
      <w:bCs/>
      <w:sz w:val="28"/>
      <w:szCs w:val="28"/>
    </w:rPr>
  </w:style>
  <w:style w:type="character" w:customStyle="1" w:styleId="294">
    <w:name w:val="标题 5 Char_file_2468"/>
    <w:basedOn w:val="286"/>
    <w:link w:val="8"/>
    <w:semiHidden/>
    <w:qFormat/>
    <w:uiPriority w:val="9"/>
    <w:rPr>
      <w:rFonts w:ascii="宋体" w:hAnsi="宋体" w:eastAsia="宋体" w:cs="宋体"/>
      <w:b/>
      <w:bCs/>
      <w:sz w:val="28"/>
      <w:szCs w:val="28"/>
    </w:rPr>
  </w:style>
  <w:style w:type="character" w:customStyle="1" w:styleId="295">
    <w:name w:val="标题 6 Char_file_2468"/>
    <w:basedOn w:val="286"/>
    <w:link w:val="10"/>
    <w:semiHidden/>
    <w:qFormat/>
    <w:uiPriority w:val="9"/>
    <w:rPr>
      <w:rFonts w:asciiTheme="majorHAnsi" w:hAnsiTheme="majorHAnsi" w:eastAsiaTheme="majorEastAsia" w:cstheme="majorBidi"/>
      <w:b/>
      <w:bCs/>
      <w:sz w:val="24"/>
      <w:szCs w:val="24"/>
    </w:rPr>
  </w:style>
  <w:style w:type="paragraph" w:customStyle="1" w:styleId="296">
    <w:name w:val="cke_editable_file_2468"/>
    <w:basedOn w:val="279"/>
    <w:qFormat/>
    <w:uiPriority w:val="0"/>
    <w:rPr>
      <w:rFonts w:ascii="仿宋_GB2312" w:eastAsia="仿宋_GB2312"/>
    </w:rPr>
  </w:style>
  <w:style w:type="paragraph" w:customStyle="1" w:styleId="297">
    <w:name w:val="marker_file_2468"/>
    <w:basedOn w:val="279"/>
    <w:qFormat/>
    <w:uiPriority w:val="0"/>
    <w:pPr>
      <w:shd w:val="clear" w:color="auto" w:fill="FFFF00"/>
    </w:pPr>
  </w:style>
  <w:style w:type="paragraph" w:customStyle="1" w:styleId="298">
    <w:name w:val="Normal (Web)_file_2468"/>
    <w:basedOn w:val="279"/>
    <w:semiHidden/>
    <w:unhideWhenUsed/>
    <w:qFormat/>
    <w:uiPriority w:val="99"/>
  </w:style>
  <w:style w:type="paragraph" w:customStyle="1" w:styleId="299">
    <w:name w:val="Normal_file_24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heading 2_file_2469"/>
    <w:basedOn w:val="299"/>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01">
    <w:name w:val="heading 3_file_2469"/>
    <w:basedOn w:val="299"/>
    <w:next w:val="4"/>
    <w:qFormat/>
    <w:uiPriority w:val="0"/>
    <w:pPr>
      <w:keepNext/>
      <w:keepLines/>
      <w:spacing w:before="260" w:after="260" w:line="416" w:lineRule="auto"/>
      <w:outlineLvl w:val="2"/>
    </w:pPr>
    <w:rPr>
      <w:b/>
      <w:bCs/>
      <w:sz w:val="32"/>
      <w:szCs w:val="32"/>
    </w:rPr>
  </w:style>
  <w:style w:type="character" w:customStyle="1" w:styleId="302">
    <w:name w:val="Default Paragraph Font_file_2469"/>
    <w:semiHidden/>
    <w:qFormat/>
    <w:uiPriority w:val="0"/>
  </w:style>
  <w:style w:type="table" w:customStyle="1" w:styleId="303">
    <w:name w:val="Normal Table_file_2469"/>
    <w:semiHidden/>
    <w:qFormat/>
    <w:uiPriority w:val="0"/>
    <w:tblPr>
      <w:tblCellMar>
        <w:top w:w="0" w:type="dxa"/>
        <w:left w:w="108" w:type="dxa"/>
        <w:bottom w:w="0" w:type="dxa"/>
        <w:right w:w="108" w:type="dxa"/>
      </w:tblCellMar>
    </w:tblPr>
  </w:style>
  <w:style w:type="paragraph" w:customStyle="1" w:styleId="304">
    <w:name w:val="annotation text_file_2469"/>
    <w:basedOn w:val="299"/>
    <w:unhideWhenUsed/>
    <w:qFormat/>
    <w:uiPriority w:val="99"/>
    <w:pPr>
      <w:jc w:val="left"/>
    </w:pPr>
  </w:style>
  <w:style w:type="table" w:customStyle="1" w:styleId="305">
    <w:name w:val="Normal Table_file_592_file_509_file_669_file_674_file_2469"/>
    <w:semiHidden/>
    <w:qFormat/>
    <w:uiPriority w:val="0"/>
    <w:tblPr>
      <w:tblCellMar>
        <w:top w:w="0" w:type="dxa"/>
        <w:left w:w="108" w:type="dxa"/>
        <w:bottom w:w="0" w:type="dxa"/>
        <w:right w:w="108" w:type="dxa"/>
      </w:tblCellMar>
    </w:tblPr>
  </w:style>
  <w:style w:type="paragraph" w:customStyle="1" w:styleId="306">
    <w:name w:val="Plain Text_file_592_file_509_file_669_file_674_file_2469"/>
    <w:basedOn w:val="307"/>
    <w:qFormat/>
    <w:uiPriority w:val="0"/>
    <w:rPr>
      <w:rFonts w:ascii="宋体" w:hAnsi="Courier New" w:cs="Courier New"/>
      <w:szCs w:val="21"/>
    </w:rPr>
  </w:style>
  <w:style w:type="paragraph" w:customStyle="1" w:styleId="307">
    <w:name w:val="Normal_file_592_file_509_file_669_file_674_file_24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表格文字_file_372_file_669_file_674_file_2469"/>
    <w:basedOn w:val="309"/>
    <w:qFormat/>
    <w:uiPriority w:val="99"/>
    <w:pPr>
      <w:spacing w:before="25" w:after="25"/>
      <w:jc w:val="left"/>
    </w:pPr>
    <w:rPr>
      <w:bCs/>
      <w:spacing w:val="10"/>
      <w:kern w:val="0"/>
      <w:sz w:val="24"/>
    </w:rPr>
  </w:style>
  <w:style w:type="paragraph" w:customStyle="1" w:styleId="309">
    <w:name w:val="Normal_file_372_file_669_file_674_file_246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Plain Text_file_372_file_669_file_674_file_2469"/>
    <w:basedOn w:val="309"/>
    <w:qFormat/>
    <w:uiPriority w:val="0"/>
    <w:rPr>
      <w:rFonts w:ascii="宋体" w:hAnsi="Courier New" w:cs="Courier New"/>
      <w:szCs w:val="21"/>
    </w:rPr>
  </w:style>
  <w:style w:type="paragraph" w:customStyle="1" w:styleId="311">
    <w:name w:val="Body Text Indent 3_file_674_file_2469"/>
    <w:basedOn w:val="312"/>
    <w:qFormat/>
    <w:uiPriority w:val="0"/>
    <w:pPr>
      <w:spacing w:after="120"/>
      <w:ind w:left="420" w:leftChars="200"/>
    </w:pPr>
    <w:rPr>
      <w:sz w:val="16"/>
      <w:szCs w:val="16"/>
    </w:rPr>
  </w:style>
  <w:style w:type="paragraph" w:customStyle="1" w:styleId="312">
    <w:name w:val="Normal_file_674_file_246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Body Text First Indent_file_873_file_153_file_2469"/>
    <w:basedOn w:val="314"/>
    <w:qFormat/>
    <w:uiPriority w:val="0"/>
    <w:pPr>
      <w:ind w:firstLine="420" w:firstLineChars="100"/>
    </w:pPr>
  </w:style>
  <w:style w:type="paragraph" w:customStyle="1" w:styleId="314">
    <w:name w:val="Body Text_file_873_file_153_file_2469"/>
    <w:basedOn w:val="315"/>
    <w:qFormat/>
    <w:uiPriority w:val="0"/>
    <w:pPr>
      <w:spacing w:line="420" w:lineRule="exact"/>
    </w:pPr>
    <w:rPr>
      <w:sz w:val="24"/>
    </w:rPr>
  </w:style>
  <w:style w:type="paragraph" w:customStyle="1" w:styleId="315">
    <w:name w:val="Normal_file_873_file_153_file_246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Normal_file_24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7">
    <w:name w:val="heading 1_file_2470"/>
    <w:basedOn w:val="316"/>
    <w:qFormat/>
    <w:uiPriority w:val="9"/>
    <w:pPr>
      <w:outlineLvl w:val="0"/>
    </w:pPr>
    <w:rPr>
      <w:kern w:val="36"/>
      <w:sz w:val="48"/>
      <w:szCs w:val="48"/>
    </w:rPr>
  </w:style>
  <w:style w:type="paragraph" w:customStyle="1" w:styleId="318">
    <w:name w:val="heading 2_file_2470"/>
    <w:basedOn w:val="316"/>
    <w:qFormat/>
    <w:uiPriority w:val="9"/>
    <w:pPr>
      <w:outlineLvl w:val="1"/>
    </w:pPr>
    <w:rPr>
      <w:sz w:val="36"/>
      <w:szCs w:val="36"/>
    </w:rPr>
  </w:style>
  <w:style w:type="paragraph" w:customStyle="1" w:styleId="319">
    <w:name w:val="heading 3_file_2470"/>
    <w:basedOn w:val="316"/>
    <w:qFormat/>
    <w:uiPriority w:val="9"/>
    <w:pPr>
      <w:outlineLvl w:val="2"/>
    </w:pPr>
    <w:rPr>
      <w:sz w:val="27"/>
      <w:szCs w:val="27"/>
    </w:rPr>
  </w:style>
  <w:style w:type="paragraph" w:customStyle="1" w:styleId="320">
    <w:name w:val="heading 4_file_2470"/>
    <w:basedOn w:val="316"/>
    <w:qFormat/>
    <w:uiPriority w:val="9"/>
    <w:pPr>
      <w:outlineLvl w:val="3"/>
    </w:pPr>
  </w:style>
  <w:style w:type="paragraph" w:customStyle="1" w:styleId="321">
    <w:name w:val="heading 5_file_2470"/>
    <w:basedOn w:val="316"/>
    <w:qFormat/>
    <w:uiPriority w:val="9"/>
    <w:pPr>
      <w:outlineLvl w:val="4"/>
    </w:pPr>
    <w:rPr>
      <w:sz w:val="20"/>
      <w:szCs w:val="20"/>
    </w:rPr>
  </w:style>
  <w:style w:type="paragraph" w:customStyle="1" w:styleId="322">
    <w:name w:val="heading 6_file_2470"/>
    <w:basedOn w:val="316"/>
    <w:qFormat/>
    <w:uiPriority w:val="9"/>
    <w:pPr>
      <w:outlineLvl w:val="5"/>
    </w:pPr>
    <w:rPr>
      <w:sz w:val="15"/>
      <w:szCs w:val="15"/>
    </w:rPr>
  </w:style>
  <w:style w:type="character" w:customStyle="1" w:styleId="323">
    <w:name w:val="Default Paragraph Font_file_2470"/>
    <w:semiHidden/>
    <w:unhideWhenUsed/>
    <w:qFormat/>
    <w:uiPriority w:val="1"/>
  </w:style>
  <w:style w:type="table" w:customStyle="1" w:styleId="324">
    <w:name w:val="Normal Table_file_2470"/>
    <w:semiHidden/>
    <w:unhideWhenUsed/>
    <w:qFormat/>
    <w:uiPriority w:val="99"/>
    <w:tblPr>
      <w:tblCellMar>
        <w:top w:w="0" w:type="dxa"/>
        <w:left w:w="108" w:type="dxa"/>
        <w:bottom w:w="0" w:type="dxa"/>
        <w:right w:w="108" w:type="dxa"/>
      </w:tblCellMar>
    </w:tblPr>
  </w:style>
  <w:style w:type="character" w:customStyle="1" w:styleId="325">
    <w:name w:val="Hyperlink_file_2470"/>
    <w:basedOn w:val="323"/>
    <w:semiHidden/>
    <w:unhideWhenUsed/>
    <w:qFormat/>
    <w:uiPriority w:val="99"/>
    <w:rPr>
      <w:color w:val="0782C1"/>
      <w:u w:val="single"/>
    </w:rPr>
  </w:style>
  <w:style w:type="character" w:customStyle="1" w:styleId="326">
    <w:name w:val="FollowedHyperlink_file_2470"/>
    <w:basedOn w:val="323"/>
    <w:semiHidden/>
    <w:unhideWhenUsed/>
    <w:qFormat/>
    <w:uiPriority w:val="99"/>
    <w:rPr>
      <w:color w:val="0782C1"/>
      <w:u w:val="single"/>
    </w:rPr>
  </w:style>
  <w:style w:type="character" w:customStyle="1" w:styleId="327">
    <w:name w:val="标题 1 Char_file_2470"/>
    <w:basedOn w:val="323"/>
    <w:link w:val="4"/>
    <w:qFormat/>
    <w:uiPriority w:val="9"/>
    <w:rPr>
      <w:rFonts w:ascii="宋体" w:hAnsi="宋体" w:eastAsia="宋体" w:cs="宋体"/>
      <w:b/>
      <w:bCs/>
      <w:kern w:val="44"/>
      <w:sz w:val="44"/>
      <w:szCs w:val="44"/>
    </w:rPr>
  </w:style>
  <w:style w:type="character" w:customStyle="1" w:styleId="328">
    <w:name w:val="标题 2 Char_file_2470"/>
    <w:basedOn w:val="323"/>
    <w:link w:val="5"/>
    <w:semiHidden/>
    <w:qFormat/>
    <w:uiPriority w:val="9"/>
    <w:rPr>
      <w:rFonts w:asciiTheme="majorHAnsi" w:hAnsiTheme="majorHAnsi" w:eastAsiaTheme="majorEastAsia" w:cstheme="majorBidi"/>
      <w:b/>
      <w:bCs/>
      <w:sz w:val="32"/>
      <w:szCs w:val="32"/>
    </w:rPr>
  </w:style>
  <w:style w:type="character" w:customStyle="1" w:styleId="329">
    <w:name w:val="标题 3 Char_file_2470"/>
    <w:basedOn w:val="323"/>
    <w:link w:val="6"/>
    <w:semiHidden/>
    <w:qFormat/>
    <w:uiPriority w:val="9"/>
    <w:rPr>
      <w:rFonts w:ascii="宋体" w:hAnsi="宋体" w:eastAsia="宋体" w:cs="宋体"/>
      <w:b/>
      <w:bCs/>
      <w:sz w:val="32"/>
      <w:szCs w:val="32"/>
    </w:rPr>
  </w:style>
  <w:style w:type="character" w:customStyle="1" w:styleId="330">
    <w:name w:val="标题 4 Char_file_2470"/>
    <w:basedOn w:val="323"/>
    <w:link w:val="7"/>
    <w:semiHidden/>
    <w:qFormat/>
    <w:uiPriority w:val="9"/>
    <w:rPr>
      <w:rFonts w:asciiTheme="majorHAnsi" w:hAnsiTheme="majorHAnsi" w:eastAsiaTheme="majorEastAsia" w:cstheme="majorBidi"/>
      <w:b/>
      <w:bCs/>
      <w:sz w:val="28"/>
      <w:szCs w:val="28"/>
    </w:rPr>
  </w:style>
  <w:style w:type="character" w:customStyle="1" w:styleId="331">
    <w:name w:val="标题 5 Char_file_2470"/>
    <w:basedOn w:val="323"/>
    <w:link w:val="8"/>
    <w:semiHidden/>
    <w:qFormat/>
    <w:uiPriority w:val="9"/>
    <w:rPr>
      <w:rFonts w:ascii="宋体" w:hAnsi="宋体" w:eastAsia="宋体" w:cs="宋体"/>
      <w:b/>
      <w:bCs/>
      <w:sz w:val="28"/>
      <w:szCs w:val="28"/>
    </w:rPr>
  </w:style>
  <w:style w:type="character" w:customStyle="1" w:styleId="332">
    <w:name w:val="标题 6 Char_file_2470"/>
    <w:basedOn w:val="323"/>
    <w:link w:val="10"/>
    <w:semiHidden/>
    <w:qFormat/>
    <w:uiPriority w:val="9"/>
    <w:rPr>
      <w:rFonts w:asciiTheme="majorHAnsi" w:hAnsiTheme="majorHAnsi" w:eastAsiaTheme="majorEastAsia" w:cstheme="majorBidi"/>
      <w:b/>
      <w:bCs/>
      <w:sz w:val="24"/>
      <w:szCs w:val="24"/>
    </w:rPr>
  </w:style>
  <w:style w:type="paragraph" w:customStyle="1" w:styleId="333">
    <w:name w:val="cke_editable_file_2470"/>
    <w:basedOn w:val="316"/>
    <w:qFormat/>
    <w:uiPriority w:val="0"/>
    <w:rPr>
      <w:rFonts w:ascii="仿宋_GB2312" w:eastAsia="仿宋_GB2312"/>
    </w:rPr>
  </w:style>
  <w:style w:type="paragraph" w:customStyle="1" w:styleId="334">
    <w:name w:val="marker_file_2470"/>
    <w:basedOn w:val="316"/>
    <w:qFormat/>
    <w:uiPriority w:val="0"/>
    <w:pPr>
      <w:shd w:val="clear" w:color="auto" w:fill="FFFF00"/>
    </w:pPr>
  </w:style>
  <w:style w:type="paragraph" w:customStyle="1" w:styleId="335">
    <w:name w:val="Normal (Web)_file_2470"/>
    <w:basedOn w:val="316"/>
    <w:semiHidden/>
    <w:unhideWhenUsed/>
    <w:qFormat/>
    <w:uiPriority w:val="99"/>
  </w:style>
  <w:style w:type="paragraph" w:customStyle="1" w:styleId="336">
    <w:name w:val="Normal_file_24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7">
    <w:name w:val="heading 1_file_2471"/>
    <w:basedOn w:val="336"/>
    <w:qFormat/>
    <w:uiPriority w:val="9"/>
    <w:pPr>
      <w:outlineLvl w:val="0"/>
    </w:pPr>
    <w:rPr>
      <w:kern w:val="36"/>
      <w:sz w:val="48"/>
      <w:szCs w:val="48"/>
    </w:rPr>
  </w:style>
  <w:style w:type="paragraph" w:customStyle="1" w:styleId="338">
    <w:name w:val="heading 2_file_2471"/>
    <w:basedOn w:val="336"/>
    <w:qFormat/>
    <w:uiPriority w:val="9"/>
    <w:pPr>
      <w:outlineLvl w:val="1"/>
    </w:pPr>
    <w:rPr>
      <w:sz w:val="36"/>
      <w:szCs w:val="36"/>
    </w:rPr>
  </w:style>
  <w:style w:type="paragraph" w:customStyle="1" w:styleId="339">
    <w:name w:val="heading 3_file_2471"/>
    <w:basedOn w:val="336"/>
    <w:qFormat/>
    <w:uiPriority w:val="9"/>
    <w:pPr>
      <w:outlineLvl w:val="2"/>
    </w:pPr>
    <w:rPr>
      <w:sz w:val="27"/>
      <w:szCs w:val="27"/>
    </w:rPr>
  </w:style>
  <w:style w:type="paragraph" w:customStyle="1" w:styleId="340">
    <w:name w:val="heading 4_file_2471"/>
    <w:basedOn w:val="336"/>
    <w:qFormat/>
    <w:uiPriority w:val="9"/>
    <w:pPr>
      <w:outlineLvl w:val="3"/>
    </w:pPr>
  </w:style>
  <w:style w:type="paragraph" w:customStyle="1" w:styleId="341">
    <w:name w:val="heading 5_file_2471"/>
    <w:basedOn w:val="336"/>
    <w:qFormat/>
    <w:uiPriority w:val="9"/>
    <w:pPr>
      <w:outlineLvl w:val="4"/>
    </w:pPr>
    <w:rPr>
      <w:sz w:val="20"/>
      <w:szCs w:val="20"/>
    </w:rPr>
  </w:style>
  <w:style w:type="paragraph" w:customStyle="1" w:styleId="342">
    <w:name w:val="heading 6_file_2471"/>
    <w:basedOn w:val="336"/>
    <w:qFormat/>
    <w:uiPriority w:val="9"/>
    <w:pPr>
      <w:outlineLvl w:val="5"/>
    </w:pPr>
    <w:rPr>
      <w:sz w:val="15"/>
      <w:szCs w:val="15"/>
    </w:rPr>
  </w:style>
  <w:style w:type="character" w:customStyle="1" w:styleId="343">
    <w:name w:val="Default Paragraph Font_file_2471"/>
    <w:semiHidden/>
    <w:unhideWhenUsed/>
    <w:qFormat/>
    <w:uiPriority w:val="1"/>
  </w:style>
  <w:style w:type="table" w:customStyle="1" w:styleId="344">
    <w:name w:val="Normal Table_file_2471"/>
    <w:semiHidden/>
    <w:unhideWhenUsed/>
    <w:qFormat/>
    <w:uiPriority w:val="99"/>
    <w:tblPr>
      <w:tblCellMar>
        <w:top w:w="0" w:type="dxa"/>
        <w:left w:w="108" w:type="dxa"/>
        <w:bottom w:w="0" w:type="dxa"/>
        <w:right w:w="108" w:type="dxa"/>
      </w:tblCellMar>
    </w:tblPr>
  </w:style>
  <w:style w:type="character" w:customStyle="1" w:styleId="345">
    <w:name w:val="Hyperlink_file_2471"/>
    <w:basedOn w:val="343"/>
    <w:semiHidden/>
    <w:unhideWhenUsed/>
    <w:qFormat/>
    <w:uiPriority w:val="99"/>
    <w:rPr>
      <w:color w:val="0782C1"/>
      <w:u w:val="single"/>
    </w:rPr>
  </w:style>
  <w:style w:type="character" w:customStyle="1" w:styleId="346">
    <w:name w:val="FollowedHyperlink_file_2471"/>
    <w:basedOn w:val="343"/>
    <w:semiHidden/>
    <w:unhideWhenUsed/>
    <w:qFormat/>
    <w:uiPriority w:val="99"/>
    <w:rPr>
      <w:color w:val="0782C1"/>
      <w:u w:val="single"/>
    </w:rPr>
  </w:style>
  <w:style w:type="character" w:customStyle="1" w:styleId="347">
    <w:name w:val="标题 1 Char_file_2471"/>
    <w:basedOn w:val="343"/>
    <w:link w:val="4"/>
    <w:qFormat/>
    <w:uiPriority w:val="9"/>
    <w:rPr>
      <w:rFonts w:ascii="宋体" w:hAnsi="宋体" w:eastAsia="宋体" w:cs="宋体"/>
      <w:b/>
      <w:bCs/>
      <w:kern w:val="44"/>
      <w:sz w:val="44"/>
      <w:szCs w:val="44"/>
    </w:rPr>
  </w:style>
  <w:style w:type="character" w:customStyle="1" w:styleId="348">
    <w:name w:val="标题 2 Char_file_2471"/>
    <w:basedOn w:val="343"/>
    <w:link w:val="5"/>
    <w:semiHidden/>
    <w:qFormat/>
    <w:uiPriority w:val="9"/>
    <w:rPr>
      <w:rFonts w:asciiTheme="majorHAnsi" w:hAnsiTheme="majorHAnsi" w:eastAsiaTheme="majorEastAsia" w:cstheme="majorBidi"/>
      <w:b/>
      <w:bCs/>
      <w:sz w:val="32"/>
      <w:szCs w:val="32"/>
    </w:rPr>
  </w:style>
  <w:style w:type="character" w:customStyle="1" w:styleId="349">
    <w:name w:val="标题 3 Char_file_2471"/>
    <w:basedOn w:val="343"/>
    <w:link w:val="6"/>
    <w:semiHidden/>
    <w:qFormat/>
    <w:uiPriority w:val="9"/>
    <w:rPr>
      <w:rFonts w:ascii="宋体" w:hAnsi="宋体" w:eastAsia="宋体" w:cs="宋体"/>
      <w:b/>
      <w:bCs/>
      <w:sz w:val="32"/>
      <w:szCs w:val="32"/>
    </w:rPr>
  </w:style>
  <w:style w:type="character" w:customStyle="1" w:styleId="350">
    <w:name w:val="标题 4 Char_file_2471"/>
    <w:basedOn w:val="343"/>
    <w:link w:val="7"/>
    <w:semiHidden/>
    <w:qFormat/>
    <w:uiPriority w:val="9"/>
    <w:rPr>
      <w:rFonts w:asciiTheme="majorHAnsi" w:hAnsiTheme="majorHAnsi" w:eastAsiaTheme="majorEastAsia" w:cstheme="majorBidi"/>
      <w:b/>
      <w:bCs/>
      <w:sz w:val="28"/>
      <w:szCs w:val="28"/>
    </w:rPr>
  </w:style>
  <w:style w:type="character" w:customStyle="1" w:styleId="351">
    <w:name w:val="标题 5 Char_file_2471"/>
    <w:basedOn w:val="343"/>
    <w:link w:val="8"/>
    <w:semiHidden/>
    <w:qFormat/>
    <w:uiPriority w:val="9"/>
    <w:rPr>
      <w:rFonts w:ascii="宋体" w:hAnsi="宋体" w:eastAsia="宋体" w:cs="宋体"/>
      <w:b/>
      <w:bCs/>
      <w:sz w:val="28"/>
      <w:szCs w:val="28"/>
    </w:rPr>
  </w:style>
  <w:style w:type="character" w:customStyle="1" w:styleId="352">
    <w:name w:val="标题 6 Char_file_2471"/>
    <w:basedOn w:val="343"/>
    <w:link w:val="10"/>
    <w:semiHidden/>
    <w:qFormat/>
    <w:uiPriority w:val="9"/>
    <w:rPr>
      <w:rFonts w:asciiTheme="majorHAnsi" w:hAnsiTheme="majorHAnsi" w:eastAsiaTheme="majorEastAsia" w:cstheme="majorBidi"/>
      <w:b/>
      <w:bCs/>
      <w:sz w:val="24"/>
      <w:szCs w:val="24"/>
    </w:rPr>
  </w:style>
  <w:style w:type="paragraph" w:customStyle="1" w:styleId="353">
    <w:name w:val="cke_editable_file_2471"/>
    <w:basedOn w:val="336"/>
    <w:qFormat/>
    <w:uiPriority w:val="0"/>
    <w:rPr>
      <w:rFonts w:ascii="仿宋_GB2312" w:eastAsia="仿宋_GB2312"/>
    </w:rPr>
  </w:style>
  <w:style w:type="paragraph" w:customStyle="1" w:styleId="354">
    <w:name w:val="marker_file_2471"/>
    <w:basedOn w:val="336"/>
    <w:qFormat/>
    <w:uiPriority w:val="0"/>
    <w:pPr>
      <w:shd w:val="clear" w:color="auto" w:fill="FFFF00"/>
    </w:pPr>
  </w:style>
  <w:style w:type="paragraph" w:customStyle="1" w:styleId="355">
    <w:name w:val="Normal (Web)_file_2471"/>
    <w:basedOn w:val="336"/>
    <w:semiHidden/>
    <w:unhideWhenUsed/>
    <w:qFormat/>
    <w:uiPriority w:val="99"/>
  </w:style>
  <w:style w:type="paragraph" w:customStyle="1" w:styleId="356">
    <w:name w:val="Normal_file_24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7">
    <w:name w:val="heading 1_file_2472"/>
    <w:basedOn w:val="356"/>
    <w:qFormat/>
    <w:uiPriority w:val="9"/>
    <w:pPr>
      <w:outlineLvl w:val="0"/>
    </w:pPr>
    <w:rPr>
      <w:kern w:val="36"/>
      <w:sz w:val="48"/>
      <w:szCs w:val="48"/>
    </w:rPr>
  </w:style>
  <w:style w:type="paragraph" w:customStyle="1" w:styleId="358">
    <w:name w:val="heading 2_file_2472"/>
    <w:basedOn w:val="356"/>
    <w:qFormat/>
    <w:uiPriority w:val="9"/>
    <w:pPr>
      <w:outlineLvl w:val="1"/>
    </w:pPr>
    <w:rPr>
      <w:sz w:val="36"/>
      <w:szCs w:val="36"/>
    </w:rPr>
  </w:style>
  <w:style w:type="paragraph" w:customStyle="1" w:styleId="359">
    <w:name w:val="heading 3_file_2472"/>
    <w:basedOn w:val="356"/>
    <w:qFormat/>
    <w:uiPriority w:val="9"/>
    <w:pPr>
      <w:outlineLvl w:val="2"/>
    </w:pPr>
    <w:rPr>
      <w:sz w:val="27"/>
      <w:szCs w:val="27"/>
    </w:rPr>
  </w:style>
  <w:style w:type="paragraph" w:customStyle="1" w:styleId="360">
    <w:name w:val="heading 4_file_2472"/>
    <w:basedOn w:val="356"/>
    <w:qFormat/>
    <w:uiPriority w:val="9"/>
    <w:pPr>
      <w:outlineLvl w:val="3"/>
    </w:pPr>
  </w:style>
  <w:style w:type="paragraph" w:customStyle="1" w:styleId="361">
    <w:name w:val="heading 5_file_2472"/>
    <w:basedOn w:val="356"/>
    <w:qFormat/>
    <w:uiPriority w:val="9"/>
    <w:pPr>
      <w:outlineLvl w:val="4"/>
    </w:pPr>
    <w:rPr>
      <w:sz w:val="20"/>
      <w:szCs w:val="20"/>
    </w:rPr>
  </w:style>
  <w:style w:type="paragraph" w:customStyle="1" w:styleId="362">
    <w:name w:val="heading 6_file_2472"/>
    <w:basedOn w:val="356"/>
    <w:qFormat/>
    <w:uiPriority w:val="9"/>
    <w:pPr>
      <w:outlineLvl w:val="5"/>
    </w:pPr>
    <w:rPr>
      <w:sz w:val="15"/>
      <w:szCs w:val="15"/>
    </w:rPr>
  </w:style>
  <w:style w:type="character" w:customStyle="1" w:styleId="363">
    <w:name w:val="Default Paragraph Font_file_2472"/>
    <w:semiHidden/>
    <w:unhideWhenUsed/>
    <w:qFormat/>
    <w:uiPriority w:val="1"/>
  </w:style>
  <w:style w:type="table" w:customStyle="1" w:styleId="364">
    <w:name w:val="Normal Table_file_2472"/>
    <w:semiHidden/>
    <w:unhideWhenUsed/>
    <w:qFormat/>
    <w:uiPriority w:val="99"/>
    <w:tblPr>
      <w:tblCellMar>
        <w:top w:w="0" w:type="dxa"/>
        <w:left w:w="108" w:type="dxa"/>
        <w:bottom w:w="0" w:type="dxa"/>
        <w:right w:w="108" w:type="dxa"/>
      </w:tblCellMar>
    </w:tblPr>
  </w:style>
  <w:style w:type="character" w:customStyle="1" w:styleId="365">
    <w:name w:val="Hyperlink_file_2472"/>
    <w:basedOn w:val="363"/>
    <w:semiHidden/>
    <w:unhideWhenUsed/>
    <w:qFormat/>
    <w:uiPriority w:val="99"/>
    <w:rPr>
      <w:color w:val="0782C1"/>
      <w:u w:val="single"/>
    </w:rPr>
  </w:style>
  <w:style w:type="character" w:customStyle="1" w:styleId="366">
    <w:name w:val="FollowedHyperlink_file_2472"/>
    <w:basedOn w:val="363"/>
    <w:semiHidden/>
    <w:unhideWhenUsed/>
    <w:qFormat/>
    <w:uiPriority w:val="99"/>
    <w:rPr>
      <w:color w:val="0782C1"/>
      <w:u w:val="single"/>
    </w:rPr>
  </w:style>
  <w:style w:type="character" w:customStyle="1" w:styleId="367">
    <w:name w:val="标题 1 Char_file_2472"/>
    <w:basedOn w:val="363"/>
    <w:link w:val="4"/>
    <w:qFormat/>
    <w:uiPriority w:val="9"/>
    <w:rPr>
      <w:rFonts w:ascii="宋体" w:hAnsi="宋体" w:eastAsia="宋体" w:cs="宋体"/>
      <w:b/>
      <w:bCs/>
      <w:kern w:val="44"/>
      <w:sz w:val="44"/>
      <w:szCs w:val="44"/>
    </w:rPr>
  </w:style>
  <w:style w:type="character" w:customStyle="1" w:styleId="368">
    <w:name w:val="标题 2 Char_file_2472"/>
    <w:basedOn w:val="363"/>
    <w:link w:val="5"/>
    <w:semiHidden/>
    <w:qFormat/>
    <w:uiPriority w:val="9"/>
    <w:rPr>
      <w:rFonts w:asciiTheme="majorHAnsi" w:hAnsiTheme="majorHAnsi" w:eastAsiaTheme="majorEastAsia" w:cstheme="majorBidi"/>
      <w:b/>
      <w:bCs/>
      <w:sz w:val="32"/>
      <w:szCs w:val="32"/>
    </w:rPr>
  </w:style>
  <w:style w:type="character" w:customStyle="1" w:styleId="369">
    <w:name w:val="标题 3 Char_file_2472"/>
    <w:basedOn w:val="363"/>
    <w:link w:val="6"/>
    <w:semiHidden/>
    <w:qFormat/>
    <w:uiPriority w:val="9"/>
    <w:rPr>
      <w:rFonts w:ascii="宋体" w:hAnsi="宋体" w:eastAsia="宋体" w:cs="宋体"/>
      <w:b/>
      <w:bCs/>
      <w:sz w:val="32"/>
      <w:szCs w:val="32"/>
    </w:rPr>
  </w:style>
  <w:style w:type="character" w:customStyle="1" w:styleId="370">
    <w:name w:val="标题 4 Char_file_2472"/>
    <w:basedOn w:val="363"/>
    <w:link w:val="7"/>
    <w:semiHidden/>
    <w:qFormat/>
    <w:uiPriority w:val="9"/>
    <w:rPr>
      <w:rFonts w:asciiTheme="majorHAnsi" w:hAnsiTheme="majorHAnsi" w:eastAsiaTheme="majorEastAsia" w:cstheme="majorBidi"/>
      <w:b/>
      <w:bCs/>
      <w:sz w:val="28"/>
      <w:szCs w:val="28"/>
    </w:rPr>
  </w:style>
  <w:style w:type="character" w:customStyle="1" w:styleId="371">
    <w:name w:val="标题 5 Char_file_2472"/>
    <w:basedOn w:val="363"/>
    <w:link w:val="8"/>
    <w:semiHidden/>
    <w:qFormat/>
    <w:uiPriority w:val="9"/>
    <w:rPr>
      <w:rFonts w:ascii="宋体" w:hAnsi="宋体" w:eastAsia="宋体" w:cs="宋体"/>
      <w:b/>
      <w:bCs/>
      <w:sz w:val="28"/>
      <w:szCs w:val="28"/>
    </w:rPr>
  </w:style>
  <w:style w:type="character" w:customStyle="1" w:styleId="372">
    <w:name w:val="标题 6 Char_file_2472"/>
    <w:basedOn w:val="363"/>
    <w:link w:val="10"/>
    <w:semiHidden/>
    <w:qFormat/>
    <w:uiPriority w:val="9"/>
    <w:rPr>
      <w:rFonts w:asciiTheme="majorHAnsi" w:hAnsiTheme="majorHAnsi" w:eastAsiaTheme="majorEastAsia" w:cstheme="majorBidi"/>
      <w:b/>
      <w:bCs/>
      <w:sz w:val="24"/>
      <w:szCs w:val="24"/>
    </w:rPr>
  </w:style>
  <w:style w:type="paragraph" w:customStyle="1" w:styleId="373">
    <w:name w:val="cke_editable_file_2472"/>
    <w:basedOn w:val="356"/>
    <w:qFormat/>
    <w:uiPriority w:val="0"/>
    <w:rPr>
      <w:rFonts w:ascii="仿宋_GB2312" w:eastAsia="仿宋_GB2312"/>
    </w:rPr>
  </w:style>
  <w:style w:type="paragraph" w:customStyle="1" w:styleId="374">
    <w:name w:val="marker_file_2472"/>
    <w:basedOn w:val="356"/>
    <w:qFormat/>
    <w:uiPriority w:val="0"/>
    <w:pPr>
      <w:shd w:val="clear" w:color="auto" w:fill="FFFF00"/>
    </w:pPr>
  </w:style>
  <w:style w:type="paragraph" w:customStyle="1" w:styleId="375">
    <w:name w:val="Normal (Web)_file_2472"/>
    <w:basedOn w:val="356"/>
    <w:semiHidden/>
    <w:unhideWhenUsed/>
    <w:qFormat/>
    <w:uiPriority w:val="99"/>
  </w:style>
  <w:style w:type="character" w:customStyle="1" w:styleId="376">
    <w:name w:val="Emphasis_file_2472"/>
    <w:basedOn w:val="363"/>
    <w:qFormat/>
    <w:uiPriority w:val="20"/>
    <w:rPr>
      <w:i/>
      <w:iCs/>
    </w:rPr>
  </w:style>
  <w:style w:type="paragraph" w:customStyle="1" w:styleId="377">
    <w:name w:val="Normal_file_2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8">
    <w:name w:val="heading 1_file_2473"/>
    <w:basedOn w:val="377"/>
    <w:qFormat/>
    <w:uiPriority w:val="9"/>
    <w:pPr>
      <w:outlineLvl w:val="0"/>
    </w:pPr>
    <w:rPr>
      <w:kern w:val="36"/>
      <w:sz w:val="48"/>
      <w:szCs w:val="48"/>
    </w:rPr>
  </w:style>
  <w:style w:type="paragraph" w:customStyle="1" w:styleId="379">
    <w:name w:val="heading 2_file_2473"/>
    <w:basedOn w:val="377"/>
    <w:qFormat/>
    <w:uiPriority w:val="9"/>
    <w:pPr>
      <w:outlineLvl w:val="1"/>
    </w:pPr>
    <w:rPr>
      <w:sz w:val="36"/>
      <w:szCs w:val="36"/>
    </w:rPr>
  </w:style>
  <w:style w:type="paragraph" w:customStyle="1" w:styleId="380">
    <w:name w:val="heading 3_file_2473"/>
    <w:basedOn w:val="377"/>
    <w:qFormat/>
    <w:uiPriority w:val="9"/>
    <w:pPr>
      <w:outlineLvl w:val="2"/>
    </w:pPr>
    <w:rPr>
      <w:sz w:val="27"/>
      <w:szCs w:val="27"/>
    </w:rPr>
  </w:style>
  <w:style w:type="paragraph" w:customStyle="1" w:styleId="381">
    <w:name w:val="heading 4_file_2473"/>
    <w:basedOn w:val="377"/>
    <w:qFormat/>
    <w:uiPriority w:val="9"/>
    <w:pPr>
      <w:outlineLvl w:val="3"/>
    </w:pPr>
  </w:style>
  <w:style w:type="paragraph" w:customStyle="1" w:styleId="382">
    <w:name w:val="heading 5_file_2473"/>
    <w:basedOn w:val="377"/>
    <w:qFormat/>
    <w:uiPriority w:val="9"/>
    <w:pPr>
      <w:outlineLvl w:val="4"/>
    </w:pPr>
    <w:rPr>
      <w:sz w:val="20"/>
      <w:szCs w:val="20"/>
    </w:rPr>
  </w:style>
  <w:style w:type="paragraph" w:customStyle="1" w:styleId="383">
    <w:name w:val="heading 6_file_2473"/>
    <w:basedOn w:val="377"/>
    <w:qFormat/>
    <w:uiPriority w:val="9"/>
    <w:pPr>
      <w:outlineLvl w:val="5"/>
    </w:pPr>
    <w:rPr>
      <w:sz w:val="15"/>
      <w:szCs w:val="15"/>
    </w:rPr>
  </w:style>
  <w:style w:type="character" w:customStyle="1" w:styleId="384">
    <w:name w:val="Default Paragraph Font_file_2473"/>
    <w:semiHidden/>
    <w:unhideWhenUsed/>
    <w:qFormat/>
    <w:uiPriority w:val="1"/>
  </w:style>
  <w:style w:type="table" w:customStyle="1" w:styleId="385">
    <w:name w:val="Normal Table_file_2473"/>
    <w:semiHidden/>
    <w:unhideWhenUsed/>
    <w:qFormat/>
    <w:uiPriority w:val="99"/>
    <w:tblPr>
      <w:tblCellMar>
        <w:top w:w="0" w:type="dxa"/>
        <w:left w:w="108" w:type="dxa"/>
        <w:bottom w:w="0" w:type="dxa"/>
        <w:right w:w="108" w:type="dxa"/>
      </w:tblCellMar>
    </w:tblPr>
  </w:style>
  <w:style w:type="character" w:customStyle="1" w:styleId="386">
    <w:name w:val="Hyperlink_file_2473"/>
    <w:basedOn w:val="384"/>
    <w:semiHidden/>
    <w:unhideWhenUsed/>
    <w:qFormat/>
    <w:uiPriority w:val="99"/>
    <w:rPr>
      <w:color w:val="0782C1"/>
      <w:u w:val="single"/>
    </w:rPr>
  </w:style>
  <w:style w:type="character" w:customStyle="1" w:styleId="387">
    <w:name w:val="FollowedHyperlink_file_2473"/>
    <w:basedOn w:val="384"/>
    <w:semiHidden/>
    <w:unhideWhenUsed/>
    <w:qFormat/>
    <w:uiPriority w:val="99"/>
    <w:rPr>
      <w:color w:val="0782C1"/>
      <w:u w:val="single"/>
    </w:rPr>
  </w:style>
  <w:style w:type="character" w:customStyle="1" w:styleId="388">
    <w:name w:val="标题 1 Char_file_2473"/>
    <w:basedOn w:val="384"/>
    <w:link w:val="4"/>
    <w:qFormat/>
    <w:uiPriority w:val="9"/>
    <w:rPr>
      <w:rFonts w:ascii="宋体" w:hAnsi="宋体" w:eastAsia="宋体" w:cs="宋体"/>
      <w:b/>
      <w:bCs/>
      <w:kern w:val="44"/>
      <w:sz w:val="44"/>
      <w:szCs w:val="44"/>
    </w:rPr>
  </w:style>
  <w:style w:type="character" w:customStyle="1" w:styleId="389">
    <w:name w:val="标题 2 Char_file_2473"/>
    <w:basedOn w:val="384"/>
    <w:link w:val="5"/>
    <w:semiHidden/>
    <w:qFormat/>
    <w:uiPriority w:val="9"/>
    <w:rPr>
      <w:rFonts w:asciiTheme="majorHAnsi" w:hAnsiTheme="majorHAnsi" w:eastAsiaTheme="majorEastAsia" w:cstheme="majorBidi"/>
      <w:b/>
      <w:bCs/>
      <w:sz w:val="32"/>
      <w:szCs w:val="32"/>
    </w:rPr>
  </w:style>
  <w:style w:type="character" w:customStyle="1" w:styleId="390">
    <w:name w:val="标题 3 Char_file_2473"/>
    <w:basedOn w:val="384"/>
    <w:link w:val="6"/>
    <w:semiHidden/>
    <w:qFormat/>
    <w:uiPriority w:val="9"/>
    <w:rPr>
      <w:rFonts w:ascii="宋体" w:hAnsi="宋体" w:eastAsia="宋体" w:cs="宋体"/>
      <w:b/>
      <w:bCs/>
      <w:sz w:val="32"/>
      <w:szCs w:val="32"/>
    </w:rPr>
  </w:style>
  <w:style w:type="character" w:customStyle="1" w:styleId="391">
    <w:name w:val="标题 4 Char_file_2473"/>
    <w:basedOn w:val="384"/>
    <w:link w:val="7"/>
    <w:semiHidden/>
    <w:qFormat/>
    <w:uiPriority w:val="9"/>
    <w:rPr>
      <w:rFonts w:asciiTheme="majorHAnsi" w:hAnsiTheme="majorHAnsi" w:eastAsiaTheme="majorEastAsia" w:cstheme="majorBidi"/>
      <w:b/>
      <w:bCs/>
      <w:sz w:val="28"/>
      <w:szCs w:val="28"/>
    </w:rPr>
  </w:style>
  <w:style w:type="character" w:customStyle="1" w:styleId="392">
    <w:name w:val="标题 5 Char_file_2473"/>
    <w:basedOn w:val="384"/>
    <w:link w:val="8"/>
    <w:semiHidden/>
    <w:qFormat/>
    <w:uiPriority w:val="9"/>
    <w:rPr>
      <w:rFonts w:ascii="宋体" w:hAnsi="宋体" w:eastAsia="宋体" w:cs="宋体"/>
      <w:b/>
      <w:bCs/>
      <w:sz w:val="28"/>
      <w:szCs w:val="28"/>
    </w:rPr>
  </w:style>
  <w:style w:type="character" w:customStyle="1" w:styleId="393">
    <w:name w:val="标题 6 Char_file_2473"/>
    <w:basedOn w:val="384"/>
    <w:link w:val="10"/>
    <w:semiHidden/>
    <w:qFormat/>
    <w:uiPriority w:val="9"/>
    <w:rPr>
      <w:rFonts w:asciiTheme="majorHAnsi" w:hAnsiTheme="majorHAnsi" w:eastAsiaTheme="majorEastAsia" w:cstheme="majorBidi"/>
      <w:b/>
      <w:bCs/>
      <w:sz w:val="24"/>
      <w:szCs w:val="24"/>
    </w:rPr>
  </w:style>
  <w:style w:type="paragraph" w:customStyle="1" w:styleId="394">
    <w:name w:val="cke_editable_file_2473"/>
    <w:basedOn w:val="377"/>
    <w:qFormat/>
    <w:uiPriority w:val="0"/>
    <w:rPr>
      <w:rFonts w:ascii="仿宋_GB2312" w:eastAsia="仿宋_GB2312"/>
    </w:rPr>
  </w:style>
  <w:style w:type="paragraph" w:customStyle="1" w:styleId="395">
    <w:name w:val="marker_file_2473"/>
    <w:basedOn w:val="377"/>
    <w:qFormat/>
    <w:uiPriority w:val="0"/>
    <w:pPr>
      <w:shd w:val="clear" w:color="auto" w:fill="FFFF00"/>
    </w:pPr>
  </w:style>
  <w:style w:type="paragraph" w:customStyle="1" w:styleId="396">
    <w:name w:val="Normal (Web)_file_2473"/>
    <w:basedOn w:val="377"/>
    <w:semiHidden/>
    <w:unhideWhenUsed/>
    <w:qFormat/>
    <w:uiPriority w:val="99"/>
  </w:style>
  <w:style w:type="paragraph" w:customStyle="1" w:styleId="397">
    <w:name w:val="Normal_file_24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8">
    <w:name w:val="heading 1_file_2474"/>
    <w:basedOn w:val="397"/>
    <w:qFormat/>
    <w:uiPriority w:val="9"/>
    <w:pPr>
      <w:outlineLvl w:val="0"/>
    </w:pPr>
    <w:rPr>
      <w:kern w:val="36"/>
      <w:sz w:val="48"/>
      <w:szCs w:val="48"/>
    </w:rPr>
  </w:style>
  <w:style w:type="paragraph" w:customStyle="1" w:styleId="399">
    <w:name w:val="heading 2_file_2474"/>
    <w:basedOn w:val="397"/>
    <w:qFormat/>
    <w:uiPriority w:val="9"/>
    <w:pPr>
      <w:outlineLvl w:val="1"/>
    </w:pPr>
    <w:rPr>
      <w:sz w:val="36"/>
      <w:szCs w:val="36"/>
    </w:rPr>
  </w:style>
  <w:style w:type="paragraph" w:customStyle="1" w:styleId="400">
    <w:name w:val="heading 3_file_2474"/>
    <w:basedOn w:val="397"/>
    <w:qFormat/>
    <w:uiPriority w:val="9"/>
    <w:pPr>
      <w:outlineLvl w:val="2"/>
    </w:pPr>
    <w:rPr>
      <w:sz w:val="27"/>
      <w:szCs w:val="27"/>
    </w:rPr>
  </w:style>
  <w:style w:type="paragraph" w:customStyle="1" w:styleId="401">
    <w:name w:val="heading 4_file_2474"/>
    <w:basedOn w:val="397"/>
    <w:qFormat/>
    <w:uiPriority w:val="9"/>
    <w:pPr>
      <w:outlineLvl w:val="3"/>
    </w:pPr>
  </w:style>
  <w:style w:type="paragraph" w:customStyle="1" w:styleId="402">
    <w:name w:val="heading 5_file_2474"/>
    <w:basedOn w:val="397"/>
    <w:qFormat/>
    <w:uiPriority w:val="9"/>
    <w:pPr>
      <w:outlineLvl w:val="4"/>
    </w:pPr>
    <w:rPr>
      <w:sz w:val="20"/>
      <w:szCs w:val="20"/>
    </w:rPr>
  </w:style>
  <w:style w:type="paragraph" w:customStyle="1" w:styleId="403">
    <w:name w:val="heading 6_file_2474"/>
    <w:basedOn w:val="397"/>
    <w:qFormat/>
    <w:uiPriority w:val="9"/>
    <w:pPr>
      <w:outlineLvl w:val="5"/>
    </w:pPr>
    <w:rPr>
      <w:sz w:val="15"/>
      <w:szCs w:val="15"/>
    </w:rPr>
  </w:style>
  <w:style w:type="character" w:customStyle="1" w:styleId="404">
    <w:name w:val="Default Paragraph Font_file_2474"/>
    <w:semiHidden/>
    <w:unhideWhenUsed/>
    <w:qFormat/>
    <w:uiPriority w:val="1"/>
  </w:style>
  <w:style w:type="table" w:customStyle="1" w:styleId="405">
    <w:name w:val="Normal Table_file_2474"/>
    <w:semiHidden/>
    <w:unhideWhenUsed/>
    <w:qFormat/>
    <w:uiPriority w:val="99"/>
    <w:tblPr>
      <w:tblCellMar>
        <w:top w:w="0" w:type="dxa"/>
        <w:left w:w="108" w:type="dxa"/>
        <w:bottom w:w="0" w:type="dxa"/>
        <w:right w:w="108" w:type="dxa"/>
      </w:tblCellMar>
    </w:tblPr>
  </w:style>
  <w:style w:type="character" w:customStyle="1" w:styleId="406">
    <w:name w:val="Hyperlink_file_2474"/>
    <w:basedOn w:val="404"/>
    <w:semiHidden/>
    <w:unhideWhenUsed/>
    <w:qFormat/>
    <w:uiPriority w:val="99"/>
    <w:rPr>
      <w:color w:val="0782C1"/>
      <w:u w:val="single"/>
    </w:rPr>
  </w:style>
  <w:style w:type="character" w:customStyle="1" w:styleId="407">
    <w:name w:val="FollowedHyperlink_file_2474"/>
    <w:basedOn w:val="404"/>
    <w:semiHidden/>
    <w:unhideWhenUsed/>
    <w:qFormat/>
    <w:uiPriority w:val="99"/>
    <w:rPr>
      <w:color w:val="0782C1"/>
      <w:u w:val="single"/>
    </w:rPr>
  </w:style>
  <w:style w:type="character" w:customStyle="1" w:styleId="408">
    <w:name w:val="标题 1 Char_file_2474"/>
    <w:basedOn w:val="404"/>
    <w:link w:val="4"/>
    <w:qFormat/>
    <w:uiPriority w:val="9"/>
    <w:rPr>
      <w:rFonts w:ascii="宋体" w:hAnsi="宋体" w:eastAsia="宋体" w:cs="宋体"/>
      <w:b/>
      <w:bCs/>
      <w:kern w:val="44"/>
      <w:sz w:val="44"/>
      <w:szCs w:val="44"/>
    </w:rPr>
  </w:style>
  <w:style w:type="character" w:customStyle="1" w:styleId="409">
    <w:name w:val="标题 2 Char_file_2474"/>
    <w:basedOn w:val="404"/>
    <w:link w:val="5"/>
    <w:semiHidden/>
    <w:qFormat/>
    <w:uiPriority w:val="9"/>
    <w:rPr>
      <w:rFonts w:asciiTheme="majorHAnsi" w:hAnsiTheme="majorHAnsi" w:eastAsiaTheme="majorEastAsia" w:cstheme="majorBidi"/>
      <w:b/>
      <w:bCs/>
      <w:sz w:val="32"/>
      <w:szCs w:val="32"/>
    </w:rPr>
  </w:style>
  <w:style w:type="character" w:customStyle="1" w:styleId="410">
    <w:name w:val="标题 3 Char_file_2474"/>
    <w:basedOn w:val="404"/>
    <w:link w:val="6"/>
    <w:semiHidden/>
    <w:qFormat/>
    <w:uiPriority w:val="9"/>
    <w:rPr>
      <w:rFonts w:ascii="宋体" w:hAnsi="宋体" w:eastAsia="宋体" w:cs="宋体"/>
      <w:b/>
      <w:bCs/>
      <w:sz w:val="32"/>
      <w:szCs w:val="32"/>
    </w:rPr>
  </w:style>
  <w:style w:type="character" w:customStyle="1" w:styleId="411">
    <w:name w:val="标题 4 Char_file_2474"/>
    <w:basedOn w:val="404"/>
    <w:link w:val="7"/>
    <w:semiHidden/>
    <w:qFormat/>
    <w:uiPriority w:val="9"/>
    <w:rPr>
      <w:rFonts w:asciiTheme="majorHAnsi" w:hAnsiTheme="majorHAnsi" w:eastAsiaTheme="majorEastAsia" w:cstheme="majorBidi"/>
      <w:b/>
      <w:bCs/>
      <w:sz w:val="28"/>
      <w:szCs w:val="28"/>
    </w:rPr>
  </w:style>
  <w:style w:type="character" w:customStyle="1" w:styleId="412">
    <w:name w:val="标题 5 Char_file_2474"/>
    <w:basedOn w:val="404"/>
    <w:link w:val="8"/>
    <w:semiHidden/>
    <w:qFormat/>
    <w:uiPriority w:val="9"/>
    <w:rPr>
      <w:rFonts w:ascii="宋体" w:hAnsi="宋体" w:eastAsia="宋体" w:cs="宋体"/>
      <w:b/>
      <w:bCs/>
      <w:sz w:val="28"/>
      <w:szCs w:val="28"/>
    </w:rPr>
  </w:style>
  <w:style w:type="character" w:customStyle="1" w:styleId="413">
    <w:name w:val="标题 6 Char_file_2474"/>
    <w:basedOn w:val="404"/>
    <w:link w:val="10"/>
    <w:semiHidden/>
    <w:qFormat/>
    <w:uiPriority w:val="9"/>
    <w:rPr>
      <w:rFonts w:asciiTheme="majorHAnsi" w:hAnsiTheme="majorHAnsi" w:eastAsiaTheme="majorEastAsia" w:cstheme="majorBidi"/>
      <w:b/>
      <w:bCs/>
      <w:sz w:val="24"/>
      <w:szCs w:val="24"/>
    </w:rPr>
  </w:style>
  <w:style w:type="paragraph" w:customStyle="1" w:styleId="414">
    <w:name w:val="cke_editable_file_2474"/>
    <w:basedOn w:val="397"/>
    <w:qFormat/>
    <w:uiPriority w:val="0"/>
    <w:rPr>
      <w:rFonts w:ascii="仿宋_GB2312" w:eastAsia="仿宋_GB2312"/>
    </w:rPr>
  </w:style>
  <w:style w:type="paragraph" w:customStyle="1" w:styleId="415">
    <w:name w:val="marker_file_2474"/>
    <w:basedOn w:val="397"/>
    <w:qFormat/>
    <w:uiPriority w:val="0"/>
    <w:pPr>
      <w:shd w:val="clear" w:color="auto" w:fill="FFFF00"/>
    </w:pPr>
  </w:style>
  <w:style w:type="paragraph" w:customStyle="1" w:styleId="416">
    <w:name w:val="Normal (Web)_file_2474"/>
    <w:basedOn w:val="397"/>
    <w:semiHidden/>
    <w:unhideWhenUsed/>
    <w:qFormat/>
    <w:uiPriority w:val="99"/>
  </w:style>
  <w:style w:type="paragraph" w:customStyle="1" w:styleId="417">
    <w:name w:val="Normal_file_2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8">
    <w:name w:val="heading 1_file_2475"/>
    <w:basedOn w:val="417"/>
    <w:qFormat/>
    <w:uiPriority w:val="9"/>
    <w:pPr>
      <w:outlineLvl w:val="0"/>
    </w:pPr>
    <w:rPr>
      <w:kern w:val="36"/>
      <w:sz w:val="48"/>
      <w:szCs w:val="48"/>
    </w:rPr>
  </w:style>
  <w:style w:type="paragraph" w:customStyle="1" w:styleId="419">
    <w:name w:val="heading 2_file_2475"/>
    <w:basedOn w:val="417"/>
    <w:qFormat/>
    <w:uiPriority w:val="9"/>
    <w:pPr>
      <w:outlineLvl w:val="1"/>
    </w:pPr>
    <w:rPr>
      <w:sz w:val="36"/>
      <w:szCs w:val="36"/>
    </w:rPr>
  </w:style>
  <w:style w:type="paragraph" w:customStyle="1" w:styleId="420">
    <w:name w:val="heading 3_file_2475"/>
    <w:basedOn w:val="417"/>
    <w:qFormat/>
    <w:uiPriority w:val="9"/>
    <w:pPr>
      <w:outlineLvl w:val="2"/>
    </w:pPr>
    <w:rPr>
      <w:sz w:val="27"/>
      <w:szCs w:val="27"/>
    </w:rPr>
  </w:style>
  <w:style w:type="paragraph" w:customStyle="1" w:styleId="421">
    <w:name w:val="heading 4_file_2475"/>
    <w:basedOn w:val="417"/>
    <w:qFormat/>
    <w:uiPriority w:val="9"/>
    <w:pPr>
      <w:outlineLvl w:val="3"/>
    </w:pPr>
  </w:style>
  <w:style w:type="paragraph" w:customStyle="1" w:styleId="422">
    <w:name w:val="heading 5_file_2475"/>
    <w:basedOn w:val="417"/>
    <w:qFormat/>
    <w:uiPriority w:val="9"/>
    <w:pPr>
      <w:outlineLvl w:val="4"/>
    </w:pPr>
    <w:rPr>
      <w:sz w:val="20"/>
      <w:szCs w:val="20"/>
    </w:rPr>
  </w:style>
  <w:style w:type="paragraph" w:customStyle="1" w:styleId="423">
    <w:name w:val="heading 6_file_2475"/>
    <w:basedOn w:val="417"/>
    <w:qFormat/>
    <w:uiPriority w:val="9"/>
    <w:pPr>
      <w:outlineLvl w:val="5"/>
    </w:pPr>
    <w:rPr>
      <w:sz w:val="15"/>
      <w:szCs w:val="15"/>
    </w:rPr>
  </w:style>
  <w:style w:type="character" w:customStyle="1" w:styleId="424">
    <w:name w:val="Default Paragraph Font_file_2475"/>
    <w:semiHidden/>
    <w:unhideWhenUsed/>
    <w:qFormat/>
    <w:uiPriority w:val="1"/>
  </w:style>
  <w:style w:type="table" w:customStyle="1" w:styleId="425">
    <w:name w:val="Normal Table_file_2475"/>
    <w:semiHidden/>
    <w:unhideWhenUsed/>
    <w:qFormat/>
    <w:uiPriority w:val="99"/>
    <w:tblPr>
      <w:tblCellMar>
        <w:top w:w="0" w:type="dxa"/>
        <w:left w:w="108" w:type="dxa"/>
        <w:bottom w:w="0" w:type="dxa"/>
        <w:right w:w="108" w:type="dxa"/>
      </w:tblCellMar>
    </w:tblPr>
  </w:style>
  <w:style w:type="character" w:customStyle="1" w:styleId="426">
    <w:name w:val="Hyperlink_file_2475"/>
    <w:basedOn w:val="424"/>
    <w:semiHidden/>
    <w:unhideWhenUsed/>
    <w:qFormat/>
    <w:uiPriority w:val="99"/>
    <w:rPr>
      <w:color w:val="0782C1"/>
      <w:u w:val="single"/>
    </w:rPr>
  </w:style>
  <w:style w:type="character" w:customStyle="1" w:styleId="427">
    <w:name w:val="FollowedHyperlink_file_2475"/>
    <w:basedOn w:val="424"/>
    <w:semiHidden/>
    <w:unhideWhenUsed/>
    <w:qFormat/>
    <w:uiPriority w:val="99"/>
    <w:rPr>
      <w:color w:val="0782C1"/>
      <w:u w:val="single"/>
    </w:rPr>
  </w:style>
  <w:style w:type="character" w:customStyle="1" w:styleId="428">
    <w:name w:val="标题 1 Char_file_2475"/>
    <w:basedOn w:val="424"/>
    <w:link w:val="4"/>
    <w:qFormat/>
    <w:uiPriority w:val="9"/>
    <w:rPr>
      <w:rFonts w:ascii="宋体" w:hAnsi="宋体" w:eastAsia="宋体" w:cs="宋体"/>
      <w:b/>
      <w:bCs/>
      <w:kern w:val="44"/>
      <w:sz w:val="44"/>
      <w:szCs w:val="44"/>
    </w:rPr>
  </w:style>
  <w:style w:type="character" w:customStyle="1" w:styleId="429">
    <w:name w:val="标题 2 Char_file_2475"/>
    <w:basedOn w:val="424"/>
    <w:link w:val="5"/>
    <w:semiHidden/>
    <w:qFormat/>
    <w:uiPriority w:val="9"/>
    <w:rPr>
      <w:rFonts w:asciiTheme="majorHAnsi" w:hAnsiTheme="majorHAnsi" w:eastAsiaTheme="majorEastAsia" w:cstheme="majorBidi"/>
      <w:b/>
      <w:bCs/>
      <w:sz w:val="32"/>
      <w:szCs w:val="32"/>
    </w:rPr>
  </w:style>
  <w:style w:type="character" w:customStyle="1" w:styleId="430">
    <w:name w:val="标题 3 Char_file_2475"/>
    <w:basedOn w:val="424"/>
    <w:link w:val="6"/>
    <w:semiHidden/>
    <w:qFormat/>
    <w:uiPriority w:val="9"/>
    <w:rPr>
      <w:rFonts w:ascii="宋体" w:hAnsi="宋体" w:eastAsia="宋体" w:cs="宋体"/>
      <w:b/>
      <w:bCs/>
      <w:sz w:val="32"/>
      <w:szCs w:val="32"/>
    </w:rPr>
  </w:style>
  <w:style w:type="character" w:customStyle="1" w:styleId="431">
    <w:name w:val="标题 4 Char_file_2475"/>
    <w:basedOn w:val="424"/>
    <w:link w:val="7"/>
    <w:semiHidden/>
    <w:qFormat/>
    <w:uiPriority w:val="9"/>
    <w:rPr>
      <w:rFonts w:asciiTheme="majorHAnsi" w:hAnsiTheme="majorHAnsi" w:eastAsiaTheme="majorEastAsia" w:cstheme="majorBidi"/>
      <w:b/>
      <w:bCs/>
      <w:sz w:val="28"/>
      <w:szCs w:val="28"/>
    </w:rPr>
  </w:style>
  <w:style w:type="character" w:customStyle="1" w:styleId="432">
    <w:name w:val="标题 5 Char_file_2475"/>
    <w:basedOn w:val="424"/>
    <w:link w:val="8"/>
    <w:semiHidden/>
    <w:qFormat/>
    <w:uiPriority w:val="9"/>
    <w:rPr>
      <w:rFonts w:ascii="宋体" w:hAnsi="宋体" w:eastAsia="宋体" w:cs="宋体"/>
      <w:b/>
      <w:bCs/>
      <w:sz w:val="28"/>
      <w:szCs w:val="28"/>
    </w:rPr>
  </w:style>
  <w:style w:type="character" w:customStyle="1" w:styleId="433">
    <w:name w:val="标题 6 Char_file_2475"/>
    <w:basedOn w:val="424"/>
    <w:link w:val="10"/>
    <w:semiHidden/>
    <w:qFormat/>
    <w:uiPriority w:val="9"/>
    <w:rPr>
      <w:rFonts w:asciiTheme="majorHAnsi" w:hAnsiTheme="majorHAnsi" w:eastAsiaTheme="majorEastAsia" w:cstheme="majorBidi"/>
      <w:b/>
      <w:bCs/>
      <w:sz w:val="24"/>
      <w:szCs w:val="24"/>
    </w:rPr>
  </w:style>
  <w:style w:type="paragraph" w:customStyle="1" w:styleId="434">
    <w:name w:val="cke_editable_file_2475"/>
    <w:basedOn w:val="417"/>
    <w:qFormat/>
    <w:uiPriority w:val="0"/>
    <w:rPr>
      <w:rFonts w:ascii="仿宋_GB2312" w:eastAsia="仿宋_GB2312"/>
    </w:rPr>
  </w:style>
  <w:style w:type="paragraph" w:customStyle="1" w:styleId="435">
    <w:name w:val="marker_file_2475"/>
    <w:basedOn w:val="417"/>
    <w:qFormat/>
    <w:uiPriority w:val="0"/>
    <w:pPr>
      <w:shd w:val="clear" w:color="auto" w:fill="FFFF00"/>
    </w:pPr>
  </w:style>
  <w:style w:type="paragraph" w:customStyle="1" w:styleId="436">
    <w:name w:val="Normal (Web)_file_2475"/>
    <w:basedOn w:val="417"/>
    <w:semiHidden/>
    <w:unhideWhenUsed/>
    <w:qFormat/>
    <w:uiPriority w:val="99"/>
  </w:style>
  <w:style w:type="paragraph" w:customStyle="1" w:styleId="437">
    <w:name w:val="Normal_file_2476"/>
    <w:qFormat/>
    <w:uiPriority w:val="0"/>
    <w:pPr>
      <w:widowControl w:val="0"/>
      <w:jc w:val="both"/>
    </w:pPr>
    <w:rPr>
      <w:rFonts w:ascii="Times New Roman" w:hAnsi="Times New Roman" w:eastAsia="宋体" w:cs="Times New Roman"/>
      <w:szCs w:val="24"/>
      <w:lang w:val="en-US" w:eastAsia="zh-CN" w:bidi="ar-SA"/>
    </w:rPr>
  </w:style>
  <w:style w:type="character" w:customStyle="1" w:styleId="438">
    <w:name w:val="Default Paragraph Font_file_2476"/>
    <w:semiHidden/>
    <w:unhideWhenUsed/>
    <w:qFormat/>
    <w:uiPriority w:val="1"/>
  </w:style>
  <w:style w:type="table" w:customStyle="1" w:styleId="439">
    <w:name w:val="Normal Table_file_2476"/>
    <w:semiHidden/>
    <w:unhideWhenUsed/>
    <w:qFormat/>
    <w:uiPriority w:val="99"/>
    <w:tblPr>
      <w:tblCellMar>
        <w:top w:w="0" w:type="dxa"/>
        <w:left w:w="108" w:type="dxa"/>
        <w:bottom w:w="0" w:type="dxa"/>
        <w:right w:w="108" w:type="dxa"/>
      </w:tblCellMar>
    </w:tblPr>
  </w:style>
  <w:style w:type="paragraph" w:customStyle="1" w:styleId="440">
    <w:name w:val="Normal_file_2465_file_24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1">
    <w:name w:val="heading 1_file_2465_file_2476"/>
    <w:basedOn w:val="440"/>
    <w:qFormat/>
    <w:uiPriority w:val="9"/>
    <w:pPr>
      <w:outlineLvl w:val="0"/>
    </w:pPr>
    <w:rPr>
      <w:kern w:val="36"/>
      <w:sz w:val="48"/>
      <w:szCs w:val="48"/>
    </w:rPr>
  </w:style>
  <w:style w:type="paragraph" w:customStyle="1" w:styleId="442">
    <w:name w:val="heading 2_file_2465_file_2476"/>
    <w:basedOn w:val="440"/>
    <w:qFormat/>
    <w:uiPriority w:val="9"/>
    <w:pPr>
      <w:outlineLvl w:val="1"/>
    </w:pPr>
    <w:rPr>
      <w:sz w:val="36"/>
      <w:szCs w:val="36"/>
    </w:rPr>
  </w:style>
  <w:style w:type="paragraph" w:customStyle="1" w:styleId="443">
    <w:name w:val="heading 3_file_2465_file_2476"/>
    <w:basedOn w:val="440"/>
    <w:qFormat/>
    <w:uiPriority w:val="9"/>
    <w:pPr>
      <w:outlineLvl w:val="2"/>
    </w:pPr>
    <w:rPr>
      <w:sz w:val="27"/>
      <w:szCs w:val="27"/>
    </w:rPr>
  </w:style>
  <w:style w:type="paragraph" w:customStyle="1" w:styleId="444">
    <w:name w:val="heading 4_file_2465_file_2476"/>
    <w:basedOn w:val="440"/>
    <w:qFormat/>
    <w:uiPriority w:val="9"/>
    <w:pPr>
      <w:outlineLvl w:val="3"/>
    </w:pPr>
  </w:style>
  <w:style w:type="paragraph" w:customStyle="1" w:styleId="445">
    <w:name w:val="heading 5_file_2465_file_2476"/>
    <w:basedOn w:val="440"/>
    <w:qFormat/>
    <w:uiPriority w:val="9"/>
    <w:pPr>
      <w:outlineLvl w:val="4"/>
    </w:pPr>
    <w:rPr>
      <w:sz w:val="20"/>
      <w:szCs w:val="20"/>
    </w:rPr>
  </w:style>
  <w:style w:type="paragraph" w:customStyle="1" w:styleId="446">
    <w:name w:val="heading 6_file_2465_file_2476"/>
    <w:basedOn w:val="440"/>
    <w:qFormat/>
    <w:uiPriority w:val="9"/>
    <w:pPr>
      <w:outlineLvl w:val="5"/>
    </w:pPr>
    <w:rPr>
      <w:sz w:val="15"/>
      <w:szCs w:val="15"/>
    </w:rPr>
  </w:style>
  <w:style w:type="character" w:customStyle="1" w:styleId="447">
    <w:name w:val="Default Paragraph Font_file_2465_file_2476"/>
    <w:semiHidden/>
    <w:unhideWhenUsed/>
    <w:qFormat/>
    <w:uiPriority w:val="1"/>
  </w:style>
  <w:style w:type="table" w:customStyle="1" w:styleId="448">
    <w:name w:val="Normal Table_file_2465_file_2476"/>
    <w:semiHidden/>
    <w:unhideWhenUsed/>
    <w:qFormat/>
    <w:uiPriority w:val="99"/>
    <w:tblPr>
      <w:tblCellMar>
        <w:top w:w="0" w:type="dxa"/>
        <w:left w:w="108" w:type="dxa"/>
        <w:bottom w:w="0" w:type="dxa"/>
        <w:right w:w="108" w:type="dxa"/>
      </w:tblCellMar>
    </w:tblPr>
  </w:style>
  <w:style w:type="character" w:customStyle="1" w:styleId="449">
    <w:name w:val="Hyperlink_file_2465_file_2476"/>
    <w:basedOn w:val="447"/>
    <w:semiHidden/>
    <w:unhideWhenUsed/>
    <w:qFormat/>
    <w:uiPriority w:val="99"/>
    <w:rPr>
      <w:color w:val="0782C1"/>
      <w:u w:val="single"/>
    </w:rPr>
  </w:style>
  <w:style w:type="character" w:customStyle="1" w:styleId="450">
    <w:name w:val="FollowedHyperlink_file_2465_file_2476"/>
    <w:basedOn w:val="447"/>
    <w:semiHidden/>
    <w:unhideWhenUsed/>
    <w:qFormat/>
    <w:uiPriority w:val="99"/>
    <w:rPr>
      <w:color w:val="0782C1"/>
      <w:u w:val="single"/>
    </w:rPr>
  </w:style>
  <w:style w:type="character" w:customStyle="1" w:styleId="451">
    <w:name w:val="标题 1 Char_file_2465_file_2476"/>
    <w:basedOn w:val="447"/>
    <w:link w:val="4"/>
    <w:qFormat/>
    <w:uiPriority w:val="9"/>
    <w:rPr>
      <w:rFonts w:ascii="宋体" w:hAnsi="宋体" w:eastAsia="宋体" w:cs="宋体"/>
      <w:b/>
      <w:bCs/>
      <w:kern w:val="44"/>
      <w:sz w:val="44"/>
      <w:szCs w:val="44"/>
    </w:rPr>
  </w:style>
  <w:style w:type="character" w:customStyle="1" w:styleId="452">
    <w:name w:val="标题 2 Char_file_2465_file_2476"/>
    <w:basedOn w:val="447"/>
    <w:link w:val="5"/>
    <w:semiHidden/>
    <w:qFormat/>
    <w:uiPriority w:val="9"/>
    <w:rPr>
      <w:rFonts w:asciiTheme="majorHAnsi" w:hAnsiTheme="majorHAnsi" w:eastAsiaTheme="majorEastAsia" w:cstheme="majorBidi"/>
      <w:b/>
      <w:bCs/>
      <w:sz w:val="32"/>
      <w:szCs w:val="32"/>
    </w:rPr>
  </w:style>
  <w:style w:type="character" w:customStyle="1" w:styleId="453">
    <w:name w:val="标题 3 Char_file_2465_file_2476"/>
    <w:basedOn w:val="447"/>
    <w:link w:val="6"/>
    <w:semiHidden/>
    <w:qFormat/>
    <w:uiPriority w:val="9"/>
    <w:rPr>
      <w:rFonts w:ascii="宋体" w:hAnsi="宋体" w:eastAsia="宋体" w:cs="宋体"/>
      <w:b/>
      <w:bCs/>
      <w:sz w:val="32"/>
      <w:szCs w:val="32"/>
    </w:rPr>
  </w:style>
  <w:style w:type="character" w:customStyle="1" w:styleId="454">
    <w:name w:val="标题 4 Char_file_2465_file_2476"/>
    <w:basedOn w:val="447"/>
    <w:link w:val="7"/>
    <w:semiHidden/>
    <w:qFormat/>
    <w:uiPriority w:val="9"/>
    <w:rPr>
      <w:rFonts w:asciiTheme="majorHAnsi" w:hAnsiTheme="majorHAnsi" w:eastAsiaTheme="majorEastAsia" w:cstheme="majorBidi"/>
      <w:b/>
      <w:bCs/>
      <w:sz w:val="28"/>
      <w:szCs w:val="28"/>
    </w:rPr>
  </w:style>
  <w:style w:type="character" w:customStyle="1" w:styleId="455">
    <w:name w:val="标题 5 Char_file_2465_file_2476"/>
    <w:basedOn w:val="447"/>
    <w:link w:val="8"/>
    <w:semiHidden/>
    <w:qFormat/>
    <w:uiPriority w:val="9"/>
    <w:rPr>
      <w:rFonts w:ascii="宋体" w:hAnsi="宋体" w:eastAsia="宋体" w:cs="宋体"/>
      <w:b/>
      <w:bCs/>
      <w:sz w:val="28"/>
      <w:szCs w:val="28"/>
    </w:rPr>
  </w:style>
  <w:style w:type="character" w:customStyle="1" w:styleId="456">
    <w:name w:val="标题 6 Char_file_2465_file_2476"/>
    <w:basedOn w:val="447"/>
    <w:link w:val="10"/>
    <w:semiHidden/>
    <w:qFormat/>
    <w:uiPriority w:val="9"/>
    <w:rPr>
      <w:rFonts w:asciiTheme="majorHAnsi" w:hAnsiTheme="majorHAnsi" w:eastAsiaTheme="majorEastAsia" w:cstheme="majorBidi"/>
      <w:b/>
      <w:bCs/>
      <w:sz w:val="24"/>
      <w:szCs w:val="24"/>
    </w:rPr>
  </w:style>
  <w:style w:type="paragraph" w:customStyle="1" w:styleId="457">
    <w:name w:val="cke_editable_file_2465_file_2476"/>
    <w:basedOn w:val="440"/>
    <w:qFormat/>
    <w:uiPriority w:val="0"/>
    <w:rPr>
      <w:rFonts w:ascii="仿宋_GB2312" w:eastAsia="仿宋_GB2312"/>
    </w:rPr>
  </w:style>
  <w:style w:type="paragraph" w:customStyle="1" w:styleId="458">
    <w:name w:val="marker_file_2465_file_2476"/>
    <w:basedOn w:val="440"/>
    <w:qFormat/>
    <w:uiPriority w:val="0"/>
    <w:pPr>
      <w:shd w:val="clear" w:color="auto" w:fill="FFFF00"/>
    </w:pPr>
  </w:style>
  <w:style w:type="paragraph" w:customStyle="1" w:styleId="459">
    <w:name w:val="Normal (Web)_file_2465_file_2476"/>
    <w:basedOn w:val="440"/>
    <w:semiHidden/>
    <w:unhideWhenUsed/>
    <w:qFormat/>
    <w:uiPriority w:val="99"/>
  </w:style>
  <w:style w:type="paragraph" w:customStyle="1" w:styleId="460">
    <w:name w:val="Normal_file_24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heading 1_file_2477"/>
    <w:basedOn w:val="460"/>
    <w:qFormat/>
    <w:uiPriority w:val="9"/>
    <w:pPr>
      <w:outlineLvl w:val="0"/>
    </w:pPr>
    <w:rPr>
      <w:kern w:val="36"/>
      <w:sz w:val="48"/>
      <w:szCs w:val="48"/>
    </w:rPr>
  </w:style>
  <w:style w:type="paragraph" w:customStyle="1" w:styleId="462">
    <w:name w:val="heading 2_file_2477"/>
    <w:basedOn w:val="460"/>
    <w:qFormat/>
    <w:uiPriority w:val="9"/>
    <w:pPr>
      <w:outlineLvl w:val="1"/>
    </w:pPr>
    <w:rPr>
      <w:sz w:val="36"/>
      <w:szCs w:val="36"/>
    </w:rPr>
  </w:style>
  <w:style w:type="paragraph" w:customStyle="1" w:styleId="463">
    <w:name w:val="heading 3_file_2477"/>
    <w:basedOn w:val="460"/>
    <w:qFormat/>
    <w:uiPriority w:val="9"/>
    <w:pPr>
      <w:outlineLvl w:val="2"/>
    </w:pPr>
    <w:rPr>
      <w:sz w:val="27"/>
      <w:szCs w:val="27"/>
    </w:rPr>
  </w:style>
  <w:style w:type="paragraph" w:customStyle="1" w:styleId="464">
    <w:name w:val="heading 4_file_2477"/>
    <w:basedOn w:val="460"/>
    <w:qFormat/>
    <w:uiPriority w:val="9"/>
    <w:pPr>
      <w:outlineLvl w:val="3"/>
    </w:pPr>
  </w:style>
  <w:style w:type="paragraph" w:customStyle="1" w:styleId="465">
    <w:name w:val="heading 5_file_2477"/>
    <w:basedOn w:val="460"/>
    <w:qFormat/>
    <w:uiPriority w:val="9"/>
    <w:pPr>
      <w:outlineLvl w:val="4"/>
    </w:pPr>
    <w:rPr>
      <w:sz w:val="20"/>
      <w:szCs w:val="20"/>
    </w:rPr>
  </w:style>
  <w:style w:type="paragraph" w:customStyle="1" w:styleId="466">
    <w:name w:val="heading 6_file_2477"/>
    <w:basedOn w:val="460"/>
    <w:qFormat/>
    <w:uiPriority w:val="9"/>
    <w:pPr>
      <w:outlineLvl w:val="5"/>
    </w:pPr>
    <w:rPr>
      <w:sz w:val="15"/>
      <w:szCs w:val="15"/>
    </w:rPr>
  </w:style>
  <w:style w:type="character" w:customStyle="1" w:styleId="467">
    <w:name w:val="Default Paragraph Font_file_2477"/>
    <w:semiHidden/>
    <w:unhideWhenUsed/>
    <w:qFormat/>
    <w:uiPriority w:val="1"/>
  </w:style>
  <w:style w:type="table" w:customStyle="1" w:styleId="468">
    <w:name w:val="Normal Table_file_2477"/>
    <w:semiHidden/>
    <w:unhideWhenUsed/>
    <w:qFormat/>
    <w:uiPriority w:val="99"/>
    <w:tblPr>
      <w:tblCellMar>
        <w:top w:w="0" w:type="dxa"/>
        <w:left w:w="108" w:type="dxa"/>
        <w:bottom w:w="0" w:type="dxa"/>
        <w:right w:w="108" w:type="dxa"/>
      </w:tblCellMar>
    </w:tblPr>
  </w:style>
  <w:style w:type="character" w:customStyle="1" w:styleId="469">
    <w:name w:val="Hyperlink_file_2477"/>
    <w:basedOn w:val="467"/>
    <w:semiHidden/>
    <w:unhideWhenUsed/>
    <w:qFormat/>
    <w:uiPriority w:val="99"/>
    <w:rPr>
      <w:color w:val="0782C1"/>
      <w:u w:val="single"/>
    </w:rPr>
  </w:style>
  <w:style w:type="character" w:customStyle="1" w:styleId="470">
    <w:name w:val="FollowedHyperlink_file_2477"/>
    <w:basedOn w:val="467"/>
    <w:semiHidden/>
    <w:unhideWhenUsed/>
    <w:qFormat/>
    <w:uiPriority w:val="99"/>
    <w:rPr>
      <w:color w:val="0782C1"/>
      <w:u w:val="single"/>
    </w:rPr>
  </w:style>
  <w:style w:type="character" w:customStyle="1" w:styleId="471">
    <w:name w:val="标题 1 Char_file_2477"/>
    <w:basedOn w:val="467"/>
    <w:link w:val="4"/>
    <w:qFormat/>
    <w:uiPriority w:val="9"/>
    <w:rPr>
      <w:rFonts w:ascii="宋体" w:hAnsi="宋体" w:eastAsia="宋体" w:cs="宋体"/>
      <w:b/>
      <w:bCs/>
      <w:kern w:val="44"/>
      <w:sz w:val="44"/>
      <w:szCs w:val="44"/>
    </w:rPr>
  </w:style>
  <w:style w:type="character" w:customStyle="1" w:styleId="472">
    <w:name w:val="标题 2 Char_file_2477"/>
    <w:basedOn w:val="467"/>
    <w:link w:val="5"/>
    <w:semiHidden/>
    <w:qFormat/>
    <w:uiPriority w:val="9"/>
    <w:rPr>
      <w:rFonts w:asciiTheme="majorHAnsi" w:hAnsiTheme="majorHAnsi" w:eastAsiaTheme="majorEastAsia" w:cstheme="majorBidi"/>
      <w:b/>
      <w:bCs/>
      <w:sz w:val="32"/>
      <w:szCs w:val="32"/>
    </w:rPr>
  </w:style>
  <w:style w:type="character" w:customStyle="1" w:styleId="473">
    <w:name w:val="标题 3 Char_file_2477"/>
    <w:basedOn w:val="467"/>
    <w:link w:val="6"/>
    <w:semiHidden/>
    <w:qFormat/>
    <w:uiPriority w:val="9"/>
    <w:rPr>
      <w:rFonts w:ascii="宋体" w:hAnsi="宋体" w:eastAsia="宋体" w:cs="宋体"/>
      <w:b/>
      <w:bCs/>
      <w:sz w:val="32"/>
      <w:szCs w:val="32"/>
    </w:rPr>
  </w:style>
  <w:style w:type="character" w:customStyle="1" w:styleId="474">
    <w:name w:val="标题 4 Char_file_2477"/>
    <w:basedOn w:val="467"/>
    <w:link w:val="7"/>
    <w:semiHidden/>
    <w:qFormat/>
    <w:uiPriority w:val="9"/>
    <w:rPr>
      <w:rFonts w:asciiTheme="majorHAnsi" w:hAnsiTheme="majorHAnsi" w:eastAsiaTheme="majorEastAsia" w:cstheme="majorBidi"/>
      <w:b/>
      <w:bCs/>
      <w:sz w:val="28"/>
      <w:szCs w:val="28"/>
    </w:rPr>
  </w:style>
  <w:style w:type="character" w:customStyle="1" w:styleId="475">
    <w:name w:val="标题 5 Char_file_2477"/>
    <w:basedOn w:val="467"/>
    <w:link w:val="8"/>
    <w:semiHidden/>
    <w:qFormat/>
    <w:uiPriority w:val="9"/>
    <w:rPr>
      <w:rFonts w:ascii="宋体" w:hAnsi="宋体" w:eastAsia="宋体" w:cs="宋体"/>
      <w:b/>
      <w:bCs/>
      <w:sz w:val="28"/>
      <w:szCs w:val="28"/>
    </w:rPr>
  </w:style>
  <w:style w:type="character" w:customStyle="1" w:styleId="476">
    <w:name w:val="标题 6 Char_file_2477"/>
    <w:basedOn w:val="467"/>
    <w:link w:val="10"/>
    <w:semiHidden/>
    <w:qFormat/>
    <w:uiPriority w:val="9"/>
    <w:rPr>
      <w:rFonts w:asciiTheme="majorHAnsi" w:hAnsiTheme="majorHAnsi" w:eastAsiaTheme="majorEastAsia" w:cstheme="majorBidi"/>
      <w:b/>
      <w:bCs/>
      <w:sz w:val="24"/>
      <w:szCs w:val="24"/>
    </w:rPr>
  </w:style>
  <w:style w:type="paragraph" w:customStyle="1" w:styleId="477">
    <w:name w:val="cke_editable_file_2477"/>
    <w:basedOn w:val="460"/>
    <w:qFormat/>
    <w:uiPriority w:val="0"/>
    <w:rPr>
      <w:rFonts w:ascii="仿宋_GB2312" w:eastAsia="仿宋_GB2312"/>
    </w:rPr>
  </w:style>
  <w:style w:type="paragraph" w:customStyle="1" w:styleId="478">
    <w:name w:val="marker_file_2477"/>
    <w:basedOn w:val="460"/>
    <w:qFormat/>
    <w:uiPriority w:val="0"/>
    <w:pPr>
      <w:shd w:val="clear" w:color="auto" w:fill="FFFF00"/>
    </w:pPr>
  </w:style>
  <w:style w:type="paragraph" w:customStyle="1" w:styleId="479">
    <w:name w:val="Normal (Web)_file_2477"/>
    <w:basedOn w:val="460"/>
    <w:semiHidden/>
    <w:unhideWhenUsed/>
    <w:qFormat/>
    <w:uiPriority w:val="99"/>
  </w:style>
  <w:style w:type="paragraph" w:customStyle="1" w:styleId="480">
    <w:name w:val="Normal_file_24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1_file_2478"/>
    <w:basedOn w:val="480"/>
    <w:qFormat/>
    <w:uiPriority w:val="9"/>
    <w:pPr>
      <w:outlineLvl w:val="0"/>
    </w:pPr>
    <w:rPr>
      <w:kern w:val="36"/>
      <w:sz w:val="48"/>
      <w:szCs w:val="48"/>
    </w:rPr>
  </w:style>
  <w:style w:type="paragraph" w:customStyle="1" w:styleId="482">
    <w:name w:val="heading 2_file_2478"/>
    <w:basedOn w:val="480"/>
    <w:qFormat/>
    <w:uiPriority w:val="9"/>
    <w:pPr>
      <w:outlineLvl w:val="1"/>
    </w:pPr>
    <w:rPr>
      <w:sz w:val="36"/>
      <w:szCs w:val="36"/>
    </w:rPr>
  </w:style>
  <w:style w:type="paragraph" w:customStyle="1" w:styleId="483">
    <w:name w:val="heading 3_file_2478"/>
    <w:basedOn w:val="480"/>
    <w:qFormat/>
    <w:uiPriority w:val="9"/>
    <w:pPr>
      <w:outlineLvl w:val="2"/>
    </w:pPr>
    <w:rPr>
      <w:sz w:val="27"/>
      <w:szCs w:val="27"/>
    </w:rPr>
  </w:style>
  <w:style w:type="paragraph" w:customStyle="1" w:styleId="484">
    <w:name w:val="heading 4_file_2478"/>
    <w:basedOn w:val="480"/>
    <w:qFormat/>
    <w:uiPriority w:val="9"/>
    <w:pPr>
      <w:outlineLvl w:val="3"/>
    </w:pPr>
  </w:style>
  <w:style w:type="paragraph" w:customStyle="1" w:styleId="485">
    <w:name w:val="heading 5_file_2478"/>
    <w:basedOn w:val="480"/>
    <w:qFormat/>
    <w:uiPriority w:val="9"/>
    <w:pPr>
      <w:outlineLvl w:val="4"/>
    </w:pPr>
    <w:rPr>
      <w:sz w:val="20"/>
      <w:szCs w:val="20"/>
    </w:rPr>
  </w:style>
  <w:style w:type="paragraph" w:customStyle="1" w:styleId="486">
    <w:name w:val="heading 6_file_2478"/>
    <w:basedOn w:val="480"/>
    <w:qFormat/>
    <w:uiPriority w:val="9"/>
    <w:pPr>
      <w:outlineLvl w:val="5"/>
    </w:pPr>
    <w:rPr>
      <w:sz w:val="15"/>
      <w:szCs w:val="15"/>
    </w:rPr>
  </w:style>
  <w:style w:type="character" w:customStyle="1" w:styleId="487">
    <w:name w:val="Default Paragraph Font_file_2478"/>
    <w:semiHidden/>
    <w:unhideWhenUsed/>
    <w:qFormat/>
    <w:uiPriority w:val="1"/>
  </w:style>
  <w:style w:type="table" w:customStyle="1" w:styleId="488">
    <w:name w:val="Normal Table_file_2478"/>
    <w:semiHidden/>
    <w:unhideWhenUsed/>
    <w:qFormat/>
    <w:uiPriority w:val="99"/>
    <w:tblPr>
      <w:tblCellMar>
        <w:top w:w="0" w:type="dxa"/>
        <w:left w:w="108" w:type="dxa"/>
        <w:bottom w:w="0" w:type="dxa"/>
        <w:right w:w="108" w:type="dxa"/>
      </w:tblCellMar>
    </w:tblPr>
  </w:style>
  <w:style w:type="character" w:customStyle="1" w:styleId="489">
    <w:name w:val="Hyperlink_file_2478"/>
    <w:basedOn w:val="487"/>
    <w:semiHidden/>
    <w:unhideWhenUsed/>
    <w:qFormat/>
    <w:uiPriority w:val="99"/>
    <w:rPr>
      <w:color w:val="0782C1"/>
      <w:u w:val="single"/>
    </w:rPr>
  </w:style>
  <w:style w:type="character" w:customStyle="1" w:styleId="490">
    <w:name w:val="FollowedHyperlink_file_2478"/>
    <w:basedOn w:val="487"/>
    <w:semiHidden/>
    <w:unhideWhenUsed/>
    <w:qFormat/>
    <w:uiPriority w:val="99"/>
    <w:rPr>
      <w:color w:val="0782C1"/>
      <w:u w:val="single"/>
    </w:rPr>
  </w:style>
  <w:style w:type="character" w:customStyle="1" w:styleId="491">
    <w:name w:val="标题 1 Char_file_2478"/>
    <w:basedOn w:val="487"/>
    <w:link w:val="4"/>
    <w:qFormat/>
    <w:uiPriority w:val="9"/>
    <w:rPr>
      <w:rFonts w:ascii="宋体" w:hAnsi="宋体" w:eastAsia="宋体" w:cs="宋体"/>
      <w:b/>
      <w:bCs/>
      <w:kern w:val="44"/>
      <w:sz w:val="44"/>
      <w:szCs w:val="44"/>
    </w:rPr>
  </w:style>
  <w:style w:type="character" w:customStyle="1" w:styleId="492">
    <w:name w:val="标题 2 Char_file_2478"/>
    <w:basedOn w:val="487"/>
    <w:link w:val="5"/>
    <w:semiHidden/>
    <w:qFormat/>
    <w:uiPriority w:val="9"/>
    <w:rPr>
      <w:rFonts w:asciiTheme="majorHAnsi" w:hAnsiTheme="majorHAnsi" w:eastAsiaTheme="majorEastAsia" w:cstheme="majorBidi"/>
      <w:b/>
      <w:bCs/>
      <w:sz w:val="32"/>
      <w:szCs w:val="32"/>
    </w:rPr>
  </w:style>
  <w:style w:type="character" w:customStyle="1" w:styleId="493">
    <w:name w:val="标题 3 Char_file_2478"/>
    <w:basedOn w:val="487"/>
    <w:link w:val="6"/>
    <w:semiHidden/>
    <w:qFormat/>
    <w:uiPriority w:val="9"/>
    <w:rPr>
      <w:rFonts w:ascii="宋体" w:hAnsi="宋体" w:eastAsia="宋体" w:cs="宋体"/>
      <w:b/>
      <w:bCs/>
      <w:sz w:val="32"/>
      <w:szCs w:val="32"/>
    </w:rPr>
  </w:style>
  <w:style w:type="character" w:customStyle="1" w:styleId="494">
    <w:name w:val="标题 4 Char_file_2478"/>
    <w:basedOn w:val="487"/>
    <w:link w:val="7"/>
    <w:semiHidden/>
    <w:qFormat/>
    <w:uiPriority w:val="9"/>
    <w:rPr>
      <w:rFonts w:asciiTheme="majorHAnsi" w:hAnsiTheme="majorHAnsi" w:eastAsiaTheme="majorEastAsia" w:cstheme="majorBidi"/>
      <w:b/>
      <w:bCs/>
      <w:sz w:val="28"/>
      <w:szCs w:val="28"/>
    </w:rPr>
  </w:style>
  <w:style w:type="character" w:customStyle="1" w:styleId="495">
    <w:name w:val="标题 5 Char_file_2478"/>
    <w:basedOn w:val="487"/>
    <w:link w:val="8"/>
    <w:semiHidden/>
    <w:qFormat/>
    <w:uiPriority w:val="9"/>
    <w:rPr>
      <w:rFonts w:ascii="宋体" w:hAnsi="宋体" w:eastAsia="宋体" w:cs="宋体"/>
      <w:b/>
      <w:bCs/>
      <w:sz w:val="28"/>
      <w:szCs w:val="28"/>
    </w:rPr>
  </w:style>
  <w:style w:type="character" w:customStyle="1" w:styleId="496">
    <w:name w:val="标题 6 Char_file_2478"/>
    <w:basedOn w:val="487"/>
    <w:link w:val="10"/>
    <w:semiHidden/>
    <w:qFormat/>
    <w:uiPriority w:val="9"/>
    <w:rPr>
      <w:rFonts w:asciiTheme="majorHAnsi" w:hAnsiTheme="majorHAnsi" w:eastAsiaTheme="majorEastAsia" w:cstheme="majorBidi"/>
      <w:b/>
      <w:bCs/>
      <w:sz w:val="24"/>
      <w:szCs w:val="24"/>
    </w:rPr>
  </w:style>
  <w:style w:type="paragraph" w:customStyle="1" w:styleId="497">
    <w:name w:val="cke_editable_file_2478"/>
    <w:basedOn w:val="480"/>
    <w:qFormat/>
    <w:uiPriority w:val="0"/>
    <w:rPr>
      <w:rFonts w:ascii="仿宋_GB2312" w:eastAsia="仿宋_GB2312"/>
    </w:rPr>
  </w:style>
  <w:style w:type="paragraph" w:customStyle="1" w:styleId="498">
    <w:name w:val="marker_file_2478"/>
    <w:basedOn w:val="480"/>
    <w:qFormat/>
    <w:uiPriority w:val="0"/>
    <w:pPr>
      <w:shd w:val="clear" w:color="auto" w:fill="FFFF00"/>
    </w:pPr>
  </w:style>
  <w:style w:type="paragraph" w:customStyle="1" w:styleId="499">
    <w:name w:val="Normal (Web)_file_2478"/>
    <w:basedOn w:val="480"/>
    <w:semiHidden/>
    <w:unhideWhenUsed/>
    <w:qFormat/>
    <w:uiPriority w:val="99"/>
  </w:style>
  <w:style w:type="character" w:customStyle="1" w:styleId="500">
    <w:name w:val="Strong_file_2478"/>
    <w:basedOn w:val="487"/>
    <w:qFormat/>
    <w:uiPriority w:val="22"/>
    <w:rPr>
      <w:b/>
      <w:bCs/>
    </w:rPr>
  </w:style>
  <w:style w:type="paragraph" w:customStyle="1" w:styleId="501">
    <w:name w:val="Normal_file_24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2479"/>
    <w:basedOn w:val="501"/>
    <w:qFormat/>
    <w:uiPriority w:val="9"/>
    <w:pPr>
      <w:outlineLvl w:val="0"/>
    </w:pPr>
    <w:rPr>
      <w:kern w:val="36"/>
      <w:sz w:val="48"/>
      <w:szCs w:val="48"/>
    </w:rPr>
  </w:style>
  <w:style w:type="paragraph" w:customStyle="1" w:styleId="503">
    <w:name w:val="heading 2_file_2479"/>
    <w:basedOn w:val="501"/>
    <w:qFormat/>
    <w:uiPriority w:val="9"/>
    <w:pPr>
      <w:outlineLvl w:val="1"/>
    </w:pPr>
    <w:rPr>
      <w:sz w:val="36"/>
      <w:szCs w:val="36"/>
    </w:rPr>
  </w:style>
  <w:style w:type="paragraph" w:customStyle="1" w:styleId="504">
    <w:name w:val="heading 3_file_2479"/>
    <w:basedOn w:val="501"/>
    <w:qFormat/>
    <w:uiPriority w:val="9"/>
    <w:pPr>
      <w:outlineLvl w:val="2"/>
    </w:pPr>
    <w:rPr>
      <w:sz w:val="27"/>
      <w:szCs w:val="27"/>
    </w:rPr>
  </w:style>
  <w:style w:type="paragraph" w:customStyle="1" w:styleId="505">
    <w:name w:val="heading 4_file_2479"/>
    <w:basedOn w:val="501"/>
    <w:qFormat/>
    <w:uiPriority w:val="9"/>
    <w:pPr>
      <w:outlineLvl w:val="3"/>
    </w:pPr>
  </w:style>
  <w:style w:type="paragraph" w:customStyle="1" w:styleId="506">
    <w:name w:val="heading 5_file_2479"/>
    <w:basedOn w:val="501"/>
    <w:qFormat/>
    <w:uiPriority w:val="9"/>
    <w:pPr>
      <w:outlineLvl w:val="4"/>
    </w:pPr>
    <w:rPr>
      <w:sz w:val="20"/>
      <w:szCs w:val="20"/>
    </w:rPr>
  </w:style>
  <w:style w:type="paragraph" w:customStyle="1" w:styleId="507">
    <w:name w:val="heading 6_file_2479"/>
    <w:basedOn w:val="501"/>
    <w:qFormat/>
    <w:uiPriority w:val="9"/>
    <w:pPr>
      <w:outlineLvl w:val="5"/>
    </w:pPr>
    <w:rPr>
      <w:sz w:val="15"/>
      <w:szCs w:val="15"/>
    </w:rPr>
  </w:style>
  <w:style w:type="character" w:customStyle="1" w:styleId="508">
    <w:name w:val="Default Paragraph Font_file_2479"/>
    <w:semiHidden/>
    <w:unhideWhenUsed/>
    <w:qFormat/>
    <w:uiPriority w:val="1"/>
  </w:style>
  <w:style w:type="table" w:customStyle="1" w:styleId="509">
    <w:name w:val="Normal Table_file_2479"/>
    <w:semiHidden/>
    <w:unhideWhenUsed/>
    <w:qFormat/>
    <w:uiPriority w:val="99"/>
    <w:tblPr>
      <w:tblCellMar>
        <w:top w:w="0" w:type="dxa"/>
        <w:left w:w="108" w:type="dxa"/>
        <w:bottom w:w="0" w:type="dxa"/>
        <w:right w:w="108" w:type="dxa"/>
      </w:tblCellMar>
    </w:tblPr>
  </w:style>
  <w:style w:type="character" w:customStyle="1" w:styleId="510">
    <w:name w:val="Hyperlink_file_2479"/>
    <w:basedOn w:val="508"/>
    <w:semiHidden/>
    <w:unhideWhenUsed/>
    <w:qFormat/>
    <w:uiPriority w:val="99"/>
    <w:rPr>
      <w:color w:val="0782C1"/>
      <w:u w:val="single"/>
    </w:rPr>
  </w:style>
  <w:style w:type="character" w:customStyle="1" w:styleId="511">
    <w:name w:val="FollowedHyperlink_file_2479"/>
    <w:basedOn w:val="508"/>
    <w:semiHidden/>
    <w:unhideWhenUsed/>
    <w:qFormat/>
    <w:uiPriority w:val="99"/>
    <w:rPr>
      <w:color w:val="0782C1"/>
      <w:u w:val="single"/>
    </w:rPr>
  </w:style>
  <w:style w:type="character" w:customStyle="1" w:styleId="512">
    <w:name w:val="标题 1 Char_file_2479"/>
    <w:basedOn w:val="508"/>
    <w:link w:val="4"/>
    <w:qFormat/>
    <w:uiPriority w:val="9"/>
    <w:rPr>
      <w:rFonts w:ascii="宋体" w:hAnsi="宋体" w:eastAsia="宋体" w:cs="宋体"/>
      <w:b/>
      <w:bCs/>
      <w:kern w:val="44"/>
      <w:sz w:val="44"/>
      <w:szCs w:val="44"/>
    </w:rPr>
  </w:style>
  <w:style w:type="character" w:customStyle="1" w:styleId="513">
    <w:name w:val="标题 2 Char_file_2479"/>
    <w:basedOn w:val="508"/>
    <w:link w:val="5"/>
    <w:semiHidden/>
    <w:qFormat/>
    <w:uiPriority w:val="9"/>
    <w:rPr>
      <w:rFonts w:asciiTheme="majorHAnsi" w:hAnsiTheme="majorHAnsi" w:eastAsiaTheme="majorEastAsia" w:cstheme="majorBidi"/>
      <w:b/>
      <w:bCs/>
      <w:sz w:val="32"/>
      <w:szCs w:val="32"/>
    </w:rPr>
  </w:style>
  <w:style w:type="character" w:customStyle="1" w:styleId="514">
    <w:name w:val="标题 3 Char_file_2479"/>
    <w:basedOn w:val="508"/>
    <w:link w:val="6"/>
    <w:semiHidden/>
    <w:qFormat/>
    <w:uiPriority w:val="9"/>
    <w:rPr>
      <w:rFonts w:ascii="宋体" w:hAnsi="宋体" w:eastAsia="宋体" w:cs="宋体"/>
      <w:b/>
      <w:bCs/>
      <w:sz w:val="32"/>
      <w:szCs w:val="32"/>
    </w:rPr>
  </w:style>
  <w:style w:type="character" w:customStyle="1" w:styleId="515">
    <w:name w:val="标题 4 Char_file_2479"/>
    <w:basedOn w:val="508"/>
    <w:link w:val="7"/>
    <w:semiHidden/>
    <w:qFormat/>
    <w:uiPriority w:val="9"/>
    <w:rPr>
      <w:rFonts w:asciiTheme="majorHAnsi" w:hAnsiTheme="majorHAnsi" w:eastAsiaTheme="majorEastAsia" w:cstheme="majorBidi"/>
      <w:b/>
      <w:bCs/>
      <w:sz w:val="28"/>
      <w:szCs w:val="28"/>
    </w:rPr>
  </w:style>
  <w:style w:type="character" w:customStyle="1" w:styleId="516">
    <w:name w:val="标题 5 Char_file_2479"/>
    <w:basedOn w:val="508"/>
    <w:link w:val="8"/>
    <w:semiHidden/>
    <w:qFormat/>
    <w:uiPriority w:val="9"/>
    <w:rPr>
      <w:rFonts w:ascii="宋体" w:hAnsi="宋体" w:eastAsia="宋体" w:cs="宋体"/>
      <w:b/>
      <w:bCs/>
      <w:sz w:val="28"/>
      <w:szCs w:val="28"/>
    </w:rPr>
  </w:style>
  <w:style w:type="character" w:customStyle="1" w:styleId="517">
    <w:name w:val="标题 6 Char_file_2479"/>
    <w:basedOn w:val="508"/>
    <w:link w:val="10"/>
    <w:semiHidden/>
    <w:qFormat/>
    <w:uiPriority w:val="9"/>
    <w:rPr>
      <w:rFonts w:asciiTheme="majorHAnsi" w:hAnsiTheme="majorHAnsi" w:eastAsiaTheme="majorEastAsia" w:cstheme="majorBidi"/>
      <w:b/>
      <w:bCs/>
      <w:sz w:val="24"/>
      <w:szCs w:val="24"/>
    </w:rPr>
  </w:style>
  <w:style w:type="paragraph" w:customStyle="1" w:styleId="518">
    <w:name w:val="cke_editable_file_2479"/>
    <w:basedOn w:val="501"/>
    <w:qFormat/>
    <w:uiPriority w:val="0"/>
    <w:rPr>
      <w:rFonts w:ascii="仿宋_GB2312" w:eastAsia="仿宋_GB2312"/>
    </w:rPr>
  </w:style>
  <w:style w:type="paragraph" w:customStyle="1" w:styleId="519">
    <w:name w:val="marker_file_2479"/>
    <w:basedOn w:val="501"/>
    <w:qFormat/>
    <w:uiPriority w:val="0"/>
    <w:pPr>
      <w:shd w:val="clear" w:color="auto" w:fill="FFFF00"/>
    </w:pPr>
  </w:style>
  <w:style w:type="paragraph" w:customStyle="1" w:styleId="520">
    <w:name w:val="Normal (Web)_file_2479"/>
    <w:basedOn w:val="501"/>
    <w:semiHidden/>
    <w:unhideWhenUsed/>
    <w:qFormat/>
    <w:uiPriority w:val="99"/>
  </w:style>
  <w:style w:type="paragraph" w:customStyle="1" w:styleId="521">
    <w:name w:val="Normal_file_24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1_file_2480"/>
    <w:basedOn w:val="521"/>
    <w:qFormat/>
    <w:uiPriority w:val="9"/>
    <w:pPr>
      <w:outlineLvl w:val="0"/>
    </w:pPr>
    <w:rPr>
      <w:kern w:val="36"/>
      <w:sz w:val="48"/>
      <w:szCs w:val="48"/>
    </w:rPr>
  </w:style>
  <w:style w:type="paragraph" w:customStyle="1" w:styleId="523">
    <w:name w:val="heading 2_file_2480"/>
    <w:basedOn w:val="521"/>
    <w:qFormat/>
    <w:uiPriority w:val="9"/>
    <w:pPr>
      <w:outlineLvl w:val="1"/>
    </w:pPr>
    <w:rPr>
      <w:sz w:val="36"/>
      <w:szCs w:val="36"/>
    </w:rPr>
  </w:style>
  <w:style w:type="paragraph" w:customStyle="1" w:styleId="524">
    <w:name w:val="heading 3_file_2480"/>
    <w:basedOn w:val="521"/>
    <w:qFormat/>
    <w:uiPriority w:val="9"/>
    <w:pPr>
      <w:outlineLvl w:val="2"/>
    </w:pPr>
    <w:rPr>
      <w:sz w:val="27"/>
      <w:szCs w:val="27"/>
    </w:rPr>
  </w:style>
  <w:style w:type="paragraph" w:customStyle="1" w:styleId="525">
    <w:name w:val="heading 4_file_2480"/>
    <w:basedOn w:val="521"/>
    <w:qFormat/>
    <w:uiPriority w:val="9"/>
    <w:pPr>
      <w:outlineLvl w:val="3"/>
    </w:pPr>
  </w:style>
  <w:style w:type="paragraph" w:customStyle="1" w:styleId="526">
    <w:name w:val="heading 5_file_2480"/>
    <w:basedOn w:val="521"/>
    <w:qFormat/>
    <w:uiPriority w:val="9"/>
    <w:pPr>
      <w:outlineLvl w:val="4"/>
    </w:pPr>
    <w:rPr>
      <w:sz w:val="20"/>
      <w:szCs w:val="20"/>
    </w:rPr>
  </w:style>
  <w:style w:type="paragraph" w:customStyle="1" w:styleId="527">
    <w:name w:val="heading 6_file_2480"/>
    <w:basedOn w:val="521"/>
    <w:qFormat/>
    <w:uiPriority w:val="9"/>
    <w:pPr>
      <w:outlineLvl w:val="5"/>
    </w:pPr>
    <w:rPr>
      <w:sz w:val="15"/>
      <w:szCs w:val="15"/>
    </w:rPr>
  </w:style>
  <w:style w:type="character" w:customStyle="1" w:styleId="528">
    <w:name w:val="Default Paragraph Font_file_2480"/>
    <w:semiHidden/>
    <w:unhideWhenUsed/>
    <w:qFormat/>
    <w:uiPriority w:val="1"/>
  </w:style>
  <w:style w:type="table" w:customStyle="1" w:styleId="529">
    <w:name w:val="Normal Table_file_2480"/>
    <w:semiHidden/>
    <w:unhideWhenUsed/>
    <w:qFormat/>
    <w:uiPriority w:val="99"/>
    <w:tblPr>
      <w:tblCellMar>
        <w:top w:w="0" w:type="dxa"/>
        <w:left w:w="108" w:type="dxa"/>
        <w:bottom w:w="0" w:type="dxa"/>
        <w:right w:w="108" w:type="dxa"/>
      </w:tblCellMar>
    </w:tblPr>
  </w:style>
  <w:style w:type="character" w:customStyle="1" w:styleId="530">
    <w:name w:val="Hyperlink_file_2480"/>
    <w:basedOn w:val="528"/>
    <w:semiHidden/>
    <w:unhideWhenUsed/>
    <w:qFormat/>
    <w:uiPriority w:val="99"/>
    <w:rPr>
      <w:color w:val="0782C1"/>
      <w:u w:val="single"/>
    </w:rPr>
  </w:style>
  <w:style w:type="character" w:customStyle="1" w:styleId="531">
    <w:name w:val="FollowedHyperlink_file_2480"/>
    <w:basedOn w:val="528"/>
    <w:semiHidden/>
    <w:unhideWhenUsed/>
    <w:qFormat/>
    <w:uiPriority w:val="99"/>
    <w:rPr>
      <w:color w:val="0782C1"/>
      <w:u w:val="single"/>
    </w:rPr>
  </w:style>
  <w:style w:type="character" w:customStyle="1" w:styleId="532">
    <w:name w:val="标题 1 Char_file_2480"/>
    <w:basedOn w:val="528"/>
    <w:link w:val="4"/>
    <w:qFormat/>
    <w:uiPriority w:val="9"/>
    <w:rPr>
      <w:rFonts w:ascii="宋体" w:hAnsi="宋体" w:eastAsia="宋体" w:cs="宋体"/>
      <w:b/>
      <w:bCs/>
      <w:kern w:val="44"/>
      <w:sz w:val="44"/>
      <w:szCs w:val="44"/>
    </w:rPr>
  </w:style>
  <w:style w:type="character" w:customStyle="1" w:styleId="533">
    <w:name w:val="标题 2 Char_file_2480"/>
    <w:basedOn w:val="528"/>
    <w:link w:val="5"/>
    <w:semiHidden/>
    <w:qFormat/>
    <w:uiPriority w:val="9"/>
    <w:rPr>
      <w:rFonts w:asciiTheme="majorHAnsi" w:hAnsiTheme="majorHAnsi" w:eastAsiaTheme="majorEastAsia" w:cstheme="majorBidi"/>
      <w:b/>
      <w:bCs/>
      <w:sz w:val="32"/>
      <w:szCs w:val="32"/>
    </w:rPr>
  </w:style>
  <w:style w:type="character" w:customStyle="1" w:styleId="534">
    <w:name w:val="标题 3 Char_file_2480"/>
    <w:basedOn w:val="528"/>
    <w:link w:val="6"/>
    <w:semiHidden/>
    <w:qFormat/>
    <w:uiPriority w:val="9"/>
    <w:rPr>
      <w:rFonts w:ascii="宋体" w:hAnsi="宋体" w:eastAsia="宋体" w:cs="宋体"/>
      <w:b/>
      <w:bCs/>
      <w:sz w:val="32"/>
      <w:szCs w:val="32"/>
    </w:rPr>
  </w:style>
  <w:style w:type="character" w:customStyle="1" w:styleId="535">
    <w:name w:val="标题 4 Char_file_2480"/>
    <w:basedOn w:val="528"/>
    <w:link w:val="7"/>
    <w:semiHidden/>
    <w:qFormat/>
    <w:uiPriority w:val="9"/>
    <w:rPr>
      <w:rFonts w:asciiTheme="majorHAnsi" w:hAnsiTheme="majorHAnsi" w:eastAsiaTheme="majorEastAsia" w:cstheme="majorBidi"/>
      <w:b/>
      <w:bCs/>
      <w:sz w:val="28"/>
      <w:szCs w:val="28"/>
    </w:rPr>
  </w:style>
  <w:style w:type="character" w:customStyle="1" w:styleId="536">
    <w:name w:val="标题 5 Char_file_2480"/>
    <w:basedOn w:val="528"/>
    <w:link w:val="8"/>
    <w:semiHidden/>
    <w:qFormat/>
    <w:uiPriority w:val="9"/>
    <w:rPr>
      <w:rFonts w:ascii="宋体" w:hAnsi="宋体" w:eastAsia="宋体" w:cs="宋体"/>
      <w:b/>
      <w:bCs/>
      <w:sz w:val="28"/>
      <w:szCs w:val="28"/>
    </w:rPr>
  </w:style>
  <w:style w:type="character" w:customStyle="1" w:styleId="537">
    <w:name w:val="标题 6 Char_file_2480"/>
    <w:basedOn w:val="528"/>
    <w:link w:val="10"/>
    <w:semiHidden/>
    <w:qFormat/>
    <w:uiPriority w:val="9"/>
    <w:rPr>
      <w:rFonts w:asciiTheme="majorHAnsi" w:hAnsiTheme="majorHAnsi" w:eastAsiaTheme="majorEastAsia" w:cstheme="majorBidi"/>
      <w:b/>
      <w:bCs/>
      <w:sz w:val="24"/>
      <w:szCs w:val="24"/>
    </w:rPr>
  </w:style>
  <w:style w:type="paragraph" w:customStyle="1" w:styleId="538">
    <w:name w:val="cke_editable_file_2480"/>
    <w:basedOn w:val="521"/>
    <w:qFormat/>
    <w:uiPriority w:val="0"/>
    <w:rPr>
      <w:rFonts w:ascii="仿宋_GB2312" w:eastAsia="仿宋_GB2312"/>
    </w:rPr>
  </w:style>
  <w:style w:type="paragraph" w:customStyle="1" w:styleId="539">
    <w:name w:val="marker_file_2480"/>
    <w:basedOn w:val="521"/>
    <w:qFormat/>
    <w:uiPriority w:val="0"/>
    <w:pPr>
      <w:shd w:val="clear" w:color="auto" w:fill="FFFF00"/>
    </w:pPr>
  </w:style>
  <w:style w:type="paragraph" w:customStyle="1" w:styleId="540">
    <w:name w:val="Normal (Web)_file_2480"/>
    <w:basedOn w:val="521"/>
    <w:semiHidden/>
    <w:unhideWhenUsed/>
    <w:qFormat/>
    <w:uiPriority w:val="99"/>
  </w:style>
  <w:style w:type="paragraph" w:customStyle="1" w:styleId="541">
    <w:name w:val="Normal_file_24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2">
    <w:name w:val="heading 1_file_2481"/>
    <w:basedOn w:val="541"/>
    <w:qFormat/>
    <w:uiPriority w:val="9"/>
    <w:pPr>
      <w:outlineLvl w:val="0"/>
    </w:pPr>
    <w:rPr>
      <w:kern w:val="36"/>
      <w:sz w:val="48"/>
      <w:szCs w:val="48"/>
    </w:rPr>
  </w:style>
  <w:style w:type="paragraph" w:customStyle="1" w:styleId="543">
    <w:name w:val="heading 2_file_2481"/>
    <w:basedOn w:val="541"/>
    <w:qFormat/>
    <w:uiPriority w:val="9"/>
    <w:pPr>
      <w:outlineLvl w:val="1"/>
    </w:pPr>
    <w:rPr>
      <w:sz w:val="36"/>
      <w:szCs w:val="36"/>
    </w:rPr>
  </w:style>
  <w:style w:type="paragraph" w:customStyle="1" w:styleId="544">
    <w:name w:val="heading 3_file_2481"/>
    <w:basedOn w:val="541"/>
    <w:qFormat/>
    <w:uiPriority w:val="9"/>
    <w:pPr>
      <w:outlineLvl w:val="2"/>
    </w:pPr>
    <w:rPr>
      <w:sz w:val="27"/>
      <w:szCs w:val="27"/>
    </w:rPr>
  </w:style>
  <w:style w:type="paragraph" w:customStyle="1" w:styleId="545">
    <w:name w:val="heading 4_file_2481"/>
    <w:basedOn w:val="541"/>
    <w:qFormat/>
    <w:uiPriority w:val="9"/>
    <w:pPr>
      <w:outlineLvl w:val="3"/>
    </w:pPr>
  </w:style>
  <w:style w:type="paragraph" w:customStyle="1" w:styleId="546">
    <w:name w:val="heading 5_file_2481"/>
    <w:basedOn w:val="541"/>
    <w:qFormat/>
    <w:uiPriority w:val="9"/>
    <w:pPr>
      <w:outlineLvl w:val="4"/>
    </w:pPr>
    <w:rPr>
      <w:sz w:val="20"/>
      <w:szCs w:val="20"/>
    </w:rPr>
  </w:style>
  <w:style w:type="paragraph" w:customStyle="1" w:styleId="547">
    <w:name w:val="heading 6_file_2481"/>
    <w:basedOn w:val="541"/>
    <w:qFormat/>
    <w:uiPriority w:val="9"/>
    <w:pPr>
      <w:outlineLvl w:val="5"/>
    </w:pPr>
    <w:rPr>
      <w:sz w:val="15"/>
      <w:szCs w:val="15"/>
    </w:rPr>
  </w:style>
  <w:style w:type="character" w:customStyle="1" w:styleId="548">
    <w:name w:val="Default Paragraph Font_file_2481"/>
    <w:semiHidden/>
    <w:unhideWhenUsed/>
    <w:qFormat/>
    <w:uiPriority w:val="1"/>
  </w:style>
  <w:style w:type="table" w:customStyle="1" w:styleId="549">
    <w:name w:val="Normal Table_file_2481"/>
    <w:semiHidden/>
    <w:unhideWhenUsed/>
    <w:qFormat/>
    <w:uiPriority w:val="99"/>
    <w:tblPr>
      <w:tblCellMar>
        <w:top w:w="0" w:type="dxa"/>
        <w:left w:w="108" w:type="dxa"/>
        <w:bottom w:w="0" w:type="dxa"/>
        <w:right w:w="108" w:type="dxa"/>
      </w:tblCellMar>
    </w:tblPr>
  </w:style>
  <w:style w:type="character" w:customStyle="1" w:styleId="550">
    <w:name w:val="Hyperlink_file_2481"/>
    <w:basedOn w:val="548"/>
    <w:semiHidden/>
    <w:unhideWhenUsed/>
    <w:qFormat/>
    <w:uiPriority w:val="99"/>
    <w:rPr>
      <w:color w:val="0782C1"/>
      <w:u w:val="single"/>
    </w:rPr>
  </w:style>
  <w:style w:type="character" w:customStyle="1" w:styleId="551">
    <w:name w:val="FollowedHyperlink_file_2481"/>
    <w:basedOn w:val="548"/>
    <w:semiHidden/>
    <w:unhideWhenUsed/>
    <w:qFormat/>
    <w:uiPriority w:val="99"/>
    <w:rPr>
      <w:color w:val="0782C1"/>
      <w:u w:val="single"/>
    </w:rPr>
  </w:style>
  <w:style w:type="character" w:customStyle="1" w:styleId="552">
    <w:name w:val="标题 1 Char_file_2481"/>
    <w:basedOn w:val="548"/>
    <w:link w:val="4"/>
    <w:qFormat/>
    <w:uiPriority w:val="9"/>
    <w:rPr>
      <w:rFonts w:ascii="宋体" w:hAnsi="宋体" w:eastAsia="宋体" w:cs="宋体"/>
      <w:b/>
      <w:bCs/>
      <w:kern w:val="44"/>
      <w:sz w:val="44"/>
      <w:szCs w:val="44"/>
    </w:rPr>
  </w:style>
  <w:style w:type="character" w:customStyle="1" w:styleId="553">
    <w:name w:val="标题 2 Char_file_2481"/>
    <w:basedOn w:val="548"/>
    <w:link w:val="5"/>
    <w:semiHidden/>
    <w:qFormat/>
    <w:uiPriority w:val="9"/>
    <w:rPr>
      <w:rFonts w:asciiTheme="majorHAnsi" w:hAnsiTheme="majorHAnsi" w:eastAsiaTheme="majorEastAsia" w:cstheme="majorBidi"/>
      <w:b/>
      <w:bCs/>
      <w:sz w:val="32"/>
      <w:szCs w:val="32"/>
    </w:rPr>
  </w:style>
  <w:style w:type="character" w:customStyle="1" w:styleId="554">
    <w:name w:val="标题 3 Char_file_2481"/>
    <w:basedOn w:val="548"/>
    <w:link w:val="6"/>
    <w:semiHidden/>
    <w:qFormat/>
    <w:uiPriority w:val="9"/>
    <w:rPr>
      <w:rFonts w:ascii="宋体" w:hAnsi="宋体" w:eastAsia="宋体" w:cs="宋体"/>
      <w:b/>
      <w:bCs/>
      <w:sz w:val="32"/>
      <w:szCs w:val="32"/>
    </w:rPr>
  </w:style>
  <w:style w:type="character" w:customStyle="1" w:styleId="555">
    <w:name w:val="标题 4 Char_file_2481"/>
    <w:basedOn w:val="548"/>
    <w:link w:val="7"/>
    <w:semiHidden/>
    <w:qFormat/>
    <w:uiPriority w:val="9"/>
    <w:rPr>
      <w:rFonts w:asciiTheme="majorHAnsi" w:hAnsiTheme="majorHAnsi" w:eastAsiaTheme="majorEastAsia" w:cstheme="majorBidi"/>
      <w:b/>
      <w:bCs/>
      <w:sz w:val="28"/>
      <w:szCs w:val="28"/>
    </w:rPr>
  </w:style>
  <w:style w:type="character" w:customStyle="1" w:styleId="556">
    <w:name w:val="标题 5 Char_file_2481"/>
    <w:basedOn w:val="548"/>
    <w:link w:val="8"/>
    <w:semiHidden/>
    <w:qFormat/>
    <w:uiPriority w:val="9"/>
    <w:rPr>
      <w:rFonts w:ascii="宋体" w:hAnsi="宋体" w:eastAsia="宋体" w:cs="宋体"/>
      <w:b/>
      <w:bCs/>
      <w:sz w:val="28"/>
      <w:szCs w:val="28"/>
    </w:rPr>
  </w:style>
  <w:style w:type="character" w:customStyle="1" w:styleId="557">
    <w:name w:val="标题 6 Char_file_2481"/>
    <w:basedOn w:val="548"/>
    <w:link w:val="10"/>
    <w:semiHidden/>
    <w:qFormat/>
    <w:uiPriority w:val="9"/>
    <w:rPr>
      <w:rFonts w:asciiTheme="majorHAnsi" w:hAnsiTheme="majorHAnsi" w:eastAsiaTheme="majorEastAsia" w:cstheme="majorBidi"/>
      <w:b/>
      <w:bCs/>
      <w:sz w:val="24"/>
      <w:szCs w:val="24"/>
    </w:rPr>
  </w:style>
  <w:style w:type="paragraph" w:customStyle="1" w:styleId="558">
    <w:name w:val="cke_editable_file_2481"/>
    <w:basedOn w:val="541"/>
    <w:qFormat/>
    <w:uiPriority w:val="0"/>
    <w:rPr>
      <w:rFonts w:ascii="仿宋_GB2312" w:eastAsia="仿宋_GB2312"/>
    </w:rPr>
  </w:style>
  <w:style w:type="paragraph" w:customStyle="1" w:styleId="559">
    <w:name w:val="marker_file_2481"/>
    <w:basedOn w:val="541"/>
    <w:qFormat/>
    <w:uiPriority w:val="0"/>
    <w:pPr>
      <w:shd w:val="clear" w:color="auto" w:fill="FFFF00"/>
    </w:pPr>
  </w:style>
  <w:style w:type="paragraph" w:customStyle="1" w:styleId="560">
    <w:name w:val="Normal (Web)_file_2481"/>
    <w:basedOn w:val="541"/>
    <w:semiHidden/>
    <w:unhideWhenUsed/>
    <w:qFormat/>
    <w:uiPriority w:val="99"/>
  </w:style>
  <w:style w:type="character" w:customStyle="1" w:styleId="561">
    <w:name w:val="Strong_file_2481"/>
    <w:basedOn w:val="548"/>
    <w:qFormat/>
    <w:uiPriority w:val="22"/>
    <w:rPr>
      <w:b/>
      <w:bCs/>
    </w:rPr>
  </w:style>
  <w:style w:type="paragraph" w:customStyle="1" w:styleId="562">
    <w:name w:val="Normal_file_24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3">
    <w:name w:val="heading 1_file_2482"/>
    <w:basedOn w:val="562"/>
    <w:qFormat/>
    <w:uiPriority w:val="9"/>
    <w:pPr>
      <w:outlineLvl w:val="0"/>
    </w:pPr>
    <w:rPr>
      <w:kern w:val="36"/>
      <w:sz w:val="48"/>
      <w:szCs w:val="48"/>
    </w:rPr>
  </w:style>
  <w:style w:type="paragraph" w:customStyle="1" w:styleId="564">
    <w:name w:val="heading 2_file_2482"/>
    <w:basedOn w:val="562"/>
    <w:qFormat/>
    <w:uiPriority w:val="9"/>
    <w:pPr>
      <w:outlineLvl w:val="1"/>
    </w:pPr>
    <w:rPr>
      <w:sz w:val="36"/>
      <w:szCs w:val="36"/>
    </w:rPr>
  </w:style>
  <w:style w:type="paragraph" w:customStyle="1" w:styleId="565">
    <w:name w:val="heading 3_file_2482"/>
    <w:basedOn w:val="562"/>
    <w:qFormat/>
    <w:uiPriority w:val="9"/>
    <w:pPr>
      <w:outlineLvl w:val="2"/>
    </w:pPr>
    <w:rPr>
      <w:sz w:val="27"/>
      <w:szCs w:val="27"/>
    </w:rPr>
  </w:style>
  <w:style w:type="paragraph" w:customStyle="1" w:styleId="566">
    <w:name w:val="heading 4_file_2482"/>
    <w:basedOn w:val="562"/>
    <w:qFormat/>
    <w:uiPriority w:val="9"/>
    <w:pPr>
      <w:outlineLvl w:val="3"/>
    </w:pPr>
  </w:style>
  <w:style w:type="paragraph" w:customStyle="1" w:styleId="567">
    <w:name w:val="heading 5_file_2482"/>
    <w:basedOn w:val="562"/>
    <w:qFormat/>
    <w:uiPriority w:val="9"/>
    <w:pPr>
      <w:outlineLvl w:val="4"/>
    </w:pPr>
    <w:rPr>
      <w:sz w:val="20"/>
      <w:szCs w:val="20"/>
    </w:rPr>
  </w:style>
  <w:style w:type="paragraph" w:customStyle="1" w:styleId="568">
    <w:name w:val="heading 6_file_2482"/>
    <w:basedOn w:val="562"/>
    <w:qFormat/>
    <w:uiPriority w:val="9"/>
    <w:pPr>
      <w:outlineLvl w:val="5"/>
    </w:pPr>
    <w:rPr>
      <w:sz w:val="15"/>
      <w:szCs w:val="15"/>
    </w:rPr>
  </w:style>
  <w:style w:type="character" w:customStyle="1" w:styleId="569">
    <w:name w:val="Default Paragraph Font_file_2482"/>
    <w:semiHidden/>
    <w:unhideWhenUsed/>
    <w:qFormat/>
    <w:uiPriority w:val="1"/>
  </w:style>
  <w:style w:type="table" w:customStyle="1" w:styleId="570">
    <w:name w:val="Normal Table_file_2482"/>
    <w:semiHidden/>
    <w:unhideWhenUsed/>
    <w:qFormat/>
    <w:uiPriority w:val="99"/>
    <w:tblPr>
      <w:tblCellMar>
        <w:top w:w="0" w:type="dxa"/>
        <w:left w:w="108" w:type="dxa"/>
        <w:bottom w:w="0" w:type="dxa"/>
        <w:right w:w="108" w:type="dxa"/>
      </w:tblCellMar>
    </w:tblPr>
  </w:style>
  <w:style w:type="character" w:customStyle="1" w:styleId="571">
    <w:name w:val="Hyperlink_file_2482"/>
    <w:basedOn w:val="569"/>
    <w:semiHidden/>
    <w:unhideWhenUsed/>
    <w:qFormat/>
    <w:uiPriority w:val="99"/>
    <w:rPr>
      <w:color w:val="0782C1"/>
      <w:u w:val="single"/>
    </w:rPr>
  </w:style>
  <w:style w:type="character" w:customStyle="1" w:styleId="572">
    <w:name w:val="FollowedHyperlink_file_2482"/>
    <w:basedOn w:val="569"/>
    <w:semiHidden/>
    <w:unhideWhenUsed/>
    <w:qFormat/>
    <w:uiPriority w:val="99"/>
    <w:rPr>
      <w:color w:val="0782C1"/>
      <w:u w:val="single"/>
    </w:rPr>
  </w:style>
  <w:style w:type="character" w:customStyle="1" w:styleId="573">
    <w:name w:val="标题 1 Char_file_2482"/>
    <w:basedOn w:val="569"/>
    <w:link w:val="4"/>
    <w:qFormat/>
    <w:uiPriority w:val="9"/>
    <w:rPr>
      <w:rFonts w:ascii="宋体" w:hAnsi="宋体" w:eastAsia="宋体" w:cs="宋体"/>
      <w:b/>
      <w:bCs/>
      <w:kern w:val="44"/>
      <w:sz w:val="44"/>
      <w:szCs w:val="44"/>
    </w:rPr>
  </w:style>
  <w:style w:type="character" w:customStyle="1" w:styleId="574">
    <w:name w:val="标题 2 Char_file_2482"/>
    <w:basedOn w:val="569"/>
    <w:link w:val="5"/>
    <w:semiHidden/>
    <w:qFormat/>
    <w:uiPriority w:val="9"/>
    <w:rPr>
      <w:rFonts w:asciiTheme="majorHAnsi" w:hAnsiTheme="majorHAnsi" w:eastAsiaTheme="majorEastAsia" w:cstheme="majorBidi"/>
      <w:b/>
      <w:bCs/>
      <w:sz w:val="32"/>
      <w:szCs w:val="32"/>
    </w:rPr>
  </w:style>
  <w:style w:type="character" w:customStyle="1" w:styleId="575">
    <w:name w:val="标题 3 Char_file_2482"/>
    <w:basedOn w:val="569"/>
    <w:link w:val="6"/>
    <w:semiHidden/>
    <w:qFormat/>
    <w:uiPriority w:val="9"/>
    <w:rPr>
      <w:rFonts w:ascii="宋体" w:hAnsi="宋体" w:eastAsia="宋体" w:cs="宋体"/>
      <w:b/>
      <w:bCs/>
      <w:sz w:val="32"/>
      <w:szCs w:val="32"/>
    </w:rPr>
  </w:style>
  <w:style w:type="character" w:customStyle="1" w:styleId="576">
    <w:name w:val="标题 4 Char_file_2482"/>
    <w:basedOn w:val="569"/>
    <w:link w:val="7"/>
    <w:semiHidden/>
    <w:qFormat/>
    <w:uiPriority w:val="9"/>
    <w:rPr>
      <w:rFonts w:asciiTheme="majorHAnsi" w:hAnsiTheme="majorHAnsi" w:eastAsiaTheme="majorEastAsia" w:cstheme="majorBidi"/>
      <w:b/>
      <w:bCs/>
      <w:sz w:val="28"/>
      <w:szCs w:val="28"/>
    </w:rPr>
  </w:style>
  <w:style w:type="character" w:customStyle="1" w:styleId="577">
    <w:name w:val="标题 5 Char_file_2482"/>
    <w:basedOn w:val="569"/>
    <w:link w:val="8"/>
    <w:semiHidden/>
    <w:qFormat/>
    <w:uiPriority w:val="9"/>
    <w:rPr>
      <w:rFonts w:ascii="宋体" w:hAnsi="宋体" w:eastAsia="宋体" w:cs="宋体"/>
      <w:b/>
      <w:bCs/>
      <w:sz w:val="28"/>
      <w:szCs w:val="28"/>
    </w:rPr>
  </w:style>
  <w:style w:type="character" w:customStyle="1" w:styleId="578">
    <w:name w:val="标题 6 Char_file_2482"/>
    <w:basedOn w:val="569"/>
    <w:link w:val="10"/>
    <w:semiHidden/>
    <w:qFormat/>
    <w:uiPriority w:val="9"/>
    <w:rPr>
      <w:rFonts w:asciiTheme="majorHAnsi" w:hAnsiTheme="majorHAnsi" w:eastAsiaTheme="majorEastAsia" w:cstheme="majorBidi"/>
      <w:b/>
      <w:bCs/>
      <w:sz w:val="24"/>
      <w:szCs w:val="24"/>
    </w:rPr>
  </w:style>
  <w:style w:type="paragraph" w:customStyle="1" w:styleId="579">
    <w:name w:val="cke_editable_file_2482"/>
    <w:basedOn w:val="562"/>
    <w:qFormat/>
    <w:uiPriority w:val="0"/>
    <w:rPr>
      <w:rFonts w:ascii="仿宋_GB2312" w:eastAsia="仿宋_GB2312"/>
    </w:rPr>
  </w:style>
  <w:style w:type="paragraph" w:customStyle="1" w:styleId="580">
    <w:name w:val="marker_file_2482"/>
    <w:basedOn w:val="562"/>
    <w:qFormat/>
    <w:uiPriority w:val="0"/>
    <w:pPr>
      <w:shd w:val="clear" w:color="auto" w:fill="FFFF00"/>
    </w:pPr>
  </w:style>
  <w:style w:type="paragraph" w:customStyle="1" w:styleId="581">
    <w:name w:val="Normal (Web)_file_2482"/>
    <w:basedOn w:val="562"/>
    <w:semiHidden/>
    <w:unhideWhenUsed/>
    <w:qFormat/>
    <w:uiPriority w:val="99"/>
  </w:style>
  <w:style w:type="paragraph" w:customStyle="1" w:styleId="582">
    <w:name w:val="Normal_file_24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3">
    <w:name w:val="heading 1_file_2483"/>
    <w:basedOn w:val="582"/>
    <w:qFormat/>
    <w:uiPriority w:val="9"/>
    <w:pPr>
      <w:outlineLvl w:val="0"/>
    </w:pPr>
    <w:rPr>
      <w:kern w:val="36"/>
      <w:sz w:val="48"/>
      <w:szCs w:val="48"/>
    </w:rPr>
  </w:style>
  <w:style w:type="paragraph" w:customStyle="1" w:styleId="584">
    <w:name w:val="heading 2_file_2483"/>
    <w:basedOn w:val="582"/>
    <w:qFormat/>
    <w:uiPriority w:val="9"/>
    <w:pPr>
      <w:outlineLvl w:val="1"/>
    </w:pPr>
    <w:rPr>
      <w:sz w:val="36"/>
      <w:szCs w:val="36"/>
    </w:rPr>
  </w:style>
  <w:style w:type="paragraph" w:customStyle="1" w:styleId="585">
    <w:name w:val="heading 3_file_2483"/>
    <w:basedOn w:val="582"/>
    <w:qFormat/>
    <w:uiPriority w:val="9"/>
    <w:pPr>
      <w:outlineLvl w:val="2"/>
    </w:pPr>
    <w:rPr>
      <w:sz w:val="27"/>
      <w:szCs w:val="27"/>
    </w:rPr>
  </w:style>
  <w:style w:type="paragraph" w:customStyle="1" w:styleId="586">
    <w:name w:val="heading 4_file_2483"/>
    <w:basedOn w:val="582"/>
    <w:qFormat/>
    <w:uiPriority w:val="9"/>
    <w:pPr>
      <w:outlineLvl w:val="3"/>
    </w:pPr>
  </w:style>
  <w:style w:type="paragraph" w:customStyle="1" w:styleId="587">
    <w:name w:val="heading 5_file_2483"/>
    <w:basedOn w:val="582"/>
    <w:qFormat/>
    <w:uiPriority w:val="9"/>
    <w:pPr>
      <w:outlineLvl w:val="4"/>
    </w:pPr>
    <w:rPr>
      <w:sz w:val="20"/>
      <w:szCs w:val="20"/>
    </w:rPr>
  </w:style>
  <w:style w:type="paragraph" w:customStyle="1" w:styleId="588">
    <w:name w:val="heading 6_file_2483"/>
    <w:basedOn w:val="582"/>
    <w:qFormat/>
    <w:uiPriority w:val="9"/>
    <w:pPr>
      <w:outlineLvl w:val="5"/>
    </w:pPr>
    <w:rPr>
      <w:sz w:val="15"/>
      <w:szCs w:val="15"/>
    </w:rPr>
  </w:style>
  <w:style w:type="character" w:customStyle="1" w:styleId="589">
    <w:name w:val="Default Paragraph Font_file_2483"/>
    <w:semiHidden/>
    <w:unhideWhenUsed/>
    <w:qFormat/>
    <w:uiPriority w:val="1"/>
  </w:style>
  <w:style w:type="table" w:customStyle="1" w:styleId="590">
    <w:name w:val="Normal Table_file_2483"/>
    <w:semiHidden/>
    <w:unhideWhenUsed/>
    <w:qFormat/>
    <w:uiPriority w:val="99"/>
    <w:tblPr>
      <w:tblCellMar>
        <w:top w:w="0" w:type="dxa"/>
        <w:left w:w="108" w:type="dxa"/>
        <w:bottom w:w="0" w:type="dxa"/>
        <w:right w:w="108" w:type="dxa"/>
      </w:tblCellMar>
    </w:tblPr>
  </w:style>
  <w:style w:type="character" w:customStyle="1" w:styleId="591">
    <w:name w:val="Hyperlink_file_2483"/>
    <w:basedOn w:val="589"/>
    <w:semiHidden/>
    <w:unhideWhenUsed/>
    <w:qFormat/>
    <w:uiPriority w:val="99"/>
    <w:rPr>
      <w:color w:val="0782C1"/>
      <w:u w:val="single"/>
    </w:rPr>
  </w:style>
  <w:style w:type="character" w:customStyle="1" w:styleId="592">
    <w:name w:val="FollowedHyperlink_file_2483"/>
    <w:basedOn w:val="589"/>
    <w:semiHidden/>
    <w:unhideWhenUsed/>
    <w:qFormat/>
    <w:uiPriority w:val="99"/>
    <w:rPr>
      <w:color w:val="0782C1"/>
      <w:u w:val="single"/>
    </w:rPr>
  </w:style>
  <w:style w:type="character" w:customStyle="1" w:styleId="593">
    <w:name w:val="标题 1 Char_file_2483"/>
    <w:basedOn w:val="589"/>
    <w:link w:val="4"/>
    <w:qFormat/>
    <w:uiPriority w:val="9"/>
    <w:rPr>
      <w:rFonts w:ascii="宋体" w:hAnsi="宋体" w:eastAsia="宋体" w:cs="宋体"/>
      <w:b/>
      <w:bCs/>
      <w:kern w:val="44"/>
      <w:sz w:val="44"/>
      <w:szCs w:val="44"/>
    </w:rPr>
  </w:style>
  <w:style w:type="character" w:customStyle="1" w:styleId="594">
    <w:name w:val="标题 2 Char_file_2483"/>
    <w:basedOn w:val="589"/>
    <w:link w:val="5"/>
    <w:semiHidden/>
    <w:qFormat/>
    <w:uiPriority w:val="9"/>
    <w:rPr>
      <w:rFonts w:asciiTheme="majorHAnsi" w:hAnsiTheme="majorHAnsi" w:eastAsiaTheme="majorEastAsia" w:cstheme="majorBidi"/>
      <w:b/>
      <w:bCs/>
      <w:sz w:val="32"/>
      <w:szCs w:val="32"/>
    </w:rPr>
  </w:style>
  <w:style w:type="character" w:customStyle="1" w:styleId="595">
    <w:name w:val="标题 3 Char_file_2483"/>
    <w:basedOn w:val="589"/>
    <w:link w:val="6"/>
    <w:semiHidden/>
    <w:qFormat/>
    <w:uiPriority w:val="9"/>
    <w:rPr>
      <w:rFonts w:ascii="宋体" w:hAnsi="宋体" w:eastAsia="宋体" w:cs="宋体"/>
      <w:b/>
      <w:bCs/>
      <w:sz w:val="32"/>
      <w:szCs w:val="32"/>
    </w:rPr>
  </w:style>
  <w:style w:type="character" w:customStyle="1" w:styleId="596">
    <w:name w:val="标题 4 Char_file_2483"/>
    <w:basedOn w:val="589"/>
    <w:link w:val="7"/>
    <w:semiHidden/>
    <w:qFormat/>
    <w:uiPriority w:val="9"/>
    <w:rPr>
      <w:rFonts w:asciiTheme="majorHAnsi" w:hAnsiTheme="majorHAnsi" w:eastAsiaTheme="majorEastAsia" w:cstheme="majorBidi"/>
      <w:b/>
      <w:bCs/>
      <w:sz w:val="28"/>
      <w:szCs w:val="28"/>
    </w:rPr>
  </w:style>
  <w:style w:type="character" w:customStyle="1" w:styleId="597">
    <w:name w:val="标题 5 Char_file_2483"/>
    <w:basedOn w:val="589"/>
    <w:link w:val="8"/>
    <w:semiHidden/>
    <w:qFormat/>
    <w:uiPriority w:val="9"/>
    <w:rPr>
      <w:rFonts w:ascii="宋体" w:hAnsi="宋体" w:eastAsia="宋体" w:cs="宋体"/>
      <w:b/>
      <w:bCs/>
      <w:sz w:val="28"/>
      <w:szCs w:val="28"/>
    </w:rPr>
  </w:style>
  <w:style w:type="character" w:customStyle="1" w:styleId="598">
    <w:name w:val="标题 6 Char_file_2483"/>
    <w:basedOn w:val="589"/>
    <w:link w:val="10"/>
    <w:semiHidden/>
    <w:qFormat/>
    <w:uiPriority w:val="9"/>
    <w:rPr>
      <w:rFonts w:asciiTheme="majorHAnsi" w:hAnsiTheme="majorHAnsi" w:eastAsiaTheme="majorEastAsia" w:cstheme="majorBidi"/>
      <w:b/>
      <w:bCs/>
      <w:sz w:val="24"/>
      <w:szCs w:val="24"/>
    </w:rPr>
  </w:style>
  <w:style w:type="paragraph" w:customStyle="1" w:styleId="599">
    <w:name w:val="cke_editable_file_2483"/>
    <w:basedOn w:val="582"/>
    <w:qFormat/>
    <w:uiPriority w:val="0"/>
    <w:rPr>
      <w:rFonts w:ascii="仿宋_GB2312" w:eastAsia="仿宋_GB2312"/>
    </w:rPr>
  </w:style>
  <w:style w:type="paragraph" w:customStyle="1" w:styleId="600">
    <w:name w:val="marker_file_2483"/>
    <w:basedOn w:val="582"/>
    <w:qFormat/>
    <w:uiPriority w:val="0"/>
    <w:pPr>
      <w:shd w:val="clear" w:color="auto" w:fill="FFFF00"/>
    </w:pPr>
  </w:style>
  <w:style w:type="paragraph" w:customStyle="1" w:styleId="601">
    <w:name w:val="Normal (Web)_file_2483"/>
    <w:basedOn w:val="582"/>
    <w:semiHidden/>
    <w:unhideWhenUsed/>
    <w:qFormat/>
    <w:uiPriority w:val="99"/>
  </w:style>
  <w:style w:type="paragraph" w:customStyle="1" w:styleId="602">
    <w:name w:val="Normal_file_24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3">
    <w:name w:val="heading 1_file_2484"/>
    <w:basedOn w:val="602"/>
    <w:qFormat/>
    <w:uiPriority w:val="9"/>
    <w:pPr>
      <w:outlineLvl w:val="0"/>
    </w:pPr>
    <w:rPr>
      <w:kern w:val="36"/>
      <w:sz w:val="48"/>
      <w:szCs w:val="48"/>
    </w:rPr>
  </w:style>
  <w:style w:type="paragraph" w:customStyle="1" w:styleId="604">
    <w:name w:val="heading 2_file_2484"/>
    <w:basedOn w:val="602"/>
    <w:qFormat/>
    <w:uiPriority w:val="9"/>
    <w:pPr>
      <w:outlineLvl w:val="1"/>
    </w:pPr>
    <w:rPr>
      <w:sz w:val="36"/>
      <w:szCs w:val="36"/>
    </w:rPr>
  </w:style>
  <w:style w:type="paragraph" w:customStyle="1" w:styleId="605">
    <w:name w:val="heading 3_file_2484"/>
    <w:basedOn w:val="602"/>
    <w:qFormat/>
    <w:uiPriority w:val="9"/>
    <w:pPr>
      <w:outlineLvl w:val="2"/>
    </w:pPr>
    <w:rPr>
      <w:sz w:val="27"/>
      <w:szCs w:val="27"/>
    </w:rPr>
  </w:style>
  <w:style w:type="paragraph" w:customStyle="1" w:styleId="606">
    <w:name w:val="heading 4_file_2484"/>
    <w:basedOn w:val="602"/>
    <w:qFormat/>
    <w:uiPriority w:val="9"/>
    <w:pPr>
      <w:outlineLvl w:val="3"/>
    </w:pPr>
  </w:style>
  <w:style w:type="paragraph" w:customStyle="1" w:styleId="607">
    <w:name w:val="heading 5_file_2484"/>
    <w:basedOn w:val="602"/>
    <w:qFormat/>
    <w:uiPriority w:val="9"/>
    <w:pPr>
      <w:outlineLvl w:val="4"/>
    </w:pPr>
    <w:rPr>
      <w:sz w:val="20"/>
      <w:szCs w:val="20"/>
    </w:rPr>
  </w:style>
  <w:style w:type="paragraph" w:customStyle="1" w:styleId="608">
    <w:name w:val="heading 6_file_2484"/>
    <w:basedOn w:val="602"/>
    <w:qFormat/>
    <w:uiPriority w:val="9"/>
    <w:pPr>
      <w:outlineLvl w:val="5"/>
    </w:pPr>
    <w:rPr>
      <w:sz w:val="15"/>
      <w:szCs w:val="15"/>
    </w:rPr>
  </w:style>
  <w:style w:type="character" w:customStyle="1" w:styleId="609">
    <w:name w:val="Default Paragraph Font_file_2484"/>
    <w:semiHidden/>
    <w:unhideWhenUsed/>
    <w:qFormat/>
    <w:uiPriority w:val="1"/>
  </w:style>
  <w:style w:type="table" w:customStyle="1" w:styleId="610">
    <w:name w:val="Normal Table_file_2484"/>
    <w:semiHidden/>
    <w:unhideWhenUsed/>
    <w:qFormat/>
    <w:uiPriority w:val="99"/>
    <w:tblPr>
      <w:tblCellMar>
        <w:top w:w="0" w:type="dxa"/>
        <w:left w:w="108" w:type="dxa"/>
        <w:bottom w:w="0" w:type="dxa"/>
        <w:right w:w="108" w:type="dxa"/>
      </w:tblCellMar>
    </w:tblPr>
  </w:style>
  <w:style w:type="character" w:customStyle="1" w:styleId="611">
    <w:name w:val="Hyperlink_file_2484"/>
    <w:basedOn w:val="609"/>
    <w:semiHidden/>
    <w:unhideWhenUsed/>
    <w:qFormat/>
    <w:uiPriority w:val="99"/>
    <w:rPr>
      <w:color w:val="0782C1"/>
      <w:u w:val="single"/>
    </w:rPr>
  </w:style>
  <w:style w:type="character" w:customStyle="1" w:styleId="612">
    <w:name w:val="FollowedHyperlink_file_2484"/>
    <w:basedOn w:val="609"/>
    <w:semiHidden/>
    <w:unhideWhenUsed/>
    <w:qFormat/>
    <w:uiPriority w:val="99"/>
    <w:rPr>
      <w:color w:val="0782C1"/>
      <w:u w:val="single"/>
    </w:rPr>
  </w:style>
  <w:style w:type="character" w:customStyle="1" w:styleId="613">
    <w:name w:val="标题 1 Char_file_2484"/>
    <w:basedOn w:val="609"/>
    <w:link w:val="4"/>
    <w:qFormat/>
    <w:uiPriority w:val="9"/>
    <w:rPr>
      <w:rFonts w:ascii="宋体" w:hAnsi="宋体" w:eastAsia="宋体" w:cs="宋体"/>
      <w:b/>
      <w:bCs/>
      <w:kern w:val="44"/>
      <w:sz w:val="44"/>
      <w:szCs w:val="44"/>
    </w:rPr>
  </w:style>
  <w:style w:type="character" w:customStyle="1" w:styleId="614">
    <w:name w:val="标题 2 Char_file_2484"/>
    <w:basedOn w:val="609"/>
    <w:link w:val="5"/>
    <w:semiHidden/>
    <w:qFormat/>
    <w:uiPriority w:val="9"/>
    <w:rPr>
      <w:rFonts w:asciiTheme="majorHAnsi" w:hAnsiTheme="majorHAnsi" w:eastAsiaTheme="majorEastAsia" w:cstheme="majorBidi"/>
      <w:b/>
      <w:bCs/>
      <w:sz w:val="32"/>
      <w:szCs w:val="32"/>
    </w:rPr>
  </w:style>
  <w:style w:type="character" w:customStyle="1" w:styleId="615">
    <w:name w:val="标题 3 Char_file_2484"/>
    <w:basedOn w:val="609"/>
    <w:link w:val="6"/>
    <w:semiHidden/>
    <w:qFormat/>
    <w:uiPriority w:val="9"/>
    <w:rPr>
      <w:rFonts w:ascii="宋体" w:hAnsi="宋体" w:eastAsia="宋体" w:cs="宋体"/>
      <w:b/>
      <w:bCs/>
      <w:sz w:val="32"/>
      <w:szCs w:val="32"/>
    </w:rPr>
  </w:style>
  <w:style w:type="character" w:customStyle="1" w:styleId="616">
    <w:name w:val="标题 4 Char_file_2484"/>
    <w:basedOn w:val="609"/>
    <w:link w:val="7"/>
    <w:semiHidden/>
    <w:qFormat/>
    <w:uiPriority w:val="9"/>
    <w:rPr>
      <w:rFonts w:asciiTheme="majorHAnsi" w:hAnsiTheme="majorHAnsi" w:eastAsiaTheme="majorEastAsia" w:cstheme="majorBidi"/>
      <w:b/>
      <w:bCs/>
      <w:sz w:val="28"/>
      <w:szCs w:val="28"/>
    </w:rPr>
  </w:style>
  <w:style w:type="character" w:customStyle="1" w:styleId="617">
    <w:name w:val="标题 5 Char_file_2484"/>
    <w:basedOn w:val="609"/>
    <w:link w:val="8"/>
    <w:semiHidden/>
    <w:qFormat/>
    <w:uiPriority w:val="9"/>
    <w:rPr>
      <w:rFonts w:ascii="宋体" w:hAnsi="宋体" w:eastAsia="宋体" w:cs="宋体"/>
      <w:b/>
      <w:bCs/>
      <w:sz w:val="28"/>
      <w:szCs w:val="28"/>
    </w:rPr>
  </w:style>
  <w:style w:type="character" w:customStyle="1" w:styleId="618">
    <w:name w:val="标题 6 Char_file_2484"/>
    <w:basedOn w:val="609"/>
    <w:link w:val="10"/>
    <w:semiHidden/>
    <w:qFormat/>
    <w:uiPriority w:val="9"/>
    <w:rPr>
      <w:rFonts w:asciiTheme="majorHAnsi" w:hAnsiTheme="majorHAnsi" w:eastAsiaTheme="majorEastAsia" w:cstheme="majorBidi"/>
      <w:b/>
      <w:bCs/>
      <w:sz w:val="24"/>
      <w:szCs w:val="24"/>
    </w:rPr>
  </w:style>
  <w:style w:type="paragraph" w:customStyle="1" w:styleId="619">
    <w:name w:val="cke_editable_file_2484"/>
    <w:basedOn w:val="602"/>
    <w:qFormat/>
    <w:uiPriority w:val="0"/>
    <w:rPr>
      <w:rFonts w:ascii="仿宋_GB2312" w:eastAsia="仿宋_GB2312"/>
    </w:rPr>
  </w:style>
  <w:style w:type="paragraph" w:customStyle="1" w:styleId="620">
    <w:name w:val="marker_file_2484"/>
    <w:basedOn w:val="602"/>
    <w:qFormat/>
    <w:uiPriority w:val="0"/>
    <w:pPr>
      <w:shd w:val="clear" w:color="auto" w:fill="FFFF00"/>
    </w:pPr>
  </w:style>
  <w:style w:type="paragraph" w:customStyle="1" w:styleId="621">
    <w:name w:val="Normal (Web)_file_2484"/>
    <w:basedOn w:val="602"/>
    <w:semiHidden/>
    <w:unhideWhenUsed/>
    <w:qFormat/>
    <w:uiPriority w:val="99"/>
  </w:style>
  <w:style w:type="paragraph" w:customStyle="1" w:styleId="622">
    <w:name w:val="Normal_file_24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3">
    <w:name w:val="heading 1_file_2485"/>
    <w:basedOn w:val="622"/>
    <w:qFormat/>
    <w:uiPriority w:val="9"/>
    <w:pPr>
      <w:outlineLvl w:val="0"/>
    </w:pPr>
    <w:rPr>
      <w:kern w:val="36"/>
      <w:sz w:val="48"/>
      <w:szCs w:val="48"/>
    </w:rPr>
  </w:style>
  <w:style w:type="paragraph" w:customStyle="1" w:styleId="624">
    <w:name w:val="heading 2_file_2485"/>
    <w:basedOn w:val="622"/>
    <w:qFormat/>
    <w:uiPriority w:val="9"/>
    <w:pPr>
      <w:outlineLvl w:val="1"/>
    </w:pPr>
    <w:rPr>
      <w:sz w:val="36"/>
      <w:szCs w:val="36"/>
    </w:rPr>
  </w:style>
  <w:style w:type="paragraph" w:customStyle="1" w:styleId="625">
    <w:name w:val="heading 3_file_2485"/>
    <w:basedOn w:val="622"/>
    <w:qFormat/>
    <w:uiPriority w:val="9"/>
    <w:pPr>
      <w:outlineLvl w:val="2"/>
    </w:pPr>
    <w:rPr>
      <w:sz w:val="27"/>
      <w:szCs w:val="27"/>
    </w:rPr>
  </w:style>
  <w:style w:type="paragraph" w:customStyle="1" w:styleId="626">
    <w:name w:val="heading 4_file_2485"/>
    <w:basedOn w:val="622"/>
    <w:qFormat/>
    <w:uiPriority w:val="9"/>
    <w:pPr>
      <w:outlineLvl w:val="3"/>
    </w:pPr>
  </w:style>
  <w:style w:type="paragraph" w:customStyle="1" w:styleId="627">
    <w:name w:val="heading 5_file_2485"/>
    <w:basedOn w:val="622"/>
    <w:qFormat/>
    <w:uiPriority w:val="9"/>
    <w:pPr>
      <w:outlineLvl w:val="4"/>
    </w:pPr>
    <w:rPr>
      <w:sz w:val="20"/>
      <w:szCs w:val="20"/>
    </w:rPr>
  </w:style>
  <w:style w:type="paragraph" w:customStyle="1" w:styleId="628">
    <w:name w:val="heading 6_file_2485"/>
    <w:basedOn w:val="622"/>
    <w:qFormat/>
    <w:uiPriority w:val="9"/>
    <w:pPr>
      <w:outlineLvl w:val="5"/>
    </w:pPr>
    <w:rPr>
      <w:sz w:val="15"/>
      <w:szCs w:val="15"/>
    </w:rPr>
  </w:style>
  <w:style w:type="character" w:customStyle="1" w:styleId="629">
    <w:name w:val="Default Paragraph Font_file_2485"/>
    <w:semiHidden/>
    <w:unhideWhenUsed/>
    <w:qFormat/>
    <w:uiPriority w:val="1"/>
  </w:style>
  <w:style w:type="table" w:customStyle="1" w:styleId="630">
    <w:name w:val="Normal Table_file_2485"/>
    <w:semiHidden/>
    <w:unhideWhenUsed/>
    <w:qFormat/>
    <w:uiPriority w:val="99"/>
    <w:tblPr>
      <w:tblCellMar>
        <w:top w:w="0" w:type="dxa"/>
        <w:left w:w="108" w:type="dxa"/>
        <w:bottom w:w="0" w:type="dxa"/>
        <w:right w:w="108" w:type="dxa"/>
      </w:tblCellMar>
    </w:tblPr>
  </w:style>
  <w:style w:type="character" w:customStyle="1" w:styleId="631">
    <w:name w:val="Hyperlink_file_2485"/>
    <w:basedOn w:val="629"/>
    <w:semiHidden/>
    <w:unhideWhenUsed/>
    <w:qFormat/>
    <w:uiPriority w:val="99"/>
    <w:rPr>
      <w:color w:val="0782C1"/>
      <w:u w:val="single"/>
    </w:rPr>
  </w:style>
  <w:style w:type="character" w:customStyle="1" w:styleId="632">
    <w:name w:val="FollowedHyperlink_file_2485"/>
    <w:basedOn w:val="629"/>
    <w:semiHidden/>
    <w:unhideWhenUsed/>
    <w:qFormat/>
    <w:uiPriority w:val="99"/>
    <w:rPr>
      <w:color w:val="0782C1"/>
      <w:u w:val="single"/>
    </w:rPr>
  </w:style>
  <w:style w:type="character" w:customStyle="1" w:styleId="633">
    <w:name w:val="标题 1 Char_file_2485"/>
    <w:basedOn w:val="629"/>
    <w:link w:val="4"/>
    <w:qFormat/>
    <w:uiPriority w:val="9"/>
    <w:rPr>
      <w:rFonts w:ascii="宋体" w:hAnsi="宋体" w:eastAsia="宋体" w:cs="宋体"/>
      <w:b/>
      <w:bCs/>
      <w:kern w:val="44"/>
      <w:sz w:val="44"/>
      <w:szCs w:val="44"/>
    </w:rPr>
  </w:style>
  <w:style w:type="character" w:customStyle="1" w:styleId="634">
    <w:name w:val="标题 2 Char_file_2485"/>
    <w:basedOn w:val="629"/>
    <w:link w:val="5"/>
    <w:semiHidden/>
    <w:qFormat/>
    <w:uiPriority w:val="9"/>
    <w:rPr>
      <w:rFonts w:asciiTheme="majorHAnsi" w:hAnsiTheme="majorHAnsi" w:eastAsiaTheme="majorEastAsia" w:cstheme="majorBidi"/>
      <w:b/>
      <w:bCs/>
      <w:sz w:val="32"/>
      <w:szCs w:val="32"/>
    </w:rPr>
  </w:style>
  <w:style w:type="character" w:customStyle="1" w:styleId="635">
    <w:name w:val="标题 3 Char_file_2485"/>
    <w:basedOn w:val="629"/>
    <w:link w:val="6"/>
    <w:semiHidden/>
    <w:qFormat/>
    <w:uiPriority w:val="9"/>
    <w:rPr>
      <w:rFonts w:ascii="宋体" w:hAnsi="宋体" w:eastAsia="宋体" w:cs="宋体"/>
      <w:b/>
      <w:bCs/>
      <w:sz w:val="32"/>
      <w:szCs w:val="32"/>
    </w:rPr>
  </w:style>
  <w:style w:type="character" w:customStyle="1" w:styleId="636">
    <w:name w:val="标题 4 Char_file_2485"/>
    <w:basedOn w:val="629"/>
    <w:link w:val="7"/>
    <w:semiHidden/>
    <w:qFormat/>
    <w:uiPriority w:val="9"/>
    <w:rPr>
      <w:rFonts w:asciiTheme="majorHAnsi" w:hAnsiTheme="majorHAnsi" w:eastAsiaTheme="majorEastAsia" w:cstheme="majorBidi"/>
      <w:b/>
      <w:bCs/>
      <w:sz w:val="28"/>
      <w:szCs w:val="28"/>
    </w:rPr>
  </w:style>
  <w:style w:type="character" w:customStyle="1" w:styleId="637">
    <w:name w:val="标题 5 Char_file_2485"/>
    <w:basedOn w:val="629"/>
    <w:link w:val="8"/>
    <w:semiHidden/>
    <w:qFormat/>
    <w:uiPriority w:val="9"/>
    <w:rPr>
      <w:rFonts w:ascii="宋体" w:hAnsi="宋体" w:eastAsia="宋体" w:cs="宋体"/>
      <w:b/>
      <w:bCs/>
      <w:sz w:val="28"/>
      <w:szCs w:val="28"/>
    </w:rPr>
  </w:style>
  <w:style w:type="character" w:customStyle="1" w:styleId="638">
    <w:name w:val="标题 6 Char_file_2485"/>
    <w:basedOn w:val="629"/>
    <w:link w:val="10"/>
    <w:semiHidden/>
    <w:qFormat/>
    <w:uiPriority w:val="9"/>
    <w:rPr>
      <w:rFonts w:asciiTheme="majorHAnsi" w:hAnsiTheme="majorHAnsi" w:eastAsiaTheme="majorEastAsia" w:cstheme="majorBidi"/>
      <w:b/>
      <w:bCs/>
      <w:sz w:val="24"/>
      <w:szCs w:val="24"/>
    </w:rPr>
  </w:style>
  <w:style w:type="paragraph" w:customStyle="1" w:styleId="639">
    <w:name w:val="cke_editable_file_2485"/>
    <w:basedOn w:val="622"/>
    <w:qFormat/>
    <w:uiPriority w:val="0"/>
    <w:rPr>
      <w:rFonts w:ascii="仿宋_GB2312" w:eastAsia="仿宋_GB2312"/>
    </w:rPr>
  </w:style>
  <w:style w:type="paragraph" w:customStyle="1" w:styleId="640">
    <w:name w:val="marker_file_2485"/>
    <w:basedOn w:val="622"/>
    <w:qFormat/>
    <w:uiPriority w:val="0"/>
    <w:pPr>
      <w:shd w:val="clear" w:color="auto" w:fill="FFFF00"/>
    </w:pPr>
  </w:style>
  <w:style w:type="paragraph" w:customStyle="1" w:styleId="641">
    <w:name w:val="Normal (Web)_file_2485"/>
    <w:basedOn w:val="622"/>
    <w:semiHidden/>
    <w:unhideWhenUsed/>
    <w:qFormat/>
    <w:uiPriority w:val="99"/>
  </w:style>
  <w:style w:type="paragraph" w:customStyle="1" w:styleId="642">
    <w:name w:val="Normal_file_2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3">
    <w:name w:val="heading 1_file_2486"/>
    <w:basedOn w:val="642"/>
    <w:qFormat/>
    <w:uiPriority w:val="9"/>
    <w:pPr>
      <w:outlineLvl w:val="0"/>
    </w:pPr>
    <w:rPr>
      <w:kern w:val="36"/>
      <w:sz w:val="48"/>
      <w:szCs w:val="48"/>
    </w:rPr>
  </w:style>
  <w:style w:type="paragraph" w:customStyle="1" w:styleId="644">
    <w:name w:val="heading 2_file_2486"/>
    <w:basedOn w:val="642"/>
    <w:qFormat/>
    <w:uiPriority w:val="9"/>
    <w:pPr>
      <w:outlineLvl w:val="1"/>
    </w:pPr>
    <w:rPr>
      <w:sz w:val="36"/>
      <w:szCs w:val="36"/>
    </w:rPr>
  </w:style>
  <w:style w:type="paragraph" w:customStyle="1" w:styleId="645">
    <w:name w:val="heading 3_file_2486"/>
    <w:basedOn w:val="642"/>
    <w:qFormat/>
    <w:uiPriority w:val="9"/>
    <w:pPr>
      <w:outlineLvl w:val="2"/>
    </w:pPr>
    <w:rPr>
      <w:sz w:val="27"/>
      <w:szCs w:val="27"/>
    </w:rPr>
  </w:style>
  <w:style w:type="paragraph" w:customStyle="1" w:styleId="646">
    <w:name w:val="heading 4_file_2486"/>
    <w:basedOn w:val="642"/>
    <w:qFormat/>
    <w:uiPriority w:val="9"/>
    <w:pPr>
      <w:outlineLvl w:val="3"/>
    </w:pPr>
  </w:style>
  <w:style w:type="paragraph" w:customStyle="1" w:styleId="647">
    <w:name w:val="heading 5_file_2486"/>
    <w:basedOn w:val="642"/>
    <w:qFormat/>
    <w:uiPriority w:val="9"/>
    <w:pPr>
      <w:outlineLvl w:val="4"/>
    </w:pPr>
    <w:rPr>
      <w:sz w:val="20"/>
      <w:szCs w:val="20"/>
    </w:rPr>
  </w:style>
  <w:style w:type="paragraph" w:customStyle="1" w:styleId="648">
    <w:name w:val="heading 6_file_2486"/>
    <w:basedOn w:val="642"/>
    <w:qFormat/>
    <w:uiPriority w:val="9"/>
    <w:pPr>
      <w:outlineLvl w:val="5"/>
    </w:pPr>
    <w:rPr>
      <w:sz w:val="15"/>
      <w:szCs w:val="15"/>
    </w:rPr>
  </w:style>
  <w:style w:type="character" w:customStyle="1" w:styleId="649">
    <w:name w:val="Default Paragraph Font_file_2486"/>
    <w:semiHidden/>
    <w:unhideWhenUsed/>
    <w:qFormat/>
    <w:uiPriority w:val="1"/>
  </w:style>
  <w:style w:type="table" w:customStyle="1" w:styleId="650">
    <w:name w:val="Normal Table_file_2486"/>
    <w:semiHidden/>
    <w:unhideWhenUsed/>
    <w:qFormat/>
    <w:uiPriority w:val="99"/>
    <w:tblPr>
      <w:tblCellMar>
        <w:top w:w="0" w:type="dxa"/>
        <w:left w:w="108" w:type="dxa"/>
        <w:bottom w:w="0" w:type="dxa"/>
        <w:right w:w="108" w:type="dxa"/>
      </w:tblCellMar>
    </w:tblPr>
  </w:style>
  <w:style w:type="character" w:customStyle="1" w:styleId="651">
    <w:name w:val="Hyperlink_file_2486"/>
    <w:basedOn w:val="649"/>
    <w:semiHidden/>
    <w:unhideWhenUsed/>
    <w:qFormat/>
    <w:uiPriority w:val="99"/>
    <w:rPr>
      <w:color w:val="0782C1"/>
      <w:u w:val="single"/>
    </w:rPr>
  </w:style>
  <w:style w:type="character" w:customStyle="1" w:styleId="652">
    <w:name w:val="FollowedHyperlink_file_2486"/>
    <w:basedOn w:val="649"/>
    <w:semiHidden/>
    <w:unhideWhenUsed/>
    <w:qFormat/>
    <w:uiPriority w:val="99"/>
    <w:rPr>
      <w:color w:val="0782C1"/>
      <w:u w:val="single"/>
    </w:rPr>
  </w:style>
  <w:style w:type="character" w:customStyle="1" w:styleId="653">
    <w:name w:val="标题 1 Char_file_2486"/>
    <w:basedOn w:val="649"/>
    <w:link w:val="4"/>
    <w:qFormat/>
    <w:uiPriority w:val="9"/>
    <w:rPr>
      <w:rFonts w:ascii="宋体" w:hAnsi="宋体" w:eastAsia="宋体" w:cs="宋体"/>
      <w:b/>
      <w:bCs/>
      <w:kern w:val="44"/>
      <w:sz w:val="44"/>
      <w:szCs w:val="44"/>
    </w:rPr>
  </w:style>
  <w:style w:type="character" w:customStyle="1" w:styleId="654">
    <w:name w:val="标题 2 Char_file_2486"/>
    <w:basedOn w:val="649"/>
    <w:link w:val="5"/>
    <w:semiHidden/>
    <w:qFormat/>
    <w:uiPriority w:val="9"/>
    <w:rPr>
      <w:rFonts w:asciiTheme="majorHAnsi" w:hAnsiTheme="majorHAnsi" w:eastAsiaTheme="majorEastAsia" w:cstheme="majorBidi"/>
      <w:b/>
      <w:bCs/>
      <w:sz w:val="32"/>
      <w:szCs w:val="32"/>
    </w:rPr>
  </w:style>
  <w:style w:type="character" w:customStyle="1" w:styleId="655">
    <w:name w:val="标题 3 Char_file_2486"/>
    <w:basedOn w:val="649"/>
    <w:link w:val="6"/>
    <w:semiHidden/>
    <w:qFormat/>
    <w:uiPriority w:val="9"/>
    <w:rPr>
      <w:rFonts w:ascii="宋体" w:hAnsi="宋体" w:eastAsia="宋体" w:cs="宋体"/>
      <w:b/>
      <w:bCs/>
      <w:sz w:val="32"/>
      <w:szCs w:val="32"/>
    </w:rPr>
  </w:style>
  <w:style w:type="character" w:customStyle="1" w:styleId="656">
    <w:name w:val="标题 4 Char_file_2486"/>
    <w:basedOn w:val="649"/>
    <w:link w:val="7"/>
    <w:semiHidden/>
    <w:qFormat/>
    <w:uiPriority w:val="9"/>
    <w:rPr>
      <w:rFonts w:asciiTheme="majorHAnsi" w:hAnsiTheme="majorHAnsi" w:eastAsiaTheme="majorEastAsia" w:cstheme="majorBidi"/>
      <w:b/>
      <w:bCs/>
      <w:sz w:val="28"/>
      <w:szCs w:val="28"/>
    </w:rPr>
  </w:style>
  <w:style w:type="character" w:customStyle="1" w:styleId="657">
    <w:name w:val="标题 5 Char_file_2486"/>
    <w:basedOn w:val="649"/>
    <w:link w:val="8"/>
    <w:semiHidden/>
    <w:qFormat/>
    <w:uiPriority w:val="9"/>
    <w:rPr>
      <w:rFonts w:ascii="宋体" w:hAnsi="宋体" w:eastAsia="宋体" w:cs="宋体"/>
      <w:b/>
      <w:bCs/>
      <w:sz w:val="28"/>
      <w:szCs w:val="28"/>
    </w:rPr>
  </w:style>
  <w:style w:type="character" w:customStyle="1" w:styleId="658">
    <w:name w:val="标题 6 Char_file_2486"/>
    <w:basedOn w:val="649"/>
    <w:link w:val="10"/>
    <w:semiHidden/>
    <w:qFormat/>
    <w:uiPriority w:val="9"/>
    <w:rPr>
      <w:rFonts w:asciiTheme="majorHAnsi" w:hAnsiTheme="majorHAnsi" w:eastAsiaTheme="majorEastAsia" w:cstheme="majorBidi"/>
      <w:b/>
      <w:bCs/>
      <w:sz w:val="24"/>
      <w:szCs w:val="24"/>
    </w:rPr>
  </w:style>
  <w:style w:type="paragraph" w:customStyle="1" w:styleId="659">
    <w:name w:val="cke_editable_file_2486"/>
    <w:basedOn w:val="642"/>
    <w:qFormat/>
    <w:uiPriority w:val="0"/>
    <w:rPr>
      <w:rFonts w:ascii="仿宋_GB2312" w:eastAsia="仿宋_GB2312"/>
    </w:rPr>
  </w:style>
  <w:style w:type="paragraph" w:customStyle="1" w:styleId="660">
    <w:name w:val="marker_file_2486"/>
    <w:basedOn w:val="642"/>
    <w:qFormat/>
    <w:uiPriority w:val="0"/>
    <w:pPr>
      <w:shd w:val="clear" w:color="auto" w:fill="FFFF00"/>
    </w:pPr>
  </w:style>
  <w:style w:type="paragraph" w:customStyle="1" w:styleId="661">
    <w:name w:val="Normal (Web)_file_2486"/>
    <w:basedOn w:val="642"/>
    <w:semiHidden/>
    <w:unhideWhenUsed/>
    <w:qFormat/>
    <w:uiPriority w:val="99"/>
  </w:style>
  <w:style w:type="paragraph" w:customStyle="1" w:styleId="662">
    <w:name w:val="Normal_file_24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3">
    <w:name w:val="heading 1_file_2487"/>
    <w:basedOn w:val="662"/>
    <w:qFormat/>
    <w:uiPriority w:val="9"/>
    <w:pPr>
      <w:outlineLvl w:val="0"/>
    </w:pPr>
    <w:rPr>
      <w:kern w:val="36"/>
      <w:sz w:val="48"/>
      <w:szCs w:val="48"/>
    </w:rPr>
  </w:style>
  <w:style w:type="paragraph" w:customStyle="1" w:styleId="664">
    <w:name w:val="heading 2_file_2487"/>
    <w:basedOn w:val="662"/>
    <w:qFormat/>
    <w:uiPriority w:val="9"/>
    <w:pPr>
      <w:outlineLvl w:val="1"/>
    </w:pPr>
    <w:rPr>
      <w:sz w:val="36"/>
      <w:szCs w:val="36"/>
    </w:rPr>
  </w:style>
  <w:style w:type="paragraph" w:customStyle="1" w:styleId="665">
    <w:name w:val="heading 3_file_2487"/>
    <w:basedOn w:val="662"/>
    <w:qFormat/>
    <w:uiPriority w:val="9"/>
    <w:pPr>
      <w:outlineLvl w:val="2"/>
    </w:pPr>
    <w:rPr>
      <w:sz w:val="27"/>
      <w:szCs w:val="27"/>
    </w:rPr>
  </w:style>
  <w:style w:type="paragraph" w:customStyle="1" w:styleId="666">
    <w:name w:val="heading 4_file_2487"/>
    <w:basedOn w:val="662"/>
    <w:qFormat/>
    <w:uiPriority w:val="9"/>
    <w:pPr>
      <w:outlineLvl w:val="3"/>
    </w:pPr>
  </w:style>
  <w:style w:type="paragraph" w:customStyle="1" w:styleId="667">
    <w:name w:val="heading 5_file_2487"/>
    <w:basedOn w:val="662"/>
    <w:qFormat/>
    <w:uiPriority w:val="9"/>
    <w:pPr>
      <w:outlineLvl w:val="4"/>
    </w:pPr>
    <w:rPr>
      <w:sz w:val="20"/>
      <w:szCs w:val="20"/>
    </w:rPr>
  </w:style>
  <w:style w:type="paragraph" w:customStyle="1" w:styleId="668">
    <w:name w:val="heading 6_file_2487"/>
    <w:basedOn w:val="662"/>
    <w:qFormat/>
    <w:uiPriority w:val="9"/>
    <w:pPr>
      <w:outlineLvl w:val="5"/>
    </w:pPr>
    <w:rPr>
      <w:sz w:val="15"/>
      <w:szCs w:val="15"/>
    </w:rPr>
  </w:style>
  <w:style w:type="character" w:customStyle="1" w:styleId="669">
    <w:name w:val="Default Paragraph Font_file_2487"/>
    <w:semiHidden/>
    <w:unhideWhenUsed/>
    <w:qFormat/>
    <w:uiPriority w:val="1"/>
  </w:style>
  <w:style w:type="table" w:customStyle="1" w:styleId="670">
    <w:name w:val="Normal Table_file_2487"/>
    <w:semiHidden/>
    <w:unhideWhenUsed/>
    <w:qFormat/>
    <w:uiPriority w:val="99"/>
    <w:tblPr>
      <w:tblCellMar>
        <w:top w:w="0" w:type="dxa"/>
        <w:left w:w="108" w:type="dxa"/>
        <w:bottom w:w="0" w:type="dxa"/>
        <w:right w:w="108" w:type="dxa"/>
      </w:tblCellMar>
    </w:tblPr>
  </w:style>
  <w:style w:type="character" w:customStyle="1" w:styleId="671">
    <w:name w:val="Hyperlink_file_2487"/>
    <w:basedOn w:val="669"/>
    <w:semiHidden/>
    <w:unhideWhenUsed/>
    <w:qFormat/>
    <w:uiPriority w:val="99"/>
    <w:rPr>
      <w:color w:val="0782C1"/>
      <w:u w:val="single"/>
    </w:rPr>
  </w:style>
  <w:style w:type="character" w:customStyle="1" w:styleId="672">
    <w:name w:val="FollowedHyperlink_file_2487"/>
    <w:basedOn w:val="669"/>
    <w:semiHidden/>
    <w:unhideWhenUsed/>
    <w:qFormat/>
    <w:uiPriority w:val="99"/>
    <w:rPr>
      <w:color w:val="0782C1"/>
      <w:u w:val="single"/>
    </w:rPr>
  </w:style>
  <w:style w:type="character" w:customStyle="1" w:styleId="673">
    <w:name w:val="标题 1 Char_file_2487"/>
    <w:basedOn w:val="669"/>
    <w:link w:val="4"/>
    <w:qFormat/>
    <w:uiPriority w:val="9"/>
    <w:rPr>
      <w:rFonts w:ascii="宋体" w:hAnsi="宋体" w:eastAsia="宋体" w:cs="宋体"/>
      <w:b/>
      <w:bCs/>
      <w:kern w:val="44"/>
      <w:sz w:val="44"/>
      <w:szCs w:val="44"/>
    </w:rPr>
  </w:style>
  <w:style w:type="character" w:customStyle="1" w:styleId="674">
    <w:name w:val="标题 2 Char_file_2487"/>
    <w:basedOn w:val="669"/>
    <w:link w:val="5"/>
    <w:semiHidden/>
    <w:qFormat/>
    <w:uiPriority w:val="9"/>
    <w:rPr>
      <w:rFonts w:asciiTheme="majorHAnsi" w:hAnsiTheme="majorHAnsi" w:eastAsiaTheme="majorEastAsia" w:cstheme="majorBidi"/>
      <w:b/>
      <w:bCs/>
      <w:sz w:val="32"/>
      <w:szCs w:val="32"/>
    </w:rPr>
  </w:style>
  <w:style w:type="character" w:customStyle="1" w:styleId="675">
    <w:name w:val="标题 3 Char_file_2487"/>
    <w:basedOn w:val="669"/>
    <w:link w:val="6"/>
    <w:semiHidden/>
    <w:qFormat/>
    <w:uiPriority w:val="9"/>
    <w:rPr>
      <w:rFonts w:ascii="宋体" w:hAnsi="宋体" w:eastAsia="宋体" w:cs="宋体"/>
      <w:b/>
      <w:bCs/>
      <w:sz w:val="32"/>
      <w:szCs w:val="32"/>
    </w:rPr>
  </w:style>
  <w:style w:type="character" w:customStyle="1" w:styleId="676">
    <w:name w:val="标题 4 Char_file_2487"/>
    <w:basedOn w:val="669"/>
    <w:link w:val="7"/>
    <w:semiHidden/>
    <w:qFormat/>
    <w:uiPriority w:val="9"/>
    <w:rPr>
      <w:rFonts w:asciiTheme="majorHAnsi" w:hAnsiTheme="majorHAnsi" w:eastAsiaTheme="majorEastAsia" w:cstheme="majorBidi"/>
      <w:b/>
      <w:bCs/>
      <w:sz w:val="28"/>
      <w:szCs w:val="28"/>
    </w:rPr>
  </w:style>
  <w:style w:type="character" w:customStyle="1" w:styleId="677">
    <w:name w:val="标题 5 Char_file_2487"/>
    <w:basedOn w:val="669"/>
    <w:link w:val="8"/>
    <w:semiHidden/>
    <w:qFormat/>
    <w:uiPriority w:val="9"/>
    <w:rPr>
      <w:rFonts w:ascii="宋体" w:hAnsi="宋体" w:eastAsia="宋体" w:cs="宋体"/>
      <w:b/>
      <w:bCs/>
      <w:sz w:val="28"/>
      <w:szCs w:val="28"/>
    </w:rPr>
  </w:style>
  <w:style w:type="character" w:customStyle="1" w:styleId="678">
    <w:name w:val="标题 6 Char_file_2487"/>
    <w:basedOn w:val="669"/>
    <w:link w:val="10"/>
    <w:semiHidden/>
    <w:qFormat/>
    <w:uiPriority w:val="9"/>
    <w:rPr>
      <w:rFonts w:asciiTheme="majorHAnsi" w:hAnsiTheme="majorHAnsi" w:eastAsiaTheme="majorEastAsia" w:cstheme="majorBidi"/>
      <w:b/>
      <w:bCs/>
      <w:sz w:val="24"/>
      <w:szCs w:val="24"/>
    </w:rPr>
  </w:style>
  <w:style w:type="paragraph" w:customStyle="1" w:styleId="679">
    <w:name w:val="cke_editable_file_2487"/>
    <w:basedOn w:val="662"/>
    <w:qFormat/>
    <w:uiPriority w:val="0"/>
    <w:rPr>
      <w:rFonts w:ascii="仿宋_GB2312" w:eastAsia="仿宋_GB2312"/>
    </w:rPr>
  </w:style>
  <w:style w:type="paragraph" w:customStyle="1" w:styleId="680">
    <w:name w:val="marker_file_2487"/>
    <w:basedOn w:val="662"/>
    <w:qFormat/>
    <w:uiPriority w:val="0"/>
    <w:pPr>
      <w:shd w:val="clear" w:color="auto" w:fill="FFFF00"/>
    </w:pPr>
  </w:style>
  <w:style w:type="paragraph" w:customStyle="1" w:styleId="681">
    <w:name w:val="Normal (Web)_file_2487"/>
    <w:basedOn w:val="662"/>
    <w:semiHidden/>
    <w:unhideWhenUsed/>
    <w:qFormat/>
    <w:uiPriority w:val="99"/>
  </w:style>
  <w:style w:type="character" w:customStyle="1" w:styleId="682">
    <w:name w:val="Strong_file_2487"/>
    <w:basedOn w:val="669"/>
    <w:qFormat/>
    <w:uiPriority w:val="22"/>
    <w:rPr>
      <w:b/>
      <w:bCs/>
    </w:rPr>
  </w:style>
  <w:style w:type="paragraph" w:customStyle="1" w:styleId="683">
    <w:name w:val="Normal_file_2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4">
    <w:name w:val="heading 1_file_2488"/>
    <w:basedOn w:val="683"/>
    <w:qFormat/>
    <w:uiPriority w:val="9"/>
    <w:pPr>
      <w:outlineLvl w:val="0"/>
    </w:pPr>
    <w:rPr>
      <w:kern w:val="36"/>
      <w:sz w:val="48"/>
      <w:szCs w:val="48"/>
    </w:rPr>
  </w:style>
  <w:style w:type="paragraph" w:customStyle="1" w:styleId="685">
    <w:name w:val="heading 2_file_2488"/>
    <w:basedOn w:val="683"/>
    <w:qFormat/>
    <w:uiPriority w:val="9"/>
    <w:pPr>
      <w:outlineLvl w:val="1"/>
    </w:pPr>
    <w:rPr>
      <w:sz w:val="36"/>
      <w:szCs w:val="36"/>
    </w:rPr>
  </w:style>
  <w:style w:type="paragraph" w:customStyle="1" w:styleId="686">
    <w:name w:val="heading 3_file_2488"/>
    <w:basedOn w:val="683"/>
    <w:qFormat/>
    <w:uiPriority w:val="9"/>
    <w:pPr>
      <w:outlineLvl w:val="2"/>
    </w:pPr>
    <w:rPr>
      <w:sz w:val="27"/>
      <w:szCs w:val="27"/>
    </w:rPr>
  </w:style>
  <w:style w:type="paragraph" w:customStyle="1" w:styleId="687">
    <w:name w:val="heading 4_file_2488"/>
    <w:basedOn w:val="683"/>
    <w:qFormat/>
    <w:uiPriority w:val="9"/>
    <w:pPr>
      <w:outlineLvl w:val="3"/>
    </w:pPr>
  </w:style>
  <w:style w:type="paragraph" w:customStyle="1" w:styleId="688">
    <w:name w:val="heading 5_file_2488"/>
    <w:basedOn w:val="683"/>
    <w:qFormat/>
    <w:uiPriority w:val="9"/>
    <w:pPr>
      <w:outlineLvl w:val="4"/>
    </w:pPr>
    <w:rPr>
      <w:sz w:val="20"/>
      <w:szCs w:val="20"/>
    </w:rPr>
  </w:style>
  <w:style w:type="paragraph" w:customStyle="1" w:styleId="689">
    <w:name w:val="heading 6_file_2488"/>
    <w:basedOn w:val="683"/>
    <w:qFormat/>
    <w:uiPriority w:val="9"/>
    <w:pPr>
      <w:outlineLvl w:val="5"/>
    </w:pPr>
    <w:rPr>
      <w:sz w:val="15"/>
      <w:szCs w:val="15"/>
    </w:rPr>
  </w:style>
  <w:style w:type="character" w:customStyle="1" w:styleId="690">
    <w:name w:val="Default Paragraph Font_file_2488"/>
    <w:semiHidden/>
    <w:unhideWhenUsed/>
    <w:qFormat/>
    <w:uiPriority w:val="1"/>
  </w:style>
  <w:style w:type="table" w:customStyle="1" w:styleId="691">
    <w:name w:val="Normal Table_file_2488"/>
    <w:semiHidden/>
    <w:unhideWhenUsed/>
    <w:qFormat/>
    <w:uiPriority w:val="99"/>
    <w:tblPr>
      <w:tblCellMar>
        <w:top w:w="0" w:type="dxa"/>
        <w:left w:w="108" w:type="dxa"/>
        <w:bottom w:w="0" w:type="dxa"/>
        <w:right w:w="108" w:type="dxa"/>
      </w:tblCellMar>
    </w:tblPr>
  </w:style>
  <w:style w:type="character" w:customStyle="1" w:styleId="692">
    <w:name w:val="Hyperlink_file_2488"/>
    <w:basedOn w:val="690"/>
    <w:semiHidden/>
    <w:unhideWhenUsed/>
    <w:qFormat/>
    <w:uiPriority w:val="99"/>
    <w:rPr>
      <w:color w:val="0782C1"/>
      <w:u w:val="single"/>
    </w:rPr>
  </w:style>
  <w:style w:type="character" w:customStyle="1" w:styleId="693">
    <w:name w:val="FollowedHyperlink_file_2488"/>
    <w:basedOn w:val="690"/>
    <w:semiHidden/>
    <w:unhideWhenUsed/>
    <w:qFormat/>
    <w:uiPriority w:val="99"/>
    <w:rPr>
      <w:color w:val="0782C1"/>
      <w:u w:val="single"/>
    </w:rPr>
  </w:style>
  <w:style w:type="character" w:customStyle="1" w:styleId="694">
    <w:name w:val="标题 1 Char_file_2488"/>
    <w:basedOn w:val="690"/>
    <w:link w:val="4"/>
    <w:qFormat/>
    <w:uiPriority w:val="9"/>
    <w:rPr>
      <w:rFonts w:ascii="宋体" w:hAnsi="宋体" w:eastAsia="宋体" w:cs="宋体"/>
      <w:b/>
      <w:bCs/>
      <w:kern w:val="44"/>
      <w:sz w:val="44"/>
      <w:szCs w:val="44"/>
    </w:rPr>
  </w:style>
  <w:style w:type="character" w:customStyle="1" w:styleId="695">
    <w:name w:val="标题 2 Char_file_2488"/>
    <w:basedOn w:val="690"/>
    <w:link w:val="5"/>
    <w:semiHidden/>
    <w:qFormat/>
    <w:uiPriority w:val="9"/>
    <w:rPr>
      <w:rFonts w:asciiTheme="majorHAnsi" w:hAnsiTheme="majorHAnsi" w:eastAsiaTheme="majorEastAsia" w:cstheme="majorBidi"/>
      <w:b/>
      <w:bCs/>
      <w:sz w:val="32"/>
      <w:szCs w:val="32"/>
    </w:rPr>
  </w:style>
  <w:style w:type="character" w:customStyle="1" w:styleId="696">
    <w:name w:val="标题 3 Char_file_2488"/>
    <w:basedOn w:val="690"/>
    <w:link w:val="6"/>
    <w:semiHidden/>
    <w:qFormat/>
    <w:uiPriority w:val="9"/>
    <w:rPr>
      <w:rFonts w:ascii="宋体" w:hAnsi="宋体" w:eastAsia="宋体" w:cs="宋体"/>
      <w:b/>
      <w:bCs/>
      <w:sz w:val="32"/>
      <w:szCs w:val="32"/>
    </w:rPr>
  </w:style>
  <w:style w:type="character" w:customStyle="1" w:styleId="697">
    <w:name w:val="标题 4 Char_file_2488"/>
    <w:basedOn w:val="690"/>
    <w:link w:val="7"/>
    <w:semiHidden/>
    <w:qFormat/>
    <w:uiPriority w:val="9"/>
    <w:rPr>
      <w:rFonts w:asciiTheme="majorHAnsi" w:hAnsiTheme="majorHAnsi" w:eastAsiaTheme="majorEastAsia" w:cstheme="majorBidi"/>
      <w:b/>
      <w:bCs/>
      <w:sz w:val="28"/>
      <w:szCs w:val="28"/>
    </w:rPr>
  </w:style>
  <w:style w:type="character" w:customStyle="1" w:styleId="698">
    <w:name w:val="标题 5 Char_file_2488"/>
    <w:basedOn w:val="690"/>
    <w:link w:val="8"/>
    <w:semiHidden/>
    <w:qFormat/>
    <w:uiPriority w:val="9"/>
    <w:rPr>
      <w:rFonts w:ascii="宋体" w:hAnsi="宋体" w:eastAsia="宋体" w:cs="宋体"/>
      <w:b/>
      <w:bCs/>
      <w:sz w:val="28"/>
      <w:szCs w:val="28"/>
    </w:rPr>
  </w:style>
  <w:style w:type="character" w:customStyle="1" w:styleId="699">
    <w:name w:val="标题 6 Char_file_2488"/>
    <w:basedOn w:val="690"/>
    <w:link w:val="10"/>
    <w:semiHidden/>
    <w:qFormat/>
    <w:uiPriority w:val="9"/>
    <w:rPr>
      <w:rFonts w:asciiTheme="majorHAnsi" w:hAnsiTheme="majorHAnsi" w:eastAsiaTheme="majorEastAsia" w:cstheme="majorBidi"/>
      <w:b/>
      <w:bCs/>
      <w:sz w:val="24"/>
      <w:szCs w:val="24"/>
    </w:rPr>
  </w:style>
  <w:style w:type="paragraph" w:customStyle="1" w:styleId="700">
    <w:name w:val="cke_editable_file_2488"/>
    <w:basedOn w:val="683"/>
    <w:qFormat/>
    <w:uiPriority w:val="0"/>
    <w:rPr>
      <w:rFonts w:ascii="仿宋_GB2312" w:eastAsia="仿宋_GB2312"/>
    </w:rPr>
  </w:style>
  <w:style w:type="paragraph" w:customStyle="1" w:styleId="701">
    <w:name w:val="marker_file_2488"/>
    <w:basedOn w:val="683"/>
    <w:qFormat/>
    <w:uiPriority w:val="0"/>
    <w:pPr>
      <w:shd w:val="clear" w:color="auto" w:fill="FFFF00"/>
    </w:pPr>
  </w:style>
  <w:style w:type="paragraph" w:customStyle="1" w:styleId="702">
    <w:name w:val="Normal (Web)_file_2488"/>
    <w:basedOn w:val="683"/>
    <w:semiHidden/>
    <w:unhideWhenUsed/>
    <w:qFormat/>
    <w:uiPriority w:val="99"/>
  </w:style>
  <w:style w:type="character" w:customStyle="1" w:styleId="703">
    <w:name w:val="Strong_file_2488"/>
    <w:basedOn w:val="690"/>
    <w:qFormat/>
    <w:uiPriority w:val="22"/>
    <w:rPr>
      <w:b/>
      <w:bCs/>
    </w:rPr>
  </w:style>
  <w:style w:type="paragraph" w:customStyle="1" w:styleId="704">
    <w:name w:val="Normal_file_2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heading 1_file_2489"/>
    <w:basedOn w:val="704"/>
    <w:qFormat/>
    <w:uiPriority w:val="9"/>
    <w:pPr>
      <w:outlineLvl w:val="0"/>
    </w:pPr>
    <w:rPr>
      <w:kern w:val="36"/>
      <w:sz w:val="48"/>
      <w:szCs w:val="48"/>
    </w:rPr>
  </w:style>
  <w:style w:type="paragraph" w:customStyle="1" w:styleId="706">
    <w:name w:val="heading 2_file_2489"/>
    <w:basedOn w:val="704"/>
    <w:qFormat/>
    <w:uiPriority w:val="9"/>
    <w:pPr>
      <w:outlineLvl w:val="1"/>
    </w:pPr>
    <w:rPr>
      <w:sz w:val="36"/>
      <w:szCs w:val="36"/>
    </w:rPr>
  </w:style>
  <w:style w:type="paragraph" w:customStyle="1" w:styleId="707">
    <w:name w:val="heading 3_file_2489"/>
    <w:basedOn w:val="704"/>
    <w:qFormat/>
    <w:uiPriority w:val="9"/>
    <w:pPr>
      <w:outlineLvl w:val="2"/>
    </w:pPr>
    <w:rPr>
      <w:sz w:val="27"/>
      <w:szCs w:val="27"/>
    </w:rPr>
  </w:style>
  <w:style w:type="paragraph" w:customStyle="1" w:styleId="708">
    <w:name w:val="heading 4_file_2489"/>
    <w:basedOn w:val="704"/>
    <w:qFormat/>
    <w:uiPriority w:val="9"/>
    <w:pPr>
      <w:outlineLvl w:val="3"/>
    </w:pPr>
  </w:style>
  <w:style w:type="paragraph" w:customStyle="1" w:styleId="709">
    <w:name w:val="heading 5_file_2489"/>
    <w:basedOn w:val="704"/>
    <w:qFormat/>
    <w:uiPriority w:val="9"/>
    <w:pPr>
      <w:outlineLvl w:val="4"/>
    </w:pPr>
    <w:rPr>
      <w:sz w:val="20"/>
      <w:szCs w:val="20"/>
    </w:rPr>
  </w:style>
  <w:style w:type="paragraph" w:customStyle="1" w:styleId="710">
    <w:name w:val="heading 6_file_2489"/>
    <w:basedOn w:val="704"/>
    <w:qFormat/>
    <w:uiPriority w:val="9"/>
    <w:pPr>
      <w:outlineLvl w:val="5"/>
    </w:pPr>
    <w:rPr>
      <w:sz w:val="15"/>
      <w:szCs w:val="15"/>
    </w:rPr>
  </w:style>
  <w:style w:type="character" w:customStyle="1" w:styleId="711">
    <w:name w:val="Default Paragraph Font_file_2489"/>
    <w:semiHidden/>
    <w:unhideWhenUsed/>
    <w:qFormat/>
    <w:uiPriority w:val="1"/>
  </w:style>
  <w:style w:type="table" w:customStyle="1" w:styleId="712">
    <w:name w:val="Normal Table_file_2489"/>
    <w:semiHidden/>
    <w:unhideWhenUsed/>
    <w:qFormat/>
    <w:uiPriority w:val="99"/>
    <w:tblPr>
      <w:tblCellMar>
        <w:top w:w="0" w:type="dxa"/>
        <w:left w:w="108" w:type="dxa"/>
        <w:bottom w:w="0" w:type="dxa"/>
        <w:right w:w="108" w:type="dxa"/>
      </w:tblCellMar>
    </w:tblPr>
  </w:style>
  <w:style w:type="character" w:customStyle="1" w:styleId="713">
    <w:name w:val="Hyperlink_file_2489"/>
    <w:basedOn w:val="711"/>
    <w:semiHidden/>
    <w:unhideWhenUsed/>
    <w:qFormat/>
    <w:uiPriority w:val="99"/>
    <w:rPr>
      <w:color w:val="0782C1"/>
      <w:u w:val="single"/>
    </w:rPr>
  </w:style>
  <w:style w:type="character" w:customStyle="1" w:styleId="714">
    <w:name w:val="FollowedHyperlink_file_2489"/>
    <w:basedOn w:val="711"/>
    <w:semiHidden/>
    <w:unhideWhenUsed/>
    <w:qFormat/>
    <w:uiPriority w:val="99"/>
    <w:rPr>
      <w:color w:val="0782C1"/>
      <w:u w:val="single"/>
    </w:rPr>
  </w:style>
  <w:style w:type="character" w:customStyle="1" w:styleId="715">
    <w:name w:val="标题 1 Char_file_2489"/>
    <w:basedOn w:val="711"/>
    <w:link w:val="4"/>
    <w:qFormat/>
    <w:uiPriority w:val="9"/>
    <w:rPr>
      <w:rFonts w:ascii="宋体" w:hAnsi="宋体" w:eastAsia="宋体" w:cs="宋体"/>
      <w:b/>
      <w:bCs/>
      <w:kern w:val="44"/>
      <w:sz w:val="44"/>
      <w:szCs w:val="44"/>
    </w:rPr>
  </w:style>
  <w:style w:type="character" w:customStyle="1" w:styleId="716">
    <w:name w:val="标题 2 Char_file_2489"/>
    <w:basedOn w:val="711"/>
    <w:link w:val="5"/>
    <w:semiHidden/>
    <w:qFormat/>
    <w:uiPriority w:val="9"/>
    <w:rPr>
      <w:rFonts w:asciiTheme="majorHAnsi" w:hAnsiTheme="majorHAnsi" w:eastAsiaTheme="majorEastAsia" w:cstheme="majorBidi"/>
      <w:b/>
      <w:bCs/>
      <w:sz w:val="32"/>
      <w:szCs w:val="32"/>
    </w:rPr>
  </w:style>
  <w:style w:type="character" w:customStyle="1" w:styleId="717">
    <w:name w:val="标题 3 Char_file_2489"/>
    <w:basedOn w:val="711"/>
    <w:link w:val="6"/>
    <w:semiHidden/>
    <w:qFormat/>
    <w:uiPriority w:val="9"/>
    <w:rPr>
      <w:rFonts w:ascii="宋体" w:hAnsi="宋体" w:eastAsia="宋体" w:cs="宋体"/>
      <w:b/>
      <w:bCs/>
      <w:sz w:val="32"/>
      <w:szCs w:val="32"/>
    </w:rPr>
  </w:style>
  <w:style w:type="character" w:customStyle="1" w:styleId="718">
    <w:name w:val="标题 4 Char_file_2489"/>
    <w:basedOn w:val="711"/>
    <w:link w:val="7"/>
    <w:semiHidden/>
    <w:qFormat/>
    <w:uiPriority w:val="9"/>
    <w:rPr>
      <w:rFonts w:asciiTheme="majorHAnsi" w:hAnsiTheme="majorHAnsi" w:eastAsiaTheme="majorEastAsia" w:cstheme="majorBidi"/>
      <w:b/>
      <w:bCs/>
      <w:sz w:val="28"/>
      <w:szCs w:val="28"/>
    </w:rPr>
  </w:style>
  <w:style w:type="character" w:customStyle="1" w:styleId="719">
    <w:name w:val="标题 5 Char_file_2489"/>
    <w:basedOn w:val="711"/>
    <w:link w:val="8"/>
    <w:semiHidden/>
    <w:qFormat/>
    <w:uiPriority w:val="9"/>
    <w:rPr>
      <w:rFonts w:ascii="宋体" w:hAnsi="宋体" w:eastAsia="宋体" w:cs="宋体"/>
      <w:b/>
      <w:bCs/>
      <w:sz w:val="28"/>
      <w:szCs w:val="28"/>
    </w:rPr>
  </w:style>
  <w:style w:type="character" w:customStyle="1" w:styleId="720">
    <w:name w:val="标题 6 Char_file_2489"/>
    <w:basedOn w:val="711"/>
    <w:link w:val="10"/>
    <w:semiHidden/>
    <w:qFormat/>
    <w:uiPriority w:val="9"/>
    <w:rPr>
      <w:rFonts w:asciiTheme="majorHAnsi" w:hAnsiTheme="majorHAnsi" w:eastAsiaTheme="majorEastAsia" w:cstheme="majorBidi"/>
      <w:b/>
      <w:bCs/>
      <w:sz w:val="24"/>
      <w:szCs w:val="24"/>
    </w:rPr>
  </w:style>
  <w:style w:type="paragraph" w:customStyle="1" w:styleId="721">
    <w:name w:val="cke_editable_file_2489"/>
    <w:basedOn w:val="704"/>
    <w:qFormat/>
    <w:uiPriority w:val="0"/>
    <w:rPr>
      <w:rFonts w:ascii="仿宋_GB2312" w:eastAsia="仿宋_GB2312"/>
    </w:rPr>
  </w:style>
  <w:style w:type="paragraph" w:customStyle="1" w:styleId="722">
    <w:name w:val="marker_file_2489"/>
    <w:basedOn w:val="704"/>
    <w:qFormat/>
    <w:uiPriority w:val="0"/>
    <w:pPr>
      <w:shd w:val="clear" w:color="auto" w:fill="FFFF00"/>
    </w:pPr>
  </w:style>
  <w:style w:type="paragraph" w:customStyle="1" w:styleId="723">
    <w:name w:val="Normal (Web)_file_2489"/>
    <w:basedOn w:val="704"/>
    <w:semiHidden/>
    <w:unhideWhenUsed/>
    <w:qFormat/>
    <w:uiPriority w:val="99"/>
  </w:style>
  <w:style w:type="character" w:customStyle="1" w:styleId="724">
    <w:name w:val="Strong_file_2489"/>
    <w:basedOn w:val="711"/>
    <w:qFormat/>
    <w:uiPriority w:val="22"/>
    <w:rPr>
      <w:b/>
      <w:bCs/>
    </w:rPr>
  </w:style>
  <w:style w:type="paragraph" w:customStyle="1" w:styleId="725">
    <w:name w:val="Normal_file_24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6">
    <w:name w:val="heading 1_file_2490"/>
    <w:basedOn w:val="725"/>
    <w:qFormat/>
    <w:uiPriority w:val="9"/>
    <w:pPr>
      <w:outlineLvl w:val="0"/>
    </w:pPr>
    <w:rPr>
      <w:kern w:val="36"/>
      <w:sz w:val="48"/>
      <w:szCs w:val="48"/>
    </w:rPr>
  </w:style>
  <w:style w:type="paragraph" w:customStyle="1" w:styleId="727">
    <w:name w:val="heading 2_file_2490"/>
    <w:basedOn w:val="725"/>
    <w:qFormat/>
    <w:uiPriority w:val="9"/>
    <w:pPr>
      <w:outlineLvl w:val="1"/>
    </w:pPr>
    <w:rPr>
      <w:sz w:val="36"/>
      <w:szCs w:val="36"/>
    </w:rPr>
  </w:style>
  <w:style w:type="paragraph" w:customStyle="1" w:styleId="728">
    <w:name w:val="heading 3_file_2490"/>
    <w:basedOn w:val="725"/>
    <w:qFormat/>
    <w:uiPriority w:val="9"/>
    <w:pPr>
      <w:outlineLvl w:val="2"/>
    </w:pPr>
    <w:rPr>
      <w:sz w:val="27"/>
      <w:szCs w:val="27"/>
    </w:rPr>
  </w:style>
  <w:style w:type="paragraph" w:customStyle="1" w:styleId="729">
    <w:name w:val="heading 4_file_2490"/>
    <w:basedOn w:val="725"/>
    <w:qFormat/>
    <w:uiPriority w:val="9"/>
    <w:pPr>
      <w:outlineLvl w:val="3"/>
    </w:pPr>
  </w:style>
  <w:style w:type="paragraph" w:customStyle="1" w:styleId="730">
    <w:name w:val="heading 5_file_2490"/>
    <w:basedOn w:val="725"/>
    <w:qFormat/>
    <w:uiPriority w:val="9"/>
    <w:pPr>
      <w:outlineLvl w:val="4"/>
    </w:pPr>
    <w:rPr>
      <w:sz w:val="20"/>
      <w:szCs w:val="20"/>
    </w:rPr>
  </w:style>
  <w:style w:type="paragraph" w:customStyle="1" w:styleId="731">
    <w:name w:val="heading 6_file_2490"/>
    <w:basedOn w:val="725"/>
    <w:qFormat/>
    <w:uiPriority w:val="9"/>
    <w:pPr>
      <w:outlineLvl w:val="5"/>
    </w:pPr>
    <w:rPr>
      <w:sz w:val="15"/>
      <w:szCs w:val="15"/>
    </w:rPr>
  </w:style>
  <w:style w:type="character" w:customStyle="1" w:styleId="732">
    <w:name w:val="Default Paragraph Font_file_2490"/>
    <w:semiHidden/>
    <w:unhideWhenUsed/>
    <w:qFormat/>
    <w:uiPriority w:val="1"/>
  </w:style>
  <w:style w:type="table" w:customStyle="1" w:styleId="733">
    <w:name w:val="Normal Table_file_2490"/>
    <w:semiHidden/>
    <w:unhideWhenUsed/>
    <w:qFormat/>
    <w:uiPriority w:val="99"/>
    <w:tblPr>
      <w:tblCellMar>
        <w:top w:w="0" w:type="dxa"/>
        <w:left w:w="108" w:type="dxa"/>
        <w:bottom w:w="0" w:type="dxa"/>
        <w:right w:w="108" w:type="dxa"/>
      </w:tblCellMar>
    </w:tblPr>
  </w:style>
  <w:style w:type="character" w:customStyle="1" w:styleId="734">
    <w:name w:val="Hyperlink_file_2490"/>
    <w:basedOn w:val="732"/>
    <w:semiHidden/>
    <w:unhideWhenUsed/>
    <w:qFormat/>
    <w:uiPriority w:val="99"/>
    <w:rPr>
      <w:color w:val="0782C1"/>
      <w:u w:val="single"/>
    </w:rPr>
  </w:style>
  <w:style w:type="character" w:customStyle="1" w:styleId="735">
    <w:name w:val="FollowedHyperlink_file_2490"/>
    <w:basedOn w:val="732"/>
    <w:semiHidden/>
    <w:unhideWhenUsed/>
    <w:qFormat/>
    <w:uiPriority w:val="99"/>
    <w:rPr>
      <w:color w:val="0782C1"/>
      <w:u w:val="single"/>
    </w:rPr>
  </w:style>
  <w:style w:type="character" w:customStyle="1" w:styleId="736">
    <w:name w:val="标题 1 Char_file_2490"/>
    <w:basedOn w:val="732"/>
    <w:link w:val="4"/>
    <w:qFormat/>
    <w:uiPriority w:val="9"/>
    <w:rPr>
      <w:rFonts w:ascii="宋体" w:hAnsi="宋体" w:eastAsia="宋体" w:cs="宋体"/>
      <w:b/>
      <w:bCs/>
      <w:kern w:val="44"/>
      <w:sz w:val="44"/>
      <w:szCs w:val="44"/>
    </w:rPr>
  </w:style>
  <w:style w:type="character" w:customStyle="1" w:styleId="737">
    <w:name w:val="标题 2 Char_file_2490"/>
    <w:basedOn w:val="732"/>
    <w:link w:val="5"/>
    <w:semiHidden/>
    <w:qFormat/>
    <w:uiPriority w:val="9"/>
    <w:rPr>
      <w:rFonts w:asciiTheme="majorHAnsi" w:hAnsiTheme="majorHAnsi" w:eastAsiaTheme="majorEastAsia" w:cstheme="majorBidi"/>
      <w:b/>
      <w:bCs/>
      <w:sz w:val="32"/>
      <w:szCs w:val="32"/>
    </w:rPr>
  </w:style>
  <w:style w:type="character" w:customStyle="1" w:styleId="738">
    <w:name w:val="标题 3 Char_file_2490"/>
    <w:basedOn w:val="732"/>
    <w:link w:val="6"/>
    <w:semiHidden/>
    <w:qFormat/>
    <w:uiPriority w:val="9"/>
    <w:rPr>
      <w:rFonts w:ascii="宋体" w:hAnsi="宋体" w:eastAsia="宋体" w:cs="宋体"/>
      <w:b/>
      <w:bCs/>
      <w:sz w:val="32"/>
      <w:szCs w:val="32"/>
    </w:rPr>
  </w:style>
  <w:style w:type="character" w:customStyle="1" w:styleId="739">
    <w:name w:val="标题 4 Char_file_2490"/>
    <w:basedOn w:val="732"/>
    <w:link w:val="7"/>
    <w:semiHidden/>
    <w:qFormat/>
    <w:uiPriority w:val="9"/>
    <w:rPr>
      <w:rFonts w:asciiTheme="majorHAnsi" w:hAnsiTheme="majorHAnsi" w:eastAsiaTheme="majorEastAsia" w:cstheme="majorBidi"/>
      <w:b/>
      <w:bCs/>
      <w:sz w:val="28"/>
      <w:szCs w:val="28"/>
    </w:rPr>
  </w:style>
  <w:style w:type="character" w:customStyle="1" w:styleId="740">
    <w:name w:val="标题 5 Char_file_2490"/>
    <w:basedOn w:val="732"/>
    <w:link w:val="8"/>
    <w:semiHidden/>
    <w:qFormat/>
    <w:uiPriority w:val="9"/>
    <w:rPr>
      <w:rFonts w:ascii="宋体" w:hAnsi="宋体" w:eastAsia="宋体" w:cs="宋体"/>
      <w:b/>
      <w:bCs/>
      <w:sz w:val="28"/>
      <w:szCs w:val="28"/>
    </w:rPr>
  </w:style>
  <w:style w:type="character" w:customStyle="1" w:styleId="741">
    <w:name w:val="标题 6 Char_file_2490"/>
    <w:basedOn w:val="732"/>
    <w:link w:val="10"/>
    <w:semiHidden/>
    <w:qFormat/>
    <w:uiPriority w:val="9"/>
    <w:rPr>
      <w:rFonts w:asciiTheme="majorHAnsi" w:hAnsiTheme="majorHAnsi" w:eastAsiaTheme="majorEastAsia" w:cstheme="majorBidi"/>
      <w:b/>
      <w:bCs/>
      <w:sz w:val="24"/>
      <w:szCs w:val="24"/>
    </w:rPr>
  </w:style>
  <w:style w:type="paragraph" w:customStyle="1" w:styleId="742">
    <w:name w:val="cke_editable_file_2490"/>
    <w:basedOn w:val="725"/>
    <w:qFormat/>
    <w:uiPriority w:val="0"/>
    <w:rPr>
      <w:rFonts w:ascii="仿宋_GB2312" w:eastAsia="仿宋_GB2312"/>
    </w:rPr>
  </w:style>
  <w:style w:type="paragraph" w:customStyle="1" w:styleId="743">
    <w:name w:val="marker_file_2490"/>
    <w:basedOn w:val="725"/>
    <w:qFormat/>
    <w:uiPriority w:val="0"/>
    <w:pPr>
      <w:shd w:val="clear" w:color="auto" w:fill="FFFF00"/>
    </w:pPr>
  </w:style>
  <w:style w:type="paragraph" w:customStyle="1" w:styleId="744">
    <w:name w:val="Normal (Web)_file_2490"/>
    <w:basedOn w:val="725"/>
    <w:semiHidden/>
    <w:unhideWhenUsed/>
    <w:qFormat/>
    <w:uiPriority w:val="99"/>
  </w:style>
  <w:style w:type="paragraph" w:customStyle="1" w:styleId="745">
    <w:name w:val="Normal_file_2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6">
    <w:name w:val="heading 1_file_2491"/>
    <w:basedOn w:val="745"/>
    <w:qFormat/>
    <w:uiPriority w:val="9"/>
    <w:pPr>
      <w:outlineLvl w:val="0"/>
    </w:pPr>
    <w:rPr>
      <w:kern w:val="36"/>
      <w:sz w:val="48"/>
      <w:szCs w:val="48"/>
    </w:rPr>
  </w:style>
  <w:style w:type="paragraph" w:customStyle="1" w:styleId="747">
    <w:name w:val="heading 2_file_2491"/>
    <w:basedOn w:val="745"/>
    <w:qFormat/>
    <w:uiPriority w:val="9"/>
    <w:pPr>
      <w:outlineLvl w:val="1"/>
    </w:pPr>
    <w:rPr>
      <w:sz w:val="36"/>
      <w:szCs w:val="36"/>
    </w:rPr>
  </w:style>
  <w:style w:type="paragraph" w:customStyle="1" w:styleId="748">
    <w:name w:val="heading 3_file_2491"/>
    <w:basedOn w:val="745"/>
    <w:qFormat/>
    <w:uiPriority w:val="9"/>
    <w:pPr>
      <w:outlineLvl w:val="2"/>
    </w:pPr>
    <w:rPr>
      <w:sz w:val="27"/>
      <w:szCs w:val="27"/>
    </w:rPr>
  </w:style>
  <w:style w:type="paragraph" w:customStyle="1" w:styleId="749">
    <w:name w:val="heading 4_file_2491"/>
    <w:basedOn w:val="745"/>
    <w:qFormat/>
    <w:uiPriority w:val="9"/>
    <w:pPr>
      <w:outlineLvl w:val="3"/>
    </w:pPr>
  </w:style>
  <w:style w:type="paragraph" w:customStyle="1" w:styleId="750">
    <w:name w:val="heading 5_file_2491"/>
    <w:basedOn w:val="745"/>
    <w:qFormat/>
    <w:uiPriority w:val="9"/>
    <w:pPr>
      <w:outlineLvl w:val="4"/>
    </w:pPr>
    <w:rPr>
      <w:sz w:val="20"/>
      <w:szCs w:val="20"/>
    </w:rPr>
  </w:style>
  <w:style w:type="paragraph" w:customStyle="1" w:styleId="751">
    <w:name w:val="heading 6_file_2491"/>
    <w:basedOn w:val="745"/>
    <w:qFormat/>
    <w:uiPriority w:val="9"/>
    <w:pPr>
      <w:outlineLvl w:val="5"/>
    </w:pPr>
    <w:rPr>
      <w:sz w:val="15"/>
      <w:szCs w:val="15"/>
    </w:rPr>
  </w:style>
  <w:style w:type="character" w:customStyle="1" w:styleId="752">
    <w:name w:val="Default Paragraph Font_file_2491"/>
    <w:semiHidden/>
    <w:unhideWhenUsed/>
    <w:qFormat/>
    <w:uiPriority w:val="1"/>
  </w:style>
  <w:style w:type="table" w:customStyle="1" w:styleId="753">
    <w:name w:val="Normal Table_file_2491"/>
    <w:semiHidden/>
    <w:unhideWhenUsed/>
    <w:qFormat/>
    <w:uiPriority w:val="99"/>
    <w:tblPr>
      <w:tblCellMar>
        <w:top w:w="0" w:type="dxa"/>
        <w:left w:w="108" w:type="dxa"/>
        <w:bottom w:w="0" w:type="dxa"/>
        <w:right w:w="108" w:type="dxa"/>
      </w:tblCellMar>
    </w:tblPr>
  </w:style>
  <w:style w:type="character" w:customStyle="1" w:styleId="754">
    <w:name w:val="Hyperlink_file_2491"/>
    <w:basedOn w:val="752"/>
    <w:semiHidden/>
    <w:unhideWhenUsed/>
    <w:qFormat/>
    <w:uiPriority w:val="99"/>
    <w:rPr>
      <w:color w:val="0782C1"/>
      <w:u w:val="single"/>
    </w:rPr>
  </w:style>
  <w:style w:type="character" w:customStyle="1" w:styleId="755">
    <w:name w:val="FollowedHyperlink_file_2491"/>
    <w:basedOn w:val="752"/>
    <w:semiHidden/>
    <w:unhideWhenUsed/>
    <w:qFormat/>
    <w:uiPriority w:val="99"/>
    <w:rPr>
      <w:color w:val="0782C1"/>
      <w:u w:val="single"/>
    </w:rPr>
  </w:style>
  <w:style w:type="character" w:customStyle="1" w:styleId="756">
    <w:name w:val="标题 1 Char_file_2491"/>
    <w:basedOn w:val="752"/>
    <w:link w:val="4"/>
    <w:qFormat/>
    <w:uiPriority w:val="9"/>
    <w:rPr>
      <w:rFonts w:ascii="宋体" w:hAnsi="宋体" w:eastAsia="宋体" w:cs="宋体"/>
      <w:b/>
      <w:bCs/>
      <w:kern w:val="44"/>
      <w:sz w:val="44"/>
      <w:szCs w:val="44"/>
    </w:rPr>
  </w:style>
  <w:style w:type="character" w:customStyle="1" w:styleId="757">
    <w:name w:val="标题 2 Char_file_2491"/>
    <w:basedOn w:val="752"/>
    <w:link w:val="5"/>
    <w:semiHidden/>
    <w:qFormat/>
    <w:uiPriority w:val="9"/>
    <w:rPr>
      <w:rFonts w:asciiTheme="majorHAnsi" w:hAnsiTheme="majorHAnsi" w:eastAsiaTheme="majorEastAsia" w:cstheme="majorBidi"/>
      <w:b/>
      <w:bCs/>
      <w:sz w:val="32"/>
      <w:szCs w:val="32"/>
    </w:rPr>
  </w:style>
  <w:style w:type="character" w:customStyle="1" w:styleId="758">
    <w:name w:val="标题 3 Char_file_2491"/>
    <w:basedOn w:val="752"/>
    <w:link w:val="6"/>
    <w:semiHidden/>
    <w:qFormat/>
    <w:uiPriority w:val="9"/>
    <w:rPr>
      <w:rFonts w:ascii="宋体" w:hAnsi="宋体" w:eastAsia="宋体" w:cs="宋体"/>
      <w:b/>
      <w:bCs/>
      <w:sz w:val="32"/>
      <w:szCs w:val="32"/>
    </w:rPr>
  </w:style>
  <w:style w:type="character" w:customStyle="1" w:styleId="759">
    <w:name w:val="标题 4 Char_file_2491"/>
    <w:basedOn w:val="752"/>
    <w:link w:val="7"/>
    <w:semiHidden/>
    <w:qFormat/>
    <w:uiPriority w:val="9"/>
    <w:rPr>
      <w:rFonts w:asciiTheme="majorHAnsi" w:hAnsiTheme="majorHAnsi" w:eastAsiaTheme="majorEastAsia" w:cstheme="majorBidi"/>
      <w:b/>
      <w:bCs/>
      <w:sz w:val="28"/>
      <w:szCs w:val="28"/>
    </w:rPr>
  </w:style>
  <w:style w:type="character" w:customStyle="1" w:styleId="760">
    <w:name w:val="标题 5 Char_file_2491"/>
    <w:basedOn w:val="752"/>
    <w:link w:val="8"/>
    <w:semiHidden/>
    <w:qFormat/>
    <w:uiPriority w:val="9"/>
    <w:rPr>
      <w:rFonts w:ascii="宋体" w:hAnsi="宋体" w:eastAsia="宋体" w:cs="宋体"/>
      <w:b/>
      <w:bCs/>
      <w:sz w:val="28"/>
      <w:szCs w:val="28"/>
    </w:rPr>
  </w:style>
  <w:style w:type="character" w:customStyle="1" w:styleId="761">
    <w:name w:val="标题 6 Char_file_2491"/>
    <w:basedOn w:val="752"/>
    <w:link w:val="10"/>
    <w:semiHidden/>
    <w:qFormat/>
    <w:uiPriority w:val="9"/>
    <w:rPr>
      <w:rFonts w:asciiTheme="majorHAnsi" w:hAnsiTheme="majorHAnsi" w:eastAsiaTheme="majorEastAsia" w:cstheme="majorBidi"/>
      <w:b/>
      <w:bCs/>
      <w:sz w:val="24"/>
      <w:szCs w:val="24"/>
    </w:rPr>
  </w:style>
  <w:style w:type="paragraph" w:customStyle="1" w:styleId="762">
    <w:name w:val="cke_editable_file_2491"/>
    <w:basedOn w:val="745"/>
    <w:qFormat/>
    <w:uiPriority w:val="0"/>
    <w:rPr>
      <w:rFonts w:ascii="仿宋_GB2312" w:eastAsia="仿宋_GB2312"/>
    </w:rPr>
  </w:style>
  <w:style w:type="paragraph" w:customStyle="1" w:styleId="763">
    <w:name w:val="marker_file_2491"/>
    <w:basedOn w:val="745"/>
    <w:qFormat/>
    <w:uiPriority w:val="0"/>
    <w:pPr>
      <w:shd w:val="clear" w:color="auto" w:fill="FFFF00"/>
    </w:pPr>
  </w:style>
  <w:style w:type="paragraph" w:customStyle="1" w:styleId="764">
    <w:name w:val="Normal (Web)_file_2491"/>
    <w:basedOn w:val="745"/>
    <w:semiHidden/>
    <w:unhideWhenUsed/>
    <w:qFormat/>
    <w:uiPriority w:val="99"/>
  </w:style>
  <w:style w:type="paragraph" w:customStyle="1" w:styleId="765">
    <w:name w:val="Normal_file_2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6">
    <w:name w:val="heading 1_file_2492"/>
    <w:basedOn w:val="765"/>
    <w:qFormat/>
    <w:uiPriority w:val="9"/>
    <w:pPr>
      <w:outlineLvl w:val="0"/>
    </w:pPr>
    <w:rPr>
      <w:kern w:val="36"/>
      <w:sz w:val="48"/>
      <w:szCs w:val="48"/>
    </w:rPr>
  </w:style>
  <w:style w:type="paragraph" w:customStyle="1" w:styleId="767">
    <w:name w:val="heading 2_file_2492"/>
    <w:basedOn w:val="765"/>
    <w:qFormat/>
    <w:uiPriority w:val="9"/>
    <w:pPr>
      <w:outlineLvl w:val="1"/>
    </w:pPr>
    <w:rPr>
      <w:sz w:val="36"/>
      <w:szCs w:val="36"/>
    </w:rPr>
  </w:style>
  <w:style w:type="paragraph" w:customStyle="1" w:styleId="768">
    <w:name w:val="heading 3_file_2492"/>
    <w:basedOn w:val="765"/>
    <w:qFormat/>
    <w:uiPriority w:val="9"/>
    <w:pPr>
      <w:outlineLvl w:val="2"/>
    </w:pPr>
    <w:rPr>
      <w:sz w:val="27"/>
      <w:szCs w:val="27"/>
    </w:rPr>
  </w:style>
  <w:style w:type="paragraph" w:customStyle="1" w:styleId="769">
    <w:name w:val="heading 4_file_2492"/>
    <w:basedOn w:val="765"/>
    <w:qFormat/>
    <w:uiPriority w:val="9"/>
    <w:pPr>
      <w:outlineLvl w:val="3"/>
    </w:pPr>
  </w:style>
  <w:style w:type="paragraph" w:customStyle="1" w:styleId="770">
    <w:name w:val="heading 5_file_2492"/>
    <w:basedOn w:val="765"/>
    <w:qFormat/>
    <w:uiPriority w:val="9"/>
    <w:pPr>
      <w:outlineLvl w:val="4"/>
    </w:pPr>
    <w:rPr>
      <w:sz w:val="20"/>
      <w:szCs w:val="20"/>
    </w:rPr>
  </w:style>
  <w:style w:type="paragraph" w:customStyle="1" w:styleId="771">
    <w:name w:val="heading 6_file_2492"/>
    <w:basedOn w:val="765"/>
    <w:qFormat/>
    <w:uiPriority w:val="9"/>
    <w:pPr>
      <w:outlineLvl w:val="5"/>
    </w:pPr>
    <w:rPr>
      <w:sz w:val="15"/>
      <w:szCs w:val="15"/>
    </w:rPr>
  </w:style>
  <w:style w:type="character" w:customStyle="1" w:styleId="772">
    <w:name w:val="Default Paragraph Font_file_2492"/>
    <w:semiHidden/>
    <w:unhideWhenUsed/>
    <w:qFormat/>
    <w:uiPriority w:val="1"/>
  </w:style>
  <w:style w:type="table" w:customStyle="1" w:styleId="773">
    <w:name w:val="Normal Table_file_2492"/>
    <w:semiHidden/>
    <w:unhideWhenUsed/>
    <w:qFormat/>
    <w:uiPriority w:val="99"/>
    <w:tblPr>
      <w:tblCellMar>
        <w:top w:w="0" w:type="dxa"/>
        <w:left w:w="108" w:type="dxa"/>
        <w:bottom w:w="0" w:type="dxa"/>
        <w:right w:w="108" w:type="dxa"/>
      </w:tblCellMar>
    </w:tblPr>
  </w:style>
  <w:style w:type="character" w:customStyle="1" w:styleId="774">
    <w:name w:val="Hyperlink_file_2492"/>
    <w:basedOn w:val="772"/>
    <w:semiHidden/>
    <w:unhideWhenUsed/>
    <w:qFormat/>
    <w:uiPriority w:val="99"/>
    <w:rPr>
      <w:color w:val="0782C1"/>
      <w:u w:val="single"/>
    </w:rPr>
  </w:style>
  <w:style w:type="character" w:customStyle="1" w:styleId="775">
    <w:name w:val="FollowedHyperlink_file_2492"/>
    <w:basedOn w:val="772"/>
    <w:semiHidden/>
    <w:unhideWhenUsed/>
    <w:qFormat/>
    <w:uiPriority w:val="99"/>
    <w:rPr>
      <w:color w:val="0782C1"/>
      <w:u w:val="single"/>
    </w:rPr>
  </w:style>
  <w:style w:type="character" w:customStyle="1" w:styleId="776">
    <w:name w:val="标题 1 Char_file_2492"/>
    <w:basedOn w:val="772"/>
    <w:link w:val="4"/>
    <w:qFormat/>
    <w:uiPriority w:val="9"/>
    <w:rPr>
      <w:rFonts w:ascii="宋体" w:hAnsi="宋体" w:eastAsia="宋体" w:cs="宋体"/>
      <w:b/>
      <w:bCs/>
      <w:kern w:val="44"/>
      <w:sz w:val="44"/>
      <w:szCs w:val="44"/>
    </w:rPr>
  </w:style>
  <w:style w:type="character" w:customStyle="1" w:styleId="777">
    <w:name w:val="标题 2 Char_file_2492"/>
    <w:basedOn w:val="772"/>
    <w:link w:val="5"/>
    <w:semiHidden/>
    <w:qFormat/>
    <w:uiPriority w:val="9"/>
    <w:rPr>
      <w:rFonts w:asciiTheme="majorHAnsi" w:hAnsiTheme="majorHAnsi" w:eastAsiaTheme="majorEastAsia" w:cstheme="majorBidi"/>
      <w:b/>
      <w:bCs/>
      <w:sz w:val="32"/>
      <w:szCs w:val="32"/>
    </w:rPr>
  </w:style>
  <w:style w:type="character" w:customStyle="1" w:styleId="778">
    <w:name w:val="标题 3 Char_file_2492"/>
    <w:basedOn w:val="772"/>
    <w:link w:val="6"/>
    <w:semiHidden/>
    <w:qFormat/>
    <w:uiPriority w:val="9"/>
    <w:rPr>
      <w:rFonts w:ascii="宋体" w:hAnsi="宋体" w:eastAsia="宋体" w:cs="宋体"/>
      <w:b/>
      <w:bCs/>
      <w:sz w:val="32"/>
      <w:szCs w:val="32"/>
    </w:rPr>
  </w:style>
  <w:style w:type="character" w:customStyle="1" w:styleId="779">
    <w:name w:val="标题 4 Char_file_2492"/>
    <w:basedOn w:val="772"/>
    <w:link w:val="7"/>
    <w:semiHidden/>
    <w:qFormat/>
    <w:uiPriority w:val="9"/>
    <w:rPr>
      <w:rFonts w:asciiTheme="majorHAnsi" w:hAnsiTheme="majorHAnsi" w:eastAsiaTheme="majorEastAsia" w:cstheme="majorBidi"/>
      <w:b/>
      <w:bCs/>
      <w:sz w:val="28"/>
      <w:szCs w:val="28"/>
    </w:rPr>
  </w:style>
  <w:style w:type="character" w:customStyle="1" w:styleId="780">
    <w:name w:val="标题 5 Char_file_2492"/>
    <w:basedOn w:val="772"/>
    <w:link w:val="8"/>
    <w:semiHidden/>
    <w:qFormat/>
    <w:uiPriority w:val="9"/>
    <w:rPr>
      <w:rFonts w:ascii="宋体" w:hAnsi="宋体" w:eastAsia="宋体" w:cs="宋体"/>
      <w:b/>
      <w:bCs/>
      <w:sz w:val="28"/>
      <w:szCs w:val="28"/>
    </w:rPr>
  </w:style>
  <w:style w:type="character" w:customStyle="1" w:styleId="781">
    <w:name w:val="标题 6 Char_file_2492"/>
    <w:basedOn w:val="772"/>
    <w:link w:val="10"/>
    <w:semiHidden/>
    <w:qFormat/>
    <w:uiPriority w:val="9"/>
    <w:rPr>
      <w:rFonts w:asciiTheme="majorHAnsi" w:hAnsiTheme="majorHAnsi" w:eastAsiaTheme="majorEastAsia" w:cstheme="majorBidi"/>
      <w:b/>
      <w:bCs/>
      <w:sz w:val="24"/>
      <w:szCs w:val="24"/>
    </w:rPr>
  </w:style>
  <w:style w:type="paragraph" w:customStyle="1" w:styleId="782">
    <w:name w:val="cke_editable_file_2492"/>
    <w:basedOn w:val="765"/>
    <w:qFormat/>
    <w:uiPriority w:val="0"/>
    <w:rPr>
      <w:rFonts w:ascii="仿宋_GB2312" w:eastAsia="仿宋_GB2312"/>
    </w:rPr>
  </w:style>
  <w:style w:type="paragraph" w:customStyle="1" w:styleId="783">
    <w:name w:val="marker_file_2492"/>
    <w:basedOn w:val="765"/>
    <w:qFormat/>
    <w:uiPriority w:val="0"/>
    <w:pPr>
      <w:shd w:val="clear" w:color="auto" w:fill="FFFF00"/>
    </w:pPr>
  </w:style>
  <w:style w:type="paragraph" w:customStyle="1" w:styleId="784">
    <w:name w:val="Normal (Web)_file_2492"/>
    <w:basedOn w:val="765"/>
    <w:semiHidden/>
    <w:unhideWhenUsed/>
    <w:qFormat/>
    <w:uiPriority w:val="99"/>
  </w:style>
  <w:style w:type="paragraph" w:customStyle="1" w:styleId="785">
    <w:name w:val="Normal_file_2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6">
    <w:name w:val="heading 1_file_2493"/>
    <w:basedOn w:val="785"/>
    <w:qFormat/>
    <w:uiPriority w:val="9"/>
    <w:pPr>
      <w:outlineLvl w:val="0"/>
    </w:pPr>
    <w:rPr>
      <w:kern w:val="36"/>
      <w:sz w:val="48"/>
      <w:szCs w:val="48"/>
    </w:rPr>
  </w:style>
  <w:style w:type="paragraph" w:customStyle="1" w:styleId="787">
    <w:name w:val="heading 2_file_2493"/>
    <w:basedOn w:val="785"/>
    <w:qFormat/>
    <w:uiPriority w:val="9"/>
    <w:pPr>
      <w:outlineLvl w:val="1"/>
    </w:pPr>
    <w:rPr>
      <w:sz w:val="36"/>
      <w:szCs w:val="36"/>
    </w:rPr>
  </w:style>
  <w:style w:type="paragraph" w:customStyle="1" w:styleId="788">
    <w:name w:val="heading 3_file_2493"/>
    <w:basedOn w:val="785"/>
    <w:qFormat/>
    <w:uiPriority w:val="9"/>
    <w:pPr>
      <w:outlineLvl w:val="2"/>
    </w:pPr>
    <w:rPr>
      <w:sz w:val="27"/>
      <w:szCs w:val="27"/>
    </w:rPr>
  </w:style>
  <w:style w:type="paragraph" w:customStyle="1" w:styleId="789">
    <w:name w:val="heading 4_file_2493"/>
    <w:basedOn w:val="785"/>
    <w:qFormat/>
    <w:uiPriority w:val="9"/>
    <w:pPr>
      <w:outlineLvl w:val="3"/>
    </w:pPr>
  </w:style>
  <w:style w:type="paragraph" w:customStyle="1" w:styleId="790">
    <w:name w:val="heading 5_file_2493"/>
    <w:basedOn w:val="785"/>
    <w:qFormat/>
    <w:uiPriority w:val="9"/>
    <w:pPr>
      <w:outlineLvl w:val="4"/>
    </w:pPr>
    <w:rPr>
      <w:sz w:val="20"/>
      <w:szCs w:val="20"/>
    </w:rPr>
  </w:style>
  <w:style w:type="paragraph" w:customStyle="1" w:styleId="791">
    <w:name w:val="heading 6_file_2493"/>
    <w:basedOn w:val="785"/>
    <w:qFormat/>
    <w:uiPriority w:val="9"/>
    <w:pPr>
      <w:outlineLvl w:val="5"/>
    </w:pPr>
    <w:rPr>
      <w:sz w:val="15"/>
      <w:szCs w:val="15"/>
    </w:rPr>
  </w:style>
  <w:style w:type="character" w:customStyle="1" w:styleId="792">
    <w:name w:val="Default Paragraph Font_file_2493"/>
    <w:semiHidden/>
    <w:unhideWhenUsed/>
    <w:qFormat/>
    <w:uiPriority w:val="1"/>
  </w:style>
  <w:style w:type="table" w:customStyle="1" w:styleId="793">
    <w:name w:val="Normal Table_file_2493"/>
    <w:semiHidden/>
    <w:unhideWhenUsed/>
    <w:qFormat/>
    <w:uiPriority w:val="99"/>
    <w:tblPr>
      <w:tblCellMar>
        <w:top w:w="0" w:type="dxa"/>
        <w:left w:w="108" w:type="dxa"/>
        <w:bottom w:w="0" w:type="dxa"/>
        <w:right w:w="108" w:type="dxa"/>
      </w:tblCellMar>
    </w:tblPr>
  </w:style>
  <w:style w:type="character" w:customStyle="1" w:styleId="794">
    <w:name w:val="Hyperlink_file_2493"/>
    <w:basedOn w:val="792"/>
    <w:semiHidden/>
    <w:unhideWhenUsed/>
    <w:qFormat/>
    <w:uiPriority w:val="99"/>
    <w:rPr>
      <w:color w:val="0782C1"/>
      <w:u w:val="single"/>
    </w:rPr>
  </w:style>
  <w:style w:type="character" w:customStyle="1" w:styleId="795">
    <w:name w:val="FollowedHyperlink_file_2493"/>
    <w:basedOn w:val="792"/>
    <w:semiHidden/>
    <w:unhideWhenUsed/>
    <w:qFormat/>
    <w:uiPriority w:val="99"/>
    <w:rPr>
      <w:color w:val="0782C1"/>
      <w:u w:val="single"/>
    </w:rPr>
  </w:style>
  <w:style w:type="character" w:customStyle="1" w:styleId="796">
    <w:name w:val="标题 1 Char_file_2493"/>
    <w:basedOn w:val="792"/>
    <w:link w:val="4"/>
    <w:qFormat/>
    <w:uiPriority w:val="9"/>
    <w:rPr>
      <w:rFonts w:ascii="宋体" w:hAnsi="宋体" w:eastAsia="宋体" w:cs="宋体"/>
      <w:b/>
      <w:bCs/>
      <w:kern w:val="44"/>
      <w:sz w:val="44"/>
      <w:szCs w:val="44"/>
    </w:rPr>
  </w:style>
  <w:style w:type="character" w:customStyle="1" w:styleId="797">
    <w:name w:val="标题 2 Char_file_2493"/>
    <w:basedOn w:val="792"/>
    <w:link w:val="5"/>
    <w:semiHidden/>
    <w:qFormat/>
    <w:uiPriority w:val="9"/>
    <w:rPr>
      <w:rFonts w:asciiTheme="majorHAnsi" w:hAnsiTheme="majorHAnsi" w:eastAsiaTheme="majorEastAsia" w:cstheme="majorBidi"/>
      <w:b/>
      <w:bCs/>
      <w:sz w:val="32"/>
      <w:szCs w:val="32"/>
    </w:rPr>
  </w:style>
  <w:style w:type="character" w:customStyle="1" w:styleId="798">
    <w:name w:val="标题 3 Char_file_2493"/>
    <w:basedOn w:val="792"/>
    <w:link w:val="6"/>
    <w:semiHidden/>
    <w:qFormat/>
    <w:uiPriority w:val="9"/>
    <w:rPr>
      <w:rFonts w:ascii="宋体" w:hAnsi="宋体" w:eastAsia="宋体" w:cs="宋体"/>
      <w:b/>
      <w:bCs/>
      <w:sz w:val="32"/>
      <w:szCs w:val="32"/>
    </w:rPr>
  </w:style>
  <w:style w:type="character" w:customStyle="1" w:styleId="799">
    <w:name w:val="标题 4 Char_file_2493"/>
    <w:basedOn w:val="792"/>
    <w:link w:val="7"/>
    <w:semiHidden/>
    <w:qFormat/>
    <w:uiPriority w:val="9"/>
    <w:rPr>
      <w:rFonts w:asciiTheme="majorHAnsi" w:hAnsiTheme="majorHAnsi" w:eastAsiaTheme="majorEastAsia" w:cstheme="majorBidi"/>
      <w:b/>
      <w:bCs/>
      <w:sz w:val="28"/>
      <w:szCs w:val="28"/>
    </w:rPr>
  </w:style>
  <w:style w:type="character" w:customStyle="1" w:styleId="800">
    <w:name w:val="标题 5 Char_file_2493"/>
    <w:basedOn w:val="792"/>
    <w:link w:val="8"/>
    <w:semiHidden/>
    <w:qFormat/>
    <w:uiPriority w:val="9"/>
    <w:rPr>
      <w:rFonts w:ascii="宋体" w:hAnsi="宋体" w:eastAsia="宋体" w:cs="宋体"/>
      <w:b/>
      <w:bCs/>
      <w:sz w:val="28"/>
      <w:szCs w:val="28"/>
    </w:rPr>
  </w:style>
  <w:style w:type="character" w:customStyle="1" w:styleId="801">
    <w:name w:val="标题 6 Char_file_2493"/>
    <w:basedOn w:val="792"/>
    <w:link w:val="10"/>
    <w:semiHidden/>
    <w:qFormat/>
    <w:uiPriority w:val="9"/>
    <w:rPr>
      <w:rFonts w:asciiTheme="majorHAnsi" w:hAnsiTheme="majorHAnsi" w:eastAsiaTheme="majorEastAsia" w:cstheme="majorBidi"/>
      <w:b/>
      <w:bCs/>
      <w:sz w:val="24"/>
      <w:szCs w:val="24"/>
    </w:rPr>
  </w:style>
  <w:style w:type="paragraph" w:customStyle="1" w:styleId="802">
    <w:name w:val="cke_editable_file_2493"/>
    <w:basedOn w:val="785"/>
    <w:qFormat/>
    <w:uiPriority w:val="0"/>
    <w:rPr>
      <w:rFonts w:ascii="仿宋_GB2312" w:eastAsia="仿宋_GB2312"/>
    </w:rPr>
  </w:style>
  <w:style w:type="paragraph" w:customStyle="1" w:styleId="803">
    <w:name w:val="marker_file_2493"/>
    <w:basedOn w:val="785"/>
    <w:qFormat/>
    <w:uiPriority w:val="0"/>
    <w:pPr>
      <w:shd w:val="clear" w:color="auto" w:fill="FFFF00"/>
    </w:pPr>
  </w:style>
  <w:style w:type="paragraph" w:customStyle="1" w:styleId="804">
    <w:name w:val="Normal (Web)_file_2493"/>
    <w:basedOn w:val="785"/>
    <w:semiHidden/>
    <w:unhideWhenUsed/>
    <w:qFormat/>
    <w:uiPriority w:val="99"/>
  </w:style>
  <w:style w:type="character" w:customStyle="1" w:styleId="805">
    <w:name w:val="Emphasis_file_1665"/>
    <w:basedOn w:val="806"/>
    <w:qFormat/>
    <w:uiPriority w:val="20"/>
    <w:rPr>
      <w:i/>
      <w:iCs/>
    </w:rPr>
  </w:style>
  <w:style w:type="character" w:customStyle="1" w:styleId="806">
    <w:name w:val="Default Paragraph Font_file_1665"/>
    <w:semiHidden/>
    <w:unhideWhenUsed/>
    <w:qFormat/>
    <w:uiPriority w:val="1"/>
  </w:style>
  <w:style w:type="paragraph" w:customStyle="1" w:styleId="807">
    <w:name w:val="Normal (Web)_file_325"/>
    <w:basedOn w:val="808"/>
    <w:unhideWhenUsed/>
    <w:qFormat/>
    <w:uiPriority w:val="99"/>
  </w:style>
  <w:style w:type="paragraph" w:customStyle="1" w:styleId="808">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9">
    <w:name w:val="Normal (Web)_file_455"/>
    <w:basedOn w:val="810"/>
    <w:semiHidden/>
    <w:unhideWhenUsed/>
    <w:qFormat/>
    <w:uiPriority w:val="99"/>
  </w:style>
  <w:style w:type="paragraph" w:customStyle="1" w:styleId="810">
    <w:name w:val="Normal_file_4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262_file_274"/>
    <w:basedOn w:val="812"/>
    <w:semiHidden/>
    <w:unhideWhenUsed/>
    <w:qFormat/>
    <w:uiPriority w:val="99"/>
  </w:style>
  <w:style w:type="paragraph" w:customStyle="1" w:styleId="812">
    <w:name w:val="Normal_file_262_file_274"/>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13">
    <w:name w:val="Normal Table_file_671"/>
    <w:semiHidden/>
    <w:qFormat/>
    <w:uiPriority w:val="0"/>
    <w:tblPr>
      <w:tblCellMar>
        <w:top w:w="0" w:type="dxa"/>
        <w:left w:w="108" w:type="dxa"/>
        <w:bottom w:w="0" w:type="dxa"/>
        <w:right w:w="108" w:type="dxa"/>
      </w:tblCellMar>
    </w:tblPr>
  </w:style>
  <w:style w:type="paragraph" w:customStyle="1" w:styleId="814">
    <w:name w:val="Table Paragraph"/>
    <w:basedOn w:val="1"/>
    <w:autoRedefine/>
    <w:qFormat/>
    <w:uiPriority w:val="1"/>
    <w:pPr>
      <w:autoSpaceDE w:val="0"/>
      <w:autoSpaceDN w:val="0"/>
      <w:adjustRightInd w:val="0"/>
      <w:jc w:val="left"/>
    </w:pPr>
    <w:rPr>
      <w:rFonts w:ascii="黑体" w:hAnsi="Times New Roman" w:eastAsia="黑体" w:cs="黑体"/>
      <w:kern w:val="0"/>
      <w:sz w:val="24"/>
      <w:szCs w:val="24"/>
    </w:rPr>
  </w:style>
  <w:style w:type="paragraph" w:customStyle="1" w:styleId="815">
    <w:name w:val="Plain Text_file_222_file_2498"/>
    <w:basedOn w:val="816"/>
    <w:next w:val="7"/>
    <w:qFormat/>
    <w:uiPriority w:val="0"/>
    <w:rPr>
      <w:rFonts w:ascii="宋体" w:hAnsi="Courier New" w:cs="Courier New"/>
      <w:szCs w:val="21"/>
    </w:rPr>
  </w:style>
  <w:style w:type="paragraph" w:customStyle="1" w:styleId="816">
    <w:name w:val="Normal_file_222_file_2498"/>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7">
    <w:name w:val="Normal Table_file_592_file_509_file_669_file_674_file_222_file_2498"/>
    <w:semiHidden/>
    <w:qFormat/>
    <w:uiPriority w:val="0"/>
    <w:tblPr>
      <w:tblCellMar>
        <w:top w:w="0" w:type="dxa"/>
        <w:left w:w="108" w:type="dxa"/>
        <w:bottom w:w="0" w:type="dxa"/>
        <w:right w:w="108" w:type="dxa"/>
      </w:tblCellMar>
    </w:tblPr>
  </w:style>
  <w:style w:type="paragraph" w:customStyle="1" w:styleId="818">
    <w:name w:val="Normal (Web)_file_2494_file_2505"/>
    <w:basedOn w:val="819"/>
    <w:semiHidden/>
    <w:unhideWhenUsed/>
    <w:qFormat/>
    <w:uiPriority w:val="99"/>
  </w:style>
  <w:style w:type="paragraph" w:customStyle="1" w:styleId="819">
    <w:name w:val="Normal_file_2494_file_250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20">
    <w:name w:val="Normal Table_file_592_file_509_file_669_file_674_file_222_file_179_file_1054"/>
    <w:semiHidden/>
    <w:qFormat/>
    <w:uiPriority w:val="0"/>
    <w:tblPr>
      <w:tblCellMar>
        <w:top w:w="0" w:type="dxa"/>
        <w:left w:w="108" w:type="dxa"/>
        <w:bottom w:w="0" w:type="dxa"/>
        <w:right w:w="108" w:type="dxa"/>
      </w:tblCellMar>
    </w:tblPr>
  </w:style>
  <w:style w:type="paragraph" w:customStyle="1" w:styleId="821">
    <w:name w:val="表格文字_file_592_file_509_file_457_file_528_file_222_file_179_file_1054"/>
    <w:basedOn w:val="822"/>
    <w:qFormat/>
    <w:uiPriority w:val="99"/>
    <w:pPr>
      <w:spacing w:before="25" w:after="25"/>
      <w:jc w:val="left"/>
    </w:pPr>
    <w:rPr>
      <w:bCs/>
      <w:spacing w:val="10"/>
      <w:kern w:val="0"/>
      <w:sz w:val="24"/>
    </w:rPr>
  </w:style>
  <w:style w:type="paragraph" w:customStyle="1" w:styleId="822">
    <w:name w:val="Normal_file_592_file_509_file_457_file_528_file_222_file_179_file_10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3">
    <w:name w:val="表格文字_file_457_file_528_file_222_file_179_file_1054"/>
    <w:basedOn w:val="824"/>
    <w:qFormat/>
    <w:uiPriority w:val="99"/>
    <w:pPr>
      <w:spacing w:before="25" w:after="25"/>
      <w:jc w:val="left"/>
    </w:pPr>
    <w:rPr>
      <w:bCs/>
      <w:spacing w:val="10"/>
      <w:kern w:val="0"/>
      <w:sz w:val="24"/>
    </w:rPr>
  </w:style>
  <w:style w:type="paragraph" w:customStyle="1" w:styleId="824">
    <w:name w:val="Normal_file_457_file_528_file_222_file_179_file_1054"/>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5">
    <w:name w:val="Plain Text_file_457_file_528_file_222_file_179_file_1054"/>
    <w:basedOn w:val="824"/>
    <w:next w:val="10"/>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77</Pages>
  <Words>20083</Words>
  <Characters>24066</Characters>
  <Lines>230</Lines>
  <Paragraphs>64</Paragraphs>
  <TotalTime>89</TotalTime>
  <ScaleCrop>false</ScaleCrop>
  <LinksUpToDate>false</LinksUpToDate>
  <CharactersWithSpaces>24833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文慧</cp:lastModifiedBy>
  <cp:lastPrinted>2018-11-29T07:27:00Z</cp:lastPrinted>
  <dcterms:modified xsi:type="dcterms:W3CDTF">2025-08-14T02:08:23Z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eyJoZGlkIjoiZmFjYzNmNmY3OWNjMjNlMzU1ZGQ3ZTdlMDNiNDRhOWMiLCJ1c2VySWQiOiIzMTUzNjczMzQifQ==</vt:lpwstr>
  </property>
  <property fmtid="{D5CDD505-2E9C-101B-9397-08002B2CF9AE}" pid="4" name="ICV">
    <vt:lpwstr>EE5D304287DA4A24A4D359C01376C0D1_13</vt:lpwstr>
  </property>
</Properties>
</file>