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520D0">
      <w:pPr>
        <w:spacing w:line="360" w:lineRule="auto"/>
        <w:rPr>
          <w:rFonts w:eastAsia="仿宋_GB2312" w:asciiTheme="minorHAnsi" w:hAnsiTheme="minorHAnsi"/>
          <w:sz w:val="44"/>
          <w:szCs w:val="44"/>
          <w:lang w:val="en-GB"/>
        </w:rPr>
      </w:pPr>
    </w:p>
    <w:p w14:paraId="757BEB43">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770E2996">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0716FC97">
      <w:pPr>
        <w:spacing w:line="800" w:lineRule="exact"/>
        <w:jc w:val="center"/>
        <w:rPr>
          <w:rFonts w:ascii="华文中宋" w:hAnsi="华文中宋" w:eastAsia="华文中宋"/>
          <w:b/>
          <w:spacing w:val="200"/>
          <w:sz w:val="84"/>
          <w:szCs w:val="84"/>
        </w:rPr>
      </w:pPr>
    </w:p>
    <w:p w14:paraId="56D12968">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14A18EE2">
      <w:pPr>
        <w:spacing w:line="600" w:lineRule="exact"/>
        <w:jc w:val="center"/>
        <w:rPr>
          <w:b/>
          <w:sz w:val="44"/>
          <w:szCs w:val="44"/>
        </w:rPr>
      </w:pPr>
    </w:p>
    <w:p w14:paraId="6E378F20">
      <w:pPr>
        <w:spacing w:line="600" w:lineRule="exact"/>
        <w:rPr>
          <w:b/>
          <w:sz w:val="44"/>
          <w:szCs w:val="44"/>
        </w:rPr>
      </w:pPr>
    </w:p>
    <w:p w14:paraId="617C03C7">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公共计算机</w:t>
      </w:r>
      <w:r>
        <w:rPr>
          <w:rFonts w:hint="eastAsia" w:ascii="楷体" w:hAnsi="楷体" w:eastAsia="楷体"/>
          <w:b/>
          <w:color w:val="000000"/>
          <w:sz w:val="44"/>
          <w:szCs w:val="44"/>
        </w:rPr>
        <w:t>实训室</w:t>
      </w:r>
      <w:r>
        <w:rPr>
          <w:rFonts w:ascii="楷体" w:hAnsi="楷体" w:eastAsia="楷体"/>
          <w:b/>
          <w:color w:val="000000"/>
          <w:sz w:val="44"/>
          <w:szCs w:val="44"/>
        </w:rPr>
        <w:t>更新采购</w:t>
      </w:r>
    </w:p>
    <w:p w14:paraId="0A68AC0D">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LZZC2025-G1-990427-LZSZ</w:t>
      </w:r>
    </w:p>
    <w:p w14:paraId="6F5207AA">
      <w:pPr>
        <w:spacing w:line="800" w:lineRule="exact"/>
        <w:rPr>
          <w:rFonts w:ascii="楷体" w:hAnsi="楷体" w:eastAsia="楷体"/>
          <w:b/>
          <w:sz w:val="44"/>
          <w:szCs w:val="44"/>
        </w:rPr>
      </w:pPr>
    </w:p>
    <w:p w14:paraId="03285549">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柳州市第一职业技术学校</w:t>
      </w:r>
    </w:p>
    <w:p w14:paraId="43190066">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4743CE37">
      <w:pPr>
        <w:spacing w:line="600" w:lineRule="exact"/>
        <w:jc w:val="center"/>
        <w:rPr>
          <w:rFonts w:ascii="楷体" w:hAnsi="楷体" w:eastAsia="楷体"/>
          <w:b/>
          <w:sz w:val="44"/>
          <w:szCs w:val="44"/>
        </w:rPr>
      </w:pPr>
    </w:p>
    <w:p w14:paraId="3FA9DD29">
      <w:pPr>
        <w:spacing w:line="600" w:lineRule="exact"/>
        <w:jc w:val="center"/>
        <w:rPr>
          <w:rFonts w:ascii="楷体" w:hAnsi="楷体" w:eastAsia="楷体"/>
          <w:b/>
          <w:sz w:val="44"/>
          <w:szCs w:val="44"/>
        </w:rPr>
      </w:pPr>
      <w:r>
        <w:rPr>
          <w:rFonts w:ascii="楷体" w:hAnsi="楷体" w:eastAsia="楷体"/>
          <w:b/>
          <w:sz w:val="44"/>
          <w:szCs w:val="44"/>
        </w:rPr>
        <w:t>2025年XX月XX日</w:t>
      </w:r>
    </w:p>
    <w:p w14:paraId="57E4F105">
      <w:pPr>
        <w:widowControl/>
        <w:jc w:val="left"/>
        <w:rPr>
          <w:rFonts w:ascii="楷体" w:hAnsi="楷体" w:eastAsia="楷体"/>
          <w:b/>
          <w:sz w:val="44"/>
          <w:szCs w:val="44"/>
        </w:rPr>
      </w:pPr>
      <w:r>
        <w:rPr>
          <w:rFonts w:ascii="楷体" w:hAnsi="楷体" w:eastAsia="楷体"/>
          <w:b/>
          <w:sz w:val="44"/>
          <w:szCs w:val="44"/>
        </w:rPr>
        <w:br w:type="page"/>
      </w:r>
    </w:p>
    <w:p w14:paraId="00AF648B">
      <w:pPr>
        <w:spacing w:line="600" w:lineRule="exact"/>
        <w:jc w:val="center"/>
        <w:rPr>
          <w:rFonts w:ascii="楷体" w:hAnsi="楷体" w:eastAsia="楷体"/>
          <w:b/>
          <w:sz w:val="44"/>
          <w:szCs w:val="44"/>
        </w:rPr>
      </w:pPr>
    </w:p>
    <w:p w14:paraId="6340ECB5">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7569A228">
      <w:pPr>
        <w:spacing w:line="360" w:lineRule="auto"/>
        <w:jc w:val="center"/>
        <w:rPr>
          <w:b/>
          <w:sz w:val="52"/>
          <w:szCs w:val="52"/>
        </w:rPr>
      </w:pPr>
    </w:p>
    <w:p w14:paraId="224EF5DD">
      <w:pPr>
        <w:spacing w:line="360" w:lineRule="auto"/>
        <w:jc w:val="center"/>
        <w:rPr>
          <w:b/>
          <w:sz w:val="52"/>
          <w:szCs w:val="52"/>
        </w:rPr>
      </w:pPr>
      <w:r>
        <w:rPr>
          <w:rFonts w:hint="eastAsia"/>
          <w:b/>
          <w:sz w:val="52"/>
          <w:szCs w:val="52"/>
        </w:rPr>
        <w:t>目  录</w:t>
      </w:r>
    </w:p>
    <w:p w14:paraId="0EAC82BF">
      <w:pPr>
        <w:spacing w:line="360" w:lineRule="auto"/>
        <w:jc w:val="center"/>
        <w:rPr>
          <w:b/>
          <w:sz w:val="52"/>
          <w:szCs w:val="52"/>
        </w:rPr>
      </w:pPr>
    </w:p>
    <w:p w14:paraId="4B40B37C">
      <w:pPr>
        <w:pStyle w:val="34"/>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04600A">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CFF37A2">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D0F01BB">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FC5674">
      <w:pPr>
        <w:pStyle w:val="34"/>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2065940">
      <w:pPr>
        <w:pStyle w:val="34"/>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5AA5B3D8"/>
    <w:p w14:paraId="77337060"/>
    <w:p w14:paraId="0D641BE7"/>
    <w:p w14:paraId="55DF4E6C"/>
    <w:p w14:paraId="7BC14657"/>
    <w:p w14:paraId="52E13783"/>
    <w:p w14:paraId="542DC5B9"/>
    <w:p w14:paraId="6FC19F59"/>
    <w:p w14:paraId="1358F581"/>
    <w:p w14:paraId="4EB35523"/>
    <w:p w14:paraId="2F29648D"/>
    <w:p w14:paraId="0B6809AD">
      <w:pPr>
        <w:widowControl/>
        <w:jc w:val="left"/>
      </w:pPr>
      <w:r>
        <w:br w:type="page"/>
      </w:r>
    </w:p>
    <w:p w14:paraId="58288473"/>
    <w:p w14:paraId="63B19C90"/>
    <w:p w14:paraId="3024AED2">
      <w:pPr>
        <w:sectPr>
          <w:headerReference r:id="rId5" w:type="default"/>
          <w:footerReference r:id="rId6" w:type="default"/>
          <w:pgSz w:w="11906" w:h="16838"/>
          <w:pgMar w:top="1440" w:right="1440" w:bottom="1440" w:left="1440" w:header="851" w:footer="992" w:gutter="0"/>
          <w:cols w:space="720" w:num="1"/>
          <w:docGrid w:linePitch="312" w:charSpace="0"/>
        </w:sectPr>
      </w:pPr>
    </w:p>
    <w:p w14:paraId="0994A3B2">
      <w:pPr>
        <w:rPr>
          <w:lang w:val="en-GB"/>
        </w:rPr>
      </w:pPr>
    </w:p>
    <w:p w14:paraId="5CAF71CF">
      <w:pPr>
        <w:pStyle w:val="4"/>
        <w:spacing w:line="276" w:lineRule="auto"/>
        <w:jc w:val="center"/>
        <w:rPr>
          <w:sz w:val="32"/>
          <w:szCs w:val="32"/>
        </w:rPr>
      </w:pPr>
      <w:bookmarkStart w:id="0" w:name="_Toc29306"/>
      <w:r>
        <w:rPr>
          <w:rFonts w:hint="eastAsia"/>
          <w:sz w:val="32"/>
          <w:szCs w:val="32"/>
        </w:rPr>
        <w:t>第一章 公开招标公告</w:t>
      </w:r>
      <w:bookmarkEnd w:id="0"/>
    </w:p>
    <w:p w14:paraId="79E502F2">
      <w:pPr>
        <w:pStyle w:val="5"/>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DA13E06">
      <w:pPr>
        <w:spacing w:line="400" w:lineRule="exact"/>
        <w:ind w:right="-21" w:rightChars="-10" w:firstLine="555"/>
        <w:rPr>
          <w:rFonts w:ascii="仿宋_GB2312" w:eastAsia="仿宋_GB2312"/>
          <w:sz w:val="28"/>
          <w:szCs w:val="28"/>
          <w:u w:val="single"/>
        </w:rPr>
      </w:pPr>
      <w:bookmarkStart w:id="1" w:name="_Hlk50568865"/>
      <w:r>
        <w:rPr>
          <w:rFonts w:hint="eastAsia" w:ascii="仿宋_GB2312" w:eastAsia="仿宋_GB2312"/>
          <w:sz w:val="28"/>
          <w:szCs w:val="28"/>
        </w:rPr>
        <w:t>公共计算机实训室更新采购项目的潜在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77B5E38D">
      <w:pPr>
        <w:spacing w:line="400" w:lineRule="exact"/>
        <w:ind w:right="-21" w:rightChars="-10" w:firstLine="562" w:firstLineChars="200"/>
        <w:rPr>
          <w:rFonts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28B9B02A">
      <w:pPr>
        <w:pStyle w:val="75"/>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LZZC2025-G1-990427-LZSZ</w:t>
      </w:r>
    </w:p>
    <w:p w14:paraId="4ED7A643">
      <w:pPr>
        <w:pStyle w:val="75"/>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项目名称：公共计算机实训室更新采购</w:t>
      </w:r>
    </w:p>
    <w:p w14:paraId="3349508F">
      <w:pPr>
        <w:pStyle w:val="75"/>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995130</w:t>
      </w:r>
    </w:p>
    <w:p w14:paraId="7B0FBC0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66BB971B">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公共计算机实训室更新采购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预算金额（元）：995130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公共计算机实训室更新采购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最高限价（如有）：995130</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rPr>
        <w:t>30</w:t>
      </w:r>
      <w:r>
        <w:rPr>
          <w:rFonts w:ascii="仿宋" w:hAnsi="仿宋" w:eastAsia="仿宋"/>
          <w:bCs/>
          <w:sz w:val="24"/>
        </w:rPr>
        <w:t>日内安装调试完毕，验收合格并交付使用。</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14:paraId="0B02B2F4">
      <w:pPr>
        <w:pStyle w:val="5"/>
        <w:spacing w:line="400" w:lineRule="exact"/>
        <w:ind w:right="-21" w:rightChars="-10" w:firstLine="562" w:firstLineChars="200"/>
        <w:jc w:val="both"/>
        <w:rPr>
          <w:rFonts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779B8BEE">
      <w:pPr>
        <w:pStyle w:val="75"/>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2097A78">
      <w:pPr>
        <w:pStyle w:val="75"/>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63322B09">
      <w:pPr>
        <w:pStyle w:val="75"/>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7423B416">
      <w:pPr>
        <w:pStyle w:val="5"/>
        <w:spacing w:line="400" w:lineRule="exact"/>
        <w:ind w:right="-21" w:rightChars="-10" w:firstLine="562" w:firstLineChars="200"/>
        <w:jc w:val="both"/>
        <w:rPr>
          <w:rFonts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17A42141">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36BDA1F2">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6F0EC02A">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6B9AF373">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1CF1457A">
      <w:pPr>
        <w:pStyle w:val="5"/>
        <w:spacing w:line="400" w:lineRule="exact"/>
        <w:ind w:right="-21" w:rightChars="-10" w:firstLine="562" w:firstLineChars="200"/>
        <w:jc w:val="both"/>
        <w:rPr>
          <w:rFonts w:ascii="黑体" w:hAnsi="黑体" w:eastAsia="黑体" w:cs="黑体"/>
          <w:bCs/>
          <w:sz w:val="28"/>
          <w:szCs w:val="28"/>
        </w:rPr>
      </w:pPr>
      <w:bookmarkStart w:id="8" w:name="_Toc28359005"/>
      <w:bookmarkStart w:id="9" w:name="_Toc35393793"/>
      <w:bookmarkStart w:id="10" w:name="_Toc35393624"/>
      <w:bookmarkStart w:id="11" w:name="_Toc28359082"/>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3D527DC5">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14:paraId="1BF0E99C">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3BCCC6BF">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14:paraId="5B2B7D02">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182139A8">
      <w:pPr>
        <w:pStyle w:val="5"/>
        <w:spacing w:line="400" w:lineRule="exact"/>
        <w:ind w:right="-21" w:rightChars="-10" w:firstLine="562" w:firstLineChars="200"/>
        <w:jc w:val="both"/>
        <w:rPr>
          <w:rFonts w:ascii="黑体" w:hAnsi="黑体" w:eastAsia="黑体" w:cs="黑体"/>
          <w:bCs/>
          <w:sz w:val="28"/>
          <w:szCs w:val="28"/>
        </w:rPr>
      </w:pPr>
      <w:bookmarkStart w:id="12" w:name="_Toc35393625"/>
      <w:bookmarkStart w:id="13" w:name="_Toc35393794"/>
      <w:bookmarkStart w:id="14" w:name="_Toc28359084"/>
      <w:bookmarkStart w:id="15" w:name="_Toc28359007"/>
      <w:r>
        <w:rPr>
          <w:rFonts w:hint="eastAsia" w:ascii="黑体" w:hAnsi="黑体" w:eastAsia="黑体" w:cs="黑体"/>
          <w:bCs/>
          <w:sz w:val="28"/>
          <w:szCs w:val="28"/>
        </w:rPr>
        <w:t>五、公告期限</w:t>
      </w:r>
      <w:bookmarkEnd w:id="12"/>
      <w:bookmarkEnd w:id="13"/>
      <w:bookmarkEnd w:id="14"/>
      <w:bookmarkEnd w:id="15"/>
    </w:p>
    <w:p w14:paraId="2495840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00CBE4EA">
      <w:pPr>
        <w:pStyle w:val="5"/>
        <w:spacing w:line="400" w:lineRule="exact"/>
        <w:ind w:right="-21" w:rightChars="-10" w:firstLine="562" w:firstLineChars="200"/>
        <w:jc w:val="both"/>
        <w:rPr>
          <w:rFonts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2839A213">
      <w:pPr>
        <w:pStyle w:val="75"/>
        <w:spacing w:line="400" w:lineRule="exact"/>
        <w:ind w:right="-21" w:rightChars="-1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75CCB08B">
      <w:pPr>
        <w:pStyle w:val="75"/>
        <w:spacing w:line="420" w:lineRule="exact"/>
        <w:ind w:firstLine="562"/>
        <w:rPr>
          <w:rFonts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43CB7424">
      <w:pPr>
        <w:pStyle w:val="75"/>
        <w:spacing w:line="420" w:lineRule="exact"/>
        <w:ind w:firstLine="560"/>
        <w:rPr>
          <w:rFonts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51DA8C2F">
      <w:pPr>
        <w:spacing w:line="420" w:lineRule="exact"/>
        <w:ind w:firstLine="560" w:firstLineChars="200"/>
        <w:rPr>
          <w:rFonts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1081713">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7AA39CA">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6008F677">
      <w:pPr>
        <w:pStyle w:val="75"/>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762DBDD3">
      <w:pPr>
        <w:pStyle w:val="75"/>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7710145D">
      <w:pPr>
        <w:pStyle w:val="75"/>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6DE34621">
      <w:pPr>
        <w:pStyle w:val="75"/>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31CCCDF8">
      <w:pPr>
        <w:pStyle w:val="75"/>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772B2F4">
      <w:pPr>
        <w:pStyle w:val="75"/>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E5DE853">
      <w:pPr>
        <w:pStyle w:val="75"/>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661A5E6B">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5303D9F8">
      <w:pPr>
        <w:pStyle w:val="75"/>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2FC6C8F9">
      <w:pPr>
        <w:pStyle w:val="75"/>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1374F39">
      <w:pPr>
        <w:pStyle w:val="5"/>
        <w:spacing w:line="400" w:lineRule="exact"/>
        <w:ind w:right="-21" w:rightChars="-10" w:firstLine="562" w:firstLineChars="200"/>
        <w:jc w:val="both"/>
        <w:rPr>
          <w:rFonts w:ascii="黑体" w:hAnsi="黑体" w:eastAsia="黑体" w:cs="黑体"/>
          <w:b w:val="0"/>
          <w:sz w:val="28"/>
          <w:szCs w:val="28"/>
        </w:rPr>
      </w:pPr>
      <w:bookmarkStart w:id="23" w:name="_Toc28359085"/>
      <w:bookmarkStart w:id="24" w:name="_Toc28359008"/>
      <w:bookmarkStart w:id="25" w:name="_Toc35393796"/>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1465CB7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27A36D9B">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柳州市第一职业技术学校</w:t>
      </w:r>
    </w:p>
    <w:p w14:paraId="7474A370">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柳州市鱼峰区石冲路2号</w:t>
      </w:r>
    </w:p>
    <w:p w14:paraId="2160771B">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项目联系人：杨钟珏</w:t>
      </w:r>
    </w:p>
    <w:p w14:paraId="296A0D50">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0772-3712940 </w:t>
      </w:r>
    </w:p>
    <w:p w14:paraId="78AE233B">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261645CF">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21461557">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34924FAB">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黄慧</w:t>
      </w:r>
    </w:p>
    <w:p w14:paraId="06A36D3E">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78524724">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5F7C15BC">
      <w:pPr>
        <w:pStyle w:val="4"/>
        <w:spacing w:line="276" w:lineRule="auto"/>
        <w:jc w:val="center"/>
        <w:rPr>
          <w:rFonts w:ascii="宋体" w:hAnsi="宋体"/>
          <w:sz w:val="32"/>
          <w:szCs w:val="32"/>
        </w:rPr>
      </w:pPr>
      <w:bookmarkStart w:id="28" w:name="_Toc13541"/>
      <w:r>
        <w:rPr>
          <w:rFonts w:hint="eastAsia" w:ascii="宋体" w:hAnsi="宋体"/>
          <w:sz w:val="32"/>
          <w:szCs w:val="32"/>
        </w:rPr>
        <w:t>第二章 采购需求</w:t>
      </w:r>
      <w:bookmarkEnd w:id="28"/>
    </w:p>
    <w:p w14:paraId="2E098F39">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018B6647">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142B448A">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0006D34A">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sz w:val="24"/>
        </w:rPr>
        <w:t>五</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rPr>
        <w:t>（有特别说明的除外）</w:t>
      </w:r>
      <w:r>
        <w:rPr>
          <w:rFonts w:ascii="仿宋_GB2312" w:eastAsia="仿宋_GB2312"/>
          <w:b/>
          <w:bCs/>
          <w:color w:val="000000"/>
          <w:sz w:val="24"/>
        </w:rPr>
        <w:t>。</w:t>
      </w:r>
    </w:p>
    <w:p w14:paraId="609F7CB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6EEDF1AF">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F51C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3E30775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7F3E19D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78392891">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1222967E">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78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01"/>
        <w:gridCol w:w="6670"/>
        <w:gridCol w:w="885"/>
      </w:tblGrid>
      <w:tr w14:paraId="139C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257" w:type="dxa"/>
            <w:gridSpan w:val="4"/>
            <w:tcBorders>
              <w:top w:val="single" w:color="auto" w:sz="4" w:space="0"/>
              <w:left w:val="single" w:color="auto" w:sz="4" w:space="0"/>
              <w:bottom w:val="single" w:color="auto" w:sz="4" w:space="0"/>
              <w:right w:val="single" w:color="auto" w:sz="4" w:space="0"/>
            </w:tcBorders>
            <w:vAlign w:val="center"/>
          </w:tcPr>
          <w:p w14:paraId="4AF23BC4">
            <w:pPr>
              <w:pStyle w:val="785"/>
              <w:snapToGrid w:val="0"/>
              <w:spacing w:line="40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一、项目技术规格参数及要求</w:t>
            </w:r>
          </w:p>
        </w:tc>
      </w:tr>
      <w:tr w14:paraId="2D8B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01" w:type="dxa"/>
            <w:tcBorders>
              <w:top w:val="single" w:color="auto" w:sz="4" w:space="0"/>
              <w:left w:val="single" w:color="auto" w:sz="4" w:space="0"/>
              <w:bottom w:val="single" w:color="auto" w:sz="4" w:space="0"/>
              <w:right w:val="single" w:color="auto" w:sz="4" w:space="0"/>
            </w:tcBorders>
            <w:vAlign w:val="center"/>
          </w:tcPr>
          <w:p w14:paraId="184CD370">
            <w:pPr>
              <w:pStyle w:val="785"/>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00E71F50">
            <w:pPr>
              <w:pStyle w:val="785"/>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标的名称</w:t>
            </w:r>
          </w:p>
        </w:tc>
        <w:tc>
          <w:tcPr>
            <w:tcW w:w="6670" w:type="dxa"/>
            <w:tcBorders>
              <w:top w:val="single" w:color="auto" w:sz="4" w:space="0"/>
              <w:left w:val="single" w:color="auto" w:sz="4" w:space="0"/>
              <w:bottom w:val="single" w:color="auto" w:sz="4" w:space="0"/>
              <w:right w:val="single" w:color="auto" w:sz="4" w:space="0"/>
            </w:tcBorders>
            <w:vAlign w:val="center"/>
          </w:tcPr>
          <w:p w14:paraId="6A705AD1">
            <w:pPr>
              <w:pStyle w:val="785"/>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w:t>
            </w:r>
          </w:p>
        </w:tc>
        <w:tc>
          <w:tcPr>
            <w:tcW w:w="885" w:type="dxa"/>
            <w:tcBorders>
              <w:top w:val="single" w:color="auto" w:sz="4" w:space="0"/>
              <w:left w:val="single" w:color="auto" w:sz="4" w:space="0"/>
              <w:bottom w:val="single" w:color="auto" w:sz="4" w:space="0"/>
              <w:right w:val="single" w:color="auto" w:sz="4" w:space="0"/>
            </w:tcBorders>
            <w:vAlign w:val="center"/>
          </w:tcPr>
          <w:p w14:paraId="63D4F5A4">
            <w:pPr>
              <w:pStyle w:val="785"/>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数量及单位</w:t>
            </w:r>
          </w:p>
        </w:tc>
      </w:tr>
      <w:tr w14:paraId="78FB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right w:val="single" w:color="auto" w:sz="4" w:space="0"/>
            </w:tcBorders>
            <w:vAlign w:val="center"/>
          </w:tcPr>
          <w:p w14:paraId="71EF7C11">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1" w:type="dxa"/>
            <w:tcBorders>
              <w:top w:val="single" w:color="auto" w:sz="4" w:space="0"/>
              <w:left w:val="single" w:color="auto" w:sz="4" w:space="0"/>
              <w:right w:val="single" w:color="auto" w:sz="4" w:space="0"/>
            </w:tcBorders>
            <w:shd w:val="clear" w:color="auto" w:fill="auto"/>
            <w:vAlign w:val="center"/>
          </w:tcPr>
          <w:p w14:paraId="3A294484">
            <w:pPr>
              <w:pStyle w:val="788"/>
              <w:spacing w:line="400" w:lineRule="exact"/>
              <w:ind w:firstLine="0"/>
              <w:jc w:val="center"/>
              <w:rPr>
                <w:rFonts w:ascii="仿宋_GB2312" w:hAnsi="仿宋_GB2312" w:eastAsia="仿宋_GB2312" w:cs="仿宋_GB2312"/>
              </w:rPr>
            </w:pPr>
            <w:r>
              <w:rPr>
                <w:rFonts w:hint="eastAsia" w:ascii="仿宋_GB2312" w:eastAsia="仿宋_GB2312"/>
                <w:b/>
                <w:bCs/>
              </w:rPr>
              <w:t>▲</w:t>
            </w:r>
            <w:r>
              <w:rPr>
                <w:rFonts w:hint="eastAsia" w:ascii="仿宋_GB2312" w:hAnsi="仿宋_GB2312" w:eastAsia="仿宋_GB2312" w:cs="仿宋_GB2312"/>
              </w:rPr>
              <w:t>教师/学生计算机</w:t>
            </w:r>
            <w:r>
              <w:rPr>
                <w:rFonts w:hint="eastAsia" w:ascii="仿宋_GB2312" w:hAnsi="仿宋_GB2312" w:eastAsia="仿宋_GB2312" w:cs="仿宋_GB2312"/>
                <w:b/>
                <w:bCs/>
              </w:rPr>
              <w:t>（强制采购节能产品，详见采购需求说明第八点）</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bottom"/>
          </w:tcPr>
          <w:p w14:paraId="150CAF38">
            <w:pPr>
              <w:pStyle w:val="810"/>
              <w:spacing w:line="400" w:lineRule="exact"/>
            </w:pPr>
            <w:r>
              <w:rPr>
                <w:rFonts w:hint="eastAsia"/>
              </w:rPr>
              <w:t>一、产品规格</w:t>
            </w:r>
          </w:p>
          <w:p w14:paraId="7513992C">
            <w:pPr>
              <w:pStyle w:val="810"/>
              <w:spacing w:line="400" w:lineRule="exact"/>
            </w:pPr>
            <w:r>
              <w:rPr>
                <w:rFonts w:hint="eastAsia"/>
              </w:rPr>
              <w:t>★（一）CPU规格</w:t>
            </w:r>
          </w:p>
          <w:p w14:paraId="501FFD79">
            <w:pPr>
              <w:pStyle w:val="810"/>
              <w:spacing w:line="400" w:lineRule="exact"/>
            </w:pPr>
            <w:r>
              <w:rPr>
                <w:rFonts w:hint="eastAsia"/>
              </w:rPr>
              <w:t>1.配置1颗国产处理器CPU，兼容x86 指令集，物理核心数≥8核，CPU线程数≥8线程，主频（非睿频）≥2.7GHz，末级缓存≥6MB，CPU内存≥双通道DDR4-2666，位宽≥64位，热设计功耗≤100w。</w:t>
            </w:r>
          </w:p>
          <w:p w14:paraId="5B838D14">
            <w:pPr>
              <w:pStyle w:val="810"/>
              <w:spacing w:line="400" w:lineRule="exact"/>
            </w:pPr>
            <w:r>
              <w:rPr>
                <w:rFonts w:hint="eastAsia"/>
              </w:rPr>
              <w:t>★（二）内存规格</w:t>
            </w:r>
          </w:p>
          <w:p w14:paraId="2EA3BC94">
            <w:pPr>
              <w:pStyle w:val="810"/>
              <w:spacing w:line="400" w:lineRule="exact"/>
            </w:pPr>
            <w:r>
              <w:rPr>
                <w:rFonts w:hint="eastAsia"/>
              </w:rPr>
              <w:t>1.内存配置容量：≥16GB；</w:t>
            </w:r>
          </w:p>
          <w:p w14:paraId="0234257E">
            <w:pPr>
              <w:pStyle w:val="810"/>
              <w:spacing w:line="400" w:lineRule="exact"/>
            </w:pPr>
            <w:r>
              <w:rPr>
                <w:rFonts w:hint="eastAsia"/>
              </w:rPr>
              <w:t>2.内存条配置数量(板载内存不涉及)：≥2；</w:t>
            </w:r>
          </w:p>
          <w:p w14:paraId="0FC5B1C5">
            <w:pPr>
              <w:pStyle w:val="810"/>
              <w:spacing w:line="400" w:lineRule="exact"/>
            </w:pPr>
            <w:r>
              <w:rPr>
                <w:rFonts w:hint="eastAsia"/>
              </w:rPr>
              <w:t>3. 内存类型：支持DDR4/LPDDR4/LPDDR4X及以上内存类型。</w:t>
            </w:r>
          </w:p>
          <w:p w14:paraId="2BE7B1F9">
            <w:pPr>
              <w:pStyle w:val="810"/>
              <w:spacing w:line="400" w:lineRule="exact"/>
            </w:pPr>
            <w:r>
              <w:rPr>
                <w:rFonts w:hint="eastAsia"/>
              </w:rPr>
              <w:t>★（三）主板规格</w:t>
            </w:r>
          </w:p>
          <w:p w14:paraId="38D465A4">
            <w:pPr>
              <w:pStyle w:val="810"/>
              <w:spacing w:line="400" w:lineRule="exact"/>
            </w:pPr>
            <w:r>
              <w:rPr>
                <w:rFonts w:hint="eastAsia"/>
              </w:rPr>
              <w:t>1.主板集成模块：集成资源扩展模块、计算处理模块、音频扩展模块等，主板的互联拓扑可通过处理器或交换电路实现；</w:t>
            </w:r>
          </w:p>
          <w:p w14:paraId="744EA932">
            <w:pPr>
              <w:pStyle w:val="810"/>
              <w:spacing w:line="400" w:lineRule="exact"/>
            </w:pPr>
            <w:r>
              <w:rPr>
                <w:rFonts w:hint="eastAsia"/>
              </w:rPr>
              <w:t>2.主板支持的CPU和内存情况：配置1颗国产处理器CPU，兼容x86 指令集，物理核心数≥8核，CPU线程数≥8线程，主频（非睿频）≥2.7GHz，末级缓存≥6MB，CPU内存≥双通道DDR4-2666，位宽≥64位，热设计功耗≤100W，内存条数量≥2；</w:t>
            </w:r>
          </w:p>
          <w:p w14:paraId="5B19E61E">
            <w:pPr>
              <w:pStyle w:val="810"/>
              <w:spacing w:line="400" w:lineRule="exact"/>
            </w:pPr>
            <w:r>
              <w:rPr>
                <w:rFonts w:hint="eastAsia"/>
              </w:rPr>
              <w:t>3.主板其他内置接口：≥SATA接口*2，≥M.2接口*1，≥USB接口*7，关机状态下，支持≥3前置USB端口对外供电，固态硬盘占用M.2接口*1，机械硬盘占用SATA接口*1；</w:t>
            </w:r>
          </w:p>
          <w:p w14:paraId="3CC477F9">
            <w:pPr>
              <w:pStyle w:val="810"/>
              <w:spacing w:line="400" w:lineRule="exact"/>
            </w:pPr>
            <w:r>
              <w:rPr>
                <w:rFonts w:hint="eastAsia"/>
              </w:rPr>
              <w:t>4.单内存插槽最大可支持容量（板载内存不涉及）：≥16GB；</w:t>
            </w:r>
          </w:p>
          <w:p w14:paraId="794F5A03">
            <w:pPr>
              <w:pStyle w:val="810"/>
              <w:spacing w:line="400" w:lineRule="exact"/>
            </w:pPr>
            <w:r>
              <w:rPr>
                <w:rFonts w:hint="eastAsia"/>
              </w:rPr>
              <w:t>5.内存插槽满配时提供的最高内存总容量：≥32GB。</w:t>
            </w:r>
          </w:p>
          <w:p w14:paraId="6FC03AA3">
            <w:pPr>
              <w:pStyle w:val="810"/>
              <w:spacing w:line="400" w:lineRule="exact"/>
            </w:pPr>
            <w:r>
              <w:rPr>
                <w:rFonts w:hint="eastAsia"/>
              </w:rPr>
              <w:t>★（四）存储设备规格</w:t>
            </w:r>
          </w:p>
          <w:p w14:paraId="19176FF5">
            <w:pPr>
              <w:pStyle w:val="810"/>
              <w:spacing w:line="400" w:lineRule="exact"/>
            </w:pPr>
            <w:r>
              <w:rPr>
                <w:rFonts w:hint="eastAsia"/>
              </w:rPr>
              <w:t>1.固态盘数量：≥1个；</w:t>
            </w:r>
          </w:p>
          <w:p w14:paraId="0FA058BE">
            <w:pPr>
              <w:pStyle w:val="810"/>
              <w:spacing w:line="400" w:lineRule="exact"/>
            </w:pPr>
            <w:r>
              <w:rPr>
                <w:rFonts w:hint="eastAsia"/>
              </w:rPr>
              <w:t>2.</w:t>
            </w:r>
            <w:r>
              <w:rPr>
                <w:rFonts w:hint="eastAsia"/>
                <w:u w:val="single"/>
              </w:rPr>
              <w:t>固态存储容量：≥512GB</w:t>
            </w:r>
            <w:r>
              <w:rPr>
                <w:rFonts w:hint="eastAsia"/>
              </w:rPr>
              <w:t>；</w:t>
            </w:r>
          </w:p>
          <w:p w14:paraId="273EC566">
            <w:pPr>
              <w:pStyle w:val="810"/>
              <w:spacing w:line="400" w:lineRule="exact"/>
            </w:pPr>
            <w:r>
              <w:rPr>
                <w:rFonts w:hint="eastAsia"/>
              </w:rPr>
              <w:t>3.机械硬盘数量：≥1个；</w:t>
            </w:r>
          </w:p>
          <w:p w14:paraId="0722A7FF">
            <w:pPr>
              <w:pStyle w:val="810"/>
              <w:spacing w:line="400" w:lineRule="exact"/>
            </w:pPr>
            <w:r>
              <w:rPr>
                <w:rFonts w:hint="eastAsia"/>
              </w:rPr>
              <w:t>4.机械硬盘总容量：≥1TB；</w:t>
            </w:r>
          </w:p>
          <w:p w14:paraId="3D7F8D94">
            <w:pPr>
              <w:pStyle w:val="810"/>
              <w:spacing w:line="400" w:lineRule="exact"/>
            </w:pPr>
            <w:r>
              <w:rPr>
                <w:rFonts w:hint="eastAsia"/>
              </w:rPr>
              <w:t>5.机械硬盘转速：≥5400rpm；</w:t>
            </w:r>
          </w:p>
          <w:p w14:paraId="4BEF190C">
            <w:pPr>
              <w:pStyle w:val="810"/>
              <w:spacing w:line="400" w:lineRule="exact"/>
            </w:pPr>
            <w:r>
              <w:rPr>
                <w:rFonts w:hint="eastAsia"/>
              </w:rPr>
              <w:t>6.机械硬盘形态：3.5英寸；</w:t>
            </w:r>
          </w:p>
          <w:p w14:paraId="0BB4F932">
            <w:pPr>
              <w:pStyle w:val="810"/>
              <w:spacing w:line="400" w:lineRule="exact"/>
            </w:pPr>
            <w:r>
              <w:rPr>
                <w:rFonts w:hint="eastAsia"/>
              </w:rPr>
              <w:t>7.固态存储形态：采用插卡或板载等形态，可选用符合M.2或2.5寸SATA或mSATA等标准的插卡形态；</w:t>
            </w:r>
          </w:p>
          <w:p w14:paraId="0FCE7084">
            <w:pPr>
              <w:pStyle w:val="810"/>
              <w:spacing w:line="400" w:lineRule="exact"/>
            </w:pPr>
            <w:r>
              <w:rPr>
                <w:rFonts w:hint="eastAsia"/>
              </w:rPr>
              <w:t>8.存储设备其他参数：a)固态盘应符合SJ/T11654相关规定；b)机械硬盘准备时间应不大于30s；侧面固定螺丝孔数量可为4孔或6孔；工作状态环境温度应满足5℃-55℃；其它参数符合GB/T12628相关规定。</w:t>
            </w:r>
          </w:p>
          <w:p w14:paraId="7CC3B880">
            <w:pPr>
              <w:pStyle w:val="810"/>
              <w:spacing w:line="400" w:lineRule="exact"/>
            </w:pPr>
            <w:r>
              <w:rPr>
                <w:rFonts w:hint="eastAsia"/>
              </w:rPr>
              <w:t>★（五）显卡规格</w:t>
            </w:r>
          </w:p>
          <w:p w14:paraId="024893FB">
            <w:pPr>
              <w:pStyle w:val="810"/>
              <w:spacing w:line="400" w:lineRule="exact"/>
            </w:pPr>
            <w:r>
              <w:rPr>
                <w:rFonts w:hint="eastAsia"/>
              </w:rPr>
              <w:t>1.显卡类型：独立显卡；</w:t>
            </w:r>
          </w:p>
          <w:p w14:paraId="3561C55F">
            <w:pPr>
              <w:pStyle w:val="810"/>
              <w:spacing w:line="400" w:lineRule="exact"/>
            </w:pPr>
            <w:r>
              <w:rPr>
                <w:rFonts w:hint="eastAsia"/>
              </w:rPr>
              <w:t>2.独立显卡显存类型：显存类型为DDR3/DDR4/GDDR5/GDDR6/LPDDR4；</w:t>
            </w:r>
          </w:p>
          <w:p w14:paraId="02DDA868">
            <w:pPr>
              <w:pStyle w:val="810"/>
              <w:spacing w:line="400" w:lineRule="exact"/>
            </w:pPr>
            <w:r>
              <w:rPr>
                <w:rFonts w:hint="eastAsia"/>
              </w:rPr>
              <w:t>3.独立显卡显存位宽：显存位宽≥16位；</w:t>
            </w:r>
          </w:p>
          <w:p w14:paraId="1532A804">
            <w:pPr>
              <w:pStyle w:val="810"/>
              <w:numPr>
                <w:ilvl w:val="255"/>
                <w:numId w:val="0"/>
              </w:numPr>
              <w:spacing w:line="400" w:lineRule="exact"/>
            </w:pPr>
            <w:r>
              <w:rPr>
                <w:rFonts w:hint="eastAsia"/>
              </w:rPr>
              <w:t>4.独立显卡显存容量：显存容量≥4GB；</w:t>
            </w:r>
          </w:p>
          <w:p w14:paraId="54B8630C">
            <w:pPr>
              <w:pStyle w:val="810"/>
              <w:spacing w:line="400" w:lineRule="exact"/>
            </w:pPr>
            <w:r>
              <w:rPr>
                <w:rFonts w:hint="eastAsia"/>
              </w:rPr>
              <w:t>★（六）显示设备规格</w:t>
            </w:r>
          </w:p>
          <w:p w14:paraId="5A820778">
            <w:pPr>
              <w:pStyle w:val="810"/>
              <w:spacing w:line="400" w:lineRule="exact"/>
            </w:pPr>
            <w:r>
              <w:rPr>
                <w:rFonts w:hint="eastAsia"/>
              </w:rPr>
              <w:t>1.</w:t>
            </w:r>
            <w:r>
              <w:rPr>
                <w:rFonts w:hint="eastAsia"/>
                <w:u w:val="single"/>
              </w:rPr>
              <w:t>显示屏屏占比：≥90%；</w:t>
            </w:r>
          </w:p>
          <w:p w14:paraId="3714DC22">
            <w:pPr>
              <w:pStyle w:val="810"/>
              <w:spacing w:line="400" w:lineRule="exact"/>
            </w:pPr>
            <w:r>
              <w:rPr>
                <w:rFonts w:hint="eastAsia"/>
              </w:rPr>
              <w:t>2.显示屏分辨率：</w:t>
            </w:r>
            <w:bookmarkStart w:id="31" w:name="OLE_LINK2"/>
            <w:bookmarkStart w:id="32" w:name="OLE_LINK1"/>
            <w:r>
              <w:rPr>
                <w:rFonts w:hint="eastAsia"/>
              </w:rPr>
              <w:t>≥</w:t>
            </w:r>
            <w:bookmarkEnd w:id="31"/>
            <w:bookmarkEnd w:id="32"/>
            <w:r>
              <w:rPr>
                <w:rFonts w:hint="eastAsia"/>
              </w:rPr>
              <w:t>1920x1080；</w:t>
            </w:r>
          </w:p>
          <w:p w14:paraId="3534B8DB">
            <w:pPr>
              <w:pStyle w:val="810"/>
              <w:spacing w:line="400" w:lineRule="exact"/>
            </w:pPr>
            <w:r>
              <w:rPr>
                <w:rFonts w:hint="eastAsia"/>
              </w:rPr>
              <w:t>3.显示屏尺寸：≥23英寸；</w:t>
            </w:r>
          </w:p>
          <w:p w14:paraId="50A738AD">
            <w:pPr>
              <w:pStyle w:val="810"/>
              <w:spacing w:line="400" w:lineRule="exact"/>
            </w:pPr>
            <w:r>
              <w:rPr>
                <w:rFonts w:hint="eastAsia"/>
              </w:rPr>
              <w:t>4.显示屏屏幕比例：16：9；</w:t>
            </w:r>
          </w:p>
          <w:p w14:paraId="47CC1576">
            <w:pPr>
              <w:pStyle w:val="810"/>
              <w:spacing w:line="400" w:lineRule="exact"/>
            </w:pPr>
            <w:r>
              <w:rPr>
                <w:rFonts w:hint="eastAsia"/>
              </w:rPr>
              <w:t>5.显示器外观颜色：黑色；</w:t>
            </w:r>
          </w:p>
          <w:p w14:paraId="5C5B83B8">
            <w:pPr>
              <w:pStyle w:val="810"/>
              <w:spacing w:line="400" w:lineRule="exact"/>
            </w:pPr>
            <w:r>
              <w:rPr>
                <w:rFonts w:hint="eastAsia"/>
              </w:rPr>
              <w:t>6.显示屏防蓝光：支持防蓝光模式，蓝光加权辐射亮度比应≤0.0012W/(·cd·sr)（瓦每坎特拉每球面度）；</w:t>
            </w:r>
          </w:p>
          <w:p w14:paraId="13F20744">
            <w:pPr>
              <w:pStyle w:val="810"/>
              <w:spacing w:line="400" w:lineRule="exact"/>
            </w:pPr>
            <w:r>
              <w:rPr>
                <w:rFonts w:hint="eastAsia"/>
              </w:rPr>
              <w:t>7.显示屏低频闪：显示屏应支持低频闪≤-35dB；</w:t>
            </w:r>
          </w:p>
          <w:p w14:paraId="1B492FB2">
            <w:pPr>
              <w:pStyle w:val="810"/>
              <w:spacing w:line="400" w:lineRule="exact"/>
            </w:pPr>
            <w:r>
              <w:rPr>
                <w:rFonts w:hint="eastAsia"/>
              </w:rPr>
              <w:t>8.显示屏防炫目：显示屏镜面反射率≤10%。</w:t>
            </w:r>
          </w:p>
          <w:p w14:paraId="0291176A">
            <w:pPr>
              <w:pStyle w:val="810"/>
              <w:spacing w:line="400" w:lineRule="exact"/>
            </w:pPr>
            <w:r>
              <w:rPr>
                <w:rFonts w:hint="eastAsia"/>
              </w:rPr>
              <w:t>★（七）外设规格</w:t>
            </w:r>
          </w:p>
          <w:p w14:paraId="2A340AFF">
            <w:pPr>
              <w:pStyle w:val="810"/>
              <w:spacing w:line="400" w:lineRule="exact"/>
            </w:pPr>
            <w:r>
              <w:rPr>
                <w:rFonts w:hint="eastAsia"/>
              </w:rPr>
              <w:t>1.鼠标数量：≥1个；</w:t>
            </w:r>
          </w:p>
          <w:p w14:paraId="4C4692D8">
            <w:pPr>
              <w:pStyle w:val="810"/>
              <w:spacing w:line="400" w:lineRule="exact"/>
            </w:pPr>
            <w:r>
              <w:rPr>
                <w:rFonts w:hint="eastAsia"/>
              </w:rPr>
              <w:t>2.键盘数量：≥1个；</w:t>
            </w:r>
          </w:p>
          <w:p w14:paraId="6D7C6209">
            <w:pPr>
              <w:pStyle w:val="810"/>
              <w:spacing w:line="400" w:lineRule="exact"/>
            </w:pPr>
            <w:r>
              <w:rPr>
                <w:rFonts w:hint="eastAsia"/>
              </w:rPr>
              <w:t>3.键盘按键数目：≥101键；</w:t>
            </w:r>
          </w:p>
          <w:p w14:paraId="6275B05C">
            <w:pPr>
              <w:pStyle w:val="810"/>
              <w:spacing w:line="400" w:lineRule="exact"/>
            </w:pPr>
            <w:r>
              <w:rPr>
                <w:rFonts w:hint="eastAsia"/>
              </w:rPr>
              <w:t>4.键盘连接方式：有线；</w:t>
            </w:r>
          </w:p>
          <w:p w14:paraId="29A1BAD1">
            <w:pPr>
              <w:pStyle w:val="810"/>
              <w:spacing w:line="400" w:lineRule="exact"/>
            </w:pPr>
            <w:r>
              <w:rPr>
                <w:rFonts w:hint="eastAsia"/>
              </w:rPr>
              <w:t>5.键盘键程：2.3mm-4.0mm；</w:t>
            </w:r>
          </w:p>
          <w:p w14:paraId="4ED0C521">
            <w:pPr>
              <w:pStyle w:val="810"/>
              <w:spacing w:line="400" w:lineRule="exact"/>
            </w:pPr>
            <w:r>
              <w:rPr>
                <w:rFonts w:hint="eastAsia"/>
              </w:rPr>
              <w:t>6.键盘按键压力：按键压力应在0.54N±0.14N；</w:t>
            </w:r>
          </w:p>
          <w:p w14:paraId="13F734A6">
            <w:pPr>
              <w:pStyle w:val="810"/>
              <w:spacing w:line="400" w:lineRule="exact"/>
            </w:pPr>
            <w:r>
              <w:rPr>
                <w:rFonts w:hint="eastAsia"/>
              </w:rPr>
              <w:t>7.有线键盘连接线：≥1.5米；</w:t>
            </w:r>
          </w:p>
          <w:p w14:paraId="348ACBF6">
            <w:pPr>
              <w:pStyle w:val="810"/>
              <w:spacing w:line="400" w:lineRule="exact"/>
            </w:pPr>
            <w:r>
              <w:rPr>
                <w:rFonts w:hint="eastAsia"/>
              </w:rPr>
              <w:t>8.键盘颜色：黑色；</w:t>
            </w:r>
          </w:p>
          <w:p w14:paraId="3CB1E0C3">
            <w:pPr>
              <w:pStyle w:val="810"/>
              <w:spacing w:line="400" w:lineRule="exact"/>
            </w:pPr>
            <w:r>
              <w:rPr>
                <w:rFonts w:hint="eastAsia"/>
              </w:rPr>
              <w:t>9.鼠标连接方式：有线；</w:t>
            </w:r>
          </w:p>
          <w:p w14:paraId="3EEF04C7">
            <w:pPr>
              <w:pStyle w:val="810"/>
              <w:spacing w:line="400" w:lineRule="exact"/>
            </w:pPr>
            <w:r>
              <w:rPr>
                <w:rFonts w:hint="eastAsia"/>
              </w:rPr>
              <w:t>10.有线鼠标连接线:≥1.5米；</w:t>
            </w:r>
          </w:p>
          <w:p w14:paraId="39049AE6">
            <w:pPr>
              <w:pStyle w:val="810"/>
              <w:spacing w:line="400" w:lineRule="exact"/>
            </w:pPr>
            <w:r>
              <w:rPr>
                <w:rFonts w:hint="eastAsia"/>
              </w:rPr>
              <w:t>11.鼠标DPI分辨率：800-1600；</w:t>
            </w:r>
          </w:p>
          <w:p w14:paraId="7A72D60E">
            <w:pPr>
              <w:pStyle w:val="810"/>
              <w:spacing w:line="400" w:lineRule="exact"/>
            </w:pPr>
            <w:r>
              <w:rPr>
                <w:rFonts w:hint="eastAsia"/>
              </w:rPr>
              <w:t>12.鼠标颜色：黑色；</w:t>
            </w:r>
          </w:p>
          <w:p w14:paraId="76AC770E">
            <w:pPr>
              <w:pStyle w:val="810"/>
              <w:spacing w:line="400" w:lineRule="exact"/>
            </w:pPr>
            <w:r>
              <w:rPr>
                <w:rFonts w:hint="eastAsia"/>
              </w:rPr>
              <w:t>13.鼠标其他要求：其它参数符合GB/T26245的相关规定；</w:t>
            </w:r>
          </w:p>
          <w:p w14:paraId="2040A64D">
            <w:pPr>
              <w:pStyle w:val="810"/>
              <w:spacing w:line="400" w:lineRule="exact"/>
            </w:pPr>
            <w:r>
              <w:rPr>
                <w:rFonts w:hint="eastAsia"/>
              </w:rPr>
              <w:t>★（八）网络设备规格</w:t>
            </w:r>
          </w:p>
          <w:p w14:paraId="3E6C72EE">
            <w:pPr>
              <w:pStyle w:val="810"/>
              <w:spacing w:line="400" w:lineRule="exact"/>
            </w:pPr>
            <w:r>
              <w:rPr>
                <w:rFonts w:hint="eastAsia"/>
              </w:rPr>
              <w:t>有线网卡数量：≥1；</w:t>
            </w:r>
          </w:p>
          <w:p w14:paraId="47527870">
            <w:pPr>
              <w:pStyle w:val="810"/>
              <w:spacing w:line="400" w:lineRule="exact"/>
            </w:pPr>
            <w:r>
              <w:rPr>
                <w:rFonts w:hint="eastAsia"/>
              </w:rPr>
              <w:t>★（九）外部接口规格</w:t>
            </w:r>
          </w:p>
          <w:p w14:paraId="6DC739BE">
            <w:pPr>
              <w:pStyle w:val="810"/>
              <w:spacing w:line="400" w:lineRule="exact"/>
              <w:rPr>
                <w:strike/>
              </w:rPr>
            </w:pPr>
            <w:r>
              <w:rPr>
                <w:rFonts w:hint="eastAsia"/>
              </w:rPr>
              <w:t>1.USB接口数量：机箱前面板应提供不少于3个USB接口（含 2个USB3.0及以上接口）；</w:t>
            </w:r>
          </w:p>
          <w:p w14:paraId="1751B4F8">
            <w:pPr>
              <w:pStyle w:val="810"/>
              <w:spacing w:line="400" w:lineRule="exact"/>
            </w:pPr>
            <w:r>
              <w:rPr>
                <w:rFonts w:hint="eastAsia"/>
              </w:rPr>
              <w:t>2.视频接口数量：≥1；</w:t>
            </w:r>
          </w:p>
          <w:p w14:paraId="66875936">
            <w:pPr>
              <w:pStyle w:val="810"/>
              <w:spacing w:line="400" w:lineRule="exact"/>
            </w:pPr>
            <w:r>
              <w:rPr>
                <w:rFonts w:hint="eastAsia"/>
              </w:rPr>
              <w:t>3.音频接口数量：≥1。</w:t>
            </w:r>
          </w:p>
          <w:p w14:paraId="1AED1E97">
            <w:pPr>
              <w:pStyle w:val="810"/>
              <w:spacing w:line="400" w:lineRule="exact"/>
            </w:pPr>
            <w:r>
              <w:rPr>
                <w:rFonts w:hint="eastAsia"/>
              </w:rPr>
              <w:t>★（十）整机基础规格</w:t>
            </w:r>
          </w:p>
          <w:p w14:paraId="032FD266">
            <w:pPr>
              <w:pStyle w:val="810"/>
              <w:spacing w:line="400" w:lineRule="exact"/>
            </w:pPr>
            <w:r>
              <w:rPr>
                <w:rFonts w:hint="eastAsia"/>
              </w:rPr>
              <w:t>1.整机外观：a)产品表面无凹痕、划伤、裂缝、变形和污染等。表面涂层均匀，无起泡、龟裂、脱落和磨损，金属零部件无锈蚀及其它机械损伤；b)产品表面说明功能的文字、符号、标志，应清晰、端正、牢固；</w:t>
            </w:r>
          </w:p>
          <w:p w14:paraId="2F1F8008">
            <w:pPr>
              <w:pStyle w:val="810"/>
              <w:spacing w:line="400" w:lineRule="exact"/>
            </w:pPr>
            <w:r>
              <w:rPr>
                <w:rFonts w:hint="eastAsia"/>
              </w:rPr>
              <w:t>2.状态指示灯：在产品显著位置提供状态指示功能；</w:t>
            </w:r>
          </w:p>
          <w:p w14:paraId="14446297">
            <w:pPr>
              <w:pStyle w:val="810"/>
              <w:spacing w:line="400" w:lineRule="exact"/>
            </w:pPr>
            <w:r>
              <w:rPr>
                <w:rFonts w:hint="eastAsia"/>
              </w:rPr>
              <w:t>3.整机结构：a)机箱符合GB/T4208、GB/T26246的相关规定；b)产品内部结构符合通用部件的安装需求；c)所有输入输出接口符合相关国家或行业标准；d)产品零部件紧固无松动，可插拔部件可靠连接，开关、按钮和其它控制部件灵活可靠，布局方便使用；e)所有I/O连接器及插接线缆的部位预留采购人操作空间，方便插拔解锁与插拔线缆；f)可插拔板卡插槽部位预留安装、拆卸或更换板卡空间；g)拆装可能接触到的金属剪口或金属尖角部位做防划伤处理，以保证安全；h)整机内部走线规整，固线结构和位置合理可靠并做防割线处理，便于理线和插拔操作，走线不影响系统各主要部件组装和拆卸；i)如需通过孔走线，过线孔做防割线处理；j)各插头位置和插拔方向合理，做到插拔无障碍设计，具备防呆设计，有效避免误操作；k)各主要部件拆装无障碍，使用常规工具拆装，无特殊拆装工具需求；l)各主要部件拆装步骤要少，各自拆装避免相互干扰；m)对于整机或零部件外表面为高亮面的，粘贴保护膜，保护膜粘贴牢固，运输、组装等过程不易脱落，撕下无残留；n)其它要求符合GB/T9813.1的相关规定；</w:t>
            </w:r>
          </w:p>
          <w:p w14:paraId="29AE3FB6">
            <w:pPr>
              <w:pStyle w:val="810"/>
              <w:spacing w:line="400" w:lineRule="exact"/>
            </w:pPr>
            <w:r>
              <w:rPr>
                <w:rFonts w:hint="eastAsia"/>
              </w:rPr>
              <w:t>4.机箱防护：机箱符合GB/T4208中IP20防护要求；</w:t>
            </w:r>
          </w:p>
          <w:p w14:paraId="3BF5343D">
            <w:pPr>
              <w:pStyle w:val="810"/>
              <w:spacing w:line="400" w:lineRule="exact"/>
            </w:pPr>
            <w:r>
              <w:rPr>
                <w:rFonts w:hint="eastAsia"/>
              </w:rPr>
              <w:t>5.整机噪音：产品工作在空闲状态下，产品的声功率级不超过4.5Bel；</w:t>
            </w:r>
          </w:p>
          <w:p w14:paraId="7A41970C">
            <w:pPr>
              <w:pStyle w:val="810"/>
              <w:spacing w:line="400" w:lineRule="exact"/>
            </w:pPr>
            <w:r>
              <w:rPr>
                <w:rFonts w:hint="eastAsia"/>
              </w:rPr>
              <w:t>6.整机散热：在环境温度25℃及处理器满载情况下，产品表面温度符合如下要求：a)出风口在机箱后面板情况下，出风口温度不高于55℃；b)可触及面温度不高于45℃；c)显示器表面温度：显示屏不高于38℃，显示屏上下灯带位置温度（如涉及）不高于40℃，出风口温度不高于45℃；</w:t>
            </w:r>
          </w:p>
          <w:p w14:paraId="0D695791">
            <w:pPr>
              <w:pStyle w:val="810"/>
              <w:spacing w:line="400" w:lineRule="exact"/>
            </w:pPr>
            <w:r>
              <w:rPr>
                <w:rFonts w:hint="eastAsia"/>
              </w:rPr>
              <w:t>7.整机能效限定值：产品能效限定值应达到GB28380-2012标准中能效等级2级及以上；</w:t>
            </w:r>
          </w:p>
          <w:p w14:paraId="497ED844">
            <w:pPr>
              <w:pStyle w:val="810"/>
              <w:spacing w:line="400" w:lineRule="exact"/>
            </w:pPr>
            <w:r>
              <w:rPr>
                <w:rFonts w:hint="eastAsia"/>
              </w:rPr>
              <w:t>8.机身材质：金属；</w:t>
            </w:r>
          </w:p>
          <w:p w14:paraId="614FA90C">
            <w:pPr>
              <w:pStyle w:val="810"/>
              <w:spacing w:line="400" w:lineRule="exact"/>
            </w:pPr>
            <w:r>
              <w:rPr>
                <w:rFonts w:hint="eastAsia"/>
              </w:rPr>
              <w:t>9.机身颜色：黑色；</w:t>
            </w:r>
          </w:p>
          <w:p w14:paraId="63BC2A0B">
            <w:pPr>
              <w:pStyle w:val="810"/>
              <w:spacing w:line="400" w:lineRule="exact"/>
            </w:pPr>
            <w:r>
              <w:rPr>
                <w:rFonts w:hint="eastAsia"/>
              </w:rPr>
              <w:t>10.机箱尺寸容量：机箱体积应不大于30L。</w:t>
            </w:r>
          </w:p>
          <w:p w14:paraId="63922DC8">
            <w:pPr>
              <w:pStyle w:val="810"/>
              <w:spacing w:line="400" w:lineRule="exact"/>
            </w:pPr>
            <w:r>
              <w:rPr>
                <w:rFonts w:hint="eastAsia"/>
              </w:rPr>
              <w:t>二、产品性能</w:t>
            </w:r>
          </w:p>
          <w:p w14:paraId="01101913">
            <w:pPr>
              <w:pStyle w:val="810"/>
              <w:spacing w:line="400" w:lineRule="exact"/>
            </w:pPr>
            <w:r>
              <w:rPr>
                <w:rFonts w:hint="eastAsia"/>
              </w:rPr>
              <w:t>★（一）CPU性能</w:t>
            </w:r>
          </w:p>
          <w:p w14:paraId="1B95DABF">
            <w:pPr>
              <w:pStyle w:val="810"/>
              <w:spacing w:line="400" w:lineRule="exact"/>
            </w:pPr>
            <w:r>
              <w:rPr>
                <w:rFonts w:hint="eastAsia"/>
              </w:rPr>
              <w:t>1.CPU物理核数：≥8；</w:t>
            </w:r>
          </w:p>
          <w:p w14:paraId="1F56A234">
            <w:pPr>
              <w:pStyle w:val="810"/>
              <w:spacing w:line="400" w:lineRule="exact"/>
            </w:pPr>
            <w:r>
              <w:rPr>
                <w:rFonts w:hint="eastAsia"/>
              </w:rPr>
              <w:t>2.CPU主频：≥2.7GHz；</w:t>
            </w:r>
          </w:p>
          <w:p w14:paraId="2203D67F">
            <w:pPr>
              <w:pStyle w:val="810"/>
              <w:spacing w:line="400" w:lineRule="exact"/>
            </w:pPr>
            <w:r>
              <w:rPr>
                <w:rFonts w:hint="eastAsia"/>
              </w:rPr>
              <w:t>3. CPU末级缓存容量：≥6MB；</w:t>
            </w:r>
          </w:p>
          <w:p w14:paraId="385761CA">
            <w:pPr>
              <w:pStyle w:val="810"/>
              <w:spacing w:line="400" w:lineRule="exact"/>
            </w:pPr>
            <w:r>
              <w:rPr>
                <w:rFonts w:hint="eastAsia"/>
              </w:rPr>
              <w:t>4.CPU支持的内存最高速率≥2666MT/s。</w:t>
            </w:r>
          </w:p>
          <w:p w14:paraId="4817B672">
            <w:pPr>
              <w:pStyle w:val="810"/>
              <w:spacing w:line="400" w:lineRule="exact"/>
            </w:pPr>
            <w:r>
              <w:rPr>
                <w:rFonts w:hint="eastAsia"/>
              </w:rPr>
              <w:t>★（二）内存性能</w:t>
            </w:r>
          </w:p>
          <w:p w14:paraId="5CFA8BDB">
            <w:pPr>
              <w:pStyle w:val="810"/>
              <w:spacing w:line="400" w:lineRule="exact"/>
            </w:pPr>
            <w:r>
              <w:rPr>
                <w:rFonts w:hint="eastAsia"/>
              </w:rPr>
              <w:t>内存读写速率：≥2666MT/s。</w:t>
            </w:r>
          </w:p>
          <w:p w14:paraId="34FDBD86">
            <w:pPr>
              <w:pStyle w:val="810"/>
              <w:spacing w:line="400" w:lineRule="exact"/>
            </w:pPr>
            <w:r>
              <w:rPr>
                <w:rFonts w:hint="eastAsia"/>
              </w:rPr>
              <w:t>★（三）显卡性能</w:t>
            </w:r>
          </w:p>
          <w:p w14:paraId="09DB515E">
            <w:pPr>
              <w:pStyle w:val="810"/>
              <w:spacing w:line="400" w:lineRule="exact"/>
            </w:pPr>
            <w:r>
              <w:rPr>
                <w:rFonts w:hint="eastAsia"/>
              </w:rPr>
              <w:t>1.显示分辨率：≥1920*1080；</w:t>
            </w:r>
          </w:p>
          <w:p w14:paraId="7F052647">
            <w:pPr>
              <w:pStyle w:val="810"/>
              <w:spacing w:line="400" w:lineRule="exact"/>
            </w:pPr>
            <w:r>
              <w:rPr>
                <w:rFonts w:hint="eastAsia"/>
              </w:rPr>
              <w:t>2.显卡显示芯片核心频率：≥300MHz；</w:t>
            </w:r>
          </w:p>
          <w:p w14:paraId="454EC67B">
            <w:pPr>
              <w:pStyle w:val="810"/>
              <w:spacing w:line="400" w:lineRule="exact"/>
            </w:pPr>
            <w:r>
              <w:rPr>
                <w:rFonts w:hint="eastAsia"/>
              </w:rPr>
              <w:t>3.显存等效频率：≥1000MT/s；</w:t>
            </w:r>
          </w:p>
          <w:p w14:paraId="544BE773">
            <w:pPr>
              <w:pStyle w:val="810"/>
              <w:spacing w:line="400" w:lineRule="exact"/>
            </w:pPr>
            <w:r>
              <w:rPr>
                <w:rFonts w:hint="eastAsia"/>
              </w:rPr>
              <w:t>4.显卡可支持多屏同时显示数量：显卡应支持2块屏幕同时显示，分辨率应不低于1920*1080。</w:t>
            </w:r>
          </w:p>
          <w:p w14:paraId="064AB9FF">
            <w:pPr>
              <w:pStyle w:val="810"/>
              <w:spacing w:line="400" w:lineRule="exact"/>
            </w:pPr>
            <w:r>
              <w:rPr>
                <w:rFonts w:hint="eastAsia"/>
              </w:rPr>
              <w:t>★（四）显示设备性能</w:t>
            </w:r>
          </w:p>
          <w:p w14:paraId="315B36AF">
            <w:pPr>
              <w:pStyle w:val="810"/>
              <w:spacing w:line="400" w:lineRule="exact"/>
            </w:pPr>
            <w:r>
              <w:rPr>
                <w:rFonts w:hint="eastAsia"/>
              </w:rPr>
              <w:t>1.</w:t>
            </w:r>
            <w:r>
              <w:rPr>
                <w:rFonts w:hint="eastAsia"/>
                <w:u w:val="single"/>
              </w:rPr>
              <w:t>显示屏刷新率：≥90Hz；</w:t>
            </w:r>
          </w:p>
          <w:p w14:paraId="07506D1D">
            <w:pPr>
              <w:pStyle w:val="810"/>
              <w:spacing w:line="400" w:lineRule="exact"/>
            </w:pPr>
            <w:r>
              <w:rPr>
                <w:rFonts w:hint="eastAsia"/>
              </w:rPr>
              <w:t>2.显示屏位深：≥8位；</w:t>
            </w:r>
          </w:p>
          <w:p w14:paraId="66D09C9C">
            <w:pPr>
              <w:pStyle w:val="810"/>
              <w:spacing w:line="400" w:lineRule="exact"/>
            </w:pPr>
            <w:r>
              <w:rPr>
                <w:rFonts w:hint="eastAsia"/>
              </w:rPr>
              <w:t>3.</w:t>
            </w:r>
            <w:r>
              <w:rPr>
                <w:rFonts w:hint="eastAsia"/>
                <w:u w:val="single"/>
              </w:rPr>
              <w:t>显示屏色域：≥</w:t>
            </w:r>
            <w:r>
              <w:rPr>
                <w:u w:val="single"/>
              </w:rPr>
              <w:t>99% sRGB</w:t>
            </w:r>
            <w:r>
              <w:rPr>
                <w:rFonts w:hint="eastAsia"/>
              </w:rPr>
              <w:t>；</w:t>
            </w:r>
          </w:p>
          <w:p w14:paraId="6B37E4FA">
            <w:pPr>
              <w:pStyle w:val="810"/>
              <w:spacing w:line="400" w:lineRule="exact"/>
            </w:pPr>
            <w:r>
              <w:rPr>
                <w:rFonts w:hint="eastAsia"/>
              </w:rPr>
              <w:t>4.显示屏色准：△E≤4；</w:t>
            </w:r>
          </w:p>
          <w:p w14:paraId="70E7D5C7">
            <w:pPr>
              <w:pStyle w:val="810"/>
              <w:spacing w:line="400" w:lineRule="exact"/>
            </w:pPr>
            <w:r>
              <w:rPr>
                <w:rFonts w:hint="eastAsia"/>
              </w:rPr>
              <w:t>5.显示屏响应时间：≤8ms；</w:t>
            </w:r>
          </w:p>
          <w:p w14:paraId="68B2ADA7">
            <w:pPr>
              <w:pStyle w:val="810"/>
              <w:spacing w:line="400" w:lineRule="exact"/>
            </w:pPr>
            <w:r>
              <w:rPr>
                <w:rFonts w:hint="eastAsia"/>
              </w:rPr>
              <w:t>6.显示屏亮度：≥300尼特；</w:t>
            </w:r>
          </w:p>
          <w:p w14:paraId="061A34C6">
            <w:pPr>
              <w:pStyle w:val="810"/>
              <w:spacing w:line="400" w:lineRule="exact"/>
            </w:pPr>
            <w:r>
              <w:rPr>
                <w:rFonts w:hint="eastAsia"/>
              </w:rPr>
              <w:t>7.显示屏亮度一致性：≥70%；</w:t>
            </w:r>
          </w:p>
          <w:p w14:paraId="4D69BE40">
            <w:pPr>
              <w:pStyle w:val="810"/>
              <w:spacing w:line="400" w:lineRule="exact"/>
            </w:pPr>
            <w:r>
              <w:rPr>
                <w:rFonts w:hint="eastAsia"/>
              </w:rPr>
              <w:t>8.显示屏对比度：≥500：1；</w:t>
            </w:r>
          </w:p>
          <w:p w14:paraId="0D15D056">
            <w:pPr>
              <w:pStyle w:val="810"/>
              <w:spacing w:line="400" w:lineRule="exact"/>
            </w:pPr>
            <w:r>
              <w:rPr>
                <w:rFonts w:hint="eastAsia"/>
              </w:rPr>
              <w:t>9.显示屏其他参数：其它参数应符合SJ/T11292的相关规定。</w:t>
            </w:r>
          </w:p>
          <w:p w14:paraId="547551A8">
            <w:pPr>
              <w:pStyle w:val="810"/>
              <w:spacing w:line="400" w:lineRule="exact"/>
            </w:pPr>
            <w:r>
              <w:rPr>
                <w:rFonts w:hint="eastAsia"/>
              </w:rPr>
              <w:t>★（五）网络设备性能</w:t>
            </w:r>
          </w:p>
          <w:p w14:paraId="735CAE1D">
            <w:pPr>
              <w:pStyle w:val="810"/>
              <w:spacing w:line="400" w:lineRule="exact"/>
            </w:pPr>
            <w:r>
              <w:rPr>
                <w:rFonts w:hint="eastAsia"/>
              </w:rPr>
              <w:t>1.有线网卡速率：最高速率应不低于1000Mbps，应支持10Mbps、100Mbps、1000Mbps速率自适应。</w:t>
            </w:r>
          </w:p>
          <w:p w14:paraId="334010B1">
            <w:pPr>
              <w:pStyle w:val="810"/>
              <w:spacing w:line="400" w:lineRule="exact"/>
            </w:pPr>
            <w:r>
              <w:rPr>
                <w:rFonts w:hint="eastAsia"/>
              </w:rPr>
              <w:t>三、产品功能</w:t>
            </w:r>
          </w:p>
          <w:p w14:paraId="68858EA6">
            <w:pPr>
              <w:pStyle w:val="810"/>
              <w:spacing w:line="400" w:lineRule="exact"/>
            </w:pPr>
            <w:r>
              <w:rPr>
                <w:rFonts w:hint="eastAsia"/>
              </w:rPr>
              <w:t>★（一）主板功能</w:t>
            </w:r>
          </w:p>
          <w:p w14:paraId="4FBD4628">
            <w:pPr>
              <w:pStyle w:val="810"/>
              <w:spacing w:line="400" w:lineRule="exact"/>
            </w:pPr>
            <w:r>
              <w:rPr>
                <w:rFonts w:hint="eastAsia"/>
              </w:rPr>
              <w:t>1.内存扩展接口(板载内存不涉及)：≥2个；</w:t>
            </w:r>
          </w:p>
          <w:p w14:paraId="50D90F5C">
            <w:pPr>
              <w:pStyle w:val="810"/>
              <w:spacing w:line="400" w:lineRule="exact"/>
            </w:pPr>
            <w:r>
              <w:rPr>
                <w:rFonts w:hint="eastAsia"/>
              </w:rPr>
              <w:t>2.主板USB瞬间过流保护：支持有瞬间过流保护功能；</w:t>
            </w:r>
          </w:p>
          <w:p w14:paraId="6135FF27">
            <w:pPr>
              <w:pStyle w:val="810"/>
              <w:spacing w:line="400" w:lineRule="exact"/>
            </w:pPr>
            <w:r>
              <w:rPr>
                <w:rFonts w:hint="eastAsia"/>
              </w:rPr>
              <w:t>3.主板防静电保护：支持防静电保护功能；</w:t>
            </w:r>
          </w:p>
          <w:p w14:paraId="71DC073D">
            <w:pPr>
              <w:pStyle w:val="810"/>
              <w:spacing w:line="400" w:lineRule="exact"/>
            </w:pPr>
            <w:r>
              <w:rPr>
                <w:rFonts w:hint="eastAsia"/>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16650C79">
            <w:pPr>
              <w:pStyle w:val="810"/>
              <w:spacing w:line="400" w:lineRule="exact"/>
            </w:pPr>
            <w:r>
              <w:rPr>
                <w:rFonts w:hint="eastAsia"/>
              </w:rPr>
              <w:t>★（二）显卡功能</w:t>
            </w:r>
          </w:p>
          <w:p w14:paraId="4344E1DD">
            <w:pPr>
              <w:pStyle w:val="810"/>
              <w:spacing w:line="400" w:lineRule="exact"/>
            </w:pPr>
            <w:r>
              <w:rPr>
                <w:rFonts w:hint="eastAsia"/>
              </w:rPr>
              <w:t>显卡外接显示接口：显卡至少支持VGA、HDMI、DVI、DP、Type-C中1种显示接口，并与显示器接口相匹配；</w:t>
            </w:r>
          </w:p>
          <w:p w14:paraId="3D9C3DB5">
            <w:pPr>
              <w:pStyle w:val="810"/>
              <w:spacing w:line="400" w:lineRule="exact"/>
            </w:pPr>
            <w:r>
              <w:rPr>
                <w:rFonts w:hint="eastAsia"/>
              </w:rPr>
              <w:t>★（三）显示设备功能</w:t>
            </w:r>
          </w:p>
          <w:p w14:paraId="3F7CF8CE">
            <w:pPr>
              <w:pStyle w:val="810"/>
              <w:spacing w:line="400" w:lineRule="exact"/>
            </w:pPr>
            <w:r>
              <w:rPr>
                <w:rFonts w:hint="eastAsia"/>
              </w:rPr>
              <w:t>1.显示器接口：显示器应与显卡外接显示接口匹配；</w:t>
            </w:r>
          </w:p>
          <w:p w14:paraId="1D67F214">
            <w:pPr>
              <w:pStyle w:val="810"/>
              <w:spacing w:line="400" w:lineRule="exact"/>
            </w:pPr>
            <w:r>
              <w:rPr>
                <w:rFonts w:hint="eastAsia"/>
              </w:rPr>
              <w:t>2.显示器支架：显示器应提供显示器支架；</w:t>
            </w:r>
          </w:p>
          <w:p w14:paraId="0C9BC129">
            <w:pPr>
              <w:pStyle w:val="810"/>
              <w:spacing w:line="400" w:lineRule="exact"/>
            </w:pPr>
            <w:r>
              <w:rPr>
                <w:rFonts w:hint="eastAsia"/>
              </w:rPr>
              <w:t>3.显示器参数调节：a)提供OSD选单按钮用于调节色彩、模式等；b)支持色温、亮度、对比度调节。</w:t>
            </w:r>
          </w:p>
          <w:p w14:paraId="314A3770">
            <w:pPr>
              <w:pStyle w:val="810"/>
              <w:spacing w:line="400" w:lineRule="exact"/>
            </w:pPr>
            <w:r>
              <w:rPr>
                <w:rFonts w:hint="eastAsia"/>
              </w:rPr>
              <w:t>★（四）存储功能</w:t>
            </w:r>
          </w:p>
          <w:p w14:paraId="0212CF1C">
            <w:pPr>
              <w:pStyle w:val="810"/>
              <w:spacing w:line="400" w:lineRule="exact"/>
            </w:pPr>
            <w:r>
              <w:rPr>
                <w:rFonts w:hint="eastAsia"/>
              </w:rPr>
              <w:t>存储功能：通过SATA固态存储/PCIe固态存储/UFS固态存储/SATA硬磁盘等存储部件提供存储功能。</w:t>
            </w:r>
          </w:p>
          <w:p w14:paraId="3F173A6F">
            <w:pPr>
              <w:pStyle w:val="810"/>
              <w:spacing w:line="400" w:lineRule="exact"/>
            </w:pPr>
            <w:r>
              <w:rPr>
                <w:rFonts w:hint="eastAsia"/>
              </w:rPr>
              <w:t>★（五）网络设备功能</w:t>
            </w:r>
          </w:p>
          <w:p w14:paraId="3CD636E9">
            <w:pPr>
              <w:pStyle w:val="810"/>
              <w:spacing w:line="400" w:lineRule="exact"/>
            </w:pPr>
            <w:r>
              <w:rPr>
                <w:rFonts w:hint="eastAsia"/>
              </w:rPr>
              <w:t>1.网络功能：a)支持网络连接、网络开启/关闭功能；b)支持访问网络和数据交换功能；</w:t>
            </w:r>
          </w:p>
          <w:p w14:paraId="529141AB">
            <w:pPr>
              <w:pStyle w:val="810"/>
              <w:spacing w:line="400" w:lineRule="exact"/>
            </w:pPr>
            <w:r>
              <w:rPr>
                <w:rFonts w:hint="eastAsia"/>
              </w:rPr>
              <w:t>2.数据传输：支持数据传输能力，并提供数据流量和异常日志记录功能；</w:t>
            </w:r>
          </w:p>
          <w:p w14:paraId="6F667220">
            <w:pPr>
              <w:pStyle w:val="810"/>
              <w:spacing w:line="400" w:lineRule="exact"/>
            </w:pPr>
            <w:r>
              <w:rPr>
                <w:rFonts w:hint="eastAsia"/>
              </w:rPr>
              <w:t>3.有线网卡接口类型：支持RJ45接口；</w:t>
            </w:r>
          </w:p>
          <w:p w14:paraId="069C1252">
            <w:pPr>
              <w:pStyle w:val="810"/>
              <w:spacing w:line="400" w:lineRule="exact"/>
            </w:pPr>
            <w:r>
              <w:rPr>
                <w:rFonts w:hint="eastAsia"/>
              </w:rPr>
              <w:t>4.网络设备拆装：网络设备支持物理拆装，包括无线网卡和蓝牙模块等。</w:t>
            </w:r>
          </w:p>
          <w:p w14:paraId="7EDD8A0D">
            <w:pPr>
              <w:pStyle w:val="810"/>
              <w:spacing w:line="400" w:lineRule="exact"/>
            </w:pPr>
            <w:r>
              <w:rPr>
                <w:rFonts w:hint="eastAsia"/>
              </w:rPr>
              <w:t>★（六）外部接口功能</w:t>
            </w:r>
          </w:p>
          <w:p w14:paraId="25B38B9C">
            <w:pPr>
              <w:pStyle w:val="810"/>
              <w:spacing w:line="400" w:lineRule="exact"/>
            </w:pPr>
            <w:r>
              <w:rPr>
                <w:rFonts w:hint="eastAsia"/>
              </w:rPr>
              <w:t>1.音频接口类型：支持3.5mm孔径3段式或4段式接口；</w:t>
            </w:r>
          </w:p>
          <w:p w14:paraId="2E5BFB6D">
            <w:pPr>
              <w:pStyle w:val="810"/>
              <w:spacing w:line="400" w:lineRule="exact"/>
            </w:pPr>
            <w:r>
              <w:rPr>
                <w:rFonts w:hint="eastAsia"/>
              </w:rPr>
              <w:t>2.视频接口类型：至少支持VGA、HDMI、DVI、DP、Type-C中1种显示接口；</w:t>
            </w:r>
          </w:p>
          <w:p w14:paraId="1897E93E">
            <w:pPr>
              <w:pStyle w:val="810"/>
              <w:spacing w:line="400" w:lineRule="exact"/>
            </w:pPr>
            <w:r>
              <w:rPr>
                <w:rFonts w:hint="eastAsia"/>
              </w:rPr>
              <w:t>3. HDMI、DP、Type-C显示接口要求：若提供HDMI或DP或Type-C作为显示接口，应支持音频和视频同步输出；</w:t>
            </w:r>
          </w:p>
          <w:p w14:paraId="29C21617">
            <w:pPr>
              <w:pStyle w:val="810"/>
              <w:spacing w:line="400" w:lineRule="exact"/>
            </w:pPr>
            <w:r>
              <w:rPr>
                <w:rFonts w:hint="eastAsia"/>
              </w:rPr>
              <w:t>★（七）电源功能</w:t>
            </w:r>
          </w:p>
          <w:p w14:paraId="7E0A574C">
            <w:pPr>
              <w:pStyle w:val="810"/>
              <w:spacing w:line="400" w:lineRule="exact"/>
            </w:pPr>
            <w:r>
              <w:rPr>
                <w:rFonts w:hint="eastAsia"/>
              </w:rPr>
              <w:t>1.电源线适配能力：电源适配器电线组件应符合GB/T15934 的要求；</w:t>
            </w:r>
          </w:p>
          <w:p w14:paraId="10CB31F9">
            <w:pPr>
              <w:pStyle w:val="810"/>
              <w:spacing w:line="400" w:lineRule="exact"/>
            </w:pPr>
            <w:r>
              <w:rPr>
                <w:rFonts w:hint="eastAsia"/>
              </w:rPr>
              <w:t>★（八）操作系统及软件功能</w:t>
            </w:r>
          </w:p>
          <w:p w14:paraId="52CBB8AD">
            <w:pPr>
              <w:pStyle w:val="810"/>
              <w:spacing w:line="400" w:lineRule="exact"/>
            </w:pPr>
            <w:r>
              <w:rPr>
                <w:rFonts w:hint="eastAsia"/>
              </w:rPr>
              <w:t>1.中文信息处理：符合GB18030的相关规定；</w:t>
            </w:r>
          </w:p>
          <w:p w14:paraId="7B730C4F">
            <w:pPr>
              <w:pStyle w:val="810"/>
              <w:spacing w:line="400" w:lineRule="exact"/>
            </w:pPr>
            <w:r>
              <w:rPr>
                <w:rFonts w:hint="eastAsia"/>
              </w:rPr>
              <w:t>2.操作系统备份及还原功能：支持操作系统备份及还原功能；</w:t>
            </w:r>
          </w:p>
          <w:p w14:paraId="61EA627E">
            <w:pPr>
              <w:pStyle w:val="810"/>
              <w:spacing w:line="400" w:lineRule="exact"/>
            </w:pPr>
            <w:r>
              <w:rPr>
                <w:rFonts w:hint="eastAsia"/>
              </w:rPr>
              <w:t>3.固件备份还原能力：支持备份及还原固件的功能；</w:t>
            </w:r>
          </w:p>
          <w:p w14:paraId="43B52890">
            <w:pPr>
              <w:pStyle w:val="810"/>
              <w:spacing w:line="400" w:lineRule="exact"/>
            </w:pPr>
            <w:r>
              <w:rPr>
                <w:rFonts w:hint="eastAsia"/>
              </w:rPr>
              <w:t>4.操作系统及驱动升级：支持通过网络、闪存盘等方式对操作系统、驱动进行升级；</w:t>
            </w:r>
          </w:p>
          <w:p w14:paraId="58C7EBF1">
            <w:pPr>
              <w:pStyle w:val="810"/>
              <w:spacing w:line="400" w:lineRule="exact"/>
            </w:pPr>
            <w:r>
              <w:rPr>
                <w:rFonts w:hint="eastAsia"/>
              </w:rPr>
              <w:t>5.固件升级：支持通过网络、闪存盘等方式对固件进行升级；</w:t>
            </w:r>
          </w:p>
          <w:p w14:paraId="117EF58C">
            <w:pPr>
              <w:pStyle w:val="810"/>
              <w:spacing w:line="400" w:lineRule="exact"/>
            </w:pPr>
            <w:r>
              <w:rPr>
                <w:rFonts w:hint="eastAsia"/>
              </w:rPr>
              <w:t>6.BIOS支持关闭通讯接口：支持BIOS关闭以太网及USB接口功能；</w:t>
            </w:r>
          </w:p>
          <w:p w14:paraId="2B9D756A">
            <w:pPr>
              <w:pStyle w:val="810"/>
              <w:spacing w:line="400" w:lineRule="exact"/>
            </w:pPr>
            <w:r>
              <w:rPr>
                <w:rFonts w:hint="eastAsia"/>
              </w:rPr>
              <w:t>7.固件查看信息：支持查看固件版本、内存信息、主板信息、处理器信息和系统时间信息等功能；</w:t>
            </w:r>
          </w:p>
          <w:p w14:paraId="21E50EC4">
            <w:pPr>
              <w:pStyle w:val="810"/>
              <w:spacing w:line="400" w:lineRule="exact"/>
            </w:pPr>
            <w:r>
              <w:rPr>
                <w:rFonts w:hint="eastAsia"/>
              </w:rPr>
              <w:t>8.固件设置启动顺序：支持设置启动顺序功能，并按照设置的启动顺序启动；</w:t>
            </w:r>
          </w:p>
          <w:p w14:paraId="270C5D08">
            <w:pPr>
              <w:pStyle w:val="810"/>
              <w:spacing w:line="400" w:lineRule="exact"/>
            </w:pPr>
            <w:r>
              <w:rPr>
                <w:rFonts w:hint="eastAsia"/>
              </w:rPr>
              <w:t>9.固件设置口令：支持设置口令、修改口令、验证口令功能；</w:t>
            </w:r>
          </w:p>
          <w:p w14:paraId="2BA48A5F">
            <w:pPr>
              <w:pStyle w:val="810"/>
              <w:spacing w:line="400" w:lineRule="exact"/>
              <w:rPr>
                <w:rFonts w:hint="eastAsia" w:eastAsia="仿宋_GB2312"/>
                <w:lang w:eastAsia="zh-CN"/>
              </w:rPr>
            </w:pPr>
            <w:r>
              <w:rPr>
                <w:rFonts w:hint="eastAsia"/>
              </w:rPr>
              <w:t>10.固件设置网络引导：支持网络引导启动和关闭功能</w:t>
            </w:r>
            <w:r>
              <w:rPr>
                <w:rFonts w:hint="eastAsia"/>
                <w:lang w:eastAsia="zh-CN"/>
              </w:rPr>
              <w:t>；</w:t>
            </w:r>
          </w:p>
          <w:p w14:paraId="5BAD5FEB">
            <w:pPr>
              <w:pStyle w:val="810"/>
              <w:spacing w:line="400" w:lineRule="exact"/>
              <w:rPr>
                <w:rFonts w:hint="default" w:eastAsia="仿宋_GB2312"/>
                <w:lang w:val="en-US" w:eastAsia="zh-CN"/>
              </w:rPr>
            </w:pPr>
            <w:r>
              <w:rPr>
                <w:rFonts w:hint="eastAsia"/>
                <w:lang w:val="en-US" w:eastAsia="zh-CN"/>
              </w:rPr>
              <w:t>11.</w:t>
            </w:r>
            <w:r>
              <w:rPr>
                <w:rFonts w:hint="eastAsia" w:ascii="仿宋_GB2312" w:hAnsi="仿宋_GB2312" w:eastAsia="仿宋_GB2312" w:cs="仿宋_GB2312"/>
                <w:color w:val="auto"/>
                <w:kern w:val="2"/>
                <w:sz w:val="24"/>
                <w:szCs w:val="24"/>
                <w:highlight w:val="none"/>
                <w:lang w:val="en-US" w:eastAsia="zh-CN" w:bidi="ar-SA"/>
              </w:rPr>
              <w:t>提供功能至少有文字处理、电子表格、演示文稿三大应用模块的办公软件，授权≥3年</w:t>
            </w:r>
            <w:r>
              <w:rPr>
                <w:rFonts w:hint="eastAsia" w:cs="仿宋_GB2312"/>
                <w:color w:val="auto"/>
                <w:kern w:val="2"/>
                <w:sz w:val="24"/>
                <w:szCs w:val="24"/>
                <w:highlight w:val="none"/>
                <w:lang w:val="en-US" w:eastAsia="zh-CN" w:bidi="ar-SA"/>
              </w:rPr>
              <w:t>。</w:t>
            </w:r>
          </w:p>
          <w:p w14:paraId="0BE864A8">
            <w:pPr>
              <w:pStyle w:val="810"/>
              <w:spacing w:line="400" w:lineRule="exact"/>
            </w:pPr>
            <w:r>
              <w:rPr>
                <w:rFonts w:hint="eastAsia"/>
              </w:rPr>
              <w:t>★四、存储设备可靠性</w:t>
            </w:r>
          </w:p>
          <w:p w14:paraId="1A16F7E6">
            <w:pPr>
              <w:pStyle w:val="810"/>
              <w:spacing w:line="400" w:lineRule="exact"/>
              <w:rPr>
                <w:u w:val="single"/>
              </w:rPr>
            </w:pPr>
            <w:r>
              <w:rPr>
                <w:rFonts w:hint="eastAsia"/>
              </w:rPr>
              <w:t>1.固态存储寿命：TBW≥80TB（条件：512GB硬盘容量）；</w:t>
            </w:r>
          </w:p>
          <w:p w14:paraId="2FDF28A1">
            <w:pPr>
              <w:pStyle w:val="810"/>
              <w:spacing w:line="400" w:lineRule="exact"/>
            </w:pPr>
            <w:r>
              <w:rPr>
                <w:rFonts w:hint="eastAsia"/>
              </w:rPr>
              <w:t>2.机械硬盘寿命：通电时间≥5万小时。</w:t>
            </w:r>
          </w:p>
          <w:p w14:paraId="65E6B203">
            <w:pPr>
              <w:pStyle w:val="810"/>
              <w:spacing w:line="400" w:lineRule="exact"/>
            </w:pPr>
            <w:r>
              <w:rPr>
                <w:rFonts w:hint="eastAsia"/>
              </w:rPr>
              <w:t>★五、显示设备可靠性</w:t>
            </w:r>
          </w:p>
          <w:p w14:paraId="28972842">
            <w:pPr>
              <w:pStyle w:val="810"/>
              <w:spacing w:line="400" w:lineRule="exact"/>
            </w:pPr>
            <w:r>
              <w:rPr>
                <w:rFonts w:hint="eastAsia"/>
              </w:rPr>
              <w:t>显示屏屏幕失效点：符合GB/T9813.2的要求。</w:t>
            </w:r>
          </w:p>
          <w:p w14:paraId="39C0D6AC">
            <w:pPr>
              <w:pStyle w:val="810"/>
              <w:spacing w:line="400" w:lineRule="exact"/>
            </w:pPr>
            <w:r>
              <w:rPr>
                <w:rFonts w:hint="eastAsia"/>
              </w:rPr>
              <w:t>★六、外设可靠性</w:t>
            </w:r>
          </w:p>
          <w:p w14:paraId="2F266B78">
            <w:pPr>
              <w:pStyle w:val="810"/>
              <w:spacing w:line="400" w:lineRule="exact"/>
            </w:pPr>
            <w:r>
              <w:rPr>
                <w:rFonts w:hint="eastAsia"/>
              </w:rPr>
              <w:t>1.键盘按键寿命：≥1000万次；</w:t>
            </w:r>
          </w:p>
          <w:p w14:paraId="007FCC03">
            <w:pPr>
              <w:pStyle w:val="810"/>
              <w:spacing w:line="400" w:lineRule="exact"/>
            </w:pPr>
            <w:r>
              <w:rPr>
                <w:rFonts w:hint="eastAsia"/>
              </w:rPr>
              <w:t>2.鼠标按键寿命：≥500万次；</w:t>
            </w:r>
          </w:p>
          <w:p w14:paraId="761CAA79">
            <w:pPr>
              <w:pStyle w:val="810"/>
              <w:spacing w:line="400" w:lineRule="exact"/>
            </w:pPr>
            <w:r>
              <w:rPr>
                <w:rFonts w:hint="eastAsia"/>
              </w:rPr>
              <w:t>3.键盘鼠标线材寿命：键盘鼠标所用线材经±60°弯折不低于3000次，功能、外观完好；</w:t>
            </w:r>
          </w:p>
          <w:p w14:paraId="5A65A406">
            <w:pPr>
              <w:pStyle w:val="810"/>
              <w:spacing w:line="400" w:lineRule="exact"/>
            </w:pPr>
            <w:r>
              <w:rPr>
                <w:rFonts w:hint="eastAsia"/>
              </w:rPr>
              <w:t>4.风扇寿命：≥4万小时。</w:t>
            </w:r>
          </w:p>
          <w:p w14:paraId="48F93ED3">
            <w:pPr>
              <w:pStyle w:val="810"/>
              <w:spacing w:line="400" w:lineRule="exact"/>
            </w:pPr>
            <w:r>
              <w:rPr>
                <w:rFonts w:hint="eastAsia"/>
              </w:rPr>
              <w:t>★七、整机可靠性</w:t>
            </w:r>
          </w:p>
          <w:p w14:paraId="0809356F">
            <w:pPr>
              <w:pStyle w:val="810"/>
              <w:spacing w:line="400" w:lineRule="exact"/>
            </w:pPr>
            <w:r>
              <w:rPr>
                <w:rFonts w:hint="eastAsia"/>
              </w:rPr>
              <w:t>1.电磁兼容性要求的抗扰度：符合GB/T9254.2的规定；</w:t>
            </w:r>
          </w:p>
          <w:p w14:paraId="6D92774B">
            <w:pPr>
              <w:pStyle w:val="810"/>
              <w:spacing w:line="400" w:lineRule="exact"/>
            </w:pPr>
            <w:r>
              <w:rPr>
                <w:rFonts w:hint="eastAsia"/>
              </w:rPr>
              <w:t>2.环境条件要求的气候环境适应性：符合GB/T9813.1中规定；</w:t>
            </w:r>
          </w:p>
          <w:p w14:paraId="39C09BF6">
            <w:pPr>
              <w:pStyle w:val="810"/>
              <w:spacing w:line="400" w:lineRule="exact"/>
            </w:pPr>
            <w:r>
              <w:rPr>
                <w:rFonts w:hint="eastAsia"/>
              </w:rPr>
              <w:t>3.环境条件要求的振动适应性：符合GB/T9813.1中规定；</w:t>
            </w:r>
          </w:p>
          <w:p w14:paraId="6E8D3F68">
            <w:pPr>
              <w:pStyle w:val="810"/>
              <w:spacing w:line="400" w:lineRule="exact"/>
            </w:pPr>
            <w:r>
              <w:rPr>
                <w:rFonts w:hint="eastAsia"/>
              </w:rPr>
              <w:t>4.环境条件要求的冲击适应性：符合GB/T9813.1中规定；</w:t>
            </w:r>
          </w:p>
          <w:p w14:paraId="4996D622">
            <w:pPr>
              <w:pStyle w:val="810"/>
              <w:spacing w:line="400" w:lineRule="exact"/>
            </w:pPr>
            <w:r>
              <w:rPr>
                <w:rFonts w:hint="eastAsia"/>
              </w:rPr>
              <w:t>5.环境条件要求的碰撞适应性：符合GB/T9813.1中规定；</w:t>
            </w:r>
          </w:p>
          <w:p w14:paraId="4406CFCC">
            <w:pPr>
              <w:pStyle w:val="810"/>
              <w:spacing w:line="400" w:lineRule="exact"/>
            </w:pPr>
            <w:r>
              <w:rPr>
                <w:rFonts w:hint="eastAsia"/>
              </w:rPr>
              <w:t>6.环境条件要求的运输包装件跌落适应性：符合GB/T9813.1中规定；</w:t>
            </w:r>
          </w:p>
          <w:p w14:paraId="59DEE4AA">
            <w:pPr>
              <w:pStyle w:val="810"/>
              <w:spacing w:line="400" w:lineRule="exact"/>
            </w:pPr>
            <w:r>
              <w:rPr>
                <w:rFonts w:hint="eastAsia"/>
              </w:rPr>
              <w:t>7.MTBF测试：MTBF(m1)≥3万小时。</w:t>
            </w:r>
          </w:p>
          <w:p w14:paraId="16602B5D">
            <w:pPr>
              <w:pStyle w:val="810"/>
              <w:spacing w:line="400" w:lineRule="exact"/>
            </w:pPr>
            <w:r>
              <w:rPr>
                <w:rFonts w:hint="eastAsia"/>
              </w:rPr>
              <w:t>★八、兼容性</w:t>
            </w:r>
          </w:p>
          <w:p w14:paraId="29A0935D">
            <w:pPr>
              <w:pStyle w:val="810"/>
              <w:spacing w:line="400" w:lineRule="exact"/>
            </w:pPr>
            <w:r>
              <w:rPr>
                <w:rFonts w:hint="eastAsia"/>
              </w:rPr>
              <w:t>1.常用软件兼容：支持流式软件、版式软件、浏览器、邮件采购人端、解压软件、多媒体、图形图像处理等常用软件；</w:t>
            </w:r>
          </w:p>
          <w:p w14:paraId="2AA595CF">
            <w:pPr>
              <w:pStyle w:val="810"/>
              <w:spacing w:line="400" w:lineRule="exact"/>
            </w:pPr>
            <w:r>
              <w:rPr>
                <w:rFonts w:hint="eastAsia"/>
              </w:rPr>
              <w:t>2.数据库兼容：兼容3个及以上厂商的数据库产品；</w:t>
            </w:r>
          </w:p>
          <w:p w14:paraId="58EE6387">
            <w:pPr>
              <w:pStyle w:val="810"/>
              <w:spacing w:line="400" w:lineRule="exact"/>
            </w:pPr>
            <w:r>
              <w:rPr>
                <w:rFonts w:hint="eastAsia"/>
              </w:rPr>
              <w:t>3.中间件兼容：兼容3个及以上厂商中间件产品；</w:t>
            </w:r>
          </w:p>
          <w:p w14:paraId="57843E2B">
            <w:pPr>
              <w:pStyle w:val="810"/>
              <w:spacing w:line="400" w:lineRule="exact"/>
            </w:pPr>
            <w:r>
              <w:rPr>
                <w:rFonts w:hint="eastAsia"/>
              </w:rPr>
              <w:t>4.平台软件兼容：兼容3个及以上厂商云计算及大数据平台。</w:t>
            </w:r>
          </w:p>
          <w:p w14:paraId="1D190862">
            <w:pPr>
              <w:pStyle w:val="810"/>
              <w:spacing w:line="400" w:lineRule="exact"/>
            </w:pPr>
            <w:r>
              <w:rPr>
                <w:rFonts w:hint="eastAsia"/>
              </w:rPr>
              <w:t>★九、包装及运输</w:t>
            </w:r>
          </w:p>
          <w:p w14:paraId="4C425D99">
            <w:pPr>
              <w:pStyle w:val="810"/>
              <w:spacing w:line="400" w:lineRule="exact"/>
            </w:pPr>
            <w:r>
              <w:rPr>
                <w:rFonts w:hint="eastAsia"/>
              </w:rPr>
              <w:t>1.标志、包装、运输和贮存：符合GB/T9813.1和商品包装政府采购需求标准的相关规定。</w:t>
            </w:r>
          </w:p>
          <w:p w14:paraId="3952C85E">
            <w:pPr>
              <w:pStyle w:val="810"/>
              <w:spacing w:line="400" w:lineRule="exact"/>
            </w:pPr>
            <w:r>
              <w:rPr>
                <w:rFonts w:hint="eastAsia"/>
              </w:rPr>
              <w:t>★十、服务要求</w:t>
            </w:r>
          </w:p>
          <w:p w14:paraId="4C45CA5A">
            <w:pPr>
              <w:pStyle w:val="810"/>
              <w:spacing w:line="400" w:lineRule="exact"/>
            </w:pPr>
            <w:r>
              <w:rPr>
                <w:rFonts w:hint="eastAsia"/>
              </w:rPr>
              <w:t>1.配置检查工具：供应商提供自检测试工具；</w:t>
            </w:r>
          </w:p>
          <w:p w14:paraId="4B2B37EF">
            <w:pPr>
              <w:pStyle w:val="810"/>
              <w:spacing w:line="400" w:lineRule="exact"/>
            </w:pPr>
            <w:r>
              <w:rPr>
                <w:rFonts w:hint="eastAsia"/>
              </w:rPr>
              <w:t>2.服务响应：a)提供电话、电子邮件、远程连接等多种形式服务；b)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0E0C92E4">
            <w:pPr>
              <w:pStyle w:val="810"/>
              <w:spacing w:line="400" w:lineRule="exact"/>
            </w:pPr>
            <w:r>
              <w:rPr>
                <w:rFonts w:hint="eastAsia"/>
              </w:rPr>
              <w:t>3.服务周期：a)设备停产后应继续提供质量保障服务（含备品备件），服务终止时间与最后一批设备交付时间间隔不低于6年；b)产品停止服务时间应提前1年告知；c)应明确产品发布日期；</w:t>
            </w:r>
          </w:p>
          <w:p w14:paraId="3640B9DB">
            <w:pPr>
              <w:pStyle w:val="810"/>
              <w:spacing w:line="400" w:lineRule="exact"/>
            </w:pPr>
            <w:r>
              <w:rPr>
                <w:rFonts w:hint="eastAsia"/>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14:paraId="675A8F92">
            <w:pPr>
              <w:pStyle w:val="810"/>
              <w:spacing w:line="400" w:lineRule="exact"/>
            </w:pPr>
            <w:r>
              <w:rPr>
                <w:rFonts w:hint="eastAsia"/>
              </w:rPr>
              <w:t>5.培训服务：提供培训材料、产品手册、培训视频等培训相关内容；</w:t>
            </w:r>
          </w:p>
          <w:p w14:paraId="184BFC5B">
            <w:pPr>
              <w:pStyle w:val="810"/>
              <w:spacing w:line="400" w:lineRule="exact"/>
            </w:pPr>
            <w:r>
              <w:rPr>
                <w:rFonts w:hint="eastAsia"/>
              </w:rPr>
              <w:t>6.典型问题解决手册：提供典型问题解决说明文档或视频；</w:t>
            </w:r>
          </w:p>
          <w:p w14:paraId="257CF991">
            <w:pPr>
              <w:pStyle w:val="810"/>
              <w:spacing w:line="400" w:lineRule="exact"/>
            </w:pPr>
            <w:r>
              <w:rPr>
                <w:rFonts w:hint="eastAsia"/>
              </w:rPr>
              <w:t>7.厂家升级软件与扩容服务：提供上门升级部件/软件与扩容的增值服务；</w:t>
            </w:r>
          </w:p>
          <w:p w14:paraId="6E8FE281">
            <w:pPr>
              <w:pStyle w:val="810"/>
              <w:spacing w:line="400" w:lineRule="exact"/>
            </w:pPr>
            <w:r>
              <w:rPr>
                <w:rFonts w:hint="eastAsia"/>
              </w:rPr>
              <w:t>8.整机质量服务：免费服务周期（含换件和维修）应不小于3年；</w:t>
            </w:r>
          </w:p>
          <w:p w14:paraId="28FCD8A7">
            <w:pPr>
              <w:pStyle w:val="810"/>
              <w:spacing w:line="400" w:lineRule="exact"/>
            </w:pPr>
            <w:r>
              <w:rPr>
                <w:rFonts w:hint="eastAsia"/>
              </w:rPr>
              <w:t>9.合格证书：提供产品合格证；</w:t>
            </w:r>
          </w:p>
          <w:p w14:paraId="79F9597A">
            <w:pPr>
              <w:pStyle w:val="810"/>
              <w:spacing w:line="400" w:lineRule="exact"/>
            </w:pPr>
            <w:r>
              <w:rPr>
                <w:rFonts w:hint="eastAsia"/>
              </w:rPr>
              <w:t>10.开箱组装/使用指导：提供开箱组装/使用指导；</w:t>
            </w:r>
          </w:p>
          <w:p w14:paraId="527F76B4">
            <w:pPr>
              <w:pStyle w:val="810"/>
              <w:spacing w:line="400" w:lineRule="exact"/>
            </w:pPr>
            <w:r>
              <w:rPr>
                <w:rFonts w:hint="eastAsia"/>
              </w:rPr>
              <w:t>11.驱动下载服务：提供驱动光盘或下载方式；</w:t>
            </w:r>
          </w:p>
          <w:p w14:paraId="0FE24F71">
            <w:pPr>
              <w:pStyle w:val="810"/>
              <w:spacing w:line="400" w:lineRule="exact"/>
            </w:pPr>
            <w:r>
              <w:rPr>
                <w:rFonts w:hint="eastAsia"/>
              </w:rPr>
              <w:t>12.兼容适配软件下载服务：提供兼容适配软件下载渠道（光盘、网站）。</w:t>
            </w:r>
          </w:p>
          <w:p w14:paraId="48E08FA0">
            <w:pPr>
              <w:pStyle w:val="810"/>
              <w:spacing w:line="400" w:lineRule="exact"/>
            </w:pPr>
            <w:r>
              <w:rPr>
                <w:rFonts w:hint="eastAsia"/>
              </w:rPr>
              <w:t>★十一、供应链合规性</w:t>
            </w:r>
          </w:p>
          <w:p w14:paraId="224F47B1">
            <w:pPr>
              <w:pStyle w:val="810"/>
              <w:spacing w:line="400" w:lineRule="exact"/>
            </w:pPr>
            <w:r>
              <w:rPr>
                <w:rFonts w:hint="eastAsia"/>
              </w:rPr>
              <w:t>产品部件保障：保障产品主要部件，提供6年的备件服务能力（自购买之日起），或提供可兼容原设备的升级换代产品。</w:t>
            </w:r>
          </w:p>
          <w:p w14:paraId="708048C0">
            <w:pPr>
              <w:pStyle w:val="810"/>
              <w:spacing w:line="400" w:lineRule="exact"/>
            </w:pPr>
            <w:r>
              <w:rPr>
                <w:rFonts w:hint="eastAsia"/>
              </w:rPr>
              <w:t>★十二、供应链质量</w:t>
            </w:r>
          </w:p>
          <w:p w14:paraId="4ED5F03B">
            <w:pPr>
              <w:pStyle w:val="810"/>
              <w:spacing w:line="400" w:lineRule="exact"/>
            </w:pPr>
            <w:r>
              <w:rPr>
                <w:rFonts w:hint="eastAsia"/>
              </w:rPr>
              <w:t>1.抗干扰性：当产品部件出现供应风险时，通知采购人并提供风险应对方案确保产品的服务保障；</w:t>
            </w:r>
          </w:p>
          <w:p w14:paraId="7ACDB95C">
            <w:pPr>
              <w:pStyle w:val="810"/>
              <w:spacing w:line="400" w:lineRule="exact"/>
            </w:pPr>
            <w:r>
              <w:rPr>
                <w:rFonts w:hint="eastAsia"/>
              </w:rPr>
              <w:t>2.供应能力证明：承诺提供稳定的供应链，确保产品的部件在产品服务周期内稳定供货。</w:t>
            </w:r>
          </w:p>
          <w:p w14:paraId="768A3D2D">
            <w:pPr>
              <w:pStyle w:val="810"/>
              <w:spacing w:line="400" w:lineRule="exact"/>
            </w:pPr>
            <w:r>
              <w:rPr>
                <w:rFonts w:hint="eastAsia"/>
              </w:rPr>
              <w:t>★十三、关键部件安全要求</w:t>
            </w:r>
          </w:p>
          <w:p w14:paraId="6CCD7664">
            <w:pPr>
              <w:pStyle w:val="810"/>
              <w:spacing w:line="400" w:lineRule="exact"/>
            </w:pPr>
            <w:r>
              <w:rPr>
                <w:rFonts w:hint="eastAsia"/>
              </w:rPr>
              <w:t>（一）关键部件安全：CPU和操作系统等关键部件符合安全可靠测评要求；通过政府有关部门指定的中国信息安全测评中心和国家保密科技测评中心网站查看安全可靠测评结果。</w:t>
            </w:r>
          </w:p>
          <w:p w14:paraId="0F9BEA21">
            <w:pPr>
              <w:pStyle w:val="810"/>
              <w:spacing w:line="400" w:lineRule="exact"/>
              <w:rPr>
                <w:b/>
                <w:bCs/>
              </w:rPr>
            </w:pPr>
            <w:r>
              <w:rPr>
                <w:rFonts w:hint="eastAsia"/>
                <w:b/>
                <w:bCs/>
              </w:rPr>
              <w:t>注：投标人在填写《技术响应表》时，在“投标文件响应技术参数”明确给出所投计算机“CPU型号”及“操作系统”名称，否则视为投标无效。</w:t>
            </w:r>
          </w:p>
          <w:p w14:paraId="1A524668">
            <w:pPr>
              <w:pStyle w:val="810"/>
              <w:spacing w:line="400" w:lineRule="exact"/>
            </w:pPr>
            <w:r>
              <w:rPr>
                <w:rFonts w:hint="eastAsia"/>
              </w:rPr>
              <w:t>★十四、整机安全性要求</w:t>
            </w:r>
          </w:p>
          <w:p w14:paraId="29E32910">
            <w:pPr>
              <w:pStyle w:val="810"/>
              <w:spacing w:line="400" w:lineRule="exact"/>
            </w:pPr>
            <w:r>
              <w:rPr>
                <w:rFonts w:hint="eastAsia"/>
              </w:rPr>
              <w:t>1.密码算法实现：CPU芯片符合GM/T0008的相关规定，或芯片密码模块符合GB/T37092或GM/T0028的相关规定；通过商用密码检测机构检测并经商用密码认证机构认证合格；</w:t>
            </w:r>
          </w:p>
          <w:p w14:paraId="3B4200D8">
            <w:pPr>
              <w:pStyle w:val="810"/>
              <w:spacing w:line="400" w:lineRule="exact"/>
            </w:pPr>
            <w:r>
              <w:rPr>
                <w:rFonts w:hint="eastAsia"/>
              </w:rPr>
              <w:t>2.信息安全基本：a)产品符合GB/T39276的5.2的规定；b)生产厂商建立漏洞跟踪表，保证产品版本涉及到的漏洞(如驱动程序等)可查看；c)产品没有包含已知的恶意代码或漏洞，不存在未声明的指令、功能、接口；</w:t>
            </w:r>
          </w:p>
          <w:p w14:paraId="19AF3907">
            <w:pPr>
              <w:pStyle w:val="810"/>
              <w:spacing w:line="400" w:lineRule="exact"/>
            </w:pPr>
            <w:r>
              <w:rPr>
                <w:rFonts w:hint="eastAsia"/>
              </w:rPr>
              <w:t>3.固件安全启动：支持固件安全启动功能，固件启动过程中只有通过启动校验才能正常启动；</w:t>
            </w:r>
          </w:p>
          <w:p w14:paraId="62957B92">
            <w:pPr>
              <w:pStyle w:val="810"/>
              <w:widowControl/>
              <w:spacing w:line="400" w:lineRule="exact"/>
              <w:rPr>
                <w:color w:val="000000"/>
              </w:rPr>
            </w:pPr>
            <w:r>
              <w:rPr>
                <w:rFonts w:hint="eastAsia"/>
              </w:rPr>
              <w:t>4.限用物质的限量：符合GB/T26572中规定。</w:t>
            </w:r>
          </w:p>
        </w:tc>
        <w:tc>
          <w:tcPr>
            <w:tcW w:w="885" w:type="dxa"/>
            <w:tcBorders>
              <w:top w:val="single" w:color="auto" w:sz="4" w:space="0"/>
              <w:left w:val="single" w:color="auto" w:sz="4" w:space="0"/>
              <w:right w:val="single" w:color="auto" w:sz="4" w:space="0"/>
            </w:tcBorders>
            <w:shd w:val="clear" w:color="auto" w:fill="auto"/>
            <w:vAlign w:val="center"/>
          </w:tcPr>
          <w:p w14:paraId="6F828BE3">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180台</w:t>
            </w:r>
          </w:p>
        </w:tc>
      </w:tr>
      <w:tr w14:paraId="776F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00519ABA">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6167D666">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网络教室教学软件</w:t>
            </w:r>
          </w:p>
        </w:tc>
        <w:tc>
          <w:tcPr>
            <w:tcW w:w="6670" w:type="dxa"/>
            <w:tcBorders>
              <w:top w:val="single" w:color="auto" w:sz="4" w:space="0"/>
              <w:left w:val="single" w:color="auto" w:sz="4" w:space="0"/>
              <w:bottom w:val="single" w:color="auto" w:sz="4" w:space="0"/>
              <w:right w:val="single" w:color="auto" w:sz="4" w:space="0"/>
            </w:tcBorders>
            <w:shd w:val="clear" w:color="auto" w:fill="auto"/>
          </w:tcPr>
          <w:p w14:paraId="0741FE68">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一、教学管理模块</w:t>
            </w:r>
          </w:p>
          <w:p w14:paraId="044C8111">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1.登录方式：支持账号/密码和手机微信扫码两种登录方式；</w:t>
            </w:r>
          </w:p>
          <w:p w14:paraId="284B3772">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2.设备管理：可实现实时监控学生机画面、以及进行统一的教学管理，文件共享和回收；</w:t>
            </w:r>
          </w:p>
          <w:p w14:paraId="4C7CB192">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3.人员管理：学校超级管理员可以添加教师和管理员的角色，添加之后管理员能够绑定设备和进行正常的授课工作，教师只能在终端应用软件进行授课操作；</w:t>
            </w:r>
          </w:p>
          <w:p w14:paraId="28C7BA44">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4.教师云空间：支持老师自定义上传、存储文件内容，支持上传的格式有：文档：ppt、pptx、word、pdf；图片：bmp、png、jpg、jpeg、gif；音视频：mp3、wav、ogg、aac、mp4；</w:t>
            </w:r>
          </w:p>
          <w:p w14:paraId="0B796582">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5.教师广播：不需要借助任何外接设备，支持将教师机的画面以及声音广播给全班学生。</w:t>
            </w:r>
          </w:p>
          <w:p w14:paraId="61DFB68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6.学生演示：支持老师将指定学生的屏幕画面广播给其他所有学生，同时老师也能看到该指定学生的屏幕图像；</w:t>
            </w:r>
          </w:p>
          <w:p w14:paraId="19920B25">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◆7.下发课堂活动：</w:t>
            </w:r>
            <w:r>
              <w:rPr>
                <w:rFonts w:hint="eastAsia" w:ascii="仿宋_GB2312" w:hAnsi="仿宋_GB2312" w:eastAsia="仿宋_GB2312" w:cs="仿宋_GB2312"/>
                <w:u w:val="single"/>
              </w:rPr>
              <w:t>在开启授课时支持教师发起≥3种课堂活动</w:t>
            </w:r>
            <w:r>
              <w:rPr>
                <w:rFonts w:hint="eastAsia" w:ascii="仿宋_GB2312" w:hAnsi="仿宋_GB2312" w:eastAsia="仿宋_GB2312" w:cs="仿宋_GB2312"/>
              </w:rPr>
              <w:t>，支持学生拖动答案进行作答，系统将自动判断是否正确；</w:t>
            </w:r>
          </w:p>
          <w:p w14:paraId="5360BC41">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◆8.课堂活动作答：支持学生在完成教师下发的课堂活动时，查看自己的排名、耗时以及答题情况，</w:t>
            </w:r>
            <w:r>
              <w:rPr>
                <w:rFonts w:hint="eastAsia" w:ascii="仿宋_GB2312" w:hAnsi="仿宋_GB2312" w:eastAsia="仿宋_GB2312" w:cs="仿宋_GB2312"/>
                <w:u w:val="single"/>
              </w:rPr>
              <w:t>课堂活动需提供≥6种游戏模板</w:t>
            </w:r>
            <w:r>
              <w:rPr>
                <w:rFonts w:hint="eastAsia" w:ascii="仿宋_GB2312" w:hAnsi="仿宋_GB2312" w:eastAsia="仿宋_GB2312" w:cs="仿宋_GB2312"/>
              </w:rPr>
              <w:t>，能根据学生答题成绩进行统计分析展示；</w:t>
            </w:r>
          </w:p>
          <w:p w14:paraId="48C77338">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9.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w:t>
            </w:r>
            <w:r>
              <w:rPr>
                <w:rFonts w:hint="eastAsia" w:ascii="仿宋_GB2312" w:hAnsi="仿宋_GB2312" w:eastAsia="仿宋_GB2312" w:cs="仿宋_GB2312"/>
                <w:u w:val="single"/>
              </w:rPr>
              <w:t>预置≥14种艺术字效果</w:t>
            </w:r>
            <w:r>
              <w:rPr>
                <w:rFonts w:hint="eastAsia" w:ascii="仿宋_GB2312" w:hAnsi="仿宋_GB2312" w:eastAsia="仿宋_GB2312" w:cs="仿宋_GB2312"/>
              </w:rPr>
              <w:t>，便于教师调用美化课件；</w:t>
            </w:r>
          </w:p>
          <w:p w14:paraId="3A6AF01A">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★10.教师广播批注：教师在屏幕广播状态下，提供授课小工具，包括提供可自由调整笔迹颜色及笔触粗细的画笔、黑板、橡皮擦、以及支持撤销和加页码，</w:t>
            </w:r>
            <w:r>
              <w:rPr>
                <w:rFonts w:hint="eastAsia" w:ascii="仿宋_GB2312" w:hAnsi="仿宋_GB2312" w:eastAsia="仿宋_GB2312" w:cs="仿宋_GB2312"/>
                <w:u w:val="single"/>
              </w:rPr>
              <w:t>最多支持增加页数≥8页</w:t>
            </w:r>
            <w:r>
              <w:rPr>
                <w:rFonts w:hint="eastAsia" w:ascii="仿宋_GB2312" w:hAnsi="仿宋_GB2312" w:eastAsia="仿宋_GB2312" w:cs="仿宋_GB2312"/>
              </w:rPr>
              <w:t>；</w:t>
            </w:r>
          </w:p>
          <w:p w14:paraId="6DED3A0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11.教学白板课件同步：支持同步教学白板软件的课件内容，支持按照大小、更新时间进行排序，支持按照文件类型进行筛选；</w:t>
            </w:r>
          </w:p>
          <w:p w14:paraId="1DC87E8C">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12.文件上传：支持上传“本地文件”到终端应用软件的教师云空间；</w:t>
            </w:r>
          </w:p>
          <w:p w14:paraId="4503CB71">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13.文件共享：支持教师把云空间的文件批量共享给指定的多个授课班级，资料被删除后文件仍可重新下载。支持教师把已共享的资料进行取消共享；</w:t>
            </w:r>
          </w:p>
          <w:p w14:paraId="512F8744">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14.授课班级状态：当作业空间存在多个班级的时候，支持显示当前正在授课班级；</w:t>
            </w:r>
          </w:p>
          <w:p w14:paraId="15984DF5">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◆15.授课动画设定：</w:t>
            </w:r>
            <w:r>
              <w:rPr>
                <w:rFonts w:hint="eastAsia" w:ascii="仿宋_GB2312" w:hAnsi="仿宋_GB2312" w:eastAsia="仿宋_GB2312" w:cs="仿宋_GB2312"/>
                <w:u w:val="single"/>
              </w:rPr>
              <w:t>提供≥</w:t>
            </w:r>
            <w:r>
              <w:rPr>
                <w:rFonts w:ascii="仿宋_GB2312" w:hAnsi="仿宋_GB2312" w:eastAsia="仿宋_GB2312" w:cs="仿宋_GB2312"/>
                <w:u w:val="single"/>
              </w:rPr>
              <w:t>18</w:t>
            </w:r>
            <w:r>
              <w:rPr>
                <w:rFonts w:hint="eastAsia" w:ascii="仿宋_GB2312" w:hAnsi="仿宋_GB2312" w:eastAsia="仿宋_GB2312" w:cs="仿宋_GB2312"/>
                <w:u w:val="single"/>
              </w:rPr>
              <w:t>种应用于文本、形状、图片等课件元素的触发动画</w:t>
            </w:r>
            <w:r>
              <w:rPr>
                <w:rFonts w:hint="eastAsia" w:ascii="仿宋_GB2312" w:hAnsi="仿宋_GB2312" w:eastAsia="仿宋_GB2312" w:cs="仿宋_GB2312"/>
              </w:rPr>
              <w:t>；</w:t>
            </w:r>
          </w:p>
          <w:p w14:paraId="7DFAE3A8">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16.文件传输：显示上传和下载的文件历史记录；</w:t>
            </w:r>
          </w:p>
          <w:p w14:paraId="45DC50A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17.导入文件共享：支持教师直接把“我的文件”内容导入共享给班级学生；</w:t>
            </w:r>
          </w:p>
          <w:p w14:paraId="48A49E14">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18.黑屏管控：教师可以选定学生执行黑屏操作；</w:t>
            </w:r>
          </w:p>
          <w:p w14:paraId="685DE80D">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19.离线自动黑屏：支持教师统一配置授课是否开启离线黑屏；</w:t>
            </w:r>
          </w:p>
          <w:p w14:paraId="09DE62EB">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20.设备环境检测：开始授课后，若学生设备离线，支持自动在教师端显示离线的设备总量以及对应离线的设备IP；</w:t>
            </w:r>
          </w:p>
          <w:p w14:paraId="000484DD">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21.学生画面监看：教师机可以监视全体、单一学生机的实时画面；</w:t>
            </w:r>
          </w:p>
          <w:p w14:paraId="1E81C3B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22.本次支持配置60台学生终端。</w:t>
            </w:r>
          </w:p>
          <w:p w14:paraId="71E7D561">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二、AI助教模块</w:t>
            </w:r>
          </w:p>
          <w:p w14:paraId="7AC6176B">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1.登录方式：支持账号/密码和手机微信扫码两种登录方式。用户首次登录时绑定微信ID与账号的对应关系，绑定后即可通过微信扫码登录，无需再次输入账号/密码；</w:t>
            </w:r>
          </w:p>
          <w:p w14:paraId="36C38670">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◆2.文件条件：支持电脑使用终端应用软件发送文件至班班通设备的接收端，支持一次发送多个文件；</w:t>
            </w:r>
            <w:r>
              <w:rPr>
                <w:rFonts w:hint="eastAsia" w:ascii="仿宋_GB2312" w:hAnsi="仿宋_GB2312" w:eastAsia="仿宋_GB2312" w:cs="仿宋_GB2312"/>
                <w:u w:val="single"/>
              </w:rPr>
              <w:t>支持发送图片、视频等≥2种类型的文件；</w:t>
            </w:r>
          </w:p>
          <w:p w14:paraId="5033E68D">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3.文件发送：支持从不同的文件夹拖动或选择文件至发送区；支持查看待发送的文件列表，文件选择错误时支持移除；</w:t>
            </w:r>
          </w:p>
          <w:p w14:paraId="171EA5B5">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4.编辑：支持用户在任意路径节点创建文件夹，并且可以自定义文件夹名称；支持用户对上传的文件和文件夹进行重命名；支持用户对文件和文件夹进行移动和批量移动；支持用户对文件和文件夹删除；</w:t>
            </w:r>
          </w:p>
          <w:p w14:paraId="4F4F649F">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14:paraId="2D6F579C">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6.预览：支持在线预览图片、音视频、文档；支持预览的格式，图片：BMP、GIF、JPE、JPEG、JPG、PNG；音频：WAV、MP3、OGG；视频：3GP、F4V、M4V、MKV、MP4、OGV、MOV；文档：DOC、DOCX、PDF、PPT、XLS、XLSX；</w:t>
            </w:r>
          </w:p>
          <w:p w14:paraId="655140AB">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7.发送到班级：支持用户在资料夹中把多个文件发送至班班通设备中，发送的文件不限格式，接收端自动下载该文件。</w:t>
            </w:r>
          </w:p>
          <w:p w14:paraId="76626EAD">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★8.快捷打开：支持助手栏呈现用户添加的应用、网站和组件，点击后即可通过终端应用软件快速打开；</w:t>
            </w:r>
            <w:r>
              <w:rPr>
                <w:rFonts w:hint="eastAsia" w:ascii="仿宋_GB2312" w:hAnsi="仿宋_GB2312" w:eastAsia="仿宋_GB2312" w:cs="仿宋_GB2312"/>
                <w:u w:val="single"/>
              </w:rPr>
              <w:t>支持在应用内打开备课、课件库等≥</w:t>
            </w:r>
            <w:r>
              <w:rPr>
                <w:rFonts w:ascii="仿宋_GB2312" w:hAnsi="仿宋_GB2312" w:eastAsia="仿宋_GB2312" w:cs="仿宋_GB2312"/>
                <w:u w:val="single"/>
              </w:rPr>
              <w:t>2</w:t>
            </w:r>
            <w:r>
              <w:rPr>
                <w:rFonts w:hint="eastAsia" w:ascii="仿宋_GB2312" w:hAnsi="仿宋_GB2312" w:eastAsia="仿宋_GB2312" w:cs="仿宋_GB2312"/>
                <w:u w:val="single"/>
              </w:rPr>
              <w:t>款软件</w:t>
            </w:r>
            <w:r>
              <w:rPr>
                <w:rFonts w:hint="eastAsia" w:ascii="仿宋_GB2312" w:hAnsi="仿宋_GB2312" w:eastAsia="仿宋_GB2312" w:cs="仿宋_GB2312"/>
              </w:rPr>
              <w:t>；支持在终端应用软件内切换、关闭标签；支持对窗口进行最小化、最大化、关闭；</w:t>
            </w:r>
          </w:p>
          <w:p w14:paraId="362153A0">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★9.内容总结：</w:t>
            </w:r>
            <w:r>
              <w:rPr>
                <w:rFonts w:hint="eastAsia" w:ascii="仿宋_GB2312" w:hAnsi="仿宋_GB2312" w:eastAsia="仿宋_GB2312" w:cs="仿宋_GB2312"/>
                <w:u w:val="single"/>
              </w:rPr>
              <w:t>支持对格式为txt、html、doc、docx等≥5种文件类型进行大模型识别并进行内容总结</w:t>
            </w:r>
            <w:r>
              <w:rPr>
                <w:rFonts w:hint="eastAsia" w:ascii="仿宋_GB2312" w:hAnsi="仿宋_GB2312" w:eastAsia="仿宋_GB2312" w:cs="仿宋_GB2312"/>
              </w:rPr>
              <w:t>，总结后的内容可复制，并可根据总结内容自动生成思维导图，思维导图可以编辑。</w:t>
            </w:r>
          </w:p>
          <w:p w14:paraId="65C62186">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★10.划词总结、缩写、扩写：支持对网页，文件等中的内容进行鼠标划词选中，</w:t>
            </w:r>
            <w:r>
              <w:rPr>
                <w:rFonts w:hint="eastAsia" w:ascii="仿宋_GB2312" w:hAnsi="仿宋_GB2312" w:eastAsia="仿宋_GB2312" w:cs="仿宋_GB2312"/>
                <w:u w:val="single"/>
              </w:rPr>
              <w:t>可选择≥3种功能</w:t>
            </w:r>
            <w:r>
              <w:rPr>
                <w:rFonts w:hint="eastAsia" w:ascii="仿宋_GB2312" w:hAnsi="仿宋_GB2312" w:eastAsia="仿宋_GB2312" w:cs="仿宋_GB2312"/>
              </w:rPr>
              <w:t>，可对选中内容进行大模型理解，可进行总结、缩写或扩写，支持生成内容进行复制。</w:t>
            </w:r>
          </w:p>
          <w:p w14:paraId="069E02B7">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★11.AI意图识别：支持用户输入文字，对输入文字的意图进行大模型的语义分析，理解和判断，识别其可能期望进行的动作，并推荐对应功能，</w:t>
            </w:r>
            <w:r>
              <w:rPr>
                <w:rFonts w:hint="eastAsia" w:ascii="仿宋_GB2312" w:hAnsi="仿宋_GB2312" w:eastAsia="仿宋_GB2312" w:cs="仿宋_GB2312"/>
                <w:u w:val="single"/>
              </w:rPr>
              <w:t>对会议、待办、AI传屏等≥3种内容</w:t>
            </w:r>
            <w:r>
              <w:rPr>
                <w:rFonts w:hint="eastAsia" w:ascii="仿宋_GB2312" w:hAnsi="仿宋_GB2312" w:eastAsia="仿宋_GB2312" w:cs="仿宋_GB2312"/>
              </w:rPr>
              <w:t>，可以自动识别主题并填入，可以快速拉起对应应用中对应模块，提升效率。</w:t>
            </w:r>
          </w:p>
          <w:p w14:paraId="5EB551D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12.本次支持配置60台学生终端。</w:t>
            </w:r>
          </w:p>
          <w:p w14:paraId="686BE1A0">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三、电脑运维模块</w:t>
            </w:r>
          </w:p>
          <w:p w14:paraId="57A20D38">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（一）、管理系统设计</w:t>
            </w:r>
          </w:p>
          <w:p w14:paraId="7DDAE78C">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1.在配置管理平台使用终端设备时，支持多种身份识别方式，支持通过账号登录、手机扫码登录、无账号访客登录；</w:t>
            </w:r>
          </w:p>
          <w:p w14:paraId="5EF96EF3">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2.支持断网使用，即在终端设备网络中断或管理平台连接中断时，正在操作的教学业务不受影响，依然可使用当前云桌面镜像继续开展业务，打开的程序也不会中断，保障业务连续性；</w:t>
            </w:r>
          </w:p>
          <w:p w14:paraId="5B3FB407">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 xml:space="preserve">3.账号互通：在配置管理平台使用终端设备时，支持统一互通的用户身份认证服务，账号登录进入云桌面镜像后，打开教学白板软件、学生行为评价软件的教学应用工具时无需再次输入账号密码重复登录； </w:t>
            </w:r>
          </w:p>
          <w:p w14:paraId="27606DE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4.支持终端设备运行时无需运行独立的虚拟化系统，终端设备配置的IP与进入云桌面镜像后的IP能够保持一致，同一个终端无需使用多个IP，简化运维管理与网络规划复杂度；</w:t>
            </w:r>
          </w:p>
          <w:p w14:paraId="2195BE70">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5.支持在终端设备部署多个云桌面镜像切换使用，支持Windows、UOS、KylinOS、Ubuntu等桌面操作系统的云桌面镜像，支持国产化操作系统的使用，包括但不限于UOS、银河麒麟；</w:t>
            </w:r>
          </w:p>
          <w:p w14:paraId="2130F39F">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6.支持在无法进入操作系统的情况下，快速恢复操作系统的使用，无需依赖网络、服务器、以及还原类软件；</w:t>
            </w:r>
          </w:p>
          <w:p w14:paraId="1D730CEC">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7.支持包括Windows、统信、麒麟云桌面镜像，在对应云桌面镜像系统中查看设备的CPU型号、GPU型号、系统型号、BIOS版本等系统信息显示与终端物理设备一致；</w:t>
            </w:r>
          </w:p>
          <w:p w14:paraId="35CB1752">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8.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p>
          <w:p w14:paraId="2712FE03">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（二）、管理平台设计</w:t>
            </w:r>
          </w:p>
          <w:p w14:paraId="787CB55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1.管理平台采用B/S架构，中文图形化操作界面；无需本地额外部署服务器等设备，通过浏览器打开即可运维管理云桌面终端设备，支持手机扫码登录/账号密码登录完成鉴权；</w:t>
            </w:r>
          </w:p>
          <w:p w14:paraId="73794B13">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2.具备基于广域网统一纳管多分支机构云桌面的能力，支持三层网络、多校区等复杂网络环境安装；</w:t>
            </w:r>
          </w:p>
          <w:p w14:paraId="5F372FA0">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3.基于Web浏览器，提供用户统一登录认证功能，包括：手机号码注册、登录、忘记密码、扫码登录、账号管理功能；</w:t>
            </w:r>
          </w:p>
          <w:p w14:paraId="05F02D66">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4.支持PC终端设备与云桌面终端设备统一管理，支持在同一个设备分组中添加不同类型的PC和云桌面设备，并支持对选择的PC和云桌面设备的批量操作；</w:t>
            </w:r>
          </w:p>
          <w:p w14:paraId="4A7A77A5">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5.支持查看全部设备和分组下设备的运行状态，包括CPU、内存、磁盘的使用率，CPU温度，实时上下行网速与上下行网络流量；</w:t>
            </w:r>
          </w:p>
          <w:p w14:paraId="1D54C32C">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6.硬件资产管理：收集平台中所有云桌面终端和PC终端的硬件配置与状态信息，包括终端名称、主板型号、CPU型号、内存容量、最近运行时间、硬盘信息等；</w:t>
            </w:r>
          </w:p>
          <w:p w14:paraId="509E82AA">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7.支持终端发现，无需安装插件或程序，仅通过浏览器即可扫描局域网内可访问互联网的终端设备进行批量配置，包括关联学校、关联分组、设置名称、配置网络；</w:t>
            </w:r>
          </w:p>
          <w:p w14:paraId="659B6995">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8.支持增强终端发现，安装插件后通过浏览器即可扫描局域网内不可访问互联网的终端设备进行批量配置，包括关联学校、关联分组、设置名称、配置网络；</w:t>
            </w:r>
          </w:p>
          <w:p w14:paraId="214E3EED">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9.支持远程管理终端设备，通过管理平台进行开机、关机、重启、还原、初始化、删除、配置更改、硬件信息查看、桌面运行状态查看等；</w:t>
            </w:r>
          </w:p>
          <w:p w14:paraId="49696808">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p>
          <w:p w14:paraId="19A6436A">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11.支持终端设备分组管理，支持在终端组中添加不同型号的终端设备，支持为分组启用座位编号管理；</w:t>
            </w:r>
          </w:p>
          <w:p w14:paraId="026BB87E">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 xml:space="preserve">12.支持批量修改计算机名、IP地址；支持对使用Windows系统的终端，统一设置群组的计算机名，也支持单独设置群组内某一终端的计算机名； </w:t>
            </w:r>
          </w:p>
          <w:p w14:paraId="4638C53A">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13.支持终端批量配置，通过管理平台批量修改终端设备的所属组织（学校、校区）、设备名称、网络IP、上电自启BIOS配置、时间自动同步等设置，无需逐台配置；</w:t>
            </w:r>
          </w:p>
          <w:p w14:paraId="2F839DD9">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14.支持日志信息管理，对终端、镜像等操作信息进行汇总，方便对常见问题的判断追查；支持保留桌面下发记录，包括终端名称，镜像名称，状态等信息；</w:t>
            </w:r>
          </w:p>
          <w:p w14:paraId="2349C610">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p>
          <w:p w14:paraId="2ECB4002">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16.提供组织管理员管理功能，包括：管理员添加、移除和转移，同时支持设置管理员的管理权限，包括：组织管理，系统管理员管理，角色权限，工作台配置，应用管理，区域语言和操作日志；</w:t>
            </w:r>
          </w:p>
          <w:p w14:paraId="614AE336">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17.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p>
          <w:p w14:paraId="3523FCE6">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18.支持学校自定义角色组，针对角色可设置功能权限；支持自定义角色的管理范围；</w:t>
            </w:r>
          </w:p>
          <w:p w14:paraId="61BBDA57">
            <w:pPr>
              <w:pStyle w:val="788"/>
              <w:spacing w:line="400" w:lineRule="exact"/>
              <w:ind w:firstLine="0"/>
              <w:jc w:val="left"/>
              <w:rPr>
                <w:rFonts w:ascii="仿宋_GB2312" w:hAnsi="仿宋_GB2312" w:eastAsia="仿宋_GB2312" w:cs="仿宋_GB2312"/>
              </w:rPr>
            </w:pPr>
            <w:bookmarkStart w:id="33" w:name="OLE_LINK8"/>
            <w:r>
              <w:rPr>
                <w:rFonts w:hint="eastAsia" w:ascii="仿宋_GB2312" w:hAnsi="仿宋_GB2312" w:eastAsia="仿宋_GB2312" w:cs="仿宋_GB2312"/>
              </w:rPr>
              <w:t>★</w:t>
            </w:r>
            <w:bookmarkEnd w:id="33"/>
            <w:r>
              <w:rPr>
                <w:rFonts w:hint="eastAsia" w:ascii="仿宋_GB2312" w:hAnsi="仿宋_GB2312" w:eastAsia="仿宋_GB2312" w:cs="仿宋_GB2312"/>
              </w:rPr>
              <w:t>19.支持管理多种架构的终端设备，无需部署服务器即可管理包括国产化终端、X86终端、ARM终端；支持受管理的终端启动国产化操作系统且断网可用；支持受管理的终端使用手机扫码登录、网络诊断等功能；</w:t>
            </w:r>
          </w:p>
          <w:p w14:paraId="417A572A">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（三）终端支持</w:t>
            </w:r>
          </w:p>
          <w:p w14:paraId="4C5E592E">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1.本次支持配置60台学生终端。</w:t>
            </w:r>
          </w:p>
          <w:p w14:paraId="501D291F">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四、接口模块</w:t>
            </w:r>
          </w:p>
          <w:p w14:paraId="04D22A24">
            <w:pPr>
              <w:pStyle w:val="788"/>
              <w:spacing w:line="400" w:lineRule="exact"/>
              <w:ind w:firstLine="0"/>
              <w:jc w:val="left"/>
              <w:rPr>
                <w:rFonts w:ascii="仿宋_GB2312" w:hAnsi="仿宋_GB2312" w:eastAsia="仿宋_GB2312" w:cs="仿宋_GB2312"/>
              </w:rPr>
            </w:pPr>
            <w:r>
              <w:rPr>
                <w:rFonts w:hint="eastAsia" w:ascii="仿宋_GB2312" w:hAnsi="仿宋_GB2312" w:eastAsia="仿宋_GB2312" w:cs="仿宋_GB2312"/>
              </w:rPr>
              <w:t>★1.必须与学校现有智慧校园的大数据平台之间进行数据的共享和无缝对接，采集的数据符合学校大数据标准，支持平台数据一体化采集以保证数据的统一管理与维护，对相关进行数据的整合或分析，并在智慧校园大数据平台进行统计和数据可视化大屏展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8A00B3A">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3套</w:t>
            </w:r>
          </w:p>
        </w:tc>
      </w:tr>
      <w:tr w14:paraId="4496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2EDEDDF5">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1972C458">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组合式推拉板</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269A1857">
            <w:pPr>
              <w:pStyle w:val="788"/>
              <w:spacing w:line="400" w:lineRule="exact"/>
              <w:ind w:firstLine="0"/>
              <w:rPr>
                <w:rFonts w:ascii="仿宋_GB2312" w:hAnsi="仿宋_GB2312" w:eastAsia="仿宋_GB2312" w:cs="仿宋_GB2312"/>
              </w:rPr>
            </w:pPr>
            <w:r>
              <w:rPr>
                <w:rFonts w:hint="eastAsia" w:ascii="仿宋_GB2312" w:hAnsi="仿宋_GB2312" w:eastAsia="仿宋_GB2312" w:cs="仿宋_GB2312"/>
              </w:rPr>
              <w:t>1.结构：一套推拉板由四块书写板及铝合金边框组装而成，书写板分内外双层结构；</w:t>
            </w:r>
            <w:r>
              <w:rPr>
                <w:rFonts w:hint="eastAsia" w:ascii="仿宋_GB2312" w:hAnsi="仿宋_GB2312" w:eastAsia="仿宋_GB2312" w:cs="仿宋_GB2312"/>
              </w:rPr>
              <w:br w:type="textWrapping"/>
            </w:r>
            <w:r>
              <w:rPr>
                <w:rFonts w:hint="eastAsia" w:ascii="仿宋_GB2312" w:hAnsi="仿宋_GB2312" w:eastAsia="仿宋_GB2312" w:cs="仿宋_GB2312"/>
              </w:rPr>
              <w:t>2.尺寸：≥4300mm（长）×1305mm（宽），（可偏离±20mm）可根据所配电子产品适当调整，确保与交互智能平板的有效配套；</w:t>
            </w:r>
            <w:r>
              <w:rPr>
                <w:rFonts w:hint="eastAsia" w:ascii="仿宋_GB2312" w:hAnsi="仿宋_GB2312" w:eastAsia="仿宋_GB2312" w:cs="仿宋_GB2312"/>
              </w:rPr>
              <w:br w:type="textWrapping"/>
            </w:r>
            <w:r>
              <w:rPr>
                <w:rFonts w:hint="eastAsia" w:ascii="仿宋_GB2312" w:hAnsi="仿宋_GB2312" w:eastAsia="仿宋_GB2312" w:cs="仿宋_GB2312"/>
              </w:rPr>
              <w:t>3.书写板面：环保教学专用彩色涂层钢板；</w:t>
            </w:r>
            <w:r>
              <w:rPr>
                <w:rFonts w:hint="eastAsia" w:ascii="仿宋_GB2312" w:hAnsi="仿宋_GB2312" w:eastAsia="仿宋_GB2312" w:cs="仿宋_GB2312"/>
              </w:rPr>
              <w:br w:type="textWrapping"/>
            </w:r>
            <w:r>
              <w:rPr>
                <w:rFonts w:hint="eastAsia" w:ascii="仿宋_GB2312" w:hAnsi="仿宋_GB2312" w:eastAsia="仿宋_GB2312" w:cs="仿宋_GB2312"/>
              </w:rPr>
              <w:t>4.边框：采用工业用高强度铝合金型材；</w:t>
            </w:r>
            <w:r>
              <w:rPr>
                <w:rFonts w:hint="eastAsia" w:ascii="仿宋_GB2312" w:hAnsi="仿宋_GB2312" w:eastAsia="仿宋_GB2312" w:cs="仿宋_GB2312"/>
              </w:rPr>
              <w:br w:type="textWrapping"/>
            </w:r>
            <w:r>
              <w:rPr>
                <w:rFonts w:hint="eastAsia" w:ascii="仿宋_GB2312" w:hAnsi="仿宋_GB2312" w:eastAsia="仿宋_GB2312" w:cs="仿宋_GB2312"/>
              </w:rPr>
              <w:t>5.限位档：黑板边框内部两侧安装滑动板限位档，防止活动黑板开启时撞击立框；</w:t>
            </w:r>
            <w:r>
              <w:rPr>
                <w:rFonts w:hint="eastAsia" w:ascii="仿宋_GB2312" w:hAnsi="仿宋_GB2312" w:eastAsia="仿宋_GB2312" w:cs="仿宋_GB2312"/>
              </w:rPr>
              <w:br w:type="textWrapping"/>
            </w:r>
            <w:r>
              <w:rPr>
                <w:rFonts w:hint="eastAsia" w:ascii="仿宋_GB2312" w:hAnsi="仿宋_GB2312" w:eastAsia="仿宋_GB2312" w:cs="仿宋_GB2312"/>
              </w:rPr>
              <w:t>6.配套环保耗材。</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6B63E06">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3套</w:t>
            </w:r>
          </w:p>
        </w:tc>
      </w:tr>
      <w:tr w14:paraId="65FE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4CB639F1">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5D90D195">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六类网线</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172DF88C">
            <w:pPr>
              <w:pStyle w:val="788"/>
              <w:spacing w:line="400" w:lineRule="exact"/>
              <w:ind w:firstLine="0"/>
              <w:rPr>
                <w:rFonts w:ascii="仿宋_GB2312" w:hAnsi="仿宋_GB2312" w:eastAsia="仿宋_GB2312" w:cs="仿宋_GB2312"/>
              </w:rPr>
            </w:pPr>
            <w:r>
              <w:rPr>
                <w:rFonts w:hint="eastAsia" w:ascii="仿宋_GB2312" w:hAnsi="仿宋_GB2312" w:eastAsia="仿宋_GB2312" w:cs="仿宋_GB2312"/>
              </w:rPr>
              <w:t>1.产品规格：六类非屏蔽双绞线，纯铜芯；</w:t>
            </w:r>
            <w:r>
              <w:rPr>
                <w:rFonts w:hint="eastAsia" w:ascii="仿宋_GB2312" w:hAnsi="仿宋_GB2312" w:eastAsia="仿宋_GB2312" w:cs="仿宋_GB2312"/>
              </w:rPr>
              <w:br w:type="textWrapping"/>
            </w:r>
            <w:r>
              <w:rPr>
                <w:rFonts w:hint="eastAsia" w:ascii="仿宋_GB2312" w:hAnsi="仿宋_GB2312" w:eastAsia="仿宋_GB2312" w:cs="仿宋_GB2312"/>
              </w:rPr>
              <w:t>2.芯数: 4*2含十字骨架；导体直径：0.585±0.05mm；</w:t>
            </w:r>
            <w:r>
              <w:rPr>
                <w:rFonts w:hint="eastAsia" w:ascii="仿宋_GB2312" w:hAnsi="仿宋_GB2312" w:eastAsia="仿宋_GB2312" w:cs="仿宋_GB2312"/>
              </w:rPr>
              <w:br w:type="textWrapping"/>
            </w:r>
            <w:r>
              <w:rPr>
                <w:rFonts w:hint="eastAsia" w:ascii="仿宋_GB2312" w:hAnsi="仿宋_GB2312" w:eastAsia="仿宋_GB2312" w:cs="仿宋_GB2312"/>
              </w:rPr>
              <w:t>3.特性阻抗：100±15Ω ；</w:t>
            </w:r>
            <w:r>
              <w:rPr>
                <w:rFonts w:hint="eastAsia" w:ascii="仿宋_GB2312" w:hAnsi="仿宋_GB2312" w:eastAsia="仿宋_GB2312" w:cs="仿宋_GB2312"/>
              </w:rPr>
              <w:br w:type="textWrapping"/>
            </w:r>
            <w:r>
              <w:rPr>
                <w:rFonts w:hint="eastAsia" w:ascii="仿宋_GB2312" w:hAnsi="仿宋_GB2312" w:eastAsia="仿宋_GB2312" w:cs="仿宋_GB2312"/>
              </w:rPr>
              <w:t>4.最小互电容：51pf/m；</w:t>
            </w:r>
            <w:r>
              <w:rPr>
                <w:rFonts w:hint="eastAsia" w:ascii="仿宋_GB2312" w:hAnsi="仿宋_GB2312" w:eastAsia="仿宋_GB2312" w:cs="仿宋_GB2312"/>
              </w:rPr>
              <w:br w:type="textWrapping"/>
            </w:r>
            <w:r>
              <w:rPr>
                <w:rFonts w:hint="eastAsia" w:ascii="仿宋_GB2312" w:hAnsi="仿宋_GB2312" w:eastAsia="仿宋_GB2312" w:cs="仿宋_GB2312"/>
              </w:rPr>
              <w:t>5.直流电阻：≤9.3Ω/100m ；</w:t>
            </w:r>
            <w:r>
              <w:rPr>
                <w:rFonts w:hint="eastAsia" w:ascii="仿宋_GB2312" w:hAnsi="仿宋_GB2312" w:eastAsia="仿宋_GB2312" w:cs="仿宋_GB2312"/>
              </w:rPr>
              <w:br w:type="textWrapping"/>
            </w:r>
            <w:r>
              <w:rPr>
                <w:rFonts w:hint="eastAsia" w:ascii="仿宋_GB2312" w:hAnsi="仿宋_GB2312" w:eastAsia="仿宋_GB2312" w:cs="仿宋_GB2312"/>
              </w:rPr>
              <w:t>6.最大平衡电容：160pf/km</w:t>
            </w:r>
            <w:r>
              <w:rPr>
                <w:rFonts w:hint="eastAsia" w:ascii="仿宋_GB2312" w:hAnsi="仿宋_GB2312" w:eastAsia="仿宋_GB2312" w:cs="仿宋_GB2312"/>
              </w:rPr>
              <w:br w:type="textWrapping"/>
            </w:r>
            <w:r>
              <w:rPr>
                <w:rFonts w:hint="eastAsia" w:ascii="仿宋_GB2312" w:hAnsi="仿宋_GB2312" w:eastAsia="仿宋_GB2312" w:cs="仿宋_GB2312"/>
              </w:rPr>
              <w:t>7.305米/箱。</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5046DD8">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12箱</w:t>
            </w:r>
          </w:p>
        </w:tc>
      </w:tr>
      <w:tr w14:paraId="581A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2DCEDFB1">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0B71B526">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电脑插排</w:t>
            </w:r>
          </w:p>
        </w:tc>
        <w:tc>
          <w:tcPr>
            <w:tcW w:w="6670" w:type="dxa"/>
            <w:tcBorders>
              <w:top w:val="single" w:color="auto" w:sz="4" w:space="0"/>
              <w:left w:val="single" w:color="auto" w:sz="4" w:space="0"/>
              <w:bottom w:val="single" w:color="auto" w:sz="4" w:space="0"/>
              <w:right w:val="single" w:color="auto" w:sz="4" w:space="0"/>
            </w:tcBorders>
            <w:shd w:val="clear" w:color="auto" w:fill="auto"/>
          </w:tcPr>
          <w:p w14:paraId="4DAFA68E">
            <w:pPr>
              <w:pStyle w:val="788"/>
              <w:spacing w:line="400" w:lineRule="exact"/>
              <w:ind w:firstLine="0"/>
              <w:rPr>
                <w:rFonts w:ascii="仿宋_GB2312" w:hAnsi="仿宋_GB2312" w:eastAsia="仿宋_GB2312" w:cs="仿宋_GB2312"/>
              </w:rPr>
            </w:pPr>
            <w:r>
              <w:rPr>
                <w:rFonts w:hint="eastAsia" w:ascii="仿宋_GB2312" w:hAnsi="仿宋_GB2312" w:eastAsia="仿宋_GB2312" w:cs="仿宋_GB2312"/>
              </w:rPr>
              <w:t>1.6插位接线板，六位两扁加三扁，符合国标；电压范围：180V～250V  50Hz；</w:t>
            </w:r>
            <w:r>
              <w:rPr>
                <w:rFonts w:hint="eastAsia" w:ascii="仿宋_GB2312" w:hAnsi="仿宋_GB2312" w:eastAsia="仿宋_GB2312" w:cs="仿宋_GB2312"/>
              </w:rPr>
              <w:br w:type="textWrapping"/>
            </w:r>
            <w:r>
              <w:rPr>
                <w:rFonts w:hint="eastAsia" w:ascii="仿宋_GB2312" w:hAnsi="仿宋_GB2312" w:eastAsia="仿宋_GB2312" w:cs="仿宋_GB2312"/>
              </w:rPr>
              <w:t>2.设计功率：2500W  10A  MAX；环境温度：-10℃～+42℃。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953ECC4">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93个</w:t>
            </w:r>
          </w:p>
        </w:tc>
      </w:tr>
      <w:tr w14:paraId="5EC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7E918042">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48D3E961">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电源插座</w:t>
            </w:r>
          </w:p>
        </w:tc>
        <w:tc>
          <w:tcPr>
            <w:tcW w:w="6670" w:type="dxa"/>
            <w:tcBorders>
              <w:top w:val="single" w:color="auto" w:sz="4" w:space="0"/>
              <w:left w:val="single" w:color="auto" w:sz="4" w:space="0"/>
              <w:bottom w:val="single" w:color="auto" w:sz="4" w:space="0"/>
              <w:right w:val="single" w:color="auto" w:sz="4" w:space="0"/>
            </w:tcBorders>
            <w:shd w:val="clear" w:color="auto" w:fill="auto"/>
          </w:tcPr>
          <w:p w14:paraId="3AD31E75">
            <w:pPr>
              <w:pStyle w:val="788"/>
              <w:spacing w:line="400" w:lineRule="exact"/>
              <w:ind w:firstLine="0"/>
              <w:rPr>
                <w:rFonts w:ascii="仿宋_GB2312" w:hAnsi="仿宋_GB2312" w:eastAsia="仿宋_GB2312" w:cs="仿宋_GB2312"/>
              </w:rPr>
            </w:pPr>
            <w:r>
              <w:rPr>
                <w:rFonts w:hint="eastAsia" w:ascii="仿宋_GB2312" w:hAnsi="仿宋_GB2312" w:eastAsia="仿宋_GB2312" w:cs="仿宋_GB2312"/>
              </w:rPr>
              <w:t>1.两位两扁加三扁，符合国标；电压范围：180V～250V  50Hz；2.设计功率：2500W  10A  MAX；环境温度：-10℃～+42℃。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2272D70">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48个</w:t>
            </w:r>
          </w:p>
        </w:tc>
      </w:tr>
      <w:tr w14:paraId="4EB8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463CE0B4">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0E59811E">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电脑音箱</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622C28FC">
            <w:pPr>
              <w:pStyle w:val="788"/>
              <w:spacing w:line="400" w:lineRule="exact"/>
              <w:ind w:firstLine="0"/>
              <w:rPr>
                <w:rFonts w:ascii="仿宋_GB2312" w:hAnsi="仿宋_GB2312" w:eastAsia="仿宋_GB2312" w:cs="仿宋_GB2312"/>
              </w:rPr>
            </w:pPr>
            <w:r>
              <w:rPr>
                <w:rFonts w:hint="eastAsia" w:ascii="仿宋_GB2312" w:hAnsi="仿宋_GB2312" w:eastAsia="仿宋_GB2312" w:cs="仿宋_GB2312"/>
              </w:rPr>
              <w:t>2.0声道，音箱尺寸：≥140×230×190mm，电源：220V/50Hz，输出功率≥35W</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C5F62DB">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3对</w:t>
            </w:r>
          </w:p>
        </w:tc>
      </w:tr>
      <w:tr w14:paraId="00F7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7115CD3B">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0A196391">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综合</w:t>
            </w:r>
          </w:p>
          <w:p w14:paraId="55AFB3C4">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布线</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73F9EFD6">
            <w:pPr>
              <w:pStyle w:val="788"/>
              <w:spacing w:line="400" w:lineRule="exact"/>
              <w:ind w:firstLine="0"/>
              <w:rPr>
                <w:rFonts w:ascii="仿宋_GB2312" w:hAnsi="仿宋_GB2312" w:eastAsia="仿宋_GB2312" w:cs="仿宋_GB2312"/>
              </w:rPr>
            </w:pPr>
            <w:r>
              <w:rPr>
                <w:rFonts w:hint="eastAsia" w:ascii="仿宋_GB2312" w:hAnsi="仿宋_GB2312" w:eastAsia="仿宋_GB2312" w:cs="仿宋_GB2312"/>
              </w:rPr>
              <w:t>1.电脑机房弱电、强电布线等；4 mm²、2.5mm²、1.5 mm²铜芯电线；电脑主干线路采用分组形式，使用4mm²BV绝缘铜芯线；（PVC线槽/管敷设），教室空调采用每台独立4mm²五线三相独立专线，每个学生插座2.5mm²独立专线，每个照明1.5mm²独立专线。刮腻子、弧形钢质或工程 PVC走线槽等配件，施工安装； 计算机实训施工垃圾及时清理，确保安装过程中实训室垃圾不占用楼道或者实训室空间，保持卫生、整洁。</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EEA5F27">
            <w:pPr>
              <w:pStyle w:val="788"/>
              <w:spacing w:line="400" w:lineRule="exact"/>
              <w:ind w:firstLine="0"/>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项</w:t>
            </w:r>
          </w:p>
        </w:tc>
      </w:tr>
      <w:tr w14:paraId="62D6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Pr>
          <w:p w14:paraId="666671E6">
            <w:pPr>
              <w:widowControl/>
              <w:spacing w:line="400" w:lineRule="exact"/>
              <w:jc w:val="center"/>
              <w:rPr>
                <w:rFonts w:ascii="仿宋_GB2312" w:hAnsi="仿宋_GB2312" w:eastAsia="仿宋_GB2312" w:cs="仿宋_GB2312"/>
                <w:sz w:val="24"/>
              </w:rPr>
            </w:pPr>
          </w:p>
          <w:p w14:paraId="2B2D96CA">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001" w:type="dxa"/>
            <w:shd w:val="clear" w:color="auto" w:fill="auto"/>
            <w:vAlign w:val="center"/>
          </w:tcPr>
          <w:p w14:paraId="5020A855">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百叶窗</w:t>
            </w:r>
          </w:p>
        </w:tc>
        <w:tc>
          <w:tcPr>
            <w:tcW w:w="6670" w:type="dxa"/>
            <w:shd w:val="clear" w:color="auto" w:fill="auto"/>
          </w:tcPr>
          <w:p w14:paraId="0DB8733C">
            <w:pPr>
              <w:pStyle w:val="788"/>
              <w:spacing w:line="400" w:lineRule="exact"/>
              <w:ind w:firstLine="0"/>
              <w:rPr>
                <w:rFonts w:ascii="仿宋_GB2312" w:hAnsi="仿宋_GB2312" w:eastAsia="仿宋_GB2312" w:cs="仿宋_GB2312"/>
              </w:rPr>
            </w:pPr>
            <w:r>
              <w:rPr>
                <w:rFonts w:hint="eastAsia" w:ascii="仿宋_GB2312" w:hAnsi="仿宋_GB2312" w:eastAsia="仿宋_GB2312" w:cs="仿宋_GB2312"/>
              </w:rPr>
              <w:t>1.材质：铝合金材质；</w:t>
            </w:r>
            <w:r>
              <w:rPr>
                <w:rFonts w:hint="eastAsia" w:ascii="仿宋_GB2312" w:hAnsi="仿宋_GB2312" w:eastAsia="仿宋_GB2312" w:cs="仿宋_GB2312"/>
              </w:rPr>
              <w:br w:type="textWrapping"/>
            </w:r>
            <w:r>
              <w:rPr>
                <w:rFonts w:hint="eastAsia" w:ascii="仿宋_GB2312" w:hAnsi="仿宋_GB2312" w:eastAsia="仿宋_GB2312" w:cs="仿宋_GB2312"/>
              </w:rPr>
              <w:t>2.功能: 遮光；</w:t>
            </w:r>
            <w:r>
              <w:rPr>
                <w:rFonts w:hint="eastAsia" w:ascii="仿宋_GB2312" w:hAnsi="仿宋_GB2312" w:eastAsia="仿宋_GB2312" w:cs="仿宋_GB2312"/>
              </w:rPr>
              <w:br w:type="textWrapping"/>
            </w:r>
            <w:r>
              <w:rPr>
                <w:rFonts w:hint="eastAsia" w:ascii="仿宋_GB2312" w:hAnsi="仿宋_GB2312" w:eastAsia="仿宋_GB2312" w:cs="仿宋_GB2312"/>
              </w:rPr>
              <w:t>3.安装方式：顶装；</w:t>
            </w:r>
            <w:r>
              <w:rPr>
                <w:rFonts w:hint="eastAsia" w:ascii="仿宋_GB2312" w:hAnsi="仿宋_GB2312" w:eastAsia="仿宋_GB2312" w:cs="仿宋_GB2312"/>
              </w:rPr>
              <w:br w:type="textWrapping"/>
            </w:r>
            <w:r>
              <w:rPr>
                <w:rFonts w:hint="eastAsia" w:ascii="仿宋_GB2312" w:hAnsi="仿宋_GB2312" w:eastAsia="仿宋_GB2312" w:cs="仿宋_GB2312"/>
              </w:rPr>
              <w:t>4.叶片厚度：0.18MM，每米46片加密铝片,天蓝色；</w:t>
            </w:r>
          </w:p>
          <w:p w14:paraId="78FF9D32">
            <w:pPr>
              <w:pStyle w:val="48"/>
              <w:ind w:firstLine="0"/>
              <w:rPr>
                <w:rFonts w:eastAsia="仿宋_GB2312"/>
              </w:rPr>
            </w:pPr>
            <w:r>
              <w:rPr>
                <w:rFonts w:hint="eastAsia" w:ascii="仿宋_GB2312" w:hAnsi="仿宋_GB2312" w:eastAsia="仿宋_GB2312" w:cs="仿宋_GB2312"/>
                <w:szCs w:val="24"/>
              </w:rPr>
              <w:t>5.约120</w:t>
            </w:r>
            <w:r>
              <w:rPr>
                <w:rFonts w:hint="eastAsia" w:ascii="仿宋_GB2312" w:hAnsi="仿宋_GB2312" w:eastAsia="仿宋_GB2312" w:cs="仿宋_GB2312"/>
              </w:rPr>
              <w:t>m²，以实际面积为准。</w:t>
            </w:r>
          </w:p>
        </w:tc>
        <w:tc>
          <w:tcPr>
            <w:tcW w:w="885" w:type="dxa"/>
            <w:shd w:val="clear" w:color="auto" w:fill="auto"/>
            <w:vAlign w:val="center"/>
          </w:tcPr>
          <w:p w14:paraId="503A80E5">
            <w:pPr>
              <w:pStyle w:val="788"/>
              <w:spacing w:line="400" w:lineRule="exact"/>
              <w:ind w:firstLine="0"/>
              <w:jc w:val="center"/>
              <w:rPr>
                <w:rFonts w:ascii="仿宋_GB2312" w:hAnsi="仿宋_GB2312" w:eastAsia="仿宋_GB2312" w:cs="仿宋_GB2312"/>
              </w:rPr>
            </w:pPr>
            <w:r>
              <w:rPr>
                <w:rFonts w:hint="eastAsia" w:ascii="仿宋_GB2312" w:hAnsi="仿宋_GB2312" w:eastAsia="仿宋_GB2312" w:cs="仿宋_GB2312"/>
              </w:rPr>
              <w:t>120m²</w:t>
            </w:r>
          </w:p>
        </w:tc>
      </w:tr>
    </w:tbl>
    <w:p w14:paraId="518C6E1D">
      <w:pPr>
        <w:spacing w:line="400" w:lineRule="exact"/>
        <w:ind w:right="-330" w:rightChars="-157"/>
        <w:jc w:val="left"/>
        <w:rPr>
          <w:rFonts w:ascii="仿宋_GB2312" w:hAnsi="仿宋_GB2312" w:eastAsia="仿宋_GB2312" w:cs="仿宋_GB2312"/>
          <w:color w:val="000000"/>
          <w:sz w:val="24"/>
        </w:rPr>
      </w:pPr>
    </w:p>
    <w:tbl>
      <w:tblPr>
        <w:tblStyle w:val="50"/>
        <w:tblW w:w="925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827"/>
      </w:tblGrid>
      <w:tr w14:paraId="292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0" w:type="dxa"/>
            <w:gridSpan w:val="2"/>
            <w:tcBorders>
              <w:top w:val="single" w:color="auto" w:sz="4" w:space="0"/>
              <w:left w:val="single" w:color="auto" w:sz="4" w:space="0"/>
              <w:bottom w:val="single" w:color="auto" w:sz="4" w:space="0"/>
              <w:right w:val="single" w:color="auto" w:sz="4" w:space="0"/>
            </w:tcBorders>
            <w:vAlign w:val="center"/>
          </w:tcPr>
          <w:p w14:paraId="4FCD3A7B">
            <w:pPr>
              <w:spacing w:line="400" w:lineRule="exact"/>
              <w:ind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0C0C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tcBorders>
              <w:top w:val="single" w:color="auto" w:sz="4" w:space="0"/>
              <w:left w:val="single" w:color="auto" w:sz="4" w:space="0"/>
              <w:bottom w:val="single" w:color="auto" w:sz="4" w:space="0"/>
              <w:right w:val="single" w:color="auto" w:sz="4" w:space="0"/>
            </w:tcBorders>
            <w:vAlign w:val="center"/>
          </w:tcPr>
          <w:p w14:paraId="2C8D178E">
            <w:pPr>
              <w:spacing w:line="40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827" w:type="dxa"/>
            <w:tcBorders>
              <w:top w:val="single" w:color="auto" w:sz="4" w:space="0"/>
              <w:left w:val="single" w:color="auto" w:sz="4" w:space="0"/>
              <w:bottom w:val="single" w:color="auto" w:sz="4" w:space="0"/>
              <w:right w:val="single" w:color="auto" w:sz="4" w:space="0"/>
            </w:tcBorders>
            <w:vAlign w:val="center"/>
          </w:tcPr>
          <w:p w14:paraId="16CA5C63">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2886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tcBorders>
              <w:top w:val="single" w:color="auto" w:sz="4" w:space="0"/>
              <w:left w:val="single" w:color="auto" w:sz="4" w:space="0"/>
              <w:bottom w:val="single" w:color="auto" w:sz="4" w:space="0"/>
              <w:right w:val="single" w:color="auto" w:sz="4" w:space="0"/>
            </w:tcBorders>
            <w:vAlign w:val="center"/>
          </w:tcPr>
          <w:p w14:paraId="498BF7F6">
            <w:pPr>
              <w:spacing w:line="40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827" w:type="dxa"/>
            <w:tcBorders>
              <w:top w:val="single" w:color="auto" w:sz="4" w:space="0"/>
              <w:left w:val="single" w:color="auto" w:sz="4" w:space="0"/>
              <w:bottom w:val="single" w:color="auto" w:sz="4" w:space="0"/>
              <w:right w:val="single" w:color="auto" w:sz="4" w:space="0"/>
            </w:tcBorders>
            <w:vAlign w:val="center"/>
          </w:tcPr>
          <w:p w14:paraId="1F4665D8">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自验收合格后交付使用之日起3年。</w:t>
            </w:r>
          </w:p>
        </w:tc>
      </w:tr>
      <w:tr w14:paraId="677F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tcBorders>
              <w:top w:val="single" w:color="auto" w:sz="4" w:space="0"/>
              <w:left w:val="single" w:color="auto" w:sz="4" w:space="0"/>
              <w:bottom w:val="single" w:color="auto" w:sz="4" w:space="0"/>
              <w:right w:val="single" w:color="auto" w:sz="4" w:space="0"/>
            </w:tcBorders>
            <w:vAlign w:val="center"/>
          </w:tcPr>
          <w:p w14:paraId="62894F1E">
            <w:pPr>
              <w:spacing w:line="40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827" w:type="dxa"/>
            <w:tcBorders>
              <w:top w:val="single" w:color="auto" w:sz="4" w:space="0"/>
              <w:left w:val="single" w:color="auto" w:sz="4" w:space="0"/>
              <w:bottom w:val="single" w:color="auto" w:sz="4" w:space="0"/>
              <w:right w:val="single" w:color="auto" w:sz="4" w:space="0"/>
            </w:tcBorders>
            <w:vAlign w:val="center"/>
          </w:tcPr>
          <w:p w14:paraId="3B7ED0F0">
            <w:pPr>
              <w:numPr>
                <w:ilvl w:val="0"/>
                <w:numId w:val="2"/>
              </w:num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投标产品必须是按厂家标准配置的整套全新产品，按国家规定实行“三包”，免费送货上门、免费安装调试（附安装说明书）及人员培训，培训后采购人可熟悉基本操作；</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2小时内响应，一般问题4小时内通过远程方式解决；遇到大的问题，在接到报修通知后2时内派技术人员到达现场维修，故障修复时限不超过48小时,如超过时限无法排除故障，免费提供同等质量的产品作为备用品供采购人使用，直到修复完成。采购需求“教师/学生计算机”有规定的，按照“一、项目技术规格参数及要求”执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p w14:paraId="18900492">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4.中标人为采购人提供自签定合同日起至验收结束期间的驻场技术服务，驻场人员不少于1名，驻场期间食宿由中标人自行承担。 </w:t>
            </w:r>
          </w:p>
          <w:p w14:paraId="08F8F3D4">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5、中标人不少于三年的免费保修服务中，除按国家规定和厂家承诺实 </w:t>
            </w:r>
          </w:p>
          <w:p w14:paraId="5FE643BA">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行“三包”外，还应包括根据购采购人的需求，免费提供软件安装的服 </w:t>
            </w:r>
          </w:p>
          <w:p w14:paraId="529B57CA">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务；对所安装的操作系统和应用软件进行不少于三年的免费上门维护服 </w:t>
            </w:r>
          </w:p>
          <w:p w14:paraId="3AE0BEF0">
            <w:pPr>
              <w:numPr>
                <w:ilvl w:val="255"/>
                <w:numId w:val="0"/>
              </w:num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kern w:val="0"/>
                <w:sz w:val="24"/>
              </w:rPr>
              <w:t>务。</w:t>
            </w:r>
          </w:p>
        </w:tc>
      </w:tr>
      <w:tr w14:paraId="2682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tcBorders>
              <w:top w:val="single" w:color="auto" w:sz="4" w:space="0"/>
              <w:left w:val="single" w:color="auto" w:sz="4" w:space="0"/>
              <w:bottom w:val="single" w:color="auto" w:sz="4" w:space="0"/>
              <w:right w:val="single" w:color="auto" w:sz="4" w:space="0"/>
            </w:tcBorders>
            <w:vAlign w:val="center"/>
          </w:tcPr>
          <w:p w14:paraId="0B439952">
            <w:pPr>
              <w:spacing w:line="40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827" w:type="dxa"/>
            <w:tcBorders>
              <w:top w:val="single" w:color="auto" w:sz="4" w:space="0"/>
              <w:left w:val="single" w:color="auto" w:sz="4" w:space="0"/>
              <w:bottom w:val="single" w:color="auto" w:sz="4" w:space="0"/>
              <w:right w:val="single" w:color="auto" w:sz="4" w:space="0"/>
            </w:tcBorders>
            <w:vAlign w:val="center"/>
          </w:tcPr>
          <w:p w14:paraId="75EB4E61">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sz w:val="24"/>
              </w:rPr>
              <w:t>鱼峰区石冲路2号。</w:t>
            </w:r>
          </w:p>
        </w:tc>
      </w:tr>
      <w:tr w14:paraId="7F71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tcBorders>
              <w:top w:val="single" w:color="auto" w:sz="4" w:space="0"/>
              <w:left w:val="single" w:color="auto" w:sz="4" w:space="0"/>
              <w:bottom w:val="single" w:color="auto" w:sz="4" w:space="0"/>
              <w:right w:val="single" w:color="auto" w:sz="4" w:space="0"/>
            </w:tcBorders>
            <w:vAlign w:val="center"/>
          </w:tcPr>
          <w:p w14:paraId="20668FB5">
            <w:pPr>
              <w:spacing w:line="40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827" w:type="dxa"/>
            <w:tcBorders>
              <w:top w:val="single" w:color="auto" w:sz="4" w:space="0"/>
              <w:left w:val="single" w:color="auto" w:sz="4" w:space="0"/>
              <w:bottom w:val="single" w:color="auto" w:sz="4" w:space="0"/>
              <w:right w:val="single" w:color="auto" w:sz="4" w:space="0"/>
            </w:tcBorders>
            <w:vAlign w:val="center"/>
          </w:tcPr>
          <w:p w14:paraId="7D920C0B">
            <w:pPr>
              <w:pStyle w:val="44"/>
              <w:spacing w:line="400" w:lineRule="exact"/>
              <w:rPr>
                <w:rFonts w:hint="eastAsia" w:ascii="仿宋_GB2312" w:hAnsi="仿宋_GB2312" w:eastAsia="仿宋_GB2312" w:cs="仿宋_GB2312"/>
                <w:szCs w:val="24"/>
                <w:lang w:eastAsia="zh-CN"/>
              </w:rPr>
            </w:pPr>
            <w:r>
              <w:rPr>
                <w:rFonts w:ascii="仿宋_GB2312" w:hAnsi="仿宋_GB2312" w:eastAsia="仿宋_GB2312" w:cs="仿宋_GB2312"/>
                <w:bCs/>
                <w:color w:val="000000"/>
                <w:szCs w:val="24"/>
              </w:rPr>
              <w:t>财政性资金按</w:t>
            </w:r>
            <w:r>
              <w:rPr>
                <w:rFonts w:ascii="仿宋_GB2312" w:hAnsi="仿宋_GB2312" w:eastAsia="仿宋_GB2312" w:cs="仿宋_GB2312"/>
                <w:bCs/>
                <w:color w:val="000000"/>
                <w:kern w:val="2"/>
                <w:szCs w:val="24"/>
              </w:rPr>
              <w:t>财政国库集中支付规定程序办理。</w:t>
            </w:r>
            <w:r>
              <w:rPr>
                <w:rFonts w:ascii="仿宋_GB2312" w:hAnsi="仿宋_GB2312" w:eastAsia="仿宋_GB2312" w:cs="仿宋_GB2312"/>
                <w:szCs w:val="24"/>
              </w:rPr>
              <w:t>本项目预付款为合同总金额的30%，在合同生效以及具备实施条件后10日内支付。本项目全部货物交货、安装、调试完</w:t>
            </w:r>
            <w:r>
              <w:rPr>
                <w:rFonts w:hint="eastAsia" w:ascii="仿宋_GB2312" w:hAnsi="仿宋_GB2312" w:eastAsia="仿宋_GB2312" w:cs="仿宋_GB2312"/>
                <w:szCs w:val="24"/>
                <w:lang w:eastAsia="zh-CN"/>
              </w:rPr>
              <w:t>毕，验收合格交付使用后，采购人在收到中标人开具的合同总价款增值税专用发票之日起10个工作日内，</w:t>
            </w:r>
            <w:r>
              <w:rPr>
                <w:rFonts w:hint="eastAsia" w:ascii="仿宋_GB2312" w:hAnsi="仿宋_GB2312" w:eastAsia="仿宋_GB2312" w:cs="仿宋_GB2312"/>
                <w:szCs w:val="24"/>
                <w:lang w:val="en-US" w:eastAsia="zh-CN"/>
              </w:rPr>
              <w:t>将剩余70%</w:t>
            </w:r>
            <w:r>
              <w:rPr>
                <w:rFonts w:hint="eastAsia" w:ascii="仿宋_GB2312" w:hAnsi="仿宋_GB2312" w:eastAsia="仿宋_GB2312" w:cs="仿宋_GB2312"/>
                <w:szCs w:val="24"/>
                <w:lang w:eastAsia="zh-CN"/>
              </w:rPr>
              <w:t>资金支付到合同约定的供应商账户（</w:t>
            </w:r>
            <w:r>
              <w:rPr>
                <w:rFonts w:hint="eastAsia" w:ascii="仿宋_GB2312" w:hAnsi="仿宋_GB2312" w:eastAsia="仿宋_GB2312" w:cs="仿宋_GB2312"/>
                <w:szCs w:val="24"/>
                <w:lang w:val="en-US" w:eastAsia="zh-CN"/>
              </w:rPr>
              <w:t>不计利息</w:t>
            </w:r>
            <w:r>
              <w:rPr>
                <w:rFonts w:hint="eastAsia" w:ascii="仿宋_GB2312" w:hAnsi="仿宋_GB2312" w:eastAsia="仿宋_GB2312" w:cs="仿宋_GB2312"/>
                <w:szCs w:val="24"/>
                <w:lang w:eastAsia="zh-CN"/>
              </w:rPr>
              <w:t>）。</w:t>
            </w:r>
          </w:p>
          <w:p w14:paraId="10A01C56">
            <w:pPr>
              <w:pStyle w:val="44"/>
              <w:spacing w:line="400" w:lineRule="exact"/>
              <w:rPr>
                <w:rFonts w:hint="default" w:ascii="仿宋_GB2312" w:hAnsi="仿宋_GB2312" w:eastAsia="仿宋_GB2312" w:cs="仿宋_GB2312"/>
                <w:bCs/>
                <w:color w:val="000000"/>
                <w:szCs w:val="24"/>
              </w:rPr>
            </w:pPr>
            <w:r>
              <w:rPr>
                <w:rFonts w:hint="eastAsia" w:ascii="仿宋_GB2312" w:hAnsi="仿宋_GB2312" w:eastAsia="仿宋_GB2312" w:cs="仿宋_GB2312"/>
                <w:szCs w:val="24"/>
                <w:lang w:eastAsia="zh-CN"/>
              </w:rPr>
              <w:t>注：若中标人为中小微企业，资金支付等事项按照《保障中小企业款项支付条例》（国务院令</w:t>
            </w:r>
            <w:r>
              <w:rPr>
                <w:rFonts w:ascii="仿宋_GB2312" w:hAnsi="仿宋_GB2312" w:eastAsia="仿宋_GB2312" w:cs="仿宋_GB2312"/>
                <w:bCs/>
                <w:color w:val="000000"/>
                <w:kern w:val="2"/>
                <w:szCs w:val="24"/>
              </w:rPr>
              <w:t>第802号）、《广西壮族自治区财政厅关于持续优化政府采购营商环境推动高质量发展的通知》等要求执行</w:t>
            </w:r>
            <w:r>
              <w:rPr>
                <w:rFonts w:ascii="仿宋_GB2312" w:hAnsi="仿宋_GB2312" w:eastAsia="仿宋_GB2312" w:cs="仿宋_GB2312"/>
                <w:bCs/>
                <w:color w:val="000000"/>
                <w:szCs w:val="24"/>
              </w:rPr>
              <w:t>。</w:t>
            </w:r>
          </w:p>
        </w:tc>
      </w:tr>
      <w:tr w14:paraId="0B33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tcBorders>
              <w:top w:val="single" w:color="auto" w:sz="4" w:space="0"/>
              <w:left w:val="single" w:color="auto" w:sz="4" w:space="0"/>
              <w:bottom w:val="single" w:color="auto" w:sz="4" w:space="0"/>
              <w:right w:val="single" w:color="auto" w:sz="4" w:space="0"/>
            </w:tcBorders>
            <w:vAlign w:val="center"/>
          </w:tcPr>
          <w:p w14:paraId="46CB9523">
            <w:pPr>
              <w:spacing w:line="40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827" w:type="dxa"/>
            <w:tcBorders>
              <w:top w:val="single" w:color="auto" w:sz="4" w:space="0"/>
              <w:left w:val="single" w:color="auto" w:sz="4" w:space="0"/>
              <w:bottom w:val="single" w:color="auto" w:sz="4" w:space="0"/>
              <w:right w:val="single" w:color="auto" w:sz="4" w:space="0"/>
            </w:tcBorders>
            <w:vAlign w:val="center"/>
          </w:tcPr>
          <w:p w14:paraId="6F177362">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采购需求“教师/学生计算机”有规定的，按照“一、项目技术规格参数及要求”执行。</w:t>
            </w:r>
          </w:p>
        </w:tc>
      </w:tr>
      <w:tr w14:paraId="6B52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50" w:type="dxa"/>
            <w:gridSpan w:val="2"/>
            <w:tcBorders>
              <w:top w:val="single" w:color="auto" w:sz="4" w:space="0"/>
              <w:left w:val="single" w:color="auto" w:sz="4" w:space="0"/>
              <w:bottom w:val="single" w:color="auto" w:sz="4" w:space="0"/>
              <w:right w:val="single" w:color="auto" w:sz="4" w:space="0"/>
            </w:tcBorders>
            <w:vAlign w:val="center"/>
          </w:tcPr>
          <w:p w14:paraId="788B9C63">
            <w:pPr>
              <w:pStyle w:val="28"/>
              <w:snapToGrid w:val="0"/>
              <w:spacing w:line="400" w:lineRule="exact"/>
              <w:ind w:right="27" w:rightChars="13"/>
              <w:rPr>
                <w:rFonts w:ascii="仿宋_GB2312" w:hAnsi="仿宋_GB2312" w:eastAsia="仿宋_GB2312" w:cs="仿宋_GB2312"/>
                <w:bCs/>
                <w:color w:val="000000"/>
                <w:sz w:val="24"/>
                <w:szCs w:val="24"/>
                <w:lang w:val="en-GB"/>
              </w:rPr>
            </w:pPr>
            <w:r>
              <w:rPr>
                <w:rFonts w:hint="eastAsia" w:ascii="仿宋_GB2312" w:hAnsi="仿宋_GB2312" w:eastAsia="仿宋_GB2312" w:cs="仿宋_GB2312"/>
                <w:b/>
                <w:kern w:val="0"/>
                <w:sz w:val="24"/>
                <w:szCs w:val="24"/>
              </w:rPr>
              <w:t>★</w:t>
            </w:r>
            <w:r>
              <w:rPr>
                <w:rFonts w:hint="eastAsia" w:ascii="仿宋_GB2312" w:hAnsi="仿宋_GB2312" w:eastAsia="仿宋_GB2312" w:cs="仿宋_GB2312"/>
                <w:b/>
                <w:bCs/>
                <w:sz w:val="24"/>
                <w:szCs w:val="24"/>
              </w:rPr>
              <w:t>三、</w:t>
            </w:r>
            <w:r>
              <w:rPr>
                <w:rFonts w:hint="eastAsia" w:ascii="仿宋_GB2312" w:hAnsi="仿宋_GB2312" w:eastAsia="仿宋_GB2312" w:cs="仿宋_GB2312"/>
                <w:b/>
                <w:sz w:val="24"/>
                <w:szCs w:val="24"/>
              </w:rPr>
              <w:t>验收要求</w:t>
            </w:r>
          </w:p>
        </w:tc>
      </w:tr>
      <w:tr w14:paraId="7739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3" w:type="dxa"/>
            <w:tcBorders>
              <w:top w:val="single" w:color="auto" w:sz="4" w:space="0"/>
              <w:left w:val="single" w:color="auto" w:sz="4" w:space="0"/>
              <w:bottom w:val="single" w:color="auto" w:sz="4" w:space="0"/>
              <w:right w:val="single" w:color="auto" w:sz="4" w:space="0"/>
            </w:tcBorders>
            <w:vAlign w:val="center"/>
          </w:tcPr>
          <w:p w14:paraId="095C1D9E">
            <w:pPr>
              <w:spacing w:line="400" w:lineRule="exact"/>
              <w:ind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827" w:type="dxa"/>
            <w:tcBorders>
              <w:top w:val="single" w:color="auto" w:sz="4" w:space="0"/>
              <w:left w:val="single" w:color="auto" w:sz="4" w:space="0"/>
              <w:bottom w:val="single" w:color="auto" w:sz="4" w:space="0"/>
              <w:right w:val="single" w:color="auto" w:sz="4" w:space="0"/>
            </w:tcBorders>
            <w:vAlign w:val="center"/>
          </w:tcPr>
          <w:p w14:paraId="417DDF81">
            <w:pPr>
              <w:spacing w:line="400" w:lineRule="exact"/>
              <w:ind w:right="27" w:rightChars="13"/>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1.国家强制性技术标准及有关规定；</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 xml:space="preserve">4.验收费用：验收所产生的检验费及相关的全部费用均由中标人承担。 </w:t>
            </w:r>
          </w:p>
        </w:tc>
      </w:tr>
      <w:tr w14:paraId="0C01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0" w:type="dxa"/>
            <w:gridSpan w:val="2"/>
            <w:tcBorders>
              <w:top w:val="single" w:color="auto" w:sz="4" w:space="0"/>
              <w:left w:val="single" w:color="auto" w:sz="4" w:space="0"/>
              <w:bottom w:val="single" w:color="auto" w:sz="4" w:space="0"/>
              <w:right w:val="single" w:color="auto" w:sz="4" w:space="0"/>
            </w:tcBorders>
            <w:vAlign w:val="center"/>
          </w:tcPr>
          <w:p w14:paraId="34D7C2C4">
            <w:pPr>
              <w:pStyle w:val="28"/>
              <w:snapToGrid w:val="0"/>
              <w:spacing w:line="400" w:lineRule="exact"/>
              <w:ind w:right="-330" w:rightChars="-157"/>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四、</w:t>
            </w:r>
            <w:r>
              <w:rPr>
                <w:rFonts w:hint="eastAsia" w:ascii="仿宋_GB2312" w:hAnsi="仿宋_GB2312" w:eastAsia="仿宋_GB2312" w:cs="仿宋_GB2312"/>
                <w:b/>
                <w:sz w:val="24"/>
                <w:szCs w:val="24"/>
              </w:rPr>
              <w:t>资信要求</w:t>
            </w:r>
          </w:p>
        </w:tc>
      </w:tr>
      <w:tr w14:paraId="4819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3" w:type="dxa"/>
            <w:tcBorders>
              <w:top w:val="single" w:color="auto" w:sz="4" w:space="0"/>
              <w:left w:val="single" w:color="auto" w:sz="4" w:space="0"/>
              <w:bottom w:val="single" w:color="auto" w:sz="4" w:space="0"/>
              <w:right w:val="single" w:color="auto" w:sz="4" w:space="0"/>
            </w:tcBorders>
            <w:vAlign w:val="center"/>
          </w:tcPr>
          <w:p w14:paraId="3DF22120">
            <w:pPr>
              <w:spacing w:line="40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827" w:type="dxa"/>
            <w:tcBorders>
              <w:top w:val="single" w:color="auto" w:sz="4" w:space="0"/>
              <w:left w:val="single" w:color="auto" w:sz="4" w:space="0"/>
              <w:bottom w:val="single" w:color="auto" w:sz="4" w:space="0"/>
              <w:right w:val="single" w:color="auto" w:sz="4" w:space="0"/>
            </w:tcBorders>
            <w:vAlign w:val="center"/>
          </w:tcPr>
          <w:p w14:paraId="4CD448C3">
            <w:pPr>
              <w:pStyle w:val="460"/>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6C1D3346">
            <w:pPr>
              <w:pStyle w:val="460"/>
              <w:spacing w:before="0" w:beforeAutospacing="0" w:after="0" w:afterAutospacing="0" w:line="400" w:lineRule="exact"/>
              <w:rPr>
                <w:rFonts w:ascii="仿宋_GB2312" w:hAnsi="仿宋_GB2312" w:eastAsia="仿宋_GB2312" w:cs="仿宋_GB2312"/>
                <w:color w:val="000000"/>
              </w:rPr>
            </w:pPr>
            <w:r>
              <w:rPr>
                <w:rStyle w:val="461"/>
                <w:rFonts w:hint="eastAsia" w:ascii="仿宋_GB2312" w:hAnsi="仿宋_GB2312" w:eastAsia="仿宋_GB2312" w:cs="仿宋_GB2312"/>
                <w:color w:val="000000"/>
              </w:rPr>
              <w:t>注：（1）采购标的对应的中小企业划分标准所属行业：</w:t>
            </w:r>
            <w:r>
              <w:rPr>
                <w:rFonts w:hint="eastAsia" w:ascii="仿宋_GB2312" w:hAnsi="仿宋_GB2312" w:eastAsia="仿宋_GB2312" w:cs="仿宋_GB2312"/>
                <w:b/>
                <w:bCs/>
                <w:color w:val="000000"/>
              </w:rPr>
              <w:t>第8项标的不作中小企业划分要求，第2项标的所属行业为</w:t>
            </w:r>
            <w:r>
              <w:rPr>
                <w:rFonts w:hint="eastAsia" w:ascii="仿宋_GB2312" w:hAnsi="仿宋_GB2312" w:eastAsia="仿宋_GB2312" w:cs="仿宋_GB2312"/>
                <w:b/>
                <w:bCs/>
                <w:color w:val="000000"/>
                <w:u w:val="single"/>
              </w:rPr>
              <w:t>软件和信息技术服务业</w:t>
            </w:r>
            <w:r>
              <w:rPr>
                <w:rFonts w:hint="eastAsia" w:ascii="仿宋_GB2312" w:hAnsi="仿宋_GB2312" w:eastAsia="仿宋_GB2312" w:cs="仿宋_GB2312"/>
                <w:b/>
                <w:bCs/>
                <w:color w:val="000000"/>
              </w:rPr>
              <w:t>，其余标的均为</w:t>
            </w:r>
            <w:r>
              <w:rPr>
                <w:rFonts w:hint="eastAsia" w:ascii="仿宋_GB2312" w:hAnsi="仿宋_GB2312" w:eastAsia="仿宋_GB2312" w:cs="仿宋_GB2312"/>
                <w:b/>
                <w:bCs/>
                <w:color w:val="000000"/>
                <w:u w:val="single"/>
              </w:rPr>
              <w:t>工业</w:t>
            </w:r>
            <w:r>
              <w:rPr>
                <w:rFonts w:hint="eastAsia" w:ascii="仿宋_GB2312" w:hAnsi="仿宋_GB2312" w:eastAsia="仿宋_GB2312" w:cs="仿宋_GB2312"/>
                <w:b/>
                <w:bCs/>
                <w:color w:val="000000"/>
              </w:rPr>
              <w:t>；</w:t>
            </w:r>
          </w:p>
          <w:p w14:paraId="31460E4B">
            <w:pPr>
              <w:pStyle w:val="460"/>
              <w:spacing w:before="0" w:beforeAutospacing="0" w:after="0" w:afterAutospacing="0" w:line="400" w:lineRule="exact"/>
              <w:rPr>
                <w:rFonts w:ascii="仿宋_GB2312" w:hAnsi="仿宋_GB2312" w:eastAsia="仿宋_GB2312" w:cs="仿宋_GB2312"/>
                <w:color w:val="000000"/>
              </w:rPr>
            </w:pPr>
            <w:r>
              <w:rPr>
                <w:rStyle w:val="461"/>
                <w:rFonts w:hint="eastAsia" w:ascii="仿宋_GB2312" w:hAnsi="仿宋_GB2312" w:eastAsia="仿宋_GB2312" w:cs="仿宋_GB2312"/>
                <w:color w:val="000000"/>
              </w:rPr>
              <w:t>（2）中小企业划分有关标准根据工信部等部委发布的《关于印发中小企业划型标准规定的通知》（工信部联企业〔2011〕300号）确定；</w:t>
            </w:r>
          </w:p>
          <w:p w14:paraId="727AF2C9">
            <w:pPr>
              <w:pStyle w:val="460"/>
              <w:spacing w:before="0" w:beforeAutospacing="0" w:after="0" w:afterAutospacing="0" w:line="400" w:lineRule="exact"/>
              <w:rPr>
                <w:rFonts w:ascii="仿宋_GB2312" w:hAnsi="仿宋_GB2312" w:eastAsia="仿宋_GB2312" w:cs="仿宋_GB2312"/>
                <w:color w:val="000000"/>
              </w:rPr>
            </w:pPr>
            <w:r>
              <w:rPr>
                <w:rStyle w:val="461"/>
                <w:rFonts w:hint="eastAsia" w:ascii="仿宋_GB2312" w:hAnsi="仿宋_GB2312" w:eastAsia="仿宋_GB2312" w:cs="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76E3533C">
            <w:pPr>
              <w:pStyle w:val="460"/>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2.《财政部、司法部关于政府采购支持监狱企业发展有关问题的通知》（财库〔2014〕68号）；</w:t>
            </w:r>
          </w:p>
          <w:p w14:paraId="58A5A0B6">
            <w:pPr>
              <w:pStyle w:val="460"/>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3.《财政部 民政部 中国残疾人联合会关于促进残疾人就业政府采购政策的通知》（财库〔2017〕141号）；</w:t>
            </w:r>
          </w:p>
          <w:p w14:paraId="3964C82D">
            <w:pPr>
              <w:pStyle w:val="460"/>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109B00A6">
            <w:pPr>
              <w:pStyle w:val="460"/>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5.财政部 生态环境部《关于印发环境标志产品政府采购品目清单的通知》（财库〔2019〕18号）；</w:t>
            </w:r>
          </w:p>
          <w:p w14:paraId="65CCFA64">
            <w:pPr>
              <w:pStyle w:val="460"/>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6.财政部 发展改革委《关于印发节能产品政府采购品目清单的通知》（财库〔2019〕19号）；</w:t>
            </w:r>
          </w:p>
        </w:tc>
      </w:tr>
      <w:tr w14:paraId="7306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3" w:type="dxa"/>
            <w:tcBorders>
              <w:top w:val="single" w:color="auto" w:sz="4" w:space="0"/>
              <w:left w:val="single" w:color="auto" w:sz="4" w:space="0"/>
              <w:bottom w:val="single" w:color="auto" w:sz="4" w:space="0"/>
              <w:right w:val="single" w:color="auto" w:sz="4" w:space="0"/>
            </w:tcBorders>
            <w:vAlign w:val="center"/>
          </w:tcPr>
          <w:p w14:paraId="6588818C">
            <w:pPr>
              <w:spacing w:line="40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827" w:type="dxa"/>
            <w:tcBorders>
              <w:top w:val="single" w:color="auto" w:sz="4" w:space="0"/>
              <w:left w:val="single" w:color="auto" w:sz="4" w:space="0"/>
              <w:bottom w:val="single" w:color="auto" w:sz="4" w:space="0"/>
              <w:right w:val="single" w:color="auto" w:sz="4" w:space="0"/>
            </w:tcBorders>
            <w:vAlign w:val="center"/>
          </w:tcPr>
          <w:p w14:paraId="47FF23A6">
            <w:pPr>
              <w:pStyle w:val="481"/>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eastAsia="仿宋_GB2312"/>
                <w:color w:val="000000"/>
              </w:rPr>
              <w:t>投标人或投标核心产品生产厂家具备有效的质量管理体系认证证书</w:t>
            </w:r>
            <w:r>
              <w:rPr>
                <w:rFonts w:hint="eastAsia" w:ascii="仿宋_GB2312" w:hAnsi="仿宋_GB2312" w:eastAsia="仿宋_GB2312" w:cs="仿宋_GB2312"/>
                <w:color w:val="000000"/>
              </w:rPr>
              <w:t>；</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2.投标人</w:t>
            </w:r>
            <w:r>
              <w:rPr>
                <w:rFonts w:hint="eastAsia" w:ascii="仿宋_GB2312" w:eastAsia="仿宋_GB2312"/>
                <w:color w:val="000000"/>
              </w:rPr>
              <w:t>或投标核心产品生产厂家</w:t>
            </w:r>
            <w:r>
              <w:rPr>
                <w:rFonts w:hint="eastAsia" w:ascii="仿宋_GB2312" w:hAnsi="仿宋_GB2312" w:eastAsia="仿宋_GB2312" w:cs="仿宋_GB2312"/>
                <w:color w:val="000000"/>
              </w:rPr>
              <w:t>具备有效的职业健康安全管理体系认证证书；</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3.投标人</w:t>
            </w:r>
            <w:r>
              <w:rPr>
                <w:rFonts w:hint="eastAsia" w:ascii="仿宋_GB2312" w:eastAsia="仿宋_GB2312"/>
                <w:color w:val="000000"/>
              </w:rPr>
              <w:t>或投标核心产品生产厂家</w:t>
            </w:r>
            <w:r>
              <w:rPr>
                <w:rFonts w:hint="eastAsia" w:ascii="仿宋_GB2312" w:hAnsi="仿宋_GB2312" w:eastAsia="仿宋_GB2312" w:cs="仿宋_GB2312"/>
                <w:color w:val="000000"/>
              </w:rPr>
              <w:t>具备有效的环境管理体系认证证书。</w:t>
            </w:r>
          </w:p>
        </w:tc>
      </w:tr>
      <w:tr w14:paraId="72C9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3" w:type="dxa"/>
            <w:tcBorders>
              <w:top w:val="single" w:color="auto" w:sz="4" w:space="0"/>
              <w:left w:val="single" w:color="auto" w:sz="4" w:space="0"/>
              <w:bottom w:val="single" w:color="auto" w:sz="4" w:space="0"/>
              <w:right w:val="single" w:color="auto" w:sz="4" w:space="0"/>
            </w:tcBorders>
            <w:vAlign w:val="center"/>
          </w:tcPr>
          <w:p w14:paraId="76FE6EAB">
            <w:pPr>
              <w:spacing w:line="40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827" w:type="dxa"/>
            <w:tcBorders>
              <w:top w:val="single" w:color="auto" w:sz="4" w:space="0"/>
              <w:left w:val="single" w:color="auto" w:sz="4" w:space="0"/>
              <w:bottom w:val="single" w:color="auto" w:sz="4" w:space="0"/>
              <w:right w:val="single" w:color="auto" w:sz="4" w:space="0"/>
            </w:tcBorders>
            <w:vAlign w:val="center"/>
          </w:tcPr>
          <w:p w14:paraId="62082A89">
            <w:pPr>
              <w:pStyle w:val="501"/>
              <w:spacing w:before="0" w:beforeAutospacing="0" w:after="0" w:afterAutospacing="0"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投标人2022年1月1日起至今本项目所投核心产品在项目中被安装使用。</w:t>
            </w:r>
          </w:p>
        </w:tc>
      </w:tr>
      <w:tr w14:paraId="473B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50" w:type="dxa"/>
            <w:gridSpan w:val="2"/>
            <w:tcBorders>
              <w:top w:val="single" w:color="auto" w:sz="4" w:space="0"/>
              <w:left w:val="single" w:color="auto" w:sz="4" w:space="0"/>
              <w:bottom w:val="single" w:color="auto" w:sz="4" w:space="0"/>
              <w:right w:val="single" w:color="auto" w:sz="4" w:space="0"/>
            </w:tcBorders>
            <w:vAlign w:val="center"/>
          </w:tcPr>
          <w:p w14:paraId="27DB672D">
            <w:pPr>
              <w:pStyle w:val="28"/>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14:paraId="30E5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3" w:type="dxa"/>
            <w:tcBorders>
              <w:top w:val="single" w:color="auto" w:sz="4" w:space="0"/>
              <w:left w:val="single" w:color="auto" w:sz="4" w:space="0"/>
              <w:bottom w:val="single" w:color="auto" w:sz="4" w:space="0"/>
              <w:right w:val="single" w:color="auto" w:sz="4" w:space="0"/>
            </w:tcBorders>
            <w:vAlign w:val="center"/>
          </w:tcPr>
          <w:p w14:paraId="7F6C627C">
            <w:pPr>
              <w:spacing w:line="400" w:lineRule="exact"/>
              <w:ind w:right="-107" w:rightChars="-51"/>
              <w:jc w:val="center"/>
              <w:rPr>
                <w:rFonts w:ascii="仿宋_GB2312" w:hAnsi="宋体" w:eastAsia="仿宋_GB2312" w:cs="Arial"/>
                <w:bCs/>
                <w:color w:val="000000"/>
                <w:sz w:val="24"/>
              </w:rPr>
            </w:pPr>
            <w:r>
              <w:rPr>
                <w:rFonts w:ascii="仿宋_GB2312" w:hAnsi="宋体" w:eastAsia="仿宋_GB2312" w:cs="Arial"/>
                <w:bCs/>
                <w:color w:val="000000"/>
                <w:sz w:val="24"/>
              </w:rPr>
              <w:t>无</w:t>
            </w:r>
          </w:p>
        </w:tc>
        <w:tc>
          <w:tcPr>
            <w:tcW w:w="7827" w:type="dxa"/>
            <w:tcBorders>
              <w:top w:val="single" w:color="auto" w:sz="4" w:space="0"/>
              <w:left w:val="single" w:color="auto" w:sz="4" w:space="0"/>
              <w:bottom w:val="single" w:color="auto" w:sz="4" w:space="0"/>
              <w:right w:val="single" w:color="auto" w:sz="4" w:space="0"/>
            </w:tcBorders>
            <w:vAlign w:val="center"/>
          </w:tcPr>
          <w:p w14:paraId="62DAF7AF">
            <w:pPr>
              <w:spacing w:line="40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35E56C4D">
      <w:pPr>
        <w:sectPr>
          <w:pgSz w:w="11906" w:h="16838"/>
          <w:pgMar w:top="1440" w:right="1440" w:bottom="1440" w:left="1440" w:header="851" w:footer="992" w:gutter="0"/>
          <w:cols w:space="720" w:num="1"/>
          <w:docGrid w:linePitch="312" w:charSpace="0"/>
        </w:sectPr>
      </w:pPr>
    </w:p>
    <w:p w14:paraId="035CB24D">
      <w:pPr>
        <w:pStyle w:val="4"/>
        <w:spacing w:line="276" w:lineRule="auto"/>
        <w:jc w:val="center"/>
        <w:rPr>
          <w:sz w:val="32"/>
          <w:szCs w:val="32"/>
        </w:rPr>
      </w:pPr>
      <w:bookmarkStart w:id="34" w:name="_Toc29711"/>
      <w:r>
        <w:rPr>
          <w:rFonts w:hint="eastAsia"/>
          <w:sz w:val="32"/>
          <w:szCs w:val="32"/>
        </w:rPr>
        <w:t>第三章 投标人须知</w:t>
      </w:r>
      <w:bookmarkEnd w:id="34"/>
    </w:p>
    <w:p w14:paraId="153F4679">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50"/>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244CC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2BE9137">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B85D0C4">
            <w:pPr>
              <w:spacing w:line="400" w:lineRule="exact"/>
              <w:jc w:val="center"/>
              <w:rPr>
                <w:rFonts w:ascii="仿宋_GB2312" w:eastAsia="仿宋_GB2312"/>
                <w:b/>
                <w:sz w:val="24"/>
              </w:rPr>
            </w:pPr>
            <w:r>
              <w:rPr>
                <w:rFonts w:hint="eastAsia" w:ascii="仿宋_GB2312" w:eastAsia="仿宋_GB2312"/>
                <w:b/>
                <w:sz w:val="24"/>
              </w:rPr>
              <w:t>内    容</w:t>
            </w:r>
          </w:p>
        </w:tc>
      </w:tr>
      <w:tr w14:paraId="58168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88562B">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746F78EC">
            <w:pPr>
              <w:spacing w:line="400" w:lineRule="exact"/>
              <w:rPr>
                <w:rFonts w:ascii="仿宋_GB2312" w:eastAsia="仿宋_GB2312"/>
                <w:sz w:val="24"/>
              </w:rPr>
            </w:pPr>
            <w:r>
              <w:rPr>
                <w:rFonts w:hint="eastAsia" w:ascii="仿宋_GB2312" w:eastAsia="仿宋_GB2312"/>
                <w:sz w:val="24"/>
              </w:rPr>
              <w:t>项目名称：</w:t>
            </w:r>
            <w:r>
              <w:rPr>
                <w:rFonts w:hint="eastAsia" w:ascii="仿宋_GB2312" w:hAnsi="宋体" w:eastAsia="仿宋_GB2312"/>
                <w:sz w:val="24"/>
              </w:rPr>
              <w:t>公共计算机实训室更新采购</w:t>
            </w:r>
          </w:p>
          <w:p w14:paraId="1BF2C9C8">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LZZC2025-G1-990427-LZSZ</w:t>
            </w:r>
          </w:p>
        </w:tc>
      </w:tr>
      <w:tr w14:paraId="64ADD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37C050">
            <w:pPr>
              <w:spacing w:line="400" w:lineRule="exact"/>
              <w:jc w:val="center"/>
              <w:rPr>
                <w:rFonts w:ascii="仿宋_GB2312" w:eastAsia="仿宋_GB2312"/>
                <w:sz w:val="24"/>
              </w:rPr>
            </w:pPr>
            <w:r>
              <w:rPr>
                <w:rFonts w:ascii="仿宋_GB2312" w:eastAsia="仿宋_GB2312"/>
                <w:sz w:val="24"/>
              </w:rPr>
              <w:t>2</w:t>
            </w:r>
          </w:p>
        </w:tc>
        <w:tc>
          <w:tcPr>
            <w:tcW w:w="8232" w:type="dxa"/>
          </w:tcPr>
          <w:p w14:paraId="1842F793">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40EDA2F9">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玖拾玖万伍仟壹佰叁拾元整</w:t>
            </w:r>
            <w:r>
              <w:rPr>
                <w:rFonts w:hint="eastAsia" w:ascii="仿宋_GB2312" w:eastAsia="仿宋_GB2312"/>
                <w:sz w:val="24"/>
              </w:rPr>
              <w:t>（¥</w:t>
            </w:r>
            <w:r>
              <w:rPr>
                <w:rFonts w:ascii="仿宋_GB2312" w:eastAsia="仿宋_GB2312"/>
                <w:sz w:val="24"/>
              </w:rPr>
              <w:t>995</w:t>
            </w:r>
            <w:r>
              <w:rPr>
                <w:rFonts w:hint="eastAsia" w:ascii="仿宋_GB2312" w:eastAsia="仿宋_GB2312"/>
                <w:sz w:val="24"/>
              </w:rPr>
              <w:t>,</w:t>
            </w:r>
            <w:r>
              <w:rPr>
                <w:rFonts w:ascii="仿宋_GB2312" w:eastAsia="仿宋_GB2312"/>
                <w:sz w:val="24"/>
              </w:rPr>
              <w:t>13</w:t>
            </w:r>
            <w:r>
              <w:rPr>
                <w:rFonts w:hint="eastAsia" w:ascii="仿宋_GB2312" w:eastAsia="仿宋_GB2312"/>
                <w:sz w:val="24"/>
              </w:rPr>
              <w:t>0.00）。</w:t>
            </w:r>
          </w:p>
        </w:tc>
      </w:tr>
      <w:tr w14:paraId="3EA4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18B840">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6D512C23">
            <w:pPr>
              <w:spacing w:line="400" w:lineRule="exact"/>
              <w:rPr>
                <w:rFonts w:ascii="仿宋_GB2312" w:eastAsia="仿宋_GB2312"/>
                <w:sz w:val="24"/>
              </w:rPr>
            </w:pPr>
            <w:r>
              <w:rPr>
                <w:rFonts w:hint="eastAsia" w:ascii="仿宋_GB2312" w:eastAsia="仿宋_GB2312"/>
                <w:sz w:val="24"/>
              </w:rPr>
              <w:t>投标报价及费用：</w:t>
            </w:r>
          </w:p>
          <w:p w14:paraId="601E0119">
            <w:pPr>
              <w:spacing w:line="400" w:lineRule="exact"/>
              <w:rPr>
                <w:rFonts w:ascii="仿宋_GB2312" w:eastAsia="仿宋_GB2312"/>
                <w:sz w:val="24"/>
              </w:rPr>
            </w:pPr>
            <w:r>
              <w:rPr>
                <w:rFonts w:hint="eastAsia" w:ascii="仿宋_GB2312" w:eastAsia="仿宋_GB2312"/>
                <w:sz w:val="24"/>
              </w:rPr>
              <w:t>1.本项目投标应以人民币报价；</w:t>
            </w:r>
          </w:p>
          <w:p w14:paraId="1EC3EAC1">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49D9D35D">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39292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196A8706">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6D770EE4">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32575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22EAD0">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27765795">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715F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E8A263">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2CE12299">
            <w:pPr>
              <w:pStyle w:val="540"/>
              <w:spacing w:before="0" w:beforeAutospacing="0" w:after="0" w:afterAutospacing="0" w:line="460" w:lineRule="atLeast"/>
              <w:rPr>
                <w:rFonts w:ascii="仿宋_GB2312" w:eastAsia="仿宋_GB2312"/>
                <w:color w:val="000000"/>
              </w:rPr>
            </w:pPr>
            <w:r>
              <w:rPr>
                <w:rStyle w:val="541"/>
                <w:rFonts w:hint="eastAsia" w:ascii="仿宋_GB2312" w:eastAsia="仿宋_GB2312"/>
                <w:color w:val="000000"/>
              </w:rPr>
              <w:t>电子投标文件：</w:t>
            </w:r>
            <w:r>
              <w:rPr>
                <w:rFonts w:hint="eastAsia" w:ascii="仿宋_GB2312" w:eastAsia="仿宋_GB2312"/>
                <w:b/>
                <w:bCs/>
                <w:color w:val="000000"/>
              </w:rPr>
              <w:br w:type="textWrapping"/>
            </w:r>
            <w:r>
              <w:rPr>
                <w:rStyle w:val="541"/>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41"/>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41"/>
                <w:rFonts w:hint="eastAsia" w:ascii="仿宋_GB2312" w:eastAsia="仿宋_GB2312"/>
                <w:color w:val="000000"/>
              </w:rPr>
              <w:t>3.电子投标文件成功提交后，投标人可自行打印投标文件接收回执。</w:t>
            </w:r>
          </w:p>
        </w:tc>
      </w:tr>
      <w:tr w14:paraId="00138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3B35A8">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1AC33E38">
            <w:pPr>
              <w:pStyle w:val="561"/>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3311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19CF66">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25504B0F">
            <w:pPr>
              <w:pStyle w:val="581"/>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5AF7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ED6E71">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54F6B137">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FC97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84544B">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2A148A50">
            <w:pPr>
              <w:pStyle w:val="621"/>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487AC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A326DE">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3258E0F6">
            <w:pPr>
              <w:pStyle w:val="64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630C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152BEE">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00F6195A">
            <w:pPr>
              <w:pStyle w:val="661"/>
              <w:spacing w:before="0" w:beforeAutospacing="0" w:after="0" w:afterAutospacing="0" w:line="460" w:lineRule="atLeast"/>
              <w:rPr>
                <w:rFonts w:ascii="仿宋_GB2312" w:eastAsia="仿宋_GB2312"/>
                <w:color w:val="000000"/>
              </w:rPr>
            </w:pPr>
            <w:r>
              <w:rPr>
                <w:rStyle w:val="66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2"/>
                <w:rFonts w:hint="eastAsia" w:ascii="仿宋_GB2312" w:eastAsia="仿宋_GB2312"/>
                <w:color w:val="000000"/>
              </w:rPr>
              <w:t>二、甄别方式：</w:t>
            </w:r>
            <w:r>
              <w:rPr>
                <w:rFonts w:hint="eastAsia" w:ascii="仿宋_GB2312" w:eastAsia="仿宋_GB2312"/>
                <w:b/>
                <w:bCs/>
                <w:color w:val="000000"/>
              </w:rPr>
              <w:br w:type="textWrapping"/>
            </w:r>
            <w:r>
              <w:rPr>
                <w:rStyle w:val="662"/>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62"/>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6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92AB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D39F2A3">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3354CD63">
            <w:pPr>
              <w:pStyle w:val="682"/>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8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4938E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45008D">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21F8EE36">
            <w:pPr>
              <w:pStyle w:val="703"/>
              <w:spacing w:before="0" w:beforeAutospacing="0" w:after="0" w:afterAutospacing="0" w:line="460" w:lineRule="atLeast"/>
              <w:rPr>
                <w:rFonts w:ascii="仿宋_GB2312" w:eastAsia="仿宋_GB2312"/>
                <w:color w:val="000000"/>
              </w:rPr>
            </w:pPr>
            <w:r>
              <w:rPr>
                <w:rStyle w:val="704"/>
                <w:rFonts w:hint="eastAsia" w:ascii="仿宋_GB2312" w:eastAsia="仿宋_GB2312"/>
                <w:color w:val="000000"/>
              </w:rPr>
              <w:t>签订合同时间：中标通知书发出后</w:t>
            </w:r>
            <w:r>
              <w:rPr>
                <w:rStyle w:val="704"/>
                <w:rFonts w:hint="eastAsia" w:ascii="仿宋_GB2312" w:eastAsia="仿宋_GB2312"/>
                <w:color w:val="000000"/>
                <w:u w:val="single"/>
              </w:rPr>
              <w:t>25</w:t>
            </w:r>
            <w:r>
              <w:rPr>
                <w:rStyle w:val="704"/>
                <w:rFonts w:hint="eastAsia" w:ascii="仿宋_GB2312" w:eastAsia="仿宋_GB2312"/>
                <w:color w:val="000000"/>
              </w:rPr>
              <w:t>日内。</w:t>
            </w:r>
          </w:p>
        </w:tc>
      </w:tr>
      <w:tr w14:paraId="268A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7EA26BB">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0702EE00">
            <w:pPr>
              <w:pStyle w:val="72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2B50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41232DB">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0FB412DE">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0D702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DA638C">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206417F1">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717A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4FE47F">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703F1FDB">
            <w:pPr>
              <w:pStyle w:val="784"/>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1794C813">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707207FC">
      <w:pPr>
        <w:spacing w:line="360" w:lineRule="auto"/>
        <w:jc w:val="center"/>
        <w:rPr>
          <w:b/>
          <w:sz w:val="32"/>
          <w:szCs w:val="32"/>
        </w:rPr>
      </w:pPr>
      <w:r>
        <w:rPr>
          <w:rFonts w:hint="eastAsia"/>
          <w:b/>
          <w:sz w:val="32"/>
          <w:szCs w:val="32"/>
        </w:rPr>
        <w:t>投标人须知</w:t>
      </w:r>
    </w:p>
    <w:p w14:paraId="39016259">
      <w:pPr>
        <w:spacing w:line="300" w:lineRule="exact"/>
        <w:jc w:val="center"/>
        <w:rPr>
          <w:b/>
          <w:sz w:val="32"/>
          <w:szCs w:val="32"/>
        </w:rPr>
      </w:pPr>
    </w:p>
    <w:p w14:paraId="10BE010A">
      <w:pPr>
        <w:pStyle w:val="28"/>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286B2206">
      <w:pPr>
        <w:snapToGrid w:val="0"/>
        <w:spacing w:line="360" w:lineRule="exact"/>
        <w:ind w:right="-330" w:rightChars="-157" w:firstLine="472" w:firstLineChars="196"/>
        <w:jc w:val="left"/>
        <w:outlineLvl w:val="1"/>
        <w:rPr>
          <w:rFonts w:ascii="仿宋_GB2312" w:eastAsia="仿宋_GB2312"/>
          <w:b/>
          <w:sz w:val="24"/>
        </w:rPr>
      </w:pPr>
      <w:bookmarkStart w:id="35" w:name="_Toc254970527"/>
      <w:bookmarkStart w:id="36" w:name="_Toc254970668"/>
      <w:r>
        <w:rPr>
          <w:rFonts w:hint="eastAsia" w:ascii="仿宋_GB2312" w:eastAsia="仿宋_GB2312"/>
          <w:b/>
          <w:sz w:val="24"/>
        </w:rPr>
        <w:t>1. 适用范围</w:t>
      </w:r>
      <w:bookmarkEnd w:id="35"/>
      <w:bookmarkEnd w:id="36"/>
    </w:p>
    <w:p w14:paraId="0DEEC2A3">
      <w:pPr>
        <w:pStyle w:val="28"/>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公共计算机实训室更新采购</w:t>
      </w:r>
      <w:r>
        <w:rPr>
          <w:rFonts w:hint="eastAsia" w:ascii="仿宋_GB2312" w:hAnsi="宋体" w:eastAsia="仿宋_GB2312"/>
          <w:bCs/>
          <w:sz w:val="24"/>
          <w:szCs w:val="24"/>
        </w:rPr>
        <w:t>项目的招标、投标、评标、定标、验收、合同履约、付款等行为（法律、法规另有规定的，从其规定）。</w:t>
      </w:r>
    </w:p>
    <w:p w14:paraId="55F3521A">
      <w:pPr>
        <w:snapToGrid w:val="0"/>
        <w:spacing w:line="360" w:lineRule="exact"/>
        <w:ind w:right="-330" w:rightChars="-157" w:firstLine="354" w:firstLineChars="147"/>
        <w:jc w:val="left"/>
        <w:outlineLvl w:val="1"/>
        <w:rPr>
          <w:rFonts w:ascii="仿宋_GB2312" w:eastAsia="仿宋_GB2312"/>
          <w:b/>
          <w:sz w:val="24"/>
        </w:rPr>
      </w:pPr>
      <w:bookmarkStart w:id="37" w:name="_Toc254970528"/>
      <w:bookmarkStart w:id="38" w:name="_Toc254970669"/>
      <w:r>
        <w:rPr>
          <w:rFonts w:hint="eastAsia" w:ascii="仿宋_GB2312" w:eastAsia="仿宋_GB2312"/>
          <w:b/>
          <w:sz w:val="24"/>
        </w:rPr>
        <w:t>2.定义</w:t>
      </w:r>
      <w:bookmarkEnd w:id="37"/>
      <w:bookmarkEnd w:id="38"/>
    </w:p>
    <w:p w14:paraId="2A89C10A">
      <w:pPr>
        <w:pStyle w:val="28"/>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柳州市第一职业技术学校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54EDDA05">
      <w:pPr>
        <w:pStyle w:val="28"/>
        <w:snapToGrid w:val="0"/>
        <w:spacing w:line="360" w:lineRule="exact"/>
        <w:ind w:right="-330" w:rightChars="-157" w:firstLine="480" w:firstLineChars="200"/>
        <w:rPr>
          <w:rFonts w:ascii="仿宋_GB2312" w:hAnsi="宋体" w:eastAsia="仿宋_GB2312"/>
          <w:bCs/>
          <w:sz w:val="24"/>
          <w:szCs w:val="24"/>
        </w:rPr>
      </w:pPr>
      <w:bookmarkStart w:id="39"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613DE813">
      <w:pPr>
        <w:pStyle w:val="28"/>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9"/>
    <w:p w14:paraId="5E46184D">
      <w:pPr>
        <w:pStyle w:val="28"/>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6B177B9F">
      <w:pPr>
        <w:pStyle w:val="28"/>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40B719A0">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14A4D860">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3DD50D57">
      <w:pPr>
        <w:pStyle w:val="28"/>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22AA924">
      <w:pPr>
        <w:pStyle w:val="28"/>
        <w:snapToGrid w:val="0"/>
        <w:spacing w:line="360" w:lineRule="exact"/>
        <w:ind w:right="-330" w:rightChars="-157" w:firstLine="480" w:firstLineChars="200"/>
        <w:rPr>
          <w:rFonts w:ascii="仿宋_GB2312" w:hAnsi="宋体" w:eastAsia="仿宋_GB2312"/>
          <w:bCs/>
          <w:sz w:val="24"/>
          <w:szCs w:val="24"/>
        </w:rPr>
      </w:pPr>
      <w:bookmarkStart w:id="40" w:name="_Hlk93681424"/>
      <w:bookmarkStart w:id="41" w:name="_Toc254970670"/>
      <w:bookmarkStart w:id="42" w:name="_Toc254970529"/>
      <w:bookmarkStart w:id="43" w:name="_Toc254970675"/>
      <w:bookmarkStart w:id="44" w:name="_Toc254970534"/>
      <w:bookmarkStart w:id="45" w:name="_Toc254970536"/>
      <w:bookmarkStart w:id="46" w:name="_Toc254970677"/>
      <w:r>
        <w:rPr>
          <w:rFonts w:hint="eastAsia" w:ascii="仿宋_GB2312" w:hAnsi="宋体" w:eastAsia="仿宋_GB2312"/>
          <w:bCs/>
          <w:sz w:val="24"/>
          <w:szCs w:val="24"/>
        </w:rPr>
        <w:t>2.9“▲”系指本次采购的核心产品。</w:t>
      </w:r>
    </w:p>
    <w:p w14:paraId="19858E06">
      <w:pPr>
        <w:pStyle w:val="28"/>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3EE04DFC">
      <w:pPr>
        <w:pStyle w:val="28"/>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0"/>
    <w:p w14:paraId="546CF8DA">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1"/>
      <w:bookmarkEnd w:id="42"/>
    </w:p>
    <w:p w14:paraId="648A1086">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3D5B889">
      <w:pPr>
        <w:snapToGrid w:val="0"/>
        <w:spacing w:line="400" w:lineRule="exact"/>
        <w:ind w:firstLine="482" w:firstLineChars="200"/>
        <w:jc w:val="left"/>
        <w:rPr>
          <w:rFonts w:ascii="仿宋_GB2312" w:eastAsia="仿宋_GB2312"/>
          <w:b/>
          <w:sz w:val="24"/>
        </w:rPr>
      </w:pPr>
      <w:bookmarkStart w:id="47" w:name="_Toc254970671"/>
      <w:bookmarkStart w:id="48" w:name="_Toc254970530"/>
      <w:r>
        <w:rPr>
          <w:rFonts w:hint="eastAsia" w:ascii="仿宋_GB2312" w:eastAsia="仿宋_GB2312"/>
          <w:b/>
          <w:sz w:val="24"/>
        </w:rPr>
        <w:t>4.投标委托</w:t>
      </w:r>
      <w:bookmarkEnd w:id="47"/>
      <w:bookmarkEnd w:id="48"/>
    </w:p>
    <w:p w14:paraId="2DE3E3F5">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9" w:name="_Toc254970531"/>
      <w:bookmarkStart w:id="50" w:name="_Toc254970672"/>
    </w:p>
    <w:p w14:paraId="188BD1F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9"/>
      <w:bookmarkEnd w:id="50"/>
    </w:p>
    <w:p w14:paraId="0E0DBE02">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0200812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28420889">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27E2F47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2369F848">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58C003D5">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78102313">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556AA3F">
      <w:pPr>
        <w:snapToGrid w:val="0"/>
        <w:spacing w:line="400" w:lineRule="exact"/>
        <w:ind w:firstLine="472" w:firstLineChars="196"/>
        <w:jc w:val="left"/>
        <w:outlineLvl w:val="1"/>
        <w:rPr>
          <w:rFonts w:ascii="仿宋_GB2312" w:eastAsia="仿宋_GB2312"/>
          <w:b/>
          <w:sz w:val="24"/>
        </w:rPr>
      </w:pPr>
      <w:bookmarkStart w:id="51" w:name="_Toc254970673"/>
      <w:bookmarkStart w:id="52" w:name="_Toc254970532"/>
      <w:r>
        <w:rPr>
          <w:rFonts w:hint="eastAsia" w:ascii="仿宋_GB2312" w:eastAsia="仿宋_GB2312"/>
          <w:b/>
          <w:sz w:val="24"/>
        </w:rPr>
        <w:t>8.特别说明</w:t>
      </w:r>
      <w:bookmarkEnd w:id="51"/>
      <w:bookmarkEnd w:id="52"/>
    </w:p>
    <w:p w14:paraId="4588B646">
      <w:pPr>
        <w:pStyle w:val="28"/>
        <w:snapToGrid w:val="0"/>
        <w:spacing w:line="400" w:lineRule="exact"/>
        <w:ind w:firstLine="480" w:firstLineChars="200"/>
        <w:rPr>
          <w:rFonts w:ascii="仿宋_GB2312" w:hAnsi="宋体" w:eastAsia="仿宋_GB2312"/>
          <w:bCs/>
          <w:sz w:val="24"/>
          <w:szCs w:val="24"/>
        </w:rPr>
      </w:pPr>
      <w:bookmarkStart w:id="53" w:name="_Toc254970533"/>
      <w:bookmarkStart w:id="54"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3647454A">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71D5523D">
      <w:pPr>
        <w:pStyle w:val="28"/>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04AB0D95">
      <w:pPr>
        <w:pStyle w:val="28"/>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B3BDD7A">
      <w:pPr>
        <w:pStyle w:val="28"/>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3"/>
    <w:bookmarkEnd w:id="54"/>
    <w:p w14:paraId="08729473">
      <w:pPr>
        <w:pStyle w:val="28"/>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14A12590">
      <w:pPr>
        <w:pStyle w:val="28"/>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1330F9CF">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67CC6621">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05A71D73">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6E0A1B33">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40D6B979">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08BB2D3D">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2154CE4F">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5C3022FF">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199BE0A1">
      <w:pPr>
        <w:pStyle w:val="28"/>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41293C1A">
      <w:pPr>
        <w:pStyle w:val="28"/>
        <w:numPr>
          <w:ilvl w:val="0"/>
          <w:numId w:val="3"/>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140A7CE3">
      <w:pPr>
        <w:pStyle w:val="28"/>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48A1AF28">
      <w:pPr>
        <w:pStyle w:val="28"/>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75218C14">
      <w:pPr>
        <w:pStyle w:val="28"/>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65B3F7D7">
      <w:pPr>
        <w:pStyle w:val="28"/>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74C8D8B6">
      <w:pPr>
        <w:pStyle w:val="28"/>
        <w:numPr>
          <w:ilvl w:val="0"/>
          <w:numId w:val="3"/>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219FB633">
      <w:pPr>
        <w:pStyle w:val="28"/>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1AAF0618">
      <w:pPr>
        <w:pStyle w:val="28"/>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58C0741A">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2F7EB8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35CC9C5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6F2EB68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6B2C63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4E9FBE3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32D181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62143950">
      <w:pPr>
        <w:pStyle w:val="28"/>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3"/>
      <w:bookmarkEnd w:id="44"/>
    </w:p>
    <w:p w14:paraId="718A205F">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332CF5E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53F111D3">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3542AAD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78FEBAA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7DDC01A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385EB963">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3A4B626E">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62BFD65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30331B19">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0A9C12C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0889A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55086D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49F416B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67770E1">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1E5D921">
      <w:pPr>
        <w:snapToGrid w:val="0"/>
        <w:spacing w:line="360" w:lineRule="exact"/>
        <w:ind w:right="-330" w:rightChars="-157" w:firstLine="472" w:firstLineChars="196"/>
        <w:jc w:val="left"/>
        <w:rPr>
          <w:rFonts w:ascii="仿宋_GB2312" w:eastAsia="仿宋_GB2312" w:cs="Courier New"/>
          <w:b/>
          <w:sz w:val="24"/>
        </w:rPr>
      </w:pPr>
      <w:bookmarkStart w:id="55" w:name="_Toc254970535"/>
      <w:bookmarkStart w:id="56" w:name="_Toc254970676"/>
      <w:r>
        <w:rPr>
          <w:rFonts w:hint="eastAsia" w:ascii="仿宋_GB2312" w:eastAsia="仿宋_GB2312" w:cs="Courier New"/>
          <w:b/>
          <w:sz w:val="24"/>
        </w:rPr>
        <w:t>三、投标文件的编制</w:t>
      </w:r>
      <w:bookmarkEnd w:id="55"/>
      <w:bookmarkEnd w:id="56"/>
    </w:p>
    <w:p w14:paraId="4F2EAEAD">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58F2E86F">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5"/>
    <w:bookmarkEnd w:id="46"/>
    <w:p w14:paraId="6A639E02">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6292E739">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11629356">
      <w:pPr>
        <w:pStyle w:val="25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61B4354B">
      <w:pPr>
        <w:pStyle w:val="256"/>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63FD8CC6">
      <w:pPr>
        <w:pStyle w:val="256"/>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1C417B47">
      <w:pPr>
        <w:pStyle w:val="256"/>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46D1EE97">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1E860BE2">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1972398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3C6C75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51F3723">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1895EAC0">
      <w:pPr>
        <w:snapToGrid w:val="0"/>
        <w:spacing w:line="340" w:lineRule="exact"/>
        <w:ind w:right="-330" w:rightChars="-157" w:firstLine="472" w:firstLineChars="196"/>
        <w:jc w:val="left"/>
        <w:rPr>
          <w:rFonts w:ascii="仿宋_GB2312" w:hAnsi="宋体" w:eastAsia="仿宋_GB2312" w:cs="Courier New"/>
          <w:sz w:val="24"/>
        </w:rPr>
      </w:pPr>
      <w:bookmarkStart w:id="57" w:name="_Hlk517112171"/>
      <w:bookmarkStart w:id="58" w:name="_Toc254970678"/>
      <w:bookmarkStart w:id="59" w:name="_Toc254970537"/>
      <w:bookmarkStart w:id="60" w:name="_Hlk51711221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7"/>
    <w:p w14:paraId="791E6611">
      <w:pPr>
        <w:pStyle w:val="276"/>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135FBC5F">
      <w:pPr>
        <w:pStyle w:val="276"/>
        <w:spacing w:before="0" w:beforeAutospacing="0" w:after="0" w:afterAutospacing="0" w:line="360" w:lineRule="atLeast"/>
        <w:rPr>
          <w:rFonts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74582B68">
      <w:pPr>
        <w:pStyle w:val="276"/>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63EE5F7B">
      <w:pPr>
        <w:pStyle w:val="276"/>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（4）投标产品“教师/学生计算机”为政府强制采购节能产品，由国家确定的认证机构出具的、处于有效期之内的节能产品认证证书（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14:paraId="63BA847C">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（5）所投产品采购需求中标记“★”、“◆”号带下划线“＿”的项，提供具有CMA标识的检测（检验）报告或其他证明材料（可以是彩页、官网或功能截图等其中任意一项）（如有）；</w:t>
      </w:r>
    </w:p>
    <w:p w14:paraId="140EC2C7">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（6）项目实施方案（如有，格式见第六章）；</w:t>
      </w:r>
    </w:p>
    <w:p w14:paraId="6D6A7E0E">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（7）安装进度计划和工期保证（如有，格式见第六章）；</w:t>
      </w:r>
    </w:p>
    <w:p w14:paraId="45204AA4">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（8）技术培训方案（如有，格式见第六章）；</w:t>
      </w:r>
    </w:p>
    <w:p w14:paraId="715F61DC">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（9）售后服务方案（如有，格式见第六章）；</w:t>
      </w:r>
    </w:p>
    <w:p w14:paraId="0EB7E9A8">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（10）投标人项目经验一览表（如有，格式见第六章）；</w:t>
      </w:r>
    </w:p>
    <w:p w14:paraId="5625F7CB">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（11）投标人或投标核心产品生产厂家具备有效的质量管理体系认证证书（如有）；</w:t>
      </w:r>
    </w:p>
    <w:p w14:paraId="44497A45">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（12）投标人或投标核心产品生产厂家具备有效的职业健康安全管理体系认证证书（如有）；</w:t>
      </w:r>
    </w:p>
    <w:p w14:paraId="58C8BC1F">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（13）投标人或投标核心产品生产厂家具备有效的环境管理体系认证证书（如有）；</w:t>
      </w:r>
    </w:p>
    <w:p w14:paraId="10857C91">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（14）投标产品由国家确定的认证机构出具的、处于有效期之内的环境标志产品认证证书（如有）</w:t>
      </w:r>
    </w:p>
    <w:p w14:paraId="4B23B836">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（15）投标人对本项目的合理化建议和改进措施（如有，格式自拟）；</w:t>
      </w:r>
    </w:p>
    <w:p w14:paraId="25711471">
      <w:pPr>
        <w:pStyle w:val="800"/>
        <w:spacing w:before="0" w:beforeAutospacing="0" w:after="0" w:afterAutospacing="0" w:line="360" w:lineRule="atLeast"/>
        <w:rPr>
          <w:rFonts w:ascii="仿宋_GB2312" w:eastAsia="仿宋_GB2312"/>
          <w:color w:val="000000"/>
        </w:rPr>
      </w:pPr>
      <w:r>
        <w:rPr>
          <w:rFonts w:hint="eastAsia" w:ascii="仿宋_GB2312" w:eastAsia="仿宋_GB2312"/>
          <w:color w:val="000000"/>
        </w:rPr>
        <w:t>  （16）投标人认为必要提供的声明及文件资料（如有，格式自拟）。</w:t>
      </w:r>
    </w:p>
    <w:bookmarkEnd w:id="58"/>
    <w:bookmarkEnd w:id="59"/>
    <w:bookmarkEnd w:id="60"/>
    <w:p w14:paraId="7E99E9D8">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1407468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2F1835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0C038471">
      <w:pPr>
        <w:snapToGrid w:val="0"/>
        <w:spacing w:line="400" w:lineRule="exact"/>
        <w:ind w:firstLine="422" w:firstLineChars="175"/>
        <w:jc w:val="left"/>
        <w:rPr>
          <w:rFonts w:ascii="仿宋_GB2312" w:eastAsia="仿宋_GB2312" w:cs="Courier New"/>
          <w:b/>
          <w:sz w:val="24"/>
        </w:rPr>
      </w:pPr>
      <w:bookmarkStart w:id="61" w:name="_Toc254970679"/>
      <w:bookmarkStart w:id="62" w:name="_Toc254970538"/>
      <w:r>
        <w:rPr>
          <w:rFonts w:hint="eastAsia" w:ascii="仿宋_GB2312" w:eastAsia="仿宋_GB2312" w:cs="Courier New"/>
          <w:b/>
          <w:sz w:val="24"/>
        </w:rPr>
        <w:t>15.投标报价</w:t>
      </w:r>
      <w:bookmarkEnd w:id="61"/>
      <w:bookmarkEnd w:id="62"/>
    </w:p>
    <w:p w14:paraId="60F2B15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5B7A8051">
      <w:pPr>
        <w:snapToGrid w:val="0"/>
        <w:spacing w:line="360" w:lineRule="exact"/>
        <w:ind w:right="-330" w:rightChars="-157" w:firstLine="420"/>
        <w:jc w:val="left"/>
        <w:rPr>
          <w:rFonts w:ascii="仿宋_GB2312" w:eastAsia="仿宋_GB2312" w:cs="Courier New"/>
          <w:sz w:val="24"/>
        </w:rPr>
      </w:pPr>
      <w:bookmarkStart w:id="63"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3"/>
    <w:p w14:paraId="6F6822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F3CBDC1">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FD3B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2457AE1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488D9A7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4335ED6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2F721BCE">
      <w:pPr>
        <w:spacing w:line="400" w:lineRule="exact"/>
        <w:ind w:firstLine="472" w:firstLineChars="196"/>
        <w:rPr>
          <w:rFonts w:ascii="仿宋_GB2312" w:eastAsia="仿宋_GB2312" w:cs="Courier New"/>
          <w:b/>
          <w:sz w:val="24"/>
        </w:rPr>
      </w:pPr>
      <w:bookmarkStart w:id="64" w:name="_Toc254970541"/>
      <w:bookmarkStart w:id="65" w:name="_Toc254970682"/>
      <w:r>
        <w:rPr>
          <w:rFonts w:hint="eastAsia" w:ascii="仿宋_GB2312" w:eastAsia="仿宋_GB2312" w:cs="Courier New"/>
          <w:b/>
          <w:sz w:val="24"/>
        </w:rPr>
        <w:t>17.投标保证金</w:t>
      </w:r>
      <w:bookmarkEnd w:id="64"/>
      <w:bookmarkEnd w:id="65"/>
    </w:p>
    <w:p w14:paraId="52B21943">
      <w:pPr>
        <w:snapToGrid w:val="0"/>
        <w:spacing w:line="400" w:lineRule="exact"/>
        <w:ind w:firstLine="420"/>
        <w:jc w:val="left"/>
        <w:rPr>
          <w:rFonts w:ascii="仿宋_GB2312" w:eastAsia="仿宋_GB2312" w:cs="Courier New"/>
          <w:sz w:val="24"/>
        </w:rPr>
      </w:pPr>
      <w:bookmarkStart w:id="66" w:name="_Toc254970683"/>
      <w:bookmarkStart w:id="67" w:name="_Toc254970542"/>
      <w:r>
        <w:rPr>
          <w:rFonts w:hint="eastAsia" w:ascii="仿宋_GB2312" w:eastAsia="仿宋_GB2312" w:cs="Courier New"/>
          <w:sz w:val="24"/>
        </w:rPr>
        <w:t>17.1本项目无需提交投标保证金。</w:t>
      </w:r>
    </w:p>
    <w:p w14:paraId="6085D6E6">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6"/>
      <w:bookmarkEnd w:id="67"/>
      <w:r>
        <w:rPr>
          <w:rFonts w:hint="eastAsia" w:ascii="仿宋_GB2312" w:eastAsia="仿宋_GB2312" w:cs="Courier New"/>
          <w:b/>
          <w:sz w:val="24"/>
        </w:rPr>
        <w:t>编制、加密要求</w:t>
      </w:r>
    </w:p>
    <w:p w14:paraId="6B8CFB9A">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1E414BB1">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1B54F1DA">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35B999C3">
      <w:pPr>
        <w:spacing w:line="360" w:lineRule="auto"/>
        <w:ind w:firstLine="480" w:firstLineChars="200"/>
        <w:rPr>
          <w:rFonts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8" w:name="_Hlk93676509"/>
      <w:r>
        <w:rPr>
          <w:rFonts w:hint="eastAsia" w:ascii="仿宋_GB2312" w:eastAsia="仿宋_GB2312"/>
          <w:sz w:val="24"/>
        </w:rPr>
        <w:t>扫描不清晰或乱码或表达不清所引起的后果由投标人负责。</w:t>
      </w:r>
      <w:bookmarkEnd w:id="68"/>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72A800CD">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0CC626E1">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4891E129">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7ACFE5F6">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692CD9CF">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518BEFC1">
      <w:pPr>
        <w:tabs>
          <w:tab w:val="left" w:pos="3870"/>
          <w:tab w:val="left" w:pos="4085"/>
        </w:tabs>
        <w:snapToGrid w:val="0"/>
        <w:spacing w:line="420" w:lineRule="exact"/>
        <w:ind w:firstLine="480" w:firstLineChars="200"/>
        <w:jc w:val="left"/>
        <w:rPr>
          <w:rFonts w:ascii="仿宋_GB2312" w:hAnsi="宋体" w:eastAsia="仿宋_GB2312"/>
          <w:sz w:val="24"/>
        </w:rPr>
      </w:pPr>
      <w:bookmarkStart w:id="69" w:name="_Toc254970684"/>
      <w:bookmarkStart w:id="70"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45262DD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44DB979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624432CB">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7B2C1AB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72FCAD9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56CECBB2">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9"/>
      <w:bookmarkEnd w:id="70"/>
    </w:p>
    <w:p w14:paraId="38889AA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55E0F393">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1DDD7FF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444E004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361B4DB6">
      <w:pPr>
        <w:snapToGrid w:val="0"/>
        <w:spacing w:line="400" w:lineRule="exact"/>
        <w:ind w:firstLine="420"/>
        <w:jc w:val="left"/>
        <w:rPr>
          <w:rFonts w:ascii="仿宋_GB2312" w:eastAsia="仿宋_GB2312" w:cs="Courier New"/>
          <w:sz w:val="24"/>
        </w:rPr>
      </w:pPr>
      <w:bookmarkStart w:id="71" w:name="_Hlk93676577"/>
      <w:r>
        <w:rPr>
          <w:rFonts w:hint="eastAsia" w:ascii="仿宋_GB2312" w:eastAsia="仿宋_GB2312" w:cs="Courier New"/>
          <w:sz w:val="24"/>
        </w:rPr>
        <w:t>（3）报价超过招标文件中规定的预算金额或者最高限价的；</w:t>
      </w:r>
    </w:p>
    <w:bookmarkEnd w:id="71"/>
    <w:p w14:paraId="323793A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0CF9833A">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5D970C3A">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7ADF7E45">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3B853A4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12A0831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0AA3801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7AE5CD44">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26336F1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7AC6B348">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rPr>
        <w:t>五</w:t>
      </w:r>
      <w:r>
        <w:rPr>
          <w:rFonts w:ascii="仿宋_GB2312" w:eastAsia="仿宋_GB2312"/>
          <w:sz w:val="24"/>
        </w:rPr>
        <w:t>项以上的；</w:t>
      </w:r>
    </w:p>
    <w:p w14:paraId="021443B7">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03B002C9">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3ECB7D2B">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2BF85593">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038B72">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2716A306">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2C4E63A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7ACF947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6BB5F01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59F7F1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3AC0A6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3301C1CD">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7EA4B8B5">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69B2E1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67F4F54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6284A747">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7534DD9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797E21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443D7AB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2AE73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93EB97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459C818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660231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6FCBF9C">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642E6D70">
      <w:pPr>
        <w:pStyle w:val="28"/>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0F9392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4F66D5C2">
      <w:pPr>
        <w:pStyle w:val="28"/>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5A55A8F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5156B4E">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762B5641">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61BFA36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763CD36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400D84B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0532CBA6">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0F7F31F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2C255B5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378F450F">
      <w:pPr>
        <w:pStyle w:val="28"/>
        <w:snapToGrid w:val="0"/>
        <w:spacing w:line="370" w:lineRule="exact"/>
        <w:ind w:firstLine="472" w:firstLineChars="196"/>
        <w:rPr>
          <w:rFonts w:ascii="仿宋_GB2312" w:hAnsi="宋体" w:eastAsia="仿宋_GB2312"/>
          <w:b/>
          <w:sz w:val="24"/>
          <w:szCs w:val="24"/>
        </w:rPr>
      </w:pPr>
      <w:bookmarkStart w:id="72" w:name="_Toc254970686"/>
      <w:bookmarkStart w:id="73" w:name="_Toc254970545"/>
      <w:r>
        <w:rPr>
          <w:rFonts w:hint="eastAsia" w:ascii="仿宋_GB2312" w:hAnsi="宋体" w:eastAsia="仿宋_GB2312"/>
          <w:b/>
          <w:sz w:val="24"/>
          <w:szCs w:val="24"/>
        </w:rPr>
        <w:t>六、评标</w:t>
      </w:r>
      <w:bookmarkEnd w:id="72"/>
      <w:bookmarkEnd w:id="73"/>
    </w:p>
    <w:p w14:paraId="68C90D44">
      <w:pPr>
        <w:pStyle w:val="28"/>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3C15A3D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3627BAA">
      <w:pPr>
        <w:pStyle w:val="28"/>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252789FD">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52B82D07">
      <w:pPr>
        <w:pStyle w:val="28"/>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119E75CF">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317528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0E0428A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1583FF0B">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2D06AA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1CB1A47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64DF798F">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0D015FD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33483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6FF78B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6E556CF8">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22D5491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31CA095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4CF9DD8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1CF42A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48072F7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31C7A823">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6EECF608">
      <w:pPr>
        <w:pStyle w:val="28"/>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773E4B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E78535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153BBF7B">
      <w:pPr>
        <w:pStyle w:val="28"/>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016342C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58DEC116">
      <w:pPr>
        <w:pStyle w:val="28"/>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7FCFF6E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7757E6D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2576892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4AD87F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3BF2456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31A3BF5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1AFF1C9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33561F08">
      <w:pPr>
        <w:pStyle w:val="28"/>
        <w:snapToGrid w:val="0"/>
        <w:spacing w:line="370" w:lineRule="exact"/>
        <w:ind w:firstLine="472" w:firstLineChars="196"/>
        <w:rPr>
          <w:rFonts w:ascii="仿宋_GB2312" w:hAnsi="宋体" w:eastAsia="仿宋_GB2312"/>
          <w:b/>
          <w:sz w:val="24"/>
          <w:szCs w:val="24"/>
        </w:rPr>
      </w:pPr>
      <w:bookmarkStart w:id="74" w:name="_Toc254970547"/>
      <w:bookmarkStart w:id="75" w:name="_Toc254970688"/>
      <w:r>
        <w:rPr>
          <w:rFonts w:hint="eastAsia" w:ascii="仿宋_GB2312" w:hAnsi="宋体" w:eastAsia="仿宋_GB2312"/>
          <w:b/>
          <w:sz w:val="24"/>
          <w:szCs w:val="24"/>
        </w:rPr>
        <w:t>八、</w:t>
      </w:r>
      <w:bookmarkEnd w:id="74"/>
      <w:bookmarkEnd w:id="75"/>
      <w:r>
        <w:rPr>
          <w:rFonts w:hint="eastAsia" w:ascii="仿宋_GB2312" w:hAnsi="宋体" w:eastAsia="仿宋_GB2312"/>
          <w:b/>
          <w:sz w:val="24"/>
          <w:szCs w:val="24"/>
        </w:rPr>
        <w:t>签订合同</w:t>
      </w:r>
    </w:p>
    <w:p w14:paraId="061E760D">
      <w:pPr>
        <w:pStyle w:val="28"/>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0786C2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1C5C966F">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7BF4C166">
      <w:pPr>
        <w:snapToGrid w:val="0"/>
        <w:spacing w:line="370" w:lineRule="exact"/>
        <w:ind w:firstLine="420"/>
        <w:jc w:val="left"/>
        <w:rPr>
          <w:rFonts w:ascii="仿宋_GB2312" w:eastAsia="仿宋_GB2312" w:cs="Courier New"/>
          <w:sz w:val="24"/>
        </w:rPr>
      </w:pPr>
      <w:bookmarkStart w:id="76" w:name="_Hlk93676812"/>
      <w:r>
        <w:rPr>
          <w:rFonts w:hint="eastAsia" w:ascii="仿宋_GB2312" w:eastAsia="仿宋_GB2312" w:cs="Courier New"/>
          <w:sz w:val="24"/>
        </w:rPr>
        <w:t>40.1中标人接到中标通知书后，应按有关规定与采购人签订合同。</w:t>
      </w:r>
    </w:p>
    <w:bookmarkEnd w:id="76"/>
    <w:p w14:paraId="160A0609">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7" w:name="_Toc254970689"/>
      <w:bookmarkStart w:id="78" w:name="_Toc254970548"/>
      <w:bookmarkStart w:id="79" w:name="_Toc497578452"/>
    </w:p>
    <w:p w14:paraId="1EFA5EAC"/>
    <w:p w14:paraId="6741FF13"/>
    <w:p w14:paraId="78A488DF"/>
    <w:p w14:paraId="0D9806FD"/>
    <w:p w14:paraId="67856EFE"/>
    <w:p w14:paraId="1FDCD72F"/>
    <w:p w14:paraId="2FD78546"/>
    <w:p w14:paraId="5E42FE6B"/>
    <w:p w14:paraId="486FC193"/>
    <w:p w14:paraId="25B74666"/>
    <w:p w14:paraId="7195FDF9"/>
    <w:p w14:paraId="15299C8B"/>
    <w:p w14:paraId="6A8B46BA"/>
    <w:p w14:paraId="28912BB8"/>
    <w:p w14:paraId="1B04F6C1"/>
    <w:p w14:paraId="4143A476"/>
    <w:p w14:paraId="3FEC1543"/>
    <w:p w14:paraId="5263C951">
      <w:pPr>
        <w:pStyle w:val="4"/>
        <w:jc w:val="center"/>
        <w:rPr>
          <w:sz w:val="30"/>
          <w:szCs w:val="30"/>
        </w:rPr>
      </w:pPr>
      <w:bookmarkStart w:id="80" w:name="_Toc27328"/>
      <w:r>
        <w:rPr>
          <w:rFonts w:hint="eastAsia"/>
          <w:sz w:val="30"/>
          <w:szCs w:val="30"/>
        </w:rPr>
        <w:t xml:space="preserve">第四章 </w:t>
      </w:r>
      <w:bookmarkEnd w:id="77"/>
      <w:bookmarkEnd w:id="78"/>
      <w:r>
        <w:rPr>
          <w:rFonts w:hint="eastAsia"/>
          <w:sz w:val="30"/>
          <w:szCs w:val="30"/>
        </w:rPr>
        <w:t>评标方法及评标标准</w:t>
      </w:r>
      <w:bookmarkEnd w:id="79"/>
      <w:bookmarkEnd w:id="80"/>
      <w:r>
        <w:tab/>
      </w:r>
    </w:p>
    <w:p w14:paraId="1716DAC8">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03862161">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77C7A0DA">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379A0ADC">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1" w:name="_Hlk93676870"/>
      <w:r>
        <w:rPr>
          <w:rFonts w:hint="eastAsia" w:ascii="仿宋_GB2312" w:eastAsia="仿宋_GB2312"/>
          <w:b/>
          <w:sz w:val="24"/>
        </w:rPr>
        <w:t>，对投标人的价格、技术、信誉、业绩等</w:t>
      </w:r>
      <w:bookmarkEnd w:id="81"/>
      <w:r>
        <w:rPr>
          <w:rFonts w:hint="eastAsia" w:ascii="仿宋_GB2312" w:eastAsia="仿宋_GB2312"/>
          <w:b/>
          <w:sz w:val="24"/>
        </w:rPr>
        <w:t>方面按百分制打分。</w:t>
      </w:r>
    </w:p>
    <w:p w14:paraId="45F94B2A">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20418566">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357FBDC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3B2D525B">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1D3637F7">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50"/>
        <w:tblpPr w:leftFromText="180" w:rightFromText="180" w:vertAnchor="text" w:horzAnchor="page" w:tblpX="1299" w:tblpY="378"/>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688"/>
        <w:gridCol w:w="964"/>
      </w:tblGrid>
      <w:tr w14:paraId="7763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67" w:type="dxa"/>
            <w:gridSpan w:val="5"/>
            <w:shd w:val="clear" w:color="auto" w:fill="D7D7D7"/>
            <w:vAlign w:val="center"/>
          </w:tcPr>
          <w:p w14:paraId="4FF9D31C">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14:paraId="17C2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52F04CFD">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5E7382E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14:paraId="7BF2A5E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88" w:type="dxa"/>
            <w:vAlign w:val="center"/>
          </w:tcPr>
          <w:p w14:paraId="0ED8AC53">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964" w:type="dxa"/>
            <w:vAlign w:val="center"/>
          </w:tcPr>
          <w:p w14:paraId="5FEFB3A6">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429B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849" w:type="dxa"/>
            <w:vAlign w:val="center"/>
          </w:tcPr>
          <w:p w14:paraId="14D6735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14:paraId="382985F6">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14:paraId="72F6927D">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w:t>
            </w:r>
            <w:r>
              <w:rPr>
                <w:rFonts w:ascii="仿宋_GB2312" w:hAnsi="仿宋_GB2312" w:eastAsia="仿宋_GB2312" w:cs="仿宋_GB2312"/>
              </w:rPr>
              <w:t>30</w:t>
            </w:r>
            <w:r>
              <w:rPr>
                <w:rFonts w:hint="eastAsia" w:ascii="仿宋_GB2312" w:hAnsi="仿宋_GB2312" w:eastAsia="仿宋_GB2312" w:cs="仿宋_GB2312"/>
              </w:rPr>
              <w:t>分；</w:t>
            </w:r>
          </w:p>
          <w:p w14:paraId="0DCF8C97">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04DDB7F9">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报价得分=（评标基准价／某投标人投标报价）×30分；</w:t>
            </w:r>
          </w:p>
          <w:p w14:paraId="58B66BBA">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3.小型、微型企业价格折扣率：</w:t>
            </w:r>
          </w:p>
          <w:p w14:paraId="5ABB2E04">
            <w:pPr>
              <w:spacing w:line="440" w:lineRule="exact"/>
              <w:ind w:firstLine="420" w:firstLineChars="200"/>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688" w:type="dxa"/>
            <w:vAlign w:val="center"/>
          </w:tcPr>
          <w:p w14:paraId="7FB20A19">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30</w:t>
            </w:r>
          </w:p>
        </w:tc>
        <w:tc>
          <w:tcPr>
            <w:tcW w:w="964" w:type="dxa"/>
            <w:vAlign w:val="center"/>
          </w:tcPr>
          <w:p w14:paraId="5FF8512E">
            <w:pPr>
              <w:spacing w:line="360" w:lineRule="exact"/>
              <w:jc w:val="center"/>
              <w:rPr>
                <w:rFonts w:ascii="仿宋_GB2312" w:hAnsi="仿宋_GB2312" w:eastAsia="仿宋_GB2312" w:cs="仿宋_GB2312"/>
                <w:b/>
                <w:bCs/>
              </w:rPr>
            </w:pPr>
          </w:p>
        </w:tc>
      </w:tr>
      <w:tr w14:paraId="0E34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shd w:val="clear" w:color="auto" w:fill="auto"/>
            <w:vAlign w:val="center"/>
          </w:tcPr>
          <w:p w14:paraId="159FE016">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shd w:val="clear" w:color="auto" w:fill="auto"/>
            <w:vAlign w:val="center"/>
          </w:tcPr>
          <w:p w14:paraId="5EB89133">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shd w:val="clear" w:color="auto" w:fill="auto"/>
            <w:vAlign w:val="center"/>
          </w:tcPr>
          <w:p w14:paraId="71EC2321">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1.投标人或投标核心产品生产厂家具备有效的质量管理体系认证证书得1分，满分1分；</w:t>
            </w:r>
          </w:p>
          <w:p w14:paraId="5C3AA438">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2.投标人或投标核心产品生产厂家具备有效的职业健康安全管理体系认证证书得1分，满分1分；</w:t>
            </w:r>
          </w:p>
          <w:p w14:paraId="104A1FB4">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3.投标人或投标核心产品生产厂家具备有效的环境管理体系认证证书得1分，满分1分。</w:t>
            </w:r>
          </w:p>
          <w:p w14:paraId="153F9008">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rPr>
              <w:t>注：投标人提供证书材料并加盖投标人CA电子签章，否则不予计分。</w:t>
            </w:r>
          </w:p>
        </w:tc>
        <w:tc>
          <w:tcPr>
            <w:tcW w:w="688" w:type="dxa"/>
            <w:shd w:val="clear" w:color="auto" w:fill="auto"/>
            <w:vAlign w:val="center"/>
          </w:tcPr>
          <w:p w14:paraId="5B11258A">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3</w:t>
            </w:r>
          </w:p>
        </w:tc>
        <w:tc>
          <w:tcPr>
            <w:tcW w:w="964" w:type="dxa"/>
            <w:shd w:val="clear" w:color="auto" w:fill="auto"/>
            <w:vAlign w:val="center"/>
          </w:tcPr>
          <w:p w14:paraId="1841295D">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472D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547BC8F7">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业绩分</w:t>
            </w:r>
          </w:p>
        </w:tc>
        <w:tc>
          <w:tcPr>
            <w:tcW w:w="1090" w:type="dxa"/>
            <w:vAlign w:val="center"/>
          </w:tcPr>
          <w:p w14:paraId="5C95BDFF">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项目经验</w:t>
            </w:r>
          </w:p>
        </w:tc>
        <w:tc>
          <w:tcPr>
            <w:tcW w:w="5776" w:type="dxa"/>
            <w:vAlign w:val="center"/>
          </w:tcPr>
          <w:p w14:paraId="489DA37C">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投标人2022年1月1日起至今本项目所投核心产品在项目中被安装使用，每个项目得1分，满分3分。</w:t>
            </w:r>
          </w:p>
          <w:p w14:paraId="6CF5F37A">
            <w:pPr>
              <w:spacing w:line="38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rPr>
              <w:t>注：</w:t>
            </w:r>
            <w:r>
              <w:rPr>
                <w:rFonts w:hint="eastAsia" w:ascii="仿宋_GB2312" w:hAnsi="仿宋_GB2312" w:eastAsia="仿宋_GB2312" w:cs="仿宋_GB2312"/>
                <w:b/>
                <w:szCs w:val="21"/>
              </w:rPr>
              <w:t>1.以合同签订时间为准；</w:t>
            </w:r>
          </w:p>
          <w:p w14:paraId="7177E388">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szCs w:val="21"/>
              </w:rPr>
              <w:t>2.</w:t>
            </w:r>
            <w:r>
              <w:rPr>
                <w:rFonts w:hint="eastAsia" w:ascii="仿宋_GB2312" w:hAnsi="仿宋_GB2312" w:eastAsia="仿宋_GB2312" w:cs="仿宋_GB2312"/>
                <w:b/>
                <w:bCs/>
                <w:color w:val="000000"/>
              </w:rPr>
              <w:t>投标人提供上述合同</w:t>
            </w:r>
            <w:r>
              <w:rPr>
                <w:rFonts w:hint="eastAsia" w:ascii="仿宋_GB2312" w:hAnsi="仿宋_GB2312" w:eastAsia="仿宋_GB2312" w:cs="仿宋_GB2312"/>
                <w:b/>
              </w:rPr>
              <w:t>材料</w:t>
            </w:r>
            <w:r>
              <w:rPr>
                <w:rFonts w:hint="eastAsia" w:ascii="仿宋_GB2312" w:hAnsi="仿宋_GB2312" w:eastAsia="仿宋_GB2312" w:cs="仿宋_GB2312"/>
                <w:b/>
                <w:bCs/>
                <w:color w:val="000000"/>
              </w:rPr>
              <w:t>并加盖投标人</w:t>
            </w:r>
            <w:r>
              <w:rPr>
                <w:rFonts w:hint="eastAsia" w:ascii="仿宋_GB2312" w:hAnsi="仿宋_GB2312" w:eastAsia="仿宋_GB2312" w:cs="仿宋_GB2312"/>
                <w:b/>
              </w:rPr>
              <w:t>CA电子签章</w:t>
            </w:r>
            <w:r>
              <w:rPr>
                <w:rFonts w:hint="eastAsia" w:ascii="仿宋_GB2312" w:hAnsi="仿宋_GB2312" w:eastAsia="仿宋_GB2312" w:cs="仿宋_GB2312"/>
                <w:b/>
                <w:bCs/>
                <w:color w:val="000000"/>
              </w:rPr>
              <w:t>，否则不予计分</w:t>
            </w:r>
            <w:r>
              <w:rPr>
                <w:rFonts w:hint="eastAsia" w:ascii="仿宋_GB2312" w:hAnsi="仿宋_GB2312" w:eastAsia="仿宋_GB2312" w:cs="仿宋_GB2312"/>
                <w:b/>
              </w:rPr>
              <w:t>。</w:t>
            </w:r>
          </w:p>
        </w:tc>
        <w:tc>
          <w:tcPr>
            <w:tcW w:w="688" w:type="dxa"/>
            <w:vAlign w:val="center"/>
          </w:tcPr>
          <w:p w14:paraId="1C1EAC6F">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3</w:t>
            </w:r>
          </w:p>
        </w:tc>
        <w:tc>
          <w:tcPr>
            <w:tcW w:w="964" w:type="dxa"/>
            <w:vAlign w:val="center"/>
          </w:tcPr>
          <w:p w14:paraId="784FC5F4">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投标人项目经验一览表</w:t>
            </w:r>
          </w:p>
        </w:tc>
      </w:tr>
      <w:tr w14:paraId="4853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shd w:val="clear" w:color="auto" w:fill="auto"/>
            <w:vAlign w:val="center"/>
          </w:tcPr>
          <w:p w14:paraId="273EDB37">
            <w:pPr>
              <w:spacing w:line="360" w:lineRule="exact"/>
              <w:jc w:val="center"/>
              <w:rPr>
                <w:rFonts w:ascii="仿宋_GB2312" w:hAnsi="仿宋_GB2312" w:eastAsia="仿宋_GB2312" w:cs="仿宋_GB2312"/>
                <w:b/>
              </w:rPr>
            </w:pPr>
            <w:r>
              <w:rPr>
                <w:rFonts w:hint="eastAsia" w:ascii="仿宋_GB2312" w:hAnsi="宋体" w:eastAsia="仿宋_GB2312"/>
                <w:b/>
              </w:rPr>
              <w:t>政策功能分</w:t>
            </w:r>
          </w:p>
        </w:tc>
        <w:tc>
          <w:tcPr>
            <w:tcW w:w="1090" w:type="dxa"/>
            <w:shd w:val="clear" w:color="auto" w:fill="auto"/>
            <w:vAlign w:val="center"/>
          </w:tcPr>
          <w:p w14:paraId="31E1869B">
            <w:pPr>
              <w:widowControl/>
              <w:spacing w:line="360" w:lineRule="exact"/>
              <w:jc w:val="center"/>
              <w:rPr>
                <w:rFonts w:ascii="仿宋_GB2312" w:hAnsi="仿宋_GB2312" w:eastAsia="仿宋_GB2312" w:cs="仿宋_GB2312"/>
                <w:b/>
              </w:rPr>
            </w:pPr>
            <w:r>
              <w:rPr>
                <w:rFonts w:hint="eastAsia" w:ascii="仿宋_GB2312" w:hAnsi="宋体" w:eastAsia="仿宋_GB2312"/>
                <w:b/>
              </w:rPr>
              <w:t>政策功能</w:t>
            </w:r>
          </w:p>
        </w:tc>
        <w:tc>
          <w:tcPr>
            <w:tcW w:w="5776" w:type="dxa"/>
            <w:shd w:val="clear" w:color="auto" w:fill="auto"/>
            <w:vAlign w:val="center"/>
          </w:tcPr>
          <w:p w14:paraId="01B99037">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1分，满分1分。</w:t>
            </w:r>
          </w:p>
        </w:tc>
        <w:tc>
          <w:tcPr>
            <w:tcW w:w="688" w:type="dxa"/>
            <w:shd w:val="clear" w:color="auto" w:fill="auto"/>
            <w:vAlign w:val="center"/>
          </w:tcPr>
          <w:p w14:paraId="41A535C3">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w:t>
            </w:r>
          </w:p>
        </w:tc>
        <w:tc>
          <w:tcPr>
            <w:tcW w:w="964" w:type="dxa"/>
            <w:shd w:val="clear" w:color="auto" w:fill="auto"/>
            <w:vAlign w:val="center"/>
          </w:tcPr>
          <w:p w14:paraId="6286344B">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相关证明材料</w:t>
            </w:r>
          </w:p>
        </w:tc>
      </w:tr>
      <w:tr w14:paraId="28AB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02280CF0">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vAlign w:val="center"/>
          </w:tcPr>
          <w:p w14:paraId="14336CB6">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实质性参数</w:t>
            </w:r>
          </w:p>
        </w:tc>
        <w:tc>
          <w:tcPr>
            <w:tcW w:w="5776" w:type="dxa"/>
            <w:vAlign w:val="center"/>
          </w:tcPr>
          <w:p w14:paraId="5E1A0FE3">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rPr>
              <w:t>所投产品标记“★”的技术参数中带</w:t>
            </w:r>
            <w:r>
              <w:rPr>
                <w:rFonts w:hint="eastAsia" w:ascii="仿宋_GB2312" w:hAnsi="仿宋_GB2312" w:eastAsia="仿宋_GB2312" w:cs="仿宋_GB2312"/>
                <w:color w:val="000000"/>
              </w:rPr>
              <w:t>“＿”</w:t>
            </w:r>
            <w:r>
              <w:rPr>
                <w:rFonts w:hint="eastAsia" w:ascii="仿宋_GB2312" w:hAnsi="仿宋_GB2312" w:eastAsia="仿宋_GB2312" w:cs="仿宋_GB2312"/>
              </w:rPr>
              <w:t>的内容优于采购需求的，每有一项得</w:t>
            </w:r>
            <w:r>
              <w:rPr>
                <w:rFonts w:ascii="仿宋_GB2312" w:hAnsi="仿宋_GB2312" w:eastAsia="仿宋_GB2312" w:cs="仿宋_GB2312"/>
              </w:rPr>
              <w:t>2</w:t>
            </w:r>
            <w:r>
              <w:rPr>
                <w:rFonts w:hint="eastAsia" w:ascii="仿宋_GB2312" w:hAnsi="仿宋_GB2312" w:eastAsia="仿宋_GB2312" w:cs="仿宋_GB2312"/>
              </w:rPr>
              <w:t>分，满分</w:t>
            </w:r>
            <w:r>
              <w:rPr>
                <w:rFonts w:ascii="仿宋_GB2312" w:hAnsi="仿宋_GB2312" w:eastAsia="仿宋_GB2312" w:cs="仿宋_GB2312"/>
              </w:rPr>
              <w:t>20</w:t>
            </w:r>
            <w:r>
              <w:rPr>
                <w:rFonts w:hint="eastAsia" w:ascii="仿宋_GB2312" w:hAnsi="仿宋_GB2312" w:eastAsia="仿宋_GB2312" w:cs="仿宋_GB2312"/>
              </w:rPr>
              <w:t>分。</w:t>
            </w:r>
          </w:p>
          <w:p w14:paraId="245BCA8C">
            <w:pPr>
              <w:spacing w:line="440" w:lineRule="exact"/>
              <w:ind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注：1.标记“</w:t>
            </w:r>
            <w:r>
              <w:rPr>
                <w:rFonts w:hint="eastAsia" w:ascii="仿宋_GB2312" w:hAnsi="仿宋_GB2312" w:eastAsia="仿宋_GB2312" w:cs="仿宋_GB2312"/>
              </w:rPr>
              <w:t>★</w:t>
            </w:r>
            <w:r>
              <w:rPr>
                <w:rFonts w:hint="eastAsia" w:ascii="仿宋_GB2312" w:hAnsi="仿宋_GB2312" w:eastAsia="仿宋_GB2312" w:cs="仿宋_GB2312"/>
                <w:b/>
                <w:bCs/>
              </w:rPr>
              <w:t>”带“＿”参数条款中有≥XX的技术参数，投标人响应的参数仅等于XX的为无偏离，&gt;XX正偏离（优于）；≤XX的技术参数，投标人响应的参数仅等于XX的为无偏离，＜XX为正偏离（优于）。</w:t>
            </w:r>
          </w:p>
          <w:p w14:paraId="32FB5D91">
            <w:pPr>
              <w:spacing w:line="440" w:lineRule="exact"/>
              <w:ind w:firstLine="422" w:firstLineChars="200"/>
              <w:rPr>
                <w:rFonts w:ascii="仿宋_GB2312" w:hAnsi="仿宋_GB2312" w:cs="仿宋_GB2312"/>
                <w:b/>
                <w:bCs/>
              </w:rPr>
            </w:pPr>
            <w:r>
              <w:rPr>
                <w:rFonts w:hint="eastAsia" w:ascii="仿宋_GB2312" w:hAnsi="仿宋_GB2312" w:eastAsia="仿宋_GB2312" w:cs="仿宋_GB2312"/>
                <w:b/>
                <w:bCs/>
              </w:rPr>
              <w:t>2.标记“</w:t>
            </w:r>
            <w:r>
              <w:rPr>
                <w:rFonts w:hint="eastAsia" w:ascii="仿宋_GB2312" w:hAnsi="仿宋_GB2312" w:eastAsia="仿宋_GB2312" w:cs="仿宋_GB2312"/>
              </w:rPr>
              <w:t>★</w:t>
            </w:r>
            <w:r>
              <w:rPr>
                <w:rFonts w:hint="eastAsia" w:ascii="仿宋_GB2312" w:hAnsi="仿宋_GB2312" w:eastAsia="仿宋_GB2312" w:cs="仿宋_GB2312"/>
                <w:b/>
                <w:bCs/>
              </w:rPr>
              <w:t>”带“＿”参数中内容优于采购需求的，投标人提供具有CMA标识的检测（检验）报告或其他证明材料（可以是彩页、官网或功能截图等其中任意一项）并加盖投标人CA电子签章</w:t>
            </w:r>
            <w:r>
              <w:rPr>
                <w:rFonts w:hint="eastAsia" w:ascii="仿宋_GB2312" w:hAnsi="仿宋_GB2312" w:eastAsia="仿宋_GB2312" w:cs="仿宋_GB2312"/>
                <w:b/>
                <w:bCs/>
                <w:szCs w:val="21"/>
              </w:rPr>
              <w:t>（提供的检测报告能体现标记</w:t>
            </w:r>
            <w:r>
              <w:rPr>
                <w:rFonts w:hint="eastAsia" w:ascii="仿宋_GB2312" w:hAnsi="仿宋_GB2312" w:eastAsia="仿宋_GB2312" w:cs="仿宋_GB2312"/>
                <w:b/>
                <w:bCs/>
              </w:rPr>
              <w:t>“</w:t>
            </w:r>
            <w:r>
              <w:rPr>
                <w:rFonts w:hint="eastAsia" w:ascii="仿宋_GB2312" w:hAnsi="仿宋_GB2312" w:eastAsia="仿宋_GB2312" w:cs="仿宋_GB2312"/>
              </w:rPr>
              <w:t>★</w:t>
            </w:r>
            <w:r>
              <w:rPr>
                <w:rFonts w:hint="eastAsia" w:ascii="仿宋_GB2312" w:hAnsi="仿宋_GB2312" w:eastAsia="仿宋_GB2312" w:cs="仿宋_GB2312"/>
                <w:b/>
                <w:bCs/>
              </w:rPr>
              <w:t>”带“＿”的技术参数</w:t>
            </w:r>
            <w:r>
              <w:rPr>
                <w:rFonts w:hint="eastAsia" w:ascii="仿宋_GB2312" w:hAnsi="仿宋_GB2312" w:eastAsia="仿宋_GB2312" w:cs="仿宋_GB2312"/>
                <w:b/>
                <w:bCs/>
                <w:szCs w:val="21"/>
              </w:rPr>
              <w:t>）</w:t>
            </w:r>
            <w:r>
              <w:rPr>
                <w:rFonts w:hint="eastAsia" w:ascii="仿宋_GB2312" w:hAnsi="仿宋_GB2312" w:eastAsia="仿宋_GB2312" w:cs="仿宋_GB2312"/>
                <w:b/>
                <w:bCs/>
              </w:rPr>
              <w:t>，否则不予计分。（属于教师/学生计算机的不需提供，以技术响应表为准）</w:t>
            </w:r>
          </w:p>
        </w:tc>
        <w:tc>
          <w:tcPr>
            <w:tcW w:w="688" w:type="dxa"/>
            <w:vAlign w:val="center"/>
          </w:tcPr>
          <w:p w14:paraId="29F5149D">
            <w:pPr>
              <w:spacing w:line="360" w:lineRule="exact"/>
              <w:jc w:val="center"/>
              <w:rPr>
                <w:rFonts w:ascii="仿宋_GB2312" w:hAnsi="仿宋_GB2312" w:eastAsia="仿宋_GB2312" w:cs="仿宋_GB2312"/>
              </w:rPr>
            </w:pPr>
            <w:r>
              <w:rPr>
                <w:rFonts w:ascii="仿宋_GB2312" w:hAnsi="仿宋_GB2312" w:eastAsia="仿宋_GB2312" w:cs="仿宋_GB2312"/>
                <w:b/>
                <w:bCs/>
              </w:rPr>
              <w:t>20</w:t>
            </w:r>
          </w:p>
        </w:tc>
        <w:tc>
          <w:tcPr>
            <w:tcW w:w="964" w:type="dxa"/>
            <w:vMerge w:val="restart"/>
            <w:vAlign w:val="center"/>
          </w:tcPr>
          <w:p w14:paraId="3632E10A">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技术响应表及相关证明材料</w:t>
            </w:r>
          </w:p>
        </w:tc>
      </w:tr>
      <w:tr w14:paraId="448A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49" w:type="dxa"/>
            <w:vMerge w:val="continue"/>
            <w:vAlign w:val="center"/>
          </w:tcPr>
          <w:p w14:paraId="30C1ED75">
            <w:pPr>
              <w:spacing w:line="360" w:lineRule="exact"/>
              <w:jc w:val="center"/>
              <w:rPr>
                <w:rFonts w:ascii="仿宋_GB2312" w:hAnsi="仿宋_GB2312" w:eastAsia="仿宋_GB2312" w:cs="仿宋_GB2312"/>
                <w:b/>
                <w:bCs/>
              </w:rPr>
            </w:pPr>
          </w:p>
        </w:tc>
        <w:tc>
          <w:tcPr>
            <w:tcW w:w="1090" w:type="dxa"/>
            <w:vAlign w:val="center"/>
          </w:tcPr>
          <w:p w14:paraId="1EEBFE23">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重要技术参数</w:t>
            </w:r>
          </w:p>
        </w:tc>
        <w:tc>
          <w:tcPr>
            <w:tcW w:w="5776" w:type="dxa"/>
            <w:vAlign w:val="center"/>
          </w:tcPr>
          <w:p w14:paraId="3A96271D">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rPr>
              <w:t>所投产品标记“◆”的技术参数中带</w:t>
            </w:r>
            <w:r>
              <w:rPr>
                <w:rFonts w:hint="eastAsia" w:ascii="仿宋_GB2312" w:hAnsi="仿宋_GB2312" w:eastAsia="仿宋_GB2312" w:cs="仿宋_GB2312"/>
                <w:color w:val="000000"/>
              </w:rPr>
              <w:t>“＿”</w:t>
            </w:r>
            <w:r>
              <w:rPr>
                <w:rFonts w:hint="eastAsia" w:ascii="仿宋_GB2312" w:hAnsi="仿宋_GB2312" w:eastAsia="仿宋_GB2312" w:cs="仿宋_GB2312"/>
              </w:rPr>
              <w:t>的内容优于采购需求的，每有一项得2分，满分8分。</w:t>
            </w:r>
          </w:p>
          <w:p w14:paraId="7324FF11">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注：1.标记“◆”带“＿”参数条款中有≥XX的技术参数，投标人响应的参数仅等于XX的为无偏离，&gt;XX正偏离（优于）；≤XX的技术参数，投标人响应的参数仅等于XX的为无偏离，＜XX为正偏离（优于）。</w:t>
            </w:r>
          </w:p>
          <w:p w14:paraId="03A307C5">
            <w:pPr>
              <w:spacing w:line="420" w:lineRule="exact"/>
              <w:ind w:firstLine="422" w:firstLineChars="200"/>
              <w:rPr>
                <w:rFonts w:ascii="仿宋_GB2312" w:hAnsi="仿宋_GB2312" w:eastAsia="仿宋_GB2312" w:cs="仿宋_GB2312"/>
                <w:b/>
              </w:rPr>
            </w:pPr>
            <w:r>
              <w:rPr>
                <w:rFonts w:hint="eastAsia" w:ascii="仿宋_GB2312" w:hAnsi="仿宋_GB2312" w:eastAsia="仿宋_GB2312" w:cs="仿宋_GB2312"/>
                <w:b/>
                <w:bCs/>
              </w:rPr>
              <w:t>2.标记“◆”带“＿”参数中内容优于采购需求的，投标人提供具有CMA标识的检测（检验）报告或其他证明材料（可以是彩页、官网或功能截图等其中任意一项）并加盖投标人CA电子签章</w:t>
            </w:r>
            <w:r>
              <w:rPr>
                <w:rFonts w:hint="eastAsia" w:ascii="仿宋_GB2312" w:hAnsi="仿宋_GB2312" w:eastAsia="仿宋_GB2312" w:cs="仿宋_GB2312"/>
                <w:b/>
                <w:bCs/>
                <w:szCs w:val="21"/>
              </w:rPr>
              <w:t>（提供的检测报告能体现标记</w:t>
            </w:r>
            <w:r>
              <w:rPr>
                <w:rFonts w:hint="eastAsia" w:ascii="仿宋_GB2312" w:hAnsi="仿宋_GB2312" w:eastAsia="仿宋_GB2312" w:cs="仿宋_GB2312"/>
                <w:b/>
                <w:bCs/>
              </w:rPr>
              <w:t>“</w:t>
            </w:r>
            <w:r>
              <w:rPr>
                <w:rFonts w:hint="eastAsia" w:ascii="仿宋_GB2312" w:hAnsi="仿宋_GB2312" w:eastAsia="仿宋_GB2312" w:cs="仿宋_GB2312"/>
                <w:b/>
                <w:bCs/>
                <w:szCs w:val="21"/>
              </w:rPr>
              <w:t>◆</w:t>
            </w:r>
            <w:r>
              <w:rPr>
                <w:rFonts w:hint="eastAsia" w:ascii="仿宋_GB2312" w:hAnsi="仿宋_GB2312" w:eastAsia="仿宋_GB2312" w:cs="仿宋_GB2312"/>
                <w:b/>
                <w:bCs/>
              </w:rPr>
              <w:t>”</w:t>
            </w:r>
            <w:bookmarkStart w:id="82" w:name="OLE_LINK71"/>
            <w:r>
              <w:rPr>
                <w:rFonts w:hint="eastAsia" w:ascii="仿宋_GB2312" w:hAnsi="仿宋_GB2312" w:eastAsia="仿宋_GB2312" w:cs="仿宋_GB2312"/>
                <w:b/>
                <w:bCs/>
              </w:rPr>
              <w:t>带“＿”</w:t>
            </w:r>
            <w:bookmarkEnd w:id="82"/>
            <w:r>
              <w:rPr>
                <w:rFonts w:hint="eastAsia" w:ascii="仿宋_GB2312" w:hAnsi="仿宋_GB2312" w:eastAsia="仿宋_GB2312" w:cs="仿宋_GB2312"/>
                <w:b/>
                <w:bCs/>
              </w:rPr>
              <w:t>的技术参数</w:t>
            </w:r>
            <w:r>
              <w:rPr>
                <w:rFonts w:hint="eastAsia" w:ascii="仿宋_GB2312" w:hAnsi="仿宋_GB2312" w:eastAsia="仿宋_GB2312" w:cs="仿宋_GB2312"/>
                <w:b/>
                <w:bCs/>
                <w:szCs w:val="21"/>
              </w:rPr>
              <w:t>）</w:t>
            </w:r>
            <w:r>
              <w:rPr>
                <w:rFonts w:hint="eastAsia" w:ascii="仿宋_GB2312" w:hAnsi="仿宋_GB2312" w:eastAsia="仿宋_GB2312" w:cs="仿宋_GB2312"/>
                <w:b/>
                <w:bCs/>
              </w:rPr>
              <w:t>，否则不予计分。</w:t>
            </w:r>
          </w:p>
        </w:tc>
        <w:tc>
          <w:tcPr>
            <w:tcW w:w="688" w:type="dxa"/>
            <w:vAlign w:val="center"/>
          </w:tcPr>
          <w:p w14:paraId="094B62F3">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8</w:t>
            </w:r>
          </w:p>
        </w:tc>
        <w:tc>
          <w:tcPr>
            <w:tcW w:w="964" w:type="dxa"/>
            <w:vMerge w:val="continue"/>
            <w:vAlign w:val="center"/>
          </w:tcPr>
          <w:p w14:paraId="40C7B08B">
            <w:pPr>
              <w:spacing w:line="360" w:lineRule="exact"/>
              <w:jc w:val="center"/>
              <w:rPr>
                <w:rFonts w:ascii="仿宋_GB2312" w:hAnsi="仿宋_GB2312" w:eastAsia="仿宋_GB2312" w:cs="仿宋_GB2312"/>
                <w:b/>
                <w:bCs/>
              </w:rPr>
            </w:pPr>
          </w:p>
        </w:tc>
      </w:tr>
      <w:tr w14:paraId="1E25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78858949">
            <w:pPr>
              <w:pStyle w:val="28"/>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688" w:type="dxa"/>
            <w:vAlign w:val="center"/>
          </w:tcPr>
          <w:p w14:paraId="4AD4F035">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65</w:t>
            </w:r>
          </w:p>
        </w:tc>
        <w:tc>
          <w:tcPr>
            <w:tcW w:w="964" w:type="dxa"/>
            <w:vAlign w:val="center"/>
          </w:tcPr>
          <w:p w14:paraId="6EEC81CB">
            <w:pPr>
              <w:spacing w:line="360" w:lineRule="exact"/>
              <w:jc w:val="center"/>
              <w:rPr>
                <w:rFonts w:ascii="仿宋_GB2312" w:hAnsi="仿宋_GB2312" w:eastAsia="仿宋_GB2312" w:cs="仿宋_GB2312"/>
              </w:rPr>
            </w:pPr>
          </w:p>
        </w:tc>
      </w:tr>
    </w:tbl>
    <w:p w14:paraId="6CC22035">
      <w:pPr>
        <w:spacing w:line="390" w:lineRule="exact"/>
        <w:ind w:right="-168" w:rightChars="-80" w:firstLine="435"/>
        <w:rPr>
          <w:rFonts w:ascii="仿宋_GB2312" w:eastAsia="仿宋_GB2312"/>
          <w:sz w:val="24"/>
        </w:rPr>
      </w:pPr>
    </w:p>
    <w:tbl>
      <w:tblPr>
        <w:tblStyle w:val="796"/>
        <w:tblpPr w:leftFromText="180" w:rightFromText="180" w:vertAnchor="text" w:horzAnchor="page" w:tblpX="1291" w:tblpY="1"/>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087"/>
        <w:gridCol w:w="5775"/>
        <w:gridCol w:w="694"/>
        <w:gridCol w:w="956"/>
      </w:tblGrid>
      <w:tr w14:paraId="3C08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375" w:type="dxa"/>
            <w:gridSpan w:val="5"/>
            <w:shd w:val="clear" w:color="auto" w:fill="D7D7D7"/>
            <w:vAlign w:val="center"/>
          </w:tcPr>
          <w:p w14:paraId="7981ADDD">
            <w:pPr>
              <w:spacing w:line="360" w:lineRule="exact"/>
              <w:jc w:val="center"/>
              <w:rPr>
                <w:rFonts w:ascii="仿宋_GB2312" w:hAnsi="仿宋_GB2312" w:eastAsia="仿宋_GB2312" w:cs="仿宋_GB2312"/>
              </w:rPr>
            </w:pPr>
            <w:r>
              <w:rPr>
                <w:rFonts w:hint="eastAsia" w:ascii="仿宋_GB2312" w:eastAsia="仿宋_GB2312"/>
                <w:b/>
                <w:sz w:val="32"/>
              </w:rPr>
              <w:t>主观分</w:t>
            </w:r>
          </w:p>
        </w:tc>
      </w:tr>
      <w:tr w14:paraId="787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3" w:type="dxa"/>
            <w:vAlign w:val="center"/>
          </w:tcPr>
          <w:p w14:paraId="1A06AD5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87" w:type="dxa"/>
            <w:vAlign w:val="center"/>
          </w:tcPr>
          <w:p w14:paraId="1F79CFA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5" w:type="dxa"/>
            <w:vAlign w:val="center"/>
          </w:tcPr>
          <w:p w14:paraId="40C587F8">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94" w:type="dxa"/>
            <w:vAlign w:val="center"/>
          </w:tcPr>
          <w:p w14:paraId="6C5A9772">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956" w:type="dxa"/>
            <w:vAlign w:val="center"/>
          </w:tcPr>
          <w:p w14:paraId="4874C5D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67C0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4C7795FA">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87" w:type="dxa"/>
            <w:vAlign w:val="center"/>
          </w:tcPr>
          <w:p w14:paraId="0CCF7FD3">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项目实施方案</w:t>
            </w:r>
          </w:p>
        </w:tc>
        <w:tc>
          <w:tcPr>
            <w:tcW w:w="5775" w:type="dxa"/>
            <w:vAlign w:val="center"/>
          </w:tcPr>
          <w:p w14:paraId="54D520E9">
            <w:pPr>
              <w:widowControl/>
              <w:spacing w:line="43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hAnsi="仿宋_GB2312" w:eastAsia="仿宋_GB2312" w:cs="仿宋_GB2312"/>
              </w:rPr>
              <w:t>在满足二档的基础上，安装质量保证措施阐述清晰合理、明确且符合本次采购需求，对各项关键工作安排合理；对本项目的风险预见、风险应对措施完备，项目解决方案、项目管理方案、组织机构安排及分工与职责安排等方案详细，实施流程合理、考虑周全，有提出具有建设性的方案优化建议；</w:t>
            </w:r>
          </w:p>
          <w:p w14:paraId="4C1CEECB">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二档（8分）：</w:t>
            </w:r>
            <w:r>
              <w:rPr>
                <w:rFonts w:hint="eastAsia" w:ascii="仿宋_GB2312" w:hAnsi="仿宋_GB2312" w:eastAsia="仿宋_GB2312" w:cs="仿宋_GB2312"/>
              </w:rPr>
              <w:t>项目实施方案详细完整，充分理解采购人需求，项目技术服务内容和措施完善,具备较强的操作性，提出合理化改进方案，能较好保障项目的实施需要，方案描述准确，实施步骤、 计划及组织方案完整较周全， 项目实施人员配备较合理、 分工明确，确保设备的稳定运行满足采购文件要求；</w:t>
            </w:r>
          </w:p>
          <w:p w14:paraId="62FC0CF2">
            <w:pPr>
              <w:widowControl/>
              <w:spacing w:line="43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三档（6分）：</w:t>
            </w:r>
            <w:r>
              <w:rPr>
                <w:rFonts w:hint="eastAsia" w:ascii="仿宋_GB2312" w:hAnsi="仿宋_GB2312" w:eastAsia="仿宋_GB2312" w:cs="仿宋_GB2312"/>
              </w:rPr>
              <w:t>项目实施方案可行，理解项目需求，拟投入的人力资源和技术力量满足项目的实施需要，措施可行，设备具有安全性、安装技术服务内容完整，安装方案符合采购文件；</w:t>
            </w:r>
          </w:p>
          <w:p w14:paraId="5BF9161D">
            <w:pPr>
              <w:widowControl/>
              <w:spacing w:line="43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四档（4分）：</w:t>
            </w:r>
            <w:r>
              <w:rPr>
                <w:rFonts w:hint="eastAsia" w:ascii="仿宋_GB2312" w:hAnsi="仿宋_GB2312" w:eastAsia="仿宋_GB2312" w:cs="仿宋_GB2312"/>
                <w:bCs/>
              </w:rPr>
              <w:t>实施方案简单，项目需求论述比较完善，系统功能配置齐全，设备部署、安装要求及方案符合采购文件</w:t>
            </w:r>
            <w:r>
              <w:rPr>
                <w:rFonts w:hint="eastAsia" w:ascii="仿宋_GB2312" w:hAnsi="仿宋_GB2312" w:eastAsia="仿宋_GB2312" w:cs="仿宋_GB2312"/>
              </w:rPr>
              <w:t>。</w:t>
            </w:r>
          </w:p>
          <w:p w14:paraId="51D11BE1">
            <w:pPr>
              <w:widowControl/>
              <w:spacing w:line="430" w:lineRule="exact"/>
              <w:ind w:firstLine="420"/>
              <w:rPr>
                <w:rFonts w:ascii="仿宋_GB2312" w:hAnsi="仿宋_GB2312" w:eastAsia="仿宋_GB2312" w:cs="仿宋_GB2312"/>
                <w:b/>
                <w:bCs/>
              </w:rPr>
            </w:pPr>
            <w:r>
              <w:rPr>
                <w:rFonts w:hint="eastAsia" w:ascii="仿宋_GB2312" w:hAnsi="仿宋_GB2312" w:eastAsia="仿宋_GB2312" w:cs="仿宋_GB2312"/>
                <w:b/>
                <w:bCs/>
              </w:rPr>
              <w:t>注：1.该方案内容可以包括：（1）人员配置；（2）职责分工；（3）安装质量保证措施；（4）风险应对措施。</w:t>
            </w:r>
          </w:p>
          <w:p w14:paraId="5AEF8A50">
            <w:pPr>
              <w:pStyle w:val="797"/>
              <w:spacing w:line="430" w:lineRule="exact"/>
              <w:ind w:firstLine="46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z w:val="21"/>
                <w:szCs w:val="21"/>
              </w:rPr>
              <w:t>2.未提供方案或提供的内容与本项目无关的得0分</w:t>
            </w:r>
            <w:r>
              <w:rPr>
                <w:rFonts w:hint="eastAsia" w:ascii="仿宋_GB2312" w:hAnsi="仿宋_GB2312" w:eastAsia="仿宋_GB2312" w:cs="仿宋_GB2312"/>
                <w:b/>
              </w:rPr>
              <w:t>。</w:t>
            </w:r>
          </w:p>
        </w:tc>
        <w:tc>
          <w:tcPr>
            <w:tcW w:w="694" w:type="dxa"/>
            <w:vAlign w:val="center"/>
          </w:tcPr>
          <w:p w14:paraId="60C3BC3B">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10</w:t>
            </w:r>
          </w:p>
        </w:tc>
        <w:tc>
          <w:tcPr>
            <w:tcW w:w="956" w:type="dxa"/>
            <w:vAlign w:val="center"/>
          </w:tcPr>
          <w:p w14:paraId="498D08E6">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项目实施方案</w:t>
            </w:r>
          </w:p>
        </w:tc>
      </w:tr>
      <w:tr w14:paraId="611A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6004583F">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87" w:type="dxa"/>
            <w:vAlign w:val="center"/>
          </w:tcPr>
          <w:p w14:paraId="2DECCE27">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安装进度计划和工期保证</w:t>
            </w:r>
          </w:p>
        </w:tc>
        <w:tc>
          <w:tcPr>
            <w:tcW w:w="5775" w:type="dxa"/>
            <w:vAlign w:val="center"/>
          </w:tcPr>
          <w:p w14:paraId="738D2E99">
            <w:pPr>
              <w:pStyle w:val="797"/>
              <w:spacing w:line="43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一档（6分）：</w:t>
            </w:r>
            <w:r>
              <w:rPr>
                <w:rFonts w:hint="eastAsia" w:ascii="仿宋_GB2312" w:hAnsi="仿宋_GB2312" w:eastAsia="仿宋_GB2312" w:cs="仿宋_GB2312"/>
                <w:bCs w:val="0"/>
                <w:spacing w:val="0"/>
                <w:kern w:val="2"/>
                <w:sz w:val="21"/>
              </w:rPr>
              <w:t>安装进度合理紧凑、各节点衔接连贯，保证措施可行性强；关键工作安排详细，步骤和要点描述详细全面，切合实际，科学合理，方案先进，可行性强，对采购人有实际性帮助；</w:t>
            </w:r>
          </w:p>
          <w:p w14:paraId="725D559D">
            <w:pPr>
              <w:pStyle w:val="797"/>
              <w:spacing w:line="43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二档（4分）：</w:t>
            </w:r>
            <w:r>
              <w:rPr>
                <w:rFonts w:hint="eastAsia" w:ascii="仿宋_GB2312" w:hAnsi="仿宋_GB2312" w:eastAsia="仿宋_GB2312" w:cs="仿宋_GB2312"/>
                <w:bCs w:val="0"/>
                <w:spacing w:val="0"/>
                <w:kern w:val="2"/>
                <w:sz w:val="21"/>
              </w:rPr>
              <w:t>根据安装情况结合项目实际合理安排进度，安装进度较贴合项目需求，工期推进保证具体措施到位，步骤和要点描述较详细可行；</w:t>
            </w:r>
          </w:p>
          <w:p w14:paraId="2F637F37">
            <w:pPr>
              <w:pStyle w:val="797"/>
              <w:spacing w:line="43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三档（2分）：</w:t>
            </w:r>
            <w:r>
              <w:rPr>
                <w:rFonts w:hint="eastAsia" w:ascii="仿宋_GB2312" w:hAnsi="仿宋_GB2312" w:eastAsia="仿宋_GB2312" w:cs="仿宋_GB2312"/>
                <w:bCs w:val="0"/>
                <w:spacing w:val="0"/>
                <w:kern w:val="2"/>
                <w:sz w:val="21"/>
              </w:rPr>
              <w:t>安装进度满足采购需求，工期保证措施基本可行。</w:t>
            </w:r>
          </w:p>
          <w:p w14:paraId="6DF61934">
            <w:pPr>
              <w:pStyle w:val="797"/>
              <w:spacing w:line="430" w:lineRule="exact"/>
              <w:ind w:firstLine="422" w:firstLineChars="200"/>
              <w:rPr>
                <w:rFonts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注：1.该方案内容可以包括：（1）安装进度计划；（2）工期保证措施。</w:t>
            </w:r>
          </w:p>
          <w:p w14:paraId="0313287F">
            <w:pPr>
              <w:pStyle w:val="797"/>
              <w:spacing w:line="430" w:lineRule="exact"/>
              <w:ind w:firstLine="422" w:firstLineChars="200"/>
              <w:rPr>
                <w:rFonts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694" w:type="dxa"/>
            <w:vAlign w:val="center"/>
          </w:tcPr>
          <w:p w14:paraId="2927743F">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6</w:t>
            </w:r>
          </w:p>
        </w:tc>
        <w:tc>
          <w:tcPr>
            <w:tcW w:w="956" w:type="dxa"/>
            <w:vAlign w:val="center"/>
          </w:tcPr>
          <w:p w14:paraId="251279F7">
            <w:pPr>
              <w:spacing w:line="360" w:lineRule="exact"/>
              <w:jc w:val="center"/>
              <w:rPr>
                <w:rFonts w:ascii="仿宋_GB2312" w:hAnsi="仿宋_GB2312" w:eastAsia="仿宋_GB2312" w:cs="仿宋_GB2312"/>
              </w:rPr>
            </w:pPr>
            <w:r>
              <w:rPr>
                <w:rFonts w:hint="eastAsia" w:ascii="仿宋_GB2312" w:hAnsi="仿宋_GB2312" w:eastAsia="仿宋_GB2312" w:cs="仿宋_GB2312"/>
              </w:rPr>
              <w:t>安装进度计划和工期保证</w:t>
            </w:r>
          </w:p>
        </w:tc>
      </w:tr>
      <w:tr w14:paraId="5460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63" w:type="dxa"/>
            <w:vMerge w:val="restart"/>
            <w:vAlign w:val="center"/>
          </w:tcPr>
          <w:p w14:paraId="6381CF97">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87" w:type="dxa"/>
            <w:vAlign w:val="center"/>
          </w:tcPr>
          <w:p w14:paraId="6A9AD3B2">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技术培训方案</w:t>
            </w:r>
          </w:p>
        </w:tc>
        <w:tc>
          <w:tcPr>
            <w:tcW w:w="5775" w:type="dxa"/>
            <w:vAlign w:val="center"/>
          </w:tcPr>
          <w:p w14:paraId="5BDEAB63">
            <w:pPr>
              <w:pStyle w:val="799"/>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一档（4分）：</w:t>
            </w:r>
            <w:r>
              <w:rPr>
                <w:rFonts w:hint="eastAsia" w:ascii="仿宋_GB2312" w:hAnsi="仿宋_GB2312" w:eastAsia="仿宋_GB2312" w:cs="仿宋_GB2312"/>
                <w:szCs w:val="24"/>
              </w:rPr>
              <w:t>培训人员专业性高；培训方式兼顾远程、现场等方式，安排恰当，培训内容针对性强，培训课时充足，方案详细；</w:t>
            </w:r>
          </w:p>
          <w:p w14:paraId="40A8CD33">
            <w:pPr>
              <w:pStyle w:val="799"/>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二档（3分）：</w:t>
            </w:r>
            <w:r>
              <w:rPr>
                <w:rFonts w:hint="eastAsia" w:ascii="仿宋_GB2312" w:hAnsi="仿宋_GB2312" w:eastAsia="仿宋_GB2312" w:cs="仿宋_GB2312"/>
                <w:szCs w:val="24"/>
              </w:rPr>
              <w:t>培训方案较详细，培训方式及培训内容较好服务本项目，培训课时较充足；</w:t>
            </w:r>
          </w:p>
          <w:p w14:paraId="3A0F0087">
            <w:pPr>
              <w:pStyle w:val="799"/>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三档（2分）：</w:t>
            </w:r>
            <w:r>
              <w:rPr>
                <w:rFonts w:hint="eastAsia" w:ascii="仿宋_GB2312" w:hAnsi="仿宋_GB2312" w:eastAsia="仿宋_GB2312" w:cs="仿宋_GB2312"/>
                <w:szCs w:val="24"/>
              </w:rPr>
              <w:t>培训方案满足采购</w:t>
            </w:r>
            <w:r>
              <w:rPr>
                <w:rFonts w:hint="eastAsia" w:ascii="仿宋_GB2312" w:hAnsi="仿宋_GB2312" w:eastAsia="仿宋_GB2312" w:cs="仿宋_GB2312"/>
              </w:rPr>
              <w:t>需求，内容简单</w:t>
            </w:r>
            <w:r>
              <w:rPr>
                <w:rFonts w:hint="eastAsia" w:ascii="仿宋_GB2312" w:hAnsi="仿宋_GB2312" w:eastAsia="仿宋_GB2312" w:cs="仿宋_GB2312"/>
                <w:szCs w:val="24"/>
              </w:rPr>
              <w:t>。</w:t>
            </w:r>
          </w:p>
          <w:p w14:paraId="256D56EC">
            <w:pPr>
              <w:pStyle w:val="799"/>
              <w:spacing w:line="36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注：未提供方案或提供的内容与本项目无关的得0分。</w:t>
            </w:r>
          </w:p>
        </w:tc>
        <w:tc>
          <w:tcPr>
            <w:tcW w:w="694" w:type="dxa"/>
            <w:vAlign w:val="center"/>
          </w:tcPr>
          <w:p w14:paraId="76C0888C">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4</w:t>
            </w:r>
          </w:p>
        </w:tc>
        <w:tc>
          <w:tcPr>
            <w:tcW w:w="956" w:type="dxa"/>
            <w:vAlign w:val="center"/>
          </w:tcPr>
          <w:p w14:paraId="02896B54">
            <w:pPr>
              <w:spacing w:line="360" w:lineRule="exact"/>
              <w:jc w:val="center"/>
              <w:rPr>
                <w:rFonts w:ascii="仿宋_GB2312" w:hAnsi="仿宋_GB2312" w:eastAsia="仿宋_GB2312" w:cs="仿宋_GB2312"/>
              </w:rPr>
            </w:pPr>
            <w:r>
              <w:rPr>
                <w:rFonts w:hint="eastAsia" w:ascii="仿宋_GB2312" w:hAnsi="仿宋_GB2312" w:eastAsia="仿宋_GB2312" w:cs="仿宋_GB2312"/>
              </w:rPr>
              <w:t>技术培训方案</w:t>
            </w:r>
          </w:p>
        </w:tc>
      </w:tr>
      <w:tr w14:paraId="5EFE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vAlign w:val="center"/>
          </w:tcPr>
          <w:p w14:paraId="2511B589">
            <w:pPr>
              <w:spacing w:line="360" w:lineRule="exact"/>
              <w:jc w:val="center"/>
              <w:rPr>
                <w:rFonts w:ascii="仿宋_GB2312" w:hAnsi="仿宋_GB2312" w:eastAsia="仿宋_GB2312" w:cs="仿宋_GB2312"/>
              </w:rPr>
            </w:pPr>
          </w:p>
        </w:tc>
        <w:tc>
          <w:tcPr>
            <w:tcW w:w="1087" w:type="dxa"/>
            <w:vAlign w:val="center"/>
          </w:tcPr>
          <w:p w14:paraId="21E6388D">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775" w:type="dxa"/>
            <w:vAlign w:val="center"/>
          </w:tcPr>
          <w:p w14:paraId="7F56E9E1">
            <w:pPr>
              <w:pStyle w:val="799"/>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一档（15分）：</w:t>
            </w:r>
            <w:r>
              <w:rPr>
                <w:rFonts w:hint="eastAsia" w:ascii="仿宋_GB2312" w:hAnsi="仿宋_GB2312" w:eastAsia="仿宋_GB2312" w:cs="仿宋_GB2312"/>
                <w:szCs w:val="24"/>
              </w:rPr>
              <w:t>售后服务方案及承诺详细、全面，各项内容编制思路合理、完整周全，安排有专职售后服务人员且职责明确，故障出现解决方案、免费保修期外维修方案详细全面、可操作性强，有质保期内的免费保修等条款，有完善的定期回访计划，且投标人或投标人所投产品厂商具有充足的售后资源及规范的管理制度；</w:t>
            </w:r>
          </w:p>
          <w:p w14:paraId="1857A742">
            <w:pPr>
              <w:pStyle w:val="799"/>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二档（12分）：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针对性、可行性；售后服务有承诺，并有定期回访制度，有主要零配件储备供应清单，常用的、容易损坏的备品备件及易损件配备的齐全及价格合理，保障响应措施较有力，服务经验较丰富。</w:t>
            </w:r>
          </w:p>
          <w:p w14:paraId="4100B4BC">
            <w:pPr>
              <w:pStyle w:val="799"/>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三档（9分）：</w:t>
            </w:r>
            <w:r>
              <w:rPr>
                <w:rFonts w:hint="eastAsia" w:ascii="仿宋_GB2312" w:hAnsi="仿宋_GB2312" w:eastAsia="仿宋_GB2312" w:cs="仿宋_GB2312"/>
                <w:szCs w:val="24"/>
              </w:rPr>
              <w:t>方案比较细致、合理、可行，保障响应措施较有力，服务经验较丰富，提供的实施阶段及后期配合服务措施较为合理。</w:t>
            </w:r>
          </w:p>
          <w:p w14:paraId="61E4BFE0">
            <w:pPr>
              <w:pStyle w:val="799"/>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四档（6分）：</w:t>
            </w:r>
            <w:r>
              <w:rPr>
                <w:rFonts w:hint="eastAsia" w:ascii="仿宋_GB2312" w:hAnsi="仿宋_GB2312" w:eastAsia="仿宋_GB2312" w:cs="仿宋_GB2312"/>
                <w:szCs w:val="24"/>
              </w:rPr>
              <w:t>方案能满足采购需求，符合实际，方案针对性、可行性一般。</w:t>
            </w:r>
          </w:p>
          <w:p w14:paraId="7E621D48">
            <w:pPr>
              <w:widowControl/>
              <w:spacing w:line="43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包括：（1）定期回访维护方案；（2）售后服务技术支持（包括售后服务机构、技术人员等）；（3）维修应急预案；（4）零配件储备供应；（5）保修期外维修方案。</w:t>
            </w:r>
          </w:p>
          <w:p w14:paraId="22B54950">
            <w:pPr>
              <w:pStyle w:val="799"/>
              <w:spacing w:line="36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694" w:type="dxa"/>
            <w:vAlign w:val="center"/>
          </w:tcPr>
          <w:p w14:paraId="37A954C7">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956" w:type="dxa"/>
            <w:vAlign w:val="center"/>
          </w:tcPr>
          <w:p w14:paraId="03D1BE48">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14:paraId="10E8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5" w:type="dxa"/>
            <w:gridSpan w:val="3"/>
            <w:vAlign w:val="center"/>
          </w:tcPr>
          <w:p w14:paraId="4F9AC216">
            <w:pPr>
              <w:pStyle w:val="799"/>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694" w:type="dxa"/>
            <w:vAlign w:val="center"/>
          </w:tcPr>
          <w:p w14:paraId="6535DED5">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35</w:t>
            </w:r>
          </w:p>
        </w:tc>
        <w:tc>
          <w:tcPr>
            <w:tcW w:w="956" w:type="dxa"/>
            <w:vAlign w:val="center"/>
          </w:tcPr>
          <w:p w14:paraId="26E02D39">
            <w:pPr>
              <w:spacing w:line="360" w:lineRule="exact"/>
              <w:jc w:val="center"/>
              <w:rPr>
                <w:rFonts w:ascii="仿宋_GB2312" w:hAnsi="仿宋_GB2312" w:eastAsia="仿宋_GB2312" w:cs="仿宋_GB2312"/>
              </w:rPr>
            </w:pPr>
          </w:p>
        </w:tc>
      </w:tr>
    </w:tbl>
    <w:p w14:paraId="4A7114FB">
      <w:pPr>
        <w:widowControl/>
        <w:adjustRightInd w:val="0"/>
        <w:spacing w:line="440" w:lineRule="exact"/>
        <w:ind w:right="-1" w:firstLine="141" w:firstLineChars="59"/>
        <w:textAlignment w:val="baseline"/>
        <w:rPr>
          <w:rFonts w:ascii="仿宋_GB2312" w:eastAsia="仿宋_GB2312"/>
          <w:bCs/>
          <w:sz w:val="24"/>
        </w:rPr>
      </w:pPr>
    </w:p>
    <w:p w14:paraId="6D2D12ED">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1CAE32AC">
      <w:pPr>
        <w:adjustRightInd w:val="0"/>
        <w:spacing w:line="400" w:lineRule="exact"/>
        <w:ind w:firstLine="482" w:firstLineChars="200"/>
        <w:jc w:val="left"/>
        <w:textAlignment w:val="baseline"/>
        <w:rPr>
          <w:rFonts w:ascii="仿宋_GB2312" w:hAnsi="宋体" w:eastAsia="仿宋_GB2312"/>
          <w:b/>
          <w:kern w:val="0"/>
          <w:sz w:val="24"/>
        </w:rPr>
      </w:pPr>
      <w:bookmarkStart w:id="83" w:name="gxebd_pack_1_EvalFactorScoreEnd"/>
      <w:bookmarkEnd w:id="83"/>
      <w:r>
        <w:rPr>
          <w:rFonts w:hint="eastAsia" w:ascii="仿宋_GB2312" w:hAnsi="宋体" w:eastAsia="仿宋_GB2312"/>
          <w:b/>
          <w:kern w:val="0"/>
          <w:sz w:val="24"/>
        </w:rPr>
        <w:t>三、中标标准及中标候选人推荐原则</w:t>
      </w:r>
    </w:p>
    <w:p w14:paraId="4771D69B">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4" w:name="_Hlk93676949"/>
      <w:r>
        <w:rPr>
          <w:rFonts w:hint="eastAsia" w:ascii="仿宋_GB2312" w:hAnsi="宋体" w:eastAsia="仿宋_GB2312"/>
          <w:b/>
          <w:kern w:val="0"/>
          <w:sz w:val="24"/>
        </w:rPr>
        <w:t>排名第一的中标候选人放弃中标、因不可抗力提出不能履行合同，</w:t>
      </w:r>
      <w:bookmarkEnd w:id="84"/>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60A67609">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43127CA9">
      <w:pPr>
        <w:adjustRightInd w:val="0"/>
        <w:spacing w:line="400" w:lineRule="exact"/>
        <w:ind w:firstLine="482" w:firstLineChars="200"/>
        <w:jc w:val="left"/>
        <w:textAlignment w:val="baseline"/>
        <w:rPr>
          <w:rFonts w:ascii="仿宋_GB2312" w:hAnsi="宋体" w:eastAsia="仿宋_GB2312"/>
          <w:b/>
          <w:bCs/>
          <w:sz w:val="24"/>
        </w:rPr>
      </w:pPr>
    </w:p>
    <w:p w14:paraId="6EAEE33B">
      <w:pPr>
        <w:widowControl/>
        <w:jc w:val="left"/>
        <w:rPr>
          <w:rFonts w:ascii="仿宋_GB2312" w:hAnsi="宋体" w:eastAsia="仿宋_GB2312"/>
          <w:b/>
          <w:bCs/>
          <w:sz w:val="24"/>
        </w:rPr>
      </w:pPr>
      <w:r>
        <w:rPr>
          <w:rFonts w:hint="eastAsia" w:ascii="仿宋_GB2312" w:hAnsi="宋体" w:eastAsia="仿宋_GB2312"/>
          <w:b/>
          <w:bCs/>
          <w:sz w:val="24"/>
        </w:rPr>
        <w:br w:type="page"/>
      </w:r>
    </w:p>
    <w:p w14:paraId="28BC0094">
      <w:pPr>
        <w:spacing w:before="342" w:line="400" w:lineRule="exact"/>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3A7F71CA">
      <w:pPr>
        <w:spacing w:before="342" w:line="175" w:lineRule="auto"/>
        <w:jc w:val="center"/>
        <w:rPr>
          <w:rFonts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05C3C2D5">
      <w:pPr>
        <w:spacing w:line="151" w:lineRule="exact"/>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21779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jc w:val="center"/>
        </w:trPr>
        <w:tc>
          <w:tcPr>
            <w:tcW w:w="578" w:type="dxa"/>
          </w:tcPr>
          <w:p w14:paraId="0E86C990">
            <w:pPr>
              <w:pStyle w:val="235"/>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14:paraId="5C8AB1C6">
            <w:pPr>
              <w:pStyle w:val="235"/>
              <w:spacing w:before="285" w:line="223" w:lineRule="auto"/>
              <w:ind w:left="2226"/>
              <w:rPr>
                <w:sz w:val="22"/>
                <w:szCs w:val="22"/>
              </w:rPr>
            </w:pPr>
            <w:r>
              <w:rPr>
                <w:b/>
                <w:bCs/>
                <w:spacing w:val="-5"/>
                <w:sz w:val="22"/>
                <w:szCs w:val="22"/>
              </w:rPr>
              <w:t>名称</w:t>
            </w:r>
          </w:p>
        </w:tc>
        <w:tc>
          <w:tcPr>
            <w:tcW w:w="2969" w:type="dxa"/>
          </w:tcPr>
          <w:p w14:paraId="41E4CB82">
            <w:pPr>
              <w:pStyle w:val="235"/>
              <w:spacing w:before="285" w:line="220" w:lineRule="auto"/>
              <w:ind w:left="939"/>
              <w:rPr>
                <w:sz w:val="22"/>
                <w:szCs w:val="22"/>
              </w:rPr>
            </w:pPr>
            <w:r>
              <w:rPr>
                <w:b/>
                <w:bCs/>
                <w:spacing w:val="-4"/>
                <w:sz w:val="22"/>
                <w:szCs w:val="22"/>
              </w:rPr>
              <w:t>依据的标准</w:t>
            </w:r>
          </w:p>
        </w:tc>
      </w:tr>
      <w:tr w14:paraId="51F72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14:paraId="0AA23FF3">
            <w:pPr>
              <w:spacing w:line="254" w:lineRule="auto"/>
              <w:rPr>
                <w:rFonts w:ascii="Arial"/>
              </w:rPr>
            </w:pPr>
          </w:p>
          <w:p w14:paraId="3486921E">
            <w:pPr>
              <w:spacing w:line="254" w:lineRule="auto"/>
              <w:rPr>
                <w:rFonts w:ascii="Arial"/>
              </w:rPr>
            </w:pPr>
          </w:p>
          <w:p w14:paraId="42D74567">
            <w:pPr>
              <w:spacing w:line="254" w:lineRule="auto"/>
              <w:rPr>
                <w:rFonts w:ascii="Arial"/>
              </w:rPr>
            </w:pPr>
          </w:p>
          <w:p w14:paraId="253B9831">
            <w:pPr>
              <w:spacing w:line="255" w:lineRule="auto"/>
              <w:rPr>
                <w:rFonts w:ascii="Arial"/>
              </w:rPr>
            </w:pPr>
          </w:p>
          <w:p w14:paraId="1B68E769">
            <w:pPr>
              <w:pStyle w:val="235"/>
              <w:spacing w:before="62" w:line="190" w:lineRule="auto"/>
              <w:ind w:left="257"/>
            </w:pPr>
            <w:r>
              <w:t>1</w:t>
            </w:r>
          </w:p>
        </w:tc>
        <w:tc>
          <w:tcPr>
            <w:tcW w:w="1166" w:type="dxa"/>
            <w:vMerge w:val="restart"/>
            <w:tcBorders>
              <w:bottom w:val="nil"/>
            </w:tcBorders>
          </w:tcPr>
          <w:p w14:paraId="143ABC89">
            <w:pPr>
              <w:spacing w:line="277" w:lineRule="auto"/>
              <w:rPr>
                <w:rFonts w:ascii="Arial"/>
              </w:rPr>
            </w:pPr>
          </w:p>
          <w:p w14:paraId="59B8A90D">
            <w:pPr>
              <w:spacing w:line="277" w:lineRule="auto"/>
              <w:rPr>
                <w:rFonts w:ascii="Arial"/>
              </w:rPr>
            </w:pPr>
          </w:p>
          <w:p w14:paraId="5636C52F">
            <w:pPr>
              <w:spacing w:line="278" w:lineRule="auto"/>
              <w:rPr>
                <w:rFonts w:ascii="Arial"/>
              </w:rPr>
            </w:pPr>
          </w:p>
          <w:p w14:paraId="0620B3EC">
            <w:pPr>
              <w:pStyle w:val="235"/>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3474C16F">
            <w:pPr>
              <w:pStyle w:val="235"/>
              <w:spacing w:before="155" w:line="288" w:lineRule="auto"/>
              <w:ind w:left="17" w:right="10" w:firstLine="1"/>
            </w:pPr>
            <w:r>
              <w:rPr>
                <w:spacing w:val="3"/>
              </w:rPr>
              <w:t>★A02010104 台式计</w:t>
            </w:r>
            <w:r>
              <w:rPr>
                <w:spacing w:val="12"/>
              </w:rPr>
              <w:t xml:space="preserve"> </w:t>
            </w:r>
            <w:r>
              <w:rPr>
                <w:spacing w:val="4"/>
              </w:rPr>
              <w:t>算机</w:t>
            </w:r>
          </w:p>
        </w:tc>
        <w:tc>
          <w:tcPr>
            <w:tcW w:w="1914" w:type="dxa"/>
          </w:tcPr>
          <w:p w14:paraId="313FAC38">
            <w:pPr>
              <w:rPr>
                <w:rFonts w:ascii="Arial"/>
              </w:rPr>
            </w:pPr>
          </w:p>
        </w:tc>
        <w:tc>
          <w:tcPr>
            <w:tcW w:w="2969" w:type="dxa"/>
          </w:tcPr>
          <w:p w14:paraId="65EB95F8">
            <w:pPr>
              <w:pStyle w:val="235"/>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3693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14:paraId="46265BA0">
            <w:pPr>
              <w:rPr>
                <w:rFonts w:ascii="Arial"/>
              </w:rPr>
            </w:pPr>
          </w:p>
        </w:tc>
        <w:tc>
          <w:tcPr>
            <w:tcW w:w="1166" w:type="dxa"/>
            <w:vMerge w:val="continue"/>
            <w:tcBorders>
              <w:top w:val="nil"/>
              <w:bottom w:val="nil"/>
            </w:tcBorders>
          </w:tcPr>
          <w:p w14:paraId="741FFF3B">
            <w:pPr>
              <w:rPr>
                <w:rFonts w:ascii="Arial"/>
              </w:rPr>
            </w:pPr>
          </w:p>
        </w:tc>
        <w:tc>
          <w:tcPr>
            <w:tcW w:w="1799" w:type="dxa"/>
          </w:tcPr>
          <w:p w14:paraId="3AFC3144">
            <w:pPr>
              <w:pStyle w:val="235"/>
              <w:spacing w:before="110" w:line="288" w:lineRule="auto"/>
              <w:ind w:left="15" w:right="10" w:firstLine="3"/>
            </w:pPr>
            <w:r>
              <w:rPr>
                <w:spacing w:val="3"/>
              </w:rPr>
              <w:t>★A02010105 便携式</w:t>
            </w:r>
            <w:r>
              <w:rPr>
                <w:spacing w:val="12"/>
              </w:rPr>
              <w:t xml:space="preserve"> </w:t>
            </w:r>
            <w:r>
              <w:rPr>
                <w:spacing w:val="6"/>
              </w:rPr>
              <w:t>计算机</w:t>
            </w:r>
          </w:p>
        </w:tc>
        <w:tc>
          <w:tcPr>
            <w:tcW w:w="1914" w:type="dxa"/>
          </w:tcPr>
          <w:p w14:paraId="0E34801D">
            <w:pPr>
              <w:rPr>
                <w:rFonts w:ascii="Arial"/>
              </w:rPr>
            </w:pPr>
          </w:p>
        </w:tc>
        <w:tc>
          <w:tcPr>
            <w:tcW w:w="2969" w:type="dxa"/>
          </w:tcPr>
          <w:p w14:paraId="39A1ED0A">
            <w:pPr>
              <w:pStyle w:val="235"/>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34274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14:paraId="7FBE4B9C">
            <w:pPr>
              <w:rPr>
                <w:rFonts w:ascii="Arial"/>
              </w:rPr>
            </w:pPr>
          </w:p>
        </w:tc>
        <w:tc>
          <w:tcPr>
            <w:tcW w:w="1166" w:type="dxa"/>
            <w:vMerge w:val="continue"/>
            <w:tcBorders>
              <w:top w:val="nil"/>
            </w:tcBorders>
          </w:tcPr>
          <w:p w14:paraId="7A189B1A">
            <w:pPr>
              <w:rPr>
                <w:rFonts w:ascii="Arial"/>
              </w:rPr>
            </w:pPr>
          </w:p>
        </w:tc>
        <w:tc>
          <w:tcPr>
            <w:tcW w:w="1799" w:type="dxa"/>
          </w:tcPr>
          <w:p w14:paraId="096FCE5A">
            <w:pPr>
              <w:pStyle w:val="235"/>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5AE80B4F">
            <w:pPr>
              <w:rPr>
                <w:rFonts w:ascii="Arial"/>
              </w:rPr>
            </w:pPr>
          </w:p>
        </w:tc>
        <w:tc>
          <w:tcPr>
            <w:tcW w:w="2969" w:type="dxa"/>
          </w:tcPr>
          <w:p w14:paraId="0EB4271D">
            <w:pPr>
              <w:pStyle w:val="235"/>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3FCB0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14:paraId="2BF0D608">
            <w:pPr>
              <w:spacing w:line="255" w:lineRule="auto"/>
              <w:rPr>
                <w:rFonts w:ascii="Arial"/>
              </w:rPr>
            </w:pPr>
          </w:p>
          <w:p w14:paraId="24A66975">
            <w:pPr>
              <w:spacing w:line="255" w:lineRule="auto"/>
              <w:rPr>
                <w:rFonts w:ascii="Arial"/>
              </w:rPr>
            </w:pPr>
          </w:p>
          <w:p w14:paraId="36A85F60">
            <w:pPr>
              <w:spacing w:line="255" w:lineRule="auto"/>
              <w:rPr>
                <w:rFonts w:ascii="Arial"/>
              </w:rPr>
            </w:pPr>
          </w:p>
          <w:p w14:paraId="62C89173">
            <w:pPr>
              <w:spacing w:line="255" w:lineRule="auto"/>
              <w:rPr>
                <w:rFonts w:ascii="Arial"/>
              </w:rPr>
            </w:pPr>
          </w:p>
          <w:p w14:paraId="113178BF">
            <w:pPr>
              <w:spacing w:line="255" w:lineRule="auto"/>
              <w:rPr>
                <w:rFonts w:ascii="Arial"/>
              </w:rPr>
            </w:pPr>
          </w:p>
          <w:p w14:paraId="691AECA6">
            <w:pPr>
              <w:spacing w:line="255" w:lineRule="auto"/>
              <w:rPr>
                <w:rFonts w:ascii="Arial"/>
              </w:rPr>
            </w:pPr>
          </w:p>
          <w:p w14:paraId="64ED9807">
            <w:pPr>
              <w:spacing w:line="256" w:lineRule="auto"/>
              <w:rPr>
                <w:rFonts w:ascii="Arial"/>
              </w:rPr>
            </w:pPr>
          </w:p>
          <w:p w14:paraId="5147C45A">
            <w:pPr>
              <w:spacing w:line="256" w:lineRule="auto"/>
              <w:rPr>
                <w:rFonts w:ascii="Arial"/>
              </w:rPr>
            </w:pPr>
          </w:p>
          <w:p w14:paraId="166C9D55">
            <w:pPr>
              <w:pStyle w:val="235"/>
              <w:spacing w:before="62" w:line="189" w:lineRule="auto"/>
              <w:ind w:left="245"/>
            </w:pPr>
            <w:r>
              <w:t>2</w:t>
            </w:r>
          </w:p>
        </w:tc>
        <w:tc>
          <w:tcPr>
            <w:tcW w:w="1166" w:type="dxa"/>
            <w:vMerge w:val="restart"/>
            <w:tcBorders>
              <w:bottom w:val="nil"/>
            </w:tcBorders>
          </w:tcPr>
          <w:p w14:paraId="61FA7715">
            <w:pPr>
              <w:spacing w:line="265" w:lineRule="auto"/>
              <w:rPr>
                <w:rFonts w:ascii="Arial"/>
              </w:rPr>
            </w:pPr>
          </w:p>
          <w:p w14:paraId="75C4BE40">
            <w:pPr>
              <w:spacing w:line="265" w:lineRule="auto"/>
              <w:rPr>
                <w:rFonts w:ascii="Arial"/>
              </w:rPr>
            </w:pPr>
          </w:p>
          <w:p w14:paraId="401B23C9">
            <w:pPr>
              <w:spacing w:line="265" w:lineRule="auto"/>
              <w:rPr>
                <w:rFonts w:ascii="Arial"/>
              </w:rPr>
            </w:pPr>
          </w:p>
          <w:p w14:paraId="7D739C39">
            <w:pPr>
              <w:spacing w:line="265" w:lineRule="auto"/>
              <w:rPr>
                <w:rFonts w:ascii="Arial"/>
              </w:rPr>
            </w:pPr>
          </w:p>
          <w:p w14:paraId="3ABFD130">
            <w:pPr>
              <w:spacing w:line="265" w:lineRule="auto"/>
              <w:rPr>
                <w:rFonts w:ascii="Arial"/>
              </w:rPr>
            </w:pPr>
          </w:p>
          <w:p w14:paraId="4E2255B2">
            <w:pPr>
              <w:spacing w:line="265" w:lineRule="auto"/>
              <w:rPr>
                <w:rFonts w:ascii="Arial"/>
              </w:rPr>
            </w:pPr>
          </w:p>
          <w:p w14:paraId="373111DD">
            <w:pPr>
              <w:spacing w:line="266" w:lineRule="auto"/>
              <w:rPr>
                <w:rFonts w:ascii="Arial"/>
              </w:rPr>
            </w:pPr>
          </w:p>
          <w:p w14:paraId="026DD71D">
            <w:pPr>
              <w:pStyle w:val="235"/>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3711A776">
            <w:pPr>
              <w:spacing w:line="316" w:lineRule="auto"/>
              <w:rPr>
                <w:rFonts w:ascii="Arial"/>
              </w:rPr>
            </w:pPr>
          </w:p>
          <w:p w14:paraId="6574BB3C">
            <w:pPr>
              <w:spacing w:line="316" w:lineRule="auto"/>
              <w:rPr>
                <w:rFonts w:ascii="Arial"/>
              </w:rPr>
            </w:pPr>
          </w:p>
          <w:p w14:paraId="4059EE7A">
            <w:pPr>
              <w:spacing w:line="317" w:lineRule="auto"/>
              <w:rPr>
                <w:rFonts w:ascii="Arial"/>
              </w:rPr>
            </w:pPr>
          </w:p>
          <w:p w14:paraId="10E22334">
            <w:pPr>
              <w:pStyle w:val="235"/>
              <w:spacing w:before="62" w:line="229" w:lineRule="auto"/>
              <w:ind w:left="9"/>
            </w:pPr>
            <w:r>
              <w:rPr>
                <w:spacing w:val="5"/>
              </w:rPr>
              <w:t>A02010601</w:t>
            </w:r>
            <w:r>
              <w:rPr>
                <w:spacing w:val="-28"/>
              </w:rPr>
              <w:t xml:space="preserve"> </w:t>
            </w:r>
            <w:r>
              <w:rPr>
                <w:spacing w:val="5"/>
              </w:rPr>
              <w:t>打印设备</w:t>
            </w:r>
          </w:p>
        </w:tc>
        <w:tc>
          <w:tcPr>
            <w:tcW w:w="1914" w:type="dxa"/>
          </w:tcPr>
          <w:p w14:paraId="0F5AB750">
            <w:pPr>
              <w:pStyle w:val="235"/>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1A238AC4">
            <w:pPr>
              <w:pStyle w:val="235"/>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75A34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73E9ECD9">
            <w:pPr>
              <w:rPr>
                <w:rFonts w:ascii="Arial"/>
              </w:rPr>
            </w:pPr>
          </w:p>
        </w:tc>
        <w:tc>
          <w:tcPr>
            <w:tcW w:w="1166" w:type="dxa"/>
            <w:vMerge w:val="continue"/>
            <w:tcBorders>
              <w:top w:val="nil"/>
              <w:bottom w:val="nil"/>
            </w:tcBorders>
          </w:tcPr>
          <w:p w14:paraId="132A9337">
            <w:pPr>
              <w:rPr>
                <w:rFonts w:ascii="Arial"/>
              </w:rPr>
            </w:pPr>
          </w:p>
        </w:tc>
        <w:tc>
          <w:tcPr>
            <w:tcW w:w="1799" w:type="dxa"/>
            <w:vMerge w:val="continue"/>
            <w:tcBorders>
              <w:top w:val="nil"/>
              <w:bottom w:val="nil"/>
            </w:tcBorders>
          </w:tcPr>
          <w:p w14:paraId="672B0AF9">
            <w:pPr>
              <w:rPr>
                <w:rFonts w:ascii="Arial"/>
              </w:rPr>
            </w:pPr>
          </w:p>
        </w:tc>
        <w:tc>
          <w:tcPr>
            <w:tcW w:w="1914" w:type="dxa"/>
          </w:tcPr>
          <w:p w14:paraId="205D7EF0">
            <w:pPr>
              <w:pStyle w:val="235"/>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642EF74F">
            <w:pPr>
              <w:pStyle w:val="235"/>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565D7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57F9919A">
            <w:pPr>
              <w:rPr>
                <w:rFonts w:ascii="Arial"/>
              </w:rPr>
            </w:pPr>
          </w:p>
        </w:tc>
        <w:tc>
          <w:tcPr>
            <w:tcW w:w="1166" w:type="dxa"/>
            <w:vMerge w:val="continue"/>
            <w:tcBorders>
              <w:top w:val="nil"/>
              <w:bottom w:val="nil"/>
            </w:tcBorders>
          </w:tcPr>
          <w:p w14:paraId="2BDE7CD3">
            <w:pPr>
              <w:rPr>
                <w:rFonts w:ascii="Arial"/>
              </w:rPr>
            </w:pPr>
          </w:p>
        </w:tc>
        <w:tc>
          <w:tcPr>
            <w:tcW w:w="1799" w:type="dxa"/>
            <w:vMerge w:val="continue"/>
            <w:tcBorders>
              <w:top w:val="nil"/>
            </w:tcBorders>
          </w:tcPr>
          <w:p w14:paraId="2A5D72DC">
            <w:pPr>
              <w:rPr>
                <w:rFonts w:ascii="Arial"/>
              </w:rPr>
            </w:pPr>
          </w:p>
        </w:tc>
        <w:tc>
          <w:tcPr>
            <w:tcW w:w="1914" w:type="dxa"/>
          </w:tcPr>
          <w:p w14:paraId="6924143C">
            <w:pPr>
              <w:pStyle w:val="235"/>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61F19D22">
            <w:pPr>
              <w:pStyle w:val="235"/>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693A5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14:paraId="54E8CA31">
            <w:pPr>
              <w:rPr>
                <w:rFonts w:ascii="Arial"/>
              </w:rPr>
            </w:pPr>
          </w:p>
        </w:tc>
        <w:tc>
          <w:tcPr>
            <w:tcW w:w="1166" w:type="dxa"/>
            <w:vMerge w:val="continue"/>
            <w:tcBorders>
              <w:top w:val="nil"/>
              <w:bottom w:val="nil"/>
            </w:tcBorders>
          </w:tcPr>
          <w:p w14:paraId="752CCA9C">
            <w:pPr>
              <w:rPr>
                <w:rFonts w:ascii="Arial"/>
              </w:rPr>
            </w:pPr>
          </w:p>
        </w:tc>
        <w:tc>
          <w:tcPr>
            <w:tcW w:w="1799" w:type="dxa"/>
          </w:tcPr>
          <w:p w14:paraId="63DE97DA">
            <w:pPr>
              <w:pStyle w:val="235"/>
              <w:spacing w:before="292" w:line="230" w:lineRule="auto"/>
              <w:ind w:left="9"/>
            </w:pPr>
            <w:r>
              <w:rPr>
                <w:spacing w:val="5"/>
              </w:rPr>
              <w:t>A02010604</w:t>
            </w:r>
            <w:r>
              <w:rPr>
                <w:spacing w:val="-28"/>
              </w:rPr>
              <w:t xml:space="preserve"> </w:t>
            </w:r>
            <w:r>
              <w:rPr>
                <w:spacing w:val="5"/>
              </w:rPr>
              <w:t>显示设备</w:t>
            </w:r>
          </w:p>
        </w:tc>
        <w:tc>
          <w:tcPr>
            <w:tcW w:w="1914" w:type="dxa"/>
          </w:tcPr>
          <w:p w14:paraId="73E633BB">
            <w:pPr>
              <w:pStyle w:val="235"/>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596B8DFA">
            <w:pPr>
              <w:pStyle w:val="235"/>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158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14:paraId="1E5CD97C">
            <w:pPr>
              <w:rPr>
                <w:rFonts w:ascii="Arial"/>
              </w:rPr>
            </w:pPr>
          </w:p>
        </w:tc>
        <w:tc>
          <w:tcPr>
            <w:tcW w:w="1166" w:type="dxa"/>
            <w:vMerge w:val="continue"/>
            <w:tcBorders>
              <w:top w:val="nil"/>
            </w:tcBorders>
          </w:tcPr>
          <w:p w14:paraId="1DCEA60C">
            <w:pPr>
              <w:rPr>
                <w:rFonts w:ascii="Arial"/>
              </w:rPr>
            </w:pPr>
          </w:p>
        </w:tc>
        <w:tc>
          <w:tcPr>
            <w:tcW w:w="1799" w:type="dxa"/>
          </w:tcPr>
          <w:p w14:paraId="116B3460">
            <w:pPr>
              <w:spacing w:line="365" w:lineRule="auto"/>
              <w:rPr>
                <w:rFonts w:ascii="Arial"/>
              </w:rPr>
            </w:pPr>
          </w:p>
          <w:p w14:paraId="24AE0264">
            <w:pPr>
              <w:pStyle w:val="235"/>
              <w:spacing w:before="62" w:line="288" w:lineRule="auto"/>
              <w:ind w:left="14" w:right="10" w:hanging="5"/>
            </w:pPr>
            <w:r>
              <w:rPr>
                <w:spacing w:val="4"/>
              </w:rPr>
              <w:t>A02010609 图形图像</w:t>
            </w:r>
            <w:r>
              <w:rPr>
                <w:spacing w:val="7"/>
              </w:rPr>
              <w:t xml:space="preserve"> 输入设备</w:t>
            </w:r>
          </w:p>
        </w:tc>
        <w:tc>
          <w:tcPr>
            <w:tcW w:w="1914" w:type="dxa"/>
          </w:tcPr>
          <w:p w14:paraId="786CF542">
            <w:pPr>
              <w:spacing w:line="260" w:lineRule="auto"/>
              <w:rPr>
                <w:rFonts w:ascii="Arial"/>
              </w:rPr>
            </w:pPr>
          </w:p>
          <w:p w14:paraId="61665ADA">
            <w:pPr>
              <w:spacing w:line="260" w:lineRule="auto"/>
              <w:rPr>
                <w:rFonts w:ascii="Arial"/>
              </w:rPr>
            </w:pPr>
          </w:p>
          <w:p w14:paraId="10555AF6">
            <w:pPr>
              <w:pStyle w:val="235"/>
              <w:spacing w:before="61" w:line="229" w:lineRule="auto"/>
              <w:ind w:left="10"/>
            </w:pPr>
            <w:r>
              <w:rPr>
                <w:spacing w:val="5"/>
              </w:rPr>
              <w:t>A0201060901</w:t>
            </w:r>
            <w:r>
              <w:rPr>
                <w:spacing w:val="-34"/>
              </w:rPr>
              <w:t xml:space="preserve"> </w:t>
            </w:r>
            <w:r>
              <w:rPr>
                <w:spacing w:val="5"/>
              </w:rPr>
              <w:t>扫描仪</w:t>
            </w:r>
          </w:p>
        </w:tc>
        <w:tc>
          <w:tcPr>
            <w:tcW w:w="2969" w:type="dxa"/>
          </w:tcPr>
          <w:p w14:paraId="63F3B1F7">
            <w:pPr>
              <w:pStyle w:val="235"/>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08D89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14:paraId="6AC94421">
            <w:pPr>
              <w:pStyle w:val="235"/>
              <w:spacing w:before="277" w:line="189" w:lineRule="auto"/>
              <w:ind w:left="246"/>
            </w:pPr>
            <w:r>
              <w:t>3</w:t>
            </w:r>
          </w:p>
        </w:tc>
        <w:tc>
          <w:tcPr>
            <w:tcW w:w="1166" w:type="dxa"/>
          </w:tcPr>
          <w:p w14:paraId="776861D4">
            <w:pPr>
              <w:pStyle w:val="235"/>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14:paraId="390D14B2">
            <w:pPr>
              <w:rPr>
                <w:rFonts w:ascii="Arial"/>
              </w:rPr>
            </w:pPr>
          </w:p>
        </w:tc>
        <w:tc>
          <w:tcPr>
            <w:tcW w:w="1914" w:type="dxa"/>
          </w:tcPr>
          <w:p w14:paraId="094CB46C">
            <w:pPr>
              <w:rPr>
                <w:rFonts w:ascii="Arial"/>
              </w:rPr>
            </w:pPr>
          </w:p>
        </w:tc>
        <w:tc>
          <w:tcPr>
            <w:tcW w:w="2969" w:type="dxa"/>
          </w:tcPr>
          <w:p w14:paraId="4B349D07">
            <w:pPr>
              <w:pStyle w:val="235"/>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0F2BC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14:paraId="27011412">
            <w:pPr>
              <w:spacing w:line="257" w:lineRule="auto"/>
              <w:rPr>
                <w:rFonts w:ascii="Arial"/>
              </w:rPr>
            </w:pPr>
          </w:p>
          <w:p w14:paraId="476A7913">
            <w:pPr>
              <w:pStyle w:val="235"/>
              <w:spacing w:before="62" w:line="189" w:lineRule="auto"/>
              <w:ind w:left="242"/>
            </w:pPr>
            <w:r>
              <w:t>4</w:t>
            </w:r>
          </w:p>
        </w:tc>
        <w:tc>
          <w:tcPr>
            <w:tcW w:w="1166" w:type="dxa"/>
          </w:tcPr>
          <w:p w14:paraId="195C834C">
            <w:pPr>
              <w:pStyle w:val="235"/>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14:paraId="4DB3A2D5">
            <w:pPr>
              <w:rPr>
                <w:rFonts w:ascii="Arial"/>
              </w:rPr>
            </w:pPr>
          </w:p>
        </w:tc>
        <w:tc>
          <w:tcPr>
            <w:tcW w:w="1914" w:type="dxa"/>
          </w:tcPr>
          <w:p w14:paraId="28775559">
            <w:pPr>
              <w:rPr>
                <w:rFonts w:ascii="Arial"/>
              </w:rPr>
            </w:pPr>
          </w:p>
        </w:tc>
        <w:tc>
          <w:tcPr>
            <w:tcW w:w="2969" w:type="dxa"/>
          </w:tcPr>
          <w:p w14:paraId="035A0394">
            <w:pPr>
              <w:pStyle w:val="235"/>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7B69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14:paraId="5FB6FA90">
            <w:pPr>
              <w:pStyle w:val="235"/>
              <w:spacing w:before="260" w:line="188" w:lineRule="auto"/>
              <w:ind w:left="246"/>
            </w:pPr>
            <w:r>
              <w:t>5</w:t>
            </w:r>
          </w:p>
        </w:tc>
        <w:tc>
          <w:tcPr>
            <w:tcW w:w="1166" w:type="dxa"/>
          </w:tcPr>
          <w:p w14:paraId="349726E2">
            <w:pPr>
              <w:pStyle w:val="235"/>
              <w:spacing w:before="227" w:line="229" w:lineRule="auto"/>
              <w:ind w:left="9"/>
            </w:pPr>
            <w:r>
              <w:rPr>
                <w:spacing w:val="4"/>
              </w:rPr>
              <w:t>A020519</w:t>
            </w:r>
            <w:r>
              <w:rPr>
                <w:spacing w:val="-32"/>
              </w:rPr>
              <w:t xml:space="preserve"> </w:t>
            </w:r>
            <w:r>
              <w:rPr>
                <w:spacing w:val="4"/>
              </w:rPr>
              <w:t>泵</w:t>
            </w:r>
          </w:p>
        </w:tc>
        <w:tc>
          <w:tcPr>
            <w:tcW w:w="1799" w:type="dxa"/>
          </w:tcPr>
          <w:p w14:paraId="3BD1F9D0">
            <w:pPr>
              <w:pStyle w:val="235"/>
              <w:spacing w:before="227" w:line="229" w:lineRule="auto"/>
              <w:ind w:left="9"/>
            </w:pPr>
            <w:r>
              <w:rPr>
                <w:spacing w:val="5"/>
              </w:rPr>
              <w:t>A02051901</w:t>
            </w:r>
            <w:r>
              <w:rPr>
                <w:spacing w:val="-33"/>
              </w:rPr>
              <w:t xml:space="preserve"> </w:t>
            </w:r>
            <w:r>
              <w:rPr>
                <w:spacing w:val="5"/>
              </w:rPr>
              <w:t>离心泵</w:t>
            </w:r>
          </w:p>
        </w:tc>
        <w:tc>
          <w:tcPr>
            <w:tcW w:w="1914" w:type="dxa"/>
          </w:tcPr>
          <w:p w14:paraId="5649042C">
            <w:pPr>
              <w:rPr>
                <w:rFonts w:ascii="Arial"/>
              </w:rPr>
            </w:pPr>
          </w:p>
        </w:tc>
        <w:tc>
          <w:tcPr>
            <w:tcW w:w="2969" w:type="dxa"/>
          </w:tcPr>
          <w:p w14:paraId="6BB5C168">
            <w:pPr>
              <w:pStyle w:val="235"/>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27938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14:paraId="48B6486C">
            <w:pPr>
              <w:spacing w:line="300" w:lineRule="auto"/>
              <w:rPr>
                <w:rFonts w:ascii="Arial"/>
              </w:rPr>
            </w:pPr>
          </w:p>
          <w:p w14:paraId="78CD652D">
            <w:pPr>
              <w:spacing w:line="300" w:lineRule="auto"/>
              <w:rPr>
                <w:rFonts w:ascii="Arial"/>
              </w:rPr>
            </w:pPr>
          </w:p>
          <w:p w14:paraId="79E22CCA">
            <w:pPr>
              <w:spacing w:line="301" w:lineRule="auto"/>
              <w:rPr>
                <w:rFonts w:ascii="Arial"/>
              </w:rPr>
            </w:pPr>
          </w:p>
          <w:p w14:paraId="7BA33613">
            <w:pPr>
              <w:pStyle w:val="235"/>
              <w:spacing w:before="62" w:line="189" w:lineRule="auto"/>
              <w:ind w:left="244"/>
            </w:pPr>
            <w:r>
              <w:t>6</w:t>
            </w:r>
          </w:p>
        </w:tc>
        <w:tc>
          <w:tcPr>
            <w:tcW w:w="1166" w:type="dxa"/>
            <w:vMerge w:val="restart"/>
            <w:tcBorders>
              <w:bottom w:val="nil"/>
            </w:tcBorders>
          </w:tcPr>
          <w:p w14:paraId="7E3983B8">
            <w:pPr>
              <w:spacing w:line="357" w:lineRule="auto"/>
              <w:rPr>
                <w:rFonts w:ascii="Arial"/>
              </w:rPr>
            </w:pPr>
          </w:p>
          <w:p w14:paraId="7AE18068">
            <w:pPr>
              <w:spacing w:line="358" w:lineRule="auto"/>
              <w:rPr>
                <w:rFonts w:ascii="Arial"/>
              </w:rPr>
            </w:pPr>
          </w:p>
          <w:p w14:paraId="1C1CF3C0">
            <w:pPr>
              <w:pStyle w:val="235"/>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3A933FEB">
            <w:pPr>
              <w:spacing w:line="357" w:lineRule="auto"/>
              <w:rPr>
                <w:rFonts w:ascii="Arial"/>
              </w:rPr>
            </w:pPr>
          </w:p>
          <w:p w14:paraId="3A539909">
            <w:pPr>
              <w:spacing w:line="357" w:lineRule="auto"/>
              <w:rPr>
                <w:rFonts w:ascii="Arial"/>
              </w:rPr>
            </w:pPr>
          </w:p>
          <w:p w14:paraId="50D4B899">
            <w:pPr>
              <w:pStyle w:val="235"/>
              <w:spacing w:before="62" w:line="288" w:lineRule="auto"/>
              <w:ind w:left="15" w:right="10" w:firstLine="3"/>
            </w:pPr>
            <w:r>
              <w:rPr>
                <w:spacing w:val="3"/>
              </w:rPr>
              <w:t>★A02052301 制冷压</w:t>
            </w:r>
            <w:r>
              <w:rPr>
                <w:spacing w:val="12"/>
              </w:rPr>
              <w:t xml:space="preserve"> </w:t>
            </w:r>
            <w:r>
              <w:rPr>
                <w:spacing w:val="5"/>
              </w:rPr>
              <w:t>缩机</w:t>
            </w:r>
          </w:p>
        </w:tc>
        <w:tc>
          <w:tcPr>
            <w:tcW w:w="1914" w:type="dxa"/>
          </w:tcPr>
          <w:p w14:paraId="79E0E7EB">
            <w:pPr>
              <w:spacing w:line="250" w:lineRule="auto"/>
              <w:rPr>
                <w:rFonts w:ascii="Arial"/>
              </w:rPr>
            </w:pPr>
          </w:p>
          <w:p w14:paraId="14023647">
            <w:pPr>
              <w:spacing w:line="251" w:lineRule="auto"/>
              <w:rPr>
                <w:rFonts w:ascii="Arial"/>
              </w:rPr>
            </w:pPr>
          </w:p>
          <w:p w14:paraId="68E78E90">
            <w:pPr>
              <w:pStyle w:val="235"/>
              <w:spacing w:before="61" w:line="228" w:lineRule="auto"/>
              <w:ind w:left="18"/>
            </w:pPr>
            <w:r>
              <w:rPr>
                <w:spacing w:val="6"/>
              </w:rPr>
              <w:t>冷水机组</w:t>
            </w:r>
          </w:p>
        </w:tc>
        <w:tc>
          <w:tcPr>
            <w:tcW w:w="2969" w:type="dxa"/>
          </w:tcPr>
          <w:p w14:paraId="638954D1">
            <w:pPr>
              <w:pStyle w:val="235"/>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7F1AD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14:paraId="40B46376">
            <w:pPr>
              <w:rPr>
                <w:rFonts w:ascii="Arial"/>
              </w:rPr>
            </w:pPr>
          </w:p>
        </w:tc>
        <w:tc>
          <w:tcPr>
            <w:tcW w:w="1166" w:type="dxa"/>
            <w:vMerge w:val="continue"/>
            <w:tcBorders>
              <w:top w:val="nil"/>
            </w:tcBorders>
          </w:tcPr>
          <w:p w14:paraId="4A52FFD7">
            <w:pPr>
              <w:rPr>
                <w:rFonts w:ascii="Arial"/>
              </w:rPr>
            </w:pPr>
          </w:p>
        </w:tc>
        <w:tc>
          <w:tcPr>
            <w:tcW w:w="1799" w:type="dxa"/>
            <w:vMerge w:val="continue"/>
            <w:tcBorders>
              <w:top w:val="nil"/>
            </w:tcBorders>
          </w:tcPr>
          <w:p w14:paraId="0288A9D9">
            <w:pPr>
              <w:rPr>
                <w:rFonts w:ascii="Arial"/>
              </w:rPr>
            </w:pPr>
          </w:p>
        </w:tc>
        <w:tc>
          <w:tcPr>
            <w:tcW w:w="1914" w:type="dxa"/>
          </w:tcPr>
          <w:p w14:paraId="3162B91E">
            <w:pPr>
              <w:pStyle w:val="235"/>
              <w:spacing w:before="275" w:line="228" w:lineRule="auto"/>
              <w:ind w:left="19"/>
            </w:pPr>
            <w:r>
              <w:rPr>
                <w:spacing w:val="7"/>
              </w:rPr>
              <w:t>水源热泵机组</w:t>
            </w:r>
          </w:p>
        </w:tc>
        <w:tc>
          <w:tcPr>
            <w:tcW w:w="2969" w:type="dxa"/>
          </w:tcPr>
          <w:p w14:paraId="4A660B6B">
            <w:pPr>
              <w:pStyle w:val="235"/>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15FAB322">
      <w:pPr>
        <w:rPr>
          <w:rFonts w:ascii="Arial"/>
        </w:rPr>
      </w:pPr>
    </w:p>
    <w:p w14:paraId="407FC17C">
      <w:pPr>
        <w:rPr>
          <w:rFonts w:ascii="Arial" w:hAnsi="Arial" w:eastAsia="Arial" w:cs="Arial"/>
          <w:szCs w:val="21"/>
        </w:rPr>
        <w:sectPr>
          <w:pgSz w:w="11906" w:h="16838"/>
          <w:pgMar w:top="1431" w:right="1691" w:bottom="0" w:left="1783" w:header="850" w:footer="992" w:gutter="0"/>
          <w:cols w:space="720" w:num="1"/>
        </w:sectPr>
      </w:pPr>
    </w:p>
    <w:p w14:paraId="53ED9715">
      <w:pPr>
        <w:spacing w:line="91" w:lineRule="auto"/>
        <w:rPr>
          <w:rFonts w:ascii="Arial"/>
          <w:sz w:val="2"/>
        </w:rPr>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B697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14:paraId="3D1AAFC5">
            <w:pPr>
              <w:rPr>
                <w:rFonts w:ascii="Arial"/>
              </w:rPr>
            </w:pPr>
          </w:p>
        </w:tc>
        <w:tc>
          <w:tcPr>
            <w:tcW w:w="1166" w:type="dxa"/>
            <w:vMerge w:val="restart"/>
            <w:tcBorders>
              <w:bottom w:val="nil"/>
            </w:tcBorders>
          </w:tcPr>
          <w:p w14:paraId="3C63CEE5">
            <w:pPr>
              <w:rPr>
                <w:rFonts w:ascii="Arial"/>
              </w:rPr>
            </w:pPr>
          </w:p>
        </w:tc>
        <w:tc>
          <w:tcPr>
            <w:tcW w:w="1799" w:type="dxa"/>
          </w:tcPr>
          <w:p w14:paraId="3F678B91">
            <w:pPr>
              <w:rPr>
                <w:rFonts w:ascii="Arial"/>
              </w:rPr>
            </w:pPr>
          </w:p>
        </w:tc>
        <w:tc>
          <w:tcPr>
            <w:tcW w:w="1914" w:type="dxa"/>
          </w:tcPr>
          <w:p w14:paraId="07CFC264">
            <w:pPr>
              <w:pStyle w:val="235"/>
              <w:spacing w:before="159" w:line="294"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0366FD8A">
            <w:pPr>
              <w:pStyle w:val="235"/>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7AB86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24A7CB26">
            <w:pPr>
              <w:rPr>
                <w:rFonts w:ascii="Arial"/>
              </w:rPr>
            </w:pPr>
          </w:p>
        </w:tc>
        <w:tc>
          <w:tcPr>
            <w:tcW w:w="1166" w:type="dxa"/>
            <w:vMerge w:val="continue"/>
            <w:tcBorders>
              <w:top w:val="nil"/>
              <w:bottom w:val="nil"/>
            </w:tcBorders>
          </w:tcPr>
          <w:p w14:paraId="71562E86">
            <w:pPr>
              <w:rPr>
                <w:rFonts w:ascii="Arial"/>
              </w:rPr>
            </w:pPr>
          </w:p>
        </w:tc>
        <w:tc>
          <w:tcPr>
            <w:tcW w:w="1799" w:type="dxa"/>
            <w:vMerge w:val="restart"/>
            <w:tcBorders>
              <w:bottom w:val="nil"/>
            </w:tcBorders>
          </w:tcPr>
          <w:p w14:paraId="5ED310FE">
            <w:pPr>
              <w:spacing w:line="265" w:lineRule="auto"/>
              <w:rPr>
                <w:rFonts w:ascii="Arial"/>
              </w:rPr>
            </w:pPr>
          </w:p>
          <w:p w14:paraId="7EB1BE39">
            <w:pPr>
              <w:spacing w:line="265" w:lineRule="auto"/>
              <w:rPr>
                <w:rFonts w:ascii="Arial"/>
              </w:rPr>
            </w:pPr>
          </w:p>
          <w:p w14:paraId="31EB1A83">
            <w:pPr>
              <w:spacing w:line="265" w:lineRule="auto"/>
              <w:rPr>
                <w:rFonts w:ascii="Arial"/>
              </w:rPr>
            </w:pPr>
          </w:p>
          <w:p w14:paraId="5C9D7F8F">
            <w:pPr>
              <w:pStyle w:val="235"/>
              <w:spacing w:before="62" w:line="294" w:lineRule="auto"/>
              <w:ind w:left="17" w:right="10"/>
            </w:pPr>
            <w:r>
              <w:rPr>
                <w:spacing w:val="3"/>
              </w:rPr>
              <w:t>★A02052305 空调机</w:t>
            </w:r>
            <w:r>
              <w:rPr>
                <w:spacing w:val="12"/>
              </w:rPr>
              <w:t xml:space="preserve"> </w:t>
            </w:r>
            <w:r>
              <w:t>组</w:t>
            </w:r>
          </w:p>
        </w:tc>
        <w:tc>
          <w:tcPr>
            <w:tcW w:w="1914" w:type="dxa"/>
          </w:tcPr>
          <w:p w14:paraId="710AFC49">
            <w:pPr>
              <w:pStyle w:val="235"/>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7DF8533E">
            <w:pPr>
              <w:pStyle w:val="235"/>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3FC8B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14:paraId="36AADDA5">
            <w:pPr>
              <w:rPr>
                <w:rFonts w:ascii="Arial"/>
              </w:rPr>
            </w:pPr>
          </w:p>
        </w:tc>
        <w:tc>
          <w:tcPr>
            <w:tcW w:w="1166" w:type="dxa"/>
            <w:vMerge w:val="continue"/>
            <w:tcBorders>
              <w:top w:val="nil"/>
              <w:bottom w:val="nil"/>
            </w:tcBorders>
          </w:tcPr>
          <w:p w14:paraId="2D4FA03F">
            <w:pPr>
              <w:rPr>
                <w:rFonts w:ascii="Arial"/>
              </w:rPr>
            </w:pPr>
          </w:p>
        </w:tc>
        <w:tc>
          <w:tcPr>
            <w:tcW w:w="1799" w:type="dxa"/>
            <w:vMerge w:val="continue"/>
            <w:tcBorders>
              <w:top w:val="nil"/>
            </w:tcBorders>
          </w:tcPr>
          <w:p w14:paraId="1EFCDC34">
            <w:pPr>
              <w:rPr>
                <w:rFonts w:ascii="Arial"/>
              </w:rPr>
            </w:pPr>
          </w:p>
        </w:tc>
        <w:tc>
          <w:tcPr>
            <w:tcW w:w="1914" w:type="dxa"/>
          </w:tcPr>
          <w:p w14:paraId="7E9A5646">
            <w:pPr>
              <w:spacing w:line="319" w:lineRule="auto"/>
              <w:rPr>
                <w:rFonts w:ascii="Arial"/>
              </w:rPr>
            </w:pPr>
          </w:p>
          <w:p w14:paraId="33BD553B">
            <w:pPr>
              <w:pStyle w:val="235"/>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031741E8">
            <w:pPr>
              <w:pStyle w:val="235"/>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5C8A1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14:paraId="01E12770">
            <w:pPr>
              <w:rPr>
                <w:rFonts w:ascii="Arial"/>
              </w:rPr>
            </w:pPr>
          </w:p>
        </w:tc>
        <w:tc>
          <w:tcPr>
            <w:tcW w:w="1166" w:type="dxa"/>
            <w:vMerge w:val="continue"/>
            <w:tcBorders>
              <w:top w:val="nil"/>
              <w:bottom w:val="nil"/>
            </w:tcBorders>
          </w:tcPr>
          <w:p w14:paraId="4A7D4673">
            <w:pPr>
              <w:rPr>
                <w:rFonts w:ascii="Arial"/>
              </w:rPr>
            </w:pPr>
          </w:p>
        </w:tc>
        <w:tc>
          <w:tcPr>
            <w:tcW w:w="1799" w:type="dxa"/>
          </w:tcPr>
          <w:p w14:paraId="311720B7">
            <w:pPr>
              <w:pStyle w:val="235"/>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20BFDFBD">
            <w:pPr>
              <w:pStyle w:val="235"/>
              <w:spacing w:before="300" w:line="228" w:lineRule="auto"/>
              <w:ind w:left="15"/>
            </w:pPr>
            <w:r>
              <w:rPr>
                <w:spacing w:val="7"/>
              </w:rPr>
              <w:t>机房空调</w:t>
            </w:r>
          </w:p>
        </w:tc>
        <w:tc>
          <w:tcPr>
            <w:tcW w:w="2969" w:type="dxa"/>
          </w:tcPr>
          <w:p w14:paraId="13F9E08A">
            <w:pPr>
              <w:pStyle w:val="235"/>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0A006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14:paraId="6C63D9C0">
            <w:pPr>
              <w:rPr>
                <w:rFonts w:ascii="Arial"/>
              </w:rPr>
            </w:pPr>
          </w:p>
        </w:tc>
        <w:tc>
          <w:tcPr>
            <w:tcW w:w="1166" w:type="dxa"/>
            <w:vMerge w:val="continue"/>
            <w:tcBorders>
              <w:top w:val="nil"/>
            </w:tcBorders>
          </w:tcPr>
          <w:p w14:paraId="2D345F4E">
            <w:pPr>
              <w:rPr>
                <w:rFonts w:ascii="Arial"/>
              </w:rPr>
            </w:pPr>
          </w:p>
        </w:tc>
        <w:tc>
          <w:tcPr>
            <w:tcW w:w="1799" w:type="dxa"/>
          </w:tcPr>
          <w:p w14:paraId="7227C7A3">
            <w:pPr>
              <w:spacing w:line="265" w:lineRule="auto"/>
              <w:rPr>
                <w:rFonts w:ascii="Arial"/>
              </w:rPr>
            </w:pPr>
          </w:p>
          <w:p w14:paraId="786BA14F">
            <w:pPr>
              <w:spacing w:line="265" w:lineRule="auto"/>
              <w:rPr>
                <w:rFonts w:ascii="Arial"/>
              </w:rPr>
            </w:pPr>
          </w:p>
          <w:p w14:paraId="3186E3B8">
            <w:pPr>
              <w:pStyle w:val="235"/>
              <w:spacing w:before="62" w:line="289" w:lineRule="auto"/>
              <w:ind w:left="21" w:right="10" w:hanging="12"/>
            </w:pPr>
            <w:r>
              <w:rPr>
                <w:spacing w:val="4"/>
              </w:rPr>
              <w:t>A02052399 其他制冷</w:t>
            </w:r>
            <w:r>
              <w:rPr>
                <w:spacing w:val="7"/>
              </w:rPr>
              <w:t xml:space="preserve"> </w:t>
            </w:r>
            <w:r>
              <w:rPr>
                <w:spacing w:val="5"/>
              </w:rPr>
              <w:t>空调设备</w:t>
            </w:r>
          </w:p>
        </w:tc>
        <w:tc>
          <w:tcPr>
            <w:tcW w:w="1914" w:type="dxa"/>
          </w:tcPr>
          <w:p w14:paraId="6FB88ACA">
            <w:pPr>
              <w:spacing w:line="343" w:lineRule="auto"/>
              <w:rPr>
                <w:rFonts w:ascii="Arial"/>
              </w:rPr>
            </w:pPr>
          </w:p>
          <w:p w14:paraId="76B1C545">
            <w:pPr>
              <w:spacing w:line="343" w:lineRule="auto"/>
              <w:rPr>
                <w:rFonts w:ascii="Arial"/>
              </w:rPr>
            </w:pPr>
          </w:p>
          <w:p w14:paraId="157BF929">
            <w:pPr>
              <w:pStyle w:val="235"/>
              <w:spacing w:before="62" w:line="231" w:lineRule="auto"/>
              <w:ind w:left="18"/>
            </w:pPr>
            <w:r>
              <w:rPr>
                <w:spacing w:val="6"/>
              </w:rPr>
              <w:t>冷却塔</w:t>
            </w:r>
          </w:p>
        </w:tc>
        <w:tc>
          <w:tcPr>
            <w:tcW w:w="2969" w:type="dxa"/>
          </w:tcPr>
          <w:p w14:paraId="7F86271B">
            <w:pPr>
              <w:pStyle w:val="235"/>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4F3E7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14:paraId="60AEF4CF">
            <w:pPr>
              <w:spacing w:line="242" w:lineRule="auto"/>
              <w:rPr>
                <w:rFonts w:ascii="Arial"/>
              </w:rPr>
            </w:pPr>
          </w:p>
          <w:p w14:paraId="21445A06">
            <w:pPr>
              <w:pStyle w:val="235"/>
              <w:spacing w:before="62" w:line="188" w:lineRule="auto"/>
              <w:ind w:left="247"/>
            </w:pPr>
            <w:r>
              <w:t>7</w:t>
            </w:r>
          </w:p>
        </w:tc>
        <w:tc>
          <w:tcPr>
            <w:tcW w:w="1166" w:type="dxa"/>
          </w:tcPr>
          <w:p w14:paraId="5E0C8069">
            <w:pPr>
              <w:pStyle w:val="235"/>
              <w:spacing w:before="273" w:line="228" w:lineRule="auto"/>
              <w:ind w:left="9"/>
            </w:pPr>
            <w:r>
              <w:rPr>
                <w:spacing w:val="3"/>
              </w:rPr>
              <w:t>A020601</w:t>
            </w:r>
            <w:r>
              <w:rPr>
                <w:spacing w:val="-19"/>
              </w:rPr>
              <w:t xml:space="preserve"> </w:t>
            </w:r>
            <w:r>
              <w:rPr>
                <w:spacing w:val="3"/>
              </w:rPr>
              <w:t>电机</w:t>
            </w:r>
          </w:p>
        </w:tc>
        <w:tc>
          <w:tcPr>
            <w:tcW w:w="1799" w:type="dxa"/>
          </w:tcPr>
          <w:p w14:paraId="2FB45F06">
            <w:pPr>
              <w:rPr>
                <w:rFonts w:ascii="Arial"/>
              </w:rPr>
            </w:pPr>
          </w:p>
        </w:tc>
        <w:tc>
          <w:tcPr>
            <w:tcW w:w="1914" w:type="dxa"/>
          </w:tcPr>
          <w:p w14:paraId="546BFC07">
            <w:pPr>
              <w:rPr>
                <w:rFonts w:ascii="Arial"/>
              </w:rPr>
            </w:pPr>
          </w:p>
        </w:tc>
        <w:tc>
          <w:tcPr>
            <w:tcW w:w="2969" w:type="dxa"/>
          </w:tcPr>
          <w:p w14:paraId="6D4DACCA">
            <w:pPr>
              <w:pStyle w:val="235"/>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195C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14:paraId="4B76AB4A">
            <w:pPr>
              <w:pStyle w:val="235"/>
              <w:spacing w:before="283" w:line="189" w:lineRule="auto"/>
              <w:ind w:left="243"/>
            </w:pPr>
            <w:r>
              <w:t>8</w:t>
            </w:r>
          </w:p>
        </w:tc>
        <w:tc>
          <w:tcPr>
            <w:tcW w:w="1166" w:type="dxa"/>
          </w:tcPr>
          <w:p w14:paraId="4C9CA2A7">
            <w:pPr>
              <w:pStyle w:val="235"/>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51521136">
            <w:pPr>
              <w:pStyle w:val="235"/>
              <w:spacing w:before="252" w:line="230" w:lineRule="auto"/>
              <w:ind w:left="15"/>
            </w:pPr>
            <w:r>
              <w:rPr>
                <w:spacing w:val="8"/>
              </w:rPr>
              <w:t>配电变压器</w:t>
            </w:r>
          </w:p>
        </w:tc>
        <w:tc>
          <w:tcPr>
            <w:tcW w:w="1914" w:type="dxa"/>
          </w:tcPr>
          <w:p w14:paraId="55C01E12">
            <w:pPr>
              <w:rPr>
                <w:rFonts w:ascii="Arial"/>
              </w:rPr>
            </w:pPr>
          </w:p>
        </w:tc>
        <w:tc>
          <w:tcPr>
            <w:tcW w:w="2969" w:type="dxa"/>
          </w:tcPr>
          <w:p w14:paraId="3C3F76E9">
            <w:pPr>
              <w:pStyle w:val="235"/>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2B0D7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14:paraId="45795056">
            <w:pPr>
              <w:spacing w:line="316" w:lineRule="auto"/>
              <w:rPr>
                <w:rFonts w:ascii="Arial"/>
              </w:rPr>
            </w:pPr>
          </w:p>
          <w:p w14:paraId="1B25D415">
            <w:pPr>
              <w:pStyle w:val="235"/>
              <w:spacing w:before="61" w:line="189" w:lineRule="auto"/>
              <w:ind w:left="243"/>
            </w:pPr>
            <w:r>
              <w:t>9</w:t>
            </w:r>
          </w:p>
        </w:tc>
        <w:tc>
          <w:tcPr>
            <w:tcW w:w="1166" w:type="dxa"/>
          </w:tcPr>
          <w:p w14:paraId="0A092396">
            <w:pPr>
              <w:pStyle w:val="235"/>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5B4D8941">
            <w:pPr>
              <w:spacing w:line="284" w:lineRule="auto"/>
              <w:rPr>
                <w:rFonts w:ascii="Arial"/>
              </w:rPr>
            </w:pPr>
          </w:p>
          <w:p w14:paraId="0FC188BF">
            <w:pPr>
              <w:pStyle w:val="235"/>
              <w:spacing w:before="62" w:line="229" w:lineRule="auto"/>
              <w:ind w:left="19"/>
            </w:pPr>
            <w:r>
              <w:rPr>
                <w:spacing w:val="8"/>
              </w:rPr>
              <w:t>管型荧光灯镇流器</w:t>
            </w:r>
          </w:p>
        </w:tc>
        <w:tc>
          <w:tcPr>
            <w:tcW w:w="1914" w:type="dxa"/>
          </w:tcPr>
          <w:p w14:paraId="5C0A56C6">
            <w:pPr>
              <w:rPr>
                <w:rFonts w:ascii="Arial"/>
              </w:rPr>
            </w:pPr>
          </w:p>
        </w:tc>
        <w:tc>
          <w:tcPr>
            <w:tcW w:w="2969" w:type="dxa"/>
          </w:tcPr>
          <w:p w14:paraId="47BDFC6E">
            <w:pPr>
              <w:pStyle w:val="235"/>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46240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14:paraId="11103384">
            <w:pPr>
              <w:spacing w:line="261" w:lineRule="auto"/>
              <w:rPr>
                <w:rFonts w:ascii="Arial"/>
              </w:rPr>
            </w:pPr>
          </w:p>
          <w:p w14:paraId="5E1B4ADF">
            <w:pPr>
              <w:spacing w:line="261" w:lineRule="auto"/>
              <w:rPr>
                <w:rFonts w:ascii="Arial"/>
              </w:rPr>
            </w:pPr>
          </w:p>
          <w:p w14:paraId="37750DFA">
            <w:pPr>
              <w:spacing w:line="261" w:lineRule="auto"/>
              <w:rPr>
                <w:rFonts w:ascii="Arial"/>
              </w:rPr>
            </w:pPr>
          </w:p>
          <w:p w14:paraId="00A96477">
            <w:pPr>
              <w:spacing w:line="261" w:lineRule="auto"/>
              <w:rPr>
                <w:rFonts w:ascii="Arial"/>
              </w:rPr>
            </w:pPr>
          </w:p>
          <w:p w14:paraId="686BF872">
            <w:pPr>
              <w:spacing w:line="261" w:lineRule="auto"/>
              <w:rPr>
                <w:rFonts w:ascii="Arial"/>
              </w:rPr>
            </w:pPr>
          </w:p>
          <w:p w14:paraId="48FC250A">
            <w:pPr>
              <w:spacing w:line="261" w:lineRule="auto"/>
              <w:rPr>
                <w:rFonts w:ascii="Arial"/>
              </w:rPr>
            </w:pPr>
          </w:p>
          <w:p w14:paraId="71E4FE96">
            <w:pPr>
              <w:spacing w:line="262" w:lineRule="auto"/>
              <w:rPr>
                <w:rFonts w:ascii="Arial"/>
              </w:rPr>
            </w:pPr>
          </w:p>
          <w:p w14:paraId="3AC474B6">
            <w:pPr>
              <w:spacing w:line="262" w:lineRule="auto"/>
              <w:rPr>
                <w:rFonts w:ascii="Arial"/>
              </w:rPr>
            </w:pPr>
          </w:p>
          <w:p w14:paraId="35B28D42">
            <w:pPr>
              <w:spacing w:line="262" w:lineRule="auto"/>
              <w:rPr>
                <w:rFonts w:ascii="Arial"/>
              </w:rPr>
            </w:pPr>
          </w:p>
          <w:p w14:paraId="7E488E22">
            <w:pPr>
              <w:spacing w:line="262" w:lineRule="auto"/>
              <w:rPr>
                <w:rFonts w:ascii="Arial"/>
              </w:rPr>
            </w:pPr>
          </w:p>
          <w:p w14:paraId="77455AE7">
            <w:pPr>
              <w:pStyle w:val="235"/>
              <w:spacing w:before="62" w:line="190" w:lineRule="auto"/>
              <w:ind w:left="209"/>
            </w:pPr>
            <w:r>
              <w:rPr>
                <w:spacing w:val="-7"/>
              </w:rPr>
              <w:t>10</w:t>
            </w:r>
          </w:p>
        </w:tc>
        <w:tc>
          <w:tcPr>
            <w:tcW w:w="1166" w:type="dxa"/>
            <w:vMerge w:val="restart"/>
            <w:tcBorders>
              <w:bottom w:val="nil"/>
            </w:tcBorders>
          </w:tcPr>
          <w:p w14:paraId="19E0A116">
            <w:pPr>
              <w:spacing w:line="242" w:lineRule="auto"/>
              <w:rPr>
                <w:rFonts w:ascii="Arial"/>
              </w:rPr>
            </w:pPr>
          </w:p>
          <w:p w14:paraId="44A1BFC4">
            <w:pPr>
              <w:spacing w:line="243" w:lineRule="auto"/>
              <w:rPr>
                <w:rFonts w:ascii="Arial"/>
              </w:rPr>
            </w:pPr>
          </w:p>
          <w:p w14:paraId="38B0F81B">
            <w:pPr>
              <w:spacing w:line="243" w:lineRule="auto"/>
              <w:rPr>
                <w:rFonts w:ascii="Arial"/>
              </w:rPr>
            </w:pPr>
          </w:p>
          <w:p w14:paraId="51A2BD3D">
            <w:pPr>
              <w:spacing w:line="243" w:lineRule="auto"/>
              <w:rPr>
                <w:rFonts w:ascii="Arial"/>
              </w:rPr>
            </w:pPr>
          </w:p>
          <w:p w14:paraId="76DD8141">
            <w:pPr>
              <w:spacing w:line="243" w:lineRule="auto"/>
              <w:rPr>
                <w:rFonts w:ascii="Arial"/>
              </w:rPr>
            </w:pPr>
          </w:p>
          <w:p w14:paraId="0408F742">
            <w:pPr>
              <w:spacing w:line="243" w:lineRule="auto"/>
              <w:rPr>
                <w:rFonts w:ascii="Arial"/>
              </w:rPr>
            </w:pPr>
          </w:p>
          <w:p w14:paraId="0AC3B9FC">
            <w:pPr>
              <w:spacing w:line="243" w:lineRule="auto"/>
              <w:rPr>
                <w:rFonts w:ascii="Arial"/>
              </w:rPr>
            </w:pPr>
          </w:p>
          <w:p w14:paraId="3B45A20E">
            <w:pPr>
              <w:spacing w:line="243" w:lineRule="auto"/>
              <w:rPr>
                <w:rFonts w:ascii="Arial"/>
              </w:rPr>
            </w:pPr>
          </w:p>
          <w:p w14:paraId="2BDF8A4F">
            <w:pPr>
              <w:spacing w:line="243" w:lineRule="auto"/>
              <w:rPr>
                <w:rFonts w:ascii="Arial"/>
              </w:rPr>
            </w:pPr>
          </w:p>
          <w:p w14:paraId="463664C3">
            <w:pPr>
              <w:spacing w:line="243" w:lineRule="auto"/>
              <w:rPr>
                <w:rFonts w:ascii="Arial"/>
              </w:rPr>
            </w:pPr>
          </w:p>
          <w:p w14:paraId="6B546255">
            <w:pPr>
              <w:pStyle w:val="235"/>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669300C3">
            <w:pPr>
              <w:pStyle w:val="235"/>
              <w:spacing w:before="276" w:line="230" w:lineRule="auto"/>
              <w:ind w:left="9"/>
            </w:pPr>
            <w:r>
              <w:rPr>
                <w:spacing w:val="3"/>
              </w:rPr>
              <w:t>A0206180101</w:t>
            </w:r>
            <w:r>
              <w:rPr>
                <w:spacing w:val="-4"/>
              </w:rPr>
              <w:t xml:space="preserve"> </w:t>
            </w:r>
            <w:r>
              <w:rPr>
                <w:spacing w:val="3"/>
              </w:rPr>
              <w:t>电冰箱</w:t>
            </w:r>
          </w:p>
        </w:tc>
        <w:tc>
          <w:tcPr>
            <w:tcW w:w="1914" w:type="dxa"/>
          </w:tcPr>
          <w:p w14:paraId="1F124D8D">
            <w:pPr>
              <w:rPr>
                <w:rFonts w:ascii="Arial"/>
              </w:rPr>
            </w:pPr>
          </w:p>
        </w:tc>
        <w:tc>
          <w:tcPr>
            <w:tcW w:w="2969" w:type="dxa"/>
          </w:tcPr>
          <w:p w14:paraId="33AFFFB7">
            <w:pPr>
              <w:pStyle w:val="235"/>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01B7B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14:paraId="61FE818D">
            <w:pPr>
              <w:rPr>
                <w:rFonts w:ascii="Arial"/>
              </w:rPr>
            </w:pPr>
          </w:p>
        </w:tc>
        <w:tc>
          <w:tcPr>
            <w:tcW w:w="1166" w:type="dxa"/>
            <w:vMerge w:val="continue"/>
            <w:tcBorders>
              <w:top w:val="nil"/>
              <w:bottom w:val="nil"/>
            </w:tcBorders>
          </w:tcPr>
          <w:p w14:paraId="0EB0A863">
            <w:pPr>
              <w:rPr>
                <w:rFonts w:ascii="Arial"/>
              </w:rPr>
            </w:pPr>
          </w:p>
        </w:tc>
        <w:tc>
          <w:tcPr>
            <w:tcW w:w="1799" w:type="dxa"/>
            <w:vMerge w:val="restart"/>
            <w:tcBorders>
              <w:bottom w:val="nil"/>
            </w:tcBorders>
          </w:tcPr>
          <w:p w14:paraId="60BE3529">
            <w:pPr>
              <w:spacing w:line="247" w:lineRule="auto"/>
              <w:rPr>
                <w:rFonts w:ascii="Arial"/>
              </w:rPr>
            </w:pPr>
          </w:p>
          <w:p w14:paraId="1BA62B47">
            <w:pPr>
              <w:spacing w:line="247" w:lineRule="auto"/>
              <w:rPr>
                <w:rFonts w:ascii="Arial"/>
              </w:rPr>
            </w:pPr>
          </w:p>
          <w:p w14:paraId="0C2FC760">
            <w:pPr>
              <w:spacing w:line="248" w:lineRule="auto"/>
              <w:rPr>
                <w:rFonts w:ascii="Arial"/>
              </w:rPr>
            </w:pPr>
          </w:p>
          <w:p w14:paraId="45613383">
            <w:pPr>
              <w:spacing w:line="248" w:lineRule="auto"/>
              <w:rPr>
                <w:rFonts w:ascii="Arial"/>
              </w:rPr>
            </w:pPr>
          </w:p>
          <w:p w14:paraId="6EB1B422">
            <w:pPr>
              <w:spacing w:line="248" w:lineRule="auto"/>
              <w:rPr>
                <w:rFonts w:ascii="Arial"/>
              </w:rPr>
            </w:pPr>
          </w:p>
          <w:p w14:paraId="1F3F2C73">
            <w:pPr>
              <w:spacing w:line="248" w:lineRule="auto"/>
              <w:rPr>
                <w:rFonts w:ascii="Arial"/>
              </w:rPr>
            </w:pPr>
          </w:p>
          <w:p w14:paraId="051FBCC4">
            <w:pPr>
              <w:spacing w:line="248" w:lineRule="auto"/>
              <w:rPr>
                <w:rFonts w:ascii="Arial"/>
              </w:rPr>
            </w:pPr>
          </w:p>
          <w:p w14:paraId="22224FB6">
            <w:pPr>
              <w:pStyle w:val="235"/>
              <w:spacing w:before="62" w:line="288" w:lineRule="auto"/>
              <w:ind w:left="14" w:right="10" w:firstLine="3"/>
            </w:pPr>
            <w:r>
              <w:rPr>
                <w:spacing w:val="3"/>
              </w:rPr>
              <w:t>★A0206180203 空调</w:t>
            </w:r>
            <w:r>
              <w:rPr>
                <w:spacing w:val="9"/>
              </w:rPr>
              <w:t xml:space="preserve"> </w:t>
            </w:r>
            <w:r>
              <w:rPr>
                <w:spacing w:val="2"/>
              </w:rPr>
              <w:t>机</w:t>
            </w:r>
          </w:p>
        </w:tc>
        <w:tc>
          <w:tcPr>
            <w:tcW w:w="1914" w:type="dxa"/>
          </w:tcPr>
          <w:p w14:paraId="5CCABF28">
            <w:pPr>
              <w:spacing w:line="261" w:lineRule="auto"/>
              <w:rPr>
                <w:rFonts w:ascii="Arial"/>
              </w:rPr>
            </w:pPr>
          </w:p>
          <w:p w14:paraId="1004C392">
            <w:pPr>
              <w:spacing w:line="261" w:lineRule="auto"/>
              <w:rPr>
                <w:rFonts w:ascii="Arial"/>
              </w:rPr>
            </w:pPr>
          </w:p>
          <w:p w14:paraId="0A187D2E">
            <w:pPr>
              <w:spacing w:line="261" w:lineRule="auto"/>
              <w:rPr>
                <w:rFonts w:ascii="Arial"/>
              </w:rPr>
            </w:pPr>
          </w:p>
          <w:p w14:paraId="0A60E137">
            <w:pPr>
              <w:pStyle w:val="235"/>
              <w:spacing w:before="62" w:line="230" w:lineRule="auto"/>
              <w:ind w:left="17"/>
            </w:pPr>
            <w:r>
              <w:rPr>
                <w:spacing w:val="8"/>
              </w:rPr>
              <w:t>房间空气调节器</w:t>
            </w:r>
          </w:p>
        </w:tc>
        <w:tc>
          <w:tcPr>
            <w:tcW w:w="2969" w:type="dxa"/>
          </w:tcPr>
          <w:p w14:paraId="42C861A4">
            <w:pPr>
              <w:pStyle w:val="235"/>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48574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0F20D839">
            <w:pPr>
              <w:rPr>
                <w:rFonts w:ascii="Arial"/>
              </w:rPr>
            </w:pPr>
          </w:p>
        </w:tc>
        <w:tc>
          <w:tcPr>
            <w:tcW w:w="1166" w:type="dxa"/>
            <w:vMerge w:val="continue"/>
            <w:tcBorders>
              <w:top w:val="nil"/>
              <w:bottom w:val="nil"/>
            </w:tcBorders>
          </w:tcPr>
          <w:p w14:paraId="4EE66B3F">
            <w:pPr>
              <w:rPr>
                <w:rFonts w:ascii="Arial"/>
              </w:rPr>
            </w:pPr>
          </w:p>
        </w:tc>
        <w:tc>
          <w:tcPr>
            <w:tcW w:w="1799" w:type="dxa"/>
            <w:vMerge w:val="continue"/>
            <w:tcBorders>
              <w:top w:val="nil"/>
              <w:bottom w:val="nil"/>
            </w:tcBorders>
          </w:tcPr>
          <w:p w14:paraId="3F79F5E0">
            <w:pPr>
              <w:rPr>
                <w:rFonts w:ascii="Arial"/>
              </w:rPr>
            </w:pPr>
          </w:p>
        </w:tc>
        <w:tc>
          <w:tcPr>
            <w:tcW w:w="1914" w:type="dxa"/>
          </w:tcPr>
          <w:p w14:paraId="1921C665">
            <w:pPr>
              <w:pStyle w:val="235"/>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144C48E3">
            <w:pPr>
              <w:pStyle w:val="235"/>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006CB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14:paraId="057C3298">
            <w:pPr>
              <w:rPr>
                <w:rFonts w:ascii="Arial"/>
              </w:rPr>
            </w:pPr>
          </w:p>
        </w:tc>
        <w:tc>
          <w:tcPr>
            <w:tcW w:w="1166" w:type="dxa"/>
            <w:vMerge w:val="continue"/>
            <w:tcBorders>
              <w:top w:val="nil"/>
              <w:bottom w:val="nil"/>
            </w:tcBorders>
          </w:tcPr>
          <w:p w14:paraId="530A1E4D">
            <w:pPr>
              <w:rPr>
                <w:rFonts w:ascii="Arial"/>
              </w:rPr>
            </w:pPr>
          </w:p>
        </w:tc>
        <w:tc>
          <w:tcPr>
            <w:tcW w:w="1799" w:type="dxa"/>
            <w:vMerge w:val="continue"/>
            <w:tcBorders>
              <w:top w:val="nil"/>
            </w:tcBorders>
          </w:tcPr>
          <w:p w14:paraId="400BB90F">
            <w:pPr>
              <w:rPr>
                <w:rFonts w:ascii="Arial"/>
              </w:rPr>
            </w:pPr>
          </w:p>
        </w:tc>
        <w:tc>
          <w:tcPr>
            <w:tcW w:w="1914" w:type="dxa"/>
          </w:tcPr>
          <w:p w14:paraId="1349D553">
            <w:pPr>
              <w:spacing w:line="318" w:lineRule="auto"/>
              <w:rPr>
                <w:rFonts w:ascii="Arial"/>
              </w:rPr>
            </w:pPr>
          </w:p>
          <w:p w14:paraId="6A51A445">
            <w:pPr>
              <w:pStyle w:val="235"/>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352171C9">
            <w:pPr>
              <w:pStyle w:val="235"/>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47024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14:paraId="2E4B47C8">
            <w:pPr>
              <w:rPr>
                <w:rFonts w:ascii="Arial"/>
              </w:rPr>
            </w:pPr>
          </w:p>
        </w:tc>
        <w:tc>
          <w:tcPr>
            <w:tcW w:w="1166" w:type="dxa"/>
            <w:vMerge w:val="continue"/>
            <w:tcBorders>
              <w:top w:val="nil"/>
            </w:tcBorders>
          </w:tcPr>
          <w:p w14:paraId="0139DE09">
            <w:pPr>
              <w:rPr>
                <w:rFonts w:ascii="Arial"/>
              </w:rPr>
            </w:pPr>
          </w:p>
        </w:tc>
        <w:tc>
          <w:tcPr>
            <w:tcW w:w="1799" w:type="dxa"/>
          </w:tcPr>
          <w:p w14:paraId="3A99CAE7">
            <w:pPr>
              <w:pStyle w:val="235"/>
              <w:spacing w:before="230" w:line="228" w:lineRule="auto"/>
              <w:ind w:left="9"/>
            </w:pPr>
            <w:r>
              <w:rPr>
                <w:spacing w:val="5"/>
              </w:rPr>
              <w:t>A0206180301</w:t>
            </w:r>
            <w:r>
              <w:rPr>
                <w:spacing w:val="-33"/>
              </w:rPr>
              <w:t xml:space="preserve"> </w:t>
            </w:r>
            <w:r>
              <w:rPr>
                <w:spacing w:val="5"/>
              </w:rPr>
              <w:t>洗衣机</w:t>
            </w:r>
          </w:p>
        </w:tc>
        <w:tc>
          <w:tcPr>
            <w:tcW w:w="1914" w:type="dxa"/>
          </w:tcPr>
          <w:p w14:paraId="32514BF9">
            <w:pPr>
              <w:rPr>
                <w:rFonts w:ascii="Arial"/>
              </w:rPr>
            </w:pPr>
          </w:p>
        </w:tc>
        <w:tc>
          <w:tcPr>
            <w:tcW w:w="2969" w:type="dxa"/>
          </w:tcPr>
          <w:p w14:paraId="3B5A8081">
            <w:pPr>
              <w:pStyle w:val="235"/>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6CBC0CA8">
      <w:pPr>
        <w:rPr>
          <w:rFonts w:ascii="Arial"/>
        </w:rPr>
      </w:pPr>
    </w:p>
    <w:p w14:paraId="037F3CFF">
      <w:pPr>
        <w:rPr>
          <w:rFonts w:ascii="Arial" w:hAnsi="Arial" w:eastAsia="Arial" w:cs="Arial"/>
          <w:szCs w:val="21"/>
        </w:rPr>
        <w:sectPr>
          <w:pgSz w:w="11906" w:h="16838"/>
          <w:pgMar w:top="1431" w:right="1691" w:bottom="0" w:left="1783" w:header="0" w:footer="0" w:gutter="0"/>
          <w:cols w:space="720" w:num="1"/>
        </w:sectPr>
      </w:pPr>
    </w:p>
    <w:p w14:paraId="277ED1D1">
      <w:pPr>
        <w:spacing w:line="91" w:lineRule="auto"/>
        <w:rPr>
          <w:rFonts w:ascii="Arial"/>
          <w:sz w:val="2"/>
        </w:rPr>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27ABF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14:paraId="2617BB60">
            <w:pPr>
              <w:rPr>
                <w:rFonts w:ascii="Arial"/>
              </w:rPr>
            </w:pPr>
          </w:p>
        </w:tc>
        <w:tc>
          <w:tcPr>
            <w:tcW w:w="1166" w:type="dxa"/>
            <w:vMerge w:val="restart"/>
            <w:tcBorders>
              <w:bottom w:val="nil"/>
            </w:tcBorders>
          </w:tcPr>
          <w:p w14:paraId="0FA2D2DD">
            <w:pPr>
              <w:rPr>
                <w:rFonts w:ascii="Arial"/>
              </w:rPr>
            </w:pPr>
          </w:p>
        </w:tc>
        <w:tc>
          <w:tcPr>
            <w:tcW w:w="1799" w:type="dxa"/>
            <w:vMerge w:val="restart"/>
            <w:tcBorders>
              <w:bottom w:val="nil"/>
            </w:tcBorders>
          </w:tcPr>
          <w:p w14:paraId="12E25B8A">
            <w:pPr>
              <w:spacing w:line="244" w:lineRule="auto"/>
              <w:rPr>
                <w:rFonts w:ascii="Arial"/>
              </w:rPr>
            </w:pPr>
          </w:p>
          <w:p w14:paraId="64DBEEEE">
            <w:pPr>
              <w:spacing w:line="244" w:lineRule="auto"/>
              <w:rPr>
                <w:rFonts w:ascii="Arial"/>
              </w:rPr>
            </w:pPr>
          </w:p>
          <w:p w14:paraId="19CC120A">
            <w:pPr>
              <w:spacing w:line="244" w:lineRule="auto"/>
              <w:rPr>
                <w:rFonts w:ascii="Arial"/>
              </w:rPr>
            </w:pPr>
          </w:p>
          <w:p w14:paraId="7DE2F9BB">
            <w:pPr>
              <w:spacing w:line="244" w:lineRule="auto"/>
              <w:rPr>
                <w:rFonts w:ascii="Arial"/>
              </w:rPr>
            </w:pPr>
          </w:p>
          <w:p w14:paraId="45B4C520">
            <w:pPr>
              <w:spacing w:line="245" w:lineRule="auto"/>
              <w:rPr>
                <w:rFonts w:ascii="Arial"/>
              </w:rPr>
            </w:pPr>
          </w:p>
          <w:p w14:paraId="75B127B0">
            <w:pPr>
              <w:spacing w:line="245" w:lineRule="auto"/>
              <w:rPr>
                <w:rFonts w:ascii="Arial"/>
              </w:rPr>
            </w:pPr>
          </w:p>
          <w:p w14:paraId="06FD7C8E">
            <w:pPr>
              <w:pStyle w:val="235"/>
              <w:spacing w:before="62" w:line="229" w:lineRule="auto"/>
              <w:ind w:left="9"/>
            </w:pPr>
            <w:r>
              <w:rPr>
                <w:spacing w:val="5"/>
              </w:rPr>
              <w:t>A02061808</w:t>
            </w:r>
            <w:r>
              <w:rPr>
                <w:spacing w:val="-32"/>
              </w:rPr>
              <w:t xml:space="preserve"> </w:t>
            </w:r>
            <w:r>
              <w:rPr>
                <w:spacing w:val="5"/>
              </w:rPr>
              <w:t>热水器</w:t>
            </w:r>
          </w:p>
        </w:tc>
        <w:tc>
          <w:tcPr>
            <w:tcW w:w="1914" w:type="dxa"/>
          </w:tcPr>
          <w:p w14:paraId="0C2E6571">
            <w:pPr>
              <w:pStyle w:val="235"/>
              <w:spacing w:before="275" w:line="229" w:lineRule="auto"/>
              <w:ind w:left="19"/>
            </w:pPr>
            <w:r>
              <w:rPr>
                <w:spacing w:val="7"/>
              </w:rPr>
              <w:t>★电热水器</w:t>
            </w:r>
          </w:p>
        </w:tc>
        <w:tc>
          <w:tcPr>
            <w:tcW w:w="2969" w:type="dxa"/>
          </w:tcPr>
          <w:p w14:paraId="2EBF858C">
            <w:pPr>
              <w:pStyle w:val="235"/>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7658F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7C3FDE73">
            <w:pPr>
              <w:rPr>
                <w:rFonts w:ascii="Arial"/>
              </w:rPr>
            </w:pPr>
          </w:p>
        </w:tc>
        <w:tc>
          <w:tcPr>
            <w:tcW w:w="1166" w:type="dxa"/>
            <w:vMerge w:val="continue"/>
            <w:tcBorders>
              <w:top w:val="nil"/>
              <w:bottom w:val="nil"/>
            </w:tcBorders>
          </w:tcPr>
          <w:p w14:paraId="0CE7CFBD">
            <w:pPr>
              <w:rPr>
                <w:rFonts w:ascii="Arial"/>
              </w:rPr>
            </w:pPr>
          </w:p>
        </w:tc>
        <w:tc>
          <w:tcPr>
            <w:tcW w:w="1799" w:type="dxa"/>
            <w:vMerge w:val="continue"/>
            <w:tcBorders>
              <w:top w:val="nil"/>
              <w:bottom w:val="nil"/>
            </w:tcBorders>
          </w:tcPr>
          <w:p w14:paraId="410C52B8">
            <w:pPr>
              <w:rPr>
                <w:rFonts w:ascii="Arial"/>
              </w:rPr>
            </w:pPr>
          </w:p>
        </w:tc>
        <w:tc>
          <w:tcPr>
            <w:tcW w:w="1914" w:type="dxa"/>
          </w:tcPr>
          <w:p w14:paraId="1DBA0A47">
            <w:pPr>
              <w:spacing w:line="315" w:lineRule="auto"/>
              <w:rPr>
                <w:rFonts w:ascii="Arial"/>
              </w:rPr>
            </w:pPr>
          </w:p>
          <w:p w14:paraId="16E0E610">
            <w:pPr>
              <w:pStyle w:val="235"/>
              <w:spacing w:before="61" w:line="229" w:lineRule="auto"/>
              <w:ind w:left="15"/>
            </w:pPr>
            <w:r>
              <w:rPr>
                <w:spacing w:val="8"/>
              </w:rPr>
              <w:t>燃气热水器</w:t>
            </w:r>
          </w:p>
        </w:tc>
        <w:tc>
          <w:tcPr>
            <w:tcW w:w="2969" w:type="dxa"/>
          </w:tcPr>
          <w:p w14:paraId="4AAEEE46">
            <w:pPr>
              <w:pStyle w:val="235"/>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265B1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14:paraId="65899B94">
            <w:pPr>
              <w:rPr>
                <w:rFonts w:ascii="Arial"/>
              </w:rPr>
            </w:pPr>
          </w:p>
        </w:tc>
        <w:tc>
          <w:tcPr>
            <w:tcW w:w="1166" w:type="dxa"/>
            <w:vMerge w:val="continue"/>
            <w:tcBorders>
              <w:top w:val="nil"/>
              <w:bottom w:val="nil"/>
            </w:tcBorders>
          </w:tcPr>
          <w:p w14:paraId="6AFF25CE">
            <w:pPr>
              <w:rPr>
                <w:rFonts w:ascii="Arial"/>
              </w:rPr>
            </w:pPr>
          </w:p>
        </w:tc>
        <w:tc>
          <w:tcPr>
            <w:tcW w:w="1799" w:type="dxa"/>
            <w:vMerge w:val="continue"/>
            <w:tcBorders>
              <w:top w:val="nil"/>
              <w:bottom w:val="nil"/>
            </w:tcBorders>
          </w:tcPr>
          <w:p w14:paraId="46A1963E">
            <w:pPr>
              <w:rPr>
                <w:rFonts w:ascii="Arial"/>
              </w:rPr>
            </w:pPr>
          </w:p>
        </w:tc>
        <w:tc>
          <w:tcPr>
            <w:tcW w:w="1914" w:type="dxa"/>
          </w:tcPr>
          <w:p w14:paraId="60E0F95B">
            <w:pPr>
              <w:spacing w:line="248" w:lineRule="auto"/>
              <w:rPr>
                <w:rFonts w:ascii="Arial"/>
              </w:rPr>
            </w:pPr>
          </w:p>
          <w:p w14:paraId="36968225">
            <w:pPr>
              <w:pStyle w:val="235"/>
              <w:spacing w:before="62" w:line="229" w:lineRule="auto"/>
              <w:ind w:left="20"/>
            </w:pPr>
            <w:r>
              <w:rPr>
                <w:spacing w:val="7"/>
              </w:rPr>
              <w:t>热泵热水器</w:t>
            </w:r>
          </w:p>
        </w:tc>
        <w:tc>
          <w:tcPr>
            <w:tcW w:w="2969" w:type="dxa"/>
          </w:tcPr>
          <w:p w14:paraId="18B41155">
            <w:pPr>
              <w:pStyle w:val="235"/>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40749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14:paraId="71C6510C">
            <w:pPr>
              <w:rPr>
                <w:rFonts w:ascii="Arial"/>
              </w:rPr>
            </w:pPr>
          </w:p>
        </w:tc>
        <w:tc>
          <w:tcPr>
            <w:tcW w:w="1166" w:type="dxa"/>
            <w:vMerge w:val="continue"/>
            <w:tcBorders>
              <w:top w:val="nil"/>
            </w:tcBorders>
          </w:tcPr>
          <w:p w14:paraId="5EBA96DA">
            <w:pPr>
              <w:rPr>
                <w:rFonts w:ascii="Arial"/>
              </w:rPr>
            </w:pPr>
          </w:p>
        </w:tc>
        <w:tc>
          <w:tcPr>
            <w:tcW w:w="1799" w:type="dxa"/>
            <w:vMerge w:val="continue"/>
            <w:tcBorders>
              <w:top w:val="nil"/>
            </w:tcBorders>
          </w:tcPr>
          <w:p w14:paraId="635C4184">
            <w:pPr>
              <w:rPr>
                <w:rFonts w:ascii="Arial"/>
              </w:rPr>
            </w:pPr>
          </w:p>
        </w:tc>
        <w:tc>
          <w:tcPr>
            <w:tcW w:w="1914" w:type="dxa"/>
          </w:tcPr>
          <w:p w14:paraId="30A85429">
            <w:pPr>
              <w:pStyle w:val="235"/>
              <w:spacing w:before="271" w:line="229" w:lineRule="auto"/>
              <w:ind w:left="16"/>
            </w:pPr>
            <w:r>
              <w:rPr>
                <w:spacing w:val="8"/>
              </w:rPr>
              <w:t>太阳能热水系统</w:t>
            </w:r>
          </w:p>
        </w:tc>
        <w:tc>
          <w:tcPr>
            <w:tcW w:w="2969" w:type="dxa"/>
          </w:tcPr>
          <w:p w14:paraId="09626B6E">
            <w:pPr>
              <w:pStyle w:val="235"/>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72EC7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14:paraId="7CF90462">
            <w:pPr>
              <w:spacing w:line="274" w:lineRule="auto"/>
              <w:rPr>
                <w:rFonts w:ascii="Arial"/>
              </w:rPr>
            </w:pPr>
          </w:p>
          <w:p w14:paraId="4593F2D6">
            <w:pPr>
              <w:spacing w:line="274" w:lineRule="auto"/>
              <w:rPr>
                <w:rFonts w:ascii="Arial"/>
              </w:rPr>
            </w:pPr>
          </w:p>
          <w:p w14:paraId="37B66745">
            <w:pPr>
              <w:spacing w:line="274" w:lineRule="auto"/>
              <w:rPr>
                <w:rFonts w:ascii="Arial"/>
              </w:rPr>
            </w:pPr>
          </w:p>
          <w:p w14:paraId="6E8199D4">
            <w:pPr>
              <w:spacing w:line="274" w:lineRule="auto"/>
              <w:rPr>
                <w:rFonts w:ascii="Arial"/>
              </w:rPr>
            </w:pPr>
          </w:p>
          <w:p w14:paraId="0B0779C0">
            <w:pPr>
              <w:spacing w:line="274" w:lineRule="auto"/>
              <w:rPr>
                <w:rFonts w:ascii="Arial"/>
              </w:rPr>
            </w:pPr>
          </w:p>
          <w:p w14:paraId="7683246C">
            <w:pPr>
              <w:spacing w:line="274" w:lineRule="auto"/>
              <w:rPr>
                <w:rFonts w:ascii="Arial"/>
              </w:rPr>
            </w:pPr>
          </w:p>
          <w:p w14:paraId="4E37E65F">
            <w:pPr>
              <w:pStyle w:val="235"/>
              <w:spacing w:before="62" w:line="190" w:lineRule="auto"/>
              <w:ind w:left="209"/>
            </w:pPr>
            <w:r>
              <w:rPr>
                <w:spacing w:val="-7"/>
              </w:rPr>
              <w:t>11</w:t>
            </w:r>
          </w:p>
        </w:tc>
        <w:tc>
          <w:tcPr>
            <w:tcW w:w="1166" w:type="dxa"/>
            <w:vMerge w:val="restart"/>
            <w:tcBorders>
              <w:bottom w:val="nil"/>
            </w:tcBorders>
          </w:tcPr>
          <w:p w14:paraId="198DEC9D">
            <w:pPr>
              <w:spacing w:line="243" w:lineRule="auto"/>
              <w:rPr>
                <w:rFonts w:ascii="Arial"/>
              </w:rPr>
            </w:pPr>
          </w:p>
          <w:p w14:paraId="403A630A">
            <w:pPr>
              <w:spacing w:line="243" w:lineRule="auto"/>
              <w:rPr>
                <w:rFonts w:ascii="Arial"/>
              </w:rPr>
            </w:pPr>
          </w:p>
          <w:p w14:paraId="60F079B4">
            <w:pPr>
              <w:spacing w:line="243" w:lineRule="auto"/>
              <w:rPr>
                <w:rFonts w:ascii="Arial"/>
              </w:rPr>
            </w:pPr>
          </w:p>
          <w:p w14:paraId="6D4341BD">
            <w:pPr>
              <w:spacing w:line="243" w:lineRule="auto"/>
              <w:rPr>
                <w:rFonts w:ascii="Arial"/>
              </w:rPr>
            </w:pPr>
          </w:p>
          <w:p w14:paraId="0CE0EE75">
            <w:pPr>
              <w:spacing w:line="243" w:lineRule="auto"/>
              <w:rPr>
                <w:rFonts w:ascii="Arial"/>
              </w:rPr>
            </w:pPr>
          </w:p>
          <w:p w14:paraId="3E098AF6">
            <w:pPr>
              <w:spacing w:line="243" w:lineRule="auto"/>
              <w:rPr>
                <w:rFonts w:ascii="Arial"/>
              </w:rPr>
            </w:pPr>
          </w:p>
          <w:p w14:paraId="32BD8703">
            <w:pPr>
              <w:pStyle w:val="235"/>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44B111CF">
            <w:pPr>
              <w:pStyle w:val="235"/>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79ACD3C2">
            <w:pPr>
              <w:rPr>
                <w:rFonts w:ascii="Arial"/>
              </w:rPr>
            </w:pPr>
          </w:p>
        </w:tc>
        <w:tc>
          <w:tcPr>
            <w:tcW w:w="2969" w:type="dxa"/>
          </w:tcPr>
          <w:p w14:paraId="574F038C">
            <w:pPr>
              <w:pStyle w:val="235"/>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0955D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14:paraId="69E10A0B">
            <w:pPr>
              <w:rPr>
                <w:rFonts w:ascii="Arial"/>
              </w:rPr>
            </w:pPr>
          </w:p>
        </w:tc>
        <w:tc>
          <w:tcPr>
            <w:tcW w:w="1166" w:type="dxa"/>
            <w:vMerge w:val="continue"/>
            <w:tcBorders>
              <w:top w:val="nil"/>
              <w:bottom w:val="nil"/>
            </w:tcBorders>
          </w:tcPr>
          <w:p w14:paraId="079BBA11">
            <w:pPr>
              <w:rPr>
                <w:rFonts w:ascii="Arial"/>
              </w:rPr>
            </w:pPr>
          </w:p>
        </w:tc>
        <w:tc>
          <w:tcPr>
            <w:tcW w:w="1799" w:type="dxa"/>
          </w:tcPr>
          <w:p w14:paraId="2D86F942">
            <w:pPr>
              <w:pStyle w:val="235"/>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2894D97B">
            <w:pPr>
              <w:rPr>
                <w:rFonts w:ascii="Arial"/>
              </w:rPr>
            </w:pPr>
          </w:p>
        </w:tc>
        <w:tc>
          <w:tcPr>
            <w:tcW w:w="2969" w:type="dxa"/>
          </w:tcPr>
          <w:p w14:paraId="0CD75E42">
            <w:pPr>
              <w:pStyle w:val="235"/>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3FD73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14:paraId="23560C46">
            <w:pPr>
              <w:rPr>
                <w:rFonts w:ascii="Arial"/>
              </w:rPr>
            </w:pPr>
          </w:p>
        </w:tc>
        <w:tc>
          <w:tcPr>
            <w:tcW w:w="1166" w:type="dxa"/>
            <w:vMerge w:val="continue"/>
            <w:tcBorders>
              <w:top w:val="nil"/>
              <w:bottom w:val="nil"/>
            </w:tcBorders>
          </w:tcPr>
          <w:p w14:paraId="49705B25">
            <w:pPr>
              <w:rPr>
                <w:rFonts w:ascii="Arial"/>
              </w:rPr>
            </w:pPr>
          </w:p>
        </w:tc>
        <w:tc>
          <w:tcPr>
            <w:tcW w:w="1799" w:type="dxa"/>
          </w:tcPr>
          <w:p w14:paraId="70ACF829">
            <w:pPr>
              <w:rPr>
                <w:rFonts w:ascii="Arial"/>
              </w:rPr>
            </w:pPr>
          </w:p>
          <w:p w14:paraId="28A8ADBD">
            <w:pPr>
              <w:pStyle w:val="235"/>
              <w:spacing w:before="62" w:line="229" w:lineRule="auto"/>
              <w:ind w:left="13"/>
            </w:pPr>
            <w:r>
              <w:t>LED</w:t>
            </w:r>
            <w:r>
              <w:rPr>
                <w:spacing w:val="-32"/>
              </w:rPr>
              <w:t xml:space="preserve"> </w:t>
            </w:r>
            <w:r>
              <w:rPr>
                <w:spacing w:val="8"/>
              </w:rPr>
              <w:t>筒灯</w:t>
            </w:r>
          </w:p>
        </w:tc>
        <w:tc>
          <w:tcPr>
            <w:tcW w:w="1914" w:type="dxa"/>
          </w:tcPr>
          <w:p w14:paraId="0A61C842">
            <w:pPr>
              <w:rPr>
                <w:rFonts w:ascii="Arial"/>
              </w:rPr>
            </w:pPr>
          </w:p>
        </w:tc>
        <w:tc>
          <w:tcPr>
            <w:tcW w:w="2969" w:type="dxa"/>
          </w:tcPr>
          <w:p w14:paraId="760050C5">
            <w:pPr>
              <w:pStyle w:val="235"/>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42DCD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14:paraId="5E2824B1">
            <w:pPr>
              <w:rPr>
                <w:rFonts w:ascii="Arial"/>
              </w:rPr>
            </w:pPr>
          </w:p>
        </w:tc>
        <w:tc>
          <w:tcPr>
            <w:tcW w:w="1166" w:type="dxa"/>
            <w:vMerge w:val="continue"/>
            <w:tcBorders>
              <w:top w:val="nil"/>
            </w:tcBorders>
          </w:tcPr>
          <w:p w14:paraId="0442839F">
            <w:pPr>
              <w:rPr>
                <w:rFonts w:ascii="Arial"/>
              </w:rPr>
            </w:pPr>
          </w:p>
        </w:tc>
        <w:tc>
          <w:tcPr>
            <w:tcW w:w="1799" w:type="dxa"/>
          </w:tcPr>
          <w:p w14:paraId="5C948981">
            <w:pPr>
              <w:pStyle w:val="235"/>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3D84254B">
            <w:pPr>
              <w:rPr>
                <w:rFonts w:ascii="Arial"/>
              </w:rPr>
            </w:pPr>
          </w:p>
        </w:tc>
        <w:tc>
          <w:tcPr>
            <w:tcW w:w="2969" w:type="dxa"/>
          </w:tcPr>
          <w:p w14:paraId="12444C8F">
            <w:pPr>
              <w:pStyle w:val="235"/>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58D4B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14:paraId="15C66AC1">
            <w:pPr>
              <w:spacing w:line="268" w:lineRule="auto"/>
              <w:rPr>
                <w:rFonts w:ascii="Arial"/>
              </w:rPr>
            </w:pPr>
          </w:p>
          <w:p w14:paraId="34131B41">
            <w:pPr>
              <w:pStyle w:val="235"/>
              <w:spacing w:before="62" w:line="190" w:lineRule="auto"/>
              <w:ind w:left="209"/>
            </w:pPr>
            <w:r>
              <w:rPr>
                <w:spacing w:val="-7"/>
              </w:rPr>
              <w:t>12</w:t>
            </w:r>
          </w:p>
        </w:tc>
        <w:tc>
          <w:tcPr>
            <w:tcW w:w="1166" w:type="dxa"/>
          </w:tcPr>
          <w:p w14:paraId="4F61B873">
            <w:pPr>
              <w:pStyle w:val="235"/>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71F8BF17">
            <w:pPr>
              <w:pStyle w:val="235"/>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315F78E1">
            <w:pPr>
              <w:rPr>
                <w:rFonts w:ascii="Arial"/>
              </w:rPr>
            </w:pPr>
          </w:p>
        </w:tc>
        <w:tc>
          <w:tcPr>
            <w:tcW w:w="2969" w:type="dxa"/>
          </w:tcPr>
          <w:p w14:paraId="58BF51FD">
            <w:pPr>
              <w:pStyle w:val="235"/>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3C2F2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14:paraId="39C1D239">
            <w:pPr>
              <w:spacing w:line="279" w:lineRule="auto"/>
              <w:rPr>
                <w:rFonts w:ascii="Arial"/>
              </w:rPr>
            </w:pPr>
          </w:p>
          <w:p w14:paraId="49B75578">
            <w:pPr>
              <w:spacing w:line="279" w:lineRule="auto"/>
              <w:rPr>
                <w:rFonts w:ascii="Arial"/>
              </w:rPr>
            </w:pPr>
          </w:p>
          <w:p w14:paraId="019FF9CA">
            <w:pPr>
              <w:spacing w:line="279" w:lineRule="auto"/>
              <w:rPr>
                <w:rFonts w:ascii="Arial"/>
              </w:rPr>
            </w:pPr>
          </w:p>
          <w:p w14:paraId="5AAA4A43">
            <w:pPr>
              <w:pStyle w:val="235"/>
              <w:spacing w:before="61" w:line="190" w:lineRule="auto"/>
              <w:ind w:left="209"/>
            </w:pPr>
            <w:r>
              <w:rPr>
                <w:spacing w:val="-7"/>
              </w:rPr>
              <w:t>13</w:t>
            </w:r>
          </w:p>
        </w:tc>
        <w:tc>
          <w:tcPr>
            <w:tcW w:w="1166" w:type="dxa"/>
          </w:tcPr>
          <w:p w14:paraId="1BCF8D0A">
            <w:pPr>
              <w:spacing w:line="325" w:lineRule="auto"/>
              <w:rPr>
                <w:rFonts w:ascii="Arial"/>
              </w:rPr>
            </w:pPr>
          </w:p>
          <w:p w14:paraId="567D14F8">
            <w:pPr>
              <w:spacing w:line="326" w:lineRule="auto"/>
              <w:rPr>
                <w:rFonts w:ascii="Arial"/>
              </w:rPr>
            </w:pPr>
          </w:p>
          <w:p w14:paraId="189E37CB">
            <w:pPr>
              <w:pStyle w:val="235"/>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19370B7E">
            <w:pPr>
              <w:spacing w:line="325" w:lineRule="auto"/>
              <w:rPr>
                <w:rFonts w:ascii="Arial"/>
              </w:rPr>
            </w:pPr>
          </w:p>
          <w:p w14:paraId="70CEDD02">
            <w:pPr>
              <w:spacing w:line="326" w:lineRule="auto"/>
              <w:rPr>
                <w:rFonts w:ascii="Arial"/>
              </w:rPr>
            </w:pPr>
          </w:p>
          <w:p w14:paraId="70E07847">
            <w:pPr>
              <w:pStyle w:val="235"/>
              <w:spacing w:before="62" w:line="289" w:lineRule="auto"/>
              <w:ind w:left="18" w:right="10" w:hanging="9"/>
            </w:pPr>
            <w:r>
              <w:rPr>
                <w:spacing w:val="4"/>
              </w:rPr>
              <w:t>A02091107 视频监控</w:t>
            </w:r>
            <w:r>
              <w:rPr>
                <w:spacing w:val="7"/>
              </w:rPr>
              <w:t xml:space="preserve"> </w:t>
            </w:r>
            <w:r>
              <w:rPr>
                <w:spacing w:val="3"/>
              </w:rPr>
              <w:t>设备</w:t>
            </w:r>
          </w:p>
        </w:tc>
        <w:tc>
          <w:tcPr>
            <w:tcW w:w="1914" w:type="dxa"/>
          </w:tcPr>
          <w:p w14:paraId="2981F64B">
            <w:pPr>
              <w:spacing w:line="268" w:lineRule="auto"/>
              <w:rPr>
                <w:rFonts w:ascii="Arial"/>
              </w:rPr>
            </w:pPr>
          </w:p>
          <w:p w14:paraId="77C537E5">
            <w:pPr>
              <w:spacing w:line="269" w:lineRule="auto"/>
              <w:rPr>
                <w:rFonts w:ascii="Arial"/>
              </w:rPr>
            </w:pPr>
          </w:p>
          <w:p w14:paraId="43CCA225">
            <w:pPr>
              <w:spacing w:line="269" w:lineRule="auto"/>
              <w:rPr>
                <w:rFonts w:ascii="Arial"/>
              </w:rPr>
            </w:pPr>
          </w:p>
          <w:p w14:paraId="0A7F2CA0">
            <w:pPr>
              <w:pStyle w:val="235"/>
              <w:spacing w:before="62" w:line="230" w:lineRule="auto"/>
              <w:ind w:left="17"/>
            </w:pPr>
            <w:r>
              <w:rPr>
                <w:spacing w:val="6"/>
              </w:rPr>
              <w:t>监视器</w:t>
            </w:r>
          </w:p>
        </w:tc>
        <w:tc>
          <w:tcPr>
            <w:tcW w:w="2969" w:type="dxa"/>
          </w:tcPr>
          <w:p w14:paraId="57098E23">
            <w:pPr>
              <w:pStyle w:val="235"/>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16268042">
            <w:pPr>
              <w:pStyle w:val="235"/>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3E0FE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1C4AA2C9">
            <w:pPr>
              <w:spacing w:line="265" w:lineRule="auto"/>
              <w:rPr>
                <w:rFonts w:ascii="Arial"/>
              </w:rPr>
            </w:pPr>
          </w:p>
          <w:p w14:paraId="6818B8C5">
            <w:pPr>
              <w:pStyle w:val="235"/>
              <w:spacing w:before="62" w:line="190" w:lineRule="auto"/>
              <w:ind w:left="209"/>
            </w:pPr>
            <w:r>
              <w:rPr>
                <w:spacing w:val="-7"/>
              </w:rPr>
              <w:t>14</w:t>
            </w:r>
          </w:p>
        </w:tc>
        <w:tc>
          <w:tcPr>
            <w:tcW w:w="1166" w:type="dxa"/>
          </w:tcPr>
          <w:p w14:paraId="4380C409">
            <w:pPr>
              <w:pStyle w:val="235"/>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0805D0EB">
            <w:pPr>
              <w:pStyle w:val="235"/>
              <w:spacing w:before="297" w:line="230" w:lineRule="auto"/>
              <w:ind w:left="19"/>
            </w:pPr>
            <w:r>
              <w:rPr>
                <w:spacing w:val="7"/>
              </w:rPr>
              <w:t>商用燃气灶具</w:t>
            </w:r>
          </w:p>
        </w:tc>
        <w:tc>
          <w:tcPr>
            <w:tcW w:w="1914" w:type="dxa"/>
          </w:tcPr>
          <w:p w14:paraId="27411100">
            <w:pPr>
              <w:rPr>
                <w:rFonts w:ascii="Arial"/>
              </w:rPr>
            </w:pPr>
          </w:p>
        </w:tc>
        <w:tc>
          <w:tcPr>
            <w:tcW w:w="2969" w:type="dxa"/>
          </w:tcPr>
          <w:p w14:paraId="51E0C660">
            <w:pPr>
              <w:pStyle w:val="235"/>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412D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14:paraId="4E340F80">
            <w:pPr>
              <w:spacing w:line="298" w:lineRule="auto"/>
              <w:rPr>
                <w:rFonts w:ascii="Arial"/>
              </w:rPr>
            </w:pPr>
          </w:p>
          <w:p w14:paraId="506FBFD8">
            <w:pPr>
              <w:spacing w:line="298" w:lineRule="auto"/>
              <w:rPr>
                <w:rFonts w:ascii="Arial"/>
              </w:rPr>
            </w:pPr>
          </w:p>
          <w:p w14:paraId="58A4F9F4">
            <w:pPr>
              <w:spacing w:line="298" w:lineRule="auto"/>
              <w:rPr>
                <w:rFonts w:ascii="Arial"/>
              </w:rPr>
            </w:pPr>
          </w:p>
          <w:p w14:paraId="66F337A4">
            <w:pPr>
              <w:spacing w:line="299" w:lineRule="auto"/>
              <w:rPr>
                <w:rFonts w:ascii="Arial"/>
              </w:rPr>
            </w:pPr>
          </w:p>
          <w:p w14:paraId="4045F3BF">
            <w:pPr>
              <w:pStyle w:val="235"/>
              <w:spacing w:before="62" w:line="190" w:lineRule="auto"/>
              <w:ind w:left="209"/>
            </w:pPr>
            <w:r>
              <w:rPr>
                <w:spacing w:val="-7"/>
              </w:rPr>
              <w:t>15</w:t>
            </w:r>
          </w:p>
        </w:tc>
        <w:tc>
          <w:tcPr>
            <w:tcW w:w="1166" w:type="dxa"/>
            <w:vMerge w:val="restart"/>
            <w:tcBorders>
              <w:bottom w:val="nil"/>
            </w:tcBorders>
          </w:tcPr>
          <w:p w14:paraId="7011D5E4">
            <w:pPr>
              <w:spacing w:line="251" w:lineRule="auto"/>
              <w:rPr>
                <w:rFonts w:ascii="Arial"/>
              </w:rPr>
            </w:pPr>
          </w:p>
          <w:p w14:paraId="177ABC94">
            <w:pPr>
              <w:spacing w:line="251" w:lineRule="auto"/>
              <w:rPr>
                <w:rFonts w:ascii="Arial"/>
              </w:rPr>
            </w:pPr>
          </w:p>
          <w:p w14:paraId="09FF353B">
            <w:pPr>
              <w:spacing w:line="252" w:lineRule="auto"/>
              <w:rPr>
                <w:rFonts w:ascii="Arial"/>
              </w:rPr>
            </w:pPr>
          </w:p>
          <w:p w14:paraId="524836B2">
            <w:pPr>
              <w:pStyle w:val="235"/>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37A9B519">
            <w:pPr>
              <w:spacing w:line="282" w:lineRule="auto"/>
              <w:rPr>
                <w:rFonts w:ascii="Arial"/>
              </w:rPr>
            </w:pPr>
          </w:p>
          <w:p w14:paraId="4A8BD17D">
            <w:pPr>
              <w:pStyle w:val="235"/>
              <w:spacing w:before="62" w:line="229" w:lineRule="auto"/>
              <w:ind w:left="16"/>
            </w:pPr>
            <w:r>
              <w:rPr>
                <w:spacing w:val="6"/>
              </w:rPr>
              <w:t>坐便器</w:t>
            </w:r>
          </w:p>
        </w:tc>
        <w:tc>
          <w:tcPr>
            <w:tcW w:w="1914" w:type="dxa"/>
          </w:tcPr>
          <w:p w14:paraId="2DB801D6">
            <w:pPr>
              <w:rPr>
                <w:rFonts w:ascii="Arial"/>
              </w:rPr>
            </w:pPr>
          </w:p>
        </w:tc>
        <w:tc>
          <w:tcPr>
            <w:tcW w:w="2969" w:type="dxa"/>
          </w:tcPr>
          <w:p w14:paraId="5490B7A8">
            <w:pPr>
              <w:pStyle w:val="235"/>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1145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14:paraId="735027FA">
            <w:pPr>
              <w:rPr>
                <w:rFonts w:ascii="Arial"/>
              </w:rPr>
            </w:pPr>
          </w:p>
        </w:tc>
        <w:tc>
          <w:tcPr>
            <w:tcW w:w="1166" w:type="dxa"/>
            <w:vMerge w:val="continue"/>
            <w:tcBorders>
              <w:top w:val="nil"/>
              <w:bottom w:val="nil"/>
            </w:tcBorders>
          </w:tcPr>
          <w:p w14:paraId="422ABC91">
            <w:pPr>
              <w:rPr>
                <w:rFonts w:ascii="Arial"/>
              </w:rPr>
            </w:pPr>
          </w:p>
        </w:tc>
        <w:tc>
          <w:tcPr>
            <w:tcW w:w="1799" w:type="dxa"/>
          </w:tcPr>
          <w:p w14:paraId="3761F9AA">
            <w:pPr>
              <w:spacing w:line="283" w:lineRule="auto"/>
              <w:rPr>
                <w:rFonts w:ascii="Arial"/>
              </w:rPr>
            </w:pPr>
          </w:p>
          <w:p w14:paraId="79B6BFA1">
            <w:pPr>
              <w:pStyle w:val="235"/>
              <w:spacing w:before="62" w:line="229" w:lineRule="auto"/>
              <w:ind w:left="14"/>
            </w:pPr>
            <w:r>
              <w:rPr>
                <w:spacing w:val="6"/>
              </w:rPr>
              <w:t>蹲便器</w:t>
            </w:r>
          </w:p>
        </w:tc>
        <w:tc>
          <w:tcPr>
            <w:tcW w:w="1914" w:type="dxa"/>
          </w:tcPr>
          <w:p w14:paraId="548A5E98">
            <w:pPr>
              <w:rPr>
                <w:rFonts w:ascii="Arial"/>
              </w:rPr>
            </w:pPr>
          </w:p>
        </w:tc>
        <w:tc>
          <w:tcPr>
            <w:tcW w:w="2969" w:type="dxa"/>
          </w:tcPr>
          <w:p w14:paraId="1BC02B7F">
            <w:pPr>
              <w:pStyle w:val="235"/>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3EC65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14:paraId="4AC01F75">
            <w:pPr>
              <w:rPr>
                <w:rFonts w:ascii="Arial"/>
              </w:rPr>
            </w:pPr>
          </w:p>
        </w:tc>
        <w:tc>
          <w:tcPr>
            <w:tcW w:w="1166" w:type="dxa"/>
            <w:vMerge w:val="continue"/>
            <w:tcBorders>
              <w:top w:val="nil"/>
            </w:tcBorders>
          </w:tcPr>
          <w:p w14:paraId="2681EB0F">
            <w:pPr>
              <w:rPr>
                <w:rFonts w:ascii="Arial"/>
              </w:rPr>
            </w:pPr>
          </w:p>
        </w:tc>
        <w:tc>
          <w:tcPr>
            <w:tcW w:w="1799" w:type="dxa"/>
          </w:tcPr>
          <w:p w14:paraId="3ECFDF60">
            <w:pPr>
              <w:spacing w:line="284" w:lineRule="auto"/>
              <w:rPr>
                <w:rFonts w:ascii="Arial"/>
              </w:rPr>
            </w:pPr>
          </w:p>
          <w:p w14:paraId="162A2C41">
            <w:pPr>
              <w:pStyle w:val="235"/>
              <w:spacing w:before="61" w:line="229" w:lineRule="auto"/>
              <w:ind w:left="20"/>
            </w:pPr>
            <w:r>
              <w:rPr>
                <w:spacing w:val="4"/>
              </w:rPr>
              <w:t>小便器</w:t>
            </w:r>
          </w:p>
        </w:tc>
        <w:tc>
          <w:tcPr>
            <w:tcW w:w="1914" w:type="dxa"/>
          </w:tcPr>
          <w:p w14:paraId="5F2BFA46">
            <w:pPr>
              <w:rPr>
                <w:rFonts w:ascii="Arial"/>
              </w:rPr>
            </w:pPr>
          </w:p>
        </w:tc>
        <w:tc>
          <w:tcPr>
            <w:tcW w:w="2969" w:type="dxa"/>
          </w:tcPr>
          <w:p w14:paraId="733463EC">
            <w:pPr>
              <w:pStyle w:val="235"/>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2D5DF2CD">
      <w:pPr>
        <w:rPr>
          <w:rFonts w:ascii="Arial"/>
        </w:rPr>
      </w:pPr>
    </w:p>
    <w:p w14:paraId="701833A1">
      <w:pPr>
        <w:rPr>
          <w:rFonts w:ascii="Arial" w:hAnsi="Arial" w:eastAsia="Arial" w:cs="Arial"/>
          <w:szCs w:val="21"/>
        </w:rPr>
        <w:sectPr>
          <w:pgSz w:w="11906" w:h="16838"/>
          <w:pgMar w:top="1431" w:right="1691" w:bottom="0" w:left="1783" w:header="0" w:footer="0" w:gutter="0"/>
          <w:cols w:space="720" w:num="1"/>
        </w:sectPr>
      </w:pPr>
    </w:p>
    <w:p w14:paraId="7D15974B">
      <w:pPr>
        <w:spacing w:line="91" w:lineRule="auto"/>
        <w:rPr>
          <w:rFonts w:ascii="Arial"/>
          <w:sz w:val="2"/>
        </w:rPr>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40FA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14:paraId="0A359B79">
            <w:pPr>
              <w:spacing w:line="342" w:lineRule="auto"/>
              <w:rPr>
                <w:rFonts w:ascii="Arial"/>
              </w:rPr>
            </w:pPr>
          </w:p>
          <w:p w14:paraId="00D31217">
            <w:pPr>
              <w:pStyle w:val="235"/>
              <w:spacing w:before="62" w:line="190" w:lineRule="auto"/>
              <w:ind w:left="209"/>
            </w:pPr>
            <w:r>
              <w:rPr>
                <w:spacing w:val="-7"/>
              </w:rPr>
              <w:t>16</w:t>
            </w:r>
          </w:p>
        </w:tc>
        <w:tc>
          <w:tcPr>
            <w:tcW w:w="1166" w:type="dxa"/>
          </w:tcPr>
          <w:p w14:paraId="5B4D1D6B">
            <w:pPr>
              <w:pStyle w:val="235"/>
              <w:spacing w:before="220" w:line="288" w:lineRule="auto"/>
              <w:ind w:left="22" w:right="8" w:hanging="4"/>
            </w:pPr>
            <w:r>
              <w:rPr>
                <w:spacing w:val="3"/>
              </w:rPr>
              <w:t>★A060806</w:t>
            </w:r>
            <w:r>
              <w:rPr>
                <w:spacing w:val="-35"/>
              </w:rPr>
              <w:t xml:space="preserve"> </w:t>
            </w:r>
            <w:r>
              <w:rPr>
                <w:spacing w:val="3"/>
              </w:rPr>
              <w:t>水</w:t>
            </w:r>
            <w:r>
              <w:t xml:space="preserve"> 嘴</w:t>
            </w:r>
          </w:p>
        </w:tc>
        <w:tc>
          <w:tcPr>
            <w:tcW w:w="1799" w:type="dxa"/>
          </w:tcPr>
          <w:p w14:paraId="4CB1C391">
            <w:pPr>
              <w:rPr>
                <w:rFonts w:ascii="Arial"/>
              </w:rPr>
            </w:pPr>
          </w:p>
        </w:tc>
        <w:tc>
          <w:tcPr>
            <w:tcW w:w="1914" w:type="dxa"/>
          </w:tcPr>
          <w:p w14:paraId="047F0D53">
            <w:pPr>
              <w:rPr>
                <w:rFonts w:ascii="Arial"/>
              </w:rPr>
            </w:pPr>
          </w:p>
        </w:tc>
        <w:tc>
          <w:tcPr>
            <w:tcW w:w="2969" w:type="dxa"/>
          </w:tcPr>
          <w:p w14:paraId="211D1DFD">
            <w:pPr>
              <w:pStyle w:val="235"/>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05A0C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14:paraId="306A842D">
            <w:pPr>
              <w:spacing w:line="299" w:lineRule="auto"/>
              <w:rPr>
                <w:rFonts w:ascii="Arial"/>
              </w:rPr>
            </w:pPr>
          </w:p>
          <w:p w14:paraId="20BA9D21">
            <w:pPr>
              <w:pStyle w:val="235"/>
              <w:spacing w:before="62" w:line="190" w:lineRule="auto"/>
              <w:ind w:left="209"/>
            </w:pPr>
            <w:r>
              <w:rPr>
                <w:spacing w:val="-7"/>
              </w:rPr>
              <w:t>17</w:t>
            </w:r>
          </w:p>
        </w:tc>
        <w:tc>
          <w:tcPr>
            <w:tcW w:w="1166" w:type="dxa"/>
          </w:tcPr>
          <w:p w14:paraId="17E5796A">
            <w:pPr>
              <w:pStyle w:val="235"/>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2BAF8AAB">
            <w:pPr>
              <w:rPr>
                <w:rFonts w:ascii="Arial"/>
              </w:rPr>
            </w:pPr>
          </w:p>
        </w:tc>
        <w:tc>
          <w:tcPr>
            <w:tcW w:w="1914" w:type="dxa"/>
          </w:tcPr>
          <w:p w14:paraId="7BB4B311">
            <w:pPr>
              <w:rPr>
                <w:rFonts w:ascii="Arial"/>
              </w:rPr>
            </w:pPr>
          </w:p>
        </w:tc>
        <w:tc>
          <w:tcPr>
            <w:tcW w:w="2969" w:type="dxa"/>
          </w:tcPr>
          <w:p w14:paraId="6676A132">
            <w:pPr>
              <w:pStyle w:val="235"/>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3B78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14:paraId="61E12BC7">
            <w:pPr>
              <w:spacing w:line="320" w:lineRule="auto"/>
              <w:rPr>
                <w:rFonts w:ascii="Arial"/>
              </w:rPr>
            </w:pPr>
          </w:p>
          <w:p w14:paraId="0E4033D4">
            <w:pPr>
              <w:pStyle w:val="235"/>
              <w:spacing w:before="61" w:line="190" w:lineRule="auto"/>
              <w:ind w:left="209"/>
            </w:pPr>
            <w:r>
              <w:rPr>
                <w:spacing w:val="-7"/>
              </w:rPr>
              <w:t>18</w:t>
            </w:r>
          </w:p>
        </w:tc>
        <w:tc>
          <w:tcPr>
            <w:tcW w:w="1166" w:type="dxa"/>
          </w:tcPr>
          <w:p w14:paraId="5C59F0D2">
            <w:pPr>
              <w:pStyle w:val="235"/>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7F12614F">
            <w:pPr>
              <w:rPr>
                <w:rFonts w:ascii="Arial"/>
              </w:rPr>
            </w:pPr>
          </w:p>
        </w:tc>
        <w:tc>
          <w:tcPr>
            <w:tcW w:w="1914" w:type="dxa"/>
          </w:tcPr>
          <w:p w14:paraId="5825592B">
            <w:pPr>
              <w:rPr>
                <w:rFonts w:ascii="Arial"/>
              </w:rPr>
            </w:pPr>
          </w:p>
        </w:tc>
        <w:tc>
          <w:tcPr>
            <w:tcW w:w="2969" w:type="dxa"/>
          </w:tcPr>
          <w:p w14:paraId="137488A7">
            <w:pPr>
              <w:pStyle w:val="235"/>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1EF55A40">
      <w:pPr>
        <w:pStyle w:val="20"/>
        <w:spacing w:before="56" w:line="249" w:lineRule="auto"/>
        <w:ind w:left="27" w:hanging="2"/>
        <w:rPr>
          <w:rFonts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1BBAB15D">
      <w:pPr>
        <w:pStyle w:val="20"/>
        <w:spacing w:before="31" w:line="248" w:lineRule="auto"/>
        <w:ind w:left="25" w:right="97" w:firstLine="444"/>
        <w:rPr>
          <w:rFonts w:ascii="仿宋_GB2312" w:hAnsi="仿宋_GB2312" w:eastAsia="仿宋_GB2312" w:cs="仿宋_GB2312"/>
          <w:highlight w:val="none"/>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14:paraId="64D33FD7">
      <w:pPr>
        <w:pStyle w:val="20"/>
        <w:spacing w:before="33" w:line="220" w:lineRule="auto"/>
        <w:ind w:left="471"/>
        <w:rPr>
          <w:rFonts w:ascii="仿宋_GB2312" w:hAnsi="仿宋_GB2312" w:eastAsia="仿宋_GB2312" w:cs="仿宋_GB2312"/>
          <w:highlight w:val="none"/>
        </w:rPr>
      </w:pPr>
      <w:r>
        <w:rPr>
          <w:rFonts w:hint="eastAsia" w:ascii="仿宋_GB2312" w:hAnsi="仿宋_GB2312" w:eastAsia="仿宋_GB2312" w:cs="仿宋_GB2312"/>
          <w:spacing w:val="-3"/>
          <w:highlight w:val="none"/>
        </w:rPr>
        <w:t>3.以“★</w:t>
      </w:r>
      <w:r>
        <w:rPr>
          <w:rFonts w:hint="eastAsia" w:ascii="仿宋_GB2312" w:hAnsi="仿宋_GB2312" w:eastAsia="仿宋_GB2312" w:cs="仿宋_GB2312"/>
          <w:spacing w:val="-68"/>
          <w:highlight w:val="none"/>
        </w:rPr>
        <w:t xml:space="preserve"> </w:t>
      </w:r>
      <w:r>
        <w:rPr>
          <w:rFonts w:hint="eastAsia" w:ascii="仿宋_GB2312" w:hAnsi="仿宋_GB2312" w:eastAsia="仿宋_GB2312" w:cs="仿宋_GB2312"/>
          <w:spacing w:val="-3"/>
          <w:highlight w:val="none"/>
        </w:rPr>
        <w:t>”标注的为政府强制采购产品。</w:t>
      </w:r>
    </w:p>
    <w:p w14:paraId="2C0EA419">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4.若表格有变动，按最新政策执行。</w:t>
      </w:r>
    </w:p>
    <w:p w14:paraId="43FF2746">
      <w:pPr>
        <w:widowControl/>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3CD62DF4">
      <w:pPr>
        <w:rPr>
          <w:rFonts w:ascii="仿宋_GB2312" w:hAnsi="仿宋_GB2312" w:eastAsia="仿宋_GB2312" w:cs="仿宋_GB2312"/>
          <w:sz w:val="28"/>
          <w:szCs w:val="28"/>
        </w:rPr>
      </w:pPr>
    </w:p>
    <w:p w14:paraId="6F996B52">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0AFBBB33">
      <w:pPr>
        <w:spacing w:before="342" w:line="175" w:lineRule="auto"/>
        <w:jc w:val="center"/>
        <w:rPr>
          <w:rFonts w:ascii="微软雅黑" w:hAnsi="微软雅黑" w:eastAsia="微软雅黑" w:cs="微软雅黑"/>
          <w:spacing w:val="-2"/>
          <w:sz w:val="40"/>
          <w:szCs w:val="40"/>
        </w:rPr>
      </w:pPr>
      <w:bookmarkStart w:id="85" w:name="_Toc9572"/>
      <w:r>
        <w:rPr>
          <w:rFonts w:ascii="微软雅黑" w:hAnsi="微软雅黑" w:eastAsia="微软雅黑" w:cs="微软雅黑"/>
          <w:spacing w:val="-2"/>
          <w:sz w:val="40"/>
          <w:szCs w:val="40"/>
        </w:rPr>
        <w:t>环境标志产品政府采购品目清单</w:t>
      </w:r>
      <w:bookmarkEnd w:id="85"/>
    </w:p>
    <w:p w14:paraId="2950838D">
      <w:pPr>
        <w:spacing w:before="41"/>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5C3F2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336B7BE">
            <w:pPr>
              <w:pStyle w:val="235"/>
              <w:spacing w:before="71" w:line="283" w:lineRule="auto"/>
              <w:ind w:left="114" w:right="107" w:firstLine="15"/>
            </w:pPr>
            <w:r>
              <w:rPr>
                <w:b/>
                <w:bCs/>
                <w:spacing w:val="-12"/>
              </w:rPr>
              <w:t>品目</w:t>
            </w:r>
            <w:r>
              <w:t xml:space="preserve"> </w:t>
            </w:r>
            <w:r>
              <w:rPr>
                <w:b/>
                <w:bCs/>
                <w:spacing w:val="-4"/>
              </w:rPr>
              <w:t>序号</w:t>
            </w:r>
          </w:p>
        </w:tc>
        <w:tc>
          <w:tcPr>
            <w:tcW w:w="6462" w:type="dxa"/>
            <w:gridSpan w:val="3"/>
          </w:tcPr>
          <w:p w14:paraId="5537CE9F">
            <w:pPr>
              <w:pStyle w:val="235"/>
              <w:spacing w:before="224" w:line="222" w:lineRule="auto"/>
              <w:ind w:left="3054"/>
            </w:pPr>
            <w:r>
              <w:rPr>
                <w:b/>
                <w:bCs/>
                <w:spacing w:val="-6"/>
              </w:rPr>
              <w:t>名称</w:t>
            </w:r>
          </w:p>
        </w:tc>
        <w:tc>
          <w:tcPr>
            <w:tcW w:w="3543" w:type="dxa"/>
          </w:tcPr>
          <w:p w14:paraId="7C708958">
            <w:pPr>
              <w:pStyle w:val="235"/>
              <w:spacing w:before="224" w:line="219" w:lineRule="auto"/>
              <w:ind w:left="1325"/>
            </w:pPr>
            <w:r>
              <w:rPr>
                <w:b/>
                <w:bCs/>
                <w:spacing w:val="-4"/>
              </w:rPr>
              <w:t>依据的标准</w:t>
            </w:r>
          </w:p>
        </w:tc>
      </w:tr>
      <w:tr w14:paraId="197B7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7AD96DC1">
            <w:pPr>
              <w:pStyle w:val="235"/>
              <w:spacing w:before="93" w:line="184" w:lineRule="auto"/>
              <w:ind w:left="128"/>
            </w:pPr>
            <w:r>
              <w:t>1</w:t>
            </w:r>
          </w:p>
        </w:tc>
        <w:tc>
          <w:tcPr>
            <w:tcW w:w="1542" w:type="dxa"/>
            <w:vMerge w:val="restart"/>
            <w:tcBorders>
              <w:bottom w:val="nil"/>
            </w:tcBorders>
          </w:tcPr>
          <w:p w14:paraId="545047B7">
            <w:pPr>
              <w:pStyle w:val="235"/>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Pr>
          <w:p w14:paraId="0E52F155">
            <w:pPr>
              <w:pStyle w:val="235"/>
              <w:spacing w:before="66" w:line="220" w:lineRule="auto"/>
              <w:ind w:left="103"/>
            </w:pPr>
            <w:r>
              <w:rPr>
                <w:spacing w:val="-1"/>
              </w:rPr>
              <w:t>A02010103</w:t>
            </w:r>
            <w:r>
              <w:rPr>
                <w:spacing w:val="-32"/>
              </w:rPr>
              <w:t xml:space="preserve"> </w:t>
            </w:r>
            <w:r>
              <w:rPr>
                <w:spacing w:val="-1"/>
              </w:rPr>
              <w:t>服务器</w:t>
            </w:r>
          </w:p>
        </w:tc>
        <w:tc>
          <w:tcPr>
            <w:tcW w:w="2248" w:type="dxa"/>
          </w:tcPr>
          <w:p w14:paraId="49C4EB94">
            <w:pPr>
              <w:rPr>
                <w:rFonts w:ascii="Arial"/>
              </w:rPr>
            </w:pPr>
          </w:p>
        </w:tc>
        <w:tc>
          <w:tcPr>
            <w:tcW w:w="3543" w:type="dxa"/>
          </w:tcPr>
          <w:p w14:paraId="58C7FBAD">
            <w:pPr>
              <w:pStyle w:val="235"/>
              <w:spacing w:before="66" w:line="219" w:lineRule="auto"/>
              <w:ind w:left="109"/>
            </w:pPr>
            <w:r>
              <w:rPr>
                <w:spacing w:val="-2"/>
              </w:rPr>
              <w:t>HJ2507</w:t>
            </w:r>
            <w:r>
              <w:rPr>
                <w:spacing w:val="-20"/>
              </w:rPr>
              <w:t xml:space="preserve"> </w:t>
            </w:r>
            <w:r>
              <w:rPr>
                <w:spacing w:val="-2"/>
              </w:rPr>
              <w:t>网络服务器</w:t>
            </w:r>
          </w:p>
        </w:tc>
      </w:tr>
      <w:tr w14:paraId="530CD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9E74EBD">
            <w:pPr>
              <w:rPr>
                <w:rFonts w:ascii="Arial"/>
              </w:rPr>
            </w:pPr>
          </w:p>
        </w:tc>
        <w:tc>
          <w:tcPr>
            <w:tcW w:w="1542" w:type="dxa"/>
            <w:vMerge w:val="continue"/>
            <w:tcBorders>
              <w:top w:val="nil"/>
              <w:bottom w:val="nil"/>
            </w:tcBorders>
          </w:tcPr>
          <w:p w14:paraId="513F8D16">
            <w:pPr>
              <w:rPr>
                <w:rFonts w:ascii="Arial"/>
              </w:rPr>
            </w:pPr>
          </w:p>
        </w:tc>
        <w:tc>
          <w:tcPr>
            <w:tcW w:w="2672" w:type="dxa"/>
          </w:tcPr>
          <w:p w14:paraId="04FE2974">
            <w:pPr>
              <w:pStyle w:val="235"/>
              <w:spacing w:before="65" w:line="219" w:lineRule="auto"/>
              <w:ind w:left="103"/>
            </w:pPr>
            <w:r>
              <w:rPr>
                <w:spacing w:val="-2"/>
              </w:rPr>
              <w:t>A02010104</w:t>
            </w:r>
            <w:r>
              <w:rPr>
                <w:spacing w:val="-14"/>
              </w:rPr>
              <w:t xml:space="preserve"> </w:t>
            </w:r>
            <w:r>
              <w:rPr>
                <w:spacing w:val="-2"/>
              </w:rPr>
              <w:t>台式计算机</w:t>
            </w:r>
          </w:p>
        </w:tc>
        <w:tc>
          <w:tcPr>
            <w:tcW w:w="2248" w:type="dxa"/>
          </w:tcPr>
          <w:p w14:paraId="3369E16F">
            <w:pPr>
              <w:rPr>
                <w:rFonts w:ascii="Arial"/>
              </w:rPr>
            </w:pPr>
          </w:p>
        </w:tc>
        <w:tc>
          <w:tcPr>
            <w:tcW w:w="3543" w:type="dxa"/>
          </w:tcPr>
          <w:p w14:paraId="0B3B0701">
            <w:pPr>
              <w:pStyle w:val="235"/>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65B92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52E68C9">
            <w:pPr>
              <w:rPr>
                <w:rFonts w:ascii="Arial"/>
              </w:rPr>
            </w:pPr>
          </w:p>
        </w:tc>
        <w:tc>
          <w:tcPr>
            <w:tcW w:w="1542" w:type="dxa"/>
            <w:vMerge w:val="continue"/>
            <w:tcBorders>
              <w:top w:val="nil"/>
              <w:bottom w:val="nil"/>
            </w:tcBorders>
          </w:tcPr>
          <w:p w14:paraId="1B1277B0">
            <w:pPr>
              <w:rPr>
                <w:rFonts w:ascii="Arial"/>
              </w:rPr>
            </w:pPr>
          </w:p>
        </w:tc>
        <w:tc>
          <w:tcPr>
            <w:tcW w:w="2672" w:type="dxa"/>
          </w:tcPr>
          <w:p w14:paraId="609EC4A3">
            <w:pPr>
              <w:pStyle w:val="235"/>
              <w:spacing w:before="64" w:line="219" w:lineRule="auto"/>
              <w:ind w:left="103"/>
            </w:pPr>
            <w:r>
              <w:rPr>
                <w:spacing w:val="-1"/>
              </w:rPr>
              <w:t>A02010105</w:t>
            </w:r>
            <w:r>
              <w:rPr>
                <w:spacing w:val="-30"/>
              </w:rPr>
              <w:t xml:space="preserve"> </w:t>
            </w:r>
            <w:r>
              <w:rPr>
                <w:spacing w:val="-1"/>
              </w:rPr>
              <w:t>便携式计算机</w:t>
            </w:r>
          </w:p>
        </w:tc>
        <w:tc>
          <w:tcPr>
            <w:tcW w:w="2248" w:type="dxa"/>
          </w:tcPr>
          <w:p w14:paraId="26C20F51">
            <w:pPr>
              <w:rPr>
                <w:rFonts w:ascii="Arial"/>
              </w:rPr>
            </w:pPr>
          </w:p>
        </w:tc>
        <w:tc>
          <w:tcPr>
            <w:tcW w:w="3543" w:type="dxa"/>
          </w:tcPr>
          <w:p w14:paraId="018F62F3">
            <w:pPr>
              <w:pStyle w:val="235"/>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06C2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613F9848">
            <w:pPr>
              <w:rPr>
                <w:rFonts w:ascii="Arial"/>
              </w:rPr>
            </w:pPr>
          </w:p>
        </w:tc>
        <w:tc>
          <w:tcPr>
            <w:tcW w:w="1542" w:type="dxa"/>
            <w:vMerge w:val="continue"/>
            <w:tcBorders>
              <w:top w:val="nil"/>
              <w:bottom w:val="nil"/>
            </w:tcBorders>
          </w:tcPr>
          <w:p w14:paraId="04DFFF0B">
            <w:pPr>
              <w:rPr>
                <w:rFonts w:ascii="Arial"/>
              </w:rPr>
            </w:pPr>
          </w:p>
        </w:tc>
        <w:tc>
          <w:tcPr>
            <w:tcW w:w="2672" w:type="dxa"/>
          </w:tcPr>
          <w:p w14:paraId="0C9AC9B7">
            <w:pPr>
              <w:pStyle w:val="235"/>
              <w:spacing w:before="64" w:line="219" w:lineRule="auto"/>
              <w:ind w:left="103"/>
            </w:pPr>
            <w:r>
              <w:rPr>
                <w:spacing w:val="-1"/>
              </w:rPr>
              <w:t>A02010107</w:t>
            </w:r>
            <w:r>
              <w:rPr>
                <w:spacing w:val="-28"/>
              </w:rPr>
              <w:t xml:space="preserve"> </w:t>
            </w:r>
            <w:r>
              <w:rPr>
                <w:spacing w:val="-1"/>
              </w:rPr>
              <w:t>平板式微型计算机</w:t>
            </w:r>
          </w:p>
        </w:tc>
        <w:tc>
          <w:tcPr>
            <w:tcW w:w="2248" w:type="dxa"/>
          </w:tcPr>
          <w:p w14:paraId="0761A1B8">
            <w:pPr>
              <w:rPr>
                <w:rFonts w:ascii="Arial"/>
              </w:rPr>
            </w:pPr>
          </w:p>
        </w:tc>
        <w:tc>
          <w:tcPr>
            <w:tcW w:w="3543" w:type="dxa"/>
          </w:tcPr>
          <w:p w14:paraId="38B345C5">
            <w:pPr>
              <w:pStyle w:val="235"/>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674F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BF762DD">
            <w:pPr>
              <w:rPr>
                <w:rFonts w:ascii="Arial"/>
              </w:rPr>
            </w:pPr>
          </w:p>
        </w:tc>
        <w:tc>
          <w:tcPr>
            <w:tcW w:w="1542" w:type="dxa"/>
            <w:vMerge w:val="continue"/>
            <w:tcBorders>
              <w:top w:val="nil"/>
              <w:bottom w:val="nil"/>
            </w:tcBorders>
          </w:tcPr>
          <w:p w14:paraId="48466BCD">
            <w:pPr>
              <w:rPr>
                <w:rFonts w:ascii="Arial"/>
              </w:rPr>
            </w:pPr>
          </w:p>
        </w:tc>
        <w:tc>
          <w:tcPr>
            <w:tcW w:w="2672" w:type="dxa"/>
          </w:tcPr>
          <w:p w14:paraId="067F7F3F">
            <w:pPr>
              <w:pStyle w:val="235"/>
              <w:spacing w:before="65" w:line="219" w:lineRule="auto"/>
              <w:ind w:left="103"/>
            </w:pPr>
            <w:r>
              <w:rPr>
                <w:spacing w:val="-2"/>
              </w:rPr>
              <w:t>A02010108</w:t>
            </w:r>
            <w:r>
              <w:rPr>
                <w:spacing w:val="32"/>
              </w:rPr>
              <w:t xml:space="preserve"> </w:t>
            </w:r>
            <w:r>
              <w:rPr>
                <w:spacing w:val="-2"/>
              </w:rPr>
              <w:t>网络计算机</w:t>
            </w:r>
          </w:p>
        </w:tc>
        <w:tc>
          <w:tcPr>
            <w:tcW w:w="2248" w:type="dxa"/>
          </w:tcPr>
          <w:p w14:paraId="00577433">
            <w:pPr>
              <w:rPr>
                <w:rFonts w:ascii="Arial"/>
              </w:rPr>
            </w:pPr>
          </w:p>
        </w:tc>
        <w:tc>
          <w:tcPr>
            <w:tcW w:w="3543" w:type="dxa"/>
          </w:tcPr>
          <w:p w14:paraId="01F379DB">
            <w:pPr>
              <w:pStyle w:val="235"/>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0256E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B85E374">
            <w:pPr>
              <w:rPr>
                <w:rFonts w:ascii="Arial"/>
              </w:rPr>
            </w:pPr>
          </w:p>
        </w:tc>
        <w:tc>
          <w:tcPr>
            <w:tcW w:w="1542" w:type="dxa"/>
            <w:vMerge w:val="continue"/>
            <w:tcBorders>
              <w:top w:val="nil"/>
              <w:bottom w:val="nil"/>
            </w:tcBorders>
          </w:tcPr>
          <w:p w14:paraId="1015B810">
            <w:pPr>
              <w:rPr>
                <w:rFonts w:ascii="Arial"/>
              </w:rPr>
            </w:pPr>
          </w:p>
        </w:tc>
        <w:tc>
          <w:tcPr>
            <w:tcW w:w="2672" w:type="dxa"/>
          </w:tcPr>
          <w:p w14:paraId="758363A7">
            <w:pPr>
              <w:pStyle w:val="235"/>
              <w:spacing w:before="64" w:line="219" w:lineRule="auto"/>
              <w:ind w:left="103"/>
            </w:pPr>
            <w:r>
              <w:t>A02010109 计算机工作站</w:t>
            </w:r>
          </w:p>
        </w:tc>
        <w:tc>
          <w:tcPr>
            <w:tcW w:w="2248" w:type="dxa"/>
          </w:tcPr>
          <w:p w14:paraId="68D036EB">
            <w:pPr>
              <w:rPr>
                <w:rFonts w:ascii="Arial"/>
              </w:rPr>
            </w:pPr>
          </w:p>
        </w:tc>
        <w:tc>
          <w:tcPr>
            <w:tcW w:w="3543" w:type="dxa"/>
          </w:tcPr>
          <w:p w14:paraId="23AE82BF">
            <w:pPr>
              <w:pStyle w:val="235"/>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0788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5C46B797">
            <w:pPr>
              <w:rPr>
                <w:rFonts w:ascii="Arial"/>
              </w:rPr>
            </w:pPr>
          </w:p>
        </w:tc>
        <w:tc>
          <w:tcPr>
            <w:tcW w:w="1542" w:type="dxa"/>
            <w:vMerge w:val="continue"/>
            <w:tcBorders>
              <w:top w:val="nil"/>
            </w:tcBorders>
          </w:tcPr>
          <w:p w14:paraId="2E0A4BD3">
            <w:pPr>
              <w:rPr>
                <w:rFonts w:ascii="Arial"/>
              </w:rPr>
            </w:pPr>
          </w:p>
        </w:tc>
        <w:tc>
          <w:tcPr>
            <w:tcW w:w="2672" w:type="dxa"/>
          </w:tcPr>
          <w:p w14:paraId="6ED4C195">
            <w:pPr>
              <w:pStyle w:val="235"/>
              <w:spacing w:before="64" w:line="219" w:lineRule="auto"/>
              <w:ind w:left="103"/>
            </w:pPr>
            <w:r>
              <w:rPr>
                <w:spacing w:val="-1"/>
              </w:rPr>
              <w:t>A02010199</w:t>
            </w:r>
            <w:r>
              <w:rPr>
                <w:spacing w:val="-29"/>
              </w:rPr>
              <w:t xml:space="preserve"> </w:t>
            </w:r>
            <w:r>
              <w:rPr>
                <w:spacing w:val="-1"/>
              </w:rPr>
              <w:t>其他计算机设备</w:t>
            </w:r>
          </w:p>
        </w:tc>
        <w:tc>
          <w:tcPr>
            <w:tcW w:w="2248" w:type="dxa"/>
          </w:tcPr>
          <w:p w14:paraId="0B2FD95E">
            <w:pPr>
              <w:rPr>
                <w:rFonts w:ascii="Arial"/>
              </w:rPr>
            </w:pPr>
          </w:p>
        </w:tc>
        <w:tc>
          <w:tcPr>
            <w:tcW w:w="3543" w:type="dxa"/>
          </w:tcPr>
          <w:p w14:paraId="1D5412E4">
            <w:pPr>
              <w:pStyle w:val="235"/>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5E324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9B4AFC9">
            <w:pPr>
              <w:pStyle w:val="235"/>
              <w:spacing w:before="93" w:line="183" w:lineRule="auto"/>
              <w:ind w:left="116"/>
            </w:pPr>
            <w:r>
              <w:t>2</w:t>
            </w:r>
          </w:p>
        </w:tc>
        <w:tc>
          <w:tcPr>
            <w:tcW w:w="1542" w:type="dxa"/>
            <w:vMerge w:val="restart"/>
            <w:tcBorders>
              <w:bottom w:val="nil"/>
            </w:tcBorders>
          </w:tcPr>
          <w:p w14:paraId="736FF60F">
            <w:pPr>
              <w:pStyle w:val="235"/>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087305C5">
            <w:pPr>
              <w:pStyle w:val="235"/>
              <w:spacing w:before="64" w:line="220" w:lineRule="auto"/>
              <w:ind w:left="103"/>
            </w:pPr>
            <w:r>
              <w:rPr>
                <w:spacing w:val="-1"/>
              </w:rPr>
              <w:t>A02010601</w:t>
            </w:r>
            <w:r>
              <w:rPr>
                <w:spacing w:val="-31"/>
              </w:rPr>
              <w:t xml:space="preserve"> </w:t>
            </w:r>
            <w:r>
              <w:rPr>
                <w:spacing w:val="-1"/>
              </w:rPr>
              <w:t>打印设备</w:t>
            </w:r>
          </w:p>
        </w:tc>
        <w:tc>
          <w:tcPr>
            <w:tcW w:w="2248" w:type="dxa"/>
          </w:tcPr>
          <w:p w14:paraId="3E600345">
            <w:pPr>
              <w:pStyle w:val="235"/>
              <w:spacing w:before="65" w:line="219" w:lineRule="auto"/>
              <w:ind w:left="105"/>
            </w:pPr>
            <w:r>
              <w:t>A0201060101 喷墨打印机</w:t>
            </w:r>
          </w:p>
        </w:tc>
        <w:tc>
          <w:tcPr>
            <w:tcW w:w="3543" w:type="dxa"/>
          </w:tcPr>
          <w:p w14:paraId="1A3D1C59">
            <w:pPr>
              <w:pStyle w:val="235"/>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0973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AB57104">
            <w:pPr>
              <w:rPr>
                <w:rFonts w:ascii="Arial"/>
              </w:rPr>
            </w:pPr>
          </w:p>
        </w:tc>
        <w:tc>
          <w:tcPr>
            <w:tcW w:w="1542" w:type="dxa"/>
            <w:vMerge w:val="continue"/>
            <w:tcBorders>
              <w:top w:val="nil"/>
              <w:bottom w:val="nil"/>
            </w:tcBorders>
          </w:tcPr>
          <w:p w14:paraId="6E2F75AF">
            <w:pPr>
              <w:rPr>
                <w:rFonts w:ascii="Arial"/>
              </w:rPr>
            </w:pPr>
          </w:p>
        </w:tc>
        <w:tc>
          <w:tcPr>
            <w:tcW w:w="2672" w:type="dxa"/>
            <w:vMerge w:val="continue"/>
            <w:tcBorders>
              <w:top w:val="nil"/>
              <w:bottom w:val="nil"/>
            </w:tcBorders>
          </w:tcPr>
          <w:p w14:paraId="0008EEA0">
            <w:pPr>
              <w:rPr>
                <w:rFonts w:ascii="Arial"/>
              </w:rPr>
            </w:pPr>
          </w:p>
        </w:tc>
        <w:tc>
          <w:tcPr>
            <w:tcW w:w="2248" w:type="dxa"/>
          </w:tcPr>
          <w:p w14:paraId="03493F81">
            <w:pPr>
              <w:pStyle w:val="235"/>
              <w:spacing w:before="64" w:line="219" w:lineRule="auto"/>
              <w:ind w:left="105"/>
            </w:pPr>
            <w:r>
              <w:t>A0201060102 激光打印机</w:t>
            </w:r>
          </w:p>
        </w:tc>
        <w:tc>
          <w:tcPr>
            <w:tcW w:w="3543" w:type="dxa"/>
          </w:tcPr>
          <w:p w14:paraId="18CDE663">
            <w:pPr>
              <w:pStyle w:val="235"/>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3A2B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379AF15F">
            <w:pPr>
              <w:rPr>
                <w:rFonts w:ascii="Arial"/>
              </w:rPr>
            </w:pPr>
          </w:p>
        </w:tc>
        <w:tc>
          <w:tcPr>
            <w:tcW w:w="1542" w:type="dxa"/>
            <w:vMerge w:val="continue"/>
            <w:tcBorders>
              <w:top w:val="nil"/>
              <w:bottom w:val="nil"/>
            </w:tcBorders>
          </w:tcPr>
          <w:p w14:paraId="07DE0BD3">
            <w:pPr>
              <w:rPr>
                <w:rFonts w:ascii="Arial"/>
              </w:rPr>
            </w:pPr>
          </w:p>
        </w:tc>
        <w:tc>
          <w:tcPr>
            <w:tcW w:w="2672" w:type="dxa"/>
            <w:vMerge w:val="continue"/>
            <w:tcBorders>
              <w:top w:val="nil"/>
              <w:bottom w:val="nil"/>
            </w:tcBorders>
          </w:tcPr>
          <w:p w14:paraId="4B48BC1B">
            <w:pPr>
              <w:rPr>
                <w:rFonts w:ascii="Arial"/>
              </w:rPr>
            </w:pPr>
          </w:p>
        </w:tc>
        <w:tc>
          <w:tcPr>
            <w:tcW w:w="2248" w:type="dxa"/>
          </w:tcPr>
          <w:p w14:paraId="3E843793">
            <w:pPr>
              <w:pStyle w:val="235"/>
              <w:spacing w:before="64" w:line="219" w:lineRule="auto"/>
              <w:ind w:left="105"/>
            </w:pPr>
            <w:r>
              <w:t>A0201060103 热式打印机</w:t>
            </w:r>
          </w:p>
        </w:tc>
        <w:tc>
          <w:tcPr>
            <w:tcW w:w="3543" w:type="dxa"/>
          </w:tcPr>
          <w:p w14:paraId="086B1FFB">
            <w:pPr>
              <w:pStyle w:val="235"/>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69A68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8D332E4">
            <w:pPr>
              <w:rPr>
                <w:rFonts w:ascii="Arial"/>
              </w:rPr>
            </w:pPr>
          </w:p>
        </w:tc>
        <w:tc>
          <w:tcPr>
            <w:tcW w:w="1542" w:type="dxa"/>
            <w:vMerge w:val="continue"/>
            <w:tcBorders>
              <w:top w:val="nil"/>
              <w:bottom w:val="nil"/>
            </w:tcBorders>
          </w:tcPr>
          <w:p w14:paraId="429E968E">
            <w:pPr>
              <w:rPr>
                <w:rFonts w:ascii="Arial"/>
              </w:rPr>
            </w:pPr>
          </w:p>
        </w:tc>
        <w:tc>
          <w:tcPr>
            <w:tcW w:w="2672" w:type="dxa"/>
            <w:vMerge w:val="continue"/>
            <w:tcBorders>
              <w:top w:val="nil"/>
            </w:tcBorders>
          </w:tcPr>
          <w:p w14:paraId="02B4652C">
            <w:pPr>
              <w:rPr>
                <w:rFonts w:ascii="Arial"/>
              </w:rPr>
            </w:pPr>
          </w:p>
        </w:tc>
        <w:tc>
          <w:tcPr>
            <w:tcW w:w="2248" w:type="dxa"/>
          </w:tcPr>
          <w:p w14:paraId="0EA75821">
            <w:pPr>
              <w:pStyle w:val="235"/>
              <w:spacing w:before="65" w:line="219" w:lineRule="auto"/>
              <w:ind w:left="105"/>
            </w:pPr>
            <w:r>
              <w:t>A0201060104 针式打印机</w:t>
            </w:r>
          </w:p>
        </w:tc>
        <w:tc>
          <w:tcPr>
            <w:tcW w:w="3543" w:type="dxa"/>
          </w:tcPr>
          <w:p w14:paraId="6FB0B674">
            <w:pPr>
              <w:pStyle w:val="235"/>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ED6D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A50CC0D">
            <w:pPr>
              <w:rPr>
                <w:rFonts w:ascii="Arial"/>
              </w:rPr>
            </w:pPr>
          </w:p>
        </w:tc>
        <w:tc>
          <w:tcPr>
            <w:tcW w:w="1542" w:type="dxa"/>
            <w:vMerge w:val="continue"/>
            <w:tcBorders>
              <w:top w:val="nil"/>
              <w:bottom w:val="nil"/>
            </w:tcBorders>
          </w:tcPr>
          <w:p w14:paraId="2544C8B6">
            <w:pPr>
              <w:rPr>
                <w:rFonts w:ascii="Arial"/>
              </w:rPr>
            </w:pPr>
          </w:p>
        </w:tc>
        <w:tc>
          <w:tcPr>
            <w:tcW w:w="2672" w:type="dxa"/>
            <w:vMerge w:val="restart"/>
            <w:tcBorders>
              <w:bottom w:val="nil"/>
            </w:tcBorders>
          </w:tcPr>
          <w:p w14:paraId="7D733E98">
            <w:pPr>
              <w:pStyle w:val="235"/>
              <w:spacing w:before="64" w:line="222" w:lineRule="auto"/>
              <w:ind w:left="103"/>
            </w:pPr>
            <w:r>
              <w:t>A02010604 显示设备</w:t>
            </w:r>
          </w:p>
        </w:tc>
        <w:tc>
          <w:tcPr>
            <w:tcW w:w="2248" w:type="dxa"/>
          </w:tcPr>
          <w:p w14:paraId="78A8F201">
            <w:pPr>
              <w:pStyle w:val="235"/>
              <w:spacing w:before="64" w:line="221" w:lineRule="auto"/>
              <w:ind w:left="105"/>
            </w:pPr>
            <w:r>
              <w:t>A0201060401 液晶显示器</w:t>
            </w:r>
          </w:p>
        </w:tc>
        <w:tc>
          <w:tcPr>
            <w:tcW w:w="3543" w:type="dxa"/>
          </w:tcPr>
          <w:p w14:paraId="3253F700">
            <w:pPr>
              <w:pStyle w:val="235"/>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73874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31818A0E">
            <w:pPr>
              <w:rPr>
                <w:rFonts w:ascii="Arial"/>
              </w:rPr>
            </w:pPr>
          </w:p>
        </w:tc>
        <w:tc>
          <w:tcPr>
            <w:tcW w:w="1542" w:type="dxa"/>
            <w:vMerge w:val="continue"/>
            <w:tcBorders>
              <w:top w:val="nil"/>
              <w:bottom w:val="nil"/>
            </w:tcBorders>
          </w:tcPr>
          <w:p w14:paraId="314F2FB0">
            <w:pPr>
              <w:rPr>
                <w:rFonts w:ascii="Arial"/>
              </w:rPr>
            </w:pPr>
          </w:p>
        </w:tc>
        <w:tc>
          <w:tcPr>
            <w:tcW w:w="2672" w:type="dxa"/>
            <w:vMerge w:val="continue"/>
            <w:tcBorders>
              <w:top w:val="nil"/>
            </w:tcBorders>
          </w:tcPr>
          <w:p w14:paraId="33F1B254">
            <w:pPr>
              <w:rPr>
                <w:rFonts w:ascii="Arial"/>
              </w:rPr>
            </w:pPr>
          </w:p>
        </w:tc>
        <w:tc>
          <w:tcPr>
            <w:tcW w:w="2248" w:type="dxa"/>
          </w:tcPr>
          <w:p w14:paraId="1EB5D5E0">
            <w:pPr>
              <w:pStyle w:val="235"/>
              <w:spacing w:before="64" w:line="221" w:lineRule="auto"/>
              <w:ind w:left="105"/>
            </w:pPr>
            <w:r>
              <w:t>A0201060499 其他显示器</w:t>
            </w:r>
          </w:p>
        </w:tc>
        <w:tc>
          <w:tcPr>
            <w:tcW w:w="3543" w:type="dxa"/>
          </w:tcPr>
          <w:p w14:paraId="5F794070">
            <w:pPr>
              <w:pStyle w:val="235"/>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7192D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8085B6D">
            <w:pPr>
              <w:rPr>
                <w:rFonts w:ascii="Arial"/>
              </w:rPr>
            </w:pPr>
          </w:p>
        </w:tc>
        <w:tc>
          <w:tcPr>
            <w:tcW w:w="1542" w:type="dxa"/>
            <w:vMerge w:val="continue"/>
            <w:tcBorders>
              <w:top w:val="nil"/>
            </w:tcBorders>
          </w:tcPr>
          <w:p w14:paraId="03FABB91">
            <w:pPr>
              <w:rPr>
                <w:rFonts w:ascii="Arial"/>
              </w:rPr>
            </w:pPr>
          </w:p>
        </w:tc>
        <w:tc>
          <w:tcPr>
            <w:tcW w:w="2672" w:type="dxa"/>
          </w:tcPr>
          <w:p w14:paraId="540A1C36">
            <w:pPr>
              <w:pStyle w:val="235"/>
              <w:spacing w:before="64" w:line="220" w:lineRule="auto"/>
              <w:ind w:left="103"/>
            </w:pPr>
            <w:r>
              <w:rPr>
                <w:spacing w:val="-2"/>
              </w:rPr>
              <w:t>A02010609</w:t>
            </w:r>
            <w:r>
              <w:rPr>
                <w:spacing w:val="-9"/>
              </w:rPr>
              <w:t xml:space="preserve"> </w:t>
            </w:r>
            <w:r>
              <w:rPr>
                <w:spacing w:val="-2"/>
              </w:rPr>
              <w:t>图形图像输入设备</w:t>
            </w:r>
          </w:p>
        </w:tc>
        <w:tc>
          <w:tcPr>
            <w:tcW w:w="2248" w:type="dxa"/>
          </w:tcPr>
          <w:p w14:paraId="607AECC8">
            <w:pPr>
              <w:pStyle w:val="235"/>
              <w:spacing w:before="64" w:line="220" w:lineRule="auto"/>
              <w:ind w:left="105"/>
            </w:pPr>
            <w:r>
              <w:t>A0201060901 扫描仪</w:t>
            </w:r>
          </w:p>
        </w:tc>
        <w:tc>
          <w:tcPr>
            <w:tcW w:w="3543" w:type="dxa"/>
          </w:tcPr>
          <w:p w14:paraId="1C8D7D34">
            <w:pPr>
              <w:pStyle w:val="235"/>
              <w:spacing w:before="64" w:line="219" w:lineRule="auto"/>
              <w:ind w:left="109"/>
            </w:pPr>
            <w:r>
              <w:rPr>
                <w:spacing w:val="-1"/>
              </w:rPr>
              <w:t>HJ2517</w:t>
            </w:r>
            <w:r>
              <w:rPr>
                <w:spacing w:val="-34"/>
              </w:rPr>
              <w:t xml:space="preserve"> </w:t>
            </w:r>
            <w:r>
              <w:rPr>
                <w:spacing w:val="-1"/>
              </w:rPr>
              <w:t>扫描仪</w:t>
            </w:r>
          </w:p>
        </w:tc>
      </w:tr>
      <w:tr w14:paraId="61AC2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7802E167">
            <w:pPr>
              <w:pStyle w:val="235"/>
              <w:spacing w:before="93" w:line="183" w:lineRule="auto"/>
              <w:ind w:left="118"/>
            </w:pPr>
            <w:r>
              <w:t>3</w:t>
            </w:r>
          </w:p>
        </w:tc>
        <w:tc>
          <w:tcPr>
            <w:tcW w:w="1542" w:type="dxa"/>
          </w:tcPr>
          <w:p w14:paraId="1292EB74">
            <w:pPr>
              <w:pStyle w:val="235"/>
              <w:spacing w:before="64" w:line="220" w:lineRule="auto"/>
              <w:ind w:left="102"/>
            </w:pPr>
            <w:r>
              <w:rPr>
                <w:spacing w:val="-1"/>
              </w:rPr>
              <w:t>A020202</w:t>
            </w:r>
            <w:r>
              <w:rPr>
                <w:spacing w:val="-33"/>
              </w:rPr>
              <w:t xml:space="preserve"> </w:t>
            </w:r>
            <w:r>
              <w:rPr>
                <w:spacing w:val="-1"/>
              </w:rPr>
              <w:t>投影仪</w:t>
            </w:r>
          </w:p>
        </w:tc>
        <w:tc>
          <w:tcPr>
            <w:tcW w:w="2672" w:type="dxa"/>
          </w:tcPr>
          <w:p w14:paraId="49691ACD">
            <w:pPr>
              <w:rPr>
                <w:rFonts w:ascii="Arial"/>
              </w:rPr>
            </w:pPr>
          </w:p>
        </w:tc>
        <w:tc>
          <w:tcPr>
            <w:tcW w:w="2248" w:type="dxa"/>
          </w:tcPr>
          <w:p w14:paraId="2F37328D">
            <w:pPr>
              <w:rPr>
                <w:rFonts w:ascii="Arial"/>
              </w:rPr>
            </w:pPr>
          </w:p>
        </w:tc>
        <w:tc>
          <w:tcPr>
            <w:tcW w:w="3543" w:type="dxa"/>
          </w:tcPr>
          <w:p w14:paraId="25640DEB">
            <w:pPr>
              <w:pStyle w:val="235"/>
              <w:spacing w:before="64" w:line="219" w:lineRule="auto"/>
              <w:ind w:left="109"/>
            </w:pPr>
            <w:r>
              <w:rPr>
                <w:spacing w:val="-1"/>
              </w:rPr>
              <w:t>HJ2516</w:t>
            </w:r>
            <w:r>
              <w:rPr>
                <w:spacing w:val="-34"/>
              </w:rPr>
              <w:t xml:space="preserve"> </w:t>
            </w:r>
            <w:r>
              <w:rPr>
                <w:spacing w:val="-1"/>
              </w:rPr>
              <w:t>投影仪</w:t>
            </w:r>
          </w:p>
        </w:tc>
      </w:tr>
      <w:tr w14:paraId="78D08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68FA32C4">
            <w:pPr>
              <w:pStyle w:val="235"/>
              <w:spacing w:before="92" w:line="183" w:lineRule="auto"/>
              <w:ind w:left="114"/>
            </w:pPr>
            <w:r>
              <w:t>4</w:t>
            </w:r>
          </w:p>
        </w:tc>
        <w:tc>
          <w:tcPr>
            <w:tcW w:w="1542" w:type="dxa"/>
          </w:tcPr>
          <w:p w14:paraId="71B5B69D">
            <w:pPr>
              <w:pStyle w:val="235"/>
              <w:spacing w:before="64" w:line="219" w:lineRule="auto"/>
              <w:ind w:left="102"/>
            </w:pPr>
            <w:r>
              <w:rPr>
                <w:spacing w:val="-1"/>
              </w:rPr>
              <w:t>A020201</w:t>
            </w:r>
            <w:r>
              <w:rPr>
                <w:spacing w:val="-32"/>
              </w:rPr>
              <w:t xml:space="preserve"> </w:t>
            </w:r>
            <w:r>
              <w:rPr>
                <w:spacing w:val="-1"/>
              </w:rPr>
              <w:t>复印机</w:t>
            </w:r>
          </w:p>
        </w:tc>
        <w:tc>
          <w:tcPr>
            <w:tcW w:w="2672" w:type="dxa"/>
          </w:tcPr>
          <w:p w14:paraId="717D4482">
            <w:pPr>
              <w:rPr>
                <w:rFonts w:ascii="Arial"/>
              </w:rPr>
            </w:pPr>
          </w:p>
        </w:tc>
        <w:tc>
          <w:tcPr>
            <w:tcW w:w="2248" w:type="dxa"/>
          </w:tcPr>
          <w:p w14:paraId="149FABD4">
            <w:pPr>
              <w:rPr>
                <w:rFonts w:ascii="Arial"/>
              </w:rPr>
            </w:pPr>
          </w:p>
        </w:tc>
        <w:tc>
          <w:tcPr>
            <w:tcW w:w="3543" w:type="dxa"/>
          </w:tcPr>
          <w:p w14:paraId="3E14D1E4">
            <w:pPr>
              <w:pStyle w:val="235"/>
              <w:spacing w:before="64" w:line="219" w:lineRule="auto"/>
              <w:ind w:left="109"/>
              <w:rPr>
                <w:lang w:eastAsia="zh-CN"/>
              </w:rPr>
            </w:pPr>
            <w:r>
              <w:rPr>
                <w:lang w:eastAsia="zh-CN"/>
              </w:rPr>
              <w:t>HJ424 数字式复印（包括多功能）设备</w:t>
            </w:r>
          </w:p>
        </w:tc>
      </w:tr>
      <w:tr w14:paraId="75C0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9A60B11">
            <w:pPr>
              <w:pStyle w:val="235"/>
              <w:spacing w:before="94" w:line="182" w:lineRule="auto"/>
              <w:ind w:left="118"/>
            </w:pPr>
            <w:r>
              <w:t>5</w:t>
            </w:r>
          </w:p>
        </w:tc>
        <w:tc>
          <w:tcPr>
            <w:tcW w:w="1542" w:type="dxa"/>
          </w:tcPr>
          <w:p w14:paraId="5C7AF3E1">
            <w:pPr>
              <w:pStyle w:val="235"/>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tcPr>
          <w:p w14:paraId="718293F2">
            <w:pPr>
              <w:rPr>
                <w:rFonts w:ascii="Arial"/>
              </w:rPr>
            </w:pPr>
          </w:p>
        </w:tc>
        <w:tc>
          <w:tcPr>
            <w:tcW w:w="2248" w:type="dxa"/>
          </w:tcPr>
          <w:p w14:paraId="7F9EE5BF">
            <w:pPr>
              <w:rPr>
                <w:rFonts w:ascii="Arial"/>
              </w:rPr>
            </w:pPr>
          </w:p>
        </w:tc>
        <w:tc>
          <w:tcPr>
            <w:tcW w:w="3543" w:type="dxa"/>
          </w:tcPr>
          <w:p w14:paraId="52D05170">
            <w:pPr>
              <w:pStyle w:val="235"/>
              <w:spacing w:before="64" w:line="219" w:lineRule="auto"/>
              <w:ind w:left="109"/>
              <w:rPr>
                <w:lang w:eastAsia="zh-CN"/>
              </w:rPr>
            </w:pPr>
            <w:r>
              <w:rPr>
                <w:lang w:eastAsia="zh-CN"/>
              </w:rPr>
              <w:t>HJ424 数字式复印（包括多功能）设备</w:t>
            </w:r>
          </w:p>
        </w:tc>
      </w:tr>
      <w:tr w14:paraId="401D3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401C2C8">
            <w:pPr>
              <w:pStyle w:val="235"/>
              <w:spacing w:before="94" w:line="183" w:lineRule="auto"/>
              <w:ind w:left="116"/>
            </w:pPr>
            <w:r>
              <w:t>6</w:t>
            </w:r>
          </w:p>
        </w:tc>
        <w:tc>
          <w:tcPr>
            <w:tcW w:w="1542" w:type="dxa"/>
          </w:tcPr>
          <w:p w14:paraId="69AC351E">
            <w:pPr>
              <w:pStyle w:val="235"/>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68D9727B">
            <w:pPr>
              <w:pStyle w:val="235"/>
              <w:spacing w:before="65" w:line="219" w:lineRule="auto"/>
              <w:ind w:left="103"/>
            </w:pPr>
            <w:r>
              <w:t>A02021001 速印机</w:t>
            </w:r>
          </w:p>
        </w:tc>
        <w:tc>
          <w:tcPr>
            <w:tcW w:w="2248" w:type="dxa"/>
          </w:tcPr>
          <w:p w14:paraId="3C9E4C65">
            <w:pPr>
              <w:rPr>
                <w:rFonts w:ascii="Arial"/>
              </w:rPr>
            </w:pPr>
          </w:p>
        </w:tc>
        <w:tc>
          <w:tcPr>
            <w:tcW w:w="3543" w:type="dxa"/>
          </w:tcPr>
          <w:p w14:paraId="430DC998">
            <w:pPr>
              <w:pStyle w:val="235"/>
              <w:spacing w:before="65" w:line="219" w:lineRule="auto"/>
              <w:ind w:left="109"/>
              <w:rPr>
                <w:lang w:eastAsia="zh-CN"/>
              </w:rPr>
            </w:pPr>
            <w:r>
              <w:rPr>
                <w:spacing w:val="-1"/>
                <w:lang w:eastAsia="zh-CN"/>
              </w:rPr>
              <w:t>HJ472 数字式一体化速印机</w:t>
            </w:r>
          </w:p>
        </w:tc>
      </w:tr>
      <w:tr w14:paraId="35275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44121440">
            <w:pPr>
              <w:pStyle w:val="235"/>
              <w:spacing w:before="95" w:line="182" w:lineRule="auto"/>
              <w:ind w:left="119"/>
            </w:pPr>
            <w:r>
              <w:t>7</w:t>
            </w:r>
          </w:p>
        </w:tc>
        <w:tc>
          <w:tcPr>
            <w:tcW w:w="1542" w:type="dxa"/>
          </w:tcPr>
          <w:p w14:paraId="79D3BFF9">
            <w:pPr>
              <w:pStyle w:val="235"/>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73F1803C">
            <w:pPr>
              <w:rPr>
                <w:rFonts w:ascii="Arial"/>
              </w:rPr>
            </w:pPr>
          </w:p>
        </w:tc>
        <w:tc>
          <w:tcPr>
            <w:tcW w:w="2248" w:type="dxa"/>
          </w:tcPr>
          <w:p w14:paraId="3D8E5A95">
            <w:pPr>
              <w:rPr>
                <w:rFonts w:ascii="Arial"/>
              </w:rPr>
            </w:pPr>
          </w:p>
        </w:tc>
        <w:tc>
          <w:tcPr>
            <w:tcW w:w="3543" w:type="dxa"/>
          </w:tcPr>
          <w:p w14:paraId="60AF7C21">
            <w:pPr>
              <w:pStyle w:val="235"/>
              <w:spacing w:before="65" w:line="219" w:lineRule="auto"/>
              <w:ind w:left="109"/>
            </w:pPr>
            <w:r>
              <w:rPr>
                <w:spacing w:val="-1"/>
              </w:rPr>
              <w:t>HJ2532</w:t>
            </w:r>
            <w:r>
              <w:rPr>
                <w:spacing w:val="-35"/>
              </w:rPr>
              <w:t xml:space="preserve"> </w:t>
            </w:r>
            <w:r>
              <w:rPr>
                <w:spacing w:val="-1"/>
              </w:rPr>
              <w:t>轻型汽车</w:t>
            </w:r>
          </w:p>
        </w:tc>
      </w:tr>
      <w:tr w14:paraId="6946E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0AD66055">
            <w:pPr>
              <w:pStyle w:val="235"/>
              <w:spacing w:before="95" w:line="183" w:lineRule="auto"/>
              <w:ind w:left="115"/>
            </w:pPr>
            <w:r>
              <w:t>8</w:t>
            </w:r>
          </w:p>
        </w:tc>
        <w:tc>
          <w:tcPr>
            <w:tcW w:w="1542" w:type="dxa"/>
            <w:vMerge w:val="restart"/>
            <w:tcBorders>
              <w:bottom w:val="nil"/>
            </w:tcBorders>
          </w:tcPr>
          <w:p w14:paraId="3348C4CF">
            <w:pPr>
              <w:pStyle w:val="235"/>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tcPr>
          <w:p w14:paraId="587DBFE0">
            <w:pPr>
              <w:pStyle w:val="235"/>
              <w:spacing w:before="66" w:line="220" w:lineRule="auto"/>
              <w:ind w:left="103"/>
            </w:pPr>
            <w:r>
              <w:t>A02030501 轿车</w:t>
            </w:r>
          </w:p>
        </w:tc>
        <w:tc>
          <w:tcPr>
            <w:tcW w:w="2248" w:type="dxa"/>
          </w:tcPr>
          <w:p w14:paraId="50F2BE4C">
            <w:pPr>
              <w:rPr>
                <w:rFonts w:ascii="Arial"/>
              </w:rPr>
            </w:pPr>
          </w:p>
        </w:tc>
        <w:tc>
          <w:tcPr>
            <w:tcW w:w="3543" w:type="dxa"/>
          </w:tcPr>
          <w:p w14:paraId="5B080EDE">
            <w:pPr>
              <w:pStyle w:val="235"/>
              <w:spacing w:before="66" w:line="219" w:lineRule="auto"/>
              <w:ind w:left="109"/>
            </w:pPr>
            <w:r>
              <w:rPr>
                <w:spacing w:val="-1"/>
              </w:rPr>
              <w:t>HJ2532</w:t>
            </w:r>
            <w:r>
              <w:rPr>
                <w:spacing w:val="-35"/>
              </w:rPr>
              <w:t xml:space="preserve"> </w:t>
            </w:r>
            <w:r>
              <w:rPr>
                <w:spacing w:val="-1"/>
              </w:rPr>
              <w:t>轻型汽车</w:t>
            </w:r>
          </w:p>
        </w:tc>
      </w:tr>
      <w:tr w14:paraId="5C8A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157CEA2">
            <w:pPr>
              <w:rPr>
                <w:rFonts w:ascii="Arial"/>
              </w:rPr>
            </w:pPr>
          </w:p>
        </w:tc>
        <w:tc>
          <w:tcPr>
            <w:tcW w:w="1542" w:type="dxa"/>
            <w:vMerge w:val="continue"/>
            <w:tcBorders>
              <w:top w:val="nil"/>
            </w:tcBorders>
          </w:tcPr>
          <w:p w14:paraId="7BAF22AA">
            <w:pPr>
              <w:rPr>
                <w:rFonts w:ascii="Arial"/>
              </w:rPr>
            </w:pPr>
          </w:p>
        </w:tc>
        <w:tc>
          <w:tcPr>
            <w:tcW w:w="2672" w:type="dxa"/>
          </w:tcPr>
          <w:p w14:paraId="641315A4">
            <w:pPr>
              <w:pStyle w:val="235"/>
              <w:spacing w:before="66" w:line="220" w:lineRule="auto"/>
              <w:ind w:left="103"/>
            </w:pPr>
            <w:r>
              <w:rPr>
                <w:spacing w:val="-1"/>
              </w:rPr>
              <w:t>A02030599</w:t>
            </w:r>
            <w:r>
              <w:rPr>
                <w:spacing w:val="-28"/>
              </w:rPr>
              <w:t xml:space="preserve"> </w:t>
            </w:r>
            <w:r>
              <w:rPr>
                <w:spacing w:val="-1"/>
              </w:rPr>
              <w:t>其他乘用车（轿车）</w:t>
            </w:r>
          </w:p>
        </w:tc>
        <w:tc>
          <w:tcPr>
            <w:tcW w:w="2248" w:type="dxa"/>
          </w:tcPr>
          <w:p w14:paraId="3940667F">
            <w:pPr>
              <w:rPr>
                <w:rFonts w:ascii="Arial"/>
              </w:rPr>
            </w:pPr>
          </w:p>
        </w:tc>
        <w:tc>
          <w:tcPr>
            <w:tcW w:w="3543" w:type="dxa"/>
          </w:tcPr>
          <w:p w14:paraId="7BF662A7">
            <w:pPr>
              <w:pStyle w:val="235"/>
              <w:spacing w:before="66" w:line="219" w:lineRule="auto"/>
              <w:ind w:left="109"/>
            </w:pPr>
            <w:r>
              <w:rPr>
                <w:spacing w:val="-1"/>
              </w:rPr>
              <w:t>HJ2532</w:t>
            </w:r>
            <w:r>
              <w:rPr>
                <w:spacing w:val="-35"/>
              </w:rPr>
              <w:t xml:space="preserve"> </w:t>
            </w:r>
            <w:r>
              <w:rPr>
                <w:spacing w:val="-1"/>
              </w:rPr>
              <w:t>轻型汽车</w:t>
            </w:r>
          </w:p>
        </w:tc>
      </w:tr>
      <w:tr w14:paraId="2937E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C91F3A5">
            <w:pPr>
              <w:pStyle w:val="235"/>
              <w:spacing w:before="94" w:line="183" w:lineRule="auto"/>
              <w:ind w:left="115"/>
            </w:pPr>
            <w:r>
              <w:t>9</w:t>
            </w:r>
          </w:p>
        </w:tc>
        <w:tc>
          <w:tcPr>
            <w:tcW w:w="1542" w:type="dxa"/>
          </w:tcPr>
          <w:p w14:paraId="3E2B8A42">
            <w:pPr>
              <w:pStyle w:val="235"/>
              <w:spacing w:before="66" w:line="220" w:lineRule="auto"/>
              <w:ind w:left="102"/>
            </w:pPr>
            <w:r>
              <w:rPr>
                <w:spacing w:val="-1"/>
              </w:rPr>
              <w:t>A020306</w:t>
            </w:r>
            <w:r>
              <w:rPr>
                <w:spacing w:val="-33"/>
              </w:rPr>
              <w:t xml:space="preserve"> </w:t>
            </w:r>
            <w:r>
              <w:rPr>
                <w:spacing w:val="-1"/>
              </w:rPr>
              <w:t>客车</w:t>
            </w:r>
          </w:p>
        </w:tc>
        <w:tc>
          <w:tcPr>
            <w:tcW w:w="2672" w:type="dxa"/>
          </w:tcPr>
          <w:p w14:paraId="13A175AC">
            <w:pPr>
              <w:pStyle w:val="235"/>
              <w:spacing w:before="66" w:line="220" w:lineRule="auto"/>
              <w:ind w:left="103"/>
            </w:pPr>
            <w:r>
              <w:rPr>
                <w:spacing w:val="-1"/>
              </w:rPr>
              <w:t>A02030601</w:t>
            </w:r>
            <w:r>
              <w:rPr>
                <w:spacing w:val="-30"/>
              </w:rPr>
              <w:t xml:space="preserve"> </w:t>
            </w:r>
            <w:r>
              <w:rPr>
                <w:spacing w:val="-1"/>
              </w:rPr>
              <w:t>小型客车</w:t>
            </w:r>
          </w:p>
        </w:tc>
        <w:tc>
          <w:tcPr>
            <w:tcW w:w="2248" w:type="dxa"/>
          </w:tcPr>
          <w:p w14:paraId="56EF48A0">
            <w:pPr>
              <w:rPr>
                <w:rFonts w:ascii="Arial"/>
              </w:rPr>
            </w:pPr>
          </w:p>
        </w:tc>
        <w:tc>
          <w:tcPr>
            <w:tcW w:w="3543" w:type="dxa"/>
          </w:tcPr>
          <w:p w14:paraId="79893C3F">
            <w:pPr>
              <w:pStyle w:val="235"/>
              <w:spacing w:before="66" w:line="219" w:lineRule="auto"/>
              <w:ind w:left="109"/>
            </w:pPr>
            <w:r>
              <w:rPr>
                <w:spacing w:val="-1"/>
              </w:rPr>
              <w:t>HJ2532</w:t>
            </w:r>
            <w:r>
              <w:rPr>
                <w:spacing w:val="-35"/>
              </w:rPr>
              <w:t xml:space="preserve"> </w:t>
            </w:r>
            <w:r>
              <w:rPr>
                <w:spacing w:val="-1"/>
              </w:rPr>
              <w:t>轻型汽车</w:t>
            </w:r>
          </w:p>
        </w:tc>
      </w:tr>
      <w:tr w14:paraId="727F6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AB0125E">
            <w:pPr>
              <w:pStyle w:val="235"/>
              <w:spacing w:before="94" w:line="184" w:lineRule="auto"/>
              <w:ind w:left="128"/>
            </w:pPr>
            <w:r>
              <w:rPr>
                <w:spacing w:val="-10"/>
              </w:rPr>
              <w:t>10</w:t>
            </w:r>
          </w:p>
        </w:tc>
        <w:tc>
          <w:tcPr>
            <w:tcW w:w="1542" w:type="dxa"/>
          </w:tcPr>
          <w:p w14:paraId="5E046217">
            <w:pPr>
              <w:pStyle w:val="235"/>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Pr>
          <w:p w14:paraId="3A232C95">
            <w:pPr>
              <w:pStyle w:val="235"/>
              <w:spacing w:before="66" w:line="220" w:lineRule="auto"/>
              <w:ind w:left="103"/>
            </w:pPr>
            <w:r>
              <w:rPr>
                <w:spacing w:val="-1"/>
              </w:rPr>
              <w:t>A02030799</w:t>
            </w:r>
            <w:r>
              <w:rPr>
                <w:spacing w:val="-30"/>
              </w:rPr>
              <w:t xml:space="preserve"> </w:t>
            </w:r>
            <w:r>
              <w:rPr>
                <w:spacing w:val="-1"/>
              </w:rPr>
              <w:t>其他专用汽车</w:t>
            </w:r>
          </w:p>
        </w:tc>
        <w:tc>
          <w:tcPr>
            <w:tcW w:w="2248" w:type="dxa"/>
          </w:tcPr>
          <w:p w14:paraId="7F7DDBD3">
            <w:pPr>
              <w:rPr>
                <w:rFonts w:ascii="Arial"/>
              </w:rPr>
            </w:pPr>
          </w:p>
        </w:tc>
        <w:tc>
          <w:tcPr>
            <w:tcW w:w="3543" w:type="dxa"/>
          </w:tcPr>
          <w:p w14:paraId="3A98E713">
            <w:pPr>
              <w:pStyle w:val="235"/>
              <w:spacing w:before="66" w:line="219" w:lineRule="auto"/>
              <w:ind w:left="109"/>
            </w:pPr>
            <w:r>
              <w:rPr>
                <w:spacing w:val="-1"/>
              </w:rPr>
              <w:t>HJ2532</w:t>
            </w:r>
            <w:r>
              <w:rPr>
                <w:spacing w:val="-35"/>
              </w:rPr>
              <w:t xml:space="preserve"> </w:t>
            </w:r>
            <w:r>
              <w:rPr>
                <w:spacing w:val="-1"/>
              </w:rPr>
              <w:t>轻型汽车</w:t>
            </w:r>
          </w:p>
        </w:tc>
      </w:tr>
      <w:tr w14:paraId="4E47F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1B5DB675">
            <w:pPr>
              <w:pStyle w:val="235"/>
              <w:spacing w:before="97" w:line="184" w:lineRule="auto"/>
              <w:ind w:left="128"/>
            </w:pPr>
            <w:r>
              <w:rPr>
                <w:spacing w:val="-10"/>
              </w:rPr>
              <w:t>11</w:t>
            </w:r>
          </w:p>
        </w:tc>
        <w:tc>
          <w:tcPr>
            <w:tcW w:w="1542" w:type="dxa"/>
            <w:vMerge w:val="restart"/>
            <w:tcBorders>
              <w:bottom w:val="nil"/>
            </w:tcBorders>
          </w:tcPr>
          <w:p w14:paraId="44837B7C">
            <w:pPr>
              <w:pStyle w:val="235"/>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tcPr>
          <w:p w14:paraId="0609CBB6">
            <w:pPr>
              <w:pStyle w:val="235"/>
              <w:spacing w:before="70" w:line="219" w:lineRule="auto"/>
              <w:ind w:left="103"/>
            </w:pPr>
            <w:r>
              <w:t>A02052301 制冷压缩机</w:t>
            </w:r>
          </w:p>
        </w:tc>
        <w:tc>
          <w:tcPr>
            <w:tcW w:w="2248" w:type="dxa"/>
          </w:tcPr>
          <w:p w14:paraId="545F4D98">
            <w:pPr>
              <w:rPr>
                <w:rFonts w:ascii="Arial"/>
              </w:rPr>
            </w:pPr>
          </w:p>
        </w:tc>
        <w:tc>
          <w:tcPr>
            <w:tcW w:w="3543" w:type="dxa"/>
          </w:tcPr>
          <w:p w14:paraId="71EAA876">
            <w:pPr>
              <w:pStyle w:val="235"/>
              <w:spacing w:before="69" w:line="219" w:lineRule="auto"/>
              <w:ind w:left="109"/>
            </w:pPr>
            <w:r>
              <w:rPr>
                <w:spacing w:val="-1"/>
              </w:rPr>
              <w:t>HJ2531</w:t>
            </w:r>
            <w:r>
              <w:rPr>
                <w:spacing w:val="-32"/>
              </w:rPr>
              <w:t xml:space="preserve"> </w:t>
            </w:r>
            <w:r>
              <w:rPr>
                <w:spacing w:val="-1"/>
              </w:rPr>
              <w:t>工商用制冷设备</w:t>
            </w:r>
          </w:p>
        </w:tc>
      </w:tr>
      <w:tr w14:paraId="3884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649CD304">
            <w:pPr>
              <w:rPr>
                <w:rFonts w:ascii="Arial"/>
              </w:rPr>
            </w:pPr>
          </w:p>
        </w:tc>
        <w:tc>
          <w:tcPr>
            <w:tcW w:w="1542" w:type="dxa"/>
            <w:vMerge w:val="continue"/>
            <w:tcBorders>
              <w:top w:val="nil"/>
              <w:bottom w:val="nil"/>
            </w:tcBorders>
          </w:tcPr>
          <w:p w14:paraId="36130151">
            <w:pPr>
              <w:rPr>
                <w:rFonts w:ascii="Arial"/>
              </w:rPr>
            </w:pPr>
          </w:p>
        </w:tc>
        <w:tc>
          <w:tcPr>
            <w:tcW w:w="2672" w:type="dxa"/>
          </w:tcPr>
          <w:p w14:paraId="60085E51">
            <w:pPr>
              <w:pStyle w:val="235"/>
              <w:spacing w:before="67" w:line="219" w:lineRule="auto"/>
              <w:ind w:left="103"/>
            </w:pPr>
            <w:r>
              <w:t>A02052305 空调机组</w:t>
            </w:r>
          </w:p>
        </w:tc>
        <w:tc>
          <w:tcPr>
            <w:tcW w:w="2248" w:type="dxa"/>
          </w:tcPr>
          <w:p w14:paraId="2BB5DA28">
            <w:pPr>
              <w:rPr>
                <w:rFonts w:ascii="Arial"/>
              </w:rPr>
            </w:pPr>
          </w:p>
        </w:tc>
        <w:tc>
          <w:tcPr>
            <w:tcW w:w="3543" w:type="dxa"/>
          </w:tcPr>
          <w:p w14:paraId="5C1D9783">
            <w:pPr>
              <w:pStyle w:val="235"/>
              <w:spacing w:before="67" w:line="219" w:lineRule="auto"/>
              <w:ind w:left="109"/>
            </w:pPr>
            <w:r>
              <w:rPr>
                <w:spacing w:val="-1"/>
              </w:rPr>
              <w:t>HJ2531</w:t>
            </w:r>
            <w:r>
              <w:rPr>
                <w:spacing w:val="-32"/>
              </w:rPr>
              <w:t xml:space="preserve"> </w:t>
            </w:r>
            <w:r>
              <w:rPr>
                <w:spacing w:val="-1"/>
              </w:rPr>
              <w:t>工商用制冷设备</w:t>
            </w:r>
          </w:p>
        </w:tc>
      </w:tr>
      <w:tr w14:paraId="09E36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070748E1">
            <w:pPr>
              <w:rPr>
                <w:rFonts w:ascii="Arial"/>
              </w:rPr>
            </w:pPr>
          </w:p>
        </w:tc>
        <w:tc>
          <w:tcPr>
            <w:tcW w:w="1542" w:type="dxa"/>
            <w:vMerge w:val="continue"/>
            <w:tcBorders>
              <w:top w:val="nil"/>
            </w:tcBorders>
          </w:tcPr>
          <w:p w14:paraId="25EB619F">
            <w:pPr>
              <w:rPr>
                <w:rFonts w:ascii="Arial"/>
              </w:rPr>
            </w:pPr>
          </w:p>
        </w:tc>
        <w:tc>
          <w:tcPr>
            <w:tcW w:w="2672" w:type="dxa"/>
          </w:tcPr>
          <w:p w14:paraId="4DC9DAB0">
            <w:pPr>
              <w:pStyle w:val="235"/>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22557067">
            <w:pPr>
              <w:rPr>
                <w:rFonts w:ascii="Arial"/>
              </w:rPr>
            </w:pPr>
          </w:p>
        </w:tc>
        <w:tc>
          <w:tcPr>
            <w:tcW w:w="3543" w:type="dxa"/>
          </w:tcPr>
          <w:p w14:paraId="1CC177CA">
            <w:pPr>
              <w:pStyle w:val="235"/>
              <w:spacing w:before="67" w:line="219" w:lineRule="auto"/>
              <w:ind w:left="109"/>
            </w:pPr>
            <w:r>
              <w:rPr>
                <w:spacing w:val="-1"/>
              </w:rPr>
              <w:t>HJ2531</w:t>
            </w:r>
            <w:r>
              <w:rPr>
                <w:spacing w:val="-32"/>
              </w:rPr>
              <w:t xml:space="preserve"> </w:t>
            </w:r>
            <w:r>
              <w:rPr>
                <w:spacing w:val="-1"/>
              </w:rPr>
              <w:t>工商用制冷设备</w:t>
            </w:r>
          </w:p>
        </w:tc>
      </w:tr>
      <w:tr w14:paraId="1ED4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B966351">
            <w:pPr>
              <w:pStyle w:val="235"/>
              <w:spacing w:before="96" w:line="184" w:lineRule="auto"/>
              <w:ind w:left="128"/>
            </w:pPr>
            <w:r>
              <w:rPr>
                <w:spacing w:val="-10"/>
              </w:rPr>
              <w:t>12</w:t>
            </w:r>
          </w:p>
        </w:tc>
        <w:tc>
          <w:tcPr>
            <w:tcW w:w="1542" w:type="dxa"/>
            <w:vMerge w:val="restart"/>
            <w:tcBorders>
              <w:bottom w:val="nil"/>
            </w:tcBorders>
          </w:tcPr>
          <w:p w14:paraId="7C4FD91E">
            <w:pPr>
              <w:pStyle w:val="235"/>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tcPr>
          <w:p w14:paraId="44E4CD0F">
            <w:pPr>
              <w:pStyle w:val="235"/>
              <w:spacing w:before="68" w:line="221" w:lineRule="auto"/>
              <w:ind w:left="103"/>
            </w:pPr>
            <w:r>
              <w:rPr>
                <w:spacing w:val="-1"/>
              </w:rPr>
              <w:t>A02061802</w:t>
            </w:r>
            <w:r>
              <w:rPr>
                <w:spacing w:val="-29"/>
              </w:rPr>
              <w:t xml:space="preserve"> </w:t>
            </w:r>
            <w:r>
              <w:rPr>
                <w:spacing w:val="-1"/>
              </w:rPr>
              <w:t>空气调节电器</w:t>
            </w:r>
          </w:p>
        </w:tc>
        <w:tc>
          <w:tcPr>
            <w:tcW w:w="2248" w:type="dxa"/>
          </w:tcPr>
          <w:p w14:paraId="1BD96E6A">
            <w:pPr>
              <w:pStyle w:val="235"/>
              <w:spacing w:before="68" w:line="219" w:lineRule="auto"/>
              <w:ind w:left="105"/>
            </w:pPr>
            <w:r>
              <w:rPr>
                <w:spacing w:val="-1"/>
              </w:rPr>
              <w:t>A0206180203</w:t>
            </w:r>
            <w:r>
              <w:rPr>
                <w:spacing w:val="-28"/>
              </w:rPr>
              <w:t xml:space="preserve"> </w:t>
            </w:r>
            <w:r>
              <w:rPr>
                <w:spacing w:val="-1"/>
              </w:rPr>
              <w:t>空调机</w:t>
            </w:r>
          </w:p>
        </w:tc>
        <w:tc>
          <w:tcPr>
            <w:tcW w:w="3543" w:type="dxa"/>
          </w:tcPr>
          <w:p w14:paraId="0D0ED0B2">
            <w:pPr>
              <w:pStyle w:val="235"/>
              <w:spacing w:before="68" w:line="219" w:lineRule="auto"/>
              <w:ind w:left="109"/>
            </w:pPr>
            <w:r>
              <w:rPr>
                <w:spacing w:val="-1"/>
              </w:rPr>
              <w:t>HJ2535</w:t>
            </w:r>
            <w:r>
              <w:rPr>
                <w:spacing w:val="-32"/>
              </w:rPr>
              <w:t xml:space="preserve"> </w:t>
            </w:r>
            <w:r>
              <w:rPr>
                <w:spacing w:val="-1"/>
              </w:rPr>
              <w:t>房间空气调节器</w:t>
            </w:r>
          </w:p>
        </w:tc>
      </w:tr>
      <w:tr w14:paraId="54B77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0F7E2F85">
            <w:pPr>
              <w:rPr>
                <w:rFonts w:ascii="Arial"/>
              </w:rPr>
            </w:pPr>
          </w:p>
        </w:tc>
        <w:tc>
          <w:tcPr>
            <w:tcW w:w="1542" w:type="dxa"/>
            <w:vMerge w:val="continue"/>
            <w:tcBorders>
              <w:top w:val="nil"/>
            </w:tcBorders>
          </w:tcPr>
          <w:p w14:paraId="66C65CCC">
            <w:pPr>
              <w:rPr>
                <w:rFonts w:ascii="Arial"/>
              </w:rPr>
            </w:pPr>
          </w:p>
        </w:tc>
        <w:tc>
          <w:tcPr>
            <w:tcW w:w="2672" w:type="dxa"/>
          </w:tcPr>
          <w:p w14:paraId="427E591D">
            <w:pPr>
              <w:pStyle w:val="235"/>
              <w:spacing w:before="68" w:line="220" w:lineRule="auto"/>
              <w:ind w:left="103"/>
            </w:pPr>
            <w:r>
              <w:rPr>
                <w:spacing w:val="-1"/>
              </w:rPr>
              <w:t>A02061808</w:t>
            </w:r>
            <w:r>
              <w:rPr>
                <w:spacing w:val="-31"/>
              </w:rPr>
              <w:t xml:space="preserve"> </w:t>
            </w:r>
            <w:r>
              <w:rPr>
                <w:spacing w:val="-1"/>
              </w:rPr>
              <w:t>热水器</w:t>
            </w:r>
          </w:p>
        </w:tc>
        <w:tc>
          <w:tcPr>
            <w:tcW w:w="2248" w:type="dxa"/>
          </w:tcPr>
          <w:p w14:paraId="1F34C477">
            <w:pPr>
              <w:rPr>
                <w:rFonts w:ascii="Arial"/>
              </w:rPr>
            </w:pPr>
          </w:p>
        </w:tc>
        <w:tc>
          <w:tcPr>
            <w:tcW w:w="3543" w:type="dxa"/>
          </w:tcPr>
          <w:p w14:paraId="48A801EB">
            <w:pPr>
              <w:pStyle w:val="235"/>
              <w:spacing w:before="67" w:line="219" w:lineRule="auto"/>
              <w:ind w:left="109"/>
            </w:pPr>
            <w:r>
              <w:rPr>
                <w:spacing w:val="-1"/>
              </w:rPr>
              <w:t>HJ/T362</w:t>
            </w:r>
            <w:r>
              <w:rPr>
                <w:spacing w:val="-33"/>
              </w:rPr>
              <w:t xml:space="preserve"> </w:t>
            </w:r>
            <w:r>
              <w:rPr>
                <w:spacing w:val="-1"/>
              </w:rPr>
              <w:t>太阳能集热器</w:t>
            </w:r>
          </w:p>
        </w:tc>
      </w:tr>
      <w:tr w14:paraId="14BD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18F3EDB">
            <w:pPr>
              <w:pStyle w:val="235"/>
              <w:spacing w:before="95" w:line="184" w:lineRule="auto"/>
              <w:ind w:left="128"/>
            </w:pPr>
            <w:r>
              <w:rPr>
                <w:spacing w:val="-10"/>
              </w:rPr>
              <w:t>13</w:t>
            </w:r>
          </w:p>
        </w:tc>
        <w:tc>
          <w:tcPr>
            <w:tcW w:w="1542" w:type="dxa"/>
          </w:tcPr>
          <w:p w14:paraId="12CE0C83">
            <w:pPr>
              <w:pStyle w:val="235"/>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4B3756A4">
            <w:pPr>
              <w:pStyle w:val="235"/>
              <w:spacing w:before="68" w:line="220" w:lineRule="auto"/>
              <w:ind w:left="103"/>
            </w:pPr>
            <w:r>
              <w:rPr>
                <w:spacing w:val="-1"/>
              </w:rPr>
              <w:t>A02061908</w:t>
            </w:r>
            <w:r>
              <w:rPr>
                <w:spacing w:val="-29"/>
              </w:rPr>
              <w:t xml:space="preserve"> </w:t>
            </w:r>
            <w:r>
              <w:rPr>
                <w:spacing w:val="-1"/>
              </w:rPr>
              <w:t>室内照明灯具</w:t>
            </w:r>
          </w:p>
        </w:tc>
        <w:tc>
          <w:tcPr>
            <w:tcW w:w="2248" w:type="dxa"/>
          </w:tcPr>
          <w:p w14:paraId="1D243D61">
            <w:pPr>
              <w:rPr>
                <w:rFonts w:ascii="Arial"/>
              </w:rPr>
            </w:pPr>
          </w:p>
        </w:tc>
        <w:tc>
          <w:tcPr>
            <w:tcW w:w="3543" w:type="dxa"/>
          </w:tcPr>
          <w:p w14:paraId="33073CBA">
            <w:pPr>
              <w:pStyle w:val="235"/>
              <w:spacing w:before="67" w:line="219" w:lineRule="auto"/>
              <w:ind w:left="109"/>
            </w:pPr>
            <w:r>
              <w:rPr>
                <w:spacing w:val="-1"/>
              </w:rPr>
              <w:t>HJ2518</w:t>
            </w:r>
            <w:r>
              <w:rPr>
                <w:spacing w:val="-35"/>
              </w:rPr>
              <w:t xml:space="preserve"> </w:t>
            </w:r>
            <w:r>
              <w:rPr>
                <w:spacing w:val="-1"/>
              </w:rPr>
              <w:t>照明光源</w:t>
            </w:r>
          </w:p>
        </w:tc>
      </w:tr>
      <w:tr w14:paraId="1F54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79498978">
            <w:pPr>
              <w:pStyle w:val="235"/>
              <w:spacing w:before="91" w:line="184" w:lineRule="auto"/>
              <w:ind w:left="128"/>
            </w:pPr>
            <w:r>
              <w:rPr>
                <w:spacing w:val="-10"/>
              </w:rPr>
              <w:t>14</w:t>
            </w:r>
          </w:p>
        </w:tc>
        <w:tc>
          <w:tcPr>
            <w:tcW w:w="1542" w:type="dxa"/>
          </w:tcPr>
          <w:p w14:paraId="4F7B0CE3">
            <w:pPr>
              <w:pStyle w:val="235"/>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08C6AE5A">
            <w:pPr>
              <w:pStyle w:val="235"/>
              <w:spacing w:before="64" w:line="219" w:lineRule="auto"/>
              <w:ind w:left="103"/>
            </w:pPr>
            <w:r>
              <w:rPr>
                <w:spacing w:val="-1"/>
              </w:rPr>
              <w:t>A02081001</w:t>
            </w:r>
            <w:r>
              <w:rPr>
                <w:spacing w:val="-30"/>
              </w:rPr>
              <w:t xml:space="preserve"> </w:t>
            </w:r>
            <w:r>
              <w:rPr>
                <w:spacing w:val="-1"/>
              </w:rPr>
              <w:t>传真通信设备</w:t>
            </w:r>
          </w:p>
        </w:tc>
        <w:tc>
          <w:tcPr>
            <w:tcW w:w="2248" w:type="dxa"/>
          </w:tcPr>
          <w:p w14:paraId="71E017BD">
            <w:pPr>
              <w:rPr>
                <w:rFonts w:ascii="Arial"/>
              </w:rPr>
            </w:pPr>
          </w:p>
        </w:tc>
        <w:tc>
          <w:tcPr>
            <w:tcW w:w="3543" w:type="dxa"/>
          </w:tcPr>
          <w:p w14:paraId="60AD5CCE">
            <w:pPr>
              <w:pStyle w:val="235"/>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6734A787">
        <w:tblPrEx>
          <w:tblCellMar>
            <w:top w:w="0" w:type="dxa"/>
            <w:left w:w="0" w:type="dxa"/>
            <w:bottom w:w="0" w:type="dxa"/>
            <w:right w:w="0" w:type="dxa"/>
          </w:tblCellMar>
        </w:tblPrEx>
        <w:trPr>
          <w:trHeight w:val="628" w:hRule="atLeast"/>
          <w:jc w:val="center"/>
        </w:trPr>
        <w:tc>
          <w:tcPr>
            <w:tcW w:w="583" w:type="dxa"/>
            <w:vMerge w:val="restart"/>
            <w:tcBorders>
              <w:bottom w:val="nil"/>
            </w:tcBorders>
          </w:tcPr>
          <w:p w14:paraId="23164540">
            <w:pPr>
              <w:pStyle w:val="235"/>
              <w:spacing w:before="92" w:line="184" w:lineRule="auto"/>
              <w:ind w:left="128"/>
            </w:pPr>
            <w:r>
              <w:rPr>
                <w:spacing w:val="-10"/>
              </w:rPr>
              <w:t>15</w:t>
            </w:r>
          </w:p>
        </w:tc>
        <w:tc>
          <w:tcPr>
            <w:tcW w:w="1542" w:type="dxa"/>
            <w:vMerge w:val="restart"/>
            <w:tcBorders>
              <w:bottom w:val="nil"/>
            </w:tcBorders>
          </w:tcPr>
          <w:p w14:paraId="5C8F48D2">
            <w:pPr>
              <w:pStyle w:val="235"/>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tcPr>
          <w:p w14:paraId="19D8D446">
            <w:pPr>
              <w:pStyle w:val="235"/>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44807921">
            <w:pPr>
              <w:rPr>
                <w:rFonts w:ascii="Arial"/>
              </w:rPr>
            </w:pPr>
          </w:p>
        </w:tc>
        <w:tc>
          <w:tcPr>
            <w:tcW w:w="3543" w:type="dxa"/>
          </w:tcPr>
          <w:p w14:paraId="07904167">
            <w:pPr>
              <w:pStyle w:val="235"/>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6FEB3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7460883C">
            <w:pPr>
              <w:rPr>
                <w:rFonts w:ascii="Arial"/>
              </w:rPr>
            </w:pPr>
          </w:p>
        </w:tc>
        <w:tc>
          <w:tcPr>
            <w:tcW w:w="1542" w:type="dxa"/>
            <w:vMerge w:val="continue"/>
            <w:tcBorders>
              <w:top w:val="nil"/>
            </w:tcBorders>
          </w:tcPr>
          <w:p w14:paraId="5A50629E">
            <w:pPr>
              <w:rPr>
                <w:rFonts w:ascii="Arial"/>
              </w:rPr>
            </w:pPr>
          </w:p>
        </w:tc>
        <w:tc>
          <w:tcPr>
            <w:tcW w:w="2672" w:type="dxa"/>
          </w:tcPr>
          <w:p w14:paraId="7F9D8C37">
            <w:pPr>
              <w:pStyle w:val="235"/>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74C2ED21">
            <w:pPr>
              <w:rPr>
                <w:rFonts w:ascii="Arial"/>
              </w:rPr>
            </w:pPr>
          </w:p>
        </w:tc>
        <w:tc>
          <w:tcPr>
            <w:tcW w:w="3543" w:type="dxa"/>
          </w:tcPr>
          <w:p w14:paraId="51956CB6">
            <w:pPr>
              <w:pStyle w:val="235"/>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58536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2C25870F">
            <w:pPr>
              <w:pStyle w:val="235"/>
              <w:spacing w:before="92" w:line="184" w:lineRule="auto"/>
              <w:ind w:left="128"/>
            </w:pPr>
            <w:r>
              <w:rPr>
                <w:spacing w:val="-10"/>
              </w:rPr>
              <w:t>16</w:t>
            </w:r>
          </w:p>
        </w:tc>
        <w:tc>
          <w:tcPr>
            <w:tcW w:w="1542" w:type="dxa"/>
            <w:vMerge w:val="restart"/>
            <w:tcBorders>
              <w:bottom w:val="nil"/>
            </w:tcBorders>
          </w:tcPr>
          <w:p w14:paraId="732AF19B">
            <w:pPr>
              <w:pStyle w:val="235"/>
              <w:spacing w:before="65" w:line="220" w:lineRule="auto"/>
              <w:ind w:left="193"/>
            </w:pPr>
            <w:r>
              <w:rPr>
                <w:spacing w:val="-1"/>
              </w:rPr>
              <w:t>A0601</w:t>
            </w:r>
            <w:r>
              <w:rPr>
                <w:spacing w:val="-36"/>
              </w:rPr>
              <w:t xml:space="preserve"> </w:t>
            </w:r>
            <w:r>
              <w:rPr>
                <w:spacing w:val="-1"/>
              </w:rPr>
              <w:t>床类</w:t>
            </w:r>
          </w:p>
        </w:tc>
        <w:tc>
          <w:tcPr>
            <w:tcW w:w="2672" w:type="dxa"/>
          </w:tcPr>
          <w:p w14:paraId="7128B3B8">
            <w:pPr>
              <w:pStyle w:val="235"/>
              <w:spacing w:before="65" w:line="220" w:lineRule="auto"/>
              <w:ind w:left="103"/>
            </w:pPr>
            <w:r>
              <w:rPr>
                <w:spacing w:val="-1"/>
              </w:rPr>
              <w:t>A060101</w:t>
            </w:r>
            <w:r>
              <w:rPr>
                <w:spacing w:val="-34"/>
              </w:rPr>
              <w:t xml:space="preserve"> </w:t>
            </w:r>
            <w:r>
              <w:rPr>
                <w:spacing w:val="-1"/>
              </w:rPr>
              <w:t>钢木床类</w:t>
            </w:r>
          </w:p>
        </w:tc>
        <w:tc>
          <w:tcPr>
            <w:tcW w:w="2248" w:type="dxa"/>
          </w:tcPr>
          <w:p w14:paraId="37F55E73">
            <w:pPr>
              <w:rPr>
                <w:rFonts w:ascii="Arial"/>
              </w:rPr>
            </w:pPr>
          </w:p>
        </w:tc>
        <w:tc>
          <w:tcPr>
            <w:tcW w:w="3543" w:type="dxa"/>
          </w:tcPr>
          <w:p w14:paraId="309625A3">
            <w:pPr>
              <w:pStyle w:val="235"/>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DD57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2BF4F908">
            <w:pPr>
              <w:rPr>
                <w:rFonts w:ascii="Arial"/>
              </w:rPr>
            </w:pPr>
          </w:p>
        </w:tc>
        <w:tc>
          <w:tcPr>
            <w:tcW w:w="1542" w:type="dxa"/>
            <w:vMerge w:val="continue"/>
            <w:tcBorders>
              <w:top w:val="nil"/>
              <w:bottom w:val="nil"/>
            </w:tcBorders>
          </w:tcPr>
          <w:p w14:paraId="677D162C">
            <w:pPr>
              <w:rPr>
                <w:rFonts w:ascii="Arial"/>
              </w:rPr>
            </w:pPr>
          </w:p>
        </w:tc>
        <w:tc>
          <w:tcPr>
            <w:tcW w:w="2672" w:type="dxa"/>
          </w:tcPr>
          <w:p w14:paraId="1A2035E5">
            <w:pPr>
              <w:pStyle w:val="235"/>
              <w:spacing w:before="65" w:line="220" w:lineRule="auto"/>
              <w:ind w:left="103"/>
            </w:pPr>
            <w:r>
              <w:rPr>
                <w:spacing w:val="-1"/>
              </w:rPr>
              <w:t>A060104</w:t>
            </w:r>
            <w:r>
              <w:rPr>
                <w:spacing w:val="-33"/>
              </w:rPr>
              <w:t xml:space="preserve"> </w:t>
            </w:r>
            <w:r>
              <w:rPr>
                <w:spacing w:val="-1"/>
              </w:rPr>
              <w:t>木制床类</w:t>
            </w:r>
          </w:p>
        </w:tc>
        <w:tc>
          <w:tcPr>
            <w:tcW w:w="2248" w:type="dxa"/>
          </w:tcPr>
          <w:p w14:paraId="22AB78CF">
            <w:pPr>
              <w:rPr>
                <w:rFonts w:ascii="Arial"/>
              </w:rPr>
            </w:pPr>
          </w:p>
        </w:tc>
        <w:tc>
          <w:tcPr>
            <w:tcW w:w="3543" w:type="dxa"/>
          </w:tcPr>
          <w:p w14:paraId="458A931C">
            <w:pPr>
              <w:pStyle w:val="235"/>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49D4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53BC3FF">
            <w:pPr>
              <w:rPr>
                <w:rFonts w:ascii="Arial"/>
              </w:rPr>
            </w:pPr>
          </w:p>
        </w:tc>
        <w:tc>
          <w:tcPr>
            <w:tcW w:w="1542" w:type="dxa"/>
            <w:vMerge w:val="continue"/>
            <w:tcBorders>
              <w:top w:val="nil"/>
            </w:tcBorders>
          </w:tcPr>
          <w:p w14:paraId="064958FD">
            <w:pPr>
              <w:rPr>
                <w:rFonts w:ascii="Arial"/>
              </w:rPr>
            </w:pPr>
          </w:p>
        </w:tc>
        <w:tc>
          <w:tcPr>
            <w:tcW w:w="2672" w:type="dxa"/>
          </w:tcPr>
          <w:p w14:paraId="078B05FC">
            <w:pPr>
              <w:pStyle w:val="235"/>
              <w:spacing w:before="65" w:line="220" w:lineRule="auto"/>
              <w:ind w:left="103"/>
            </w:pPr>
            <w:r>
              <w:rPr>
                <w:spacing w:val="-1"/>
              </w:rPr>
              <w:t>A060199</w:t>
            </w:r>
            <w:r>
              <w:rPr>
                <w:spacing w:val="-33"/>
              </w:rPr>
              <w:t xml:space="preserve"> </w:t>
            </w:r>
            <w:r>
              <w:rPr>
                <w:spacing w:val="-1"/>
              </w:rPr>
              <w:t>其他床类</w:t>
            </w:r>
          </w:p>
        </w:tc>
        <w:tc>
          <w:tcPr>
            <w:tcW w:w="2248" w:type="dxa"/>
          </w:tcPr>
          <w:p w14:paraId="3D65E761">
            <w:pPr>
              <w:rPr>
                <w:rFonts w:ascii="Arial"/>
              </w:rPr>
            </w:pPr>
          </w:p>
        </w:tc>
        <w:tc>
          <w:tcPr>
            <w:tcW w:w="3543" w:type="dxa"/>
          </w:tcPr>
          <w:p w14:paraId="16B29395">
            <w:pPr>
              <w:pStyle w:val="235"/>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6DA6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7E6B471">
            <w:pPr>
              <w:pStyle w:val="235"/>
              <w:spacing w:before="93" w:line="184" w:lineRule="auto"/>
              <w:ind w:left="128"/>
            </w:pPr>
            <w:r>
              <w:rPr>
                <w:spacing w:val="-10"/>
              </w:rPr>
              <w:t>17</w:t>
            </w:r>
          </w:p>
        </w:tc>
        <w:tc>
          <w:tcPr>
            <w:tcW w:w="1542" w:type="dxa"/>
            <w:vMerge w:val="restart"/>
            <w:tcBorders>
              <w:bottom w:val="nil"/>
            </w:tcBorders>
          </w:tcPr>
          <w:p w14:paraId="283DB377">
            <w:pPr>
              <w:pStyle w:val="235"/>
              <w:spacing w:before="65" w:line="220" w:lineRule="auto"/>
              <w:ind w:left="102"/>
            </w:pPr>
            <w:r>
              <w:rPr>
                <w:spacing w:val="-2"/>
              </w:rPr>
              <w:t>A0602</w:t>
            </w:r>
            <w:r>
              <w:rPr>
                <w:spacing w:val="-22"/>
              </w:rPr>
              <w:t xml:space="preserve"> </w:t>
            </w:r>
            <w:r>
              <w:rPr>
                <w:spacing w:val="-2"/>
              </w:rPr>
              <w:t>台、桌类</w:t>
            </w:r>
          </w:p>
        </w:tc>
        <w:tc>
          <w:tcPr>
            <w:tcW w:w="2672" w:type="dxa"/>
          </w:tcPr>
          <w:p w14:paraId="647EA4D8">
            <w:pPr>
              <w:pStyle w:val="235"/>
              <w:spacing w:before="65" w:line="220" w:lineRule="auto"/>
              <w:ind w:left="103"/>
            </w:pPr>
            <w:r>
              <w:rPr>
                <w:spacing w:val="-1"/>
              </w:rPr>
              <w:t>A060201</w:t>
            </w:r>
            <w:r>
              <w:rPr>
                <w:spacing w:val="-29"/>
              </w:rPr>
              <w:t xml:space="preserve"> </w:t>
            </w:r>
            <w:r>
              <w:rPr>
                <w:spacing w:val="-1"/>
              </w:rPr>
              <w:t>钢木台、桌类</w:t>
            </w:r>
          </w:p>
        </w:tc>
        <w:tc>
          <w:tcPr>
            <w:tcW w:w="2248" w:type="dxa"/>
          </w:tcPr>
          <w:p w14:paraId="75DCA4E0">
            <w:pPr>
              <w:rPr>
                <w:rFonts w:ascii="Arial"/>
              </w:rPr>
            </w:pPr>
          </w:p>
        </w:tc>
        <w:tc>
          <w:tcPr>
            <w:tcW w:w="3543" w:type="dxa"/>
          </w:tcPr>
          <w:p w14:paraId="323ECC76">
            <w:pPr>
              <w:pStyle w:val="235"/>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C243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5FEA7B9A">
            <w:pPr>
              <w:rPr>
                <w:rFonts w:ascii="Arial"/>
              </w:rPr>
            </w:pPr>
          </w:p>
        </w:tc>
        <w:tc>
          <w:tcPr>
            <w:tcW w:w="1542" w:type="dxa"/>
            <w:vMerge w:val="continue"/>
            <w:tcBorders>
              <w:top w:val="nil"/>
              <w:bottom w:val="nil"/>
            </w:tcBorders>
          </w:tcPr>
          <w:p w14:paraId="5C32999E">
            <w:pPr>
              <w:rPr>
                <w:rFonts w:ascii="Arial"/>
              </w:rPr>
            </w:pPr>
          </w:p>
        </w:tc>
        <w:tc>
          <w:tcPr>
            <w:tcW w:w="2672" w:type="dxa"/>
          </w:tcPr>
          <w:p w14:paraId="75F91B17">
            <w:pPr>
              <w:pStyle w:val="235"/>
              <w:spacing w:before="65" w:line="220" w:lineRule="auto"/>
              <w:ind w:left="103"/>
            </w:pPr>
            <w:r>
              <w:rPr>
                <w:spacing w:val="-1"/>
              </w:rPr>
              <w:t>A060205</w:t>
            </w:r>
            <w:r>
              <w:rPr>
                <w:spacing w:val="-29"/>
              </w:rPr>
              <w:t xml:space="preserve"> </w:t>
            </w:r>
            <w:r>
              <w:rPr>
                <w:spacing w:val="-1"/>
              </w:rPr>
              <w:t>木制台、桌类</w:t>
            </w:r>
          </w:p>
        </w:tc>
        <w:tc>
          <w:tcPr>
            <w:tcW w:w="2248" w:type="dxa"/>
          </w:tcPr>
          <w:p w14:paraId="5E922152">
            <w:pPr>
              <w:rPr>
                <w:rFonts w:ascii="Arial"/>
              </w:rPr>
            </w:pPr>
          </w:p>
        </w:tc>
        <w:tc>
          <w:tcPr>
            <w:tcW w:w="3543" w:type="dxa"/>
          </w:tcPr>
          <w:p w14:paraId="46890837">
            <w:pPr>
              <w:pStyle w:val="235"/>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BF3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52483D2F">
            <w:pPr>
              <w:rPr>
                <w:rFonts w:ascii="Arial"/>
              </w:rPr>
            </w:pPr>
          </w:p>
        </w:tc>
        <w:tc>
          <w:tcPr>
            <w:tcW w:w="1542" w:type="dxa"/>
            <w:vMerge w:val="continue"/>
            <w:tcBorders>
              <w:top w:val="nil"/>
            </w:tcBorders>
          </w:tcPr>
          <w:p w14:paraId="031AC0BF">
            <w:pPr>
              <w:rPr>
                <w:rFonts w:ascii="Arial"/>
              </w:rPr>
            </w:pPr>
          </w:p>
        </w:tc>
        <w:tc>
          <w:tcPr>
            <w:tcW w:w="2672" w:type="dxa"/>
          </w:tcPr>
          <w:p w14:paraId="1611F2C3">
            <w:pPr>
              <w:pStyle w:val="235"/>
              <w:spacing w:before="66" w:line="220" w:lineRule="auto"/>
              <w:ind w:left="103"/>
            </w:pPr>
            <w:r>
              <w:rPr>
                <w:spacing w:val="-1"/>
              </w:rPr>
              <w:t>A060299</w:t>
            </w:r>
            <w:r>
              <w:rPr>
                <w:spacing w:val="-29"/>
              </w:rPr>
              <w:t xml:space="preserve"> </w:t>
            </w:r>
            <w:r>
              <w:rPr>
                <w:spacing w:val="-1"/>
              </w:rPr>
              <w:t>其他台、桌类</w:t>
            </w:r>
          </w:p>
        </w:tc>
        <w:tc>
          <w:tcPr>
            <w:tcW w:w="2248" w:type="dxa"/>
          </w:tcPr>
          <w:p w14:paraId="78C05999">
            <w:pPr>
              <w:rPr>
                <w:rFonts w:ascii="Arial"/>
              </w:rPr>
            </w:pPr>
          </w:p>
        </w:tc>
        <w:tc>
          <w:tcPr>
            <w:tcW w:w="3543" w:type="dxa"/>
          </w:tcPr>
          <w:p w14:paraId="27C664B1">
            <w:pPr>
              <w:pStyle w:val="235"/>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21E8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68FA1FE">
            <w:pPr>
              <w:pStyle w:val="235"/>
              <w:spacing w:before="94" w:line="184" w:lineRule="auto"/>
              <w:ind w:left="128"/>
            </w:pPr>
            <w:r>
              <w:rPr>
                <w:spacing w:val="-10"/>
              </w:rPr>
              <w:t>18</w:t>
            </w:r>
          </w:p>
        </w:tc>
        <w:tc>
          <w:tcPr>
            <w:tcW w:w="1542" w:type="dxa"/>
            <w:vMerge w:val="restart"/>
            <w:tcBorders>
              <w:bottom w:val="nil"/>
            </w:tcBorders>
          </w:tcPr>
          <w:p w14:paraId="3B3E6ED1">
            <w:pPr>
              <w:pStyle w:val="235"/>
              <w:spacing w:before="66" w:line="220" w:lineRule="auto"/>
              <w:ind w:left="102"/>
            </w:pPr>
            <w:r>
              <w:rPr>
                <w:spacing w:val="-1"/>
              </w:rPr>
              <w:t>A0603</w:t>
            </w:r>
            <w:r>
              <w:rPr>
                <w:spacing w:val="-36"/>
              </w:rPr>
              <w:t xml:space="preserve"> </w:t>
            </w:r>
            <w:r>
              <w:rPr>
                <w:spacing w:val="-1"/>
              </w:rPr>
              <w:t>椅凳类</w:t>
            </w:r>
          </w:p>
        </w:tc>
        <w:tc>
          <w:tcPr>
            <w:tcW w:w="2672" w:type="dxa"/>
          </w:tcPr>
          <w:p w14:paraId="0A48A260">
            <w:pPr>
              <w:pStyle w:val="235"/>
              <w:spacing w:before="66" w:line="220" w:lineRule="auto"/>
              <w:ind w:left="103"/>
            </w:pPr>
            <w:r>
              <w:rPr>
                <w:spacing w:val="-1"/>
              </w:rPr>
              <w:t>A060301</w:t>
            </w:r>
            <w:r>
              <w:rPr>
                <w:spacing w:val="-46"/>
              </w:rPr>
              <w:t xml:space="preserve"> </w:t>
            </w:r>
            <w:r>
              <w:rPr>
                <w:spacing w:val="-1"/>
              </w:rPr>
              <w:t>金属骨架为主的椅凳类</w:t>
            </w:r>
          </w:p>
        </w:tc>
        <w:tc>
          <w:tcPr>
            <w:tcW w:w="2248" w:type="dxa"/>
          </w:tcPr>
          <w:p w14:paraId="74EBF560">
            <w:pPr>
              <w:rPr>
                <w:rFonts w:ascii="Arial"/>
              </w:rPr>
            </w:pPr>
          </w:p>
        </w:tc>
        <w:tc>
          <w:tcPr>
            <w:tcW w:w="3543" w:type="dxa"/>
          </w:tcPr>
          <w:p w14:paraId="7044BFA1">
            <w:pPr>
              <w:pStyle w:val="235"/>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0A39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50F4D307">
            <w:pPr>
              <w:rPr>
                <w:rFonts w:ascii="Arial"/>
              </w:rPr>
            </w:pPr>
          </w:p>
        </w:tc>
        <w:tc>
          <w:tcPr>
            <w:tcW w:w="1542" w:type="dxa"/>
            <w:vMerge w:val="continue"/>
            <w:tcBorders>
              <w:top w:val="nil"/>
              <w:bottom w:val="nil"/>
            </w:tcBorders>
          </w:tcPr>
          <w:p w14:paraId="0BBA5114">
            <w:pPr>
              <w:rPr>
                <w:rFonts w:ascii="Arial"/>
              </w:rPr>
            </w:pPr>
          </w:p>
        </w:tc>
        <w:tc>
          <w:tcPr>
            <w:tcW w:w="2672" w:type="dxa"/>
          </w:tcPr>
          <w:p w14:paraId="0047E272">
            <w:pPr>
              <w:pStyle w:val="235"/>
              <w:spacing w:before="66" w:line="220" w:lineRule="auto"/>
              <w:ind w:left="103"/>
            </w:pPr>
            <w:r>
              <w:rPr>
                <w:spacing w:val="-1"/>
              </w:rPr>
              <w:t>A060302</w:t>
            </w:r>
            <w:r>
              <w:rPr>
                <w:spacing w:val="-29"/>
              </w:rPr>
              <w:t xml:space="preserve"> </w:t>
            </w:r>
            <w:r>
              <w:rPr>
                <w:spacing w:val="-1"/>
              </w:rPr>
              <w:t>木骨架为主的椅凳类</w:t>
            </w:r>
          </w:p>
        </w:tc>
        <w:tc>
          <w:tcPr>
            <w:tcW w:w="2248" w:type="dxa"/>
          </w:tcPr>
          <w:p w14:paraId="3F9E7EE3">
            <w:pPr>
              <w:rPr>
                <w:rFonts w:ascii="Arial"/>
              </w:rPr>
            </w:pPr>
          </w:p>
        </w:tc>
        <w:tc>
          <w:tcPr>
            <w:tcW w:w="3543" w:type="dxa"/>
          </w:tcPr>
          <w:p w14:paraId="0D6DBC77">
            <w:pPr>
              <w:pStyle w:val="235"/>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153B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20758E1">
            <w:pPr>
              <w:rPr>
                <w:rFonts w:ascii="Arial"/>
              </w:rPr>
            </w:pPr>
          </w:p>
        </w:tc>
        <w:tc>
          <w:tcPr>
            <w:tcW w:w="1542" w:type="dxa"/>
            <w:vMerge w:val="continue"/>
            <w:tcBorders>
              <w:top w:val="nil"/>
            </w:tcBorders>
          </w:tcPr>
          <w:p w14:paraId="23541294">
            <w:pPr>
              <w:rPr>
                <w:rFonts w:ascii="Arial"/>
              </w:rPr>
            </w:pPr>
          </w:p>
        </w:tc>
        <w:tc>
          <w:tcPr>
            <w:tcW w:w="2672" w:type="dxa"/>
          </w:tcPr>
          <w:p w14:paraId="0D76EEA1">
            <w:pPr>
              <w:pStyle w:val="235"/>
              <w:spacing w:before="67" w:line="220" w:lineRule="auto"/>
              <w:ind w:left="103"/>
            </w:pPr>
            <w:r>
              <w:rPr>
                <w:spacing w:val="-1"/>
              </w:rPr>
              <w:t>A060399</w:t>
            </w:r>
            <w:r>
              <w:rPr>
                <w:spacing w:val="-33"/>
              </w:rPr>
              <w:t xml:space="preserve"> </w:t>
            </w:r>
            <w:r>
              <w:rPr>
                <w:spacing w:val="-1"/>
              </w:rPr>
              <w:t>其他椅凳类</w:t>
            </w:r>
          </w:p>
        </w:tc>
        <w:tc>
          <w:tcPr>
            <w:tcW w:w="2248" w:type="dxa"/>
          </w:tcPr>
          <w:p w14:paraId="180ADE0D">
            <w:pPr>
              <w:rPr>
                <w:rFonts w:ascii="Arial"/>
              </w:rPr>
            </w:pPr>
          </w:p>
        </w:tc>
        <w:tc>
          <w:tcPr>
            <w:tcW w:w="3543" w:type="dxa"/>
          </w:tcPr>
          <w:p w14:paraId="379C2A34">
            <w:pPr>
              <w:pStyle w:val="235"/>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E097A45">
        <w:tblPrEx>
          <w:tblCellMar>
            <w:top w:w="0" w:type="dxa"/>
            <w:left w:w="0" w:type="dxa"/>
            <w:bottom w:w="0" w:type="dxa"/>
            <w:right w:w="0" w:type="dxa"/>
          </w:tblCellMar>
        </w:tblPrEx>
        <w:trPr>
          <w:trHeight w:val="408" w:hRule="atLeast"/>
          <w:jc w:val="center"/>
        </w:trPr>
        <w:tc>
          <w:tcPr>
            <w:tcW w:w="583" w:type="dxa"/>
          </w:tcPr>
          <w:p w14:paraId="6F7C67DA">
            <w:pPr>
              <w:pStyle w:val="235"/>
              <w:spacing w:before="95" w:line="184" w:lineRule="auto"/>
              <w:ind w:left="128"/>
            </w:pPr>
            <w:r>
              <w:rPr>
                <w:spacing w:val="-10"/>
              </w:rPr>
              <w:t>19</w:t>
            </w:r>
          </w:p>
        </w:tc>
        <w:tc>
          <w:tcPr>
            <w:tcW w:w="1542" w:type="dxa"/>
          </w:tcPr>
          <w:p w14:paraId="6D78CF07">
            <w:pPr>
              <w:pStyle w:val="235"/>
              <w:spacing w:before="67" w:line="220" w:lineRule="auto"/>
              <w:ind w:left="102"/>
            </w:pPr>
            <w:r>
              <w:rPr>
                <w:spacing w:val="-1"/>
              </w:rPr>
              <w:t>A0604</w:t>
            </w:r>
            <w:r>
              <w:rPr>
                <w:spacing w:val="-35"/>
              </w:rPr>
              <w:t xml:space="preserve"> </w:t>
            </w:r>
            <w:r>
              <w:rPr>
                <w:spacing w:val="-1"/>
              </w:rPr>
              <w:t>沙发类</w:t>
            </w:r>
          </w:p>
        </w:tc>
        <w:tc>
          <w:tcPr>
            <w:tcW w:w="2672" w:type="dxa"/>
          </w:tcPr>
          <w:p w14:paraId="5190771B">
            <w:pPr>
              <w:pStyle w:val="235"/>
              <w:spacing w:before="67" w:line="220" w:lineRule="auto"/>
              <w:ind w:left="103"/>
            </w:pPr>
            <w:r>
              <w:rPr>
                <w:spacing w:val="-1"/>
              </w:rPr>
              <w:t>A060499</w:t>
            </w:r>
            <w:r>
              <w:rPr>
                <w:spacing w:val="-33"/>
              </w:rPr>
              <w:t xml:space="preserve"> </w:t>
            </w:r>
            <w:r>
              <w:rPr>
                <w:spacing w:val="-1"/>
              </w:rPr>
              <w:t>其他沙发类</w:t>
            </w:r>
          </w:p>
        </w:tc>
        <w:tc>
          <w:tcPr>
            <w:tcW w:w="2248" w:type="dxa"/>
          </w:tcPr>
          <w:p w14:paraId="7E7FDD08">
            <w:pPr>
              <w:rPr>
                <w:rFonts w:ascii="Arial"/>
              </w:rPr>
            </w:pPr>
          </w:p>
        </w:tc>
        <w:tc>
          <w:tcPr>
            <w:tcW w:w="3543" w:type="dxa"/>
          </w:tcPr>
          <w:p w14:paraId="64217BDF">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FC89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11B253F2">
            <w:pPr>
              <w:pStyle w:val="235"/>
              <w:spacing w:before="96" w:line="183" w:lineRule="auto"/>
              <w:ind w:left="116"/>
            </w:pPr>
            <w:r>
              <w:rPr>
                <w:spacing w:val="-4"/>
              </w:rPr>
              <w:t>20</w:t>
            </w:r>
          </w:p>
        </w:tc>
        <w:tc>
          <w:tcPr>
            <w:tcW w:w="1542" w:type="dxa"/>
            <w:vMerge w:val="restart"/>
            <w:tcBorders>
              <w:bottom w:val="nil"/>
            </w:tcBorders>
          </w:tcPr>
          <w:p w14:paraId="1AD565AA">
            <w:pPr>
              <w:pStyle w:val="235"/>
              <w:spacing w:before="67" w:line="220" w:lineRule="auto"/>
              <w:ind w:left="193"/>
            </w:pPr>
            <w:r>
              <w:rPr>
                <w:spacing w:val="-1"/>
              </w:rPr>
              <w:t>A0605</w:t>
            </w:r>
            <w:r>
              <w:rPr>
                <w:spacing w:val="-36"/>
              </w:rPr>
              <w:t xml:space="preserve"> </w:t>
            </w:r>
            <w:r>
              <w:rPr>
                <w:spacing w:val="-1"/>
              </w:rPr>
              <w:t>柜类</w:t>
            </w:r>
          </w:p>
        </w:tc>
        <w:tc>
          <w:tcPr>
            <w:tcW w:w="2672" w:type="dxa"/>
          </w:tcPr>
          <w:p w14:paraId="208A42FD">
            <w:pPr>
              <w:pStyle w:val="235"/>
              <w:spacing w:before="67" w:line="220" w:lineRule="auto"/>
              <w:ind w:left="103"/>
            </w:pPr>
            <w:r>
              <w:rPr>
                <w:spacing w:val="-1"/>
              </w:rPr>
              <w:t>A060501</w:t>
            </w:r>
            <w:r>
              <w:rPr>
                <w:spacing w:val="-33"/>
              </w:rPr>
              <w:t xml:space="preserve"> </w:t>
            </w:r>
            <w:r>
              <w:rPr>
                <w:spacing w:val="-1"/>
              </w:rPr>
              <w:t>木质柜类</w:t>
            </w:r>
          </w:p>
        </w:tc>
        <w:tc>
          <w:tcPr>
            <w:tcW w:w="2248" w:type="dxa"/>
          </w:tcPr>
          <w:p w14:paraId="31F88240">
            <w:pPr>
              <w:rPr>
                <w:rFonts w:ascii="Arial"/>
              </w:rPr>
            </w:pPr>
          </w:p>
        </w:tc>
        <w:tc>
          <w:tcPr>
            <w:tcW w:w="3543" w:type="dxa"/>
          </w:tcPr>
          <w:p w14:paraId="56F316FB">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4DE6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686CA462">
            <w:pPr>
              <w:rPr>
                <w:rFonts w:ascii="Arial"/>
              </w:rPr>
            </w:pPr>
          </w:p>
        </w:tc>
        <w:tc>
          <w:tcPr>
            <w:tcW w:w="1542" w:type="dxa"/>
            <w:vMerge w:val="continue"/>
            <w:tcBorders>
              <w:top w:val="nil"/>
              <w:bottom w:val="nil"/>
            </w:tcBorders>
          </w:tcPr>
          <w:p w14:paraId="3049C99F">
            <w:pPr>
              <w:rPr>
                <w:rFonts w:ascii="Arial"/>
              </w:rPr>
            </w:pPr>
          </w:p>
        </w:tc>
        <w:tc>
          <w:tcPr>
            <w:tcW w:w="2672" w:type="dxa"/>
          </w:tcPr>
          <w:p w14:paraId="258795FC">
            <w:pPr>
              <w:pStyle w:val="235"/>
              <w:spacing w:before="67" w:line="220" w:lineRule="auto"/>
              <w:ind w:left="103"/>
            </w:pPr>
            <w:r>
              <w:rPr>
                <w:spacing w:val="-1"/>
              </w:rPr>
              <w:t>A060503</w:t>
            </w:r>
            <w:r>
              <w:rPr>
                <w:spacing w:val="-32"/>
              </w:rPr>
              <w:t xml:space="preserve"> </w:t>
            </w:r>
            <w:r>
              <w:rPr>
                <w:spacing w:val="-1"/>
              </w:rPr>
              <w:t>金属质柜类</w:t>
            </w:r>
          </w:p>
        </w:tc>
        <w:tc>
          <w:tcPr>
            <w:tcW w:w="2248" w:type="dxa"/>
          </w:tcPr>
          <w:p w14:paraId="0A8B3965">
            <w:pPr>
              <w:rPr>
                <w:rFonts w:ascii="Arial"/>
              </w:rPr>
            </w:pPr>
          </w:p>
        </w:tc>
        <w:tc>
          <w:tcPr>
            <w:tcW w:w="3543" w:type="dxa"/>
          </w:tcPr>
          <w:p w14:paraId="35389AD3">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3ED0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52E94DDD">
            <w:pPr>
              <w:rPr>
                <w:rFonts w:ascii="Arial"/>
              </w:rPr>
            </w:pPr>
          </w:p>
        </w:tc>
        <w:tc>
          <w:tcPr>
            <w:tcW w:w="1542" w:type="dxa"/>
            <w:vMerge w:val="continue"/>
            <w:tcBorders>
              <w:top w:val="nil"/>
            </w:tcBorders>
          </w:tcPr>
          <w:p w14:paraId="0F38A230">
            <w:pPr>
              <w:rPr>
                <w:rFonts w:ascii="Arial"/>
              </w:rPr>
            </w:pPr>
          </w:p>
        </w:tc>
        <w:tc>
          <w:tcPr>
            <w:tcW w:w="2672" w:type="dxa"/>
          </w:tcPr>
          <w:p w14:paraId="6CEFC237">
            <w:pPr>
              <w:pStyle w:val="235"/>
              <w:spacing w:before="67" w:line="220" w:lineRule="auto"/>
              <w:ind w:left="103"/>
            </w:pPr>
            <w:r>
              <w:rPr>
                <w:spacing w:val="-1"/>
              </w:rPr>
              <w:t>A060599</w:t>
            </w:r>
            <w:r>
              <w:rPr>
                <w:spacing w:val="-33"/>
              </w:rPr>
              <w:t xml:space="preserve"> </w:t>
            </w:r>
            <w:r>
              <w:rPr>
                <w:spacing w:val="-1"/>
              </w:rPr>
              <w:t>其他柜类</w:t>
            </w:r>
          </w:p>
        </w:tc>
        <w:tc>
          <w:tcPr>
            <w:tcW w:w="2248" w:type="dxa"/>
          </w:tcPr>
          <w:p w14:paraId="4B17ACCA">
            <w:pPr>
              <w:rPr>
                <w:rFonts w:ascii="Arial"/>
              </w:rPr>
            </w:pPr>
          </w:p>
        </w:tc>
        <w:tc>
          <w:tcPr>
            <w:tcW w:w="3543" w:type="dxa"/>
          </w:tcPr>
          <w:p w14:paraId="0D3EDA03">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B415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4ACB0BA">
            <w:pPr>
              <w:pStyle w:val="235"/>
              <w:spacing w:before="94" w:line="184" w:lineRule="auto"/>
              <w:ind w:left="116"/>
            </w:pPr>
            <w:r>
              <w:rPr>
                <w:spacing w:val="-4"/>
              </w:rPr>
              <w:t>21</w:t>
            </w:r>
          </w:p>
        </w:tc>
        <w:tc>
          <w:tcPr>
            <w:tcW w:w="1542" w:type="dxa"/>
            <w:vMerge w:val="restart"/>
            <w:tcBorders>
              <w:bottom w:val="nil"/>
            </w:tcBorders>
          </w:tcPr>
          <w:p w14:paraId="7617C009">
            <w:pPr>
              <w:pStyle w:val="235"/>
              <w:spacing w:before="67" w:line="220" w:lineRule="auto"/>
              <w:ind w:left="102"/>
            </w:pPr>
            <w:r>
              <w:rPr>
                <w:spacing w:val="-1"/>
              </w:rPr>
              <w:t>A0606</w:t>
            </w:r>
            <w:r>
              <w:rPr>
                <w:spacing w:val="-35"/>
              </w:rPr>
              <w:t xml:space="preserve"> </w:t>
            </w:r>
            <w:r>
              <w:rPr>
                <w:spacing w:val="-1"/>
              </w:rPr>
              <w:t>架类</w:t>
            </w:r>
          </w:p>
        </w:tc>
        <w:tc>
          <w:tcPr>
            <w:tcW w:w="2672" w:type="dxa"/>
          </w:tcPr>
          <w:p w14:paraId="0A34D435">
            <w:pPr>
              <w:pStyle w:val="235"/>
              <w:spacing w:before="67" w:line="220" w:lineRule="auto"/>
              <w:ind w:left="103"/>
            </w:pPr>
            <w:r>
              <w:rPr>
                <w:spacing w:val="-1"/>
              </w:rPr>
              <w:t>A060601</w:t>
            </w:r>
            <w:r>
              <w:rPr>
                <w:spacing w:val="-33"/>
              </w:rPr>
              <w:t xml:space="preserve"> </w:t>
            </w:r>
            <w:r>
              <w:rPr>
                <w:spacing w:val="-1"/>
              </w:rPr>
              <w:t>木质架类</w:t>
            </w:r>
          </w:p>
        </w:tc>
        <w:tc>
          <w:tcPr>
            <w:tcW w:w="2248" w:type="dxa"/>
          </w:tcPr>
          <w:p w14:paraId="7DF0B284">
            <w:pPr>
              <w:rPr>
                <w:rFonts w:ascii="Arial"/>
              </w:rPr>
            </w:pPr>
          </w:p>
        </w:tc>
        <w:tc>
          <w:tcPr>
            <w:tcW w:w="3543" w:type="dxa"/>
          </w:tcPr>
          <w:p w14:paraId="66006D5C">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7E7F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32C2C845">
            <w:pPr>
              <w:rPr>
                <w:rFonts w:ascii="Arial"/>
              </w:rPr>
            </w:pPr>
          </w:p>
        </w:tc>
        <w:tc>
          <w:tcPr>
            <w:tcW w:w="1542" w:type="dxa"/>
            <w:vMerge w:val="continue"/>
            <w:tcBorders>
              <w:top w:val="nil"/>
            </w:tcBorders>
          </w:tcPr>
          <w:p w14:paraId="26E586A1">
            <w:pPr>
              <w:rPr>
                <w:rFonts w:ascii="Arial"/>
              </w:rPr>
            </w:pPr>
          </w:p>
        </w:tc>
        <w:tc>
          <w:tcPr>
            <w:tcW w:w="2672" w:type="dxa"/>
          </w:tcPr>
          <w:p w14:paraId="0B39660A">
            <w:pPr>
              <w:pStyle w:val="235"/>
              <w:spacing w:before="67" w:line="220" w:lineRule="auto"/>
              <w:ind w:left="103"/>
            </w:pPr>
            <w:r>
              <w:rPr>
                <w:spacing w:val="-1"/>
              </w:rPr>
              <w:t>A060602</w:t>
            </w:r>
            <w:r>
              <w:rPr>
                <w:spacing w:val="-32"/>
              </w:rPr>
              <w:t xml:space="preserve"> </w:t>
            </w:r>
            <w:r>
              <w:rPr>
                <w:spacing w:val="-1"/>
              </w:rPr>
              <w:t>金属质架类</w:t>
            </w:r>
          </w:p>
        </w:tc>
        <w:tc>
          <w:tcPr>
            <w:tcW w:w="2248" w:type="dxa"/>
          </w:tcPr>
          <w:p w14:paraId="7B9AA25F">
            <w:pPr>
              <w:rPr>
                <w:rFonts w:ascii="Arial"/>
              </w:rPr>
            </w:pPr>
          </w:p>
        </w:tc>
        <w:tc>
          <w:tcPr>
            <w:tcW w:w="3543" w:type="dxa"/>
          </w:tcPr>
          <w:p w14:paraId="72239386">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CC5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48D8528">
            <w:pPr>
              <w:pStyle w:val="235"/>
              <w:spacing w:before="96" w:line="183" w:lineRule="auto"/>
              <w:ind w:left="116"/>
            </w:pPr>
            <w:r>
              <w:rPr>
                <w:spacing w:val="-4"/>
              </w:rPr>
              <w:t>22</w:t>
            </w:r>
          </w:p>
        </w:tc>
        <w:tc>
          <w:tcPr>
            <w:tcW w:w="1542" w:type="dxa"/>
            <w:vMerge w:val="restart"/>
            <w:tcBorders>
              <w:bottom w:val="nil"/>
            </w:tcBorders>
          </w:tcPr>
          <w:p w14:paraId="2204D3CE">
            <w:pPr>
              <w:pStyle w:val="235"/>
              <w:spacing w:before="67" w:line="220" w:lineRule="auto"/>
              <w:ind w:left="102"/>
            </w:pPr>
            <w:r>
              <w:rPr>
                <w:spacing w:val="-1"/>
              </w:rPr>
              <w:t>A0607</w:t>
            </w:r>
            <w:r>
              <w:rPr>
                <w:spacing w:val="-35"/>
              </w:rPr>
              <w:t xml:space="preserve"> </w:t>
            </w:r>
            <w:r>
              <w:rPr>
                <w:spacing w:val="-1"/>
              </w:rPr>
              <w:t>屏风类</w:t>
            </w:r>
          </w:p>
        </w:tc>
        <w:tc>
          <w:tcPr>
            <w:tcW w:w="2672" w:type="dxa"/>
          </w:tcPr>
          <w:p w14:paraId="167EB7E1">
            <w:pPr>
              <w:pStyle w:val="235"/>
              <w:spacing w:before="67" w:line="220" w:lineRule="auto"/>
              <w:ind w:left="103"/>
            </w:pPr>
            <w:r>
              <w:rPr>
                <w:spacing w:val="-1"/>
              </w:rPr>
              <w:t>A060701</w:t>
            </w:r>
            <w:r>
              <w:rPr>
                <w:spacing w:val="-33"/>
              </w:rPr>
              <w:t xml:space="preserve"> </w:t>
            </w:r>
            <w:r>
              <w:rPr>
                <w:spacing w:val="-1"/>
              </w:rPr>
              <w:t>木质屏风类</w:t>
            </w:r>
          </w:p>
        </w:tc>
        <w:tc>
          <w:tcPr>
            <w:tcW w:w="2248" w:type="dxa"/>
          </w:tcPr>
          <w:p w14:paraId="5C7841F9">
            <w:pPr>
              <w:rPr>
                <w:rFonts w:ascii="Arial"/>
              </w:rPr>
            </w:pPr>
          </w:p>
        </w:tc>
        <w:tc>
          <w:tcPr>
            <w:tcW w:w="3543" w:type="dxa"/>
          </w:tcPr>
          <w:p w14:paraId="13851061">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782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41F62F8">
            <w:pPr>
              <w:rPr>
                <w:rFonts w:ascii="Arial"/>
              </w:rPr>
            </w:pPr>
          </w:p>
        </w:tc>
        <w:tc>
          <w:tcPr>
            <w:tcW w:w="1542" w:type="dxa"/>
            <w:vMerge w:val="continue"/>
            <w:tcBorders>
              <w:top w:val="nil"/>
            </w:tcBorders>
          </w:tcPr>
          <w:p w14:paraId="3B41E13E">
            <w:pPr>
              <w:rPr>
                <w:rFonts w:ascii="Arial"/>
              </w:rPr>
            </w:pPr>
          </w:p>
        </w:tc>
        <w:tc>
          <w:tcPr>
            <w:tcW w:w="2672" w:type="dxa"/>
          </w:tcPr>
          <w:p w14:paraId="3FC6E4B5">
            <w:pPr>
              <w:pStyle w:val="235"/>
              <w:spacing w:before="67" w:line="220" w:lineRule="auto"/>
              <w:ind w:left="103"/>
            </w:pPr>
            <w:r>
              <w:rPr>
                <w:spacing w:val="-1"/>
              </w:rPr>
              <w:t>A060702</w:t>
            </w:r>
            <w:r>
              <w:rPr>
                <w:spacing w:val="-32"/>
              </w:rPr>
              <w:t xml:space="preserve"> </w:t>
            </w:r>
            <w:r>
              <w:rPr>
                <w:spacing w:val="-1"/>
              </w:rPr>
              <w:t>金属质屏风类</w:t>
            </w:r>
          </w:p>
        </w:tc>
        <w:tc>
          <w:tcPr>
            <w:tcW w:w="2248" w:type="dxa"/>
          </w:tcPr>
          <w:p w14:paraId="468B6319">
            <w:pPr>
              <w:rPr>
                <w:rFonts w:ascii="Arial"/>
              </w:rPr>
            </w:pPr>
          </w:p>
        </w:tc>
        <w:tc>
          <w:tcPr>
            <w:tcW w:w="3543" w:type="dxa"/>
          </w:tcPr>
          <w:p w14:paraId="77A9720D">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C76E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79728254">
            <w:pPr>
              <w:pStyle w:val="235"/>
              <w:spacing w:before="95" w:line="183" w:lineRule="auto"/>
              <w:ind w:left="116"/>
            </w:pPr>
            <w:r>
              <w:rPr>
                <w:spacing w:val="-4"/>
              </w:rPr>
              <w:t>23</w:t>
            </w:r>
          </w:p>
        </w:tc>
        <w:tc>
          <w:tcPr>
            <w:tcW w:w="1542" w:type="dxa"/>
          </w:tcPr>
          <w:p w14:paraId="7F1AD21F">
            <w:pPr>
              <w:pStyle w:val="235"/>
              <w:spacing w:before="67" w:line="220" w:lineRule="auto"/>
              <w:ind w:left="102"/>
            </w:pPr>
            <w:r>
              <w:rPr>
                <w:spacing w:val="-1"/>
              </w:rPr>
              <w:t>A060804</w:t>
            </w:r>
            <w:r>
              <w:rPr>
                <w:spacing w:val="-32"/>
              </w:rPr>
              <w:t xml:space="preserve"> </w:t>
            </w:r>
            <w:r>
              <w:rPr>
                <w:spacing w:val="-1"/>
              </w:rPr>
              <w:t>水池</w:t>
            </w:r>
          </w:p>
        </w:tc>
        <w:tc>
          <w:tcPr>
            <w:tcW w:w="2672" w:type="dxa"/>
          </w:tcPr>
          <w:p w14:paraId="0543F859">
            <w:pPr>
              <w:rPr>
                <w:rFonts w:ascii="Arial"/>
              </w:rPr>
            </w:pPr>
          </w:p>
        </w:tc>
        <w:tc>
          <w:tcPr>
            <w:tcW w:w="2248" w:type="dxa"/>
          </w:tcPr>
          <w:p w14:paraId="55B5A94F">
            <w:pPr>
              <w:rPr>
                <w:rFonts w:ascii="Arial"/>
              </w:rPr>
            </w:pPr>
          </w:p>
        </w:tc>
        <w:tc>
          <w:tcPr>
            <w:tcW w:w="3543" w:type="dxa"/>
          </w:tcPr>
          <w:p w14:paraId="41F2FB0D">
            <w:pPr>
              <w:pStyle w:val="235"/>
              <w:spacing w:before="66" w:line="219" w:lineRule="auto"/>
              <w:ind w:left="109"/>
            </w:pPr>
            <w:r>
              <w:rPr>
                <w:spacing w:val="-1"/>
              </w:rPr>
              <w:t>HJ/T296</w:t>
            </w:r>
            <w:r>
              <w:rPr>
                <w:spacing w:val="-34"/>
              </w:rPr>
              <w:t xml:space="preserve"> </w:t>
            </w:r>
            <w:r>
              <w:rPr>
                <w:spacing w:val="-1"/>
              </w:rPr>
              <w:t>卫生陶瓷</w:t>
            </w:r>
          </w:p>
        </w:tc>
      </w:tr>
      <w:tr w14:paraId="279D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78A89950">
            <w:pPr>
              <w:pStyle w:val="235"/>
              <w:spacing w:before="96" w:line="183" w:lineRule="auto"/>
              <w:ind w:left="116"/>
            </w:pPr>
            <w:r>
              <w:rPr>
                <w:spacing w:val="-4"/>
              </w:rPr>
              <w:t>24</w:t>
            </w:r>
          </w:p>
        </w:tc>
        <w:tc>
          <w:tcPr>
            <w:tcW w:w="1542" w:type="dxa"/>
          </w:tcPr>
          <w:p w14:paraId="002224DC">
            <w:pPr>
              <w:pStyle w:val="235"/>
              <w:spacing w:before="67" w:line="220" w:lineRule="auto"/>
              <w:ind w:left="102"/>
            </w:pPr>
            <w:r>
              <w:rPr>
                <w:spacing w:val="-1"/>
              </w:rPr>
              <w:t>A060805</w:t>
            </w:r>
            <w:r>
              <w:rPr>
                <w:spacing w:val="-33"/>
              </w:rPr>
              <w:t xml:space="preserve"> </w:t>
            </w:r>
            <w:r>
              <w:rPr>
                <w:spacing w:val="-1"/>
              </w:rPr>
              <w:t>便器</w:t>
            </w:r>
          </w:p>
        </w:tc>
        <w:tc>
          <w:tcPr>
            <w:tcW w:w="2672" w:type="dxa"/>
          </w:tcPr>
          <w:p w14:paraId="64D45C9F">
            <w:pPr>
              <w:rPr>
                <w:rFonts w:ascii="Arial"/>
              </w:rPr>
            </w:pPr>
          </w:p>
        </w:tc>
        <w:tc>
          <w:tcPr>
            <w:tcW w:w="2248" w:type="dxa"/>
          </w:tcPr>
          <w:p w14:paraId="6FB5F7AB">
            <w:pPr>
              <w:rPr>
                <w:rFonts w:ascii="Arial"/>
              </w:rPr>
            </w:pPr>
          </w:p>
        </w:tc>
        <w:tc>
          <w:tcPr>
            <w:tcW w:w="3543" w:type="dxa"/>
          </w:tcPr>
          <w:p w14:paraId="1C79BD0C">
            <w:pPr>
              <w:pStyle w:val="235"/>
              <w:spacing w:before="67" w:line="219" w:lineRule="auto"/>
              <w:ind w:left="109"/>
            </w:pPr>
            <w:r>
              <w:rPr>
                <w:spacing w:val="-1"/>
              </w:rPr>
              <w:t>HJ/T296</w:t>
            </w:r>
            <w:r>
              <w:rPr>
                <w:spacing w:val="-34"/>
              </w:rPr>
              <w:t xml:space="preserve"> </w:t>
            </w:r>
            <w:r>
              <w:rPr>
                <w:spacing w:val="-1"/>
              </w:rPr>
              <w:t>卫生陶瓷</w:t>
            </w:r>
          </w:p>
        </w:tc>
      </w:tr>
      <w:tr w14:paraId="58EE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11FEF24">
            <w:pPr>
              <w:pStyle w:val="235"/>
              <w:spacing w:before="96" w:line="183" w:lineRule="auto"/>
              <w:ind w:left="116"/>
            </w:pPr>
            <w:r>
              <w:rPr>
                <w:spacing w:val="-4"/>
              </w:rPr>
              <w:t>25</w:t>
            </w:r>
          </w:p>
        </w:tc>
        <w:tc>
          <w:tcPr>
            <w:tcW w:w="1542" w:type="dxa"/>
          </w:tcPr>
          <w:p w14:paraId="3569B304">
            <w:pPr>
              <w:pStyle w:val="235"/>
              <w:spacing w:before="67" w:line="220" w:lineRule="auto"/>
              <w:ind w:left="102"/>
            </w:pPr>
            <w:r>
              <w:rPr>
                <w:spacing w:val="-1"/>
              </w:rPr>
              <w:t>A060806</w:t>
            </w:r>
            <w:r>
              <w:rPr>
                <w:spacing w:val="-32"/>
              </w:rPr>
              <w:t xml:space="preserve"> </w:t>
            </w:r>
            <w:r>
              <w:rPr>
                <w:spacing w:val="-1"/>
              </w:rPr>
              <w:t>水嘴</w:t>
            </w:r>
          </w:p>
        </w:tc>
        <w:tc>
          <w:tcPr>
            <w:tcW w:w="2672" w:type="dxa"/>
          </w:tcPr>
          <w:p w14:paraId="19C69D4C">
            <w:pPr>
              <w:rPr>
                <w:rFonts w:ascii="Arial"/>
              </w:rPr>
            </w:pPr>
          </w:p>
        </w:tc>
        <w:tc>
          <w:tcPr>
            <w:tcW w:w="2248" w:type="dxa"/>
          </w:tcPr>
          <w:p w14:paraId="47B57DF3">
            <w:pPr>
              <w:rPr>
                <w:rFonts w:ascii="Arial"/>
              </w:rPr>
            </w:pPr>
          </w:p>
        </w:tc>
        <w:tc>
          <w:tcPr>
            <w:tcW w:w="3543" w:type="dxa"/>
          </w:tcPr>
          <w:p w14:paraId="0ACE418A">
            <w:pPr>
              <w:pStyle w:val="235"/>
              <w:spacing w:before="67" w:line="219" w:lineRule="auto"/>
              <w:ind w:left="109"/>
            </w:pPr>
            <w:r>
              <w:rPr>
                <w:spacing w:val="-1"/>
              </w:rPr>
              <w:t>HJ/T411</w:t>
            </w:r>
            <w:r>
              <w:rPr>
                <w:spacing w:val="-34"/>
              </w:rPr>
              <w:t xml:space="preserve"> </w:t>
            </w:r>
            <w:r>
              <w:rPr>
                <w:spacing w:val="-1"/>
              </w:rPr>
              <w:t>水嘴</w:t>
            </w:r>
          </w:p>
        </w:tc>
      </w:tr>
      <w:tr w14:paraId="54A2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0BD1A76F">
            <w:pPr>
              <w:pStyle w:val="235"/>
              <w:spacing w:before="95" w:line="183" w:lineRule="auto"/>
              <w:ind w:left="116"/>
            </w:pPr>
            <w:r>
              <w:rPr>
                <w:spacing w:val="-4"/>
              </w:rPr>
              <w:t>26</w:t>
            </w:r>
          </w:p>
        </w:tc>
        <w:tc>
          <w:tcPr>
            <w:tcW w:w="1542" w:type="dxa"/>
          </w:tcPr>
          <w:p w14:paraId="4F9E094F">
            <w:pPr>
              <w:pStyle w:val="235"/>
              <w:spacing w:before="67" w:line="221" w:lineRule="auto"/>
              <w:ind w:left="102"/>
            </w:pPr>
            <w:r>
              <w:rPr>
                <w:spacing w:val="-1"/>
              </w:rPr>
              <w:t>A0609</w:t>
            </w:r>
            <w:r>
              <w:rPr>
                <w:spacing w:val="-34"/>
              </w:rPr>
              <w:t xml:space="preserve"> </w:t>
            </w:r>
            <w:r>
              <w:rPr>
                <w:spacing w:val="-1"/>
              </w:rPr>
              <w:t>组合家具</w:t>
            </w:r>
          </w:p>
        </w:tc>
        <w:tc>
          <w:tcPr>
            <w:tcW w:w="2672" w:type="dxa"/>
          </w:tcPr>
          <w:p w14:paraId="2F3776A3">
            <w:pPr>
              <w:rPr>
                <w:rFonts w:ascii="Arial"/>
              </w:rPr>
            </w:pPr>
          </w:p>
        </w:tc>
        <w:tc>
          <w:tcPr>
            <w:tcW w:w="2248" w:type="dxa"/>
          </w:tcPr>
          <w:p w14:paraId="7CF780AF">
            <w:pPr>
              <w:rPr>
                <w:rFonts w:ascii="Arial"/>
              </w:rPr>
            </w:pPr>
          </w:p>
        </w:tc>
        <w:tc>
          <w:tcPr>
            <w:tcW w:w="3543" w:type="dxa"/>
          </w:tcPr>
          <w:p w14:paraId="62AAD8E4">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EF6E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BAF9994">
            <w:pPr>
              <w:pStyle w:val="235"/>
              <w:spacing w:before="96" w:line="183" w:lineRule="auto"/>
              <w:ind w:left="116"/>
            </w:pPr>
            <w:r>
              <w:rPr>
                <w:spacing w:val="-4"/>
              </w:rPr>
              <w:t>27</w:t>
            </w:r>
          </w:p>
        </w:tc>
        <w:tc>
          <w:tcPr>
            <w:tcW w:w="1542" w:type="dxa"/>
          </w:tcPr>
          <w:p w14:paraId="46AC324F">
            <w:pPr>
              <w:pStyle w:val="235"/>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tcPr>
          <w:p w14:paraId="14F859C3">
            <w:pPr>
              <w:rPr>
                <w:rFonts w:ascii="Arial"/>
              </w:rPr>
            </w:pPr>
          </w:p>
        </w:tc>
        <w:tc>
          <w:tcPr>
            <w:tcW w:w="2248" w:type="dxa"/>
          </w:tcPr>
          <w:p w14:paraId="7D69AAD4">
            <w:pPr>
              <w:rPr>
                <w:rFonts w:ascii="Arial"/>
              </w:rPr>
            </w:pPr>
          </w:p>
        </w:tc>
        <w:tc>
          <w:tcPr>
            <w:tcW w:w="3543" w:type="dxa"/>
          </w:tcPr>
          <w:p w14:paraId="33EA923E">
            <w:pPr>
              <w:pStyle w:val="235"/>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F634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6C1C4677">
            <w:pPr>
              <w:pStyle w:val="235"/>
              <w:spacing w:before="99" w:line="183" w:lineRule="auto"/>
              <w:ind w:left="116"/>
            </w:pPr>
            <w:r>
              <w:rPr>
                <w:spacing w:val="-4"/>
              </w:rPr>
              <w:t>28</w:t>
            </w:r>
          </w:p>
        </w:tc>
        <w:tc>
          <w:tcPr>
            <w:tcW w:w="1542" w:type="dxa"/>
          </w:tcPr>
          <w:p w14:paraId="7190C37F">
            <w:pPr>
              <w:pStyle w:val="235"/>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tcPr>
          <w:p w14:paraId="13CD671C">
            <w:pPr>
              <w:rPr>
                <w:rFonts w:ascii="Arial"/>
              </w:rPr>
            </w:pPr>
          </w:p>
        </w:tc>
        <w:tc>
          <w:tcPr>
            <w:tcW w:w="2248" w:type="dxa"/>
          </w:tcPr>
          <w:p w14:paraId="64C7DC3A">
            <w:pPr>
              <w:rPr>
                <w:rFonts w:ascii="Arial"/>
              </w:rPr>
            </w:pPr>
          </w:p>
        </w:tc>
        <w:tc>
          <w:tcPr>
            <w:tcW w:w="3543" w:type="dxa"/>
          </w:tcPr>
          <w:p w14:paraId="7F6AED94">
            <w:pPr>
              <w:pStyle w:val="235"/>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3EFB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4472568D">
            <w:pPr>
              <w:pStyle w:val="235"/>
              <w:spacing w:before="96" w:line="183" w:lineRule="auto"/>
              <w:ind w:left="116"/>
            </w:pPr>
            <w:r>
              <w:rPr>
                <w:spacing w:val="-4"/>
              </w:rPr>
              <w:t>29</w:t>
            </w:r>
          </w:p>
        </w:tc>
        <w:tc>
          <w:tcPr>
            <w:tcW w:w="1542" w:type="dxa"/>
          </w:tcPr>
          <w:p w14:paraId="08D510A3">
            <w:pPr>
              <w:pStyle w:val="235"/>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6D8D1385">
            <w:pPr>
              <w:rPr>
                <w:rFonts w:ascii="Arial"/>
              </w:rPr>
            </w:pPr>
          </w:p>
        </w:tc>
        <w:tc>
          <w:tcPr>
            <w:tcW w:w="2248" w:type="dxa"/>
          </w:tcPr>
          <w:p w14:paraId="11724DD4">
            <w:pPr>
              <w:rPr>
                <w:rFonts w:ascii="Arial"/>
              </w:rPr>
            </w:pPr>
          </w:p>
        </w:tc>
        <w:tc>
          <w:tcPr>
            <w:tcW w:w="3543" w:type="dxa"/>
          </w:tcPr>
          <w:p w14:paraId="0868AE4F">
            <w:pPr>
              <w:pStyle w:val="235"/>
              <w:spacing w:before="67" w:line="219" w:lineRule="auto"/>
              <w:ind w:left="109"/>
            </w:pPr>
            <w:r>
              <w:rPr>
                <w:spacing w:val="-1"/>
              </w:rPr>
              <w:t>HJ2546</w:t>
            </w:r>
            <w:r>
              <w:rPr>
                <w:spacing w:val="-34"/>
              </w:rPr>
              <w:t xml:space="preserve"> </w:t>
            </w:r>
            <w:r>
              <w:rPr>
                <w:spacing w:val="-1"/>
              </w:rPr>
              <w:t>纺织产品</w:t>
            </w:r>
          </w:p>
        </w:tc>
      </w:tr>
      <w:tr w14:paraId="10B54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22C1F8EA">
            <w:pPr>
              <w:pStyle w:val="235"/>
              <w:spacing w:before="96" w:line="183" w:lineRule="auto"/>
              <w:ind w:left="118"/>
            </w:pPr>
            <w:r>
              <w:rPr>
                <w:spacing w:val="-5"/>
              </w:rPr>
              <w:t>30</w:t>
            </w:r>
          </w:p>
        </w:tc>
        <w:tc>
          <w:tcPr>
            <w:tcW w:w="1542" w:type="dxa"/>
          </w:tcPr>
          <w:p w14:paraId="70FFCAFD">
            <w:pPr>
              <w:pStyle w:val="235"/>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1F5008FA">
            <w:pPr>
              <w:rPr>
                <w:rFonts w:ascii="Arial"/>
              </w:rPr>
            </w:pPr>
          </w:p>
        </w:tc>
        <w:tc>
          <w:tcPr>
            <w:tcW w:w="2248" w:type="dxa"/>
          </w:tcPr>
          <w:p w14:paraId="4C1C0190">
            <w:pPr>
              <w:rPr>
                <w:rFonts w:ascii="Arial"/>
              </w:rPr>
            </w:pPr>
          </w:p>
        </w:tc>
        <w:tc>
          <w:tcPr>
            <w:tcW w:w="3543" w:type="dxa"/>
          </w:tcPr>
          <w:p w14:paraId="6D83AAC7">
            <w:pPr>
              <w:pStyle w:val="235"/>
              <w:spacing w:before="67" w:line="219" w:lineRule="auto"/>
              <w:ind w:left="109"/>
            </w:pPr>
            <w:r>
              <w:rPr>
                <w:spacing w:val="-2"/>
              </w:rPr>
              <w:t>HJ410</w:t>
            </w:r>
            <w:r>
              <w:rPr>
                <w:spacing w:val="-27"/>
              </w:rPr>
              <w:t xml:space="preserve"> </w:t>
            </w:r>
            <w:r>
              <w:rPr>
                <w:spacing w:val="-2"/>
              </w:rPr>
              <w:t>文化用纸</w:t>
            </w:r>
          </w:p>
        </w:tc>
      </w:tr>
      <w:tr w14:paraId="537ED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1A30C753">
            <w:pPr>
              <w:pStyle w:val="235"/>
              <w:spacing w:before="91" w:line="184" w:lineRule="auto"/>
              <w:ind w:left="118"/>
            </w:pPr>
            <w:r>
              <w:rPr>
                <w:spacing w:val="-5"/>
              </w:rPr>
              <w:t>31</w:t>
            </w:r>
          </w:p>
        </w:tc>
        <w:tc>
          <w:tcPr>
            <w:tcW w:w="1542" w:type="dxa"/>
          </w:tcPr>
          <w:p w14:paraId="0C9C2BC7">
            <w:pPr>
              <w:pStyle w:val="235"/>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74399D3A">
            <w:pPr>
              <w:rPr>
                <w:rFonts w:ascii="Arial"/>
              </w:rPr>
            </w:pPr>
          </w:p>
        </w:tc>
        <w:tc>
          <w:tcPr>
            <w:tcW w:w="2248" w:type="dxa"/>
          </w:tcPr>
          <w:p w14:paraId="17D14120">
            <w:pPr>
              <w:rPr>
                <w:rFonts w:ascii="Arial"/>
              </w:rPr>
            </w:pPr>
          </w:p>
        </w:tc>
        <w:tc>
          <w:tcPr>
            <w:tcW w:w="3543" w:type="dxa"/>
          </w:tcPr>
          <w:p w14:paraId="636E005D">
            <w:pPr>
              <w:pStyle w:val="235"/>
              <w:spacing w:before="63" w:line="219" w:lineRule="auto"/>
              <w:ind w:left="109"/>
            </w:pPr>
            <w:r>
              <w:rPr>
                <w:spacing w:val="-1"/>
              </w:rPr>
              <w:t>HJ/T413</w:t>
            </w:r>
            <w:r>
              <w:rPr>
                <w:spacing w:val="-34"/>
              </w:rPr>
              <w:t xml:space="preserve"> </w:t>
            </w:r>
            <w:r>
              <w:rPr>
                <w:spacing w:val="-1"/>
              </w:rPr>
              <w:t>再生鼓粉盒</w:t>
            </w:r>
          </w:p>
        </w:tc>
      </w:tr>
      <w:tr w14:paraId="0D02D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3039BCF8">
            <w:pPr>
              <w:pStyle w:val="235"/>
              <w:spacing w:before="93" w:line="183" w:lineRule="auto"/>
              <w:ind w:left="118"/>
            </w:pPr>
            <w:r>
              <w:rPr>
                <w:spacing w:val="-5"/>
              </w:rPr>
              <w:t>32</w:t>
            </w:r>
          </w:p>
        </w:tc>
        <w:tc>
          <w:tcPr>
            <w:tcW w:w="1542" w:type="dxa"/>
            <w:vMerge w:val="restart"/>
            <w:tcBorders>
              <w:bottom w:val="nil"/>
            </w:tcBorders>
          </w:tcPr>
          <w:p w14:paraId="3901E8FF">
            <w:pPr>
              <w:pStyle w:val="235"/>
              <w:spacing w:before="64" w:line="219" w:lineRule="auto"/>
              <w:ind w:left="102"/>
            </w:pPr>
            <w:r>
              <w:rPr>
                <w:spacing w:val="-1"/>
              </w:rPr>
              <w:t>A100203</w:t>
            </w:r>
            <w:r>
              <w:rPr>
                <w:spacing w:val="-33"/>
              </w:rPr>
              <w:t xml:space="preserve"> </w:t>
            </w:r>
            <w:r>
              <w:rPr>
                <w:spacing w:val="-1"/>
              </w:rPr>
              <w:t>人造板</w:t>
            </w:r>
          </w:p>
        </w:tc>
        <w:tc>
          <w:tcPr>
            <w:tcW w:w="2672" w:type="dxa"/>
          </w:tcPr>
          <w:p w14:paraId="752CA97E">
            <w:pPr>
              <w:pStyle w:val="235"/>
              <w:spacing w:before="64" w:line="219" w:lineRule="auto"/>
              <w:ind w:left="103"/>
            </w:pPr>
            <w:r>
              <w:rPr>
                <w:spacing w:val="-1"/>
              </w:rPr>
              <w:t>A10020301</w:t>
            </w:r>
            <w:r>
              <w:rPr>
                <w:spacing w:val="-32"/>
              </w:rPr>
              <w:t xml:space="preserve"> </w:t>
            </w:r>
            <w:r>
              <w:rPr>
                <w:spacing w:val="-1"/>
              </w:rPr>
              <w:t>胶合板</w:t>
            </w:r>
          </w:p>
        </w:tc>
        <w:tc>
          <w:tcPr>
            <w:tcW w:w="2248" w:type="dxa"/>
          </w:tcPr>
          <w:p w14:paraId="61788302">
            <w:pPr>
              <w:rPr>
                <w:rFonts w:ascii="Arial"/>
              </w:rPr>
            </w:pPr>
          </w:p>
        </w:tc>
        <w:tc>
          <w:tcPr>
            <w:tcW w:w="3543" w:type="dxa"/>
          </w:tcPr>
          <w:p w14:paraId="0CA73C88">
            <w:pPr>
              <w:pStyle w:val="235"/>
              <w:spacing w:before="64" w:line="219" w:lineRule="auto"/>
              <w:ind w:left="109"/>
            </w:pPr>
            <w:r>
              <w:rPr>
                <w:spacing w:val="-1"/>
              </w:rPr>
              <w:t>HJ571</w:t>
            </w:r>
            <w:r>
              <w:rPr>
                <w:spacing w:val="-34"/>
              </w:rPr>
              <w:t xml:space="preserve"> </w:t>
            </w:r>
            <w:r>
              <w:rPr>
                <w:spacing w:val="-1"/>
              </w:rPr>
              <w:t>人造板及其制品</w:t>
            </w:r>
          </w:p>
        </w:tc>
      </w:tr>
      <w:tr w14:paraId="61B19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218A4C8">
            <w:pPr>
              <w:rPr>
                <w:rFonts w:ascii="Arial"/>
              </w:rPr>
            </w:pPr>
          </w:p>
        </w:tc>
        <w:tc>
          <w:tcPr>
            <w:tcW w:w="1542" w:type="dxa"/>
            <w:vMerge w:val="continue"/>
            <w:tcBorders>
              <w:top w:val="nil"/>
              <w:bottom w:val="nil"/>
            </w:tcBorders>
          </w:tcPr>
          <w:p w14:paraId="2CF671E2">
            <w:pPr>
              <w:rPr>
                <w:rFonts w:ascii="Arial"/>
              </w:rPr>
            </w:pPr>
          </w:p>
        </w:tc>
        <w:tc>
          <w:tcPr>
            <w:tcW w:w="2672" w:type="dxa"/>
          </w:tcPr>
          <w:p w14:paraId="3FC25DCC">
            <w:pPr>
              <w:pStyle w:val="235"/>
              <w:spacing w:before="65" w:line="219" w:lineRule="auto"/>
              <w:ind w:left="103"/>
            </w:pPr>
            <w:r>
              <w:rPr>
                <w:spacing w:val="-1"/>
              </w:rPr>
              <w:t>A10020302</w:t>
            </w:r>
            <w:r>
              <w:rPr>
                <w:spacing w:val="-30"/>
              </w:rPr>
              <w:t xml:space="preserve"> </w:t>
            </w:r>
            <w:r>
              <w:rPr>
                <w:spacing w:val="-1"/>
              </w:rPr>
              <w:t>纤维板</w:t>
            </w:r>
          </w:p>
        </w:tc>
        <w:tc>
          <w:tcPr>
            <w:tcW w:w="2248" w:type="dxa"/>
          </w:tcPr>
          <w:p w14:paraId="01BC37CB">
            <w:pPr>
              <w:rPr>
                <w:rFonts w:ascii="Arial"/>
              </w:rPr>
            </w:pPr>
          </w:p>
        </w:tc>
        <w:tc>
          <w:tcPr>
            <w:tcW w:w="3543" w:type="dxa"/>
          </w:tcPr>
          <w:p w14:paraId="0C252E19">
            <w:pPr>
              <w:pStyle w:val="235"/>
              <w:spacing w:before="64" w:line="219" w:lineRule="auto"/>
              <w:ind w:left="109"/>
            </w:pPr>
            <w:r>
              <w:rPr>
                <w:spacing w:val="-1"/>
              </w:rPr>
              <w:t>HJ571</w:t>
            </w:r>
            <w:r>
              <w:rPr>
                <w:spacing w:val="-34"/>
              </w:rPr>
              <w:t xml:space="preserve"> </w:t>
            </w:r>
            <w:r>
              <w:rPr>
                <w:spacing w:val="-1"/>
              </w:rPr>
              <w:t>人造板及其制品</w:t>
            </w:r>
          </w:p>
        </w:tc>
      </w:tr>
      <w:tr w14:paraId="2682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0686BA42">
            <w:pPr>
              <w:rPr>
                <w:rFonts w:ascii="Arial"/>
              </w:rPr>
            </w:pPr>
          </w:p>
        </w:tc>
        <w:tc>
          <w:tcPr>
            <w:tcW w:w="1542" w:type="dxa"/>
            <w:vMerge w:val="continue"/>
            <w:tcBorders>
              <w:top w:val="nil"/>
              <w:bottom w:val="nil"/>
            </w:tcBorders>
          </w:tcPr>
          <w:p w14:paraId="02A078D9">
            <w:pPr>
              <w:rPr>
                <w:rFonts w:ascii="Arial"/>
              </w:rPr>
            </w:pPr>
          </w:p>
        </w:tc>
        <w:tc>
          <w:tcPr>
            <w:tcW w:w="2672" w:type="dxa"/>
          </w:tcPr>
          <w:p w14:paraId="35E160F1">
            <w:pPr>
              <w:pStyle w:val="235"/>
              <w:spacing w:before="65" w:line="219" w:lineRule="auto"/>
              <w:ind w:left="103"/>
            </w:pPr>
            <w:r>
              <w:rPr>
                <w:spacing w:val="-1"/>
              </w:rPr>
              <w:t>A10020303</w:t>
            </w:r>
            <w:r>
              <w:rPr>
                <w:spacing w:val="-32"/>
              </w:rPr>
              <w:t xml:space="preserve"> </w:t>
            </w:r>
            <w:r>
              <w:rPr>
                <w:spacing w:val="-1"/>
              </w:rPr>
              <w:t>刨花板</w:t>
            </w:r>
          </w:p>
        </w:tc>
        <w:tc>
          <w:tcPr>
            <w:tcW w:w="2248" w:type="dxa"/>
          </w:tcPr>
          <w:p w14:paraId="34ADA74E">
            <w:pPr>
              <w:rPr>
                <w:rFonts w:ascii="Arial"/>
              </w:rPr>
            </w:pPr>
          </w:p>
        </w:tc>
        <w:tc>
          <w:tcPr>
            <w:tcW w:w="3543" w:type="dxa"/>
          </w:tcPr>
          <w:p w14:paraId="2B6B9B62">
            <w:pPr>
              <w:pStyle w:val="235"/>
              <w:spacing w:before="64" w:line="219" w:lineRule="auto"/>
              <w:ind w:left="109"/>
            </w:pPr>
            <w:r>
              <w:rPr>
                <w:spacing w:val="-1"/>
              </w:rPr>
              <w:t>HJ571</w:t>
            </w:r>
            <w:r>
              <w:rPr>
                <w:spacing w:val="-34"/>
              </w:rPr>
              <w:t xml:space="preserve"> </w:t>
            </w:r>
            <w:r>
              <w:rPr>
                <w:spacing w:val="-1"/>
              </w:rPr>
              <w:t>人造板及其制品</w:t>
            </w:r>
          </w:p>
        </w:tc>
      </w:tr>
      <w:tr w14:paraId="5CB0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98E5910">
            <w:pPr>
              <w:rPr>
                <w:rFonts w:ascii="Arial"/>
              </w:rPr>
            </w:pPr>
          </w:p>
        </w:tc>
        <w:tc>
          <w:tcPr>
            <w:tcW w:w="1542" w:type="dxa"/>
            <w:vMerge w:val="continue"/>
            <w:tcBorders>
              <w:top w:val="nil"/>
              <w:bottom w:val="nil"/>
            </w:tcBorders>
          </w:tcPr>
          <w:p w14:paraId="3803B5A0">
            <w:pPr>
              <w:rPr>
                <w:rFonts w:ascii="Arial"/>
              </w:rPr>
            </w:pPr>
          </w:p>
        </w:tc>
        <w:tc>
          <w:tcPr>
            <w:tcW w:w="2672" w:type="dxa"/>
          </w:tcPr>
          <w:p w14:paraId="23E4991B">
            <w:pPr>
              <w:pStyle w:val="235"/>
              <w:spacing w:before="68" w:line="219" w:lineRule="auto"/>
              <w:ind w:left="103"/>
            </w:pPr>
            <w:r>
              <w:rPr>
                <w:spacing w:val="-1"/>
              </w:rPr>
              <w:t>A10020304</w:t>
            </w:r>
            <w:r>
              <w:rPr>
                <w:spacing w:val="-31"/>
              </w:rPr>
              <w:t xml:space="preserve"> </w:t>
            </w:r>
            <w:r>
              <w:rPr>
                <w:spacing w:val="-1"/>
              </w:rPr>
              <w:t>细木工板</w:t>
            </w:r>
          </w:p>
        </w:tc>
        <w:tc>
          <w:tcPr>
            <w:tcW w:w="2248" w:type="dxa"/>
          </w:tcPr>
          <w:p w14:paraId="2CB28438">
            <w:pPr>
              <w:rPr>
                <w:rFonts w:ascii="Arial"/>
              </w:rPr>
            </w:pPr>
          </w:p>
        </w:tc>
        <w:tc>
          <w:tcPr>
            <w:tcW w:w="3543" w:type="dxa"/>
          </w:tcPr>
          <w:p w14:paraId="6618D2E9">
            <w:pPr>
              <w:pStyle w:val="235"/>
              <w:spacing w:before="67" w:line="219" w:lineRule="auto"/>
              <w:ind w:left="109"/>
            </w:pPr>
            <w:r>
              <w:rPr>
                <w:spacing w:val="-1"/>
              </w:rPr>
              <w:t>HJ571</w:t>
            </w:r>
            <w:r>
              <w:rPr>
                <w:spacing w:val="-34"/>
              </w:rPr>
              <w:t xml:space="preserve"> </w:t>
            </w:r>
            <w:r>
              <w:rPr>
                <w:spacing w:val="-1"/>
              </w:rPr>
              <w:t>人造板及其制品</w:t>
            </w:r>
          </w:p>
        </w:tc>
      </w:tr>
      <w:tr w14:paraId="2C2F4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22DC3DA">
            <w:pPr>
              <w:rPr>
                <w:rFonts w:ascii="Arial"/>
              </w:rPr>
            </w:pPr>
          </w:p>
        </w:tc>
        <w:tc>
          <w:tcPr>
            <w:tcW w:w="1542" w:type="dxa"/>
            <w:vMerge w:val="continue"/>
            <w:tcBorders>
              <w:top w:val="nil"/>
            </w:tcBorders>
          </w:tcPr>
          <w:p w14:paraId="3364B1E6">
            <w:pPr>
              <w:rPr>
                <w:rFonts w:ascii="Arial"/>
              </w:rPr>
            </w:pPr>
          </w:p>
        </w:tc>
        <w:tc>
          <w:tcPr>
            <w:tcW w:w="2672" w:type="dxa"/>
          </w:tcPr>
          <w:p w14:paraId="734A3D39">
            <w:pPr>
              <w:pStyle w:val="235"/>
              <w:spacing w:before="65" w:line="219" w:lineRule="auto"/>
              <w:ind w:left="103"/>
            </w:pPr>
            <w:r>
              <w:rPr>
                <w:spacing w:val="-1"/>
              </w:rPr>
              <w:t>A10020399</w:t>
            </w:r>
            <w:r>
              <w:rPr>
                <w:spacing w:val="-31"/>
              </w:rPr>
              <w:t xml:space="preserve"> </w:t>
            </w:r>
            <w:r>
              <w:rPr>
                <w:spacing w:val="-1"/>
              </w:rPr>
              <w:t>其他人造板</w:t>
            </w:r>
          </w:p>
        </w:tc>
        <w:tc>
          <w:tcPr>
            <w:tcW w:w="2248" w:type="dxa"/>
          </w:tcPr>
          <w:p w14:paraId="4CD55810">
            <w:pPr>
              <w:rPr>
                <w:rFonts w:ascii="Arial"/>
              </w:rPr>
            </w:pPr>
          </w:p>
        </w:tc>
        <w:tc>
          <w:tcPr>
            <w:tcW w:w="3543" w:type="dxa"/>
          </w:tcPr>
          <w:p w14:paraId="04E635C0">
            <w:pPr>
              <w:pStyle w:val="235"/>
              <w:spacing w:before="64" w:line="219" w:lineRule="auto"/>
              <w:ind w:left="109"/>
            </w:pPr>
            <w:r>
              <w:rPr>
                <w:spacing w:val="-1"/>
              </w:rPr>
              <w:t>HJ571</w:t>
            </w:r>
            <w:r>
              <w:rPr>
                <w:spacing w:val="-34"/>
              </w:rPr>
              <w:t xml:space="preserve"> </w:t>
            </w:r>
            <w:r>
              <w:rPr>
                <w:spacing w:val="-1"/>
              </w:rPr>
              <w:t>人造板及其制品</w:t>
            </w:r>
          </w:p>
        </w:tc>
      </w:tr>
      <w:tr w14:paraId="7FBDE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0DB0610A">
            <w:pPr>
              <w:pStyle w:val="235"/>
              <w:spacing w:before="93" w:line="183" w:lineRule="auto"/>
              <w:ind w:left="118"/>
            </w:pPr>
            <w:r>
              <w:rPr>
                <w:spacing w:val="-5"/>
              </w:rPr>
              <w:t>33</w:t>
            </w:r>
          </w:p>
        </w:tc>
        <w:tc>
          <w:tcPr>
            <w:tcW w:w="1542" w:type="dxa"/>
            <w:vMerge w:val="restart"/>
            <w:tcBorders>
              <w:bottom w:val="nil"/>
            </w:tcBorders>
          </w:tcPr>
          <w:p w14:paraId="74A48D0D">
            <w:pPr>
              <w:pStyle w:val="235"/>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tcPr>
          <w:p w14:paraId="4C8A2C30">
            <w:pPr>
              <w:pStyle w:val="235"/>
              <w:spacing w:before="65" w:line="219" w:lineRule="auto"/>
              <w:ind w:left="103"/>
            </w:pPr>
            <w:r>
              <w:rPr>
                <w:spacing w:val="-1"/>
              </w:rPr>
              <w:t>A10020404</w:t>
            </w:r>
            <w:r>
              <w:rPr>
                <w:spacing w:val="-28"/>
              </w:rPr>
              <w:t xml:space="preserve"> </w:t>
            </w:r>
            <w:r>
              <w:rPr>
                <w:spacing w:val="-1"/>
              </w:rPr>
              <w:t>人造板表面装饰板</w:t>
            </w:r>
          </w:p>
        </w:tc>
        <w:tc>
          <w:tcPr>
            <w:tcW w:w="2248" w:type="dxa"/>
          </w:tcPr>
          <w:p w14:paraId="356DF14B">
            <w:pPr>
              <w:rPr>
                <w:rFonts w:ascii="Arial"/>
              </w:rPr>
            </w:pPr>
          </w:p>
        </w:tc>
        <w:tc>
          <w:tcPr>
            <w:tcW w:w="3543" w:type="dxa"/>
          </w:tcPr>
          <w:p w14:paraId="6EE11919">
            <w:pPr>
              <w:pStyle w:val="235"/>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11408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64DA10C6">
            <w:pPr>
              <w:rPr>
                <w:rFonts w:ascii="Arial"/>
              </w:rPr>
            </w:pPr>
          </w:p>
        </w:tc>
        <w:tc>
          <w:tcPr>
            <w:tcW w:w="1542" w:type="dxa"/>
            <w:vMerge w:val="continue"/>
            <w:tcBorders>
              <w:top w:val="nil"/>
            </w:tcBorders>
          </w:tcPr>
          <w:p w14:paraId="56155BA5">
            <w:pPr>
              <w:rPr>
                <w:rFonts w:ascii="Arial"/>
              </w:rPr>
            </w:pPr>
          </w:p>
        </w:tc>
        <w:tc>
          <w:tcPr>
            <w:tcW w:w="2672" w:type="dxa"/>
          </w:tcPr>
          <w:p w14:paraId="4984B17F">
            <w:pPr>
              <w:pStyle w:val="235"/>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11413F3A">
            <w:pPr>
              <w:rPr>
                <w:rFonts w:ascii="Arial"/>
              </w:rPr>
            </w:pPr>
          </w:p>
        </w:tc>
        <w:tc>
          <w:tcPr>
            <w:tcW w:w="3543" w:type="dxa"/>
          </w:tcPr>
          <w:p w14:paraId="227E22B6">
            <w:pPr>
              <w:pStyle w:val="235"/>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04C53A2E">
        <w:tblPrEx>
          <w:tblCellMar>
            <w:top w:w="0" w:type="dxa"/>
            <w:left w:w="0" w:type="dxa"/>
            <w:bottom w:w="0" w:type="dxa"/>
            <w:right w:w="0" w:type="dxa"/>
          </w:tblCellMar>
        </w:tblPrEx>
        <w:trPr>
          <w:trHeight w:val="628" w:hRule="atLeast"/>
          <w:jc w:val="center"/>
        </w:trPr>
        <w:tc>
          <w:tcPr>
            <w:tcW w:w="583" w:type="dxa"/>
          </w:tcPr>
          <w:p w14:paraId="2168FC13">
            <w:pPr>
              <w:pStyle w:val="235"/>
              <w:spacing w:before="93" w:line="183" w:lineRule="auto"/>
              <w:ind w:left="118"/>
            </w:pPr>
            <w:r>
              <w:rPr>
                <w:spacing w:val="-5"/>
              </w:rPr>
              <w:t>34</w:t>
            </w:r>
          </w:p>
        </w:tc>
        <w:tc>
          <w:tcPr>
            <w:tcW w:w="1542" w:type="dxa"/>
          </w:tcPr>
          <w:p w14:paraId="41F5B375">
            <w:pPr>
              <w:pStyle w:val="235"/>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tcPr>
          <w:p w14:paraId="3D1FF7A1">
            <w:pPr>
              <w:pStyle w:val="235"/>
              <w:spacing w:before="65" w:line="220" w:lineRule="auto"/>
              <w:ind w:left="103"/>
            </w:pPr>
            <w:r>
              <w:rPr>
                <w:spacing w:val="-1"/>
              </w:rPr>
              <w:t>A10030102</w:t>
            </w:r>
            <w:r>
              <w:rPr>
                <w:spacing w:val="-31"/>
              </w:rPr>
              <w:t xml:space="preserve"> </w:t>
            </w:r>
            <w:r>
              <w:rPr>
                <w:spacing w:val="-1"/>
              </w:rPr>
              <w:t>水泥</w:t>
            </w:r>
          </w:p>
        </w:tc>
        <w:tc>
          <w:tcPr>
            <w:tcW w:w="2248" w:type="dxa"/>
          </w:tcPr>
          <w:p w14:paraId="53E1F842">
            <w:pPr>
              <w:rPr>
                <w:rFonts w:ascii="Arial"/>
              </w:rPr>
            </w:pPr>
          </w:p>
        </w:tc>
        <w:tc>
          <w:tcPr>
            <w:tcW w:w="3543" w:type="dxa"/>
          </w:tcPr>
          <w:p w14:paraId="009D8AB1">
            <w:pPr>
              <w:pStyle w:val="235"/>
              <w:spacing w:before="64" w:line="219" w:lineRule="auto"/>
              <w:ind w:left="109"/>
            </w:pPr>
            <w:r>
              <w:rPr>
                <w:spacing w:val="-1"/>
              </w:rPr>
              <w:t>HJ2519</w:t>
            </w:r>
            <w:r>
              <w:rPr>
                <w:spacing w:val="-34"/>
              </w:rPr>
              <w:t xml:space="preserve"> </w:t>
            </w:r>
            <w:r>
              <w:rPr>
                <w:spacing w:val="-1"/>
              </w:rPr>
              <w:t>水泥</w:t>
            </w:r>
          </w:p>
        </w:tc>
      </w:tr>
      <w:tr w14:paraId="5BAAD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D2DBB9A">
            <w:pPr>
              <w:pStyle w:val="235"/>
              <w:spacing w:before="94" w:line="183" w:lineRule="auto"/>
              <w:ind w:left="118"/>
            </w:pPr>
            <w:r>
              <w:rPr>
                <w:spacing w:val="-5"/>
              </w:rPr>
              <w:t>35</w:t>
            </w:r>
          </w:p>
        </w:tc>
        <w:tc>
          <w:tcPr>
            <w:tcW w:w="1542" w:type="dxa"/>
          </w:tcPr>
          <w:p w14:paraId="0BCB8C4E">
            <w:pPr>
              <w:pStyle w:val="235"/>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tcPr>
          <w:p w14:paraId="32B70F36">
            <w:pPr>
              <w:pStyle w:val="235"/>
              <w:spacing w:before="65" w:line="221" w:lineRule="auto"/>
              <w:ind w:left="103"/>
            </w:pPr>
            <w:r>
              <w:rPr>
                <w:spacing w:val="-1"/>
              </w:rPr>
              <w:t>A10030301</w:t>
            </w:r>
            <w:r>
              <w:rPr>
                <w:spacing w:val="-30"/>
              </w:rPr>
              <w:t xml:space="preserve"> </w:t>
            </w:r>
            <w:r>
              <w:rPr>
                <w:spacing w:val="-1"/>
              </w:rPr>
              <w:t>商品混凝土</w:t>
            </w:r>
          </w:p>
        </w:tc>
        <w:tc>
          <w:tcPr>
            <w:tcW w:w="2248" w:type="dxa"/>
          </w:tcPr>
          <w:p w14:paraId="5366CED8">
            <w:pPr>
              <w:rPr>
                <w:rFonts w:ascii="Arial"/>
              </w:rPr>
            </w:pPr>
          </w:p>
        </w:tc>
        <w:tc>
          <w:tcPr>
            <w:tcW w:w="3543" w:type="dxa"/>
          </w:tcPr>
          <w:p w14:paraId="47537140">
            <w:pPr>
              <w:pStyle w:val="235"/>
              <w:spacing w:before="65" w:line="219" w:lineRule="auto"/>
              <w:ind w:left="109"/>
            </w:pPr>
            <w:r>
              <w:rPr>
                <w:spacing w:val="-1"/>
              </w:rPr>
              <w:t>HJ/T412</w:t>
            </w:r>
            <w:r>
              <w:rPr>
                <w:spacing w:val="-34"/>
              </w:rPr>
              <w:t xml:space="preserve"> </w:t>
            </w:r>
            <w:r>
              <w:rPr>
                <w:spacing w:val="-1"/>
              </w:rPr>
              <w:t>预拌混凝土</w:t>
            </w:r>
          </w:p>
        </w:tc>
      </w:tr>
      <w:tr w14:paraId="6660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015B6CD">
            <w:pPr>
              <w:pStyle w:val="235"/>
              <w:spacing w:before="94" w:line="183" w:lineRule="auto"/>
              <w:ind w:left="118"/>
            </w:pPr>
            <w:r>
              <w:rPr>
                <w:spacing w:val="-5"/>
              </w:rPr>
              <w:t>36</w:t>
            </w:r>
          </w:p>
        </w:tc>
        <w:tc>
          <w:tcPr>
            <w:tcW w:w="1542" w:type="dxa"/>
            <w:vMerge w:val="restart"/>
            <w:tcBorders>
              <w:bottom w:val="nil"/>
            </w:tcBorders>
          </w:tcPr>
          <w:p w14:paraId="6297A617">
            <w:pPr>
              <w:pStyle w:val="235"/>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tcPr>
          <w:p w14:paraId="19D9ED5C">
            <w:pPr>
              <w:pStyle w:val="235"/>
              <w:spacing w:before="66" w:line="219" w:lineRule="auto"/>
              <w:ind w:left="103"/>
            </w:pPr>
            <w:r>
              <w:rPr>
                <w:spacing w:val="-1"/>
              </w:rPr>
              <w:t>A10030402</w:t>
            </w:r>
            <w:r>
              <w:rPr>
                <w:spacing w:val="-28"/>
              </w:rPr>
              <w:t xml:space="preserve"> </w:t>
            </w:r>
            <w:r>
              <w:rPr>
                <w:spacing w:val="-1"/>
              </w:rPr>
              <w:t>纤维增强硅酸钙板</w:t>
            </w:r>
          </w:p>
        </w:tc>
        <w:tc>
          <w:tcPr>
            <w:tcW w:w="2248" w:type="dxa"/>
          </w:tcPr>
          <w:p w14:paraId="4E3DD236">
            <w:pPr>
              <w:rPr>
                <w:rFonts w:ascii="Arial"/>
              </w:rPr>
            </w:pPr>
          </w:p>
        </w:tc>
        <w:tc>
          <w:tcPr>
            <w:tcW w:w="3543" w:type="dxa"/>
          </w:tcPr>
          <w:p w14:paraId="76F16155">
            <w:pPr>
              <w:pStyle w:val="235"/>
              <w:spacing w:before="66" w:line="219" w:lineRule="auto"/>
              <w:ind w:left="109"/>
            </w:pPr>
            <w:r>
              <w:rPr>
                <w:spacing w:val="-1"/>
              </w:rPr>
              <w:t>HJ/T223</w:t>
            </w:r>
            <w:r>
              <w:rPr>
                <w:spacing w:val="-33"/>
              </w:rPr>
              <w:t xml:space="preserve"> </w:t>
            </w:r>
            <w:r>
              <w:rPr>
                <w:spacing w:val="-1"/>
              </w:rPr>
              <w:t>轻质墙体板材</w:t>
            </w:r>
          </w:p>
        </w:tc>
      </w:tr>
      <w:tr w14:paraId="510AF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5281EF97">
            <w:pPr>
              <w:rPr>
                <w:rFonts w:ascii="Arial"/>
              </w:rPr>
            </w:pPr>
          </w:p>
        </w:tc>
        <w:tc>
          <w:tcPr>
            <w:tcW w:w="1542" w:type="dxa"/>
            <w:vMerge w:val="continue"/>
            <w:tcBorders>
              <w:top w:val="nil"/>
            </w:tcBorders>
          </w:tcPr>
          <w:p w14:paraId="23E09A56">
            <w:pPr>
              <w:rPr>
                <w:rFonts w:ascii="Arial"/>
              </w:rPr>
            </w:pPr>
          </w:p>
        </w:tc>
        <w:tc>
          <w:tcPr>
            <w:tcW w:w="2672" w:type="dxa"/>
          </w:tcPr>
          <w:p w14:paraId="45492A69">
            <w:pPr>
              <w:pStyle w:val="235"/>
              <w:spacing w:before="66" w:line="220" w:lineRule="auto"/>
              <w:ind w:left="103"/>
            </w:pPr>
            <w:r>
              <w:rPr>
                <w:spacing w:val="-1"/>
              </w:rPr>
              <w:t>A10030403</w:t>
            </w:r>
            <w:r>
              <w:rPr>
                <w:spacing w:val="-45"/>
              </w:rPr>
              <w:t xml:space="preserve"> </w:t>
            </w:r>
            <w:r>
              <w:rPr>
                <w:spacing w:val="-1"/>
              </w:rPr>
              <w:t>无石棉纤维水泥制品</w:t>
            </w:r>
          </w:p>
        </w:tc>
        <w:tc>
          <w:tcPr>
            <w:tcW w:w="2248" w:type="dxa"/>
          </w:tcPr>
          <w:p w14:paraId="056C9C8C">
            <w:pPr>
              <w:rPr>
                <w:rFonts w:ascii="Arial"/>
              </w:rPr>
            </w:pPr>
          </w:p>
        </w:tc>
        <w:tc>
          <w:tcPr>
            <w:tcW w:w="3543" w:type="dxa"/>
          </w:tcPr>
          <w:p w14:paraId="05F39FED">
            <w:pPr>
              <w:pStyle w:val="235"/>
              <w:spacing w:before="66" w:line="219" w:lineRule="auto"/>
              <w:ind w:left="109"/>
            </w:pPr>
            <w:r>
              <w:rPr>
                <w:spacing w:val="-1"/>
              </w:rPr>
              <w:t>HJ/T223</w:t>
            </w:r>
            <w:r>
              <w:rPr>
                <w:spacing w:val="-33"/>
              </w:rPr>
              <w:t xml:space="preserve"> </w:t>
            </w:r>
            <w:r>
              <w:rPr>
                <w:spacing w:val="-1"/>
              </w:rPr>
              <w:t>轻质墙体板材</w:t>
            </w:r>
          </w:p>
        </w:tc>
      </w:tr>
      <w:tr w14:paraId="61804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5376CCC">
            <w:pPr>
              <w:pStyle w:val="235"/>
              <w:spacing w:before="95" w:line="183" w:lineRule="auto"/>
              <w:ind w:left="118"/>
            </w:pPr>
            <w:r>
              <w:rPr>
                <w:spacing w:val="-5"/>
              </w:rPr>
              <w:t>37</w:t>
            </w:r>
          </w:p>
        </w:tc>
        <w:tc>
          <w:tcPr>
            <w:tcW w:w="1542" w:type="dxa"/>
            <w:vMerge w:val="restart"/>
            <w:tcBorders>
              <w:bottom w:val="nil"/>
            </w:tcBorders>
          </w:tcPr>
          <w:p w14:paraId="34E33BC4">
            <w:pPr>
              <w:pStyle w:val="235"/>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tcPr>
          <w:p w14:paraId="511F8849">
            <w:pPr>
              <w:pStyle w:val="235"/>
              <w:spacing w:before="67" w:line="219" w:lineRule="auto"/>
              <w:ind w:left="103"/>
            </w:pPr>
            <w:r>
              <w:rPr>
                <w:spacing w:val="-1"/>
              </w:rPr>
              <w:t>A10030501</w:t>
            </w:r>
            <w:r>
              <w:rPr>
                <w:spacing w:val="-32"/>
              </w:rPr>
              <w:t xml:space="preserve"> </w:t>
            </w:r>
            <w:r>
              <w:rPr>
                <w:spacing w:val="-1"/>
              </w:rPr>
              <w:t>石膏板</w:t>
            </w:r>
          </w:p>
        </w:tc>
        <w:tc>
          <w:tcPr>
            <w:tcW w:w="2248" w:type="dxa"/>
          </w:tcPr>
          <w:p w14:paraId="59448023">
            <w:pPr>
              <w:rPr>
                <w:rFonts w:ascii="Arial"/>
              </w:rPr>
            </w:pPr>
          </w:p>
        </w:tc>
        <w:tc>
          <w:tcPr>
            <w:tcW w:w="3543" w:type="dxa"/>
          </w:tcPr>
          <w:p w14:paraId="41F2E0A4">
            <w:pPr>
              <w:pStyle w:val="235"/>
              <w:spacing w:before="66" w:line="219" w:lineRule="auto"/>
              <w:ind w:left="109"/>
            </w:pPr>
            <w:r>
              <w:rPr>
                <w:spacing w:val="-1"/>
              </w:rPr>
              <w:t>HJ/T223</w:t>
            </w:r>
            <w:r>
              <w:rPr>
                <w:spacing w:val="-33"/>
              </w:rPr>
              <w:t xml:space="preserve"> </w:t>
            </w:r>
            <w:r>
              <w:rPr>
                <w:spacing w:val="-1"/>
              </w:rPr>
              <w:t>轻质墙体板材</w:t>
            </w:r>
          </w:p>
        </w:tc>
      </w:tr>
      <w:tr w14:paraId="7F7D6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00A7B77F">
            <w:pPr>
              <w:rPr>
                <w:rFonts w:ascii="Arial"/>
              </w:rPr>
            </w:pPr>
          </w:p>
        </w:tc>
        <w:tc>
          <w:tcPr>
            <w:tcW w:w="1542" w:type="dxa"/>
            <w:vMerge w:val="continue"/>
            <w:tcBorders>
              <w:top w:val="nil"/>
            </w:tcBorders>
          </w:tcPr>
          <w:p w14:paraId="09CFB3ED">
            <w:pPr>
              <w:rPr>
                <w:rFonts w:ascii="Arial"/>
              </w:rPr>
            </w:pPr>
          </w:p>
        </w:tc>
        <w:tc>
          <w:tcPr>
            <w:tcW w:w="2672" w:type="dxa"/>
          </w:tcPr>
          <w:p w14:paraId="4EA2B828">
            <w:pPr>
              <w:pStyle w:val="235"/>
              <w:spacing w:before="66" w:line="219" w:lineRule="auto"/>
              <w:ind w:left="103"/>
            </w:pPr>
            <w:r>
              <w:rPr>
                <w:spacing w:val="-1"/>
              </w:rPr>
              <w:t>A10030503</w:t>
            </w:r>
            <w:r>
              <w:rPr>
                <w:spacing w:val="-30"/>
              </w:rPr>
              <w:t xml:space="preserve"> </w:t>
            </w:r>
            <w:r>
              <w:rPr>
                <w:spacing w:val="-1"/>
              </w:rPr>
              <w:t>轻质隔墙条板</w:t>
            </w:r>
          </w:p>
        </w:tc>
        <w:tc>
          <w:tcPr>
            <w:tcW w:w="2248" w:type="dxa"/>
          </w:tcPr>
          <w:p w14:paraId="23C0CF58">
            <w:pPr>
              <w:rPr>
                <w:rFonts w:ascii="Arial"/>
              </w:rPr>
            </w:pPr>
          </w:p>
        </w:tc>
        <w:tc>
          <w:tcPr>
            <w:tcW w:w="3543" w:type="dxa"/>
          </w:tcPr>
          <w:p w14:paraId="71A0D59A">
            <w:pPr>
              <w:pStyle w:val="235"/>
              <w:spacing w:before="66" w:line="219" w:lineRule="auto"/>
              <w:ind w:left="109"/>
            </w:pPr>
            <w:r>
              <w:rPr>
                <w:spacing w:val="-1"/>
              </w:rPr>
              <w:t>HJ/T223</w:t>
            </w:r>
            <w:r>
              <w:rPr>
                <w:spacing w:val="-33"/>
              </w:rPr>
              <w:t xml:space="preserve"> </w:t>
            </w:r>
            <w:r>
              <w:rPr>
                <w:spacing w:val="-1"/>
              </w:rPr>
              <w:t>轻质墙体板材</w:t>
            </w:r>
          </w:p>
        </w:tc>
      </w:tr>
      <w:tr w14:paraId="1643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6364EF3">
            <w:pPr>
              <w:pStyle w:val="235"/>
              <w:spacing w:before="95" w:line="183" w:lineRule="auto"/>
              <w:ind w:left="118"/>
            </w:pPr>
            <w:r>
              <w:rPr>
                <w:spacing w:val="-5"/>
              </w:rPr>
              <w:t>38</w:t>
            </w:r>
          </w:p>
        </w:tc>
        <w:tc>
          <w:tcPr>
            <w:tcW w:w="1542" w:type="dxa"/>
            <w:vMerge w:val="restart"/>
            <w:tcBorders>
              <w:bottom w:val="nil"/>
            </w:tcBorders>
          </w:tcPr>
          <w:p w14:paraId="1A961000">
            <w:pPr>
              <w:pStyle w:val="235"/>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21577938">
            <w:pPr>
              <w:pStyle w:val="235"/>
              <w:spacing w:before="66" w:line="221" w:lineRule="auto"/>
              <w:ind w:left="103"/>
            </w:pPr>
            <w:r>
              <w:rPr>
                <w:spacing w:val="-1"/>
              </w:rPr>
              <w:t>A10030701</w:t>
            </w:r>
            <w:r>
              <w:rPr>
                <w:spacing w:val="-30"/>
              </w:rPr>
              <w:t xml:space="preserve"> </w:t>
            </w:r>
            <w:r>
              <w:rPr>
                <w:spacing w:val="-1"/>
              </w:rPr>
              <w:t>瓷质砖</w:t>
            </w:r>
          </w:p>
        </w:tc>
        <w:tc>
          <w:tcPr>
            <w:tcW w:w="2248" w:type="dxa"/>
          </w:tcPr>
          <w:p w14:paraId="0118E4C6">
            <w:pPr>
              <w:rPr>
                <w:rFonts w:ascii="Arial"/>
              </w:rPr>
            </w:pPr>
          </w:p>
        </w:tc>
        <w:tc>
          <w:tcPr>
            <w:tcW w:w="3543" w:type="dxa"/>
          </w:tcPr>
          <w:p w14:paraId="5893FC57">
            <w:pPr>
              <w:pStyle w:val="235"/>
              <w:spacing w:before="66" w:line="219" w:lineRule="auto"/>
              <w:ind w:left="109"/>
            </w:pPr>
            <w:r>
              <w:rPr>
                <w:spacing w:val="-2"/>
              </w:rPr>
              <w:t>HJ/T297</w:t>
            </w:r>
            <w:r>
              <w:rPr>
                <w:spacing w:val="-22"/>
              </w:rPr>
              <w:t xml:space="preserve"> </w:t>
            </w:r>
            <w:r>
              <w:rPr>
                <w:spacing w:val="-2"/>
              </w:rPr>
              <w:t>陶瓷砖</w:t>
            </w:r>
          </w:p>
        </w:tc>
      </w:tr>
      <w:tr w14:paraId="300D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2DE6FA1">
            <w:pPr>
              <w:rPr>
                <w:rFonts w:ascii="Arial"/>
              </w:rPr>
            </w:pPr>
          </w:p>
        </w:tc>
        <w:tc>
          <w:tcPr>
            <w:tcW w:w="1542" w:type="dxa"/>
            <w:vMerge w:val="continue"/>
            <w:tcBorders>
              <w:top w:val="nil"/>
              <w:bottom w:val="nil"/>
            </w:tcBorders>
          </w:tcPr>
          <w:p w14:paraId="21D9D88D">
            <w:pPr>
              <w:rPr>
                <w:rFonts w:ascii="Arial"/>
              </w:rPr>
            </w:pPr>
          </w:p>
        </w:tc>
        <w:tc>
          <w:tcPr>
            <w:tcW w:w="2672" w:type="dxa"/>
          </w:tcPr>
          <w:p w14:paraId="09F1061E">
            <w:pPr>
              <w:pStyle w:val="235"/>
              <w:spacing w:before="66" w:line="221" w:lineRule="auto"/>
              <w:ind w:left="103"/>
            </w:pPr>
            <w:r>
              <w:t>A10030704 炻质砖</w:t>
            </w:r>
          </w:p>
        </w:tc>
        <w:tc>
          <w:tcPr>
            <w:tcW w:w="2248" w:type="dxa"/>
          </w:tcPr>
          <w:p w14:paraId="368D0A53">
            <w:pPr>
              <w:rPr>
                <w:rFonts w:ascii="Arial"/>
              </w:rPr>
            </w:pPr>
          </w:p>
        </w:tc>
        <w:tc>
          <w:tcPr>
            <w:tcW w:w="3543" w:type="dxa"/>
          </w:tcPr>
          <w:p w14:paraId="419DAA86">
            <w:pPr>
              <w:pStyle w:val="235"/>
              <w:spacing w:before="66" w:line="219" w:lineRule="auto"/>
              <w:ind w:left="109"/>
            </w:pPr>
            <w:r>
              <w:rPr>
                <w:spacing w:val="-2"/>
              </w:rPr>
              <w:t>HJ/T297</w:t>
            </w:r>
            <w:r>
              <w:rPr>
                <w:spacing w:val="-22"/>
              </w:rPr>
              <w:t xml:space="preserve"> </w:t>
            </w:r>
            <w:r>
              <w:rPr>
                <w:spacing w:val="-2"/>
              </w:rPr>
              <w:t>陶瓷砖</w:t>
            </w:r>
          </w:p>
        </w:tc>
      </w:tr>
      <w:tr w14:paraId="4196A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74D61C9">
            <w:pPr>
              <w:rPr>
                <w:rFonts w:ascii="Arial"/>
              </w:rPr>
            </w:pPr>
          </w:p>
        </w:tc>
        <w:tc>
          <w:tcPr>
            <w:tcW w:w="1542" w:type="dxa"/>
            <w:vMerge w:val="continue"/>
            <w:tcBorders>
              <w:top w:val="nil"/>
              <w:bottom w:val="nil"/>
            </w:tcBorders>
          </w:tcPr>
          <w:p w14:paraId="3480720A">
            <w:pPr>
              <w:rPr>
                <w:rFonts w:ascii="Arial"/>
              </w:rPr>
            </w:pPr>
          </w:p>
        </w:tc>
        <w:tc>
          <w:tcPr>
            <w:tcW w:w="2672" w:type="dxa"/>
          </w:tcPr>
          <w:p w14:paraId="5E44A538">
            <w:pPr>
              <w:pStyle w:val="235"/>
              <w:spacing w:before="66" w:line="221" w:lineRule="auto"/>
              <w:ind w:left="103"/>
            </w:pPr>
            <w:r>
              <w:rPr>
                <w:spacing w:val="-2"/>
              </w:rPr>
              <w:t>A10030705</w:t>
            </w:r>
            <w:r>
              <w:rPr>
                <w:spacing w:val="-17"/>
              </w:rPr>
              <w:t xml:space="preserve"> </w:t>
            </w:r>
            <w:r>
              <w:rPr>
                <w:spacing w:val="-2"/>
              </w:rPr>
              <w:t>陶质砖</w:t>
            </w:r>
          </w:p>
        </w:tc>
        <w:tc>
          <w:tcPr>
            <w:tcW w:w="2248" w:type="dxa"/>
          </w:tcPr>
          <w:p w14:paraId="739406BD">
            <w:pPr>
              <w:rPr>
                <w:rFonts w:ascii="Arial"/>
              </w:rPr>
            </w:pPr>
          </w:p>
        </w:tc>
        <w:tc>
          <w:tcPr>
            <w:tcW w:w="3543" w:type="dxa"/>
          </w:tcPr>
          <w:p w14:paraId="1F0D34E9">
            <w:pPr>
              <w:pStyle w:val="235"/>
              <w:spacing w:before="66" w:line="219" w:lineRule="auto"/>
              <w:ind w:left="109"/>
            </w:pPr>
            <w:r>
              <w:rPr>
                <w:spacing w:val="-2"/>
              </w:rPr>
              <w:t>HJ/T297</w:t>
            </w:r>
            <w:r>
              <w:rPr>
                <w:spacing w:val="-22"/>
              </w:rPr>
              <w:t xml:space="preserve"> </w:t>
            </w:r>
            <w:r>
              <w:rPr>
                <w:spacing w:val="-2"/>
              </w:rPr>
              <w:t>陶瓷砖</w:t>
            </w:r>
          </w:p>
        </w:tc>
      </w:tr>
      <w:tr w14:paraId="1A5B4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D1364B8">
            <w:pPr>
              <w:rPr>
                <w:rFonts w:ascii="Arial"/>
              </w:rPr>
            </w:pPr>
          </w:p>
        </w:tc>
        <w:tc>
          <w:tcPr>
            <w:tcW w:w="1542" w:type="dxa"/>
            <w:vMerge w:val="continue"/>
            <w:tcBorders>
              <w:top w:val="nil"/>
            </w:tcBorders>
          </w:tcPr>
          <w:p w14:paraId="1009AD67">
            <w:pPr>
              <w:rPr>
                <w:rFonts w:ascii="Arial"/>
              </w:rPr>
            </w:pPr>
          </w:p>
        </w:tc>
        <w:tc>
          <w:tcPr>
            <w:tcW w:w="2672" w:type="dxa"/>
          </w:tcPr>
          <w:p w14:paraId="3FA92A29">
            <w:pPr>
              <w:pStyle w:val="235"/>
              <w:spacing w:before="66" w:line="221" w:lineRule="auto"/>
              <w:ind w:left="103"/>
            </w:pPr>
            <w:r>
              <w:t>A10030799 其他建筑陶瓷制品</w:t>
            </w:r>
          </w:p>
        </w:tc>
        <w:tc>
          <w:tcPr>
            <w:tcW w:w="2248" w:type="dxa"/>
          </w:tcPr>
          <w:p w14:paraId="054580C4">
            <w:pPr>
              <w:rPr>
                <w:rFonts w:ascii="Arial"/>
              </w:rPr>
            </w:pPr>
          </w:p>
        </w:tc>
        <w:tc>
          <w:tcPr>
            <w:tcW w:w="3543" w:type="dxa"/>
          </w:tcPr>
          <w:p w14:paraId="646B1C23">
            <w:pPr>
              <w:pStyle w:val="235"/>
              <w:spacing w:before="66" w:line="219" w:lineRule="auto"/>
              <w:ind w:left="109"/>
            </w:pPr>
            <w:r>
              <w:rPr>
                <w:spacing w:val="-2"/>
              </w:rPr>
              <w:t>HJ/T297</w:t>
            </w:r>
            <w:r>
              <w:rPr>
                <w:spacing w:val="-22"/>
              </w:rPr>
              <w:t xml:space="preserve"> </w:t>
            </w:r>
            <w:r>
              <w:rPr>
                <w:spacing w:val="-2"/>
              </w:rPr>
              <w:t>陶瓷砖</w:t>
            </w:r>
          </w:p>
        </w:tc>
      </w:tr>
      <w:tr w14:paraId="6740D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55D7D33A">
            <w:pPr>
              <w:pStyle w:val="235"/>
              <w:spacing w:before="95" w:line="183" w:lineRule="auto"/>
              <w:ind w:left="118"/>
            </w:pPr>
            <w:r>
              <w:rPr>
                <w:spacing w:val="-5"/>
              </w:rPr>
              <w:t>39</w:t>
            </w:r>
          </w:p>
        </w:tc>
        <w:tc>
          <w:tcPr>
            <w:tcW w:w="1542" w:type="dxa"/>
            <w:vMerge w:val="restart"/>
            <w:tcBorders>
              <w:bottom w:val="nil"/>
            </w:tcBorders>
          </w:tcPr>
          <w:p w14:paraId="23B39012">
            <w:pPr>
              <w:pStyle w:val="235"/>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7365E6A5">
            <w:pPr>
              <w:pStyle w:val="235"/>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18F66C4C">
            <w:pPr>
              <w:rPr>
                <w:rFonts w:ascii="Arial"/>
              </w:rPr>
            </w:pPr>
          </w:p>
        </w:tc>
        <w:tc>
          <w:tcPr>
            <w:tcW w:w="3543" w:type="dxa"/>
          </w:tcPr>
          <w:p w14:paraId="033F2322">
            <w:pPr>
              <w:pStyle w:val="235"/>
              <w:spacing w:before="66" w:line="219" w:lineRule="auto"/>
              <w:ind w:left="109"/>
            </w:pPr>
            <w:r>
              <w:rPr>
                <w:spacing w:val="-2"/>
              </w:rPr>
              <w:t>HJ455</w:t>
            </w:r>
            <w:r>
              <w:rPr>
                <w:spacing w:val="-25"/>
              </w:rPr>
              <w:t xml:space="preserve"> </w:t>
            </w:r>
            <w:r>
              <w:rPr>
                <w:spacing w:val="-2"/>
              </w:rPr>
              <w:t>防水卷材</w:t>
            </w:r>
          </w:p>
        </w:tc>
      </w:tr>
      <w:tr w14:paraId="093A8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6EF8ED5">
            <w:pPr>
              <w:rPr>
                <w:rFonts w:ascii="Arial"/>
              </w:rPr>
            </w:pPr>
          </w:p>
        </w:tc>
        <w:tc>
          <w:tcPr>
            <w:tcW w:w="1542" w:type="dxa"/>
            <w:vMerge w:val="continue"/>
            <w:tcBorders>
              <w:top w:val="nil"/>
              <w:bottom w:val="nil"/>
            </w:tcBorders>
          </w:tcPr>
          <w:p w14:paraId="3CEDD2AD">
            <w:pPr>
              <w:rPr>
                <w:rFonts w:ascii="Arial"/>
              </w:rPr>
            </w:pPr>
          </w:p>
        </w:tc>
        <w:tc>
          <w:tcPr>
            <w:tcW w:w="2672" w:type="dxa"/>
          </w:tcPr>
          <w:p w14:paraId="52CFF459">
            <w:pPr>
              <w:pStyle w:val="235"/>
              <w:spacing w:before="67" w:line="219" w:lineRule="auto"/>
              <w:ind w:left="103"/>
            </w:pPr>
            <w:r>
              <w:rPr>
                <w:spacing w:val="-2"/>
              </w:rPr>
              <w:t>A10030903</w:t>
            </w:r>
            <w:r>
              <w:rPr>
                <w:spacing w:val="36"/>
              </w:rPr>
              <w:t xml:space="preserve"> </w:t>
            </w:r>
            <w:r>
              <w:rPr>
                <w:spacing w:val="-2"/>
              </w:rPr>
              <w:t>自粘防水卷材</w:t>
            </w:r>
          </w:p>
        </w:tc>
        <w:tc>
          <w:tcPr>
            <w:tcW w:w="2248" w:type="dxa"/>
          </w:tcPr>
          <w:p w14:paraId="7DB33CE7">
            <w:pPr>
              <w:rPr>
                <w:rFonts w:ascii="Arial"/>
              </w:rPr>
            </w:pPr>
          </w:p>
        </w:tc>
        <w:tc>
          <w:tcPr>
            <w:tcW w:w="3543" w:type="dxa"/>
          </w:tcPr>
          <w:p w14:paraId="08AD0A21">
            <w:pPr>
              <w:pStyle w:val="235"/>
              <w:spacing w:before="66" w:line="219" w:lineRule="auto"/>
              <w:ind w:left="109"/>
            </w:pPr>
            <w:r>
              <w:rPr>
                <w:spacing w:val="-2"/>
              </w:rPr>
              <w:t>HJ455</w:t>
            </w:r>
            <w:r>
              <w:rPr>
                <w:spacing w:val="-25"/>
              </w:rPr>
              <w:t xml:space="preserve"> </w:t>
            </w:r>
            <w:r>
              <w:rPr>
                <w:spacing w:val="-2"/>
              </w:rPr>
              <w:t>防水卷材</w:t>
            </w:r>
          </w:p>
        </w:tc>
      </w:tr>
      <w:tr w14:paraId="315BC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45CA1BF0">
            <w:pPr>
              <w:rPr>
                <w:rFonts w:ascii="Arial"/>
              </w:rPr>
            </w:pPr>
          </w:p>
        </w:tc>
        <w:tc>
          <w:tcPr>
            <w:tcW w:w="1542" w:type="dxa"/>
            <w:vMerge w:val="continue"/>
            <w:tcBorders>
              <w:top w:val="nil"/>
            </w:tcBorders>
          </w:tcPr>
          <w:p w14:paraId="55B971AF">
            <w:pPr>
              <w:rPr>
                <w:rFonts w:ascii="Arial"/>
              </w:rPr>
            </w:pPr>
          </w:p>
        </w:tc>
        <w:tc>
          <w:tcPr>
            <w:tcW w:w="2672" w:type="dxa"/>
          </w:tcPr>
          <w:p w14:paraId="699DDC90">
            <w:pPr>
              <w:pStyle w:val="235"/>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14:paraId="5E41E4BC">
            <w:pPr>
              <w:rPr>
                <w:rFonts w:ascii="Arial"/>
              </w:rPr>
            </w:pPr>
          </w:p>
        </w:tc>
        <w:tc>
          <w:tcPr>
            <w:tcW w:w="3543" w:type="dxa"/>
          </w:tcPr>
          <w:p w14:paraId="3B8F78B8">
            <w:pPr>
              <w:pStyle w:val="235"/>
              <w:spacing w:before="66" w:line="219" w:lineRule="auto"/>
              <w:ind w:left="109"/>
            </w:pPr>
            <w:r>
              <w:rPr>
                <w:spacing w:val="-2"/>
              </w:rPr>
              <w:t>HJ455</w:t>
            </w:r>
            <w:r>
              <w:rPr>
                <w:spacing w:val="-25"/>
              </w:rPr>
              <w:t xml:space="preserve"> </w:t>
            </w:r>
            <w:r>
              <w:rPr>
                <w:spacing w:val="-2"/>
              </w:rPr>
              <w:t>防水卷材</w:t>
            </w:r>
          </w:p>
        </w:tc>
      </w:tr>
      <w:tr w14:paraId="6F9CA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3DA8AA18">
            <w:pPr>
              <w:pStyle w:val="235"/>
              <w:spacing w:before="95" w:line="183" w:lineRule="auto"/>
              <w:ind w:left="114"/>
            </w:pPr>
            <w:r>
              <w:rPr>
                <w:spacing w:val="-3"/>
              </w:rPr>
              <w:t>40</w:t>
            </w:r>
          </w:p>
        </w:tc>
        <w:tc>
          <w:tcPr>
            <w:tcW w:w="1542" w:type="dxa"/>
            <w:vMerge w:val="restart"/>
            <w:tcBorders>
              <w:bottom w:val="nil"/>
            </w:tcBorders>
          </w:tcPr>
          <w:p w14:paraId="14FA6A1D">
            <w:pPr>
              <w:pStyle w:val="235"/>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38B98D12">
            <w:pPr>
              <w:pStyle w:val="235"/>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237DF9AA">
            <w:pPr>
              <w:rPr>
                <w:rFonts w:ascii="Arial"/>
              </w:rPr>
            </w:pPr>
          </w:p>
        </w:tc>
        <w:tc>
          <w:tcPr>
            <w:tcW w:w="3543" w:type="dxa"/>
          </w:tcPr>
          <w:p w14:paraId="0913871C">
            <w:pPr>
              <w:pStyle w:val="235"/>
              <w:spacing w:before="67" w:line="219" w:lineRule="auto"/>
              <w:ind w:left="109"/>
            </w:pPr>
            <w:r>
              <w:rPr>
                <w:spacing w:val="-1"/>
              </w:rPr>
              <w:t>HJ/T223</w:t>
            </w:r>
            <w:r>
              <w:rPr>
                <w:spacing w:val="-33"/>
              </w:rPr>
              <w:t xml:space="preserve"> </w:t>
            </w:r>
            <w:r>
              <w:rPr>
                <w:spacing w:val="-1"/>
              </w:rPr>
              <w:t>轻质墙体板材</w:t>
            </w:r>
          </w:p>
        </w:tc>
      </w:tr>
      <w:tr w14:paraId="7EB9A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77A9E05">
            <w:pPr>
              <w:rPr>
                <w:rFonts w:ascii="Arial"/>
              </w:rPr>
            </w:pPr>
          </w:p>
        </w:tc>
        <w:tc>
          <w:tcPr>
            <w:tcW w:w="1542" w:type="dxa"/>
            <w:vMerge w:val="continue"/>
            <w:tcBorders>
              <w:top w:val="nil"/>
            </w:tcBorders>
          </w:tcPr>
          <w:p w14:paraId="3BB69D96">
            <w:pPr>
              <w:rPr>
                <w:rFonts w:ascii="Arial"/>
              </w:rPr>
            </w:pPr>
          </w:p>
        </w:tc>
        <w:tc>
          <w:tcPr>
            <w:tcW w:w="2672" w:type="dxa"/>
          </w:tcPr>
          <w:p w14:paraId="0FE0EB4D">
            <w:pPr>
              <w:pStyle w:val="235"/>
              <w:spacing w:before="68" w:line="219" w:lineRule="auto"/>
              <w:ind w:left="103"/>
            </w:pPr>
            <w:r>
              <w:rPr>
                <w:spacing w:val="-1"/>
              </w:rPr>
              <w:t>A10031002</w:t>
            </w:r>
            <w:r>
              <w:rPr>
                <w:spacing w:val="-30"/>
              </w:rPr>
              <w:t xml:space="preserve"> </w:t>
            </w:r>
            <w:r>
              <w:rPr>
                <w:spacing w:val="-1"/>
              </w:rPr>
              <w:t>矿物材料制品</w:t>
            </w:r>
          </w:p>
        </w:tc>
        <w:tc>
          <w:tcPr>
            <w:tcW w:w="2248" w:type="dxa"/>
          </w:tcPr>
          <w:p w14:paraId="7A834B5E">
            <w:pPr>
              <w:rPr>
                <w:rFonts w:ascii="Arial"/>
              </w:rPr>
            </w:pPr>
          </w:p>
        </w:tc>
        <w:tc>
          <w:tcPr>
            <w:tcW w:w="3543" w:type="dxa"/>
          </w:tcPr>
          <w:p w14:paraId="65A8D5F6">
            <w:pPr>
              <w:pStyle w:val="235"/>
              <w:spacing w:before="67" w:line="219" w:lineRule="auto"/>
              <w:ind w:left="109"/>
            </w:pPr>
            <w:r>
              <w:rPr>
                <w:spacing w:val="-1"/>
              </w:rPr>
              <w:t>HJ/T223</w:t>
            </w:r>
            <w:r>
              <w:rPr>
                <w:spacing w:val="-33"/>
              </w:rPr>
              <w:t xml:space="preserve"> </w:t>
            </w:r>
            <w:r>
              <w:rPr>
                <w:spacing w:val="-1"/>
              </w:rPr>
              <w:t>轻质墙体板材</w:t>
            </w:r>
          </w:p>
        </w:tc>
      </w:tr>
      <w:tr w14:paraId="785EA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714D840">
            <w:pPr>
              <w:pStyle w:val="235"/>
              <w:spacing w:before="95" w:line="184" w:lineRule="auto"/>
              <w:ind w:left="114"/>
            </w:pPr>
            <w:r>
              <w:rPr>
                <w:spacing w:val="-3"/>
              </w:rPr>
              <w:t>41</w:t>
            </w:r>
          </w:p>
        </w:tc>
        <w:tc>
          <w:tcPr>
            <w:tcW w:w="1542" w:type="dxa"/>
          </w:tcPr>
          <w:p w14:paraId="18525C2D">
            <w:pPr>
              <w:pStyle w:val="235"/>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5F90D9AE">
            <w:pPr>
              <w:rPr>
                <w:rFonts w:ascii="Arial"/>
              </w:rPr>
            </w:pPr>
          </w:p>
        </w:tc>
        <w:tc>
          <w:tcPr>
            <w:tcW w:w="2248" w:type="dxa"/>
          </w:tcPr>
          <w:p w14:paraId="0C7F5224">
            <w:pPr>
              <w:rPr>
                <w:rFonts w:ascii="Arial"/>
              </w:rPr>
            </w:pPr>
          </w:p>
        </w:tc>
        <w:tc>
          <w:tcPr>
            <w:tcW w:w="3543" w:type="dxa"/>
          </w:tcPr>
          <w:p w14:paraId="1622A9CA">
            <w:pPr>
              <w:pStyle w:val="235"/>
              <w:spacing w:before="67" w:line="219" w:lineRule="auto"/>
              <w:ind w:left="109"/>
            </w:pPr>
            <w:r>
              <w:rPr>
                <w:spacing w:val="-1"/>
              </w:rPr>
              <w:t>HJ2537</w:t>
            </w:r>
            <w:r>
              <w:rPr>
                <w:spacing w:val="-34"/>
              </w:rPr>
              <w:t xml:space="preserve"> </w:t>
            </w:r>
            <w:r>
              <w:rPr>
                <w:spacing w:val="-1"/>
              </w:rPr>
              <w:t>水性涂料</w:t>
            </w:r>
          </w:p>
        </w:tc>
      </w:tr>
      <w:tr w14:paraId="01858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0D1C491">
            <w:pPr>
              <w:pStyle w:val="235"/>
              <w:spacing w:before="97" w:line="183" w:lineRule="auto"/>
              <w:ind w:left="114"/>
            </w:pPr>
            <w:r>
              <w:rPr>
                <w:spacing w:val="-3"/>
              </w:rPr>
              <w:t>42</w:t>
            </w:r>
          </w:p>
        </w:tc>
        <w:tc>
          <w:tcPr>
            <w:tcW w:w="1542" w:type="dxa"/>
          </w:tcPr>
          <w:p w14:paraId="6BF0626A">
            <w:pPr>
              <w:pStyle w:val="235"/>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75ED6301">
            <w:pPr>
              <w:pStyle w:val="235"/>
              <w:spacing w:before="68" w:line="219" w:lineRule="auto"/>
              <w:ind w:left="103"/>
            </w:pPr>
            <w:r>
              <w:rPr>
                <w:spacing w:val="-1"/>
              </w:rPr>
              <w:t>A10039901</w:t>
            </w:r>
            <w:r>
              <w:rPr>
                <w:spacing w:val="-45"/>
              </w:rPr>
              <w:t xml:space="preserve"> </w:t>
            </w:r>
            <w:r>
              <w:rPr>
                <w:spacing w:val="-1"/>
              </w:rPr>
              <w:t>其他非金属建筑材料</w:t>
            </w:r>
          </w:p>
        </w:tc>
        <w:tc>
          <w:tcPr>
            <w:tcW w:w="2248" w:type="dxa"/>
          </w:tcPr>
          <w:p w14:paraId="54CE13E3">
            <w:pPr>
              <w:rPr>
                <w:rFonts w:ascii="Arial"/>
              </w:rPr>
            </w:pPr>
          </w:p>
        </w:tc>
        <w:tc>
          <w:tcPr>
            <w:tcW w:w="3543" w:type="dxa"/>
          </w:tcPr>
          <w:p w14:paraId="2ADC05F2">
            <w:pPr>
              <w:pStyle w:val="235"/>
              <w:spacing w:before="68" w:line="219" w:lineRule="auto"/>
              <w:ind w:left="109"/>
            </w:pPr>
            <w:r>
              <w:rPr>
                <w:spacing w:val="-2"/>
              </w:rPr>
              <w:t>HJ456</w:t>
            </w:r>
            <w:r>
              <w:rPr>
                <w:spacing w:val="-23"/>
              </w:rPr>
              <w:t xml:space="preserve"> </w:t>
            </w:r>
            <w:r>
              <w:rPr>
                <w:spacing w:val="-2"/>
              </w:rPr>
              <w:t>刚性防水材料</w:t>
            </w:r>
          </w:p>
        </w:tc>
      </w:tr>
      <w:tr w14:paraId="5919E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4FC83005">
            <w:pPr>
              <w:pStyle w:val="235"/>
              <w:spacing w:before="96" w:line="183" w:lineRule="auto"/>
              <w:ind w:left="114"/>
            </w:pPr>
            <w:r>
              <w:rPr>
                <w:spacing w:val="-3"/>
              </w:rPr>
              <w:t>43</w:t>
            </w:r>
          </w:p>
        </w:tc>
        <w:tc>
          <w:tcPr>
            <w:tcW w:w="1542" w:type="dxa"/>
            <w:vMerge w:val="restart"/>
            <w:tcBorders>
              <w:bottom w:val="nil"/>
            </w:tcBorders>
          </w:tcPr>
          <w:p w14:paraId="7D654C82">
            <w:pPr>
              <w:pStyle w:val="235"/>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tcPr>
          <w:p w14:paraId="5EF31FD0">
            <w:pPr>
              <w:pStyle w:val="235"/>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Pr>
          <w:p w14:paraId="1C889743">
            <w:pPr>
              <w:rPr>
                <w:rFonts w:ascii="Arial"/>
              </w:rPr>
            </w:pPr>
          </w:p>
        </w:tc>
        <w:tc>
          <w:tcPr>
            <w:tcW w:w="3543" w:type="dxa"/>
          </w:tcPr>
          <w:p w14:paraId="40B9B023">
            <w:pPr>
              <w:pStyle w:val="235"/>
              <w:spacing w:before="67" w:line="219" w:lineRule="auto"/>
              <w:ind w:left="109"/>
            </w:pPr>
            <w:r>
              <w:rPr>
                <w:spacing w:val="-1"/>
              </w:rPr>
              <w:t>HJ2537</w:t>
            </w:r>
            <w:r>
              <w:rPr>
                <w:spacing w:val="-34"/>
              </w:rPr>
              <w:t xml:space="preserve"> </w:t>
            </w:r>
            <w:r>
              <w:rPr>
                <w:spacing w:val="-1"/>
              </w:rPr>
              <w:t>水性涂料</w:t>
            </w:r>
          </w:p>
        </w:tc>
      </w:tr>
      <w:tr w14:paraId="2E4CF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6A1A1E75">
            <w:pPr>
              <w:rPr>
                <w:rFonts w:ascii="Arial"/>
              </w:rPr>
            </w:pPr>
          </w:p>
        </w:tc>
        <w:tc>
          <w:tcPr>
            <w:tcW w:w="1542" w:type="dxa"/>
            <w:vMerge w:val="continue"/>
            <w:tcBorders>
              <w:top w:val="nil"/>
              <w:bottom w:val="nil"/>
            </w:tcBorders>
          </w:tcPr>
          <w:p w14:paraId="4E81C207">
            <w:pPr>
              <w:rPr>
                <w:rFonts w:ascii="Arial"/>
              </w:rPr>
            </w:pPr>
          </w:p>
        </w:tc>
        <w:tc>
          <w:tcPr>
            <w:tcW w:w="2672" w:type="dxa"/>
          </w:tcPr>
          <w:p w14:paraId="4A6E2F6E">
            <w:pPr>
              <w:pStyle w:val="235"/>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Pr>
          <w:p w14:paraId="7E5CF9F7">
            <w:pPr>
              <w:rPr>
                <w:rFonts w:ascii="Arial"/>
              </w:rPr>
            </w:pPr>
          </w:p>
        </w:tc>
        <w:tc>
          <w:tcPr>
            <w:tcW w:w="3543" w:type="dxa"/>
          </w:tcPr>
          <w:p w14:paraId="4103A8AC">
            <w:pPr>
              <w:pStyle w:val="235"/>
              <w:spacing w:before="63" w:line="219" w:lineRule="auto"/>
              <w:ind w:left="109"/>
            </w:pPr>
            <w:r>
              <w:rPr>
                <w:spacing w:val="-1"/>
              </w:rPr>
              <w:t>HJ2537</w:t>
            </w:r>
            <w:r>
              <w:rPr>
                <w:spacing w:val="-34"/>
              </w:rPr>
              <w:t xml:space="preserve"> </w:t>
            </w:r>
            <w:r>
              <w:rPr>
                <w:spacing w:val="-1"/>
              </w:rPr>
              <w:t>水性涂料</w:t>
            </w:r>
          </w:p>
        </w:tc>
      </w:tr>
      <w:tr w14:paraId="182D3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2D5FF65F">
            <w:pPr>
              <w:rPr>
                <w:rFonts w:ascii="Arial"/>
              </w:rPr>
            </w:pPr>
          </w:p>
        </w:tc>
        <w:tc>
          <w:tcPr>
            <w:tcW w:w="1542" w:type="dxa"/>
            <w:vMerge w:val="continue"/>
            <w:tcBorders>
              <w:top w:val="nil"/>
            </w:tcBorders>
          </w:tcPr>
          <w:p w14:paraId="77D29016">
            <w:pPr>
              <w:rPr>
                <w:rFonts w:ascii="Arial"/>
              </w:rPr>
            </w:pPr>
          </w:p>
        </w:tc>
        <w:tc>
          <w:tcPr>
            <w:tcW w:w="2672" w:type="dxa"/>
          </w:tcPr>
          <w:p w14:paraId="49266289">
            <w:pPr>
              <w:pStyle w:val="235"/>
              <w:spacing w:before="64" w:line="221" w:lineRule="auto"/>
              <w:ind w:left="103"/>
            </w:pPr>
            <w:r>
              <w:rPr>
                <w:spacing w:val="-1"/>
              </w:rPr>
              <w:t>A10060299</w:t>
            </w:r>
            <w:r>
              <w:rPr>
                <w:spacing w:val="-30"/>
              </w:rPr>
              <w:t xml:space="preserve"> </w:t>
            </w:r>
            <w:r>
              <w:rPr>
                <w:spacing w:val="-1"/>
              </w:rPr>
              <w:t>其他墙面涂料</w:t>
            </w:r>
          </w:p>
        </w:tc>
        <w:tc>
          <w:tcPr>
            <w:tcW w:w="2248" w:type="dxa"/>
          </w:tcPr>
          <w:p w14:paraId="5ADA6F19">
            <w:pPr>
              <w:rPr>
                <w:rFonts w:ascii="Arial"/>
              </w:rPr>
            </w:pPr>
          </w:p>
        </w:tc>
        <w:tc>
          <w:tcPr>
            <w:tcW w:w="3543" w:type="dxa"/>
          </w:tcPr>
          <w:p w14:paraId="215124C8">
            <w:pPr>
              <w:pStyle w:val="235"/>
              <w:spacing w:before="64" w:line="219" w:lineRule="auto"/>
              <w:ind w:left="109"/>
            </w:pPr>
            <w:r>
              <w:rPr>
                <w:spacing w:val="-1"/>
              </w:rPr>
              <w:t>HJ2537</w:t>
            </w:r>
            <w:r>
              <w:rPr>
                <w:spacing w:val="-34"/>
              </w:rPr>
              <w:t xml:space="preserve"> </w:t>
            </w:r>
            <w:r>
              <w:rPr>
                <w:spacing w:val="-1"/>
              </w:rPr>
              <w:t>水性涂料</w:t>
            </w:r>
          </w:p>
        </w:tc>
      </w:tr>
      <w:tr w14:paraId="35F91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553F364">
            <w:pPr>
              <w:pStyle w:val="235"/>
              <w:spacing w:before="93" w:line="183" w:lineRule="auto"/>
              <w:ind w:left="114"/>
            </w:pPr>
            <w:r>
              <w:rPr>
                <w:spacing w:val="-3"/>
              </w:rPr>
              <w:t>44</w:t>
            </w:r>
          </w:p>
        </w:tc>
        <w:tc>
          <w:tcPr>
            <w:tcW w:w="1542" w:type="dxa"/>
          </w:tcPr>
          <w:p w14:paraId="46AE4A8F">
            <w:pPr>
              <w:pStyle w:val="235"/>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Pr>
          <w:p w14:paraId="78783F76">
            <w:pPr>
              <w:pStyle w:val="235"/>
              <w:spacing w:before="65" w:line="220" w:lineRule="auto"/>
              <w:ind w:left="103"/>
            </w:pPr>
            <w:r>
              <w:rPr>
                <w:spacing w:val="-1"/>
              </w:rPr>
              <w:t>A10060499</w:t>
            </w:r>
            <w:r>
              <w:rPr>
                <w:spacing w:val="-30"/>
              </w:rPr>
              <w:t xml:space="preserve"> </w:t>
            </w:r>
            <w:r>
              <w:rPr>
                <w:spacing w:val="-1"/>
              </w:rPr>
              <w:t>其他防水涂料</w:t>
            </w:r>
          </w:p>
        </w:tc>
        <w:tc>
          <w:tcPr>
            <w:tcW w:w="2248" w:type="dxa"/>
          </w:tcPr>
          <w:p w14:paraId="0B915386">
            <w:pPr>
              <w:rPr>
                <w:rFonts w:ascii="Arial"/>
              </w:rPr>
            </w:pPr>
          </w:p>
        </w:tc>
        <w:tc>
          <w:tcPr>
            <w:tcW w:w="3543" w:type="dxa"/>
          </w:tcPr>
          <w:p w14:paraId="02549A4E">
            <w:pPr>
              <w:pStyle w:val="235"/>
              <w:spacing w:before="65" w:line="219" w:lineRule="auto"/>
              <w:ind w:left="109"/>
            </w:pPr>
            <w:r>
              <w:rPr>
                <w:spacing w:val="-1"/>
              </w:rPr>
              <w:t>HJ2537</w:t>
            </w:r>
            <w:r>
              <w:rPr>
                <w:spacing w:val="-34"/>
              </w:rPr>
              <w:t xml:space="preserve"> </w:t>
            </w:r>
            <w:r>
              <w:rPr>
                <w:spacing w:val="-1"/>
              </w:rPr>
              <w:t>水性涂料</w:t>
            </w:r>
          </w:p>
        </w:tc>
      </w:tr>
      <w:tr w14:paraId="38520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EB26D95">
            <w:pPr>
              <w:pStyle w:val="235"/>
              <w:spacing w:before="94" w:line="183" w:lineRule="auto"/>
              <w:ind w:left="114"/>
            </w:pPr>
            <w:r>
              <w:rPr>
                <w:spacing w:val="-3"/>
              </w:rPr>
              <w:t>45</w:t>
            </w:r>
          </w:p>
        </w:tc>
        <w:tc>
          <w:tcPr>
            <w:tcW w:w="1542" w:type="dxa"/>
          </w:tcPr>
          <w:p w14:paraId="4EEBC30F">
            <w:pPr>
              <w:pStyle w:val="235"/>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tcPr>
          <w:p w14:paraId="34DF8C6E">
            <w:pPr>
              <w:rPr>
                <w:rFonts w:ascii="Arial"/>
              </w:rPr>
            </w:pPr>
          </w:p>
        </w:tc>
        <w:tc>
          <w:tcPr>
            <w:tcW w:w="2248" w:type="dxa"/>
          </w:tcPr>
          <w:p w14:paraId="470644EF">
            <w:pPr>
              <w:rPr>
                <w:rFonts w:ascii="Arial"/>
              </w:rPr>
            </w:pPr>
          </w:p>
        </w:tc>
        <w:tc>
          <w:tcPr>
            <w:tcW w:w="3543" w:type="dxa"/>
          </w:tcPr>
          <w:p w14:paraId="1F29F78B">
            <w:pPr>
              <w:pStyle w:val="235"/>
              <w:spacing w:before="65" w:line="219" w:lineRule="auto"/>
              <w:ind w:left="109"/>
            </w:pPr>
            <w:r>
              <w:rPr>
                <w:spacing w:val="-1"/>
              </w:rPr>
              <w:t>HJ2537</w:t>
            </w:r>
            <w:r>
              <w:rPr>
                <w:spacing w:val="-34"/>
              </w:rPr>
              <w:t xml:space="preserve"> </w:t>
            </w:r>
            <w:r>
              <w:rPr>
                <w:spacing w:val="-1"/>
              </w:rPr>
              <w:t>水性涂料</w:t>
            </w:r>
          </w:p>
        </w:tc>
      </w:tr>
      <w:tr w14:paraId="0FAD8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1BB0288D">
            <w:pPr>
              <w:pStyle w:val="235"/>
              <w:spacing w:before="95" w:line="183" w:lineRule="auto"/>
              <w:ind w:left="114"/>
            </w:pPr>
            <w:r>
              <w:rPr>
                <w:spacing w:val="-3"/>
              </w:rPr>
              <w:t>46</w:t>
            </w:r>
          </w:p>
        </w:tc>
        <w:tc>
          <w:tcPr>
            <w:tcW w:w="1542" w:type="dxa"/>
          </w:tcPr>
          <w:p w14:paraId="2C57818D">
            <w:pPr>
              <w:pStyle w:val="235"/>
              <w:spacing w:before="66" w:line="222" w:lineRule="auto"/>
              <w:ind w:left="102"/>
            </w:pPr>
            <w:r>
              <w:rPr>
                <w:spacing w:val="-8"/>
              </w:rPr>
              <w:t>A100701</w:t>
            </w:r>
            <w:r>
              <w:rPr>
                <w:spacing w:val="-12"/>
              </w:rPr>
              <w:t xml:space="preserve"> </w:t>
            </w:r>
            <w:r>
              <w:rPr>
                <w:spacing w:val="-8"/>
              </w:rPr>
              <w:t>门、门槛</w:t>
            </w:r>
          </w:p>
        </w:tc>
        <w:tc>
          <w:tcPr>
            <w:tcW w:w="2672" w:type="dxa"/>
          </w:tcPr>
          <w:p w14:paraId="5EDE85E1">
            <w:pPr>
              <w:rPr>
                <w:rFonts w:ascii="Arial"/>
              </w:rPr>
            </w:pPr>
          </w:p>
        </w:tc>
        <w:tc>
          <w:tcPr>
            <w:tcW w:w="2248" w:type="dxa"/>
          </w:tcPr>
          <w:p w14:paraId="606E52AB">
            <w:pPr>
              <w:rPr>
                <w:rFonts w:ascii="Arial"/>
              </w:rPr>
            </w:pPr>
          </w:p>
        </w:tc>
        <w:tc>
          <w:tcPr>
            <w:tcW w:w="3543" w:type="dxa"/>
          </w:tcPr>
          <w:p w14:paraId="750F2AA9">
            <w:pPr>
              <w:pStyle w:val="235"/>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D574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2EDD1582">
            <w:pPr>
              <w:pStyle w:val="235"/>
              <w:spacing w:before="95" w:line="183" w:lineRule="auto"/>
              <w:ind w:left="114"/>
            </w:pPr>
            <w:r>
              <w:rPr>
                <w:spacing w:val="-3"/>
              </w:rPr>
              <w:t>47</w:t>
            </w:r>
          </w:p>
        </w:tc>
        <w:tc>
          <w:tcPr>
            <w:tcW w:w="1542" w:type="dxa"/>
          </w:tcPr>
          <w:p w14:paraId="2FB7DBC9">
            <w:pPr>
              <w:pStyle w:val="235"/>
              <w:spacing w:before="66" w:line="221" w:lineRule="auto"/>
              <w:ind w:left="102"/>
            </w:pPr>
            <w:r>
              <w:rPr>
                <w:spacing w:val="-1"/>
              </w:rPr>
              <w:t>A100702</w:t>
            </w:r>
            <w:r>
              <w:rPr>
                <w:spacing w:val="-24"/>
              </w:rPr>
              <w:t xml:space="preserve"> </w:t>
            </w:r>
            <w:r>
              <w:rPr>
                <w:spacing w:val="-1"/>
              </w:rPr>
              <w:t>窗</w:t>
            </w:r>
          </w:p>
        </w:tc>
        <w:tc>
          <w:tcPr>
            <w:tcW w:w="2672" w:type="dxa"/>
          </w:tcPr>
          <w:p w14:paraId="53497CCE">
            <w:pPr>
              <w:rPr>
                <w:rFonts w:ascii="Arial"/>
              </w:rPr>
            </w:pPr>
          </w:p>
        </w:tc>
        <w:tc>
          <w:tcPr>
            <w:tcW w:w="2248" w:type="dxa"/>
          </w:tcPr>
          <w:p w14:paraId="4A0752D9">
            <w:pPr>
              <w:rPr>
                <w:rFonts w:ascii="Arial"/>
              </w:rPr>
            </w:pPr>
          </w:p>
        </w:tc>
        <w:tc>
          <w:tcPr>
            <w:tcW w:w="3543" w:type="dxa"/>
          </w:tcPr>
          <w:p w14:paraId="1BAC5F73">
            <w:pPr>
              <w:pStyle w:val="235"/>
              <w:spacing w:before="66" w:line="219" w:lineRule="auto"/>
              <w:ind w:left="109"/>
            </w:pPr>
            <w:r>
              <w:rPr>
                <w:spacing w:val="-1"/>
              </w:rPr>
              <w:t>HJ/T237</w:t>
            </w:r>
            <w:r>
              <w:rPr>
                <w:spacing w:val="-33"/>
              </w:rPr>
              <w:t xml:space="preserve"> </w:t>
            </w:r>
            <w:r>
              <w:rPr>
                <w:spacing w:val="-1"/>
              </w:rPr>
              <w:t>塑料门窗</w:t>
            </w:r>
          </w:p>
        </w:tc>
      </w:tr>
      <w:tr w14:paraId="6CA48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0EF12CEC">
            <w:pPr>
              <w:pStyle w:val="235"/>
              <w:spacing w:before="98" w:line="183" w:lineRule="auto"/>
              <w:ind w:left="114"/>
            </w:pPr>
            <w:r>
              <w:rPr>
                <w:spacing w:val="-3"/>
              </w:rPr>
              <w:t>48</w:t>
            </w:r>
          </w:p>
        </w:tc>
        <w:tc>
          <w:tcPr>
            <w:tcW w:w="1542" w:type="dxa"/>
          </w:tcPr>
          <w:p w14:paraId="0360C14B">
            <w:pPr>
              <w:pStyle w:val="235"/>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4C24E6FC">
            <w:pPr>
              <w:rPr>
                <w:rFonts w:ascii="Arial"/>
              </w:rPr>
            </w:pPr>
          </w:p>
        </w:tc>
        <w:tc>
          <w:tcPr>
            <w:tcW w:w="2248" w:type="dxa"/>
          </w:tcPr>
          <w:p w14:paraId="0C97E209">
            <w:pPr>
              <w:rPr>
                <w:rFonts w:ascii="Arial"/>
              </w:rPr>
            </w:pPr>
          </w:p>
        </w:tc>
        <w:tc>
          <w:tcPr>
            <w:tcW w:w="3543" w:type="dxa"/>
          </w:tcPr>
          <w:p w14:paraId="4F3215E6">
            <w:pPr>
              <w:pStyle w:val="235"/>
              <w:spacing w:before="69" w:line="219" w:lineRule="auto"/>
              <w:ind w:left="109"/>
            </w:pPr>
            <w:r>
              <w:rPr>
                <w:spacing w:val="-1"/>
              </w:rPr>
              <w:t>HJ2537</w:t>
            </w:r>
            <w:r>
              <w:rPr>
                <w:spacing w:val="-34"/>
              </w:rPr>
              <w:t xml:space="preserve"> </w:t>
            </w:r>
            <w:r>
              <w:rPr>
                <w:spacing w:val="-1"/>
              </w:rPr>
              <w:t>水性涂料</w:t>
            </w:r>
          </w:p>
        </w:tc>
      </w:tr>
      <w:tr w14:paraId="0643C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1829ADBA">
            <w:pPr>
              <w:pStyle w:val="235"/>
              <w:spacing w:before="96" w:line="183" w:lineRule="auto"/>
              <w:ind w:left="114"/>
            </w:pPr>
            <w:r>
              <w:rPr>
                <w:spacing w:val="-3"/>
              </w:rPr>
              <w:t>49</w:t>
            </w:r>
          </w:p>
        </w:tc>
        <w:tc>
          <w:tcPr>
            <w:tcW w:w="1542" w:type="dxa"/>
          </w:tcPr>
          <w:p w14:paraId="2AFC94DC">
            <w:pPr>
              <w:pStyle w:val="235"/>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327F3CB2">
            <w:pPr>
              <w:rPr>
                <w:rFonts w:ascii="Arial"/>
              </w:rPr>
            </w:pPr>
          </w:p>
        </w:tc>
        <w:tc>
          <w:tcPr>
            <w:tcW w:w="2248" w:type="dxa"/>
          </w:tcPr>
          <w:p w14:paraId="609F3213">
            <w:pPr>
              <w:rPr>
                <w:rFonts w:ascii="Arial"/>
              </w:rPr>
            </w:pPr>
          </w:p>
        </w:tc>
        <w:tc>
          <w:tcPr>
            <w:tcW w:w="3543" w:type="dxa"/>
          </w:tcPr>
          <w:p w14:paraId="750B172F">
            <w:pPr>
              <w:pStyle w:val="235"/>
              <w:spacing w:before="67" w:line="219" w:lineRule="auto"/>
              <w:ind w:left="109"/>
            </w:pPr>
            <w:r>
              <w:rPr>
                <w:spacing w:val="-1"/>
              </w:rPr>
              <w:t>HJ2541</w:t>
            </w:r>
            <w:r>
              <w:rPr>
                <w:spacing w:val="-35"/>
              </w:rPr>
              <w:t xml:space="preserve"> </w:t>
            </w:r>
            <w:r>
              <w:rPr>
                <w:spacing w:val="-1"/>
              </w:rPr>
              <w:t>胶粘剂</w:t>
            </w:r>
          </w:p>
        </w:tc>
      </w:tr>
      <w:tr w14:paraId="0A7D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144B6680">
            <w:pPr>
              <w:pStyle w:val="235"/>
              <w:spacing w:before="97" w:line="183" w:lineRule="auto"/>
              <w:ind w:left="118"/>
            </w:pPr>
            <w:r>
              <w:rPr>
                <w:spacing w:val="-5"/>
              </w:rPr>
              <w:t>50</w:t>
            </w:r>
          </w:p>
        </w:tc>
        <w:tc>
          <w:tcPr>
            <w:tcW w:w="1542" w:type="dxa"/>
          </w:tcPr>
          <w:p w14:paraId="2DDD359D">
            <w:pPr>
              <w:pStyle w:val="235"/>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14:paraId="697E72E9">
            <w:pPr>
              <w:rPr>
                <w:rFonts w:ascii="Arial"/>
              </w:rPr>
            </w:pPr>
          </w:p>
        </w:tc>
        <w:tc>
          <w:tcPr>
            <w:tcW w:w="2248" w:type="dxa"/>
          </w:tcPr>
          <w:p w14:paraId="0938ED25">
            <w:pPr>
              <w:rPr>
                <w:rFonts w:ascii="Arial"/>
              </w:rPr>
            </w:pPr>
          </w:p>
        </w:tc>
        <w:tc>
          <w:tcPr>
            <w:tcW w:w="3543" w:type="dxa"/>
          </w:tcPr>
          <w:p w14:paraId="4909F628">
            <w:pPr>
              <w:pStyle w:val="235"/>
              <w:spacing w:before="69" w:line="284" w:lineRule="auto"/>
              <w:ind w:left="113" w:right="104" w:hanging="4"/>
            </w:pPr>
            <w:r>
              <w:t>HJ/T226 建筑用塑料管材/HJ/</w:t>
            </w:r>
            <w:r>
              <w:rPr>
                <w:spacing w:val="-1"/>
              </w:rPr>
              <w:t>T231 再生塑</w:t>
            </w:r>
            <w:r>
              <w:t xml:space="preserve"> </w:t>
            </w:r>
            <w:r>
              <w:rPr>
                <w:spacing w:val="-2"/>
              </w:rPr>
              <w:t>料制品</w:t>
            </w:r>
          </w:p>
        </w:tc>
      </w:tr>
    </w:tbl>
    <w:p w14:paraId="57A975F0">
      <w:pPr>
        <w:spacing w:line="91" w:lineRule="auto"/>
        <w:rPr>
          <w:rFonts w:ascii="Arial"/>
          <w:sz w:val="2"/>
        </w:rPr>
      </w:pPr>
    </w:p>
    <w:p w14:paraId="23F368BF">
      <w:pPr>
        <w:rPr>
          <w:rFonts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72EFE62D">
      <w:pPr>
        <w:adjustRightInd w:val="0"/>
        <w:spacing w:line="400" w:lineRule="exact"/>
        <w:ind w:firstLine="422" w:firstLineChars="200"/>
        <w:jc w:val="left"/>
        <w:textAlignment w:val="baseline"/>
        <w:rPr>
          <w:rFonts w:hAnsi="宋体"/>
          <w:b/>
          <w:bCs/>
        </w:rPr>
      </w:pPr>
    </w:p>
    <w:p w14:paraId="49025573">
      <w:pPr>
        <w:adjustRightInd w:val="0"/>
        <w:spacing w:line="400" w:lineRule="exact"/>
        <w:ind w:firstLine="422" w:firstLineChars="200"/>
        <w:jc w:val="left"/>
        <w:textAlignment w:val="baseline"/>
        <w:rPr>
          <w:rFonts w:hAnsi="宋体"/>
          <w:b/>
          <w:bCs/>
        </w:rPr>
        <w:sectPr>
          <w:pgSz w:w="11906" w:h="16838"/>
          <w:pgMar w:top="1440" w:right="566" w:bottom="1440" w:left="851" w:header="851" w:footer="992" w:gutter="0"/>
          <w:cols w:space="720" w:num="1"/>
          <w:docGrid w:linePitch="312" w:charSpace="0"/>
        </w:sectPr>
      </w:pPr>
    </w:p>
    <w:p w14:paraId="450E9822">
      <w:pPr>
        <w:rPr>
          <w:b/>
          <w:sz w:val="24"/>
        </w:rPr>
      </w:pPr>
    </w:p>
    <w:p w14:paraId="541400E7">
      <w:pPr>
        <w:rPr>
          <w:b/>
          <w:sz w:val="24"/>
        </w:rPr>
      </w:pPr>
    </w:p>
    <w:p w14:paraId="27028701">
      <w:pPr>
        <w:rPr>
          <w:b/>
          <w:sz w:val="24"/>
        </w:rPr>
      </w:pPr>
    </w:p>
    <w:p w14:paraId="10D19410">
      <w:pPr>
        <w:rPr>
          <w:b/>
          <w:sz w:val="24"/>
        </w:rPr>
      </w:pPr>
    </w:p>
    <w:p w14:paraId="6195B071">
      <w:pPr>
        <w:rPr>
          <w:b/>
          <w:sz w:val="24"/>
        </w:rPr>
      </w:pPr>
    </w:p>
    <w:p w14:paraId="3C333B1C">
      <w:pPr>
        <w:rPr>
          <w:b/>
          <w:sz w:val="24"/>
        </w:rPr>
      </w:pPr>
    </w:p>
    <w:p w14:paraId="109E3E48">
      <w:pPr>
        <w:rPr>
          <w:b/>
          <w:sz w:val="24"/>
        </w:rPr>
      </w:pPr>
    </w:p>
    <w:p w14:paraId="77C61F92">
      <w:pPr>
        <w:rPr>
          <w:b/>
          <w:sz w:val="24"/>
        </w:rPr>
      </w:pPr>
    </w:p>
    <w:p w14:paraId="6194D3F4">
      <w:pPr>
        <w:rPr>
          <w:b/>
          <w:sz w:val="24"/>
        </w:rPr>
      </w:pPr>
    </w:p>
    <w:p w14:paraId="0C933204">
      <w:pPr>
        <w:rPr>
          <w:b/>
          <w:sz w:val="24"/>
        </w:rPr>
      </w:pPr>
    </w:p>
    <w:p w14:paraId="3C959084">
      <w:pPr>
        <w:rPr>
          <w:b/>
          <w:sz w:val="24"/>
        </w:rPr>
      </w:pPr>
    </w:p>
    <w:p w14:paraId="0A804786">
      <w:pPr>
        <w:rPr>
          <w:b/>
          <w:sz w:val="24"/>
        </w:rPr>
      </w:pPr>
    </w:p>
    <w:p w14:paraId="3087A933">
      <w:pPr>
        <w:rPr>
          <w:b/>
          <w:sz w:val="24"/>
        </w:rPr>
      </w:pPr>
    </w:p>
    <w:p w14:paraId="6A5245BF">
      <w:pPr>
        <w:rPr>
          <w:b/>
          <w:sz w:val="24"/>
        </w:rPr>
      </w:pPr>
    </w:p>
    <w:p w14:paraId="57D4AEB0">
      <w:pPr>
        <w:rPr>
          <w:b/>
          <w:sz w:val="24"/>
        </w:rPr>
      </w:pPr>
    </w:p>
    <w:p w14:paraId="3CF40DBE">
      <w:pPr>
        <w:rPr>
          <w:b/>
          <w:sz w:val="24"/>
        </w:rPr>
      </w:pPr>
    </w:p>
    <w:p w14:paraId="3E0CFEB4">
      <w:pPr>
        <w:rPr>
          <w:b/>
          <w:sz w:val="24"/>
        </w:rPr>
      </w:pPr>
    </w:p>
    <w:p w14:paraId="100E2023">
      <w:pPr>
        <w:rPr>
          <w:b/>
          <w:sz w:val="24"/>
        </w:rPr>
      </w:pPr>
    </w:p>
    <w:p w14:paraId="7F215D51">
      <w:pPr>
        <w:rPr>
          <w:b/>
          <w:sz w:val="24"/>
        </w:rPr>
      </w:pPr>
    </w:p>
    <w:p w14:paraId="2E9E55E5">
      <w:pPr>
        <w:rPr>
          <w:b/>
          <w:sz w:val="24"/>
        </w:rPr>
      </w:pPr>
    </w:p>
    <w:p w14:paraId="0AD57464">
      <w:pPr>
        <w:pStyle w:val="4"/>
        <w:jc w:val="center"/>
        <w:rPr>
          <w:rFonts w:ascii="仿宋_GB2312" w:eastAsia="仿宋_GB2312"/>
          <w:b w:val="0"/>
          <w:bCs w:val="0"/>
          <w:sz w:val="32"/>
          <w:szCs w:val="32"/>
        </w:rPr>
      </w:pPr>
      <w:bookmarkStart w:id="91" w:name="_GoBack"/>
      <w:bookmarkEnd w:id="91"/>
      <w:bookmarkStart w:id="86" w:name="_Toc21458"/>
      <w:bookmarkStart w:id="87" w:name="_Toc497578453"/>
      <w:r>
        <w:rPr>
          <w:rFonts w:hint="eastAsia"/>
          <w:sz w:val="30"/>
          <w:szCs w:val="30"/>
        </w:rPr>
        <w:t>第五章 合同主要条款格式及广西壮族自治区政府采购项目合同验收书格式</w:t>
      </w:r>
      <w:bookmarkEnd w:id="86"/>
      <w:bookmarkEnd w:id="87"/>
    </w:p>
    <w:p w14:paraId="51C370B4">
      <w:pPr>
        <w:snapToGrid w:val="0"/>
        <w:jc w:val="center"/>
        <w:rPr>
          <w:rFonts w:ascii="仿宋_GB2312" w:hAnsi="华文中宋" w:eastAsia="仿宋_GB2312"/>
          <w:bCs/>
          <w:sz w:val="32"/>
          <w:szCs w:val="32"/>
        </w:rPr>
      </w:pPr>
    </w:p>
    <w:p w14:paraId="04108562">
      <w:pPr>
        <w:snapToGrid w:val="0"/>
        <w:jc w:val="center"/>
        <w:rPr>
          <w:rFonts w:ascii="仿宋_GB2312" w:hAnsi="华文中宋" w:eastAsia="仿宋_GB2312"/>
          <w:bCs/>
          <w:sz w:val="32"/>
          <w:szCs w:val="32"/>
        </w:rPr>
      </w:pPr>
    </w:p>
    <w:p w14:paraId="197CBD92">
      <w:pPr>
        <w:snapToGrid w:val="0"/>
        <w:jc w:val="center"/>
        <w:rPr>
          <w:rFonts w:ascii="仿宋_GB2312" w:hAnsi="华文中宋" w:eastAsia="仿宋_GB2312"/>
          <w:bCs/>
          <w:sz w:val="32"/>
          <w:szCs w:val="32"/>
        </w:rPr>
      </w:pPr>
    </w:p>
    <w:p w14:paraId="5FBBBE2F">
      <w:pPr>
        <w:snapToGrid w:val="0"/>
        <w:jc w:val="center"/>
        <w:rPr>
          <w:rFonts w:ascii="仿宋_GB2312" w:hAnsi="华文中宋" w:eastAsia="仿宋_GB2312"/>
          <w:bCs/>
          <w:sz w:val="32"/>
          <w:szCs w:val="32"/>
        </w:rPr>
      </w:pPr>
    </w:p>
    <w:p w14:paraId="57D805A9">
      <w:pPr>
        <w:snapToGrid w:val="0"/>
        <w:jc w:val="center"/>
        <w:rPr>
          <w:rFonts w:ascii="仿宋_GB2312" w:hAnsi="华文中宋" w:eastAsia="仿宋_GB2312"/>
          <w:bCs/>
          <w:sz w:val="32"/>
          <w:szCs w:val="32"/>
        </w:rPr>
      </w:pPr>
    </w:p>
    <w:p w14:paraId="16347F71">
      <w:pPr>
        <w:snapToGrid w:val="0"/>
        <w:jc w:val="center"/>
        <w:rPr>
          <w:rFonts w:ascii="仿宋_GB2312" w:hAnsi="华文中宋" w:eastAsia="仿宋_GB2312"/>
          <w:bCs/>
          <w:sz w:val="32"/>
          <w:szCs w:val="32"/>
        </w:rPr>
      </w:pPr>
    </w:p>
    <w:p w14:paraId="3797F865">
      <w:pPr>
        <w:snapToGrid w:val="0"/>
        <w:jc w:val="center"/>
        <w:rPr>
          <w:rFonts w:ascii="仿宋_GB2312" w:hAnsi="华文中宋" w:eastAsia="仿宋_GB2312"/>
          <w:bCs/>
          <w:sz w:val="32"/>
          <w:szCs w:val="32"/>
        </w:rPr>
      </w:pPr>
    </w:p>
    <w:p w14:paraId="41F5A0D7">
      <w:pPr>
        <w:snapToGrid w:val="0"/>
        <w:rPr>
          <w:rFonts w:ascii="仿宋_GB2312" w:hAnsi="华文中宋" w:eastAsia="仿宋_GB2312"/>
          <w:bCs/>
          <w:sz w:val="32"/>
          <w:szCs w:val="32"/>
        </w:rPr>
      </w:pPr>
    </w:p>
    <w:p w14:paraId="6B6B3160">
      <w:pPr>
        <w:snapToGrid w:val="0"/>
        <w:rPr>
          <w:rFonts w:ascii="仿宋_GB2312" w:hAnsi="华文中宋" w:eastAsia="仿宋_GB2312"/>
          <w:bCs/>
          <w:sz w:val="32"/>
          <w:szCs w:val="32"/>
        </w:rPr>
      </w:pPr>
    </w:p>
    <w:p w14:paraId="76E66D9C">
      <w:pPr>
        <w:snapToGrid w:val="0"/>
        <w:jc w:val="left"/>
        <w:rPr>
          <w:rFonts w:ascii="仿宋_GB2312" w:eastAsia="仿宋_GB2312"/>
          <w:b/>
          <w:color w:val="FF0000"/>
          <w:sz w:val="24"/>
        </w:rPr>
      </w:pPr>
      <w:r>
        <w:rPr>
          <w:rFonts w:hint="eastAsia" w:ascii="仿宋_GB2312" w:eastAsia="仿宋_GB2312"/>
          <w:b/>
          <w:sz w:val="24"/>
        </w:rPr>
        <w:br w:type="page"/>
      </w:r>
      <w:bookmarkStart w:id="88" w:name="_Hlk93681333"/>
      <w:bookmarkStart w:id="89" w:name="_Hlk93681122"/>
    </w:p>
    <w:p w14:paraId="7369B72F">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0" w:name="_Hlk102729543"/>
      <w:r>
        <w:rPr>
          <w:rFonts w:ascii="仿宋_GB2312" w:eastAsia="仿宋_GB2312"/>
          <w:b/>
          <w:sz w:val="24"/>
        </w:rPr>
        <w:t>非中小企业</w:t>
      </w:r>
      <w:bookmarkEnd w:id="90"/>
      <w:r>
        <w:rPr>
          <w:rFonts w:hint="eastAsia" w:ascii="仿宋_GB2312" w:eastAsia="仿宋_GB2312"/>
          <w:b/>
          <w:sz w:val="24"/>
        </w:rPr>
        <w:t>预留合同。</w:t>
      </w:r>
    </w:p>
    <w:p w14:paraId="7132387A">
      <w:pPr>
        <w:pStyle w:val="28"/>
        <w:spacing w:line="400" w:lineRule="exact"/>
        <w:jc w:val="left"/>
        <w:rPr>
          <w:b/>
          <w:sz w:val="32"/>
        </w:rPr>
      </w:pPr>
    </w:p>
    <w:p w14:paraId="5F7E337A">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59851845">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14:paraId="432359FB">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14:paraId="7FE7A189">
      <w:pPr>
        <w:snapToGrid w:val="0"/>
        <w:rPr>
          <w:rFonts w:ascii="仿宋_GB2312" w:hAnsi="宋体" w:eastAsia="仿宋_GB2312"/>
          <w:sz w:val="24"/>
        </w:rPr>
      </w:pPr>
    </w:p>
    <w:p w14:paraId="196DED7E">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0CD8541A">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3DEEE91C">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3B8844D4">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7AA46773">
      <w:pPr>
        <w:snapToGrid w:val="0"/>
        <w:spacing w:line="320" w:lineRule="exact"/>
        <w:ind w:right="-470" w:rightChars="-224" w:firstLine="482" w:firstLineChars="200"/>
        <w:rPr>
          <w:rFonts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5F949584">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50"/>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5195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29B78601">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14:paraId="55F6743D">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14:paraId="0995CC88">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14:paraId="31BA4CDE">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14:paraId="7F833125">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14:paraId="18AB9764">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14:paraId="45BA5654">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14:paraId="46D6059A">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14:paraId="24282777">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14:paraId="7D36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412A1C63">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14:paraId="0D0A6E6B">
            <w:pPr>
              <w:snapToGrid w:val="0"/>
              <w:spacing w:line="320" w:lineRule="exact"/>
              <w:jc w:val="center"/>
              <w:rPr>
                <w:rFonts w:ascii="仿宋_GB2312" w:hAnsi="宋体" w:eastAsia="仿宋_GB2312"/>
                <w:sz w:val="24"/>
              </w:rPr>
            </w:pPr>
          </w:p>
        </w:tc>
        <w:tc>
          <w:tcPr>
            <w:tcW w:w="1134" w:type="dxa"/>
            <w:vAlign w:val="center"/>
          </w:tcPr>
          <w:p w14:paraId="1D200EDD">
            <w:pPr>
              <w:snapToGrid w:val="0"/>
              <w:spacing w:line="320" w:lineRule="exact"/>
              <w:jc w:val="center"/>
              <w:rPr>
                <w:rFonts w:ascii="仿宋_GB2312" w:hAnsi="宋体" w:eastAsia="仿宋_GB2312"/>
                <w:sz w:val="24"/>
              </w:rPr>
            </w:pPr>
          </w:p>
        </w:tc>
        <w:tc>
          <w:tcPr>
            <w:tcW w:w="1037" w:type="dxa"/>
            <w:vAlign w:val="center"/>
          </w:tcPr>
          <w:p w14:paraId="6EC6FD57">
            <w:pPr>
              <w:snapToGrid w:val="0"/>
              <w:spacing w:line="320" w:lineRule="exact"/>
              <w:jc w:val="center"/>
              <w:rPr>
                <w:rFonts w:ascii="仿宋_GB2312" w:hAnsi="宋体" w:eastAsia="仿宋_GB2312"/>
                <w:sz w:val="24"/>
              </w:rPr>
            </w:pPr>
          </w:p>
        </w:tc>
        <w:tc>
          <w:tcPr>
            <w:tcW w:w="1161" w:type="dxa"/>
            <w:vAlign w:val="center"/>
          </w:tcPr>
          <w:p w14:paraId="07B31429">
            <w:pPr>
              <w:snapToGrid w:val="0"/>
              <w:spacing w:line="320" w:lineRule="exact"/>
              <w:jc w:val="center"/>
              <w:rPr>
                <w:rFonts w:ascii="仿宋_GB2312" w:hAnsi="宋体" w:eastAsia="仿宋_GB2312"/>
                <w:sz w:val="24"/>
              </w:rPr>
            </w:pPr>
          </w:p>
        </w:tc>
        <w:tc>
          <w:tcPr>
            <w:tcW w:w="903" w:type="dxa"/>
            <w:vAlign w:val="center"/>
          </w:tcPr>
          <w:p w14:paraId="00838F56">
            <w:pPr>
              <w:snapToGrid w:val="0"/>
              <w:spacing w:line="320" w:lineRule="exact"/>
              <w:jc w:val="center"/>
              <w:rPr>
                <w:rFonts w:ascii="仿宋_GB2312" w:hAnsi="宋体" w:eastAsia="仿宋_GB2312"/>
                <w:sz w:val="24"/>
              </w:rPr>
            </w:pPr>
          </w:p>
        </w:tc>
        <w:tc>
          <w:tcPr>
            <w:tcW w:w="892" w:type="dxa"/>
            <w:vAlign w:val="center"/>
          </w:tcPr>
          <w:p w14:paraId="51FF6362">
            <w:pPr>
              <w:snapToGrid w:val="0"/>
              <w:spacing w:line="320" w:lineRule="exact"/>
              <w:jc w:val="center"/>
              <w:rPr>
                <w:rFonts w:ascii="仿宋_GB2312" w:hAnsi="宋体" w:eastAsia="仿宋_GB2312"/>
                <w:sz w:val="24"/>
              </w:rPr>
            </w:pPr>
          </w:p>
        </w:tc>
        <w:tc>
          <w:tcPr>
            <w:tcW w:w="1422" w:type="dxa"/>
            <w:vAlign w:val="center"/>
          </w:tcPr>
          <w:p w14:paraId="02DC578F">
            <w:pPr>
              <w:snapToGrid w:val="0"/>
              <w:spacing w:line="320" w:lineRule="exact"/>
              <w:jc w:val="center"/>
              <w:rPr>
                <w:rFonts w:ascii="仿宋_GB2312" w:hAnsi="宋体" w:eastAsia="仿宋_GB2312"/>
                <w:sz w:val="24"/>
              </w:rPr>
            </w:pPr>
          </w:p>
        </w:tc>
        <w:tc>
          <w:tcPr>
            <w:tcW w:w="1418" w:type="dxa"/>
            <w:vAlign w:val="center"/>
          </w:tcPr>
          <w:p w14:paraId="569A035E">
            <w:pPr>
              <w:snapToGrid w:val="0"/>
              <w:spacing w:line="320" w:lineRule="exact"/>
              <w:jc w:val="center"/>
              <w:rPr>
                <w:rFonts w:ascii="仿宋_GB2312" w:hAnsi="宋体" w:eastAsia="仿宋_GB2312"/>
                <w:sz w:val="24"/>
              </w:rPr>
            </w:pPr>
          </w:p>
        </w:tc>
      </w:tr>
      <w:tr w14:paraId="54EF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E9F4C2C">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14:paraId="0AC16D2B">
            <w:pPr>
              <w:snapToGrid w:val="0"/>
              <w:spacing w:line="320" w:lineRule="exact"/>
              <w:jc w:val="center"/>
              <w:rPr>
                <w:rFonts w:ascii="仿宋_GB2312" w:hAnsi="宋体" w:eastAsia="仿宋_GB2312"/>
                <w:sz w:val="24"/>
              </w:rPr>
            </w:pPr>
          </w:p>
        </w:tc>
        <w:tc>
          <w:tcPr>
            <w:tcW w:w="1134" w:type="dxa"/>
            <w:vAlign w:val="center"/>
          </w:tcPr>
          <w:p w14:paraId="42DA3817">
            <w:pPr>
              <w:snapToGrid w:val="0"/>
              <w:spacing w:line="320" w:lineRule="exact"/>
              <w:jc w:val="center"/>
              <w:rPr>
                <w:rFonts w:ascii="仿宋_GB2312" w:hAnsi="宋体" w:eastAsia="仿宋_GB2312"/>
                <w:sz w:val="24"/>
              </w:rPr>
            </w:pPr>
          </w:p>
        </w:tc>
        <w:tc>
          <w:tcPr>
            <w:tcW w:w="1037" w:type="dxa"/>
            <w:vAlign w:val="center"/>
          </w:tcPr>
          <w:p w14:paraId="5F0A8602">
            <w:pPr>
              <w:snapToGrid w:val="0"/>
              <w:spacing w:line="320" w:lineRule="exact"/>
              <w:jc w:val="center"/>
              <w:rPr>
                <w:rFonts w:ascii="仿宋_GB2312" w:hAnsi="宋体" w:eastAsia="仿宋_GB2312"/>
                <w:sz w:val="24"/>
              </w:rPr>
            </w:pPr>
          </w:p>
        </w:tc>
        <w:tc>
          <w:tcPr>
            <w:tcW w:w="1161" w:type="dxa"/>
            <w:vAlign w:val="center"/>
          </w:tcPr>
          <w:p w14:paraId="07821F1C">
            <w:pPr>
              <w:snapToGrid w:val="0"/>
              <w:spacing w:line="320" w:lineRule="exact"/>
              <w:jc w:val="center"/>
              <w:rPr>
                <w:rFonts w:ascii="仿宋_GB2312" w:hAnsi="宋体" w:eastAsia="仿宋_GB2312"/>
                <w:sz w:val="24"/>
              </w:rPr>
            </w:pPr>
          </w:p>
        </w:tc>
        <w:tc>
          <w:tcPr>
            <w:tcW w:w="903" w:type="dxa"/>
            <w:vAlign w:val="center"/>
          </w:tcPr>
          <w:p w14:paraId="2A437ED8">
            <w:pPr>
              <w:snapToGrid w:val="0"/>
              <w:spacing w:line="320" w:lineRule="exact"/>
              <w:jc w:val="center"/>
              <w:rPr>
                <w:rFonts w:ascii="仿宋_GB2312" w:hAnsi="宋体" w:eastAsia="仿宋_GB2312"/>
                <w:sz w:val="24"/>
              </w:rPr>
            </w:pPr>
          </w:p>
        </w:tc>
        <w:tc>
          <w:tcPr>
            <w:tcW w:w="892" w:type="dxa"/>
            <w:vAlign w:val="center"/>
          </w:tcPr>
          <w:p w14:paraId="548C7430">
            <w:pPr>
              <w:snapToGrid w:val="0"/>
              <w:spacing w:line="320" w:lineRule="exact"/>
              <w:jc w:val="center"/>
              <w:rPr>
                <w:rFonts w:ascii="仿宋_GB2312" w:hAnsi="宋体" w:eastAsia="仿宋_GB2312"/>
                <w:sz w:val="24"/>
              </w:rPr>
            </w:pPr>
          </w:p>
        </w:tc>
        <w:tc>
          <w:tcPr>
            <w:tcW w:w="1422" w:type="dxa"/>
            <w:vAlign w:val="center"/>
          </w:tcPr>
          <w:p w14:paraId="62A71547">
            <w:pPr>
              <w:snapToGrid w:val="0"/>
              <w:spacing w:line="320" w:lineRule="exact"/>
              <w:jc w:val="center"/>
              <w:rPr>
                <w:rFonts w:ascii="仿宋_GB2312" w:hAnsi="宋体" w:eastAsia="仿宋_GB2312"/>
                <w:sz w:val="24"/>
              </w:rPr>
            </w:pPr>
          </w:p>
        </w:tc>
        <w:tc>
          <w:tcPr>
            <w:tcW w:w="1418" w:type="dxa"/>
            <w:vAlign w:val="center"/>
          </w:tcPr>
          <w:p w14:paraId="6626FBD7">
            <w:pPr>
              <w:snapToGrid w:val="0"/>
              <w:spacing w:line="320" w:lineRule="exact"/>
              <w:jc w:val="center"/>
              <w:rPr>
                <w:rFonts w:ascii="仿宋_GB2312" w:hAnsi="宋体" w:eastAsia="仿宋_GB2312"/>
                <w:sz w:val="24"/>
              </w:rPr>
            </w:pPr>
          </w:p>
        </w:tc>
      </w:tr>
      <w:tr w14:paraId="0EF8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F14D4A1">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14:paraId="2573FE56">
            <w:pPr>
              <w:snapToGrid w:val="0"/>
              <w:spacing w:line="320" w:lineRule="exact"/>
              <w:jc w:val="center"/>
              <w:rPr>
                <w:rFonts w:ascii="仿宋_GB2312" w:hAnsi="宋体" w:eastAsia="仿宋_GB2312"/>
                <w:sz w:val="24"/>
              </w:rPr>
            </w:pPr>
          </w:p>
        </w:tc>
        <w:tc>
          <w:tcPr>
            <w:tcW w:w="1134" w:type="dxa"/>
            <w:vAlign w:val="center"/>
          </w:tcPr>
          <w:p w14:paraId="328F5A4C">
            <w:pPr>
              <w:snapToGrid w:val="0"/>
              <w:spacing w:line="320" w:lineRule="exact"/>
              <w:jc w:val="center"/>
              <w:rPr>
                <w:rFonts w:ascii="仿宋_GB2312" w:hAnsi="宋体" w:eastAsia="仿宋_GB2312"/>
                <w:sz w:val="24"/>
              </w:rPr>
            </w:pPr>
          </w:p>
        </w:tc>
        <w:tc>
          <w:tcPr>
            <w:tcW w:w="1037" w:type="dxa"/>
            <w:vAlign w:val="center"/>
          </w:tcPr>
          <w:p w14:paraId="3157DD20">
            <w:pPr>
              <w:snapToGrid w:val="0"/>
              <w:spacing w:line="320" w:lineRule="exact"/>
              <w:jc w:val="center"/>
              <w:rPr>
                <w:rFonts w:ascii="仿宋_GB2312" w:hAnsi="宋体" w:eastAsia="仿宋_GB2312"/>
                <w:sz w:val="24"/>
              </w:rPr>
            </w:pPr>
          </w:p>
        </w:tc>
        <w:tc>
          <w:tcPr>
            <w:tcW w:w="1161" w:type="dxa"/>
            <w:vAlign w:val="center"/>
          </w:tcPr>
          <w:p w14:paraId="742A05CD">
            <w:pPr>
              <w:snapToGrid w:val="0"/>
              <w:spacing w:line="320" w:lineRule="exact"/>
              <w:jc w:val="center"/>
              <w:rPr>
                <w:rFonts w:ascii="仿宋_GB2312" w:hAnsi="宋体" w:eastAsia="仿宋_GB2312"/>
                <w:sz w:val="24"/>
              </w:rPr>
            </w:pPr>
          </w:p>
        </w:tc>
        <w:tc>
          <w:tcPr>
            <w:tcW w:w="903" w:type="dxa"/>
            <w:vAlign w:val="center"/>
          </w:tcPr>
          <w:p w14:paraId="5596B600">
            <w:pPr>
              <w:snapToGrid w:val="0"/>
              <w:spacing w:line="320" w:lineRule="exact"/>
              <w:jc w:val="center"/>
              <w:rPr>
                <w:rFonts w:ascii="仿宋_GB2312" w:hAnsi="宋体" w:eastAsia="仿宋_GB2312"/>
                <w:sz w:val="24"/>
              </w:rPr>
            </w:pPr>
          </w:p>
        </w:tc>
        <w:tc>
          <w:tcPr>
            <w:tcW w:w="892" w:type="dxa"/>
            <w:vAlign w:val="center"/>
          </w:tcPr>
          <w:p w14:paraId="62D17C74">
            <w:pPr>
              <w:snapToGrid w:val="0"/>
              <w:spacing w:line="320" w:lineRule="exact"/>
              <w:jc w:val="center"/>
              <w:rPr>
                <w:rFonts w:ascii="仿宋_GB2312" w:hAnsi="宋体" w:eastAsia="仿宋_GB2312"/>
                <w:sz w:val="24"/>
              </w:rPr>
            </w:pPr>
          </w:p>
        </w:tc>
        <w:tc>
          <w:tcPr>
            <w:tcW w:w="1422" w:type="dxa"/>
            <w:vAlign w:val="center"/>
          </w:tcPr>
          <w:p w14:paraId="3EC0293C">
            <w:pPr>
              <w:snapToGrid w:val="0"/>
              <w:spacing w:line="320" w:lineRule="exact"/>
              <w:jc w:val="center"/>
              <w:rPr>
                <w:rFonts w:ascii="仿宋_GB2312" w:hAnsi="宋体" w:eastAsia="仿宋_GB2312"/>
                <w:sz w:val="24"/>
              </w:rPr>
            </w:pPr>
          </w:p>
        </w:tc>
        <w:tc>
          <w:tcPr>
            <w:tcW w:w="1418" w:type="dxa"/>
            <w:vAlign w:val="center"/>
          </w:tcPr>
          <w:p w14:paraId="325C5DFE">
            <w:pPr>
              <w:snapToGrid w:val="0"/>
              <w:spacing w:line="320" w:lineRule="exact"/>
              <w:jc w:val="center"/>
              <w:rPr>
                <w:rFonts w:ascii="仿宋_GB2312" w:hAnsi="宋体" w:eastAsia="仿宋_GB2312"/>
                <w:sz w:val="24"/>
              </w:rPr>
            </w:pPr>
          </w:p>
        </w:tc>
      </w:tr>
      <w:tr w14:paraId="4A89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FA0157E">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14:paraId="1E61B41E">
            <w:pPr>
              <w:snapToGrid w:val="0"/>
              <w:spacing w:line="320" w:lineRule="exact"/>
              <w:jc w:val="center"/>
              <w:rPr>
                <w:rFonts w:ascii="仿宋_GB2312" w:hAnsi="宋体" w:eastAsia="仿宋_GB2312"/>
                <w:sz w:val="24"/>
              </w:rPr>
            </w:pPr>
          </w:p>
        </w:tc>
        <w:tc>
          <w:tcPr>
            <w:tcW w:w="1134" w:type="dxa"/>
            <w:vAlign w:val="center"/>
          </w:tcPr>
          <w:p w14:paraId="1A3B97E9">
            <w:pPr>
              <w:snapToGrid w:val="0"/>
              <w:spacing w:line="320" w:lineRule="exact"/>
              <w:jc w:val="center"/>
              <w:rPr>
                <w:rFonts w:ascii="仿宋_GB2312" w:hAnsi="宋体" w:eastAsia="仿宋_GB2312"/>
                <w:sz w:val="24"/>
              </w:rPr>
            </w:pPr>
          </w:p>
        </w:tc>
        <w:tc>
          <w:tcPr>
            <w:tcW w:w="1037" w:type="dxa"/>
            <w:vAlign w:val="center"/>
          </w:tcPr>
          <w:p w14:paraId="6AB6B8FE">
            <w:pPr>
              <w:snapToGrid w:val="0"/>
              <w:spacing w:line="320" w:lineRule="exact"/>
              <w:jc w:val="center"/>
              <w:rPr>
                <w:rFonts w:ascii="仿宋_GB2312" w:hAnsi="宋体" w:eastAsia="仿宋_GB2312"/>
                <w:sz w:val="24"/>
              </w:rPr>
            </w:pPr>
          </w:p>
        </w:tc>
        <w:tc>
          <w:tcPr>
            <w:tcW w:w="1161" w:type="dxa"/>
            <w:vAlign w:val="center"/>
          </w:tcPr>
          <w:p w14:paraId="4D9637A8">
            <w:pPr>
              <w:snapToGrid w:val="0"/>
              <w:spacing w:line="320" w:lineRule="exact"/>
              <w:jc w:val="center"/>
              <w:rPr>
                <w:rFonts w:ascii="仿宋_GB2312" w:hAnsi="宋体" w:eastAsia="仿宋_GB2312"/>
                <w:sz w:val="24"/>
              </w:rPr>
            </w:pPr>
          </w:p>
        </w:tc>
        <w:tc>
          <w:tcPr>
            <w:tcW w:w="903" w:type="dxa"/>
            <w:vAlign w:val="center"/>
          </w:tcPr>
          <w:p w14:paraId="28664066">
            <w:pPr>
              <w:snapToGrid w:val="0"/>
              <w:spacing w:line="320" w:lineRule="exact"/>
              <w:jc w:val="center"/>
              <w:rPr>
                <w:rFonts w:ascii="仿宋_GB2312" w:hAnsi="宋体" w:eastAsia="仿宋_GB2312"/>
                <w:sz w:val="24"/>
              </w:rPr>
            </w:pPr>
          </w:p>
        </w:tc>
        <w:tc>
          <w:tcPr>
            <w:tcW w:w="892" w:type="dxa"/>
            <w:vAlign w:val="center"/>
          </w:tcPr>
          <w:p w14:paraId="7EF2AAF3">
            <w:pPr>
              <w:snapToGrid w:val="0"/>
              <w:spacing w:line="320" w:lineRule="exact"/>
              <w:jc w:val="center"/>
              <w:rPr>
                <w:rFonts w:ascii="仿宋_GB2312" w:hAnsi="宋体" w:eastAsia="仿宋_GB2312"/>
                <w:sz w:val="24"/>
              </w:rPr>
            </w:pPr>
          </w:p>
        </w:tc>
        <w:tc>
          <w:tcPr>
            <w:tcW w:w="1422" w:type="dxa"/>
            <w:vAlign w:val="center"/>
          </w:tcPr>
          <w:p w14:paraId="7F6A2077">
            <w:pPr>
              <w:snapToGrid w:val="0"/>
              <w:spacing w:line="320" w:lineRule="exact"/>
              <w:jc w:val="center"/>
              <w:rPr>
                <w:rFonts w:ascii="仿宋_GB2312" w:hAnsi="宋体" w:eastAsia="仿宋_GB2312"/>
                <w:sz w:val="24"/>
              </w:rPr>
            </w:pPr>
          </w:p>
        </w:tc>
        <w:tc>
          <w:tcPr>
            <w:tcW w:w="1418" w:type="dxa"/>
            <w:vAlign w:val="center"/>
          </w:tcPr>
          <w:p w14:paraId="30CDF61D">
            <w:pPr>
              <w:snapToGrid w:val="0"/>
              <w:spacing w:line="320" w:lineRule="exact"/>
              <w:jc w:val="center"/>
              <w:rPr>
                <w:rFonts w:ascii="仿宋_GB2312" w:hAnsi="宋体" w:eastAsia="仿宋_GB2312"/>
                <w:sz w:val="24"/>
              </w:rPr>
            </w:pPr>
          </w:p>
        </w:tc>
      </w:tr>
      <w:tr w14:paraId="72F3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604BA512">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763013A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5C22D681">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14:paraId="3853F5A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0DE6FC43">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09955728">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14:paraId="37194021">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07F34D2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53EE9E9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BE40CA">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778EC3F0">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14:paraId="2F0D97B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6B4D8383">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5A78FF98">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108F4CA0">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14:paraId="4568EB6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09153F21">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2748A5C6">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5C1D77D3">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5837BE1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A57D8F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4CF8AAE8">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14:paraId="4C8B8D2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14:paraId="11328FD8">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34EA2D87">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14:paraId="0216657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1ED9DA19">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77B70D91">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73170B3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14:paraId="17DE6EAB">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14:paraId="32AD77B1">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08A7BD5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14:paraId="43DEFCF8">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14:paraId="1F93A107">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14:paraId="707FF53D">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14:paraId="75D0EF94">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14:paraId="688E0AB4">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5A85C27B">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523B5E07">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14:paraId="29E36B08">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279BB86F">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4A8B0CB9">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0EA17094">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4ACF93BB">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14:paraId="382C5401">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4A31988">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61933DC8">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018BA844">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6F4BE975">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1D9A3EA7">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14:paraId="7D7B2056">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26C78EF1">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443E63F5">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6D17CA05">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14:paraId="5219534D">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2B5BD826">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14:paraId="3646BA1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5B8F0A1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5DF937F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14:paraId="76F981D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12F343C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182E08A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1B9E4E6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14:paraId="62286A67">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14:paraId="11FFD4F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28579E32">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117B9CD6">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2A317AB7">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14:paraId="44D14A18">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2109CCA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0AF33EB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14:paraId="0271685F">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14:paraId="6E37A760">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62E7D8FA">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22CE11FD">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2D6D94D4">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14:paraId="711058C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2048766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09434BE0">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14:paraId="4D490F29">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14:paraId="5C1A17C4">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14:paraId="13936AD4">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14:paraId="7BDBC60B">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14:paraId="47402761">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5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3DC1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093F919A">
            <w:pPr>
              <w:snapToGrid w:val="0"/>
              <w:spacing w:line="320" w:lineRule="exact"/>
              <w:rPr>
                <w:rFonts w:ascii="仿宋_GB2312" w:eastAsia="仿宋_GB2312"/>
                <w:sz w:val="24"/>
              </w:rPr>
            </w:pPr>
            <w:r>
              <w:rPr>
                <w:rFonts w:hint="eastAsia" w:ascii="仿宋_GB2312" w:eastAsia="仿宋_GB2312"/>
                <w:sz w:val="24"/>
              </w:rPr>
              <w:t xml:space="preserve">甲方（章）           </w:t>
            </w:r>
          </w:p>
          <w:p w14:paraId="12D5EF9C">
            <w:pPr>
              <w:snapToGrid w:val="0"/>
              <w:spacing w:line="320" w:lineRule="exact"/>
              <w:ind w:firstLine="480" w:firstLineChars="200"/>
              <w:rPr>
                <w:rFonts w:ascii="仿宋_GB2312" w:eastAsia="仿宋_GB2312"/>
                <w:sz w:val="24"/>
              </w:rPr>
            </w:pPr>
          </w:p>
          <w:p w14:paraId="7F623744">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201207CA">
            <w:pPr>
              <w:snapToGrid w:val="0"/>
              <w:spacing w:line="320" w:lineRule="exact"/>
              <w:rPr>
                <w:rFonts w:ascii="仿宋_GB2312" w:eastAsia="仿宋_GB2312"/>
                <w:sz w:val="24"/>
              </w:rPr>
            </w:pPr>
            <w:r>
              <w:rPr>
                <w:rFonts w:hint="eastAsia" w:ascii="仿宋_GB2312" w:eastAsia="仿宋_GB2312"/>
                <w:sz w:val="24"/>
              </w:rPr>
              <w:t xml:space="preserve">乙方（章）              </w:t>
            </w:r>
          </w:p>
          <w:p w14:paraId="308DCE16">
            <w:pPr>
              <w:snapToGrid w:val="0"/>
              <w:spacing w:line="320" w:lineRule="exact"/>
              <w:ind w:firstLine="480" w:firstLineChars="200"/>
              <w:rPr>
                <w:rFonts w:ascii="仿宋_GB2312" w:eastAsia="仿宋_GB2312"/>
                <w:sz w:val="24"/>
              </w:rPr>
            </w:pPr>
          </w:p>
          <w:p w14:paraId="43CFCA17">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57CB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5DACA03B">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591CA280">
            <w:pPr>
              <w:snapToGrid w:val="0"/>
              <w:spacing w:line="320" w:lineRule="exact"/>
              <w:rPr>
                <w:rFonts w:ascii="仿宋_GB2312" w:eastAsia="仿宋_GB2312"/>
                <w:sz w:val="24"/>
              </w:rPr>
            </w:pPr>
            <w:r>
              <w:rPr>
                <w:rFonts w:hint="eastAsia" w:ascii="仿宋_GB2312" w:eastAsia="仿宋_GB2312"/>
                <w:sz w:val="24"/>
              </w:rPr>
              <w:t>单位地址：</w:t>
            </w:r>
          </w:p>
        </w:tc>
      </w:tr>
      <w:tr w14:paraId="6D73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7A43C908">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35C0FF57">
            <w:pPr>
              <w:snapToGrid w:val="0"/>
              <w:spacing w:line="320" w:lineRule="exact"/>
              <w:rPr>
                <w:rFonts w:ascii="仿宋_GB2312" w:eastAsia="仿宋_GB2312"/>
                <w:sz w:val="24"/>
              </w:rPr>
            </w:pPr>
            <w:r>
              <w:rPr>
                <w:rFonts w:hint="eastAsia" w:ascii="仿宋_GB2312" w:eastAsia="仿宋_GB2312"/>
                <w:sz w:val="24"/>
              </w:rPr>
              <w:t>法定代表人：</w:t>
            </w:r>
          </w:p>
        </w:tc>
      </w:tr>
      <w:tr w14:paraId="08C9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516EDE6F">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13F1A7B0">
            <w:pPr>
              <w:snapToGrid w:val="0"/>
              <w:spacing w:line="320" w:lineRule="exact"/>
              <w:rPr>
                <w:rFonts w:ascii="仿宋_GB2312" w:eastAsia="仿宋_GB2312"/>
                <w:sz w:val="24"/>
              </w:rPr>
            </w:pPr>
            <w:r>
              <w:rPr>
                <w:rFonts w:hint="eastAsia" w:ascii="仿宋_GB2312" w:eastAsia="仿宋_GB2312"/>
                <w:sz w:val="24"/>
              </w:rPr>
              <w:t>委托代理人：</w:t>
            </w:r>
          </w:p>
        </w:tc>
      </w:tr>
      <w:tr w14:paraId="0D4B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5E89C40B">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06320123">
            <w:pPr>
              <w:snapToGrid w:val="0"/>
              <w:spacing w:line="320" w:lineRule="exact"/>
              <w:rPr>
                <w:rFonts w:ascii="仿宋_GB2312" w:eastAsia="仿宋_GB2312"/>
                <w:sz w:val="24"/>
              </w:rPr>
            </w:pPr>
            <w:r>
              <w:rPr>
                <w:rFonts w:hint="eastAsia" w:ascii="仿宋_GB2312" w:eastAsia="仿宋_GB2312"/>
                <w:sz w:val="24"/>
              </w:rPr>
              <w:t>电    话：</w:t>
            </w:r>
          </w:p>
        </w:tc>
      </w:tr>
      <w:tr w14:paraId="7C97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3AD35BA7">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086AF76">
            <w:pPr>
              <w:snapToGrid w:val="0"/>
              <w:spacing w:line="320" w:lineRule="exact"/>
              <w:rPr>
                <w:rFonts w:ascii="仿宋_GB2312" w:eastAsia="仿宋_GB2312"/>
                <w:sz w:val="24"/>
              </w:rPr>
            </w:pPr>
            <w:r>
              <w:rPr>
                <w:rFonts w:hint="eastAsia" w:ascii="仿宋_GB2312" w:eastAsia="仿宋_GB2312"/>
                <w:sz w:val="24"/>
              </w:rPr>
              <w:t>电子邮箱：</w:t>
            </w:r>
          </w:p>
        </w:tc>
      </w:tr>
      <w:tr w14:paraId="0C42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77587E3E">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21EA6C6C">
            <w:pPr>
              <w:snapToGrid w:val="0"/>
              <w:spacing w:line="320" w:lineRule="exact"/>
              <w:rPr>
                <w:rFonts w:ascii="仿宋_GB2312" w:eastAsia="仿宋_GB2312"/>
                <w:sz w:val="24"/>
              </w:rPr>
            </w:pPr>
            <w:r>
              <w:rPr>
                <w:rFonts w:hint="eastAsia" w:ascii="仿宋_GB2312" w:eastAsia="仿宋_GB2312"/>
                <w:sz w:val="24"/>
              </w:rPr>
              <w:t>开户银行：</w:t>
            </w:r>
          </w:p>
        </w:tc>
      </w:tr>
      <w:tr w14:paraId="225B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7BB6A753">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012F6B00">
            <w:pPr>
              <w:snapToGrid w:val="0"/>
              <w:spacing w:line="320" w:lineRule="exact"/>
              <w:rPr>
                <w:rFonts w:ascii="仿宋_GB2312" w:eastAsia="仿宋_GB2312"/>
                <w:sz w:val="24"/>
              </w:rPr>
            </w:pPr>
            <w:r>
              <w:rPr>
                <w:rFonts w:hint="eastAsia" w:ascii="仿宋_GB2312" w:eastAsia="仿宋_GB2312"/>
                <w:sz w:val="24"/>
              </w:rPr>
              <w:t>账    号：</w:t>
            </w:r>
          </w:p>
        </w:tc>
      </w:tr>
      <w:tr w14:paraId="78A3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02DD21B2">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7F7FD080">
            <w:pPr>
              <w:snapToGrid w:val="0"/>
              <w:spacing w:line="320" w:lineRule="exact"/>
              <w:rPr>
                <w:rFonts w:ascii="仿宋_GB2312" w:eastAsia="仿宋_GB2312"/>
                <w:sz w:val="24"/>
              </w:rPr>
            </w:pPr>
            <w:r>
              <w:rPr>
                <w:rFonts w:hint="eastAsia" w:ascii="仿宋_GB2312" w:eastAsia="仿宋_GB2312"/>
                <w:sz w:val="24"/>
              </w:rPr>
              <w:t>邮政编码：</w:t>
            </w:r>
          </w:p>
        </w:tc>
      </w:tr>
      <w:tr w14:paraId="2460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5AE639C3">
            <w:pPr>
              <w:snapToGrid w:val="0"/>
              <w:spacing w:line="320" w:lineRule="exact"/>
              <w:rPr>
                <w:rFonts w:ascii="仿宋_GB2312" w:eastAsia="仿宋_GB2312"/>
                <w:sz w:val="24"/>
              </w:rPr>
            </w:pPr>
            <w:r>
              <w:rPr>
                <w:rFonts w:hint="eastAsia" w:ascii="仿宋_GB2312" w:eastAsia="仿宋_GB2312"/>
                <w:sz w:val="24"/>
              </w:rPr>
              <w:t>经办人：</w:t>
            </w:r>
          </w:p>
          <w:p w14:paraId="6EEC6BD9">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3E689E71">
      <w:pPr>
        <w:spacing w:line="360" w:lineRule="exact"/>
        <w:ind w:left="420" w:leftChars="200" w:firstLine="360" w:firstLineChars="150"/>
        <w:jc w:val="left"/>
        <w:rPr>
          <w:rFonts w:ascii="仿宋_GB2312" w:eastAsia="仿宋_GB2312"/>
          <w:sz w:val="24"/>
        </w:rPr>
      </w:pPr>
    </w:p>
    <w:p w14:paraId="37F57217">
      <w:pPr>
        <w:snapToGrid w:val="0"/>
        <w:jc w:val="center"/>
        <w:rPr>
          <w:rFonts w:ascii="仿宋_GB2312" w:eastAsia="仿宋_GB2312"/>
          <w:b/>
          <w:sz w:val="28"/>
          <w:szCs w:val="28"/>
        </w:rPr>
      </w:pPr>
      <w:r>
        <w:rPr>
          <w:rFonts w:hint="eastAsia" w:ascii="仿宋_GB2312" w:eastAsia="仿宋_GB2312"/>
          <w:b/>
          <w:sz w:val="28"/>
          <w:szCs w:val="28"/>
        </w:rPr>
        <w:t>合 同 附 件</w:t>
      </w:r>
    </w:p>
    <w:p w14:paraId="447A570E">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50"/>
        <w:tblW w:w="9072" w:type="dxa"/>
        <w:tblInd w:w="108" w:type="dxa"/>
        <w:tblLayout w:type="fixed"/>
        <w:tblCellMar>
          <w:top w:w="0" w:type="dxa"/>
          <w:left w:w="108" w:type="dxa"/>
          <w:bottom w:w="0" w:type="dxa"/>
          <w:right w:w="108" w:type="dxa"/>
        </w:tblCellMar>
      </w:tblPr>
      <w:tblGrid>
        <w:gridCol w:w="4678"/>
        <w:gridCol w:w="4394"/>
      </w:tblGrid>
      <w:tr w14:paraId="761DFE1F">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23C3C3E0">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2ACD2B22">
            <w:pPr>
              <w:snapToGrid w:val="0"/>
              <w:spacing w:line="276" w:lineRule="auto"/>
              <w:rPr>
                <w:rFonts w:ascii="仿宋_GB2312" w:eastAsia="仿宋_GB2312"/>
                <w:sz w:val="24"/>
              </w:rPr>
            </w:pPr>
            <w:r>
              <w:rPr>
                <w:rFonts w:hint="eastAsia" w:ascii="仿宋_GB2312" w:eastAsia="仿宋_GB2312"/>
                <w:sz w:val="24"/>
              </w:rPr>
              <w:t xml:space="preserve">    </w:t>
            </w:r>
          </w:p>
        </w:tc>
      </w:tr>
      <w:tr w14:paraId="5753960A">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3C78F66F">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14ECF16D">
            <w:pPr>
              <w:snapToGrid w:val="0"/>
              <w:spacing w:line="276" w:lineRule="auto"/>
              <w:rPr>
                <w:rFonts w:ascii="仿宋_GB2312" w:eastAsia="仿宋_GB2312"/>
                <w:sz w:val="24"/>
              </w:rPr>
            </w:pPr>
            <w:r>
              <w:rPr>
                <w:rFonts w:hint="eastAsia" w:ascii="仿宋_GB2312" w:eastAsia="仿宋_GB2312"/>
                <w:sz w:val="24"/>
              </w:rPr>
              <w:t xml:space="preserve">    </w:t>
            </w:r>
          </w:p>
        </w:tc>
      </w:tr>
      <w:tr w14:paraId="626446AA">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6D760BEC">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10248DB5">
            <w:pPr>
              <w:snapToGrid w:val="0"/>
              <w:spacing w:line="276" w:lineRule="auto"/>
              <w:rPr>
                <w:rFonts w:ascii="仿宋_GB2312" w:eastAsia="仿宋_GB2312"/>
                <w:sz w:val="24"/>
              </w:rPr>
            </w:pPr>
            <w:r>
              <w:rPr>
                <w:rFonts w:hint="eastAsia" w:ascii="仿宋_GB2312" w:eastAsia="仿宋_GB2312"/>
                <w:sz w:val="24"/>
              </w:rPr>
              <w:t xml:space="preserve">    </w:t>
            </w:r>
          </w:p>
        </w:tc>
      </w:tr>
      <w:tr w14:paraId="6A8B4C71">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0BE42DBC">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1C64BE28">
            <w:pPr>
              <w:snapToGrid w:val="0"/>
              <w:rPr>
                <w:rFonts w:ascii="仿宋_GB2312" w:eastAsia="仿宋_GB2312"/>
                <w:sz w:val="24"/>
              </w:rPr>
            </w:pPr>
          </w:p>
        </w:tc>
      </w:tr>
      <w:tr w14:paraId="1B477876">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55BC2FC1">
            <w:pPr>
              <w:snapToGrid w:val="0"/>
              <w:spacing w:line="276" w:lineRule="auto"/>
              <w:rPr>
                <w:rFonts w:ascii="仿宋_GB2312" w:eastAsia="仿宋_GB2312"/>
                <w:sz w:val="24"/>
              </w:rPr>
            </w:pPr>
            <w:r>
              <w:rPr>
                <w:rFonts w:hint="eastAsia" w:ascii="仿宋_GB2312" w:eastAsia="仿宋_GB2312"/>
                <w:sz w:val="24"/>
              </w:rPr>
              <w:t>甲方（章）</w:t>
            </w:r>
          </w:p>
          <w:p w14:paraId="4BEE07AA">
            <w:pPr>
              <w:snapToGrid w:val="0"/>
              <w:spacing w:line="276" w:lineRule="auto"/>
              <w:ind w:firstLine="480" w:firstLineChars="200"/>
              <w:rPr>
                <w:rFonts w:ascii="仿宋_GB2312" w:eastAsia="仿宋_GB2312"/>
                <w:sz w:val="24"/>
              </w:rPr>
            </w:pPr>
          </w:p>
          <w:p w14:paraId="32A0D2DB">
            <w:pPr>
              <w:snapToGrid w:val="0"/>
              <w:spacing w:line="276" w:lineRule="auto"/>
              <w:ind w:firstLine="480" w:firstLineChars="200"/>
              <w:rPr>
                <w:rFonts w:ascii="仿宋_GB2312" w:eastAsia="仿宋_GB2312"/>
                <w:sz w:val="24"/>
              </w:rPr>
            </w:pPr>
          </w:p>
          <w:p w14:paraId="774B7813">
            <w:pPr>
              <w:snapToGrid w:val="0"/>
              <w:spacing w:line="276" w:lineRule="auto"/>
              <w:ind w:firstLine="480" w:firstLineChars="200"/>
              <w:rPr>
                <w:rFonts w:ascii="仿宋_GB2312" w:eastAsia="仿宋_GB2312"/>
                <w:sz w:val="24"/>
              </w:rPr>
            </w:pPr>
          </w:p>
          <w:p w14:paraId="44F68572">
            <w:pPr>
              <w:snapToGrid w:val="0"/>
              <w:spacing w:line="276" w:lineRule="auto"/>
              <w:ind w:firstLine="480" w:firstLineChars="200"/>
              <w:rPr>
                <w:rFonts w:ascii="仿宋_GB2312" w:eastAsia="仿宋_GB2312"/>
                <w:sz w:val="24"/>
              </w:rPr>
            </w:pPr>
          </w:p>
          <w:p w14:paraId="0A2901E3">
            <w:pPr>
              <w:snapToGrid w:val="0"/>
              <w:spacing w:line="276" w:lineRule="auto"/>
              <w:ind w:firstLine="480" w:firstLineChars="200"/>
              <w:rPr>
                <w:rFonts w:ascii="仿宋_GB2312" w:eastAsia="仿宋_GB2312"/>
                <w:sz w:val="24"/>
              </w:rPr>
            </w:pPr>
          </w:p>
          <w:p w14:paraId="62274139">
            <w:pPr>
              <w:snapToGrid w:val="0"/>
              <w:spacing w:line="276" w:lineRule="auto"/>
              <w:ind w:firstLine="480" w:firstLineChars="200"/>
              <w:rPr>
                <w:rFonts w:ascii="仿宋_GB2312" w:eastAsia="仿宋_GB2312"/>
                <w:sz w:val="24"/>
              </w:rPr>
            </w:pPr>
          </w:p>
          <w:p w14:paraId="3A94E350">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687EE9EF">
            <w:pPr>
              <w:snapToGrid w:val="0"/>
              <w:spacing w:line="276" w:lineRule="auto"/>
              <w:rPr>
                <w:rFonts w:ascii="仿宋_GB2312" w:eastAsia="仿宋_GB2312"/>
                <w:sz w:val="24"/>
              </w:rPr>
            </w:pPr>
            <w:r>
              <w:rPr>
                <w:rFonts w:hint="eastAsia" w:ascii="仿宋_GB2312" w:eastAsia="仿宋_GB2312"/>
                <w:sz w:val="24"/>
              </w:rPr>
              <w:t>乙方（章）</w:t>
            </w:r>
          </w:p>
          <w:p w14:paraId="48AEAA0A">
            <w:pPr>
              <w:snapToGrid w:val="0"/>
              <w:spacing w:line="276" w:lineRule="auto"/>
              <w:ind w:firstLine="480" w:firstLineChars="200"/>
              <w:rPr>
                <w:rFonts w:ascii="仿宋_GB2312" w:eastAsia="仿宋_GB2312"/>
                <w:sz w:val="24"/>
              </w:rPr>
            </w:pPr>
          </w:p>
          <w:p w14:paraId="626BAF76">
            <w:pPr>
              <w:snapToGrid w:val="0"/>
              <w:spacing w:line="276" w:lineRule="auto"/>
              <w:ind w:firstLine="480" w:firstLineChars="200"/>
              <w:rPr>
                <w:rFonts w:ascii="仿宋_GB2312" w:eastAsia="仿宋_GB2312"/>
                <w:sz w:val="24"/>
              </w:rPr>
            </w:pPr>
          </w:p>
          <w:p w14:paraId="40C5CF9A">
            <w:pPr>
              <w:snapToGrid w:val="0"/>
              <w:spacing w:line="276" w:lineRule="auto"/>
              <w:ind w:firstLine="480" w:firstLineChars="200"/>
              <w:rPr>
                <w:rFonts w:ascii="仿宋_GB2312" w:eastAsia="仿宋_GB2312"/>
                <w:sz w:val="24"/>
              </w:rPr>
            </w:pPr>
          </w:p>
          <w:p w14:paraId="0D16258C">
            <w:pPr>
              <w:snapToGrid w:val="0"/>
              <w:spacing w:line="276" w:lineRule="auto"/>
              <w:ind w:firstLine="480" w:firstLineChars="200"/>
              <w:rPr>
                <w:rFonts w:ascii="仿宋_GB2312" w:eastAsia="仿宋_GB2312"/>
                <w:sz w:val="24"/>
              </w:rPr>
            </w:pPr>
          </w:p>
          <w:p w14:paraId="48BC572E">
            <w:pPr>
              <w:snapToGrid w:val="0"/>
              <w:spacing w:line="276" w:lineRule="auto"/>
              <w:ind w:firstLine="480" w:firstLineChars="200"/>
              <w:rPr>
                <w:rFonts w:ascii="仿宋_GB2312" w:eastAsia="仿宋_GB2312"/>
                <w:sz w:val="24"/>
              </w:rPr>
            </w:pPr>
          </w:p>
          <w:p w14:paraId="6CF121E5">
            <w:pPr>
              <w:snapToGrid w:val="0"/>
              <w:spacing w:line="276" w:lineRule="auto"/>
              <w:ind w:firstLine="480" w:firstLineChars="200"/>
              <w:rPr>
                <w:rFonts w:ascii="仿宋_GB2312" w:eastAsia="仿宋_GB2312"/>
                <w:sz w:val="24"/>
              </w:rPr>
            </w:pPr>
          </w:p>
          <w:p w14:paraId="7E46EE18">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6F0B2ADF">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119A11CE">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3B9E22F1">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18026F52">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5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59F8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02118815">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6B51D101">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45EA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88B3E1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306DA9D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21245A0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5B92C7AA">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69ADF81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3425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57AB57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8E9770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466F79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7EBC2C1">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00D1D63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FD0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B9E37D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DA329A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1618CE0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0A67B14">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D24587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550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EF0421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6343AFB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E207C8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8A647B0">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65FF5E1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A2E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234D29A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41C1407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0FEC003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1E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D36251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2595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6BB79CD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76ECC75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C24E22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25F9C4C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881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39DDB11B">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0B3C9F6">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BD21F95">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6BD2EB8B">
            <w:pPr>
              <w:widowControl/>
              <w:snapToGrid w:val="0"/>
              <w:spacing w:before="100" w:beforeAutospacing="1" w:after="100" w:afterAutospacing="1" w:line="320" w:lineRule="atLeast"/>
              <w:ind w:firstLine="2"/>
              <w:jc w:val="left"/>
              <w:rPr>
                <w:rFonts w:ascii="仿宋_GB2312" w:eastAsia="仿宋_GB2312"/>
                <w:kern w:val="0"/>
                <w:szCs w:val="21"/>
              </w:rPr>
            </w:pPr>
          </w:p>
        </w:tc>
      </w:tr>
      <w:tr w14:paraId="03EA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7188773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057DAE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1BF0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309DF48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1869A4F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28D7F589">
            <w:pPr>
              <w:widowControl/>
              <w:snapToGrid w:val="0"/>
              <w:spacing w:before="100" w:beforeAutospacing="1" w:after="100" w:afterAutospacing="1" w:line="320" w:lineRule="atLeast"/>
              <w:jc w:val="left"/>
              <w:rPr>
                <w:rFonts w:ascii="仿宋_GB2312" w:eastAsia="仿宋_GB2312"/>
                <w:kern w:val="0"/>
                <w:szCs w:val="21"/>
              </w:rPr>
            </w:pPr>
          </w:p>
        </w:tc>
      </w:tr>
      <w:tr w14:paraId="78DB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2FFCC6EF">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3C63A4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751C431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6D7C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220A564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A6E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64989A3F">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43C92E8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EF1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59977F0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128624E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53C12AB1">
      <w:pPr>
        <w:spacing w:line="276" w:lineRule="auto"/>
        <w:jc w:val="left"/>
        <w:rPr>
          <w:rFonts w:ascii="仿宋_GB2312" w:hAnsi="华文中宋" w:eastAsia="仿宋_GB2312"/>
          <w:bCs/>
          <w:szCs w:val="21"/>
        </w:rPr>
      </w:pPr>
    </w:p>
    <w:p w14:paraId="0CC2CCB8">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8"/>
    <w:bookmarkEnd w:id="89"/>
    <w:p w14:paraId="4A1CB77B">
      <w:pPr>
        <w:ind w:firstLine="602" w:firstLineChars="200"/>
        <w:jc w:val="left"/>
        <w:rPr>
          <w:rFonts w:ascii="仿宋_GB2312" w:hAnsi="宋体" w:eastAsia="仿宋_GB2312"/>
          <w:b/>
          <w:bCs/>
          <w:sz w:val="30"/>
          <w:szCs w:val="30"/>
        </w:rPr>
      </w:pPr>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EC5">
    <w:pPr>
      <w:pStyle w:val="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41BA7AD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28C1">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0AA0">
    <w:pPr>
      <w:pStyle w:val="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p w14:paraId="5D950549"/>
  <w:p w14:paraId="4EF3A24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47C3">
    <w:pPr>
      <w:pStyle w:val="2"/>
      <w:jc w:val="center"/>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42BF">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CFB9">
    <w:pPr>
      <w:pStyle w:val="33"/>
      <w:jc w:val="right"/>
      <w:rPr>
        <w:b/>
        <w:color w:val="000000"/>
      </w:rPr>
    </w:pPr>
    <w:r>
      <w:rPr>
        <w:rFonts w:hint="eastAsia"/>
        <w:b/>
      </w:rPr>
      <w:t>公共计算机实训室更新</w:t>
    </w:r>
    <w:r>
      <w:rPr>
        <w:b/>
      </w:rPr>
      <w:t>采购</w:t>
    </w:r>
    <w:r>
      <w:rPr>
        <w:rFonts w:hint="eastAsia"/>
        <w:b/>
      </w:rPr>
      <w:t>（</w:t>
    </w:r>
    <w:r>
      <w:rPr>
        <w:rFonts w:hint="eastAsia"/>
        <w:b/>
        <w:lang w:eastAsia="zh-CN"/>
      </w:rPr>
      <w:t>LZZC2025-G1-990427-LZSZ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7166A74A"/>
    <w:multiLevelType w:val="singleLevel"/>
    <w:tmpl w:val="7166A74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982"/>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9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387"/>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4A6A"/>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7F2"/>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23C"/>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4D27"/>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96D"/>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A21"/>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1678"/>
    <w:rsid w:val="00362003"/>
    <w:rsid w:val="00362619"/>
    <w:rsid w:val="003629EA"/>
    <w:rsid w:val="00362A11"/>
    <w:rsid w:val="00363365"/>
    <w:rsid w:val="00363E09"/>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5AD"/>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A8E"/>
    <w:rsid w:val="003B1B30"/>
    <w:rsid w:val="003B1CE5"/>
    <w:rsid w:val="003B25B3"/>
    <w:rsid w:val="003B304E"/>
    <w:rsid w:val="003B309A"/>
    <w:rsid w:val="003B3FDC"/>
    <w:rsid w:val="003B4132"/>
    <w:rsid w:val="003B459C"/>
    <w:rsid w:val="003B476F"/>
    <w:rsid w:val="003B4CEC"/>
    <w:rsid w:val="003B4E14"/>
    <w:rsid w:val="003B53FF"/>
    <w:rsid w:val="003B5631"/>
    <w:rsid w:val="003B65A6"/>
    <w:rsid w:val="003B6EC7"/>
    <w:rsid w:val="003C02BF"/>
    <w:rsid w:val="003C0EDC"/>
    <w:rsid w:val="003C16DB"/>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A67"/>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1A13"/>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33D9"/>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E7FFE"/>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49EA"/>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1F9D"/>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4C6"/>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4A99"/>
    <w:rsid w:val="005F507B"/>
    <w:rsid w:val="005F55D4"/>
    <w:rsid w:val="005F5618"/>
    <w:rsid w:val="005F5B5E"/>
    <w:rsid w:val="005F64DD"/>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224"/>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17F"/>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089"/>
    <w:rsid w:val="00837307"/>
    <w:rsid w:val="00840502"/>
    <w:rsid w:val="00841EB7"/>
    <w:rsid w:val="00842C26"/>
    <w:rsid w:val="0084328E"/>
    <w:rsid w:val="00843F68"/>
    <w:rsid w:val="008450A4"/>
    <w:rsid w:val="00845230"/>
    <w:rsid w:val="00845748"/>
    <w:rsid w:val="00845CB0"/>
    <w:rsid w:val="00846033"/>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8F6EB2"/>
    <w:rsid w:val="008F79BE"/>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240"/>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5984"/>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79E"/>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3BAC"/>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A30"/>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51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1B5F"/>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36B"/>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69"/>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0448"/>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6AD2"/>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0C36"/>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406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5477"/>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3347"/>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D15"/>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8B7BC6"/>
    <w:rsid w:val="019176FC"/>
    <w:rsid w:val="01A06A8F"/>
    <w:rsid w:val="01C6622B"/>
    <w:rsid w:val="01E07CD8"/>
    <w:rsid w:val="01EA671C"/>
    <w:rsid w:val="020E2058"/>
    <w:rsid w:val="021673DB"/>
    <w:rsid w:val="021B6523"/>
    <w:rsid w:val="022353B4"/>
    <w:rsid w:val="022A3557"/>
    <w:rsid w:val="024A56F5"/>
    <w:rsid w:val="02691D2F"/>
    <w:rsid w:val="026E0F2B"/>
    <w:rsid w:val="027A2F04"/>
    <w:rsid w:val="027C5214"/>
    <w:rsid w:val="02845B9C"/>
    <w:rsid w:val="02B1196D"/>
    <w:rsid w:val="02B5285C"/>
    <w:rsid w:val="02BF4784"/>
    <w:rsid w:val="02C60B85"/>
    <w:rsid w:val="02DD55DA"/>
    <w:rsid w:val="03165668"/>
    <w:rsid w:val="031C07A5"/>
    <w:rsid w:val="032A676A"/>
    <w:rsid w:val="032D7D27"/>
    <w:rsid w:val="03415224"/>
    <w:rsid w:val="03D42E2E"/>
    <w:rsid w:val="03D96696"/>
    <w:rsid w:val="03E32C2B"/>
    <w:rsid w:val="03E45FEA"/>
    <w:rsid w:val="03F375BC"/>
    <w:rsid w:val="0433224A"/>
    <w:rsid w:val="043F474B"/>
    <w:rsid w:val="044C3505"/>
    <w:rsid w:val="04551879"/>
    <w:rsid w:val="04704D33"/>
    <w:rsid w:val="047713FB"/>
    <w:rsid w:val="04C3537C"/>
    <w:rsid w:val="04C65B16"/>
    <w:rsid w:val="050140F6"/>
    <w:rsid w:val="051300AE"/>
    <w:rsid w:val="05184748"/>
    <w:rsid w:val="052D7120"/>
    <w:rsid w:val="053A77BB"/>
    <w:rsid w:val="054425F7"/>
    <w:rsid w:val="055B55D2"/>
    <w:rsid w:val="05791EDF"/>
    <w:rsid w:val="058A40EC"/>
    <w:rsid w:val="05DC421B"/>
    <w:rsid w:val="05DD7507"/>
    <w:rsid w:val="05FE680E"/>
    <w:rsid w:val="060824FF"/>
    <w:rsid w:val="063F11B9"/>
    <w:rsid w:val="066C37F1"/>
    <w:rsid w:val="06897EFF"/>
    <w:rsid w:val="0696261C"/>
    <w:rsid w:val="06B12657"/>
    <w:rsid w:val="06CB0518"/>
    <w:rsid w:val="07047ECE"/>
    <w:rsid w:val="070C0CAE"/>
    <w:rsid w:val="072C420B"/>
    <w:rsid w:val="075D1F62"/>
    <w:rsid w:val="07725961"/>
    <w:rsid w:val="079E3E7E"/>
    <w:rsid w:val="07E04069"/>
    <w:rsid w:val="07E15B19"/>
    <w:rsid w:val="0808754A"/>
    <w:rsid w:val="08101121"/>
    <w:rsid w:val="08253086"/>
    <w:rsid w:val="083945D9"/>
    <w:rsid w:val="085F7B47"/>
    <w:rsid w:val="088C0199"/>
    <w:rsid w:val="088E3EF3"/>
    <w:rsid w:val="08A14F57"/>
    <w:rsid w:val="08D12032"/>
    <w:rsid w:val="08EE742E"/>
    <w:rsid w:val="09275B42"/>
    <w:rsid w:val="09547520"/>
    <w:rsid w:val="09615163"/>
    <w:rsid w:val="09697C1D"/>
    <w:rsid w:val="09880942"/>
    <w:rsid w:val="09CA6EA6"/>
    <w:rsid w:val="0A2B7D2A"/>
    <w:rsid w:val="0A57260B"/>
    <w:rsid w:val="0A6A44EC"/>
    <w:rsid w:val="0AAE262A"/>
    <w:rsid w:val="0AB063A2"/>
    <w:rsid w:val="0AC97464"/>
    <w:rsid w:val="0ACC1410"/>
    <w:rsid w:val="0B083D6B"/>
    <w:rsid w:val="0B141F1A"/>
    <w:rsid w:val="0B185CF6"/>
    <w:rsid w:val="0B2D47D8"/>
    <w:rsid w:val="0B372620"/>
    <w:rsid w:val="0B4D1E43"/>
    <w:rsid w:val="0B550CF8"/>
    <w:rsid w:val="0B6573F2"/>
    <w:rsid w:val="0BB51797"/>
    <w:rsid w:val="0BB958B8"/>
    <w:rsid w:val="0BC663BC"/>
    <w:rsid w:val="0BCB0FBA"/>
    <w:rsid w:val="0BD537C3"/>
    <w:rsid w:val="0BD92474"/>
    <w:rsid w:val="0C032502"/>
    <w:rsid w:val="0C322DE7"/>
    <w:rsid w:val="0C544349"/>
    <w:rsid w:val="0C590374"/>
    <w:rsid w:val="0C600AAB"/>
    <w:rsid w:val="0C650670"/>
    <w:rsid w:val="0CB36D8B"/>
    <w:rsid w:val="0CF54541"/>
    <w:rsid w:val="0D2070E4"/>
    <w:rsid w:val="0D2B61B4"/>
    <w:rsid w:val="0D5A60C0"/>
    <w:rsid w:val="0D6B035F"/>
    <w:rsid w:val="0D703BC7"/>
    <w:rsid w:val="0DCA115E"/>
    <w:rsid w:val="0DF06AB6"/>
    <w:rsid w:val="0E115C8A"/>
    <w:rsid w:val="0E3746E5"/>
    <w:rsid w:val="0E63615E"/>
    <w:rsid w:val="0E8628B2"/>
    <w:rsid w:val="0E8A6F0A"/>
    <w:rsid w:val="0EA30700"/>
    <w:rsid w:val="0EB31142"/>
    <w:rsid w:val="0EF44384"/>
    <w:rsid w:val="0F095504"/>
    <w:rsid w:val="0F2C6214"/>
    <w:rsid w:val="0F3B2473"/>
    <w:rsid w:val="0F3D21CF"/>
    <w:rsid w:val="0F44355D"/>
    <w:rsid w:val="0FBA74F6"/>
    <w:rsid w:val="0FC226D4"/>
    <w:rsid w:val="0FC3085C"/>
    <w:rsid w:val="0FE20946"/>
    <w:rsid w:val="10111F7C"/>
    <w:rsid w:val="101822F4"/>
    <w:rsid w:val="1023263D"/>
    <w:rsid w:val="104F1744"/>
    <w:rsid w:val="106016F3"/>
    <w:rsid w:val="10640B7B"/>
    <w:rsid w:val="10782F60"/>
    <w:rsid w:val="107C6D27"/>
    <w:rsid w:val="10857989"/>
    <w:rsid w:val="10861BA8"/>
    <w:rsid w:val="1094132B"/>
    <w:rsid w:val="10987CC7"/>
    <w:rsid w:val="10A52D12"/>
    <w:rsid w:val="10A56E7C"/>
    <w:rsid w:val="10D254AD"/>
    <w:rsid w:val="10FD39C4"/>
    <w:rsid w:val="11082369"/>
    <w:rsid w:val="11203590"/>
    <w:rsid w:val="113B44EC"/>
    <w:rsid w:val="11402F73"/>
    <w:rsid w:val="11454713"/>
    <w:rsid w:val="114F5A4E"/>
    <w:rsid w:val="11612A9E"/>
    <w:rsid w:val="1193257A"/>
    <w:rsid w:val="119A3B84"/>
    <w:rsid w:val="119F4A7B"/>
    <w:rsid w:val="11A42091"/>
    <w:rsid w:val="11AB28A7"/>
    <w:rsid w:val="11B972E1"/>
    <w:rsid w:val="11E332CA"/>
    <w:rsid w:val="11F76665"/>
    <w:rsid w:val="120B2110"/>
    <w:rsid w:val="121C256F"/>
    <w:rsid w:val="12671F77"/>
    <w:rsid w:val="126F08F1"/>
    <w:rsid w:val="127A0FCA"/>
    <w:rsid w:val="127E4ECB"/>
    <w:rsid w:val="12BD152A"/>
    <w:rsid w:val="12C7072D"/>
    <w:rsid w:val="12EC1CA5"/>
    <w:rsid w:val="12EF1953"/>
    <w:rsid w:val="12F67447"/>
    <w:rsid w:val="13046009"/>
    <w:rsid w:val="13053004"/>
    <w:rsid w:val="13177D05"/>
    <w:rsid w:val="131A0221"/>
    <w:rsid w:val="1335429C"/>
    <w:rsid w:val="13540009"/>
    <w:rsid w:val="13765CAF"/>
    <w:rsid w:val="138462AD"/>
    <w:rsid w:val="139525D9"/>
    <w:rsid w:val="13C05634"/>
    <w:rsid w:val="13FC61B5"/>
    <w:rsid w:val="141D2C0B"/>
    <w:rsid w:val="148937C0"/>
    <w:rsid w:val="14957781"/>
    <w:rsid w:val="14CF4074"/>
    <w:rsid w:val="155913E5"/>
    <w:rsid w:val="1593631A"/>
    <w:rsid w:val="15BD7BC5"/>
    <w:rsid w:val="15E50ECA"/>
    <w:rsid w:val="160C07EC"/>
    <w:rsid w:val="16103820"/>
    <w:rsid w:val="161B6B1A"/>
    <w:rsid w:val="16263110"/>
    <w:rsid w:val="16B761A1"/>
    <w:rsid w:val="17011D34"/>
    <w:rsid w:val="1711684A"/>
    <w:rsid w:val="173516EA"/>
    <w:rsid w:val="173D7D0F"/>
    <w:rsid w:val="175E2CE2"/>
    <w:rsid w:val="178A1D29"/>
    <w:rsid w:val="17965F21"/>
    <w:rsid w:val="17C34B7C"/>
    <w:rsid w:val="17D404BB"/>
    <w:rsid w:val="17EC4251"/>
    <w:rsid w:val="17F13463"/>
    <w:rsid w:val="17FF6273"/>
    <w:rsid w:val="18003D99"/>
    <w:rsid w:val="18152131"/>
    <w:rsid w:val="181C3840"/>
    <w:rsid w:val="187E553C"/>
    <w:rsid w:val="189C1D14"/>
    <w:rsid w:val="18B90F85"/>
    <w:rsid w:val="18C262FB"/>
    <w:rsid w:val="18E427C8"/>
    <w:rsid w:val="18E52B69"/>
    <w:rsid w:val="192223EF"/>
    <w:rsid w:val="19523A78"/>
    <w:rsid w:val="196F2052"/>
    <w:rsid w:val="19704F4F"/>
    <w:rsid w:val="197449B0"/>
    <w:rsid w:val="19AE7F28"/>
    <w:rsid w:val="19B33EAB"/>
    <w:rsid w:val="19B6113F"/>
    <w:rsid w:val="19CA0989"/>
    <w:rsid w:val="19E430B1"/>
    <w:rsid w:val="19F40797"/>
    <w:rsid w:val="1A057D8D"/>
    <w:rsid w:val="1A213ABD"/>
    <w:rsid w:val="1A231FC1"/>
    <w:rsid w:val="1A345F7C"/>
    <w:rsid w:val="1A352420"/>
    <w:rsid w:val="1A617FFD"/>
    <w:rsid w:val="1A951E12"/>
    <w:rsid w:val="1AF71523"/>
    <w:rsid w:val="1B1A1616"/>
    <w:rsid w:val="1B1A4A1C"/>
    <w:rsid w:val="1B285AE1"/>
    <w:rsid w:val="1B38030C"/>
    <w:rsid w:val="1B3C1C8E"/>
    <w:rsid w:val="1B5375CC"/>
    <w:rsid w:val="1B674AC7"/>
    <w:rsid w:val="1B695F6C"/>
    <w:rsid w:val="1B746B39"/>
    <w:rsid w:val="1B80541E"/>
    <w:rsid w:val="1BC50187"/>
    <w:rsid w:val="1BCA7842"/>
    <w:rsid w:val="1C42696B"/>
    <w:rsid w:val="1C427144"/>
    <w:rsid w:val="1C4409AC"/>
    <w:rsid w:val="1C530BD0"/>
    <w:rsid w:val="1C782A98"/>
    <w:rsid w:val="1C8F133C"/>
    <w:rsid w:val="1CC90CBC"/>
    <w:rsid w:val="1CE134DB"/>
    <w:rsid w:val="1D094F9C"/>
    <w:rsid w:val="1D0E23E7"/>
    <w:rsid w:val="1D126A49"/>
    <w:rsid w:val="1D440BCC"/>
    <w:rsid w:val="1D491EF1"/>
    <w:rsid w:val="1D70551D"/>
    <w:rsid w:val="1D8C2345"/>
    <w:rsid w:val="1D8D7A52"/>
    <w:rsid w:val="1DAE65F0"/>
    <w:rsid w:val="1DEF5D9F"/>
    <w:rsid w:val="1E01086B"/>
    <w:rsid w:val="1E111767"/>
    <w:rsid w:val="1E117A37"/>
    <w:rsid w:val="1E37428D"/>
    <w:rsid w:val="1E446D43"/>
    <w:rsid w:val="1E592455"/>
    <w:rsid w:val="1E720322"/>
    <w:rsid w:val="1E85324A"/>
    <w:rsid w:val="1E894AE9"/>
    <w:rsid w:val="1E8B4AEE"/>
    <w:rsid w:val="1EB142DF"/>
    <w:rsid w:val="1F035E51"/>
    <w:rsid w:val="1F2B5BA0"/>
    <w:rsid w:val="1F316F2E"/>
    <w:rsid w:val="1F58270D"/>
    <w:rsid w:val="1F656BFD"/>
    <w:rsid w:val="1F8D685B"/>
    <w:rsid w:val="1F9E565E"/>
    <w:rsid w:val="1FA2333B"/>
    <w:rsid w:val="1FD06747"/>
    <w:rsid w:val="1FDE50C0"/>
    <w:rsid w:val="2023550C"/>
    <w:rsid w:val="20384A18"/>
    <w:rsid w:val="203B4DB3"/>
    <w:rsid w:val="20663197"/>
    <w:rsid w:val="20713D3E"/>
    <w:rsid w:val="208E77B9"/>
    <w:rsid w:val="209459C7"/>
    <w:rsid w:val="20A51982"/>
    <w:rsid w:val="20F64BEA"/>
    <w:rsid w:val="20F75FD5"/>
    <w:rsid w:val="20FB6AEC"/>
    <w:rsid w:val="20FB77F4"/>
    <w:rsid w:val="210448FA"/>
    <w:rsid w:val="2105481C"/>
    <w:rsid w:val="210E4642"/>
    <w:rsid w:val="213011D5"/>
    <w:rsid w:val="21336F82"/>
    <w:rsid w:val="21803986"/>
    <w:rsid w:val="21B45DF5"/>
    <w:rsid w:val="21E15853"/>
    <w:rsid w:val="22211C9D"/>
    <w:rsid w:val="224332AE"/>
    <w:rsid w:val="224615C9"/>
    <w:rsid w:val="22484CBB"/>
    <w:rsid w:val="22581B32"/>
    <w:rsid w:val="22605689"/>
    <w:rsid w:val="228377FC"/>
    <w:rsid w:val="22A04AF7"/>
    <w:rsid w:val="22AD589A"/>
    <w:rsid w:val="22DB78DD"/>
    <w:rsid w:val="22FB72D8"/>
    <w:rsid w:val="22FD3CF7"/>
    <w:rsid w:val="23245B22"/>
    <w:rsid w:val="232E5C5F"/>
    <w:rsid w:val="23314333"/>
    <w:rsid w:val="23360FD0"/>
    <w:rsid w:val="23C2673F"/>
    <w:rsid w:val="23CC6C6C"/>
    <w:rsid w:val="24105B34"/>
    <w:rsid w:val="24415E66"/>
    <w:rsid w:val="24777F0B"/>
    <w:rsid w:val="2492046F"/>
    <w:rsid w:val="24975E97"/>
    <w:rsid w:val="24A106B2"/>
    <w:rsid w:val="24B14D99"/>
    <w:rsid w:val="24BB79C6"/>
    <w:rsid w:val="24D17B32"/>
    <w:rsid w:val="24FD13D3"/>
    <w:rsid w:val="24FE371F"/>
    <w:rsid w:val="253C2765"/>
    <w:rsid w:val="256652B4"/>
    <w:rsid w:val="256D377B"/>
    <w:rsid w:val="256F5ACC"/>
    <w:rsid w:val="2581184D"/>
    <w:rsid w:val="25965F7C"/>
    <w:rsid w:val="25A517EF"/>
    <w:rsid w:val="25AE084C"/>
    <w:rsid w:val="26127ABA"/>
    <w:rsid w:val="26713644"/>
    <w:rsid w:val="2674362D"/>
    <w:rsid w:val="268F20C6"/>
    <w:rsid w:val="26982B9E"/>
    <w:rsid w:val="26C72B6F"/>
    <w:rsid w:val="26DA605D"/>
    <w:rsid w:val="26E31456"/>
    <w:rsid w:val="26EC6985"/>
    <w:rsid w:val="26F8591E"/>
    <w:rsid w:val="273A63A3"/>
    <w:rsid w:val="2749444C"/>
    <w:rsid w:val="2765366B"/>
    <w:rsid w:val="28197154"/>
    <w:rsid w:val="281F201A"/>
    <w:rsid w:val="2821095A"/>
    <w:rsid w:val="285B2285"/>
    <w:rsid w:val="287265EE"/>
    <w:rsid w:val="288325A9"/>
    <w:rsid w:val="2886653D"/>
    <w:rsid w:val="28B65382"/>
    <w:rsid w:val="28C332ED"/>
    <w:rsid w:val="28C606E7"/>
    <w:rsid w:val="28C64B8B"/>
    <w:rsid w:val="28DE02D2"/>
    <w:rsid w:val="28F84B93"/>
    <w:rsid w:val="29064F88"/>
    <w:rsid w:val="29077D29"/>
    <w:rsid w:val="290E7212"/>
    <w:rsid w:val="2918419C"/>
    <w:rsid w:val="291853E7"/>
    <w:rsid w:val="291B4ED7"/>
    <w:rsid w:val="294616FD"/>
    <w:rsid w:val="29A0362E"/>
    <w:rsid w:val="29AB330F"/>
    <w:rsid w:val="29AC5FBF"/>
    <w:rsid w:val="29B64C00"/>
    <w:rsid w:val="29B80978"/>
    <w:rsid w:val="29C0782D"/>
    <w:rsid w:val="29DA5A8A"/>
    <w:rsid w:val="29E11C7D"/>
    <w:rsid w:val="29F8157A"/>
    <w:rsid w:val="2A1E335D"/>
    <w:rsid w:val="2A524FDF"/>
    <w:rsid w:val="2A753158"/>
    <w:rsid w:val="2A8A2314"/>
    <w:rsid w:val="2A965B0A"/>
    <w:rsid w:val="2AA44A58"/>
    <w:rsid w:val="2AA902C1"/>
    <w:rsid w:val="2AAC37FB"/>
    <w:rsid w:val="2ADB2BD5"/>
    <w:rsid w:val="2B241B91"/>
    <w:rsid w:val="2BA2368E"/>
    <w:rsid w:val="2BA519D8"/>
    <w:rsid w:val="2BBD04C8"/>
    <w:rsid w:val="2BC9435B"/>
    <w:rsid w:val="2BD61589"/>
    <w:rsid w:val="2BFA5278"/>
    <w:rsid w:val="2C183950"/>
    <w:rsid w:val="2C210A56"/>
    <w:rsid w:val="2C250B14"/>
    <w:rsid w:val="2C3B5405"/>
    <w:rsid w:val="2C4604BD"/>
    <w:rsid w:val="2C4B2FA5"/>
    <w:rsid w:val="2C574478"/>
    <w:rsid w:val="2C59031C"/>
    <w:rsid w:val="2C5907E9"/>
    <w:rsid w:val="2C650E64"/>
    <w:rsid w:val="2C6579B8"/>
    <w:rsid w:val="2CC413E2"/>
    <w:rsid w:val="2CD56F5D"/>
    <w:rsid w:val="2CDA0C05"/>
    <w:rsid w:val="2CF00EAC"/>
    <w:rsid w:val="2D200D0E"/>
    <w:rsid w:val="2D80355B"/>
    <w:rsid w:val="2D870D8D"/>
    <w:rsid w:val="2DAC19F5"/>
    <w:rsid w:val="2DD65871"/>
    <w:rsid w:val="2DE03CE6"/>
    <w:rsid w:val="2DEE2BBA"/>
    <w:rsid w:val="2E0470F3"/>
    <w:rsid w:val="2E0D253C"/>
    <w:rsid w:val="2E277E7A"/>
    <w:rsid w:val="2E486DD2"/>
    <w:rsid w:val="2E57306B"/>
    <w:rsid w:val="2EE61AE3"/>
    <w:rsid w:val="2F1B7500"/>
    <w:rsid w:val="2F2443BA"/>
    <w:rsid w:val="2F2B74F6"/>
    <w:rsid w:val="2F37233F"/>
    <w:rsid w:val="2F4C544D"/>
    <w:rsid w:val="2F560A17"/>
    <w:rsid w:val="2F7067E6"/>
    <w:rsid w:val="2F757199"/>
    <w:rsid w:val="2F885A73"/>
    <w:rsid w:val="2F8922A1"/>
    <w:rsid w:val="2FAD0853"/>
    <w:rsid w:val="2FDF791C"/>
    <w:rsid w:val="2FE34720"/>
    <w:rsid w:val="2FE9521D"/>
    <w:rsid w:val="2FEA60CD"/>
    <w:rsid w:val="2FFF01D6"/>
    <w:rsid w:val="30004E27"/>
    <w:rsid w:val="30341FA2"/>
    <w:rsid w:val="303E25B2"/>
    <w:rsid w:val="307E7C38"/>
    <w:rsid w:val="30A3793C"/>
    <w:rsid w:val="30C15711"/>
    <w:rsid w:val="30C4716D"/>
    <w:rsid w:val="30EC48CC"/>
    <w:rsid w:val="3106378E"/>
    <w:rsid w:val="311346E6"/>
    <w:rsid w:val="312E2219"/>
    <w:rsid w:val="31505133"/>
    <w:rsid w:val="3195334D"/>
    <w:rsid w:val="31A360AF"/>
    <w:rsid w:val="31B71515"/>
    <w:rsid w:val="31C64AE7"/>
    <w:rsid w:val="31CA1248"/>
    <w:rsid w:val="31EF1640"/>
    <w:rsid w:val="321C5403"/>
    <w:rsid w:val="321F5EE6"/>
    <w:rsid w:val="322A618B"/>
    <w:rsid w:val="32664088"/>
    <w:rsid w:val="3284263F"/>
    <w:rsid w:val="32B75C71"/>
    <w:rsid w:val="32D00AE0"/>
    <w:rsid w:val="32E22E40"/>
    <w:rsid w:val="33280090"/>
    <w:rsid w:val="332826CA"/>
    <w:rsid w:val="334249CD"/>
    <w:rsid w:val="335214F5"/>
    <w:rsid w:val="33982369"/>
    <w:rsid w:val="339E023F"/>
    <w:rsid w:val="33A201DA"/>
    <w:rsid w:val="33A32A64"/>
    <w:rsid w:val="33BC1065"/>
    <w:rsid w:val="33D1015A"/>
    <w:rsid w:val="33D25DFC"/>
    <w:rsid w:val="33FD3B57"/>
    <w:rsid w:val="341E7629"/>
    <w:rsid w:val="342B3CB6"/>
    <w:rsid w:val="343C3F54"/>
    <w:rsid w:val="34563267"/>
    <w:rsid w:val="345D6EFA"/>
    <w:rsid w:val="346B5F4A"/>
    <w:rsid w:val="346D28AC"/>
    <w:rsid w:val="34986757"/>
    <w:rsid w:val="34A42225"/>
    <w:rsid w:val="34C834CB"/>
    <w:rsid w:val="34DF211F"/>
    <w:rsid w:val="35154E98"/>
    <w:rsid w:val="35186016"/>
    <w:rsid w:val="35245E9E"/>
    <w:rsid w:val="355157DD"/>
    <w:rsid w:val="355359F9"/>
    <w:rsid w:val="35753BC1"/>
    <w:rsid w:val="35B01E4A"/>
    <w:rsid w:val="35FA518B"/>
    <w:rsid w:val="361E2AC3"/>
    <w:rsid w:val="36392E40"/>
    <w:rsid w:val="36496066"/>
    <w:rsid w:val="36A003AE"/>
    <w:rsid w:val="36C2714B"/>
    <w:rsid w:val="36D6243D"/>
    <w:rsid w:val="36EA2872"/>
    <w:rsid w:val="36EC5ED0"/>
    <w:rsid w:val="37021DBA"/>
    <w:rsid w:val="371B42F4"/>
    <w:rsid w:val="375A6BCB"/>
    <w:rsid w:val="37905BEB"/>
    <w:rsid w:val="37B55A13"/>
    <w:rsid w:val="37D44F73"/>
    <w:rsid w:val="37F039D3"/>
    <w:rsid w:val="380A4A95"/>
    <w:rsid w:val="3840175A"/>
    <w:rsid w:val="38556DEE"/>
    <w:rsid w:val="38580608"/>
    <w:rsid w:val="38651590"/>
    <w:rsid w:val="38741F0E"/>
    <w:rsid w:val="388E70B3"/>
    <w:rsid w:val="38CF612C"/>
    <w:rsid w:val="38D330D8"/>
    <w:rsid w:val="38E5008F"/>
    <w:rsid w:val="38F92413"/>
    <w:rsid w:val="392E47B3"/>
    <w:rsid w:val="39FC665F"/>
    <w:rsid w:val="3A2D21AE"/>
    <w:rsid w:val="3A410516"/>
    <w:rsid w:val="3A41153E"/>
    <w:rsid w:val="3A476958"/>
    <w:rsid w:val="3A5E004A"/>
    <w:rsid w:val="3A6409FF"/>
    <w:rsid w:val="3A9D283C"/>
    <w:rsid w:val="3AA24F6A"/>
    <w:rsid w:val="3AB111F7"/>
    <w:rsid w:val="3ABF0752"/>
    <w:rsid w:val="3AED0349"/>
    <w:rsid w:val="3B027B15"/>
    <w:rsid w:val="3B0966CB"/>
    <w:rsid w:val="3B146EA0"/>
    <w:rsid w:val="3B1C7208"/>
    <w:rsid w:val="3B26064F"/>
    <w:rsid w:val="3BA0301A"/>
    <w:rsid w:val="3BB47D76"/>
    <w:rsid w:val="3BCA3D2B"/>
    <w:rsid w:val="3BDD3D31"/>
    <w:rsid w:val="3C0156A2"/>
    <w:rsid w:val="3C0C24D0"/>
    <w:rsid w:val="3C2329DE"/>
    <w:rsid w:val="3C365AF9"/>
    <w:rsid w:val="3C387C13"/>
    <w:rsid w:val="3C3C148C"/>
    <w:rsid w:val="3C4E3F4A"/>
    <w:rsid w:val="3C566D4D"/>
    <w:rsid w:val="3C8D359E"/>
    <w:rsid w:val="3C9E1C4F"/>
    <w:rsid w:val="3CF51FB8"/>
    <w:rsid w:val="3D1F45F0"/>
    <w:rsid w:val="3D406863"/>
    <w:rsid w:val="3D676C4F"/>
    <w:rsid w:val="3D6D42D8"/>
    <w:rsid w:val="3D82706F"/>
    <w:rsid w:val="3D9764AF"/>
    <w:rsid w:val="3DBF3C2B"/>
    <w:rsid w:val="3DCD5673"/>
    <w:rsid w:val="3DDB658B"/>
    <w:rsid w:val="3DDC6D05"/>
    <w:rsid w:val="3DEB3817"/>
    <w:rsid w:val="3DFA1107"/>
    <w:rsid w:val="3E01510C"/>
    <w:rsid w:val="3E1C2E2C"/>
    <w:rsid w:val="3E3F68D7"/>
    <w:rsid w:val="3E5A3954"/>
    <w:rsid w:val="3E6E6B8D"/>
    <w:rsid w:val="3EB05C6A"/>
    <w:rsid w:val="3ECD1262"/>
    <w:rsid w:val="3F216D3E"/>
    <w:rsid w:val="3F6902F3"/>
    <w:rsid w:val="3F69603F"/>
    <w:rsid w:val="3F6C5A12"/>
    <w:rsid w:val="3F8A64BB"/>
    <w:rsid w:val="3F8C1CD0"/>
    <w:rsid w:val="3FB51869"/>
    <w:rsid w:val="3FC65745"/>
    <w:rsid w:val="3FC82100"/>
    <w:rsid w:val="3FD95300"/>
    <w:rsid w:val="3FE8458F"/>
    <w:rsid w:val="3FE93DFA"/>
    <w:rsid w:val="40113044"/>
    <w:rsid w:val="40672358"/>
    <w:rsid w:val="406A7E41"/>
    <w:rsid w:val="40736F4F"/>
    <w:rsid w:val="407707ED"/>
    <w:rsid w:val="407767B1"/>
    <w:rsid w:val="40DC1DD0"/>
    <w:rsid w:val="40EB305C"/>
    <w:rsid w:val="40F462E2"/>
    <w:rsid w:val="40FA2DBD"/>
    <w:rsid w:val="410A1661"/>
    <w:rsid w:val="412A1D04"/>
    <w:rsid w:val="4137798B"/>
    <w:rsid w:val="413C07FF"/>
    <w:rsid w:val="414423C4"/>
    <w:rsid w:val="414F176A"/>
    <w:rsid w:val="41526B64"/>
    <w:rsid w:val="41755597"/>
    <w:rsid w:val="41764F49"/>
    <w:rsid w:val="418878EA"/>
    <w:rsid w:val="41A30C6B"/>
    <w:rsid w:val="41BF5814"/>
    <w:rsid w:val="42243F12"/>
    <w:rsid w:val="42247208"/>
    <w:rsid w:val="424010B3"/>
    <w:rsid w:val="425259C9"/>
    <w:rsid w:val="425B616B"/>
    <w:rsid w:val="42815EC9"/>
    <w:rsid w:val="42B34FB0"/>
    <w:rsid w:val="42B71375"/>
    <w:rsid w:val="42C10446"/>
    <w:rsid w:val="42E67EAC"/>
    <w:rsid w:val="42F47F65"/>
    <w:rsid w:val="431B5DA8"/>
    <w:rsid w:val="43256988"/>
    <w:rsid w:val="433444B4"/>
    <w:rsid w:val="433E181F"/>
    <w:rsid w:val="434F194C"/>
    <w:rsid w:val="437D5F38"/>
    <w:rsid w:val="43D10F9F"/>
    <w:rsid w:val="43EF4B3E"/>
    <w:rsid w:val="43F63A9A"/>
    <w:rsid w:val="440D168C"/>
    <w:rsid w:val="441A5719"/>
    <w:rsid w:val="44454911"/>
    <w:rsid w:val="444570D7"/>
    <w:rsid w:val="44687A88"/>
    <w:rsid w:val="44693328"/>
    <w:rsid w:val="4475773A"/>
    <w:rsid w:val="44AB315B"/>
    <w:rsid w:val="44B32010"/>
    <w:rsid w:val="44B741BA"/>
    <w:rsid w:val="44DE044E"/>
    <w:rsid w:val="451106FD"/>
    <w:rsid w:val="454F554E"/>
    <w:rsid w:val="45940199"/>
    <w:rsid w:val="45966907"/>
    <w:rsid w:val="459906E4"/>
    <w:rsid w:val="45A76D4B"/>
    <w:rsid w:val="45B4230D"/>
    <w:rsid w:val="45BA501A"/>
    <w:rsid w:val="45F22775"/>
    <w:rsid w:val="45F8417E"/>
    <w:rsid w:val="462D281F"/>
    <w:rsid w:val="46386346"/>
    <w:rsid w:val="46857774"/>
    <w:rsid w:val="46BE763A"/>
    <w:rsid w:val="46C45A77"/>
    <w:rsid w:val="46E20A9A"/>
    <w:rsid w:val="46F25071"/>
    <w:rsid w:val="47305B9A"/>
    <w:rsid w:val="473258A5"/>
    <w:rsid w:val="474463E7"/>
    <w:rsid w:val="47993A99"/>
    <w:rsid w:val="47A130F5"/>
    <w:rsid w:val="47A42777"/>
    <w:rsid w:val="47AA6410"/>
    <w:rsid w:val="47E8192D"/>
    <w:rsid w:val="47EF335F"/>
    <w:rsid w:val="47F05DD2"/>
    <w:rsid w:val="47FA1031"/>
    <w:rsid w:val="481E0C0D"/>
    <w:rsid w:val="48403B96"/>
    <w:rsid w:val="485754EA"/>
    <w:rsid w:val="487B4BF3"/>
    <w:rsid w:val="487C3FC9"/>
    <w:rsid w:val="487F367A"/>
    <w:rsid w:val="48BB4C17"/>
    <w:rsid w:val="48BF2D31"/>
    <w:rsid w:val="48DD7E3B"/>
    <w:rsid w:val="49284D7B"/>
    <w:rsid w:val="492C319F"/>
    <w:rsid w:val="493C0826"/>
    <w:rsid w:val="496F4763"/>
    <w:rsid w:val="498521CD"/>
    <w:rsid w:val="498B355B"/>
    <w:rsid w:val="49963007"/>
    <w:rsid w:val="49B10DCB"/>
    <w:rsid w:val="49F112D9"/>
    <w:rsid w:val="4A4200BE"/>
    <w:rsid w:val="4A550984"/>
    <w:rsid w:val="4A563D8F"/>
    <w:rsid w:val="4A653DAC"/>
    <w:rsid w:val="4A946440"/>
    <w:rsid w:val="4ABF170F"/>
    <w:rsid w:val="4ACC7988"/>
    <w:rsid w:val="4AE20F59"/>
    <w:rsid w:val="4AE43E3C"/>
    <w:rsid w:val="4B2D7D1E"/>
    <w:rsid w:val="4B323E0F"/>
    <w:rsid w:val="4B3D6AD7"/>
    <w:rsid w:val="4B4734B2"/>
    <w:rsid w:val="4B564639"/>
    <w:rsid w:val="4B64236F"/>
    <w:rsid w:val="4B977869"/>
    <w:rsid w:val="4BA86EA2"/>
    <w:rsid w:val="4BB369F5"/>
    <w:rsid w:val="4BC87E09"/>
    <w:rsid w:val="4BCE14DD"/>
    <w:rsid w:val="4BED7415"/>
    <w:rsid w:val="4C075B75"/>
    <w:rsid w:val="4C28492A"/>
    <w:rsid w:val="4C39729F"/>
    <w:rsid w:val="4C56200A"/>
    <w:rsid w:val="4C6F0F12"/>
    <w:rsid w:val="4C716A38"/>
    <w:rsid w:val="4C8D360A"/>
    <w:rsid w:val="4CA14229"/>
    <w:rsid w:val="4CC35913"/>
    <w:rsid w:val="4CD16286"/>
    <w:rsid w:val="4CEA78A8"/>
    <w:rsid w:val="4CEC2563"/>
    <w:rsid w:val="4CEC60BF"/>
    <w:rsid w:val="4CFD207A"/>
    <w:rsid w:val="4D0C3224"/>
    <w:rsid w:val="4D221CD7"/>
    <w:rsid w:val="4D4B6C65"/>
    <w:rsid w:val="4D52686A"/>
    <w:rsid w:val="4D6C41D0"/>
    <w:rsid w:val="4D6F32C7"/>
    <w:rsid w:val="4D754306"/>
    <w:rsid w:val="4D8656DA"/>
    <w:rsid w:val="4DA150FB"/>
    <w:rsid w:val="4DA40E96"/>
    <w:rsid w:val="4DAF0F0C"/>
    <w:rsid w:val="4DB017E2"/>
    <w:rsid w:val="4DDC7AE7"/>
    <w:rsid w:val="4DED05FC"/>
    <w:rsid w:val="4DF36CCF"/>
    <w:rsid w:val="4E10402F"/>
    <w:rsid w:val="4E1A38B1"/>
    <w:rsid w:val="4E3852C6"/>
    <w:rsid w:val="4E885B29"/>
    <w:rsid w:val="4EBC7A0C"/>
    <w:rsid w:val="4F02606E"/>
    <w:rsid w:val="4F0F2539"/>
    <w:rsid w:val="4F236AC7"/>
    <w:rsid w:val="4F2953A8"/>
    <w:rsid w:val="4F2C30EB"/>
    <w:rsid w:val="4F2D6FE8"/>
    <w:rsid w:val="4F5370C0"/>
    <w:rsid w:val="4F5438DD"/>
    <w:rsid w:val="4F5447D4"/>
    <w:rsid w:val="4F581010"/>
    <w:rsid w:val="4F5B3392"/>
    <w:rsid w:val="4F726AC9"/>
    <w:rsid w:val="4F762EB2"/>
    <w:rsid w:val="4F764366"/>
    <w:rsid w:val="4F860F44"/>
    <w:rsid w:val="4F974A08"/>
    <w:rsid w:val="4FFC2ABD"/>
    <w:rsid w:val="50045AC3"/>
    <w:rsid w:val="50120F7C"/>
    <w:rsid w:val="50244C57"/>
    <w:rsid w:val="50630D8E"/>
    <w:rsid w:val="50666188"/>
    <w:rsid w:val="507D0B13"/>
    <w:rsid w:val="50AB3096"/>
    <w:rsid w:val="50AD2C9D"/>
    <w:rsid w:val="50F02B8B"/>
    <w:rsid w:val="51284A3D"/>
    <w:rsid w:val="512C1180"/>
    <w:rsid w:val="517717CD"/>
    <w:rsid w:val="519D3E2C"/>
    <w:rsid w:val="51A21442"/>
    <w:rsid w:val="51B15B29"/>
    <w:rsid w:val="52030F03"/>
    <w:rsid w:val="52091678"/>
    <w:rsid w:val="5212572E"/>
    <w:rsid w:val="521469DC"/>
    <w:rsid w:val="522C74B0"/>
    <w:rsid w:val="522C763D"/>
    <w:rsid w:val="5257047F"/>
    <w:rsid w:val="527903F5"/>
    <w:rsid w:val="527B7A70"/>
    <w:rsid w:val="528662F8"/>
    <w:rsid w:val="52CF6267"/>
    <w:rsid w:val="52FA6F7C"/>
    <w:rsid w:val="53130BF7"/>
    <w:rsid w:val="531B1423"/>
    <w:rsid w:val="5322600D"/>
    <w:rsid w:val="53261C5F"/>
    <w:rsid w:val="533E1D0F"/>
    <w:rsid w:val="534479FE"/>
    <w:rsid w:val="5363180D"/>
    <w:rsid w:val="53733096"/>
    <w:rsid w:val="537B1F4B"/>
    <w:rsid w:val="53986C90"/>
    <w:rsid w:val="53A21B8E"/>
    <w:rsid w:val="53B35F17"/>
    <w:rsid w:val="53DD0E57"/>
    <w:rsid w:val="540D783D"/>
    <w:rsid w:val="541B65F4"/>
    <w:rsid w:val="543842E0"/>
    <w:rsid w:val="544E765F"/>
    <w:rsid w:val="549D73AB"/>
    <w:rsid w:val="54A02E19"/>
    <w:rsid w:val="54A414C7"/>
    <w:rsid w:val="54A746AA"/>
    <w:rsid w:val="54D0545F"/>
    <w:rsid w:val="551E5284"/>
    <w:rsid w:val="55326F81"/>
    <w:rsid w:val="5552691D"/>
    <w:rsid w:val="55566A4B"/>
    <w:rsid w:val="559B0682"/>
    <w:rsid w:val="55A44BCF"/>
    <w:rsid w:val="55A60A43"/>
    <w:rsid w:val="55E14209"/>
    <w:rsid w:val="55E23B6E"/>
    <w:rsid w:val="55E8379E"/>
    <w:rsid w:val="55EC5382"/>
    <w:rsid w:val="55FC278C"/>
    <w:rsid w:val="56011DF0"/>
    <w:rsid w:val="56180A5E"/>
    <w:rsid w:val="56443CDA"/>
    <w:rsid w:val="565371AF"/>
    <w:rsid w:val="56C105BC"/>
    <w:rsid w:val="56E6151A"/>
    <w:rsid w:val="570F757A"/>
    <w:rsid w:val="57160908"/>
    <w:rsid w:val="57357DE1"/>
    <w:rsid w:val="573E39BB"/>
    <w:rsid w:val="575F25C1"/>
    <w:rsid w:val="57A03881"/>
    <w:rsid w:val="57B66DF8"/>
    <w:rsid w:val="57DF519E"/>
    <w:rsid w:val="57E2605D"/>
    <w:rsid w:val="57FD1792"/>
    <w:rsid w:val="583B339B"/>
    <w:rsid w:val="58415193"/>
    <w:rsid w:val="58481CE4"/>
    <w:rsid w:val="584D65AC"/>
    <w:rsid w:val="587F24DD"/>
    <w:rsid w:val="58951D01"/>
    <w:rsid w:val="5898636D"/>
    <w:rsid w:val="58AD45AB"/>
    <w:rsid w:val="58B73B3C"/>
    <w:rsid w:val="58BA34DE"/>
    <w:rsid w:val="58BB721B"/>
    <w:rsid w:val="58BC5859"/>
    <w:rsid w:val="58C953BB"/>
    <w:rsid w:val="58FC58DC"/>
    <w:rsid w:val="5926651D"/>
    <w:rsid w:val="593D497F"/>
    <w:rsid w:val="59830BF8"/>
    <w:rsid w:val="599C0E6D"/>
    <w:rsid w:val="59D5057A"/>
    <w:rsid w:val="59D800F7"/>
    <w:rsid w:val="5A024091"/>
    <w:rsid w:val="5A1B4488"/>
    <w:rsid w:val="5A4128A9"/>
    <w:rsid w:val="5A6C4CE3"/>
    <w:rsid w:val="5A7F67C4"/>
    <w:rsid w:val="5A8A6DE2"/>
    <w:rsid w:val="5AAD1584"/>
    <w:rsid w:val="5ADA1C4D"/>
    <w:rsid w:val="5AFC5479"/>
    <w:rsid w:val="5B3A4EE7"/>
    <w:rsid w:val="5B40336D"/>
    <w:rsid w:val="5B465534"/>
    <w:rsid w:val="5B4E4486"/>
    <w:rsid w:val="5B590DC3"/>
    <w:rsid w:val="5B6836FC"/>
    <w:rsid w:val="5B8C5D73"/>
    <w:rsid w:val="5B9F1E05"/>
    <w:rsid w:val="5BC76675"/>
    <w:rsid w:val="5BCE7A03"/>
    <w:rsid w:val="5BEE65FC"/>
    <w:rsid w:val="5BFA36D3"/>
    <w:rsid w:val="5BFD58A1"/>
    <w:rsid w:val="5C001DAC"/>
    <w:rsid w:val="5C0827EA"/>
    <w:rsid w:val="5C084732"/>
    <w:rsid w:val="5C125416"/>
    <w:rsid w:val="5C125816"/>
    <w:rsid w:val="5C13465C"/>
    <w:rsid w:val="5C2115FE"/>
    <w:rsid w:val="5C566B5C"/>
    <w:rsid w:val="5CA95D7B"/>
    <w:rsid w:val="5CE16196"/>
    <w:rsid w:val="5D0B2591"/>
    <w:rsid w:val="5D146445"/>
    <w:rsid w:val="5D677FE3"/>
    <w:rsid w:val="5D720F98"/>
    <w:rsid w:val="5DCE0AA9"/>
    <w:rsid w:val="5DD07523"/>
    <w:rsid w:val="5DDA0FE2"/>
    <w:rsid w:val="5DE27796"/>
    <w:rsid w:val="5DE73D28"/>
    <w:rsid w:val="5E055233"/>
    <w:rsid w:val="5E0F7E5F"/>
    <w:rsid w:val="5E302C3F"/>
    <w:rsid w:val="5E527C50"/>
    <w:rsid w:val="5EA92062"/>
    <w:rsid w:val="5EC703E6"/>
    <w:rsid w:val="5ECB0068"/>
    <w:rsid w:val="5ECE1AC8"/>
    <w:rsid w:val="5EDB4F20"/>
    <w:rsid w:val="5F0674B4"/>
    <w:rsid w:val="5F284E40"/>
    <w:rsid w:val="5F41229A"/>
    <w:rsid w:val="5F5641FA"/>
    <w:rsid w:val="5F754BEE"/>
    <w:rsid w:val="5F7C7776"/>
    <w:rsid w:val="5F89287F"/>
    <w:rsid w:val="602148BA"/>
    <w:rsid w:val="60361DE9"/>
    <w:rsid w:val="6062696C"/>
    <w:rsid w:val="606317CC"/>
    <w:rsid w:val="607625F6"/>
    <w:rsid w:val="609E371C"/>
    <w:rsid w:val="60A832D2"/>
    <w:rsid w:val="60EA14E8"/>
    <w:rsid w:val="60EC092C"/>
    <w:rsid w:val="61145E0F"/>
    <w:rsid w:val="614C5F5A"/>
    <w:rsid w:val="61624FEF"/>
    <w:rsid w:val="616729DC"/>
    <w:rsid w:val="617F354E"/>
    <w:rsid w:val="61997B21"/>
    <w:rsid w:val="61BB2F63"/>
    <w:rsid w:val="61C15914"/>
    <w:rsid w:val="61CC0BC7"/>
    <w:rsid w:val="61D90EB0"/>
    <w:rsid w:val="61E25761"/>
    <w:rsid w:val="61F93300"/>
    <w:rsid w:val="62030D09"/>
    <w:rsid w:val="62105B23"/>
    <w:rsid w:val="622D4EEC"/>
    <w:rsid w:val="623D546B"/>
    <w:rsid w:val="624C78D4"/>
    <w:rsid w:val="62570027"/>
    <w:rsid w:val="626271F8"/>
    <w:rsid w:val="62746729"/>
    <w:rsid w:val="629275AC"/>
    <w:rsid w:val="62A74B0A"/>
    <w:rsid w:val="62B46A9A"/>
    <w:rsid w:val="62B603BE"/>
    <w:rsid w:val="62B836E7"/>
    <w:rsid w:val="62CD3163"/>
    <w:rsid w:val="62D13935"/>
    <w:rsid w:val="62F55F13"/>
    <w:rsid w:val="63260125"/>
    <w:rsid w:val="636E3A96"/>
    <w:rsid w:val="63716EC6"/>
    <w:rsid w:val="63846BFA"/>
    <w:rsid w:val="638B61DA"/>
    <w:rsid w:val="63951267"/>
    <w:rsid w:val="63A159FD"/>
    <w:rsid w:val="63AA6AED"/>
    <w:rsid w:val="63BE1A11"/>
    <w:rsid w:val="63BF5E84"/>
    <w:rsid w:val="63C45248"/>
    <w:rsid w:val="64151F48"/>
    <w:rsid w:val="64224B50"/>
    <w:rsid w:val="642E62DB"/>
    <w:rsid w:val="643D3398"/>
    <w:rsid w:val="644D7933"/>
    <w:rsid w:val="646F4906"/>
    <w:rsid w:val="6477050C"/>
    <w:rsid w:val="64EF1EE4"/>
    <w:rsid w:val="65197815"/>
    <w:rsid w:val="654A3F98"/>
    <w:rsid w:val="655167DB"/>
    <w:rsid w:val="65611DD3"/>
    <w:rsid w:val="658F1C8B"/>
    <w:rsid w:val="659A53D5"/>
    <w:rsid w:val="659B022A"/>
    <w:rsid w:val="65C9123C"/>
    <w:rsid w:val="65FC1EB4"/>
    <w:rsid w:val="66140709"/>
    <w:rsid w:val="661C031E"/>
    <w:rsid w:val="663267A4"/>
    <w:rsid w:val="665D1497"/>
    <w:rsid w:val="666845B1"/>
    <w:rsid w:val="66AE5CE5"/>
    <w:rsid w:val="66B43C9A"/>
    <w:rsid w:val="66E63727"/>
    <w:rsid w:val="66EA1469"/>
    <w:rsid w:val="66EC609B"/>
    <w:rsid w:val="66EF082E"/>
    <w:rsid w:val="67054BC5"/>
    <w:rsid w:val="67072FFE"/>
    <w:rsid w:val="671477D7"/>
    <w:rsid w:val="672958C3"/>
    <w:rsid w:val="672B5257"/>
    <w:rsid w:val="67410A85"/>
    <w:rsid w:val="674928AC"/>
    <w:rsid w:val="676E209B"/>
    <w:rsid w:val="677B6565"/>
    <w:rsid w:val="67BC1058"/>
    <w:rsid w:val="67D30150"/>
    <w:rsid w:val="67DF2416"/>
    <w:rsid w:val="67E1461B"/>
    <w:rsid w:val="67F61CED"/>
    <w:rsid w:val="681542C4"/>
    <w:rsid w:val="68226449"/>
    <w:rsid w:val="683449CB"/>
    <w:rsid w:val="6887014C"/>
    <w:rsid w:val="688A62C1"/>
    <w:rsid w:val="68A7765D"/>
    <w:rsid w:val="68B61ACB"/>
    <w:rsid w:val="68D61FD5"/>
    <w:rsid w:val="68ED3493"/>
    <w:rsid w:val="690F3D82"/>
    <w:rsid w:val="6922313D"/>
    <w:rsid w:val="69380C38"/>
    <w:rsid w:val="694834FE"/>
    <w:rsid w:val="695745BC"/>
    <w:rsid w:val="695A0B28"/>
    <w:rsid w:val="696C43B8"/>
    <w:rsid w:val="69AB4CF2"/>
    <w:rsid w:val="69B47B0D"/>
    <w:rsid w:val="69C94CCC"/>
    <w:rsid w:val="69D96939"/>
    <w:rsid w:val="69F53BBD"/>
    <w:rsid w:val="69F86402"/>
    <w:rsid w:val="6A002D52"/>
    <w:rsid w:val="6A010FA4"/>
    <w:rsid w:val="6A184540"/>
    <w:rsid w:val="6A445335"/>
    <w:rsid w:val="6A476AE4"/>
    <w:rsid w:val="6A517BC2"/>
    <w:rsid w:val="6A65224D"/>
    <w:rsid w:val="6A8469F9"/>
    <w:rsid w:val="6AD03CA4"/>
    <w:rsid w:val="6AD95A7D"/>
    <w:rsid w:val="6AF64881"/>
    <w:rsid w:val="6B015F03"/>
    <w:rsid w:val="6B0625EA"/>
    <w:rsid w:val="6B19056F"/>
    <w:rsid w:val="6B1A49A6"/>
    <w:rsid w:val="6B2313EE"/>
    <w:rsid w:val="6B252A70"/>
    <w:rsid w:val="6B2D7B77"/>
    <w:rsid w:val="6B730D8D"/>
    <w:rsid w:val="6B7357E7"/>
    <w:rsid w:val="6B7A5E67"/>
    <w:rsid w:val="6BC45011"/>
    <w:rsid w:val="6C417D7E"/>
    <w:rsid w:val="6C4F0A89"/>
    <w:rsid w:val="6C7C2B64"/>
    <w:rsid w:val="6C7F08A6"/>
    <w:rsid w:val="6C9735EF"/>
    <w:rsid w:val="6C9B33DD"/>
    <w:rsid w:val="6CAB3449"/>
    <w:rsid w:val="6CBA7B30"/>
    <w:rsid w:val="6CC1445E"/>
    <w:rsid w:val="6CC50C84"/>
    <w:rsid w:val="6CC85DA9"/>
    <w:rsid w:val="6CD96208"/>
    <w:rsid w:val="6CFB6AE7"/>
    <w:rsid w:val="6D3C62EF"/>
    <w:rsid w:val="6D3E020C"/>
    <w:rsid w:val="6D5B7C22"/>
    <w:rsid w:val="6D5E495F"/>
    <w:rsid w:val="6D6D47E3"/>
    <w:rsid w:val="6D716441"/>
    <w:rsid w:val="6D7F34AE"/>
    <w:rsid w:val="6D877A12"/>
    <w:rsid w:val="6D96073B"/>
    <w:rsid w:val="6D997745"/>
    <w:rsid w:val="6D9F6F97"/>
    <w:rsid w:val="6DA06D26"/>
    <w:rsid w:val="6DA87988"/>
    <w:rsid w:val="6DB12CE1"/>
    <w:rsid w:val="6DC9627D"/>
    <w:rsid w:val="6DD46DD3"/>
    <w:rsid w:val="6DD803C3"/>
    <w:rsid w:val="6E2A03E1"/>
    <w:rsid w:val="6E3217E2"/>
    <w:rsid w:val="6E3D27C7"/>
    <w:rsid w:val="6E46523A"/>
    <w:rsid w:val="6E4E02CB"/>
    <w:rsid w:val="6E8B39E7"/>
    <w:rsid w:val="6EA77C40"/>
    <w:rsid w:val="6EC86534"/>
    <w:rsid w:val="6F011A46"/>
    <w:rsid w:val="6F0F37DA"/>
    <w:rsid w:val="6F345DED"/>
    <w:rsid w:val="6F4A4CF9"/>
    <w:rsid w:val="6F4E6D96"/>
    <w:rsid w:val="6F647671"/>
    <w:rsid w:val="6F713328"/>
    <w:rsid w:val="6F8A5598"/>
    <w:rsid w:val="6F950B67"/>
    <w:rsid w:val="6F997ED1"/>
    <w:rsid w:val="6FA80114"/>
    <w:rsid w:val="6FD44A65"/>
    <w:rsid w:val="6FD553A6"/>
    <w:rsid w:val="6FFD3FBC"/>
    <w:rsid w:val="702173D8"/>
    <w:rsid w:val="703B2D36"/>
    <w:rsid w:val="703F45D4"/>
    <w:rsid w:val="70455963"/>
    <w:rsid w:val="705F6AE0"/>
    <w:rsid w:val="70871AD7"/>
    <w:rsid w:val="70C31947"/>
    <w:rsid w:val="70DA5CBA"/>
    <w:rsid w:val="70EB5738"/>
    <w:rsid w:val="71B04CB7"/>
    <w:rsid w:val="71B11502"/>
    <w:rsid w:val="71E33685"/>
    <w:rsid w:val="71E6401D"/>
    <w:rsid w:val="71EC6C57"/>
    <w:rsid w:val="720A1AEC"/>
    <w:rsid w:val="72377A68"/>
    <w:rsid w:val="724F6160"/>
    <w:rsid w:val="72620A4E"/>
    <w:rsid w:val="72AA2522"/>
    <w:rsid w:val="72B62B48"/>
    <w:rsid w:val="72C23555"/>
    <w:rsid w:val="72D0311E"/>
    <w:rsid w:val="72E15C27"/>
    <w:rsid w:val="72F84F0E"/>
    <w:rsid w:val="73090EC9"/>
    <w:rsid w:val="733D3771"/>
    <w:rsid w:val="73470CFE"/>
    <w:rsid w:val="73A313D2"/>
    <w:rsid w:val="73B61933"/>
    <w:rsid w:val="73D3670A"/>
    <w:rsid w:val="73EC4408"/>
    <w:rsid w:val="73F05BE5"/>
    <w:rsid w:val="73FE6554"/>
    <w:rsid w:val="74006B47"/>
    <w:rsid w:val="74171692"/>
    <w:rsid w:val="741E7F6E"/>
    <w:rsid w:val="744C66E2"/>
    <w:rsid w:val="745E6FF3"/>
    <w:rsid w:val="74613231"/>
    <w:rsid w:val="74BE2E03"/>
    <w:rsid w:val="74C81B3F"/>
    <w:rsid w:val="74EC3944"/>
    <w:rsid w:val="74F25ABC"/>
    <w:rsid w:val="75076AED"/>
    <w:rsid w:val="75137DDD"/>
    <w:rsid w:val="752D39CB"/>
    <w:rsid w:val="75840CDB"/>
    <w:rsid w:val="75952EE8"/>
    <w:rsid w:val="759B20C5"/>
    <w:rsid w:val="75A85E1C"/>
    <w:rsid w:val="75C62F7B"/>
    <w:rsid w:val="75D94C4A"/>
    <w:rsid w:val="76004806"/>
    <w:rsid w:val="76067837"/>
    <w:rsid w:val="76124539"/>
    <w:rsid w:val="76320737"/>
    <w:rsid w:val="76565CF8"/>
    <w:rsid w:val="765C57B4"/>
    <w:rsid w:val="765D6AD9"/>
    <w:rsid w:val="765E10A5"/>
    <w:rsid w:val="766055DF"/>
    <w:rsid w:val="766E5C13"/>
    <w:rsid w:val="76787B6C"/>
    <w:rsid w:val="7682346D"/>
    <w:rsid w:val="768C18A5"/>
    <w:rsid w:val="76BB24DB"/>
    <w:rsid w:val="76C021E7"/>
    <w:rsid w:val="76C32E71"/>
    <w:rsid w:val="76DA5057"/>
    <w:rsid w:val="76EA1012"/>
    <w:rsid w:val="76EC6B38"/>
    <w:rsid w:val="771B5D2F"/>
    <w:rsid w:val="771C2B72"/>
    <w:rsid w:val="77287243"/>
    <w:rsid w:val="773D399C"/>
    <w:rsid w:val="775748F9"/>
    <w:rsid w:val="77672662"/>
    <w:rsid w:val="776E2CBE"/>
    <w:rsid w:val="778B4C48"/>
    <w:rsid w:val="779C40BA"/>
    <w:rsid w:val="77AE64E8"/>
    <w:rsid w:val="77B072BC"/>
    <w:rsid w:val="77EB3293"/>
    <w:rsid w:val="77F80F61"/>
    <w:rsid w:val="78031D58"/>
    <w:rsid w:val="78207259"/>
    <w:rsid w:val="7832110C"/>
    <w:rsid w:val="78515BD6"/>
    <w:rsid w:val="78546EFA"/>
    <w:rsid w:val="78627FD0"/>
    <w:rsid w:val="78656BA2"/>
    <w:rsid w:val="786C7F30"/>
    <w:rsid w:val="78D855C6"/>
    <w:rsid w:val="78E32DDE"/>
    <w:rsid w:val="78EF05F9"/>
    <w:rsid w:val="79077E64"/>
    <w:rsid w:val="790A14F7"/>
    <w:rsid w:val="790E7239"/>
    <w:rsid w:val="79246A5D"/>
    <w:rsid w:val="792A77D2"/>
    <w:rsid w:val="793A7761"/>
    <w:rsid w:val="793F27C8"/>
    <w:rsid w:val="79645141"/>
    <w:rsid w:val="79661EFB"/>
    <w:rsid w:val="796A7017"/>
    <w:rsid w:val="796B625E"/>
    <w:rsid w:val="796C2017"/>
    <w:rsid w:val="797125E2"/>
    <w:rsid w:val="798017B9"/>
    <w:rsid w:val="799D2830"/>
    <w:rsid w:val="79A37060"/>
    <w:rsid w:val="79C21DD2"/>
    <w:rsid w:val="79D833A4"/>
    <w:rsid w:val="79DF25E2"/>
    <w:rsid w:val="7A1633BA"/>
    <w:rsid w:val="7A2465E9"/>
    <w:rsid w:val="7A453410"/>
    <w:rsid w:val="7A591AD6"/>
    <w:rsid w:val="7A5E1396"/>
    <w:rsid w:val="7A7632E8"/>
    <w:rsid w:val="7AA240DD"/>
    <w:rsid w:val="7AD3647C"/>
    <w:rsid w:val="7AEB20F3"/>
    <w:rsid w:val="7B097CF6"/>
    <w:rsid w:val="7B160627"/>
    <w:rsid w:val="7B193C74"/>
    <w:rsid w:val="7B1D7B50"/>
    <w:rsid w:val="7B2A639A"/>
    <w:rsid w:val="7B797EF7"/>
    <w:rsid w:val="7B8D25BC"/>
    <w:rsid w:val="7BBF0C53"/>
    <w:rsid w:val="7C344213"/>
    <w:rsid w:val="7C6712B6"/>
    <w:rsid w:val="7C754C18"/>
    <w:rsid w:val="7C8B6DF3"/>
    <w:rsid w:val="7CC806D1"/>
    <w:rsid w:val="7CFA0158"/>
    <w:rsid w:val="7CFF1633"/>
    <w:rsid w:val="7D032E2D"/>
    <w:rsid w:val="7D1F2AE3"/>
    <w:rsid w:val="7D2E4F75"/>
    <w:rsid w:val="7D322D1E"/>
    <w:rsid w:val="7D362C5F"/>
    <w:rsid w:val="7D4C467F"/>
    <w:rsid w:val="7D807FDA"/>
    <w:rsid w:val="7DBF6D54"/>
    <w:rsid w:val="7DE44949"/>
    <w:rsid w:val="7DE63809"/>
    <w:rsid w:val="7E0559D5"/>
    <w:rsid w:val="7E292420"/>
    <w:rsid w:val="7E2D3DCD"/>
    <w:rsid w:val="7E3F4A1A"/>
    <w:rsid w:val="7E723B52"/>
    <w:rsid w:val="7E782E0A"/>
    <w:rsid w:val="7E89048A"/>
    <w:rsid w:val="7E8B4E88"/>
    <w:rsid w:val="7EAF05F6"/>
    <w:rsid w:val="7EBB7B93"/>
    <w:rsid w:val="7ECD724F"/>
    <w:rsid w:val="7EE80CA9"/>
    <w:rsid w:val="7F192494"/>
    <w:rsid w:val="7F3B0A52"/>
    <w:rsid w:val="7F4A08A0"/>
    <w:rsid w:val="7F6851CA"/>
    <w:rsid w:val="7F6F0306"/>
    <w:rsid w:val="7F7E679B"/>
    <w:rsid w:val="7FB56661"/>
    <w:rsid w:val="7FC74571"/>
    <w:rsid w:val="7FE51643"/>
    <w:rsid w:val="7FFF13B5"/>
    <w:rsid w:val="BFFFAB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77"/>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78"/>
    <w:qFormat/>
    <w:uiPriority w:val="0"/>
    <w:pPr>
      <w:keepNext/>
      <w:keepLines/>
      <w:spacing w:before="260" w:after="260" w:line="416" w:lineRule="auto"/>
      <w:outlineLvl w:val="2"/>
    </w:pPr>
    <w:rPr>
      <w:b/>
      <w:bCs/>
      <w:sz w:val="32"/>
      <w:szCs w:val="32"/>
    </w:rPr>
  </w:style>
  <w:style w:type="paragraph" w:styleId="7">
    <w:name w:val="heading 4"/>
    <w:basedOn w:val="1"/>
    <w:next w:val="1"/>
    <w:link w:val="77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0"/>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81"/>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9"/>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6"/>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35"/>
    <w:qFormat/>
    <w:uiPriority w:val="99"/>
    <w:pPr>
      <w:tabs>
        <w:tab w:val="center" w:pos="4153"/>
        <w:tab w:val="right" w:pos="8306"/>
      </w:tabs>
      <w:snapToGrid w:val="0"/>
      <w:jc w:val="left"/>
    </w:pPr>
    <w:rPr>
      <w:sz w:val="18"/>
      <w:szCs w:val="18"/>
    </w:rPr>
  </w:style>
  <w:style w:type="paragraph" w:styleId="3">
    <w:name w:val="macro"/>
    <w:link w:val="9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8"/>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6"/>
    <w:qFormat/>
    <w:uiPriority w:val="0"/>
    <w:pPr>
      <w:spacing w:before="152" w:after="160"/>
    </w:pPr>
    <w:rPr>
      <w:rFonts w:ascii="Arial" w:hAnsi="Arial" w:eastAsia="黑体"/>
      <w:sz w:val="20"/>
      <w:szCs w:val="20"/>
    </w:rPr>
  </w:style>
  <w:style w:type="paragraph" w:styleId="17">
    <w:name w:val="Document Map"/>
    <w:basedOn w:val="1"/>
    <w:link w:val="132"/>
    <w:qFormat/>
    <w:uiPriority w:val="0"/>
    <w:pPr>
      <w:shd w:val="clear" w:color="auto" w:fill="000080"/>
    </w:pPr>
  </w:style>
  <w:style w:type="paragraph" w:styleId="18">
    <w:name w:val="annotation text"/>
    <w:basedOn w:val="1"/>
    <w:link w:val="105"/>
    <w:unhideWhenUsed/>
    <w:qFormat/>
    <w:uiPriority w:val="99"/>
    <w:pPr>
      <w:jc w:val="left"/>
    </w:pPr>
  </w:style>
  <w:style w:type="paragraph" w:styleId="19">
    <w:name w:val="Body Text 3"/>
    <w:basedOn w:val="1"/>
    <w:link w:val="86"/>
    <w:qFormat/>
    <w:uiPriority w:val="0"/>
    <w:pPr>
      <w:spacing w:line="500" w:lineRule="exact"/>
    </w:pPr>
    <w:rPr>
      <w:b/>
      <w:bCs/>
      <w:kern w:val="0"/>
      <w:sz w:val="24"/>
    </w:rPr>
  </w:style>
  <w:style w:type="paragraph" w:styleId="20">
    <w:name w:val="Body Text"/>
    <w:basedOn w:val="1"/>
    <w:next w:val="21"/>
    <w:link w:val="122"/>
    <w:qFormat/>
    <w:uiPriority w:val="0"/>
    <w:pPr>
      <w:spacing w:line="420" w:lineRule="exact"/>
    </w:pPr>
    <w:rPr>
      <w:sz w:val="24"/>
    </w:rPr>
  </w:style>
  <w:style w:type="paragraph" w:customStyle="1" w:styleId="2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2">
    <w:name w:val="Body Text Indent"/>
    <w:basedOn w:val="1"/>
    <w:link w:val="72"/>
    <w:qFormat/>
    <w:uiPriority w:val="0"/>
    <w:pPr>
      <w:spacing w:after="120"/>
      <w:ind w:left="420" w:leftChars="200"/>
    </w:pPr>
  </w:style>
  <w:style w:type="paragraph" w:styleId="23">
    <w:name w:val="List Number 3"/>
    <w:basedOn w:val="1"/>
    <w:qFormat/>
    <w:uiPriority w:val="0"/>
    <w:pPr>
      <w:tabs>
        <w:tab w:val="left" w:pos="1200"/>
      </w:tabs>
      <w:ind w:left="900" w:hanging="42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ind w:left="840"/>
      <w:jc w:val="left"/>
    </w:pPr>
    <w:rPr>
      <w:rFonts w:ascii="Calibri" w:hAnsi="Calibri"/>
      <w:sz w:val="18"/>
      <w:szCs w:val="18"/>
    </w:rPr>
  </w:style>
  <w:style w:type="paragraph" w:styleId="27">
    <w:name w:val="toc 3"/>
    <w:basedOn w:val="1"/>
    <w:next w:val="1"/>
    <w:qFormat/>
    <w:uiPriority w:val="39"/>
    <w:pPr>
      <w:ind w:left="420"/>
      <w:jc w:val="left"/>
    </w:pPr>
    <w:rPr>
      <w:rFonts w:ascii="Calibri" w:hAnsi="Calibri"/>
      <w:i/>
      <w:iCs/>
      <w:sz w:val="20"/>
      <w:szCs w:val="20"/>
    </w:rPr>
  </w:style>
  <w:style w:type="paragraph" w:styleId="28">
    <w:name w:val="Plain Text"/>
    <w:basedOn w:val="1"/>
    <w:link w:val="133"/>
    <w:qFormat/>
    <w:uiPriority w:val="0"/>
    <w:rPr>
      <w:rFonts w:ascii="宋体" w:hAnsi="Courier New" w:cs="Courier New"/>
      <w:szCs w:val="21"/>
    </w:rPr>
  </w:style>
  <w:style w:type="paragraph" w:styleId="29">
    <w:name w:val="toc 8"/>
    <w:basedOn w:val="1"/>
    <w:next w:val="1"/>
    <w:qFormat/>
    <w:uiPriority w:val="39"/>
    <w:pPr>
      <w:ind w:left="1470"/>
      <w:jc w:val="left"/>
    </w:pPr>
    <w:rPr>
      <w:rFonts w:ascii="Calibri" w:hAnsi="Calibri"/>
      <w:sz w:val="18"/>
      <w:szCs w:val="18"/>
    </w:rPr>
  </w:style>
  <w:style w:type="paragraph" w:styleId="30">
    <w:name w:val="Date"/>
    <w:basedOn w:val="1"/>
    <w:next w:val="1"/>
    <w:link w:val="96"/>
    <w:qFormat/>
    <w:uiPriority w:val="0"/>
    <w:pPr>
      <w:ind w:left="100" w:leftChars="2500"/>
    </w:pPr>
    <w:rPr>
      <w:sz w:val="24"/>
    </w:rPr>
  </w:style>
  <w:style w:type="paragraph" w:styleId="31">
    <w:name w:val="Body Text Indent 2"/>
    <w:basedOn w:val="1"/>
    <w:link w:val="142"/>
    <w:qFormat/>
    <w:uiPriority w:val="0"/>
    <w:pPr>
      <w:spacing w:after="120" w:line="480" w:lineRule="auto"/>
      <w:ind w:left="420" w:leftChars="200"/>
    </w:pPr>
  </w:style>
  <w:style w:type="paragraph" w:styleId="32">
    <w:name w:val="Balloon Text"/>
    <w:basedOn w:val="1"/>
    <w:link w:val="143"/>
    <w:qFormat/>
    <w:uiPriority w:val="0"/>
    <w:rPr>
      <w:sz w:val="18"/>
      <w:szCs w:val="18"/>
    </w:rPr>
  </w:style>
  <w:style w:type="paragraph" w:styleId="33">
    <w:name w:val="header"/>
    <w:basedOn w:val="1"/>
    <w:link w:val="12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103"/>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159"/>
    <w:qFormat/>
    <w:uiPriority w:val="0"/>
    <w:pPr>
      <w:spacing w:after="120" w:line="480" w:lineRule="auto"/>
    </w:pPr>
    <w:rPr>
      <w:kern w:val="0"/>
      <w:sz w:val="20"/>
    </w:rPr>
  </w:style>
  <w:style w:type="paragraph" w:styleId="43">
    <w:name w:val="HTML Preformatted"/>
    <w:basedOn w:val="1"/>
    <w:link w:val="11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qFormat/>
    <w:uiPriority w:val="0"/>
    <w:pPr>
      <w:jc w:val="center"/>
    </w:pPr>
    <w:rPr>
      <w:rFonts w:ascii="宋体"/>
      <w:b/>
      <w:snapToGrid w:val="0"/>
      <w:kern w:val="0"/>
      <w:sz w:val="36"/>
      <w:szCs w:val="20"/>
    </w:rPr>
  </w:style>
  <w:style w:type="paragraph" w:styleId="47">
    <w:name w:val="annotation subject"/>
    <w:basedOn w:val="18"/>
    <w:next w:val="18"/>
    <w:link w:val="124"/>
    <w:unhideWhenUsed/>
    <w:qFormat/>
    <w:uiPriority w:val="0"/>
    <w:rPr>
      <w:b/>
      <w:bCs/>
    </w:rPr>
  </w:style>
  <w:style w:type="paragraph" w:styleId="48">
    <w:name w:val="Body Text First Indent"/>
    <w:basedOn w:val="20"/>
    <w:qFormat/>
    <w:uiPriority w:val="99"/>
    <w:pPr>
      <w:spacing w:line="400" w:lineRule="atLeast"/>
      <w:ind w:firstLine="426"/>
    </w:pPr>
    <w:rPr>
      <w:szCs w:val="20"/>
    </w:rPr>
  </w:style>
  <w:style w:type="paragraph" w:styleId="49">
    <w:name w:val="Body Text First Indent 2"/>
    <w:basedOn w:val="22"/>
    <w:link w:val="234"/>
    <w:semiHidden/>
    <w:unhideWhenUsed/>
    <w:qFormat/>
    <w:uiPriority w:val="0"/>
    <w:pPr>
      <w:ind w:firstLine="420" w:firstLineChars="200"/>
    </w:p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character" w:customStyle="1" w:styleId="59">
    <w:name w:val="font51"/>
    <w:qFormat/>
    <w:uiPriority w:val="0"/>
    <w:rPr>
      <w:rFonts w:hint="eastAsia" w:ascii="宋体" w:hAnsi="宋体" w:eastAsia="宋体" w:cs="宋体"/>
      <w:color w:val="000000"/>
      <w:sz w:val="20"/>
      <w:szCs w:val="20"/>
      <w:u w:val="none"/>
    </w:rPr>
  </w:style>
  <w:style w:type="character" w:customStyle="1" w:styleId="60">
    <w:name w:val="正文文本缩进 2 Char2"/>
    <w:semiHidden/>
    <w:qFormat/>
    <w:uiPriority w:val="99"/>
    <w:rPr>
      <w:kern w:val="2"/>
      <w:sz w:val="21"/>
      <w:szCs w:val="24"/>
    </w:rPr>
  </w:style>
  <w:style w:type="character" w:customStyle="1" w:styleId="61">
    <w:name w:val="宏文本 Char1"/>
    <w:qFormat/>
    <w:uiPriority w:val="99"/>
    <w:rPr>
      <w:rFonts w:ascii="Courier New" w:hAnsi="Courier New" w:cs="Courier New"/>
      <w:kern w:val="2"/>
      <w:sz w:val="24"/>
      <w:szCs w:val="24"/>
    </w:rPr>
  </w:style>
  <w:style w:type="character" w:customStyle="1" w:styleId="62">
    <w:name w:val="正文文本缩进 2 Char1"/>
    <w:semiHidden/>
    <w:qFormat/>
    <w:uiPriority w:val="99"/>
    <w:rPr>
      <w:rFonts w:ascii="Times New Roman" w:hAnsi="Times New Roman" w:eastAsia="宋体" w:cs="Times New Roman"/>
      <w:szCs w:val="24"/>
    </w:rPr>
  </w:style>
  <w:style w:type="character" w:customStyle="1" w:styleId="63">
    <w:name w:val="样式2"/>
    <w:qFormat/>
    <w:uiPriority w:val="0"/>
    <w:rPr>
      <w:rFonts w:ascii="宋体" w:hAnsi="宋体"/>
      <w:b/>
      <w:szCs w:val="21"/>
    </w:rPr>
  </w:style>
  <w:style w:type="character" w:customStyle="1" w:styleId="64">
    <w:name w:val="apple-converted-space"/>
    <w:basedOn w:val="52"/>
    <w:qFormat/>
    <w:uiPriority w:val="0"/>
  </w:style>
  <w:style w:type="character" w:customStyle="1" w:styleId="65">
    <w:name w:val="标题 9 字符"/>
    <w:link w:val="13"/>
    <w:qFormat/>
    <w:uiPriority w:val="0"/>
    <w:rPr>
      <w:rFonts w:ascii="Arial" w:hAnsi="Arial" w:eastAsia="黑体"/>
      <w:kern w:val="2"/>
      <w:sz w:val="21"/>
      <w:szCs w:val="24"/>
    </w:rPr>
  </w:style>
  <w:style w:type="character" w:customStyle="1" w:styleId="66">
    <w:name w:val="题注 字符"/>
    <w:link w:val="16"/>
    <w:qFormat/>
    <w:uiPriority w:val="0"/>
    <w:rPr>
      <w:rFonts w:ascii="Arial" w:hAnsi="Arial" w:eastAsia="黑体" w:cs="Arial"/>
      <w:kern w:val="2"/>
    </w:rPr>
  </w:style>
  <w:style w:type="character" w:customStyle="1" w:styleId="67">
    <w:name w:val="标题 5 字符"/>
    <w:qFormat/>
    <w:uiPriority w:val="0"/>
    <w:rPr>
      <w:b/>
      <w:kern w:val="2"/>
      <w:sz w:val="28"/>
      <w:szCs w:val="24"/>
    </w:rPr>
  </w:style>
  <w:style w:type="character" w:customStyle="1" w:styleId="68">
    <w:name w:val="正文文本 3 Char1"/>
    <w:qFormat/>
    <w:uiPriority w:val="99"/>
    <w:rPr>
      <w:kern w:val="2"/>
      <w:sz w:val="16"/>
      <w:szCs w:val="16"/>
    </w:rPr>
  </w:style>
  <w:style w:type="character" w:customStyle="1" w:styleId="69">
    <w:name w:val="标题 3 字符"/>
    <w:qFormat/>
    <w:uiPriority w:val="0"/>
    <w:rPr>
      <w:b/>
      <w:bCs/>
      <w:kern w:val="2"/>
      <w:sz w:val="32"/>
      <w:szCs w:val="32"/>
    </w:rPr>
  </w:style>
  <w:style w:type="character" w:customStyle="1" w:styleId="70">
    <w:name w:val="样式1"/>
    <w:qFormat/>
    <w:uiPriority w:val="0"/>
    <w:rPr>
      <w:rFonts w:ascii="宋体" w:hAnsi="宋体"/>
      <w:szCs w:val="21"/>
    </w:rPr>
  </w:style>
  <w:style w:type="character" w:customStyle="1" w:styleId="71">
    <w:name w:val="标题 2 字符"/>
    <w:qFormat/>
    <w:uiPriority w:val="0"/>
    <w:rPr>
      <w:rFonts w:eastAsia="隶书"/>
      <w:b/>
      <w:sz w:val="44"/>
    </w:rPr>
  </w:style>
  <w:style w:type="character" w:customStyle="1" w:styleId="72">
    <w:name w:val="正文文本缩进 字符"/>
    <w:link w:val="22"/>
    <w:qFormat/>
    <w:uiPriority w:val="0"/>
    <w:rPr>
      <w:kern w:val="2"/>
      <w:sz w:val="21"/>
      <w:szCs w:val="24"/>
    </w:rPr>
  </w:style>
  <w:style w:type="character" w:customStyle="1" w:styleId="73">
    <w:name w:val="页脚 Char2"/>
    <w:semiHidden/>
    <w:qFormat/>
    <w:uiPriority w:val="99"/>
    <w:rPr>
      <w:kern w:val="2"/>
      <w:sz w:val="18"/>
      <w:szCs w:val="18"/>
    </w:rPr>
  </w:style>
  <w:style w:type="character" w:customStyle="1" w:styleId="74">
    <w:name w:val="列出段落 字符"/>
    <w:link w:val="75"/>
    <w:qFormat/>
    <w:locked/>
    <w:uiPriority w:val="34"/>
    <w:rPr>
      <w:rFonts w:ascii="Calibri" w:hAnsi="Calibri"/>
      <w:kern w:val="2"/>
      <w:sz w:val="21"/>
      <w:szCs w:val="22"/>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gray"/>
    <w:qFormat/>
    <w:uiPriority w:val="0"/>
    <w:rPr>
      <w:rFonts w:ascii="Tahoma" w:hAnsi="Tahoma" w:eastAsia="宋体"/>
      <w:kern w:val="2"/>
      <w:sz w:val="24"/>
      <w:szCs w:val="24"/>
      <w:lang w:val="en-US" w:eastAsia="zh-CN" w:bidi="ar-SA"/>
    </w:rPr>
  </w:style>
  <w:style w:type="character" w:customStyle="1" w:styleId="77">
    <w:name w:val="HTML 预设格式 Char1"/>
    <w:qFormat/>
    <w:uiPriority w:val="99"/>
    <w:rPr>
      <w:rFonts w:ascii="Courier New" w:hAnsi="Courier New" w:cs="Courier New"/>
      <w:kern w:val="2"/>
    </w:rPr>
  </w:style>
  <w:style w:type="character" w:customStyle="1" w:styleId="78">
    <w:name w:val="mark"/>
    <w:basedOn w:val="52"/>
    <w:qFormat/>
    <w:uiPriority w:val="0"/>
  </w:style>
  <w:style w:type="character" w:customStyle="1" w:styleId="79">
    <w:name w:val="A15"/>
    <w:qFormat/>
    <w:uiPriority w:val="0"/>
    <w:rPr>
      <w:rFonts w:ascii="Times New Roman" w:hAnsi="Times New Roman"/>
      <w:color w:val="000000"/>
      <w:sz w:val="14"/>
      <w:szCs w:val="14"/>
    </w:rPr>
  </w:style>
  <w:style w:type="character" w:customStyle="1" w:styleId="80">
    <w:name w:val="日期 Char1"/>
    <w:semiHidden/>
    <w:qFormat/>
    <w:uiPriority w:val="99"/>
    <w:rPr>
      <w:rFonts w:ascii="Times New Roman" w:hAnsi="Times New Roman" w:eastAsia="宋体" w:cs="Times New Roman"/>
      <w:szCs w:val="24"/>
    </w:rPr>
  </w:style>
  <w:style w:type="character" w:customStyle="1" w:styleId="81">
    <w:name w:val="引用 字符"/>
    <w:link w:val="82"/>
    <w:qFormat/>
    <w:uiPriority w:val="29"/>
    <w:rPr>
      <w:i/>
      <w:iCs/>
      <w:color w:val="404040"/>
      <w:kern w:val="2"/>
      <w:sz w:val="21"/>
      <w:szCs w:val="24"/>
    </w:rPr>
  </w:style>
  <w:style w:type="paragraph" w:styleId="82">
    <w:name w:val="Quote"/>
    <w:basedOn w:val="1"/>
    <w:next w:val="1"/>
    <w:link w:val="81"/>
    <w:qFormat/>
    <w:uiPriority w:val="29"/>
    <w:pPr>
      <w:spacing w:before="200" w:after="160"/>
      <w:ind w:left="864" w:right="864"/>
      <w:jc w:val="center"/>
    </w:pPr>
    <w:rPr>
      <w:i/>
      <w:iCs/>
      <w:color w:val="404040"/>
    </w:rPr>
  </w:style>
  <w:style w:type="character" w:customStyle="1" w:styleId="83">
    <w:name w:val="超链接2"/>
    <w:qFormat/>
    <w:uiPriority w:val="0"/>
    <w:rPr>
      <w:rFonts w:hint="eastAsia" w:ascii="宋体" w:hAnsi="宋体" w:eastAsia="宋体"/>
      <w:color w:val="FFFFFF"/>
      <w:sz w:val="18"/>
      <w:szCs w:val="18"/>
      <w:u w:val="none"/>
    </w:rPr>
  </w:style>
  <w:style w:type="character" w:customStyle="1" w:styleId="84">
    <w:name w:val="ca-2"/>
    <w:basedOn w:val="52"/>
    <w:qFormat/>
    <w:uiPriority w:val="0"/>
  </w:style>
  <w:style w:type="character" w:customStyle="1" w:styleId="85">
    <w:name w:val="页脚 Char1"/>
    <w:semiHidden/>
    <w:qFormat/>
    <w:uiPriority w:val="99"/>
    <w:rPr>
      <w:rFonts w:ascii="Times New Roman" w:hAnsi="Times New Roman" w:eastAsia="宋体" w:cs="Times New Roman"/>
      <w:sz w:val="18"/>
      <w:szCs w:val="18"/>
    </w:rPr>
  </w:style>
  <w:style w:type="character" w:customStyle="1" w:styleId="86">
    <w:name w:val="正文文本 3 字符"/>
    <w:link w:val="19"/>
    <w:qFormat/>
    <w:uiPriority w:val="0"/>
    <w:rPr>
      <w:b/>
      <w:bCs/>
      <w:sz w:val="24"/>
      <w:szCs w:val="24"/>
    </w:rPr>
  </w:style>
  <w:style w:type="character" w:customStyle="1" w:styleId="87">
    <w:name w:val="引用 Char1"/>
    <w:qFormat/>
    <w:uiPriority w:val="99"/>
    <w:rPr>
      <w:rFonts w:ascii="Times New Roman" w:hAnsi="Times New Roman"/>
      <w:i/>
      <w:iCs/>
      <w:color w:val="000000"/>
      <w:kern w:val="2"/>
      <w:sz w:val="21"/>
      <w:szCs w:val="24"/>
    </w:rPr>
  </w:style>
  <w:style w:type="character" w:customStyle="1" w:styleId="88">
    <w:name w:val="正文缩进 字符"/>
    <w:link w:val="9"/>
    <w:qFormat/>
    <w:uiPriority w:val="0"/>
    <w:rPr>
      <w:rFonts w:ascii="宋体"/>
      <w:snapToGrid w:val="0"/>
    </w:rPr>
  </w:style>
  <w:style w:type="character" w:customStyle="1" w:styleId="89">
    <w:name w:val="标题 7 字符"/>
    <w:link w:val="11"/>
    <w:qFormat/>
    <w:uiPriority w:val="0"/>
    <w:rPr>
      <w:b/>
      <w:kern w:val="2"/>
      <w:sz w:val="24"/>
      <w:szCs w:val="24"/>
    </w:rPr>
  </w:style>
  <w:style w:type="character" w:customStyle="1" w:styleId="90">
    <w:name w:val="style21"/>
    <w:qFormat/>
    <w:uiPriority w:val="0"/>
    <w:rPr>
      <w:sz w:val="22"/>
      <w:szCs w:val="22"/>
    </w:rPr>
  </w:style>
  <w:style w:type="character" w:customStyle="1" w:styleId="91">
    <w:name w:val="A4"/>
    <w:qFormat/>
    <w:uiPriority w:val="0"/>
    <w:rPr>
      <w:rFonts w:ascii="新宋体" w:eastAsia="新宋体" w:cs="新宋体"/>
      <w:color w:val="000000"/>
      <w:lang w:bidi="ar-SA"/>
    </w:rPr>
  </w:style>
  <w:style w:type="character" w:customStyle="1" w:styleId="92">
    <w:name w:val="纯文本 字符1"/>
    <w:qFormat/>
    <w:uiPriority w:val="0"/>
    <w:rPr>
      <w:rFonts w:ascii="宋体" w:hAnsi="Courier New" w:eastAsia="宋体" w:cs="Courier New"/>
      <w:szCs w:val="21"/>
    </w:rPr>
  </w:style>
  <w:style w:type="character" w:customStyle="1" w:styleId="93">
    <w:name w:val="不明显强调1"/>
    <w:qFormat/>
    <w:uiPriority w:val="19"/>
    <w:rPr>
      <w:i/>
      <w:iCs/>
      <w:color w:val="808080"/>
    </w:rPr>
  </w:style>
  <w:style w:type="character" w:customStyle="1" w:styleId="94">
    <w:name w:val="宏文本 字符"/>
    <w:link w:val="3"/>
    <w:qFormat/>
    <w:uiPriority w:val="99"/>
    <w:rPr>
      <w:rFonts w:ascii="Courier New" w:hAnsi="Courier New"/>
      <w:kern w:val="2"/>
      <w:sz w:val="24"/>
      <w:szCs w:val="24"/>
      <w:lang w:val="en-US" w:eastAsia="zh-CN" w:bidi="ar-SA"/>
    </w:rPr>
  </w:style>
  <w:style w:type="character" w:customStyle="1" w:styleId="95">
    <w:name w:val="正文文本缩进 3 Char2"/>
    <w:semiHidden/>
    <w:qFormat/>
    <w:uiPriority w:val="99"/>
    <w:rPr>
      <w:kern w:val="2"/>
      <w:sz w:val="16"/>
      <w:szCs w:val="16"/>
    </w:rPr>
  </w:style>
  <w:style w:type="character" w:customStyle="1" w:styleId="96">
    <w:name w:val="日期 字符"/>
    <w:link w:val="30"/>
    <w:qFormat/>
    <w:uiPriority w:val="0"/>
    <w:rPr>
      <w:kern w:val="2"/>
      <w:sz w:val="24"/>
      <w:szCs w:val="24"/>
    </w:rPr>
  </w:style>
  <w:style w:type="character" w:customStyle="1" w:styleId="97">
    <w:name w:val="正文文本缩进 3 Char1"/>
    <w:semiHidden/>
    <w:qFormat/>
    <w:uiPriority w:val="99"/>
    <w:rPr>
      <w:rFonts w:ascii="Times New Roman" w:hAnsi="Times New Roman" w:eastAsia="宋体" w:cs="Times New Roman"/>
      <w:sz w:val="16"/>
      <w:szCs w:val="16"/>
    </w:rPr>
  </w:style>
  <w:style w:type="character" w:customStyle="1" w:styleId="98">
    <w:name w:val="普通文字 Char Char4"/>
    <w:qFormat/>
    <w:uiPriority w:val="0"/>
    <w:rPr>
      <w:rFonts w:ascii="宋体" w:hAnsi="Courier New" w:eastAsia="宋体" w:cs="Courier New"/>
      <w:szCs w:val="21"/>
    </w:rPr>
  </w:style>
  <w:style w:type="character" w:customStyle="1" w:styleId="99">
    <w:name w:val="text1"/>
    <w:basedOn w:val="52"/>
    <w:qFormat/>
    <w:uiPriority w:val="0"/>
  </w:style>
  <w:style w:type="character" w:customStyle="1" w:styleId="100">
    <w:name w:val="表正文 Char2"/>
    <w:qFormat/>
    <w:uiPriority w:val="0"/>
    <w:rPr>
      <w:rFonts w:ascii="Times New Roman" w:hAnsi="Times New Roman"/>
      <w:kern w:val="2"/>
      <w:sz w:val="21"/>
    </w:rPr>
  </w:style>
  <w:style w:type="character" w:customStyle="1" w:styleId="101">
    <w:name w:val="项目排列 Char Char"/>
    <w:link w:val="102"/>
    <w:qFormat/>
    <w:uiPriority w:val="0"/>
    <w:rPr>
      <w:kern w:val="2"/>
      <w:sz w:val="24"/>
      <w:szCs w:val="24"/>
    </w:rPr>
  </w:style>
  <w:style w:type="paragraph" w:customStyle="1" w:styleId="102">
    <w:name w:val="项目排列"/>
    <w:basedOn w:val="1"/>
    <w:link w:val="101"/>
    <w:qFormat/>
    <w:uiPriority w:val="0"/>
    <w:pPr>
      <w:numPr>
        <w:ilvl w:val="0"/>
        <w:numId w:val="1"/>
      </w:numPr>
      <w:tabs>
        <w:tab w:val="left" w:pos="1200"/>
      </w:tabs>
      <w:spacing w:before="156" w:beforeLines="50" w:after="156" w:afterLines="50" w:line="300" w:lineRule="auto"/>
    </w:pPr>
    <w:rPr>
      <w:sz w:val="24"/>
    </w:rPr>
  </w:style>
  <w:style w:type="character" w:customStyle="1" w:styleId="103">
    <w:name w:val="正文文本缩进 3 字符"/>
    <w:link w:val="39"/>
    <w:qFormat/>
    <w:uiPriority w:val="0"/>
    <w:rPr>
      <w:kern w:val="2"/>
      <w:sz w:val="16"/>
      <w:szCs w:val="16"/>
    </w:rPr>
  </w:style>
  <w:style w:type="character" w:customStyle="1" w:styleId="104">
    <w:name w:val="text11"/>
    <w:qFormat/>
    <w:uiPriority w:val="0"/>
    <w:rPr>
      <w:rFonts w:hint="default" w:ascii="Verdana" w:hAnsi="Verdana"/>
      <w:color w:val="4E4E4E"/>
      <w:sz w:val="18"/>
      <w:szCs w:val="18"/>
    </w:rPr>
  </w:style>
  <w:style w:type="character" w:customStyle="1" w:styleId="105">
    <w:name w:val="批注文字 字符"/>
    <w:link w:val="18"/>
    <w:qFormat/>
    <w:uiPriority w:val="99"/>
    <w:rPr>
      <w:kern w:val="2"/>
      <w:sz w:val="21"/>
      <w:szCs w:val="24"/>
    </w:rPr>
  </w:style>
  <w:style w:type="character" w:customStyle="1" w:styleId="106">
    <w:name w:val="lmain1"/>
    <w:qFormat/>
    <w:uiPriority w:val="0"/>
    <w:rPr>
      <w:color w:val="407AAB"/>
      <w:sz w:val="30"/>
      <w:szCs w:val="30"/>
    </w:rPr>
  </w:style>
  <w:style w:type="character" w:customStyle="1" w:styleId="107">
    <w:name w:val="case31"/>
    <w:qFormat/>
    <w:uiPriority w:val="0"/>
    <w:rPr>
      <w:rFonts w:hint="default"/>
      <w:sz w:val="21"/>
      <w:szCs w:val="21"/>
    </w:rPr>
  </w:style>
  <w:style w:type="character" w:customStyle="1" w:styleId="108">
    <w:name w:val="ca-11"/>
    <w:qFormat/>
    <w:uiPriority w:val="0"/>
    <w:rPr>
      <w:rFonts w:hint="eastAsia" w:ascii="宋体" w:hAnsi="宋体" w:eastAsia="宋体"/>
      <w:b/>
      <w:bCs/>
      <w:spacing w:val="-20"/>
      <w:sz w:val="21"/>
      <w:szCs w:val="21"/>
    </w:rPr>
  </w:style>
  <w:style w:type="character" w:customStyle="1" w:styleId="109">
    <w:name w:val="f161"/>
    <w:qFormat/>
    <w:uiPriority w:val="0"/>
    <w:rPr>
      <w:b/>
      <w:bCs/>
      <w:sz w:val="24"/>
      <w:szCs w:val="24"/>
    </w:rPr>
  </w:style>
  <w:style w:type="character" w:customStyle="1" w:styleId="110">
    <w:name w:val="标题 4 字符"/>
    <w:qFormat/>
    <w:uiPriority w:val="0"/>
    <w:rPr>
      <w:rFonts w:ascii="Arial" w:hAnsi="Arial" w:eastAsia="黑体"/>
      <w:b/>
      <w:bCs/>
      <w:kern w:val="2"/>
      <w:sz w:val="28"/>
      <w:szCs w:val="28"/>
    </w:rPr>
  </w:style>
  <w:style w:type="character" w:customStyle="1" w:styleId="111">
    <w:name w:val="正文文本 2 Char2"/>
    <w:qFormat/>
    <w:uiPriority w:val="99"/>
    <w:rPr>
      <w:kern w:val="2"/>
      <w:sz w:val="21"/>
      <w:szCs w:val="24"/>
    </w:rPr>
  </w:style>
  <w:style w:type="character" w:customStyle="1" w:styleId="112">
    <w:name w:val="style1"/>
    <w:basedOn w:val="52"/>
    <w:qFormat/>
    <w:uiPriority w:val="0"/>
  </w:style>
  <w:style w:type="character" w:customStyle="1" w:styleId="113">
    <w:name w:val="ca-21"/>
    <w:qFormat/>
    <w:uiPriority w:val="0"/>
    <w:rPr>
      <w:rFonts w:hint="eastAsia" w:ascii="宋体" w:hAnsi="宋体" w:eastAsia="宋体"/>
      <w:sz w:val="21"/>
      <w:szCs w:val="21"/>
    </w:rPr>
  </w:style>
  <w:style w:type="character" w:customStyle="1" w:styleId="114">
    <w:name w:val="HTML 预设格式 字符"/>
    <w:link w:val="43"/>
    <w:qFormat/>
    <w:uiPriority w:val="99"/>
    <w:rPr>
      <w:rFonts w:ascii="宋体" w:hAnsi="宋体" w:cs="宋体"/>
      <w:sz w:val="24"/>
      <w:szCs w:val="24"/>
    </w:rPr>
  </w:style>
  <w:style w:type="character" w:customStyle="1" w:styleId="115">
    <w:name w:val="Char Char11"/>
    <w:qFormat/>
    <w:uiPriority w:val="0"/>
    <w:rPr>
      <w:rFonts w:ascii="宋体" w:hAnsi="Courier New" w:eastAsia="宋体" w:cs="Courier New"/>
      <w:szCs w:val="21"/>
    </w:rPr>
  </w:style>
  <w:style w:type="character" w:customStyle="1" w:styleId="116">
    <w:name w:val="日期 Char2"/>
    <w:semiHidden/>
    <w:qFormat/>
    <w:uiPriority w:val="99"/>
    <w:rPr>
      <w:kern w:val="2"/>
      <w:sz w:val="21"/>
      <w:szCs w:val="24"/>
    </w:rPr>
  </w:style>
  <w:style w:type="character" w:customStyle="1" w:styleId="117">
    <w:name w:val="hei16b"/>
    <w:basedOn w:val="52"/>
    <w:qFormat/>
    <w:uiPriority w:val="0"/>
  </w:style>
  <w:style w:type="character" w:customStyle="1" w:styleId="118">
    <w:name w:val="标题 1 字符"/>
    <w:qFormat/>
    <w:uiPriority w:val="0"/>
    <w:rPr>
      <w:b/>
      <w:bCs/>
      <w:kern w:val="44"/>
      <w:sz w:val="44"/>
      <w:szCs w:val="44"/>
    </w:rPr>
  </w:style>
  <w:style w:type="character" w:customStyle="1" w:styleId="119">
    <w:name w:val="页眉 Char1"/>
    <w:semiHidden/>
    <w:qFormat/>
    <w:uiPriority w:val="99"/>
    <w:rPr>
      <w:kern w:val="2"/>
      <w:sz w:val="18"/>
      <w:szCs w:val="18"/>
    </w:rPr>
  </w:style>
  <w:style w:type="character" w:customStyle="1" w:styleId="120">
    <w:name w:val="正文缩进 Char1"/>
    <w:qFormat/>
    <w:uiPriority w:val="0"/>
    <w:rPr>
      <w:rFonts w:ascii="Times New Roman" w:hAnsi="Times New Roman"/>
      <w:kern w:val="2"/>
      <w:sz w:val="21"/>
    </w:rPr>
  </w:style>
  <w:style w:type="character" w:customStyle="1" w:styleId="121">
    <w:name w:val="font12-blue-bold1"/>
    <w:qFormat/>
    <w:uiPriority w:val="0"/>
    <w:rPr>
      <w:b/>
      <w:bCs/>
      <w:color w:val="0249A5"/>
      <w:sz w:val="14"/>
      <w:szCs w:val="14"/>
      <w:u w:val="none"/>
    </w:rPr>
  </w:style>
  <w:style w:type="character" w:customStyle="1" w:styleId="122">
    <w:name w:val="正文文本 字符"/>
    <w:link w:val="20"/>
    <w:qFormat/>
    <w:uiPriority w:val="0"/>
    <w:rPr>
      <w:kern w:val="2"/>
      <w:sz w:val="24"/>
      <w:szCs w:val="24"/>
    </w:rPr>
  </w:style>
  <w:style w:type="character" w:customStyle="1" w:styleId="123">
    <w:name w:val="Body Text Indent 3 Char"/>
    <w:qFormat/>
    <w:locked/>
    <w:uiPriority w:val="99"/>
    <w:rPr>
      <w:rFonts w:eastAsia="宋体"/>
      <w:sz w:val="16"/>
    </w:rPr>
  </w:style>
  <w:style w:type="character" w:customStyle="1" w:styleId="124">
    <w:name w:val="批注主题 字符"/>
    <w:link w:val="47"/>
    <w:qFormat/>
    <w:uiPriority w:val="0"/>
    <w:rPr>
      <w:b/>
      <w:bCs/>
      <w:kern w:val="2"/>
      <w:sz w:val="21"/>
      <w:szCs w:val="24"/>
    </w:rPr>
  </w:style>
  <w:style w:type="character" w:customStyle="1" w:styleId="125">
    <w:name w:val="bold1"/>
    <w:qFormat/>
    <w:uiPriority w:val="0"/>
    <w:rPr>
      <w:rFonts w:hint="default"/>
      <w:b/>
      <w:bCs/>
      <w:color w:val="000000"/>
      <w:sz w:val="18"/>
      <w:szCs w:val="18"/>
    </w:rPr>
  </w:style>
  <w:style w:type="character" w:customStyle="1" w:styleId="126">
    <w:name w:val="标题 6 字符"/>
    <w:qFormat/>
    <w:uiPriority w:val="0"/>
    <w:rPr>
      <w:rFonts w:ascii="Arial" w:hAnsi="Arial" w:eastAsia="黑体"/>
      <w:b/>
      <w:kern w:val="2"/>
      <w:sz w:val="24"/>
      <w:szCs w:val="24"/>
    </w:rPr>
  </w:style>
  <w:style w:type="character" w:customStyle="1" w:styleId="127">
    <w:name w:val="文档结构图 Char1"/>
    <w:qFormat/>
    <w:uiPriority w:val="99"/>
    <w:rPr>
      <w:rFonts w:ascii="宋体"/>
      <w:kern w:val="2"/>
      <w:sz w:val="18"/>
      <w:szCs w:val="18"/>
    </w:rPr>
  </w:style>
  <w:style w:type="character" w:customStyle="1" w:styleId="128">
    <w:name w:val="正文文本 Char1"/>
    <w:semiHidden/>
    <w:qFormat/>
    <w:uiPriority w:val="99"/>
    <w:rPr>
      <w:rFonts w:ascii="Times New Roman" w:hAnsi="Times New Roman" w:eastAsia="宋体" w:cs="Times New Roman"/>
      <w:szCs w:val="24"/>
    </w:rPr>
  </w:style>
  <w:style w:type="character" w:customStyle="1" w:styleId="129">
    <w:name w:val="页眉 字符"/>
    <w:link w:val="33"/>
    <w:qFormat/>
    <w:uiPriority w:val="0"/>
    <w:rPr>
      <w:kern w:val="2"/>
      <w:sz w:val="18"/>
      <w:szCs w:val="18"/>
    </w:rPr>
  </w:style>
  <w:style w:type="character" w:customStyle="1" w:styleId="130">
    <w:name w:val="正文文本缩进 Char1"/>
    <w:semiHidden/>
    <w:qFormat/>
    <w:uiPriority w:val="99"/>
    <w:rPr>
      <w:kern w:val="2"/>
      <w:sz w:val="21"/>
      <w:szCs w:val="24"/>
    </w:rPr>
  </w:style>
  <w:style w:type="character" w:customStyle="1" w:styleId="131">
    <w:name w:val="正文文本 2 Char1"/>
    <w:semiHidden/>
    <w:qFormat/>
    <w:uiPriority w:val="99"/>
    <w:rPr>
      <w:rFonts w:ascii="Times New Roman" w:hAnsi="Times New Roman" w:eastAsia="宋体" w:cs="Times New Roman"/>
      <w:szCs w:val="24"/>
    </w:rPr>
  </w:style>
  <w:style w:type="character" w:customStyle="1" w:styleId="132">
    <w:name w:val="文档结构图 字符"/>
    <w:link w:val="17"/>
    <w:qFormat/>
    <w:uiPriority w:val="0"/>
    <w:rPr>
      <w:kern w:val="2"/>
      <w:sz w:val="21"/>
      <w:szCs w:val="24"/>
      <w:shd w:val="clear" w:color="auto" w:fill="000080"/>
    </w:rPr>
  </w:style>
  <w:style w:type="character" w:customStyle="1" w:styleId="133">
    <w:name w:val="纯文本 字符"/>
    <w:link w:val="28"/>
    <w:qFormat/>
    <w:uiPriority w:val="0"/>
    <w:rPr>
      <w:rFonts w:ascii="宋体" w:hAnsi="Courier New" w:eastAsia="宋体" w:cs="Courier New"/>
      <w:kern w:val="2"/>
      <w:sz w:val="21"/>
      <w:szCs w:val="21"/>
      <w:lang w:val="en-US" w:eastAsia="zh-CN" w:bidi="ar-SA"/>
    </w:rPr>
  </w:style>
  <w:style w:type="character" w:customStyle="1" w:styleId="134">
    <w:name w:val="apple-style-span"/>
    <w:qFormat/>
    <w:uiPriority w:val="0"/>
  </w:style>
  <w:style w:type="character" w:customStyle="1" w:styleId="135">
    <w:name w:val="页脚 字符"/>
    <w:link w:val="2"/>
    <w:qFormat/>
    <w:uiPriority w:val="99"/>
    <w:rPr>
      <w:kern w:val="2"/>
      <w:sz w:val="18"/>
      <w:szCs w:val="18"/>
    </w:rPr>
  </w:style>
  <w:style w:type="character" w:customStyle="1" w:styleId="136">
    <w:name w:val="标题 8 字符"/>
    <w:link w:val="12"/>
    <w:qFormat/>
    <w:uiPriority w:val="0"/>
    <w:rPr>
      <w:rFonts w:ascii="Arial" w:hAnsi="Arial" w:eastAsia="黑体"/>
      <w:kern w:val="2"/>
      <w:sz w:val="24"/>
      <w:szCs w:val="24"/>
    </w:rPr>
  </w:style>
  <w:style w:type="character" w:customStyle="1" w:styleId="137">
    <w:name w:val="Char Char4"/>
    <w:semiHidden/>
    <w:qFormat/>
    <w:uiPriority w:val="0"/>
    <w:rPr>
      <w:rFonts w:ascii="Times New Roman" w:hAnsi="Times New Roman" w:eastAsia="宋体" w:cs="Times New Roman"/>
      <w:sz w:val="16"/>
      <w:szCs w:val="16"/>
    </w:rPr>
  </w:style>
  <w:style w:type="character" w:customStyle="1" w:styleId="138">
    <w:name w:val="Plain Text Char"/>
    <w:qFormat/>
    <w:locked/>
    <w:uiPriority w:val="0"/>
    <w:rPr>
      <w:rFonts w:ascii="宋体" w:hAnsi="Courier New" w:eastAsia="宋体"/>
    </w:rPr>
  </w:style>
  <w:style w:type="character" w:customStyle="1" w:styleId="139">
    <w:name w:val="ca-41"/>
    <w:qFormat/>
    <w:uiPriority w:val="0"/>
    <w:rPr>
      <w:rFonts w:hint="eastAsia" w:ascii="宋体" w:hAnsi="宋体" w:eastAsia="宋体"/>
      <w:color w:val="FF0000"/>
      <w:sz w:val="21"/>
      <w:szCs w:val="21"/>
    </w:rPr>
  </w:style>
  <w:style w:type="character" w:customStyle="1" w:styleId="140">
    <w:name w:val="无间隔 字符"/>
    <w:link w:val="141"/>
    <w:qFormat/>
    <w:uiPriority w:val="1"/>
    <w:rPr>
      <w:rFonts w:hAnsi="Courier New"/>
      <w:kern w:val="2"/>
      <w:sz w:val="21"/>
      <w:lang w:val="en-US" w:eastAsia="zh-CN" w:bidi="ar-SA"/>
    </w:rPr>
  </w:style>
  <w:style w:type="paragraph" w:styleId="141">
    <w:name w:val="No Spacing"/>
    <w:link w:val="140"/>
    <w:qFormat/>
    <w:uiPriority w:val="1"/>
    <w:pPr>
      <w:widowControl w:val="0"/>
      <w:jc w:val="both"/>
    </w:pPr>
    <w:rPr>
      <w:rFonts w:ascii="Times New Roman" w:hAnsi="Courier New" w:eastAsia="宋体" w:cs="Times New Roman"/>
      <w:kern w:val="2"/>
      <w:sz w:val="21"/>
      <w:lang w:val="en-US" w:eastAsia="zh-CN" w:bidi="ar-SA"/>
    </w:rPr>
  </w:style>
  <w:style w:type="character" w:customStyle="1" w:styleId="142">
    <w:name w:val="正文文本缩进 2 字符"/>
    <w:link w:val="31"/>
    <w:qFormat/>
    <w:uiPriority w:val="0"/>
    <w:rPr>
      <w:kern w:val="2"/>
      <w:sz w:val="21"/>
      <w:szCs w:val="24"/>
    </w:rPr>
  </w:style>
  <w:style w:type="character" w:customStyle="1" w:styleId="143">
    <w:name w:val="批注框文本 字符"/>
    <w:link w:val="32"/>
    <w:qFormat/>
    <w:uiPriority w:val="0"/>
    <w:rPr>
      <w:kern w:val="2"/>
      <w:sz w:val="18"/>
      <w:szCs w:val="18"/>
    </w:rPr>
  </w:style>
  <w:style w:type="character" w:customStyle="1" w:styleId="144">
    <w:name w:val="文档正文 Char Char"/>
    <w:link w:val="145"/>
    <w:qFormat/>
    <w:locked/>
    <w:uiPriority w:val="0"/>
    <w:rPr>
      <w:rFonts w:ascii="华文细黑" w:hAnsi="华文细黑" w:eastAsia="华文细黑"/>
      <w:color w:val="000000"/>
      <w:sz w:val="24"/>
    </w:rPr>
  </w:style>
  <w:style w:type="paragraph" w:customStyle="1" w:styleId="145">
    <w:name w:val="文档正文"/>
    <w:basedOn w:val="1"/>
    <w:link w:val="144"/>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6">
    <w:name w:val="纯文本 Char2"/>
    <w:qFormat/>
    <w:uiPriority w:val="0"/>
    <w:rPr>
      <w:rFonts w:ascii="宋体" w:hAnsi="Courier New" w:eastAsia="宋体" w:cs="Courier New"/>
      <w:kern w:val="2"/>
      <w:sz w:val="21"/>
      <w:szCs w:val="21"/>
      <w:lang w:val="en-US" w:eastAsia="zh-CN" w:bidi="ar-SA"/>
    </w:rPr>
  </w:style>
  <w:style w:type="character" w:customStyle="1" w:styleId="147">
    <w:name w:val="font91"/>
    <w:qFormat/>
    <w:uiPriority w:val="0"/>
    <w:rPr>
      <w:rFonts w:hint="default" w:ascii="Times New Roman" w:hAnsi="Times New Roman" w:cs="Times New Roman"/>
      <w:color w:val="000000"/>
      <w:sz w:val="20"/>
      <w:szCs w:val="20"/>
      <w:u w:val="none"/>
    </w:rPr>
  </w:style>
  <w:style w:type="character" w:customStyle="1" w:styleId="148">
    <w:name w:val="062"/>
    <w:qFormat/>
    <w:uiPriority w:val="0"/>
    <w:rPr>
      <w:rFonts w:ascii="宋体" w:hAnsi="宋体"/>
      <w:b/>
      <w:bCs/>
      <w:sz w:val="32"/>
    </w:rPr>
  </w:style>
  <w:style w:type="character" w:customStyle="1" w:styleId="149">
    <w:name w:val="纯文本 Char3"/>
    <w:qFormat/>
    <w:uiPriority w:val="0"/>
    <w:rPr>
      <w:rFonts w:ascii="宋体" w:hAnsi="Courier New" w:eastAsia="宋体" w:cs="Courier New"/>
      <w:szCs w:val="21"/>
    </w:rPr>
  </w:style>
  <w:style w:type="character" w:customStyle="1" w:styleId="150">
    <w:name w:val="正文文本 Char2"/>
    <w:semiHidden/>
    <w:qFormat/>
    <w:uiPriority w:val="99"/>
    <w:rPr>
      <w:kern w:val="2"/>
      <w:sz w:val="21"/>
      <w:szCs w:val="24"/>
    </w:rPr>
  </w:style>
  <w:style w:type="character" w:customStyle="1" w:styleId="151">
    <w:name w:val="纯文本 Char1"/>
    <w:qFormat/>
    <w:uiPriority w:val="0"/>
    <w:rPr>
      <w:rFonts w:ascii="宋体" w:hAnsi="Courier New" w:eastAsia="宋体" w:cs="Courier New"/>
      <w:szCs w:val="21"/>
    </w:rPr>
  </w:style>
  <w:style w:type="character" w:customStyle="1" w:styleId="152">
    <w:name w:val="Char Char1"/>
    <w:qFormat/>
    <w:uiPriority w:val="0"/>
    <w:rPr>
      <w:rFonts w:eastAsia="宋体"/>
      <w:kern w:val="2"/>
      <w:sz w:val="21"/>
      <w:szCs w:val="24"/>
      <w:lang w:bidi="ar-SA"/>
    </w:rPr>
  </w:style>
  <w:style w:type="character" w:customStyle="1" w:styleId="153">
    <w:name w:val="1ji Char"/>
    <w:link w:val="154"/>
    <w:qFormat/>
    <w:uiPriority w:val="0"/>
    <w:rPr>
      <w:rFonts w:ascii="宋体" w:hAnsi="宋体"/>
      <w:b/>
      <w:bCs/>
      <w:kern w:val="44"/>
      <w:sz w:val="36"/>
      <w:szCs w:val="44"/>
    </w:rPr>
  </w:style>
  <w:style w:type="paragraph" w:customStyle="1" w:styleId="154">
    <w:name w:val="1ji"/>
    <w:basedOn w:val="4"/>
    <w:link w:val="153"/>
    <w:qFormat/>
    <w:uiPriority w:val="0"/>
    <w:pPr>
      <w:keepLines w:val="0"/>
      <w:widowControl/>
      <w:spacing w:before="0" w:after="0" w:line="240" w:lineRule="auto"/>
      <w:jc w:val="center"/>
    </w:pPr>
    <w:rPr>
      <w:rFonts w:ascii="宋体" w:hAnsi="宋体"/>
      <w:sz w:val="36"/>
    </w:rPr>
  </w:style>
  <w:style w:type="character" w:customStyle="1" w:styleId="155">
    <w:name w:val="批注主题 Char1"/>
    <w:qFormat/>
    <w:uiPriority w:val="99"/>
    <w:rPr>
      <w:b/>
      <w:bCs/>
      <w:kern w:val="2"/>
      <w:sz w:val="21"/>
      <w:szCs w:val="24"/>
    </w:rPr>
  </w:style>
  <w:style w:type="character" w:customStyle="1" w:styleId="156">
    <w:name w:val="标题3 Char Char"/>
    <w:link w:val="157"/>
    <w:qFormat/>
    <w:uiPriority w:val="0"/>
    <w:rPr>
      <w:rFonts w:eastAsia="仿宋_GB2312"/>
      <w:bCs/>
      <w:kern w:val="2"/>
      <w:sz w:val="30"/>
      <w:szCs w:val="32"/>
    </w:rPr>
  </w:style>
  <w:style w:type="paragraph" w:customStyle="1" w:styleId="157">
    <w:name w:val="标题3"/>
    <w:basedOn w:val="6"/>
    <w:link w:val="156"/>
    <w:qFormat/>
    <w:uiPriority w:val="0"/>
    <w:pPr>
      <w:keepNext w:val="0"/>
      <w:keepLines w:val="0"/>
      <w:spacing w:before="0" w:after="0" w:line="360" w:lineRule="auto"/>
    </w:pPr>
    <w:rPr>
      <w:rFonts w:eastAsia="仿宋_GB2312"/>
      <w:b w:val="0"/>
      <w:sz w:val="30"/>
    </w:rPr>
  </w:style>
  <w:style w:type="character" w:customStyle="1" w:styleId="158">
    <w:name w:val="批注框文本 Char1"/>
    <w:semiHidden/>
    <w:qFormat/>
    <w:uiPriority w:val="99"/>
    <w:rPr>
      <w:kern w:val="2"/>
      <w:sz w:val="18"/>
      <w:szCs w:val="18"/>
    </w:rPr>
  </w:style>
  <w:style w:type="character" w:customStyle="1" w:styleId="159">
    <w:name w:val="正文文本 2 字符"/>
    <w:link w:val="42"/>
    <w:qFormat/>
    <w:uiPriority w:val="0"/>
    <w:rPr>
      <w:szCs w:val="24"/>
    </w:rPr>
  </w:style>
  <w:style w:type="character" w:customStyle="1" w:styleId="160">
    <w:name w:val="引用 Char2"/>
    <w:qFormat/>
    <w:uiPriority w:val="29"/>
    <w:rPr>
      <w:i/>
      <w:iCs/>
      <w:color w:val="000000"/>
      <w:kern w:val="2"/>
      <w:sz w:val="21"/>
      <w:szCs w:val="24"/>
    </w:rPr>
  </w:style>
  <w:style w:type="paragraph" w:customStyle="1" w:styleId="161">
    <w:name w:val="Char Char Char"/>
    <w:basedOn w:val="1"/>
    <w:qFormat/>
    <w:uiPriority w:val="0"/>
    <w:rPr>
      <w:rFonts w:ascii="Tahoma" w:hAnsi="Tahoma"/>
      <w:sz w:val="24"/>
      <w:szCs w:val="20"/>
    </w:rPr>
  </w:style>
  <w:style w:type="paragraph" w:customStyle="1" w:styleId="162">
    <w:name w:val="Char11"/>
    <w:basedOn w:val="1"/>
    <w:qFormat/>
    <w:uiPriority w:val="0"/>
    <w:rPr>
      <w:szCs w:val="21"/>
    </w:rPr>
  </w:style>
  <w:style w:type="paragraph" w:customStyle="1" w:styleId="16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4">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5">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6">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2ji"/>
    <w:basedOn w:val="5"/>
    <w:qFormat/>
    <w:uiPriority w:val="0"/>
    <w:pPr>
      <w:keepLines/>
      <w:spacing w:before="0"/>
      <w:jc w:val="both"/>
      <w:textAlignment w:val="baseline"/>
    </w:pPr>
    <w:rPr>
      <w:rFonts w:ascii="宋体" w:hAnsi="宋体" w:eastAsia="宋体"/>
      <w:bCs/>
      <w:sz w:val="21"/>
      <w:szCs w:val="21"/>
    </w:rPr>
  </w:style>
  <w:style w:type="paragraph" w:customStyle="1" w:styleId="16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9">
    <w:name w:val="正文段"/>
    <w:basedOn w:val="1"/>
    <w:qFormat/>
    <w:uiPriority w:val="0"/>
    <w:pPr>
      <w:widowControl/>
      <w:snapToGrid w:val="0"/>
      <w:spacing w:after="156" w:afterLines="50"/>
      <w:ind w:firstLine="200" w:firstLineChars="200"/>
    </w:pPr>
    <w:rPr>
      <w:kern w:val="0"/>
      <w:sz w:val="24"/>
      <w:szCs w:val="20"/>
    </w:rPr>
  </w:style>
  <w:style w:type="paragraph" w:customStyle="1" w:styleId="170">
    <w:name w:val="五级条标题"/>
    <w:basedOn w:val="171"/>
    <w:next w:val="174"/>
    <w:qFormat/>
    <w:uiPriority w:val="0"/>
    <w:pPr>
      <w:outlineLvl w:val="6"/>
    </w:pPr>
  </w:style>
  <w:style w:type="paragraph" w:customStyle="1" w:styleId="171">
    <w:name w:val="四级条标题"/>
    <w:basedOn w:val="172"/>
    <w:next w:val="174"/>
    <w:qFormat/>
    <w:uiPriority w:val="0"/>
    <w:pPr>
      <w:outlineLvl w:val="5"/>
    </w:pPr>
  </w:style>
  <w:style w:type="paragraph" w:customStyle="1" w:styleId="172">
    <w:name w:val="三级条标题"/>
    <w:basedOn w:val="173"/>
    <w:next w:val="174"/>
    <w:qFormat/>
    <w:uiPriority w:val="0"/>
    <w:pPr>
      <w:outlineLvl w:val="4"/>
    </w:pPr>
  </w:style>
  <w:style w:type="paragraph" w:customStyle="1" w:styleId="173">
    <w:name w:val="二级条标题"/>
    <w:basedOn w:val="1"/>
    <w:next w:val="1"/>
    <w:qFormat/>
    <w:uiPriority w:val="0"/>
    <w:pPr>
      <w:widowControl/>
      <w:jc w:val="left"/>
      <w:outlineLvl w:val="3"/>
    </w:pPr>
    <w:rPr>
      <w:rFonts w:ascii="宋体" w:hAnsi="宋体"/>
      <w:color w:val="000000"/>
      <w:kern w:val="0"/>
      <w:szCs w:val="20"/>
    </w:rPr>
  </w:style>
  <w:style w:type="paragraph" w:customStyle="1" w:styleId="174">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5">
    <w:name w:val="表格"/>
    <w:basedOn w:val="1"/>
    <w:qFormat/>
    <w:uiPriority w:val="0"/>
    <w:pPr>
      <w:spacing w:line="400" w:lineRule="exact"/>
    </w:pPr>
    <w:rPr>
      <w:sz w:val="24"/>
    </w:rPr>
  </w:style>
  <w:style w:type="paragraph" w:customStyle="1" w:styleId="176">
    <w:name w:val="列表段落1"/>
    <w:basedOn w:val="1"/>
    <w:qFormat/>
    <w:uiPriority w:val="0"/>
    <w:pPr>
      <w:ind w:firstLine="420" w:firstLineChars="200"/>
    </w:pPr>
    <w:rPr>
      <w:rFonts w:ascii="Calibri" w:hAnsi="Calibri"/>
      <w:szCs w:val="22"/>
    </w:rPr>
  </w:style>
  <w:style w:type="paragraph" w:customStyle="1" w:styleId="177">
    <w:name w:val="Char1 Char Char Char Char Char Char Char Char Char Char Char Char"/>
    <w:basedOn w:val="1"/>
    <w:qFormat/>
    <w:uiPriority w:val="0"/>
    <w:rPr>
      <w:rFonts w:ascii="Tahoma" w:hAnsi="Tahoma"/>
      <w:sz w:val="24"/>
      <w:szCs w:val="20"/>
    </w:rPr>
  </w:style>
  <w:style w:type="paragraph" w:customStyle="1" w:styleId="178">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p0"/>
    <w:basedOn w:val="1"/>
    <w:qFormat/>
    <w:uiPriority w:val="0"/>
    <w:pPr>
      <w:widowControl/>
    </w:pPr>
    <w:rPr>
      <w:kern w:val="0"/>
      <w:szCs w:val="21"/>
    </w:rPr>
  </w:style>
  <w:style w:type="paragraph" w:customStyle="1" w:styleId="180">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4">
    <w:name w:val="pa-5"/>
    <w:basedOn w:val="1"/>
    <w:qFormat/>
    <w:uiPriority w:val="0"/>
    <w:pPr>
      <w:widowControl/>
      <w:spacing w:line="240" w:lineRule="atLeast"/>
      <w:ind w:firstLine="420"/>
    </w:pPr>
    <w:rPr>
      <w:rFonts w:ascii="宋体" w:hAnsi="宋体" w:cs="宋体"/>
      <w:kern w:val="0"/>
      <w:sz w:val="24"/>
    </w:rPr>
  </w:style>
  <w:style w:type="paragraph" w:customStyle="1" w:styleId="185">
    <w:name w:val="默认段落字体 Para Char Char Char1 Char"/>
    <w:basedOn w:val="1"/>
    <w:qFormat/>
    <w:uiPriority w:val="0"/>
    <w:rPr>
      <w:rFonts w:ascii="Tahoma" w:hAnsi="Tahoma"/>
      <w:sz w:val="24"/>
      <w:szCs w:val="20"/>
    </w:rPr>
  </w:style>
  <w:style w:type="paragraph" w:customStyle="1" w:styleId="186">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444"/>
    <w:basedOn w:val="1"/>
    <w:qFormat/>
    <w:uiPriority w:val="0"/>
    <w:pPr>
      <w:adjustRightInd w:val="0"/>
      <w:spacing w:line="312" w:lineRule="atLeast"/>
      <w:jc w:val="center"/>
      <w:textAlignment w:val="baseline"/>
    </w:pPr>
    <w:rPr>
      <w:b/>
      <w:kern w:val="0"/>
      <w:sz w:val="36"/>
      <w:szCs w:val="36"/>
    </w:rPr>
  </w:style>
  <w:style w:type="paragraph" w:customStyle="1" w:styleId="189">
    <w:name w:val="列表1"/>
    <w:basedOn w:val="190"/>
    <w:qFormat/>
    <w:uiPriority w:val="0"/>
    <w:pPr>
      <w:tabs>
        <w:tab w:val="left" w:pos="900"/>
      </w:tabs>
      <w:ind w:left="900" w:hanging="420"/>
    </w:pPr>
    <w:rPr>
      <w:rFonts w:ascii="Times New Roman" w:hAnsi="Times New Roman"/>
      <w:szCs w:val="20"/>
    </w:rPr>
  </w:style>
  <w:style w:type="paragraph" w:customStyle="1" w:styleId="190">
    <w:name w:val="标准正文"/>
    <w:basedOn w:val="22"/>
    <w:qFormat/>
    <w:uiPriority w:val="0"/>
    <w:pPr>
      <w:spacing w:before="60" w:after="60" w:line="360" w:lineRule="auto"/>
      <w:ind w:left="0" w:leftChars="0" w:firstLine="482"/>
    </w:pPr>
    <w:rPr>
      <w:rFonts w:ascii="宋体" w:hAnsi="宋体"/>
      <w:kern w:val="0"/>
      <w:sz w:val="24"/>
      <w:szCs w:val="28"/>
    </w:rPr>
  </w:style>
  <w:style w:type="paragraph" w:customStyle="1" w:styleId="19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2">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4">
    <w:name w:val="样式 Verdana 首行缩进:  0.74 厘米"/>
    <w:basedOn w:val="1"/>
    <w:qFormat/>
    <w:uiPriority w:val="0"/>
    <w:pPr>
      <w:spacing w:line="360" w:lineRule="auto"/>
      <w:ind w:firstLine="420"/>
    </w:pPr>
    <w:rPr>
      <w:rFonts w:ascii="Verdana" w:hAnsi="Verdana"/>
      <w:sz w:val="24"/>
      <w:szCs w:val="20"/>
    </w:rPr>
  </w:style>
  <w:style w:type="paragraph" w:customStyle="1" w:styleId="19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6">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7">
    <w:name w:val="列出段落1"/>
    <w:basedOn w:val="1"/>
    <w:qFormat/>
    <w:uiPriority w:val="0"/>
    <w:pPr>
      <w:ind w:firstLine="420" w:firstLineChars="200"/>
    </w:pPr>
    <w:rPr>
      <w:rFonts w:ascii="Calibri" w:hAnsi="Calibri"/>
      <w:szCs w:val="22"/>
    </w:rPr>
  </w:style>
  <w:style w:type="paragraph" w:customStyle="1" w:styleId="198">
    <w:name w:val="_Style 2"/>
    <w:basedOn w:val="1"/>
    <w:qFormat/>
    <w:uiPriority w:val="0"/>
    <w:pPr>
      <w:ind w:firstLine="420" w:firstLineChars="200"/>
    </w:pPr>
  </w:style>
  <w:style w:type="paragraph" w:customStyle="1" w:styleId="19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0">
    <w:name w:val="Char"/>
    <w:basedOn w:val="1"/>
    <w:qFormat/>
    <w:uiPriority w:val="0"/>
  </w:style>
  <w:style w:type="paragraph" w:customStyle="1" w:styleId="20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4">
    <w:name w:val="Char Char Char Char"/>
    <w:basedOn w:val="1"/>
    <w:qFormat/>
    <w:uiPriority w:val="0"/>
  </w:style>
  <w:style w:type="paragraph" w:customStyle="1" w:styleId="205">
    <w:name w:val="1"/>
    <w:basedOn w:val="1"/>
    <w:next w:val="28"/>
    <w:qFormat/>
    <w:uiPriority w:val="0"/>
    <w:rPr>
      <w:rFonts w:ascii="宋体" w:hAnsi="Courier New"/>
      <w:szCs w:val="20"/>
    </w:rPr>
  </w:style>
  <w:style w:type="paragraph" w:customStyle="1" w:styleId="206">
    <w:name w:val="Char Char Char Char1"/>
    <w:basedOn w:val="1"/>
    <w:qFormat/>
    <w:uiPriority w:val="0"/>
  </w:style>
  <w:style w:type="paragraph" w:customStyle="1" w:styleId="20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pa-3"/>
    <w:basedOn w:val="1"/>
    <w:qFormat/>
    <w:uiPriority w:val="0"/>
    <w:pPr>
      <w:widowControl/>
      <w:spacing w:line="240" w:lineRule="atLeast"/>
    </w:pPr>
    <w:rPr>
      <w:rFonts w:ascii="宋体" w:hAnsi="宋体" w:cs="宋体"/>
      <w:kern w:val="0"/>
      <w:sz w:val="24"/>
    </w:rPr>
  </w:style>
  <w:style w:type="paragraph" w:customStyle="1" w:styleId="210">
    <w:name w:val="规范正文"/>
    <w:basedOn w:val="1"/>
    <w:qFormat/>
    <w:uiPriority w:val="0"/>
    <w:pPr>
      <w:adjustRightInd w:val="0"/>
      <w:spacing w:line="360" w:lineRule="auto"/>
      <w:ind w:left="480"/>
      <w:textAlignment w:val="baseline"/>
    </w:pPr>
    <w:rPr>
      <w:kern w:val="0"/>
      <w:sz w:val="24"/>
      <w:szCs w:val="20"/>
    </w:rPr>
  </w:style>
  <w:style w:type="paragraph" w:customStyle="1" w:styleId="211">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2">
    <w:name w:val="pa-2"/>
    <w:basedOn w:val="1"/>
    <w:qFormat/>
    <w:uiPriority w:val="0"/>
    <w:pPr>
      <w:widowControl/>
      <w:spacing w:line="280" w:lineRule="atLeast"/>
      <w:ind w:firstLine="420"/>
    </w:pPr>
    <w:rPr>
      <w:rFonts w:ascii="宋体" w:hAnsi="宋体" w:cs="宋体"/>
      <w:kern w:val="0"/>
      <w:sz w:val="24"/>
    </w:rPr>
  </w:style>
  <w:style w:type="paragraph" w:customStyle="1" w:styleId="213">
    <w:name w:val="Char1"/>
    <w:basedOn w:val="17"/>
    <w:qFormat/>
    <w:uiPriority w:val="0"/>
    <w:pPr>
      <w:widowControl/>
      <w:ind w:firstLine="454"/>
      <w:jc w:val="left"/>
    </w:pPr>
    <w:rPr>
      <w:rFonts w:ascii="Tahoma" w:hAnsi="Tahoma" w:cs="宋体"/>
      <w:kern w:val="0"/>
      <w:sz w:val="24"/>
      <w:szCs w:val="20"/>
    </w:rPr>
  </w:style>
  <w:style w:type="paragraph" w:customStyle="1" w:styleId="21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5">
    <w:name w:val="正文1"/>
    <w:basedOn w:val="1"/>
    <w:qFormat/>
    <w:uiPriority w:val="0"/>
    <w:pPr>
      <w:widowControl/>
      <w:overflowPunct w:val="0"/>
      <w:autoSpaceDE w:val="0"/>
      <w:autoSpaceDN w:val="0"/>
      <w:adjustRightInd w:val="0"/>
    </w:pPr>
    <w:rPr>
      <w:rFonts w:ascii="宋体"/>
      <w:kern w:val="0"/>
      <w:szCs w:val="20"/>
    </w:rPr>
  </w:style>
  <w:style w:type="paragraph" w:customStyle="1" w:styleId="216">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7">
    <w:name w:val="正文首行缩进两字符"/>
    <w:basedOn w:val="1"/>
    <w:qFormat/>
    <w:uiPriority w:val="0"/>
    <w:pPr>
      <w:spacing w:line="360" w:lineRule="auto"/>
      <w:ind w:firstLine="200" w:firstLineChars="200"/>
    </w:pPr>
  </w:style>
  <w:style w:type="paragraph" w:customStyle="1" w:styleId="218">
    <w:name w:val="一级条标题"/>
    <w:next w:val="174"/>
    <w:qFormat/>
    <w:uiPriority w:val="0"/>
    <w:pPr>
      <w:ind w:left="284"/>
      <w:outlineLvl w:val="2"/>
    </w:pPr>
    <w:rPr>
      <w:rFonts w:ascii="Times New Roman" w:hAnsi="Times New Roman" w:eastAsia="黑体" w:cs="Times New Roman"/>
      <w:sz w:val="21"/>
      <w:lang w:val="en-US" w:eastAsia="zh-CN" w:bidi="ar-SA"/>
    </w:rPr>
  </w:style>
  <w:style w:type="paragraph" w:customStyle="1" w:styleId="219">
    <w:name w:val="1."/>
    <w:basedOn w:val="1"/>
    <w:qFormat/>
    <w:uiPriority w:val="0"/>
    <w:pPr>
      <w:spacing w:line="360" w:lineRule="auto"/>
      <w:ind w:firstLine="480" w:firstLineChars="200"/>
    </w:pPr>
    <w:rPr>
      <w:rFonts w:ascii="宋体" w:hAnsi="宋体"/>
      <w:sz w:val="24"/>
    </w:rPr>
  </w:style>
  <w:style w:type="paragraph" w:customStyle="1" w:styleId="220">
    <w:name w:val="样式 首行缩进:  2 字符"/>
    <w:basedOn w:val="1"/>
    <w:qFormat/>
    <w:uiPriority w:val="0"/>
    <w:pPr>
      <w:spacing w:line="400" w:lineRule="exact"/>
      <w:ind w:firstLine="200" w:firstLineChars="200"/>
    </w:pPr>
    <w:rPr>
      <w:rFonts w:cs="宋体"/>
      <w:sz w:val="24"/>
    </w:rPr>
  </w:style>
  <w:style w:type="paragraph" w:customStyle="1" w:styleId="221">
    <w:name w:val="Char Char3 Char Char"/>
    <w:basedOn w:val="1"/>
    <w:qFormat/>
    <w:uiPriority w:val="0"/>
  </w:style>
  <w:style w:type="paragraph" w:customStyle="1" w:styleId="222">
    <w:name w:val="Char12"/>
    <w:basedOn w:val="1"/>
    <w:qFormat/>
    <w:uiPriority w:val="0"/>
    <w:rPr>
      <w:szCs w:val="21"/>
    </w:rPr>
  </w:style>
  <w:style w:type="paragraph" w:customStyle="1" w:styleId="223">
    <w:name w:val="F2"/>
    <w:basedOn w:val="1"/>
    <w:qFormat/>
    <w:uiPriority w:val="0"/>
    <w:pPr>
      <w:autoSpaceDE w:val="0"/>
      <w:autoSpaceDN w:val="0"/>
      <w:adjustRightInd w:val="0"/>
      <w:ind w:firstLine="601"/>
      <w:textAlignment w:val="baseline"/>
    </w:pPr>
    <w:rPr>
      <w:kern w:val="0"/>
      <w:sz w:val="24"/>
      <w:szCs w:val="20"/>
    </w:rPr>
  </w:style>
  <w:style w:type="paragraph" w:customStyle="1" w:styleId="22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5">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7">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0">
    <w:name w:val="默认段落字体 Para Char Char Char Char Char Char Char Char Char1 Char Char Char Char"/>
    <w:basedOn w:val="1"/>
    <w:qFormat/>
    <w:uiPriority w:val="0"/>
    <w:rPr>
      <w:rFonts w:ascii="Tahoma" w:hAnsi="Tahoma"/>
      <w:sz w:val="24"/>
      <w:szCs w:val="20"/>
    </w:rPr>
  </w:style>
  <w:style w:type="paragraph" w:customStyle="1" w:styleId="231">
    <w:name w:val="2-2ji"/>
    <w:basedOn w:val="5"/>
    <w:qFormat/>
    <w:uiPriority w:val="0"/>
    <w:pPr>
      <w:keepLines/>
      <w:spacing w:before="0"/>
      <w:textAlignment w:val="baseline"/>
    </w:pPr>
    <w:rPr>
      <w:rFonts w:ascii="宋体" w:hAnsi="宋体" w:eastAsia="宋体"/>
      <w:sz w:val="36"/>
      <w:szCs w:val="32"/>
    </w:rPr>
  </w:style>
  <w:style w:type="paragraph" w:customStyle="1" w:styleId="232">
    <w:name w:val="表格文字"/>
    <w:basedOn w:val="1"/>
    <w:qFormat/>
    <w:uiPriority w:val="99"/>
    <w:pPr>
      <w:spacing w:before="25" w:after="25"/>
      <w:jc w:val="left"/>
    </w:pPr>
    <w:rPr>
      <w:bCs/>
      <w:spacing w:val="10"/>
      <w:kern w:val="0"/>
      <w:sz w:val="24"/>
    </w:rPr>
  </w:style>
  <w:style w:type="paragraph" w:customStyle="1" w:styleId="233">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4">
    <w:name w:val="正文首行缩进 2 字符"/>
    <w:basedOn w:val="72"/>
    <w:link w:val="49"/>
    <w:semiHidden/>
    <w:qFormat/>
    <w:uiPriority w:val="0"/>
    <w:rPr>
      <w:kern w:val="2"/>
      <w:sz w:val="21"/>
      <w:szCs w:val="24"/>
    </w:rPr>
  </w:style>
  <w:style w:type="paragraph" w:customStyle="1" w:styleId="235">
    <w:name w:val="Table Text"/>
    <w:basedOn w:val="1"/>
    <w:semiHidden/>
    <w:qFormat/>
    <w:uiPriority w:val="0"/>
    <w:rPr>
      <w:rFonts w:ascii="宋体" w:hAnsi="宋体" w:cs="宋体"/>
      <w:sz w:val="19"/>
      <w:szCs w:val="19"/>
      <w:lang w:eastAsia="en-US"/>
    </w:rPr>
  </w:style>
  <w:style w:type="table" w:customStyle="1" w:styleId="236">
    <w:name w:val="Table Normal"/>
    <w:semiHidden/>
    <w:unhideWhenUsed/>
    <w:qFormat/>
    <w:uiPriority w:val="0"/>
    <w:tblPr>
      <w:tblCellMar>
        <w:top w:w="0" w:type="dxa"/>
        <w:left w:w="0" w:type="dxa"/>
        <w:bottom w:w="0" w:type="dxa"/>
        <w:right w:w="0" w:type="dxa"/>
      </w:tblCellMar>
    </w:tblPr>
  </w:style>
  <w:style w:type="paragraph" w:customStyle="1" w:styleId="237">
    <w:name w:val="Normal_file_1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8">
    <w:name w:val="heading 1_file_1524"/>
    <w:basedOn w:val="237"/>
    <w:qFormat/>
    <w:uiPriority w:val="9"/>
    <w:pPr>
      <w:outlineLvl w:val="0"/>
    </w:pPr>
    <w:rPr>
      <w:kern w:val="36"/>
      <w:sz w:val="48"/>
      <w:szCs w:val="48"/>
    </w:rPr>
  </w:style>
  <w:style w:type="paragraph" w:customStyle="1" w:styleId="239">
    <w:name w:val="heading 2_file_1524"/>
    <w:basedOn w:val="237"/>
    <w:qFormat/>
    <w:uiPriority w:val="9"/>
    <w:pPr>
      <w:outlineLvl w:val="1"/>
    </w:pPr>
    <w:rPr>
      <w:sz w:val="36"/>
      <w:szCs w:val="36"/>
    </w:rPr>
  </w:style>
  <w:style w:type="paragraph" w:customStyle="1" w:styleId="240">
    <w:name w:val="heading 3_file_1524"/>
    <w:basedOn w:val="237"/>
    <w:qFormat/>
    <w:uiPriority w:val="9"/>
    <w:pPr>
      <w:outlineLvl w:val="2"/>
    </w:pPr>
    <w:rPr>
      <w:sz w:val="27"/>
      <w:szCs w:val="27"/>
    </w:rPr>
  </w:style>
  <w:style w:type="paragraph" w:customStyle="1" w:styleId="241">
    <w:name w:val="heading 4_file_1524"/>
    <w:basedOn w:val="237"/>
    <w:qFormat/>
    <w:uiPriority w:val="9"/>
    <w:pPr>
      <w:outlineLvl w:val="3"/>
    </w:pPr>
  </w:style>
  <w:style w:type="paragraph" w:customStyle="1" w:styleId="242">
    <w:name w:val="heading 5_file_1524"/>
    <w:basedOn w:val="237"/>
    <w:qFormat/>
    <w:uiPriority w:val="9"/>
    <w:pPr>
      <w:outlineLvl w:val="4"/>
    </w:pPr>
    <w:rPr>
      <w:sz w:val="20"/>
      <w:szCs w:val="20"/>
    </w:rPr>
  </w:style>
  <w:style w:type="paragraph" w:customStyle="1" w:styleId="243">
    <w:name w:val="heading 6_file_1524"/>
    <w:basedOn w:val="237"/>
    <w:qFormat/>
    <w:uiPriority w:val="9"/>
    <w:pPr>
      <w:outlineLvl w:val="5"/>
    </w:pPr>
    <w:rPr>
      <w:sz w:val="15"/>
      <w:szCs w:val="15"/>
    </w:rPr>
  </w:style>
  <w:style w:type="character" w:customStyle="1" w:styleId="244">
    <w:name w:val="Default Paragraph Font_file_1524"/>
    <w:semiHidden/>
    <w:unhideWhenUsed/>
    <w:qFormat/>
    <w:uiPriority w:val="1"/>
  </w:style>
  <w:style w:type="table" w:customStyle="1" w:styleId="245">
    <w:name w:val="Normal Table_file_1524"/>
    <w:semiHidden/>
    <w:unhideWhenUsed/>
    <w:qFormat/>
    <w:uiPriority w:val="99"/>
    <w:tblPr>
      <w:tblCellMar>
        <w:top w:w="0" w:type="dxa"/>
        <w:left w:w="108" w:type="dxa"/>
        <w:bottom w:w="0" w:type="dxa"/>
        <w:right w:w="108" w:type="dxa"/>
      </w:tblCellMar>
    </w:tblPr>
  </w:style>
  <w:style w:type="character" w:customStyle="1" w:styleId="246">
    <w:name w:val="Hyperlink_file_1524"/>
    <w:basedOn w:val="244"/>
    <w:semiHidden/>
    <w:unhideWhenUsed/>
    <w:qFormat/>
    <w:uiPriority w:val="99"/>
    <w:rPr>
      <w:color w:val="0782C1"/>
      <w:u w:val="single"/>
    </w:rPr>
  </w:style>
  <w:style w:type="character" w:customStyle="1" w:styleId="247">
    <w:name w:val="FollowedHyperlink_file_1524"/>
    <w:basedOn w:val="244"/>
    <w:semiHidden/>
    <w:unhideWhenUsed/>
    <w:qFormat/>
    <w:uiPriority w:val="99"/>
    <w:rPr>
      <w:color w:val="0782C1"/>
      <w:u w:val="single"/>
    </w:rPr>
  </w:style>
  <w:style w:type="character" w:customStyle="1" w:styleId="248">
    <w:name w:val="标题 1 Char_file_1524"/>
    <w:basedOn w:val="244"/>
    <w:qFormat/>
    <w:uiPriority w:val="9"/>
    <w:rPr>
      <w:rFonts w:ascii="宋体" w:hAnsi="宋体" w:eastAsia="宋体" w:cs="宋体"/>
      <w:b/>
      <w:bCs/>
      <w:kern w:val="44"/>
      <w:sz w:val="44"/>
      <w:szCs w:val="44"/>
    </w:rPr>
  </w:style>
  <w:style w:type="character" w:customStyle="1" w:styleId="249">
    <w:name w:val="标题 2 Char_file_1524"/>
    <w:basedOn w:val="244"/>
    <w:semiHidden/>
    <w:qFormat/>
    <w:uiPriority w:val="9"/>
    <w:rPr>
      <w:rFonts w:asciiTheme="majorHAnsi" w:hAnsiTheme="majorHAnsi" w:eastAsiaTheme="majorEastAsia" w:cstheme="majorBidi"/>
      <w:b/>
      <w:bCs/>
      <w:sz w:val="32"/>
      <w:szCs w:val="32"/>
    </w:rPr>
  </w:style>
  <w:style w:type="character" w:customStyle="1" w:styleId="250">
    <w:name w:val="标题 3 Char_file_1524"/>
    <w:basedOn w:val="244"/>
    <w:semiHidden/>
    <w:qFormat/>
    <w:uiPriority w:val="9"/>
    <w:rPr>
      <w:rFonts w:ascii="宋体" w:hAnsi="宋体" w:eastAsia="宋体" w:cs="宋体"/>
      <w:b/>
      <w:bCs/>
      <w:sz w:val="32"/>
      <w:szCs w:val="32"/>
    </w:rPr>
  </w:style>
  <w:style w:type="character" w:customStyle="1" w:styleId="251">
    <w:name w:val="标题 4 Char_file_1524"/>
    <w:basedOn w:val="244"/>
    <w:semiHidden/>
    <w:qFormat/>
    <w:uiPriority w:val="9"/>
    <w:rPr>
      <w:rFonts w:asciiTheme="majorHAnsi" w:hAnsiTheme="majorHAnsi" w:eastAsiaTheme="majorEastAsia" w:cstheme="majorBidi"/>
      <w:b/>
      <w:bCs/>
      <w:sz w:val="28"/>
      <w:szCs w:val="28"/>
    </w:rPr>
  </w:style>
  <w:style w:type="character" w:customStyle="1" w:styleId="252">
    <w:name w:val="标题 5 Char_file_1524"/>
    <w:basedOn w:val="244"/>
    <w:semiHidden/>
    <w:qFormat/>
    <w:uiPriority w:val="9"/>
    <w:rPr>
      <w:rFonts w:ascii="宋体" w:hAnsi="宋体" w:eastAsia="宋体" w:cs="宋体"/>
      <w:b/>
      <w:bCs/>
      <w:sz w:val="28"/>
      <w:szCs w:val="28"/>
    </w:rPr>
  </w:style>
  <w:style w:type="character" w:customStyle="1" w:styleId="253">
    <w:name w:val="标题 6 Char_file_1524"/>
    <w:basedOn w:val="244"/>
    <w:semiHidden/>
    <w:qFormat/>
    <w:uiPriority w:val="9"/>
    <w:rPr>
      <w:rFonts w:asciiTheme="majorHAnsi" w:hAnsiTheme="majorHAnsi" w:eastAsiaTheme="majorEastAsia" w:cstheme="majorBidi"/>
      <w:b/>
      <w:bCs/>
      <w:sz w:val="24"/>
      <w:szCs w:val="24"/>
    </w:rPr>
  </w:style>
  <w:style w:type="paragraph" w:customStyle="1" w:styleId="254">
    <w:name w:val="cke_editable_file_1524"/>
    <w:basedOn w:val="237"/>
    <w:qFormat/>
    <w:uiPriority w:val="0"/>
    <w:rPr>
      <w:rFonts w:ascii="仿宋_GB2312" w:eastAsia="仿宋_GB2312"/>
    </w:rPr>
  </w:style>
  <w:style w:type="paragraph" w:customStyle="1" w:styleId="255">
    <w:name w:val="marker_file_1524"/>
    <w:basedOn w:val="237"/>
    <w:qFormat/>
    <w:uiPriority w:val="0"/>
    <w:pPr>
      <w:shd w:val="clear" w:color="auto" w:fill="FFFF00"/>
    </w:pPr>
  </w:style>
  <w:style w:type="paragraph" w:customStyle="1" w:styleId="256">
    <w:name w:val="Normal (Web)_file_1524"/>
    <w:basedOn w:val="237"/>
    <w:semiHidden/>
    <w:unhideWhenUsed/>
    <w:qFormat/>
    <w:uiPriority w:val="99"/>
  </w:style>
  <w:style w:type="paragraph" w:customStyle="1" w:styleId="257">
    <w:name w:val="Normal_file_1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8">
    <w:name w:val="heading 1_file_1525"/>
    <w:basedOn w:val="257"/>
    <w:qFormat/>
    <w:uiPriority w:val="9"/>
    <w:pPr>
      <w:outlineLvl w:val="0"/>
    </w:pPr>
    <w:rPr>
      <w:kern w:val="36"/>
      <w:sz w:val="48"/>
      <w:szCs w:val="48"/>
    </w:rPr>
  </w:style>
  <w:style w:type="paragraph" w:customStyle="1" w:styleId="259">
    <w:name w:val="heading 2_file_1525"/>
    <w:basedOn w:val="257"/>
    <w:qFormat/>
    <w:uiPriority w:val="9"/>
    <w:pPr>
      <w:outlineLvl w:val="1"/>
    </w:pPr>
    <w:rPr>
      <w:sz w:val="36"/>
      <w:szCs w:val="36"/>
    </w:rPr>
  </w:style>
  <w:style w:type="paragraph" w:customStyle="1" w:styleId="260">
    <w:name w:val="heading 3_file_1525"/>
    <w:basedOn w:val="257"/>
    <w:qFormat/>
    <w:uiPriority w:val="9"/>
    <w:pPr>
      <w:outlineLvl w:val="2"/>
    </w:pPr>
    <w:rPr>
      <w:sz w:val="27"/>
      <w:szCs w:val="27"/>
    </w:rPr>
  </w:style>
  <w:style w:type="paragraph" w:customStyle="1" w:styleId="261">
    <w:name w:val="heading 4_file_1525"/>
    <w:basedOn w:val="257"/>
    <w:qFormat/>
    <w:uiPriority w:val="9"/>
    <w:pPr>
      <w:outlineLvl w:val="3"/>
    </w:pPr>
  </w:style>
  <w:style w:type="paragraph" w:customStyle="1" w:styleId="262">
    <w:name w:val="heading 5_file_1525"/>
    <w:basedOn w:val="257"/>
    <w:qFormat/>
    <w:uiPriority w:val="9"/>
    <w:pPr>
      <w:outlineLvl w:val="4"/>
    </w:pPr>
    <w:rPr>
      <w:sz w:val="20"/>
      <w:szCs w:val="20"/>
    </w:rPr>
  </w:style>
  <w:style w:type="paragraph" w:customStyle="1" w:styleId="263">
    <w:name w:val="heading 6_file_1525"/>
    <w:basedOn w:val="257"/>
    <w:qFormat/>
    <w:uiPriority w:val="9"/>
    <w:pPr>
      <w:outlineLvl w:val="5"/>
    </w:pPr>
    <w:rPr>
      <w:sz w:val="15"/>
      <w:szCs w:val="15"/>
    </w:rPr>
  </w:style>
  <w:style w:type="character" w:customStyle="1" w:styleId="264">
    <w:name w:val="Default Paragraph Font_file_1525"/>
    <w:semiHidden/>
    <w:unhideWhenUsed/>
    <w:qFormat/>
    <w:uiPriority w:val="1"/>
  </w:style>
  <w:style w:type="table" w:customStyle="1" w:styleId="265">
    <w:name w:val="Normal Table_file_1525"/>
    <w:semiHidden/>
    <w:unhideWhenUsed/>
    <w:qFormat/>
    <w:uiPriority w:val="99"/>
    <w:tblPr>
      <w:tblCellMar>
        <w:top w:w="0" w:type="dxa"/>
        <w:left w:w="108" w:type="dxa"/>
        <w:bottom w:w="0" w:type="dxa"/>
        <w:right w:w="108" w:type="dxa"/>
      </w:tblCellMar>
    </w:tblPr>
  </w:style>
  <w:style w:type="character" w:customStyle="1" w:styleId="266">
    <w:name w:val="Hyperlink_file_1525"/>
    <w:basedOn w:val="264"/>
    <w:semiHidden/>
    <w:unhideWhenUsed/>
    <w:qFormat/>
    <w:uiPriority w:val="99"/>
    <w:rPr>
      <w:color w:val="0782C1"/>
      <w:u w:val="single"/>
    </w:rPr>
  </w:style>
  <w:style w:type="character" w:customStyle="1" w:styleId="267">
    <w:name w:val="FollowedHyperlink_file_1525"/>
    <w:basedOn w:val="264"/>
    <w:semiHidden/>
    <w:unhideWhenUsed/>
    <w:qFormat/>
    <w:uiPriority w:val="99"/>
    <w:rPr>
      <w:color w:val="0782C1"/>
      <w:u w:val="single"/>
    </w:rPr>
  </w:style>
  <w:style w:type="character" w:customStyle="1" w:styleId="268">
    <w:name w:val="标题 1 Char_file_1525"/>
    <w:basedOn w:val="264"/>
    <w:qFormat/>
    <w:uiPriority w:val="9"/>
    <w:rPr>
      <w:rFonts w:ascii="宋体" w:hAnsi="宋体" w:eastAsia="宋体" w:cs="宋体"/>
      <w:b/>
      <w:bCs/>
      <w:kern w:val="44"/>
      <w:sz w:val="44"/>
      <w:szCs w:val="44"/>
    </w:rPr>
  </w:style>
  <w:style w:type="character" w:customStyle="1" w:styleId="269">
    <w:name w:val="标题 2 Char_file_1525"/>
    <w:basedOn w:val="264"/>
    <w:semiHidden/>
    <w:qFormat/>
    <w:uiPriority w:val="9"/>
    <w:rPr>
      <w:rFonts w:asciiTheme="majorHAnsi" w:hAnsiTheme="majorHAnsi" w:eastAsiaTheme="majorEastAsia" w:cstheme="majorBidi"/>
      <w:b/>
      <w:bCs/>
      <w:sz w:val="32"/>
      <w:szCs w:val="32"/>
    </w:rPr>
  </w:style>
  <w:style w:type="character" w:customStyle="1" w:styleId="270">
    <w:name w:val="标题 3 Char_file_1525"/>
    <w:basedOn w:val="264"/>
    <w:semiHidden/>
    <w:qFormat/>
    <w:uiPriority w:val="9"/>
    <w:rPr>
      <w:rFonts w:ascii="宋体" w:hAnsi="宋体" w:eastAsia="宋体" w:cs="宋体"/>
      <w:b/>
      <w:bCs/>
      <w:sz w:val="32"/>
      <w:szCs w:val="32"/>
    </w:rPr>
  </w:style>
  <w:style w:type="character" w:customStyle="1" w:styleId="271">
    <w:name w:val="标题 4 Char_file_1525"/>
    <w:basedOn w:val="264"/>
    <w:semiHidden/>
    <w:qFormat/>
    <w:uiPriority w:val="9"/>
    <w:rPr>
      <w:rFonts w:asciiTheme="majorHAnsi" w:hAnsiTheme="majorHAnsi" w:eastAsiaTheme="majorEastAsia" w:cstheme="majorBidi"/>
      <w:b/>
      <w:bCs/>
      <w:sz w:val="28"/>
      <w:szCs w:val="28"/>
    </w:rPr>
  </w:style>
  <w:style w:type="character" w:customStyle="1" w:styleId="272">
    <w:name w:val="标题 5 Char_file_1525"/>
    <w:basedOn w:val="264"/>
    <w:semiHidden/>
    <w:qFormat/>
    <w:uiPriority w:val="9"/>
    <w:rPr>
      <w:rFonts w:ascii="宋体" w:hAnsi="宋体" w:eastAsia="宋体" w:cs="宋体"/>
      <w:b/>
      <w:bCs/>
      <w:sz w:val="28"/>
      <w:szCs w:val="28"/>
    </w:rPr>
  </w:style>
  <w:style w:type="character" w:customStyle="1" w:styleId="273">
    <w:name w:val="标题 6 Char_file_1525"/>
    <w:basedOn w:val="264"/>
    <w:semiHidden/>
    <w:qFormat/>
    <w:uiPriority w:val="9"/>
    <w:rPr>
      <w:rFonts w:asciiTheme="majorHAnsi" w:hAnsiTheme="majorHAnsi" w:eastAsiaTheme="majorEastAsia" w:cstheme="majorBidi"/>
      <w:b/>
      <w:bCs/>
      <w:sz w:val="24"/>
      <w:szCs w:val="24"/>
    </w:rPr>
  </w:style>
  <w:style w:type="paragraph" w:customStyle="1" w:styleId="274">
    <w:name w:val="cke_editable_file_1525"/>
    <w:basedOn w:val="257"/>
    <w:qFormat/>
    <w:uiPriority w:val="0"/>
    <w:rPr>
      <w:rFonts w:ascii="仿宋_GB2312" w:eastAsia="仿宋_GB2312"/>
    </w:rPr>
  </w:style>
  <w:style w:type="paragraph" w:customStyle="1" w:styleId="275">
    <w:name w:val="marker_file_1525"/>
    <w:basedOn w:val="257"/>
    <w:qFormat/>
    <w:uiPriority w:val="0"/>
    <w:pPr>
      <w:shd w:val="clear" w:color="auto" w:fill="FFFF00"/>
    </w:pPr>
  </w:style>
  <w:style w:type="paragraph" w:customStyle="1" w:styleId="276">
    <w:name w:val="Normal (Web)_file_1525"/>
    <w:basedOn w:val="257"/>
    <w:semiHidden/>
    <w:unhideWhenUsed/>
    <w:qFormat/>
    <w:uiPriority w:val="99"/>
  </w:style>
  <w:style w:type="paragraph" w:customStyle="1" w:styleId="277">
    <w:name w:val="Normal_file_15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heading 1_file_1526"/>
    <w:basedOn w:val="277"/>
    <w:qFormat/>
    <w:uiPriority w:val="9"/>
    <w:pPr>
      <w:outlineLvl w:val="0"/>
    </w:pPr>
    <w:rPr>
      <w:kern w:val="36"/>
      <w:sz w:val="48"/>
      <w:szCs w:val="48"/>
    </w:rPr>
  </w:style>
  <w:style w:type="paragraph" w:customStyle="1" w:styleId="279">
    <w:name w:val="heading 2_file_1526"/>
    <w:basedOn w:val="277"/>
    <w:qFormat/>
    <w:uiPriority w:val="9"/>
    <w:pPr>
      <w:outlineLvl w:val="1"/>
    </w:pPr>
    <w:rPr>
      <w:sz w:val="36"/>
      <w:szCs w:val="36"/>
    </w:rPr>
  </w:style>
  <w:style w:type="paragraph" w:customStyle="1" w:styleId="280">
    <w:name w:val="heading 3_file_1526"/>
    <w:basedOn w:val="277"/>
    <w:qFormat/>
    <w:uiPriority w:val="9"/>
    <w:pPr>
      <w:outlineLvl w:val="2"/>
    </w:pPr>
    <w:rPr>
      <w:sz w:val="27"/>
      <w:szCs w:val="27"/>
    </w:rPr>
  </w:style>
  <w:style w:type="paragraph" w:customStyle="1" w:styleId="281">
    <w:name w:val="heading 4_file_1526"/>
    <w:basedOn w:val="277"/>
    <w:qFormat/>
    <w:uiPriority w:val="9"/>
    <w:pPr>
      <w:outlineLvl w:val="3"/>
    </w:pPr>
  </w:style>
  <w:style w:type="paragraph" w:customStyle="1" w:styleId="282">
    <w:name w:val="heading 5_file_1526"/>
    <w:basedOn w:val="277"/>
    <w:qFormat/>
    <w:uiPriority w:val="9"/>
    <w:pPr>
      <w:outlineLvl w:val="4"/>
    </w:pPr>
    <w:rPr>
      <w:sz w:val="20"/>
      <w:szCs w:val="20"/>
    </w:rPr>
  </w:style>
  <w:style w:type="paragraph" w:customStyle="1" w:styleId="283">
    <w:name w:val="heading 6_file_1526"/>
    <w:basedOn w:val="277"/>
    <w:qFormat/>
    <w:uiPriority w:val="9"/>
    <w:pPr>
      <w:outlineLvl w:val="5"/>
    </w:pPr>
    <w:rPr>
      <w:sz w:val="15"/>
      <w:szCs w:val="15"/>
    </w:rPr>
  </w:style>
  <w:style w:type="character" w:customStyle="1" w:styleId="284">
    <w:name w:val="Default Paragraph Font_file_1526"/>
    <w:semiHidden/>
    <w:unhideWhenUsed/>
    <w:qFormat/>
    <w:uiPriority w:val="1"/>
  </w:style>
  <w:style w:type="table" w:customStyle="1" w:styleId="285">
    <w:name w:val="Normal Table_file_1526"/>
    <w:semiHidden/>
    <w:unhideWhenUsed/>
    <w:qFormat/>
    <w:uiPriority w:val="99"/>
    <w:tblPr>
      <w:tblCellMar>
        <w:top w:w="0" w:type="dxa"/>
        <w:left w:w="108" w:type="dxa"/>
        <w:bottom w:w="0" w:type="dxa"/>
        <w:right w:w="108" w:type="dxa"/>
      </w:tblCellMar>
    </w:tblPr>
  </w:style>
  <w:style w:type="character" w:customStyle="1" w:styleId="286">
    <w:name w:val="Hyperlink_file_1526"/>
    <w:basedOn w:val="284"/>
    <w:semiHidden/>
    <w:unhideWhenUsed/>
    <w:qFormat/>
    <w:uiPriority w:val="99"/>
    <w:rPr>
      <w:color w:val="0782C1"/>
      <w:u w:val="single"/>
    </w:rPr>
  </w:style>
  <w:style w:type="character" w:customStyle="1" w:styleId="287">
    <w:name w:val="FollowedHyperlink_file_1526"/>
    <w:basedOn w:val="284"/>
    <w:semiHidden/>
    <w:unhideWhenUsed/>
    <w:qFormat/>
    <w:uiPriority w:val="99"/>
    <w:rPr>
      <w:color w:val="0782C1"/>
      <w:u w:val="single"/>
    </w:rPr>
  </w:style>
  <w:style w:type="character" w:customStyle="1" w:styleId="288">
    <w:name w:val="标题 1 Char_file_1526"/>
    <w:basedOn w:val="284"/>
    <w:qFormat/>
    <w:uiPriority w:val="9"/>
    <w:rPr>
      <w:rFonts w:ascii="宋体" w:hAnsi="宋体" w:eastAsia="宋体" w:cs="宋体"/>
      <w:b/>
      <w:bCs/>
      <w:kern w:val="44"/>
      <w:sz w:val="44"/>
      <w:szCs w:val="44"/>
    </w:rPr>
  </w:style>
  <w:style w:type="character" w:customStyle="1" w:styleId="289">
    <w:name w:val="标题 2 Char_file_1526"/>
    <w:basedOn w:val="284"/>
    <w:semiHidden/>
    <w:qFormat/>
    <w:uiPriority w:val="9"/>
    <w:rPr>
      <w:rFonts w:asciiTheme="majorHAnsi" w:hAnsiTheme="majorHAnsi" w:eastAsiaTheme="majorEastAsia" w:cstheme="majorBidi"/>
      <w:b/>
      <w:bCs/>
      <w:sz w:val="32"/>
      <w:szCs w:val="32"/>
    </w:rPr>
  </w:style>
  <w:style w:type="character" w:customStyle="1" w:styleId="290">
    <w:name w:val="标题 3 Char_file_1526"/>
    <w:basedOn w:val="284"/>
    <w:semiHidden/>
    <w:qFormat/>
    <w:uiPriority w:val="9"/>
    <w:rPr>
      <w:rFonts w:ascii="宋体" w:hAnsi="宋体" w:eastAsia="宋体" w:cs="宋体"/>
      <w:b/>
      <w:bCs/>
      <w:sz w:val="32"/>
      <w:szCs w:val="32"/>
    </w:rPr>
  </w:style>
  <w:style w:type="character" w:customStyle="1" w:styleId="291">
    <w:name w:val="标题 4 Char_file_1526"/>
    <w:basedOn w:val="284"/>
    <w:semiHidden/>
    <w:qFormat/>
    <w:uiPriority w:val="9"/>
    <w:rPr>
      <w:rFonts w:asciiTheme="majorHAnsi" w:hAnsiTheme="majorHAnsi" w:eastAsiaTheme="majorEastAsia" w:cstheme="majorBidi"/>
      <w:b/>
      <w:bCs/>
      <w:sz w:val="28"/>
      <w:szCs w:val="28"/>
    </w:rPr>
  </w:style>
  <w:style w:type="character" w:customStyle="1" w:styleId="292">
    <w:name w:val="标题 5 Char_file_1526"/>
    <w:basedOn w:val="284"/>
    <w:semiHidden/>
    <w:qFormat/>
    <w:uiPriority w:val="9"/>
    <w:rPr>
      <w:rFonts w:ascii="宋体" w:hAnsi="宋体" w:eastAsia="宋体" w:cs="宋体"/>
      <w:b/>
      <w:bCs/>
      <w:sz w:val="28"/>
      <w:szCs w:val="28"/>
    </w:rPr>
  </w:style>
  <w:style w:type="character" w:customStyle="1" w:styleId="293">
    <w:name w:val="标题 6 Char_file_1526"/>
    <w:basedOn w:val="284"/>
    <w:semiHidden/>
    <w:qFormat/>
    <w:uiPriority w:val="9"/>
    <w:rPr>
      <w:rFonts w:asciiTheme="majorHAnsi" w:hAnsiTheme="majorHAnsi" w:eastAsiaTheme="majorEastAsia" w:cstheme="majorBidi"/>
      <w:b/>
      <w:bCs/>
      <w:sz w:val="24"/>
      <w:szCs w:val="24"/>
    </w:rPr>
  </w:style>
  <w:style w:type="paragraph" w:customStyle="1" w:styleId="294">
    <w:name w:val="cke_editable_file_1526"/>
    <w:basedOn w:val="277"/>
    <w:qFormat/>
    <w:uiPriority w:val="0"/>
    <w:rPr>
      <w:rFonts w:ascii="仿宋_GB2312" w:eastAsia="仿宋_GB2312"/>
    </w:rPr>
  </w:style>
  <w:style w:type="paragraph" w:customStyle="1" w:styleId="295">
    <w:name w:val="marker_file_1526"/>
    <w:basedOn w:val="277"/>
    <w:qFormat/>
    <w:uiPriority w:val="0"/>
    <w:pPr>
      <w:shd w:val="clear" w:color="auto" w:fill="FFFF00"/>
    </w:pPr>
  </w:style>
  <w:style w:type="paragraph" w:customStyle="1" w:styleId="296">
    <w:name w:val="Normal (Web)_file_1526"/>
    <w:basedOn w:val="277"/>
    <w:semiHidden/>
    <w:unhideWhenUsed/>
    <w:qFormat/>
    <w:uiPriority w:val="99"/>
  </w:style>
  <w:style w:type="paragraph" w:customStyle="1" w:styleId="297">
    <w:name w:val="Normal_file_15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8">
    <w:name w:val="heading 1_file_1527"/>
    <w:basedOn w:val="297"/>
    <w:qFormat/>
    <w:uiPriority w:val="9"/>
    <w:pPr>
      <w:outlineLvl w:val="0"/>
    </w:pPr>
    <w:rPr>
      <w:kern w:val="36"/>
      <w:sz w:val="48"/>
      <w:szCs w:val="48"/>
    </w:rPr>
  </w:style>
  <w:style w:type="paragraph" w:customStyle="1" w:styleId="299">
    <w:name w:val="heading 2_file_1527"/>
    <w:basedOn w:val="297"/>
    <w:qFormat/>
    <w:uiPriority w:val="9"/>
    <w:pPr>
      <w:outlineLvl w:val="1"/>
    </w:pPr>
    <w:rPr>
      <w:sz w:val="36"/>
      <w:szCs w:val="36"/>
    </w:rPr>
  </w:style>
  <w:style w:type="paragraph" w:customStyle="1" w:styleId="300">
    <w:name w:val="heading 3_file_1527"/>
    <w:basedOn w:val="297"/>
    <w:qFormat/>
    <w:uiPriority w:val="9"/>
    <w:pPr>
      <w:outlineLvl w:val="2"/>
    </w:pPr>
    <w:rPr>
      <w:sz w:val="27"/>
      <w:szCs w:val="27"/>
    </w:rPr>
  </w:style>
  <w:style w:type="paragraph" w:customStyle="1" w:styleId="301">
    <w:name w:val="heading 4_file_1527"/>
    <w:basedOn w:val="297"/>
    <w:qFormat/>
    <w:uiPriority w:val="9"/>
    <w:pPr>
      <w:outlineLvl w:val="3"/>
    </w:pPr>
  </w:style>
  <w:style w:type="paragraph" w:customStyle="1" w:styleId="302">
    <w:name w:val="heading 5_file_1527"/>
    <w:basedOn w:val="297"/>
    <w:qFormat/>
    <w:uiPriority w:val="9"/>
    <w:pPr>
      <w:outlineLvl w:val="4"/>
    </w:pPr>
    <w:rPr>
      <w:sz w:val="20"/>
      <w:szCs w:val="20"/>
    </w:rPr>
  </w:style>
  <w:style w:type="paragraph" w:customStyle="1" w:styleId="303">
    <w:name w:val="heading 6_file_1527"/>
    <w:basedOn w:val="297"/>
    <w:qFormat/>
    <w:uiPriority w:val="9"/>
    <w:pPr>
      <w:outlineLvl w:val="5"/>
    </w:pPr>
    <w:rPr>
      <w:sz w:val="15"/>
      <w:szCs w:val="15"/>
    </w:rPr>
  </w:style>
  <w:style w:type="character" w:customStyle="1" w:styleId="304">
    <w:name w:val="Default Paragraph Font_file_1527"/>
    <w:semiHidden/>
    <w:unhideWhenUsed/>
    <w:qFormat/>
    <w:uiPriority w:val="1"/>
  </w:style>
  <w:style w:type="table" w:customStyle="1" w:styleId="305">
    <w:name w:val="Normal Table_file_1527"/>
    <w:semiHidden/>
    <w:unhideWhenUsed/>
    <w:qFormat/>
    <w:uiPriority w:val="99"/>
    <w:tblPr>
      <w:tblCellMar>
        <w:top w:w="0" w:type="dxa"/>
        <w:left w:w="108" w:type="dxa"/>
        <w:bottom w:w="0" w:type="dxa"/>
        <w:right w:w="108" w:type="dxa"/>
      </w:tblCellMar>
    </w:tblPr>
  </w:style>
  <w:style w:type="character" w:customStyle="1" w:styleId="306">
    <w:name w:val="Hyperlink_file_1527"/>
    <w:basedOn w:val="304"/>
    <w:semiHidden/>
    <w:unhideWhenUsed/>
    <w:qFormat/>
    <w:uiPriority w:val="99"/>
    <w:rPr>
      <w:color w:val="0782C1"/>
      <w:u w:val="single"/>
    </w:rPr>
  </w:style>
  <w:style w:type="character" w:customStyle="1" w:styleId="307">
    <w:name w:val="FollowedHyperlink_file_1527"/>
    <w:basedOn w:val="304"/>
    <w:semiHidden/>
    <w:unhideWhenUsed/>
    <w:qFormat/>
    <w:uiPriority w:val="99"/>
    <w:rPr>
      <w:color w:val="0782C1"/>
      <w:u w:val="single"/>
    </w:rPr>
  </w:style>
  <w:style w:type="character" w:customStyle="1" w:styleId="308">
    <w:name w:val="标题 1 Char_file_1527"/>
    <w:basedOn w:val="304"/>
    <w:qFormat/>
    <w:uiPriority w:val="9"/>
    <w:rPr>
      <w:rFonts w:ascii="宋体" w:hAnsi="宋体" w:eastAsia="宋体" w:cs="宋体"/>
      <w:b/>
      <w:bCs/>
      <w:kern w:val="44"/>
      <w:sz w:val="44"/>
      <w:szCs w:val="44"/>
    </w:rPr>
  </w:style>
  <w:style w:type="character" w:customStyle="1" w:styleId="309">
    <w:name w:val="标题 2 Char_file_1527"/>
    <w:basedOn w:val="304"/>
    <w:semiHidden/>
    <w:qFormat/>
    <w:uiPriority w:val="9"/>
    <w:rPr>
      <w:rFonts w:asciiTheme="majorHAnsi" w:hAnsiTheme="majorHAnsi" w:eastAsiaTheme="majorEastAsia" w:cstheme="majorBidi"/>
      <w:b/>
      <w:bCs/>
      <w:sz w:val="32"/>
      <w:szCs w:val="32"/>
    </w:rPr>
  </w:style>
  <w:style w:type="character" w:customStyle="1" w:styleId="310">
    <w:name w:val="标题 3 Char_file_1527"/>
    <w:basedOn w:val="304"/>
    <w:semiHidden/>
    <w:qFormat/>
    <w:uiPriority w:val="9"/>
    <w:rPr>
      <w:rFonts w:ascii="宋体" w:hAnsi="宋体" w:eastAsia="宋体" w:cs="宋体"/>
      <w:b/>
      <w:bCs/>
      <w:sz w:val="32"/>
      <w:szCs w:val="32"/>
    </w:rPr>
  </w:style>
  <w:style w:type="character" w:customStyle="1" w:styleId="311">
    <w:name w:val="标题 4 Char_file_1527"/>
    <w:basedOn w:val="304"/>
    <w:semiHidden/>
    <w:qFormat/>
    <w:uiPriority w:val="9"/>
    <w:rPr>
      <w:rFonts w:asciiTheme="majorHAnsi" w:hAnsiTheme="majorHAnsi" w:eastAsiaTheme="majorEastAsia" w:cstheme="majorBidi"/>
      <w:b/>
      <w:bCs/>
      <w:sz w:val="28"/>
      <w:szCs w:val="28"/>
    </w:rPr>
  </w:style>
  <w:style w:type="character" w:customStyle="1" w:styleId="312">
    <w:name w:val="标题 5 Char_file_1527"/>
    <w:basedOn w:val="304"/>
    <w:semiHidden/>
    <w:qFormat/>
    <w:uiPriority w:val="9"/>
    <w:rPr>
      <w:rFonts w:ascii="宋体" w:hAnsi="宋体" w:eastAsia="宋体" w:cs="宋体"/>
      <w:b/>
      <w:bCs/>
      <w:sz w:val="28"/>
      <w:szCs w:val="28"/>
    </w:rPr>
  </w:style>
  <w:style w:type="character" w:customStyle="1" w:styleId="313">
    <w:name w:val="标题 6 Char_file_1527"/>
    <w:basedOn w:val="304"/>
    <w:semiHidden/>
    <w:qFormat/>
    <w:uiPriority w:val="9"/>
    <w:rPr>
      <w:rFonts w:asciiTheme="majorHAnsi" w:hAnsiTheme="majorHAnsi" w:eastAsiaTheme="majorEastAsia" w:cstheme="majorBidi"/>
      <w:b/>
      <w:bCs/>
      <w:sz w:val="24"/>
      <w:szCs w:val="24"/>
    </w:rPr>
  </w:style>
  <w:style w:type="paragraph" w:customStyle="1" w:styleId="314">
    <w:name w:val="cke_editable_file_1527"/>
    <w:basedOn w:val="297"/>
    <w:qFormat/>
    <w:uiPriority w:val="0"/>
    <w:rPr>
      <w:rFonts w:ascii="仿宋_GB2312" w:eastAsia="仿宋_GB2312"/>
    </w:rPr>
  </w:style>
  <w:style w:type="paragraph" w:customStyle="1" w:styleId="315">
    <w:name w:val="marker_file_1527"/>
    <w:basedOn w:val="297"/>
    <w:qFormat/>
    <w:uiPriority w:val="0"/>
    <w:pPr>
      <w:shd w:val="clear" w:color="auto" w:fill="FFFF00"/>
    </w:pPr>
  </w:style>
  <w:style w:type="paragraph" w:customStyle="1" w:styleId="316">
    <w:name w:val="Normal (Web)_file_1527"/>
    <w:basedOn w:val="297"/>
    <w:semiHidden/>
    <w:unhideWhenUsed/>
    <w:qFormat/>
    <w:uiPriority w:val="99"/>
  </w:style>
  <w:style w:type="paragraph" w:customStyle="1" w:styleId="317">
    <w:name w:val="Normal_file_15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8">
    <w:name w:val="heading 1_file_1528"/>
    <w:basedOn w:val="317"/>
    <w:qFormat/>
    <w:uiPriority w:val="9"/>
    <w:pPr>
      <w:outlineLvl w:val="0"/>
    </w:pPr>
    <w:rPr>
      <w:kern w:val="36"/>
      <w:sz w:val="48"/>
      <w:szCs w:val="48"/>
    </w:rPr>
  </w:style>
  <w:style w:type="paragraph" w:customStyle="1" w:styleId="319">
    <w:name w:val="heading 2_file_1528"/>
    <w:basedOn w:val="317"/>
    <w:qFormat/>
    <w:uiPriority w:val="9"/>
    <w:pPr>
      <w:outlineLvl w:val="1"/>
    </w:pPr>
    <w:rPr>
      <w:sz w:val="36"/>
      <w:szCs w:val="36"/>
    </w:rPr>
  </w:style>
  <w:style w:type="paragraph" w:customStyle="1" w:styleId="320">
    <w:name w:val="heading 3_file_1528"/>
    <w:basedOn w:val="317"/>
    <w:qFormat/>
    <w:uiPriority w:val="9"/>
    <w:pPr>
      <w:outlineLvl w:val="2"/>
    </w:pPr>
    <w:rPr>
      <w:sz w:val="27"/>
      <w:szCs w:val="27"/>
    </w:rPr>
  </w:style>
  <w:style w:type="paragraph" w:customStyle="1" w:styleId="321">
    <w:name w:val="heading 4_file_1528"/>
    <w:basedOn w:val="317"/>
    <w:qFormat/>
    <w:uiPriority w:val="9"/>
    <w:pPr>
      <w:outlineLvl w:val="3"/>
    </w:pPr>
  </w:style>
  <w:style w:type="paragraph" w:customStyle="1" w:styleId="322">
    <w:name w:val="heading 5_file_1528"/>
    <w:basedOn w:val="317"/>
    <w:qFormat/>
    <w:uiPriority w:val="9"/>
    <w:pPr>
      <w:outlineLvl w:val="4"/>
    </w:pPr>
    <w:rPr>
      <w:sz w:val="20"/>
      <w:szCs w:val="20"/>
    </w:rPr>
  </w:style>
  <w:style w:type="paragraph" w:customStyle="1" w:styleId="323">
    <w:name w:val="heading 6_file_1528"/>
    <w:basedOn w:val="317"/>
    <w:qFormat/>
    <w:uiPriority w:val="9"/>
    <w:pPr>
      <w:outlineLvl w:val="5"/>
    </w:pPr>
    <w:rPr>
      <w:sz w:val="15"/>
      <w:szCs w:val="15"/>
    </w:rPr>
  </w:style>
  <w:style w:type="character" w:customStyle="1" w:styleId="324">
    <w:name w:val="Default Paragraph Font_file_1528"/>
    <w:semiHidden/>
    <w:unhideWhenUsed/>
    <w:qFormat/>
    <w:uiPriority w:val="1"/>
  </w:style>
  <w:style w:type="table" w:customStyle="1" w:styleId="325">
    <w:name w:val="Normal Table_file_1528"/>
    <w:semiHidden/>
    <w:unhideWhenUsed/>
    <w:qFormat/>
    <w:uiPriority w:val="99"/>
    <w:tblPr>
      <w:tblCellMar>
        <w:top w:w="0" w:type="dxa"/>
        <w:left w:w="108" w:type="dxa"/>
        <w:bottom w:w="0" w:type="dxa"/>
        <w:right w:w="108" w:type="dxa"/>
      </w:tblCellMar>
    </w:tblPr>
  </w:style>
  <w:style w:type="character" w:customStyle="1" w:styleId="326">
    <w:name w:val="Hyperlink_file_1528"/>
    <w:basedOn w:val="324"/>
    <w:semiHidden/>
    <w:unhideWhenUsed/>
    <w:qFormat/>
    <w:uiPriority w:val="99"/>
    <w:rPr>
      <w:color w:val="0782C1"/>
      <w:u w:val="single"/>
    </w:rPr>
  </w:style>
  <w:style w:type="character" w:customStyle="1" w:styleId="327">
    <w:name w:val="FollowedHyperlink_file_1528"/>
    <w:basedOn w:val="324"/>
    <w:semiHidden/>
    <w:unhideWhenUsed/>
    <w:qFormat/>
    <w:uiPriority w:val="99"/>
    <w:rPr>
      <w:color w:val="0782C1"/>
      <w:u w:val="single"/>
    </w:rPr>
  </w:style>
  <w:style w:type="character" w:customStyle="1" w:styleId="328">
    <w:name w:val="标题 1 Char_file_1528"/>
    <w:basedOn w:val="324"/>
    <w:qFormat/>
    <w:uiPriority w:val="9"/>
    <w:rPr>
      <w:rFonts w:ascii="宋体" w:hAnsi="宋体" w:eastAsia="宋体" w:cs="宋体"/>
      <w:b/>
      <w:bCs/>
      <w:kern w:val="44"/>
      <w:sz w:val="44"/>
      <w:szCs w:val="44"/>
    </w:rPr>
  </w:style>
  <w:style w:type="character" w:customStyle="1" w:styleId="329">
    <w:name w:val="标题 2 Char_file_1528"/>
    <w:basedOn w:val="324"/>
    <w:semiHidden/>
    <w:qFormat/>
    <w:uiPriority w:val="9"/>
    <w:rPr>
      <w:rFonts w:asciiTheme="majorHAnsi" w:hAnsiTheme="majorHAnsi" w:eastAsiaTheme="majorEastAsia" w:cstheme="majorBidi"/>
      <w:b/>
      <w:bCs/>
      <w:sz w:val="32"/>
      <w:szCs w:val="32"/>
    </w:rPr>
  </w:style>
  <w:style w:type="character" w:customStyle="1" w:styleId="330">
    <w:name w:val="标题 3 Char_file_1528"/>
    <w:basedOn w:val="324"/>
    <w:semiHidden/>
    <w:qFormat/>
    <w:uiPriority w:val="9"/>
    <w:rPr>
      <w:rFonts w:ascii="宋体" w:hAnsi="宋体" w:eastAsia="宋体" w:cs="宋体"/>
      <w:b/>
      <w:bCs/>
      <w:sz w:val="32"/>
      <w:szCs w:val="32"/>
    </w:rPr>
  </w:style>
  <w:style w:type="character" w:customStyle="1" w:styleId="331">
    <w:name w:val="标题 4 Char_file_1528"/>
    <w:basedOn w:val="324"/>
    <w:semiHidden/>
    <w:qFormat/>
    <w:uiPriority w:val="9"/>
    <w:rPr>
      <w:rFonts w:asciiTheme="majorHAnsi" w:hAnsiTheme="majorHAnsi" w:eastAsiaTheme="majorEastAsia" w:cstheme="majorBidi"/>
      <w:b/>
      <w:bCs/>
      <w:sz w:val="28"/>
      <w:szCs w:val="28"/>
    </w:rPr>
  </w:style>
  <w:style w:type="character" w:customStyle="1" w:styleId="332">
    <w:name w:val="标题 5 Char_file_1528"/>
    <w:basedOn w:val="324"/>
    <w:semiHidden/>
    <w:qFormat/>
    <w:uiPriority w:val="9"/>
    <w:rPr>
      <w:rFonts w:ascii="宋体" w:hAnsi="宋体" w:eastAsia="宋体" w:cs="宋体"/>
      <w:b/>
      <w:bCs/>
      <w:sz w:val="28"/>
      <w:szCs w:val="28"/>
    </w:rPr>
  </w:style>
  <w:style w:type="character" w:customStyle="1" w:styleId="333">
    <w:name w:val="标题 6 Char_file_1528"/>
    <w:basedOn w:val="324"/>
    <w:semiHidden/>
    <w:qFormat/>
    <w:uiPriority w:val="9"/>
    <w:rPr>
      <w:rFonts w:asciiTheme="majorHAnsi" w:hAnsiTheme="majorHAnsi" w:eastAsiaTheme="majorEastAsia" w:cstheme="majorBidi"/>
      <w:b/>
      <w:bCs/>
      <w:sz w:val="24"/>
      <w:szCs w:val="24"/>
    </w:rPr>
  </w:style>
  <w:style w:type="paragraph" w:customStyle="1" w:styleId="334">
    <w:name w:val="cke_editable_file_1528"/>
    <w:basedOn w:val="317"/>
    <w:qFormat/>
    <w:uiPriority w:val="0"/>
    <w:rPr>
      <w:rFonts w:ascii="仿宋_GB2312" w:eastAsia="仿宋_GB2312"/>
    </w:rPr>
  </w:style>
  <w:style w:type="paragraph" w:customStyle="1" w:styleId="335">
    <w:name w:val="marker_file_1528"/>
    <w:basedOn w:val="317"/>
    <w:qFormat/>
    <w:uiPriority w:val="0"/>
    <w:pPr>
      <w:shd w:val="clear" w:color="auto" w:fill="FFFF00"/>
    </w:pPr>
  </w:style>
  <w:style w:type="paragraph" w:customStyle="1" w:styleId="336">
    <w:name w:val="Normal (Web)_file_1528"/>
    <w:basedOn w:val="317"/>
    <w:semiHidden/>
    <w:unhideWhenUsed/>
    <w:qFormat/>
    <w:uiPriority w:val="99"/>
  </w:style>
  <w:style w:type="character" w:customStyle="1" w:styleId="337">
    <w:name w:val="Emphasis_file_1528"/>
    <w:basedOn w:val="324"/>
    <w:qFormat/>
    <w:uiPriority w:val="20"/>
    <w:rPr>
      <w:i/>
      <w:iCs/>
    </w:rPr>
  </w:style>
  <w:style w:type="paragraph" w:customStyle="1" w:styleId="338">
    <w:name w:val="Normal_file_15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9">
    <w:name w:val="heading 1_file_1529"/>
    <w:basedOn w:val="338"/>
    <w:qFormat/>
    <w:uiPriority w:val="9"/>
    <w:pPr>
      <w:outlineLvl w:val="0"/>
    </w:pPr>
    <w:rPr>
      <w:kern w:val="36"/>
      <w:sz w:val="48"/>
      <w:szCs w:val="48"/>
    </w:rPr>
  </w:style>
  <w:style w:type="paragraph" w:customStyle="1" w:styleId="340">
    <w:name w:val="heading 2_file_1529"/>
    <w:basedOn w:val="338"/>
    <w:qFormat/>
    <w:uiPriority w:val="9"/>
    <w:pPr>
      <w:outlineLvl w:val="1"/>
    </w:pPr>
    <w:rPr>
      <w:sz w:val="36"/>
      <w:szCs w:val="36"/>
    </w:rPr>
  </w:style>
  <w:style w:type="paragraph" w:customStyle="1" w:styleId="341">
    <w:name w:val="heading 3_file_1529"/>
    <w:basedOn w:val="338"/>
    <w:qFormat/>
    <w:uiPriority w:val="9"/>
    <w:pPr>
      <w:outlineLvl w:val="2"/>
    </w:pPr>
    <w:rPr>
      <w:sz w:val="27"/>
      <w:szCs w:val="27"/>
    </w:rPr>
  </w:style>
  <w:style w:type="paragraph" w:customStyle="1" w:styleId="342">
    <w:name w:val="heading 4_file_1529"/>
    <w:basedOn w:val="338"/>
    <w:qFormat/>
    <w:uiPriority w:val="9"/>
    <w:pPr>
      <w:outlineLvl w:val="3"/>
    </w:pPr>
  </w:style>
  <w:style w:type="paragraph" w:customStyle="1" w:styleId="343">
    <w:name w:val="heading 5_file_1529"/>
    <w:basedOn w:val="338"/>
    <w:qFormat/>
    <w:uiPriority w:val="9"/>
    <w:pPr>
      <w:outlineLvl w:val="4"/>
    </w:pPr>
    <w:rPr>
      <w:sz w:val="20"/>
      <w:szCs w:val="20"/>
    </w:rPr>
  </w:style>
  <w:style w:type="paragraph" w:customStyle="1" w:styleId="344">
    <w:name w:val="heading 6_file_1529"/>
    <w:basedOn w:val="338"/>
    <w:qFormat/>
    <w:uiPriority w:val="9"/>
    <w:pPr>
      <w:outlineLvl w:val="5"/>
    </w:pPr>
    <w:rPr>
      <w:sz w:val="15"/>
      <w:szCs w:val="15"/>
    </w:rPr>
  </w:style>
  <w:style w:type="character" w:customStyle="1" w:styleId="345">
    <w:name w:val="Default Paragraph Font_file_1529"/>
    <w:semiHidden/>
    <w:unhideWhenUsed/>
    <w:qFormat/>
    <w:uiPriority w:val="1"/>
  </w:style>
  <w:style w:type="table" w:customStyle="1" w:styleId="346">
    <w:name w:val="Normal Table_file_1529"/>
    <w:semiHidden/>
    <w:unhideWhenUsed/>
    <w:qFormat/>
    <w:uiPriority w:val="99"/>
    <w:tblPr>
      <w:tblCellMar>
        <w:top w:w="0" w:type="dxa"/>
        <w:left w:w="108" w:type="dxa"/>
        <w:bottom w:w="0" w:type="dxa"/>
        <w:right w:w="108" w:type="dxa"/>
      </w:tblCellMar>
    </w:tblPr>
  </w:style>
  <w:style w:type="character" w:customStyle="1" w:styleId="347">
    <w:name w:val="Hyperlink_file_1529"/>
    <w:basedOn w:val="345"/>
    <w:semiHidden/>
    <w:unhideWhenUsed/>
    <w:qFormat/>
    <w:uiPriority w:val="99"/>
    <w:rPr>
      <w:color w:val="0782C1"/>
      <w:u w:val="single"/>
    </w:rPr>
  </w:style>
  <w:style w:type="character" w:customStyle="1" w:styleId="348">
    <w:name w:val="FollowedHyperlink_file_1529"/>
    <w:basedOn w:val="345"/>
    <w:semiHidden/>
    <w:unhideWhenUsed/>
    <w:qFormat/>
    <w:uiPriority w:val="99"/>
    <w:rPr>
      <w:color w:val="0782C1"/>
      <w:u w:val="single"/>
    </w:rPr>
  </w:style>
  <w:style w:type="character" w:customStyle="1" w:styleId="349">
    <w:name w:val="标题 1 Char_file_1529"/>
    <w:basedOn w:val="345"/>
    <w:qFormat/>
    <w:uiPriority w:val="9"/>
    <w:rPr>
      <w:rFonts w:ascii="宋体" w:hAnsi="宋体" w:eastAsia="宋体" w:cs="宋体"/>
      <w:b/>
      <w:bCs/>
      <w:kern w:val="44"/>
      <w:sz w:val="44"/>
      <w:szCs w:val="44"/>
    </w:rPr>
  </w:style>
  <w:style w:type="character" w:customStyle="1" w:styleId="350">
    <w:name w:val="标题 2 Char_file_1529"/>
    <w:basedOn w:val="345"/>
    <w:semiHidden/>
    <w:qFormat/>
    <w:uiPriority w:val="9"/>
    <w:rPr>
      <w:rFonts w:asciiTheme="majorHAnsi" w:hAnsiTheme="majorHAnsi" w:eastAsiaTheme="majorEastAsia" w:cstheme="majorBidi"/>
      <w:b/>
      <w:bCs/>
      <w:sz w:val="32"/>
      <w:szCs w:val="32"/>
    </w:rPr>
  </w:style>
  <w:style w:type="character" w:customStyle="1" w:styleId="351">
    <w:name w:val="标题 3 Char_file_1529"/>
    <w:basedOn w:val="345"/>
    <w:semiHidden/>
    <w:qFormat/>
    <w:uiPriority w:val="9"/>
    <w:rPr>
      <w:rFonts w:ascii="宋体" w:hAnsi="宋体" w:eastAsia="宋体" w:cs="宋体"/>
      <w:b/>
      <w:bCs/>
      <w:sz w:val="32"/>
      <w:szCs w:val="32"/>
    </w:rPr>
  </w:style>
  <w:style w:type="character" w:customStyle="1" w:styleId="352">
    <w:name w:val="标题 4 Char_file_1529"/>
    <w:basedOn w:val="345"/>
    <w:semiHidden/>
    <w:qFormat/>
    <w:uiPriority w:val="9"/>
    <w:rPr>
      <w:rFonts w:asciiTheme="majorHAnsi" w:hAnsiTheme="majorHAnsi" w:eastAsiaTheme="majorEastAsia" w:cstheme="majorBidi"/>
      <w:b/>
      <w:bCs/>
      <w:sz w:val="28"/>
      <w:szCs w:val="28"/>
    </w:rPr>
  </w:style>
  <w:style w:type="character" w:customStyle="1" w:styleId="353">
    <w:name w:val="标题 5 Char_file_1529"/>
    <w:basedOn w:val="345"/>
    <w:semiHidden/>
    <w:qFormat/>
    <w:uiPriority w:val="9"/>
    <w:rPr>
      <w:rFonts w:ascii="宋体" w:hAnsi="宋体" w:eastAsia="宋体" w:cs="宋体"/>
      <w:b/>
      <w:bCs/>
      <w:sz w:val="28"/>
      <w:szCs w:val="28"/>
    </w:rPr>
  </w:style>
  <w:style w:type="character" w:customStyle="1" w:styleId="354">
    <w:name w:val="标题 6 Char_file_1529"/>
    <w:basedOn w:val="345"/>
    <w:semiHidden/>
    <w:qFormat/>
    <w:uiPriority w:val="9"/>
    <w:rPr>
      <w:rFonts w:asciiTheme="majorHAnsi" w:hAnsiTheme="majorHAnsi" w:eastAsiaTheme="majorEastAsia" w:cstheme="majorBidi"/>
      <w:b/>
      <w:bCs/>
      <w:sz w:val="24"/>
      <w:szCs w:val="24"/>
    </w:rPr>
  </w:style>
  <w:style w:type="paragraph" w:customStyle="1" w:styleId="355">
    <w:name w:val="cke_editable_file_1529"/>
    <w:basedOn w:val="338"/>
    <w:qFormat/>
    <w:uiPriority w:val="0"/>
    <w:rPr>
      <w:rFonts w:ascii="仿宋_GB2312" w:eastAsia="仿宋_GB2312"/>
    </w:rPr>
  </w:style>
  <w:style w:type="paragraph" w:customStyle="1" w:styleId="356">
    <w:name w:val="marker_file_1529"/>
    <w:basedOn w:val="338"/>
    <w:qFormat/>
    <w:uiPriority w:val="0"/>
    <w:pPr>
      <w:shd w:val="clear" w:color="auto" w:fill="FFFF00"/>
    </w:pPr>
  </w:style>
  <w:style w:type="paragraph" w:customStyle="1" w:styleId="357">
    <w:name w:val="Normal (Web)_file_1529"/>
    <w:basedOn w:val="338"/>
    <w:semiHidden/>
    <w:unhideWhenUsed/>
    <w:qFormat/>
    <w:uiPriority w:val="99"/>
  </w:style>
  <w:style w:type="paragraph" w:customStyle="1" w:styleId="358">
    <w:name w:val="Normal_file_15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9">
    <w:name w:val="heading 1_file_1530"/>
    <w:basedOn w:val="358"/>
    <w:qFormat/>
    <w:uiPriority w:val="9"/>
    <w:pPr>
      <w:outlineLvl w:val="0"/>
    </w:pPr>
    <w:rPr>
      <w:kern w:val="36"/>
      <w:sz w:val="48"/>
      <w:szCs w:val="48"/>
    </w:rPr>
  </w:style>
  <w:style w:type="paragraph" w:customStyle="1" w:styleId="360">
    <w:name w:val="heading 2_file_1530"/>
    <w:basedOn w:val="358"/>
    <w:qFormat/>
    <w:uiPriority w:val="9"/>
    <w:pPr>
      <w:outlineLvl w:val="1"/>
    </w:pPr>
    <w:rPr>
      <w:sz w:val="36"/>
      <w:szCs w:val="36"/>
    </w:rPr>
  </w:style>
  <w:style w:type="paragraph" w:customStyle="1" w:styleId="361">
    <w:name w:val="heading 3_file_1530"/>
    <w:basedOn w:val="358"/>
    <w:qFormat/>
    <w:uiPriority w:val="9"/>
    <w:pPr>
      <w:outlineLvl w:val="2"/>
    </w:pPr>
    <w:rPr>
      <w:sz w:val="27"/>
      <w:szCs w:val="27"/>
    </w:rPr>
  </w:style>
  <w:style w:type="paragraph" w:customStyle="1" w:styleId="362">
    <w:name w:val="heading 4_file_1530"/>
    <w:basedOn w:val="358"/>
    <w:qFormat/>
    <w:uiPriority w:val="9"/>
    <w:pPr>
      <w:outlineLvl w:val="3"/>
    </w:pPr>
  </w:style>
  <w:style w:type="paragraph" w:customStyle="1" w:styleId="363">
    <w:name w:val="heading 5_file_1530"/>
    <w:basedOn w:val="358"/>
    <w:qFormat/>
    <w:uiPriority w:val="9"/>
    <w:pPr>
      <w:outlineLvl w:val="4"/>
    </w:pPr>
    <w:rPr>
      <w:sz w:val="20"/>
      <w:szCs w:val="20"/>
    </w:rPr>
  </w:style>
  <w:style w:type="paragraph" w:customStyle="1" w:styleId="364">
    <w:name w:val="heading 6_file_1530"/>
    <w:basedOn w:val="358"/>
    <w:qFormat/>
    <w:uiPriority w:val="9"/>
    <w:pPr>
      <w:outlineLvl w:val="5"/>
    </w:pPr>
    <w:rPr>
      <w:sz w:val="15"/>
      <w:szCs w:val="15"/>
    </w:rPr>
  </w:style>
  <w:style w:type="character" w:customStyle="1" w:styleId="365">
    <w:name w:val="Default Paragraph Font_file_1530"/>
    <w:semiHidden/>
    <w:unhideWhenUsed/>
    <w:qFormat/>
    <w:uiPriority w:val="1"/>
  </w:style>
  <w:style w:type="table" w:customStyle="1" w:styleId="366">
    <w:name w:val="Normal Table_file_1530"/>
    <w:semiHidden/>
    <w:unhideWhenUsed/>
    <w:qFormat/>
    <w:uiPriority w:val="99"/>
    <w:tblPr>
      <w:tblCellMar>
        <w:top w:w="0" w:type="dxa"/>
        <w:left w:w="108" w:type="dxa"/>
        <w:bottom w:w="0" w:type="dxa"/>
        <w:right w:w="108" w:type="dxa"/>
      </w:tblCellMar>
    </w:tblPr>
  </w:style>
  <w:style w:type="character" w:customStyle="1" w:styleId="367">
    <w:name w:val="Hyperlink_file_1530"/>
    <w:basedOn w:val="365"/>
    <w:semiHidden/>
    <w:unhideWhenUsed/>
    <w:qFormat/>
    <w:uiPriority w:val="99"/>
    <w:rPr>
      <w:color w:val="0782C1"/>
      <w:u w:val="single"/>
    </w:rPr>
  </w:style>
  <w:style w:type="character" w:customStyle="1" w:styleId="368">
    <w:name w:val="FollowedHyperlink_file_1530"/>
    <w:basedOn w:val="365"/>
    <w:semiHidden/>
    <w:unhideWhenUsed/>
    <w:qFormat/>
    <w:uiPriority w:val="99"/>
    <w:rPr>
      <w:color w:val="0782C1"/>
      <w:u w:val="single"/>
    </w:rPr>
  </w:style>
  <w:style w:type="character" w:customStyle="1" w:styleId="369">
    <w:name w:val="标题 1 Char_file_1530"/>
    <w:basedOn w:val="365"/>
    <w:qFormat/>
    <w:uiPriority w:val="9"/>
    <w:rPr>
      <w:rFonts w:ascii="宋体" w:hAnsi="宋体" w:eastAsia="宋体" w:cs="宋体"/>
      <w:b/>
      <w:bCs/>
      <w:kern w:val="44"/>
      <w:sz w:val="44"/>
      <w:szCs w:val="44"/>
    </w:rPr>
  </w:style>
  <w:style w:type="character" w:customStyle="1" w:styleId="370">
    <w:name w:val="标题 2 Char_file_1530"/>
    <w:basedOn w:val="365"/>
    <w:semiHidden/>
    <w:qFormat/>
    <w:uiPriority w:val="9"/>
    <w:rPr>
      <w:rFonts w:asciiTheme="majorHAnsi" w:hAnsiTheme="majorHAnsi" w:eastAsiaTheme="majorEastAsia" w:cstheme="majorBidi"/>
      <w:b/>
      <w:bCs/>
      <w:sz w:val="32"/>
      <w:szCs w:val="32"/>
    </w:rPr>
  </w:style>
  <w:style w:type="character" w:customStyle="1" w:styleId="371">
    <w:name w:val="标题 3 Char_file_1530"/>
    <w:basedOn w:val="365"/>
    <w:semiHidden/>
    <w:qFormat/>
    <w:uiPriority w:val="9"/>
    <w:rPr>
      <w:rFonts w:ascii="宋体" w:hAnsi="宋体" w:eastAsia="宋体" w:cs="宋体"/>
      <w:b/>
      <w:bCs/>
      <w:sz w:val="32"/>
      <w:szCs w:val="32"/>
    </w:rPr>
  </w:style>
  <w:style w:type="character" w:customStyle="1" w:styleId="372">
    <w:name w:val="标题 4 Char_file_1530"/>
    <w:basedOn w:val="365"/>
    <w:semiHidden/>
    <w:qFormat/>
    <w:uiPriority w:val="9"/>
    <w:rPr>
      <w:rFonts w:asciiTheme="majorHAnsi" w:hAnsiTheme="majorHAnsi" w:eastAsiaTheme="majorEastAsia" w:cstheme="majorBidi"/>
      <w:b/>
      <w:bCs/>
      <w:sz w:val="28"/>
      <w:szCs w:val="28"/>
    </w:rPr>
  </w:style>
  <w:style w:type="character" w:customStyle="1" w:styleId="373">
    <w:name w:val="标题 5 Char_file_1530"/>
    <w:basedOn w:val="365"/>
    <w:semiHidden/>
    <w:qFormat/>
    <w:uiPriority w:val="9"/>
    <w:rPr>
      <w:rFonts w:ascii="宋体" w:hAnsi="宋体" w:eastAsia="宋体" w:cs="宋体"/>
      <w:b/>
      <w:bCs/>
      <w:sz w:val="28"/>
      <w:szCs w:val="28"/>
    </w:rPr>
  </w:style>
  <w:style w:type="character" w:customStyle="1" w:styleId="374">
    <w:name w:val="标题 6 Char_file_1530"/>
    <w:basedOn w:val="365"/>
    <w:semiHidden/>
    <w:qFormat/>
    <w:uiPriority w:val="9"/>
    <w:rPr>
      <w:rFonts w:asciiTheme="majorHAnsi" w:hAnsiTheme="majorHAnsi" w:eastAsiaTheme="majorEastAsia" w:cstheme="majorBidi"/>
      <w:b/>
      <w:bCs/>
      <w:sz w:val="24"/>
      <w:szCs w:val="24"/>
    </w:rPr>
  </w:style>
  <w:style w:type="paragraph" w:customStyle="1" w:styleId="375">
    <w:name w:val="cke_editable_file_1530"/>
    <w:basedOn w:val="358"/>
    <w:qFormat/>
    <w:uiPriority w:val="0"/>
    <w:rPr>
      <w:rFonts w:ascii="仿宋_GB2312" w:eastAsia="仿宋_GB2312"/>
    </w:rPr>
  </w:style>
  <w:style w:type="paragraph" w:customStyle="1" w:styleId="376">
    <w:name w:val="marker_file_1530"/>
    <w:basedOn w:val="358"/>
    <w:qFormat/>
    <w:uiPriority w:val="0"/>
    <w:pPr>
      <w:shd w:val="clear" w:color="auto" w:fill="FFFF00"/>
    </w:pPr>
  </w:style>
  <w:style w:type="paragraph" w:customStyle="1" w:styleId="377">
    <w:name w:val="Normal (Web)_file_1530"/>
    <w:basedOn w:val="358"/>
    <w:semiHidden/>
    <w:unhideWhenUsed/>
    <w:qFormat/>
    <w:uiPriority w:val="99"/>
  </w:style>
  <w:style w:type="paragraph" w:customStyle="1" w:styleId="378">
    <w:name w:val="Normal_file_15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9">
    <w:name w:val="heading 1_file_1531"/>
    <w:basedOn w:val="378"/>
    <w:qFormat/>
    <w:uiPriority w:val="9"/>
    <w:pPr>
      <w:outlineLvl w:val="0"/>
    </w:pPr>
    <w:rPr>
      <w:kern w:val="36"/>
      <w:sz w:val="48"/>
      <w:szCs w:val="48"/>
    </w:rPr>
  </w:style>
  <w:style w:type="paragraph" w:customStyle="1" w:styleId="380">
    <w:name w:val="heading 2_file_1531"/>
    <w:basedOn w:val="378"/>
    <w:qFormat/>
    <w:uiPriority w:val="9"/>
    <w:pPr>
      <w:outlineLvl w:val="1"/>
    </w:pPr>
    <w:rPr>
      <w:sz w:val="36"/>
      <w:szCs w:val="36"/>
    </w:rPr>
  </w:style>
  <w:style w:type="paragraph" w:customStyle="1" w:styleId="381">
    <w:name w:val="heading 3_file_1531"/>
    <w:basedOn w:val="378"/>
    <w:qFormat/>
    <w:uiPriority w:val="9"/>
    <w:pPr>
      <w:outlineLvl w:val="2"/>
    </w:pPr>
    <w:rPr>
      <w:sz w:val="27"/>
      <w:szCs w:val="27"/>
    </w:rPr>
  </w:style>
  <w:style w:type="paragraph" w:customStyle="1" w:styleId="382">
    <w:name w:val="heading 4_file_1531"/>
    <w:basedOn w:val="378"/>
    <w:qFormat/>
    <w:uiPriority w:val="9"/>
    <w:pPr>
      <w:outlineLvl w:val="3"/>
    </w:pPr>
  </w:style>
  <w:style w:type="paragraph" w:customStyle="1" w:styleId="383">
    <w:name w:val="heading 5_file_1531"/>
    <w:basedOn w:val="378"/>
    <w:qFormat/>
    <w:uiPriority w:val="9"/>
    <w:pPr>
      <w:outlineLvl w:val="4"/>
    </w:pPr>
    <w:rPr>
      <w:sz w:val="20"/>
      <w:szCs w:val="20"/>
    </w:rPr>
  </w:style>
  <w:style w:type="paragraph" w:customStyle="1" w:styleId="384">
    <w:name w:val="heading 6_file_1531"/>
    <w:basedOn w:val="378"/>
    <w:qFormat/>
    <w:uiPriority w:val="9"/>
    <w:pPr>
      <w:outlineLvl w:val="5"/>
    </w:pPr>
    <w:rPr>
      <w:sz w:val="15"/>
      <w:szCs w:val="15"/>
    </w:rPr>
  </w:style>
  <w:style w:type="character" w:customStyle="1" w:styleId="385">
    <w:name w:val="Default Paragraph Font_file_1531"/>
    <w:semiHidden/>
    <w:unhideWhenUsed/>
    <w:qFormat/>
    <w:uiPriority w:val="1"/>
  </w:style>
  <w:style w:type="table" w:customStyle="1" w:styleId="386">
    <w:name w:val="Normal Table_file_1531"/>
    <w:semiHidden/>
    <w:unhideWhenUsed/>
    <w:qFormat/>
    <w:uiPriority w:val="99"/>
    <w:tblPr>
      <w:tblCellMar>
        <w:top w:w="0" w:type="dxa"/>
        <w:left w:w="108" w:type="dxa"/>
        <w:bottom w:w="0" w:type="dxa"/>
        <w:right w:w="108" w:type="dxa"/>
      </w:tblCellMar>
    </w:tblPr>
  </w:style>
  <w:style w:type="character" w:customStyle="1" w:styleId="387">
    <w:name w:val="Hyperlink_file_1531"/>
    <w:basedOn w:val="385"/>
    <w:semiHidden/>
    <w:unhideWhenUsed/>
    <w:qFormat/>
    <w:uiPriority w:val="99"/>
    <w:rPr>
      <w:color w:val="0782C1"/>
      <w:u w:val="single"/>
    </w:rPr>
  </w:style>
  <w:style w:type="character" w:customStyle="1" w:styleId="388">
    <w:name w:val="FollowedHyperlink_file_1531"/>
    <w:basedOn w:val="385"/>
    <w:semiHidden/>
    <w:unhideWhenUsed/>
    <w:qFormat/>
    <w:uiPriority w:val="99"/>
    <w:rPr>
      <w:color w:val="0782C1"/>
      <w:u w:val="single"/>
    </w:rPr>
  </w:style>
  <w:style w:type="character" w:customStyle="1" w:styleId="389">
    <w:name w:val="标题 1 Char_file_1531"/>
    <w:basedOn w:val="385"/>
    <w:qFormat/>
    <w:uiPriority w:val="9"/>
    <w:rPr>
      <w:rFonts w:ascii="宋体" w:hAnsi="宋体" w:eastAsia="宋体" w:cs="宋体"/>
      <w:b/>
      <w:bCs/>
      <w:kern w:val="44"/>
      <w:sz w:val="44"/>
      <w:szCs w:val="44"/>
    </w:rPr>
  </w:style>
  <w:style w:type="character" w:customStyle="1" w:styleId="390">
    <w:name w:val="标题 2 Char_file_1531"/>
    <w:basedOn w:val="385"/>
    <w:semiHidden/>
    <w:qFormat/>
    <w:uiPriority w:val="9"/>
    <w:rPr>
      <w:rFonts w:asciiTheme="majorHAnsi" w:hAnsiTheme="majorHAnsi" w:eastAsiaTheme="majorEastAsia" w:cstheme="majorBidi"/>
      <w:b/>
      <w:bCs/>
      <w:sz w:val="32"/>
      <w:szCs w:val="32"/>
    </w:rPr>
  </w:style>
  <w:style w:type="character" w:customStyle="1" w:styleId="391">
    <w:name w:val="标题 3 Char_file_1531"/>
    <w:basedOn w:val="385"/>
    <w:semiHidden/>
    <w:qFormat/>
    <w:uiPriority w:val="9"/>
    <w:rPr>
      <w:rFonts w:ascii="宋体" w:hAnsi="宋体" w:eastAsia="宋体" w:cs="宋体"/>
      <w:b/>
      <w:bCs/>
      <w:sz w:val="32"/>
      <w:szCs w:val="32"/>
    </w:rPr>
  </w:style>
  <w:style w:type="character" w:customStyle="1" w:styleId="392">
    <w:name w:val="标题 4 Char_file_1531"/>
    <w:basedOn w:val="385"/>
    <w:semiHidden/>
    <w:qFormat/>
    <w:uiPriority w:val="9"/>
    <w:rPr>
      <w:rFonts w:asciiTheme="majorHAnsi" w:hAnsiTheme="majorHAnsi" w:eastAsiaTheme="majorEastAsia" w:cstheme="majorBidi"/>
      <w:b/>
      <w:bCs/>
      <w:sz w:val="28"/>
      <w:szCs w:val="28"/>
    </w:rPr>
  </w:style>
  <w:style w:type="character" w:customStyle="1" w:styleId="393">
    <w:name w:val="标题 5 Char_file_1531"/>
    <w:basedOn w:val="385"/>
    <w:semiHidden/>
    <w:qFormat/>
    <w:uiPriority w:val="9"/>
    <w:rPr>
      <w:rFonts w:ascii="宋体" w:hAnsi="宋体" w:eastAsia="宋体" w:cs="宋体"/>
      <w:b/>
      <w:bCs/>
      <w:sz w:val="28"/>
      <w:szCs w:val="28"/>
    </w:rPr>
  </w:style>
  <w:style w:type="character" w:customStyle="1" w:styleId="394">
    <w:name w:val="标题 6 Char_file_1531"/>
    <w:basedOn w:val="385"/>
    <w:semiHidden/>
    <w:qFormat/>
    <w:uiPriority w:val="9"/>
    <w:rPr>
      <w:rFonts w:asciiTheme="majorHAnsi" w:hAnsiTheme="majorHAnsi" w:eastAsiaTheme="majorEastAsia" w:cstheme="majorBidi"/>
      <w:b/>
      <w:bCs/>
      <w:sz w:val="24"/>
      <w:szCs w:val="24"/>
    </w:rPr>
  </w:style>
  <w:style w:type="paragraph" w:customStyle="1" w:styleId="395">
    <w:name w:val="cke_editable_file_1531"/>
    <w:basedOn w:val="378"/>
    <w:qFormat/>
    <w:uiPriority w:val="0"/>
    <w:rPr>
      <w:rFonts w:ascii="仿宋_GB2312" w:eastAsia="仿宋_GB2312"/>
    </w:rPr>
  </w:style>
  <w:style w:type="paragraph" w:customStyle="1" w:styleId="396">
    <w:name w:val="marker_file_1531"/>
    <w:basedOn w:val="378"/>
    <w:qFormat/>
    <w:uiPriority w:val="0"/>
    <w:pPr>
      <w:shd w:val="clear" w:color="auto" w:fill="FFFF00"/>
    </w:pPr>
  </w:style>
  <w:style w:type="paragraph" w:customStyle="1" w:styleId="397">
    <w:name w:val="Normal (Web)_file_1531"/>
    <w:basedOn w:val="378"/>
    <w:semiHidden/>
    <w:unhideWhenUsed/>
    <w:qFormat/>
    <w:uiPriority w:val="99"/>
  </w:style>
  <w:style w:type="paragraph" w:customStyle="1" w:styleId="398">
    <w:name w:val="Normal_file_1532"/>
    <w:qFormat/>
    <w:uiPriority w:val="0"/>
    <w:pPr>
      <w:widowControl w:val="0"/>
      <w:jc w:val="both"/>
    </w:pPr>
    <w:rPr>
      <w:rFonts w:ascii="Times New Roman" w:hAnsi="Times New Roman" w:eastAsia="宋体" w:cs="Times New Roman"/>
      <w:szCs w:val="24"/>
      <w:lang w:val="en-US" w:eastAsia="zh-CN" w:bidi="ar-SA"/>
    </w:rPr>
  </w:style>
  <w:style w:type="character" w:customStyle="1" w:styleId="399">
    <w:name w:val="Default Paragraph Font_file_1532"/>
    <w:semiHidden/>
    <w:unhideWhenUsed/>
    <w:qFormat/>
    <w:uiPriority w:val="1"/>
  </w:style>
  <w:style w:type="table" w:customStyle="1" w:styleId="400">
    <w:name w:val="Normal Table_file_1532"/>
    <w:semiHidden/>
    <w:unhideWhenUsed/>
    <w:qFormat/>
    <w:uiPriority w:val="99"/>
    <w:tblPr>
      <w:tblCellMar>
        <w:top w:w="0" w:type="dxa"/>
        <w:left w:w="108" w:type="dxa"/>
        <w:bottom w:w="0" w:type="dxa"/>
        <w:right w:w="108" w:type="dxa"/>
      </w:tblCellMar>
    </w:tblPr>
  </w:style>
  <w:style w:type="paragraph" w:customStyle="1" w:styleId="401">
    <w:name w:val="Normal_file_1523_file_15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2">
    <w:name w:val="heading 1_file_1523_file_1532"/>
    <w:basedOn w:val="401"/>
    <w:qFormat/>
    <w:uiPriority w:val="9"/>
    <w:pPr>
      <w:outlineLvl w:val="0"/>
    </w:pPr>
    <w:rPr>
      <w:kern w:val="36"/>
      <w:sz w:val="48"/>
      <w:szCs w:val="48"/>
    </w:rPr>
  </w:style>
  <w:style w:type="paragraph" w:customStyle="1" w:styleId="403">
    <w:name w:val="heading 2_file_1523_file_1532"/>
    <w:basedOn w:val="401"/>
    <w:qFormat/>
    <w:uiPriority w:val="9"/>
    <w:pPr>
      <w:outlineLvl w:val="1"/>
    </w:pPr>
    <w:rPr>
      <w:sz w:val="36"/>
      <w:szCs w:val="36"/>
    </w:rPr>
  </w:style>
  <w:style w:type="paragraph" w:customStyle="1" w:styleId="404">
    <w:name w:val="heading 3_file_1523_file_1532"/>
    <w:basedOn w:val="401"/>
    <w:qFormat/>
    <w:uiPriority w:val="9"/>
    <w:pPr>
      <w:outlineLvl w:val="2"/>
    </w:pPr>
    <w:rPr>
      <w:sz w:val="27"/>
      <w:szCs w:val="27"/>
    </w:rPr>
  </w:style>
  <w:style w:type="paragraph" w:customStyle="1" w:styleId="405">
    <w:name w:val="heading 4_file_1523_file_1532"/>
    <w:basedOn w:val="401"/>
    <w:qFormat/>
    <w:uiPriority w:val="9"/>
    <w:pPr>
      <w:outlineLvl w:val="3"/>
    </w:pPr>
  </w:style>
  <w:style w:type="paragraph" w:customStyle="1" w:styleId="406">
    <w:name w:val="heading 5_file_1523_file_1532"/>
    <w:basedOn w:val="401"/>
    <w:qFormat/>
    <w:uiPriority w:val="9"/>
    <w:pPr>
      <w:outlineLvl w:val="4"/>
    </w:pPr>
    <w:rPr>
      <w:sz w:val="20"/>
      <w:szCs w:val="20"/>
    </w:rPr>
  </w:style>
  <w:style w:type="paragraph" w:customStyle="1" w:styleId="407">
    <w:name w:val="heading 6_file_1523_file_1532"/>
    <w:basedOn w:val="401"/>
    <w:qFormat/>
    <w:uiPriority w:val="9"/>
    <w:pPr>
      <w:outlineLvl w:val="5"/>
    </w:pPr>
    <w:rPr>
      <w:sz w:val="15"/>
      <w:szCs w:val="15"/>
    </w:rPr>
  </w:style>
  <w:style w:type="character" w:customStyle="1" w:styleId="408">
    <w:name w:val="Default Paragraph Font_file_1523_file_1532"/>
    <w:semiHidden/>
    <w:unhideWhenUsed/>
    <w:qFormat/>
    <w:uiPriority w:val="1"/>
  </w:style>
  <w:style w:type="table" w:customStyle="1" w:styleId="409">
    <w:name w:val="Normal Table_file_1523_file_1532"/>
    <w:semiHidden/>
    <w:unhideWhenUsed/>
    <w:qFormat/>
    <w:uiPriority w:val="99"/>
    <w:tblPr>
      <w:tblCellMar>
        <w:top w:w="0" w:type="dxa"/>
        <w:left w:w="108" w:type="dxa"/>
        <w:bottom w:w="0" w:type="dxa"/>
        <w:right w:w="108" w:type="dxa"/>
      </w:tblCellMar>
    </w:tblPr>
  </w:style>
  <w:style w:type="character" w:customStyle="1" w:styleId="410">
    <w:name w:val="Hyperlink_file_1523_file_1532"/>
    <w:basedOn w:val="408"/>
    <w:semiHidden/>
    <w:unhideWhenUsed/>
    <w:qFormat/>
    <w:uiPriority w:val="99"/>
    <w:rPr>
      <w:color w:val="0782C1"/>
      <w:u w:val="single"/>
    </w:rPr>
  </w:style>
  <w:style w:type="character" w:customStyle="1" w:styleId="411">
    <w:name w:val="FollowedHyperlink_file_1523_file_1532"/>
    <w:basedOn w:val="408"/>
    <w:semiHidden/>
    <w:unhideWhenUsed/>
    <w:qFormat/>
    <w:uiPriority w:val="99"/>
    <w:rPr>
      <w:color w:val="0782C1"/>
      <w:u w:val="single"/>
    </w:rPr>
  </w:style>
  <w:style w:type="character" w:customStyle="1" w:styleId="412">
    <w:name w:val="标题 1 Char_file_1523_file_1532"/>
    <w:basedOn w:val="408"/>
    <w:qFormat/>
    <w:uiPriority w:val="9"/>
    <w:rPr>
      <w:rFonts w:ascii="宋体" w:hAnsi="宋体" w:eastAsia="宋体" w:cs="宋体"/>
      <w:b/>
      <w:bCs/>
      <w:kern w:val="44"/>
      <w:sz w:val="44"/>
      <w:szCs w:val="44"/>
    </w:rPr>
  </w:style>
  <w:style w:type="character" w:customStyle="1" w:styleId="413">
    <w:name w:val="标题 2 Char_file_1523_file_1532"/>
    <w:basedOn w:val="408"/>
    <w:semiHidden/>
    <w:qFormat/>
    <w:uiPriority w:val="9"/>
    <w:rPr>
      <w:rFonts w:asciiTheme="majorHAnsi" w:hAnsiTheme="majorHAnsi" w:eastAsiaTheme="majorEastAsia" w:cstheme="majorBidi"/>
      <w:b/>
      <w:bCs/>
      <w:sz w:val="32"/>
      <w:szCs w:val="32"/>
    </w:rPr>
  </w:style>
  <w:style w:type="character" w:customStyle="1" w:styleId="414">
    <w:name w:val="标题 3 Char_file_1523_file_1532"/>
    <w:basedOn w:val="408"/>
    <w:semiHidden/>
    <w:qFormat/>
    <w:uiPriority w:val="9"/>
    <w:rPr>
      <w:rFonts w:ascii="宋体" w:hAnsi="宋体" w:eastAsia="宋体" w:cs="宋体"/>
      <w:b/>
      <w:bCs/>
      <w:sz w:val="32"/>
      <w:szCs w:val="32"/>
    </w:rPr>
  </w:style>
  <w:style w:type="character" w:customStyle="1" w:styleId="415">
    <w:name w:val="标题 4 Char_file_1523_file_1532"/>
    <w:basedOn w:val="408"/>
    <w:semiHidden/>
    <w:qFormat/>
    <w:uiPriority w:val="9"/>
    <w:rPr>
      <w:rFonts w:asciiTheme="majorHAnsi" w:hAnsiTheme="majorHAnsi" w:eastAsiaTheme="majorEastAsia" w:cstheme="majorBidi"/>
      <w:b/>
      <w:bCs/>
      <w:sz w:val="28"/>
      <w:szCs w:val="28"/>
    </w:rPr>
  </w:style>
  <w:style w:type="character" w:customStyle="1" w:styleId="416">
    <w:name w:val="标题 5 Char_file_1523_file_1532"/>
    <w:basedOn w:val="408"/>
    <w:semiHidden/>
    <w:qFormat/>
    <w:uiPriority w:val="9"/>
    <w:rPr>
      <w:rFonts w:ascii="宋体" w:hAnsi="宋体" w:eastAsia="宋体" w:cs="宋体"/>
      <w:b/>
      <w:bCs/>
      <w:sz w:val="28"/>
      <w:szCs w:val="28"/>
    </w:rPr>
  </w:style>
  <w:style w:type="character" w:customStyle="1" w:styleId="417">
    <w:name w:val="标题 6 Char_file_1523_file_1532"/>
    <w:basedOn w:val="408"/>
    <w:semiHidden/>
    <w:qFormat/>
    <w:uiPriority w:val="9"/>
    <w:rPr>
      <w:rFonts w:asciiTheme="majorHAnsi" w:hAnsiTheme="majorHAnsi" w:eastAsiaTheme="majorEastAsia" w:cstheme="majorBidi"/>
      <w:b/>
      <w:bCs/>
      <w:sz w:val="24"/>
      <w:szCs w:val="24"/>
    </w:rPr>
  </w:style>
  <w:style w:type="paragraph" w:customStyle="1" w:styleId="418">
    <w:name w:val="cke_editable_file_1523_file_1532"/>
    <w:basedOn w:val="401"/>
    <w:qFormat/>
    <w:uiPriority w:val="0"/>
    <w:rPr>
      <w:rFonts w:ascii="仿宋_GB2312" w:eastAsia="仿宋_GB2312"/>
    </w:rPr>
  </w:style>
  <w:style w:type="paragraph" w:customStyle="1" w:styleId="419">
    <w:name w:val="marker_file_1523_file_1532"/>
    <w:basedOn w:val="401"/>
    <w:qFormat/>
    <w:uiPriority w:val="0"/>
    <w:pPr>
      <w:shd w:val="clear" w:color="auto" w:fill="FFFF00"/>
    </w:pPr>
  </w:style>
  <w:style w:type="paragraph" w:customStyle="1" w:styleId="420">
    <w:name w:val="Normal (Web)_file_1523_file_1532"/>
    <w:basedOn w:val="401"/>
    <w:semiHidden/>
    <w:unhideWhenUsed/>
    <w:qFormat/>
    <w:uiPriority w:val="99"/>
  </w:style>
  <w:style w:type="paragraph" w:customStyle="1" w:styleId="421">
    <w:name w:val="Normal_file_15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2">
    <w:name w:val="heading 1_file_1533"/>
    <w:basedOn w:val="421"/>
    <w:qFormat/>
    <w:uiPriority w:val="9"/>
    <w:pPr>
      <w:outlineLvl w:val="0"/>
    </w:pPr>
    <w:rPr>
      <w:kern w:val="36"/>
      <w:sz w:val="48"/>
      <w:szCs w:val="48"/>
    </w:rPr>
  </w:style>
  <w:style w:type="paragraph" w:customStyle="1" w:styleId="423">
    <w:name w:val="heading 2_file_1533"/>
    <w:basedOn w:val="421"/>
    <w:qFormat/>
    <w:uiPriority w:val="9"/>
    <w:pPr>
      <w:outlineLvl w:val="1"/>
    </w:pPr>
    <w:rPr>
      <w:sz w:val="36"/>
      <w:szCs w:val="36"/>
    </w:rPr>
  </w:style>
  <w:style w:type="paragraph" w:customStyle="1" w:styleId="424">
    <w:name w:val="heading 3_file_1533"/>
    <w:basedOn w:val="421"/>
    <w:qFormat/>
    <w:uiPriority w:val="9"/>
    <w:pPr>
      <w:outlineLvl w:val="2"/>
    </w:pPr>
    <w:rPr>
      <w:sz w:val="27"/>
      <w:szCs w:val="27"/>
    </w:rPr>
  </w:style>
  <w:style w:type="paragraph" w:customStyle="1" w:styleId="425">
    <w:name w:val="heading 4_file_1533"/>
    <w:basedOn w:val="421"/>
    <w:qFormat/>
    <w:uiPriority w:val="9"/>
    <w:pPr>
      <w:outlineLvl w:val="3"/>
    </w:pPr>
  </w:style>
  <w:style w:type="paragraph" w:customStyle="1" w:styleId="426">
    <w:name w:val="heading 5_file_1533"/>
    <w:basedOn w:val="421"/>
    <w:qFormat/>
    <w:uiPriority w:val="9"/>
    <w:pPr>
      <w:outlineLvl w:val="4"/>
    </w:pPr>
    <w:rPr>
      <w:sz w:val="20"/>
      <w:szCs w:val="20"/>
    </w:rPr>
  </w:style>
  <w:style w:type="paragraph" w:customStyle="1" w:styleId="427">
    <w:name w:val="heading 6_file_1533"/>
    <w:basedOn w:val="421"/>
    <w:qFormat/>
    <w:uiPriority w:val="9"/>
    <w:pPr>
      <w:outlineLvl w:val="5"/>
    </w:pPr>
    <w:rPr>
      <w:sz w:val="15"/>
      <w:szCs w:val="15"/>
    </w:rPr>
  </w:style>
  <w:style w:type="character" w:customStyle="1" w:styleId="428">
    <w:name w:val="Default Paragraph Font_file_1533"/>
    <w:semiHidden/>
    <w:unhideWhenUsed/>
    <w:qFormat/>
    <w:uiPriority w:val="1"/>
  </w:style>
  <w:style w:type="table" w:customStyle="1" w:styleId="429">
    <w:name w:val="Normal Table_file_1533"/>
    <w:semiHidden/>
    <w:unhideWhenUsed/>
    <w:qFormat/>
    <w:uiPriority w:val="99"/>
    <w:tblPr>
      <w:tblCellMar>
        <w:top w:w="0" w:type="dxa"/>
        <w:left w:w="108" w:type="dxa"/>
        <w:bottom w:w="0" w:type="dxa"/>
        <w:right w:w="108" w:type="dxa"/>
      </w:tblCellMar>
    </w:tblPr>
  </w:style>
  <w:style w:type="character" w:customStyle="1" w:styleId="430">
    <w:name w:val="Hyperlink_file_1533"/>
    <w:basedOn w:val="428"/>
    <w:semiHidden/>
    <w:unhideWhenUsed/>
    <w:qFormat/>
    <w:uiPriority w:val="99"/>
    <w:rPr>
      <w:color w:val="0782C1"/>
      <w:u w:val="single"/>
    </w:rPr>
  </w:style>
  <w:style w:type="character" w:customStyle="1" w:styleId="431">
    <w:name w:val="FollowedHyperlink_file_1533"/>
    <w:basedOn w:val="428"/>
    <w:semiHidden/>
    <w:unhideWhenUsed/>
    <w:qFormat/>
    <w:uiPriority w:val="99"/>
    <w:rPr>
      <w:color w:val="0782C1"/>
      <w:u w:val="single"/>
    </w:rPr>
  </w:style>
  <w:style w:type="character" w:customStyle="1" w:styleId="432">
    <w:name w:val="标题 1 Char_file_1533"/>
    <w:basedOn w:val="428"/>
    <w:qFormat/>
    <w:uiPriority w:val="9"/>
    <w:rPr>
      <w:rFonts w:ascii="宋体" w:hAnsi="宋体" w:eastAsia="宋体" w:cs="宋体"/>
      <w:b/>
      <w:bCs/>
      <w:kern w:val="44"/>
      <w:sz w:val="44"/>
      <w:szCs w:val="44"/>
    </w:rPr>
  </w:style>
  <w:style w:type="character" w:customStyle="1" w:styleId="433">
    <w:name w:val="标题 2 Char_file_1533"/>
    <w:basedOn w:val="428"/>
    <w:semiHidden/>
    <w:qFormat/>
    <w:uiPriority w:val="9"/>
    <w:rPr>
      <w:rFonts w:asciiTheme="majorHAnsi" w:hAnsiTheme="majorHAnsi" w:eastAsiaTheme="majorEastAsia" w:cstheme="majorBidi"/>
      <w:b/>
      <w:bCs/>
      <w:sz w:val="32"/>
      <w:szCs w:val="32"/>
    </w:rPr>
  </w:style>
  <w:style w:type="character" w:customStyle="1" w:styleId="434">
    <w:name w:val="标题 3 Char_file_1533"/>
    <w:basedOn w:val="428"/>
    <w:semiHidden/>
    <w:qFormat/>
    <w:uiPriority w:val="9"/>
    <w:rPr>
      <w:rFonts w:ascii="宋体" w:hAnsi="宋体" w:eastAsia="宋体" w:cs="宋体"/>
      <w:b/>
      <w:bCs/>
      <w:sz w:val="32"/>
      <w:szCs w:val="32"/>
    </w:rPr>
  </w:style>
  <w:style w:type="character" w:customStyle="1" w:styleId="435">
    <w:name w:val="标题 4 Char_file_1533"/>
    <w:basedOn w:val="428"/>
    <w:semiHidden/>
    <w:qFormat/>
    <w:uiPriority w:val="9"/>
    <w:rPr>
      <w:rFonts w:asciiTheme="majorHAnsi" w:hAnsiTheme="majorHAnsi" w:eastAsiaTheme="majorEastAsia" w:cstheme="majorBidi"/>
      <w:b/>
      <w:bCs/>
      <w:sz w:val="28"/>
      <w:szCs w:val="28"/>
    </w:rPr>
  </w:style>
  <w:style w:type="character" w:customStyle="1" w:styleId="436">
    <w:name w:val="标题 5 Char_file_1533"/>
    <w:basedOn w:val="428"/>
    <w:semiHidden/>
    <w:qFormat/>
    <w:uiPriority w:val="9"/>
    <w:rPr>
      <w:rFonts w:ascii="宋体" w:hAnsi="宋体" w:eastAsia="宋体" w:cs="宋体"/>
      <w:b/>
      <w:bCs/>
      <w:sz w:val="28"/>
      <w:szCs w:val="28"/>
    </w:rPr>
  </w:style>
  <w:style w:type="character" w:customStyle="1" w:styleId="437">
    <w:name w:val="标题 6 Char_file_1533"/>
    <w:basedOn w:val="428"/>
    <w:semiHidden/>
    <w:qFormat/>
    <w:uiPriority w:val="9"/>
    <w:rPr>
      <w:rFonts w:asciiTheme="majorHAnsi" w:hAnsiTheme="majorHAnsi" w:eastAsiaTheme="majorEastAsia" w:cstheme="majorBidi"/>
      <w:b/>
      <w:bCs/>
      <w:sz w:val="24"/>
      <w:szCs w:val="24"/>
    </w:rPr>
  </w:style>
  <w:style w:type="paragraph" w:customStyle="1" w:styleId="438">
    <w:name w:val="cke_editable_file_1533"/>
    <w:basedOn w:val="421"/>
    <w:qFormat/>
    <w:uiPriority w:val="0"/>
    <w:rPr>
      <w:rFonts w:ascii="仿宋_GB2312" w:eastAsia="仿宋_GB2312"/>
    </w:rPr>
  </w:style>
  <w:style w:type="paragraph" w:customStyle="1" w:styleId="439">
    <w:name w:val="marker_file_1533"/>
    <w:basedOn w:val="421"/>
    <w:qFormat/>
    <w:uiPriority w:val="0"/>
    <w:pPr>
      <w:shd w:val="clear" w:color="auto" w:fill="FFFF00"/>
    </w:pPr>
  </w:style>
  <w:style w:type="paragraph" w:customStyle="1" w:styleId="440">
    <w:name w:val="Normal (Web)_file_1533"/>
    <w:basedOn w:val="421"/>
    <w:semiHidden/>
    <w:unhideWhenUsed/>
    <w:qFormat/>
    <w:uiPriority w:val="99"/>
  </w:style>
  <w:style w:type="paragraph" w:customStyle="1" w:styleId="441">
    <w:name w:val="Normal_file_1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2">
    <w:name w:val="heading 1_file_1534"/>
    <w:basedOn w:val="441"/>
    <w:qFormat/>
    <w:uiPriority w:val="9"/>
    <w:pPr>
      <w:outlineLvl w:val="0"/>
    </w:pPr>
    <w:rPr>
      <w:kern w:val="36"/>
      <w:sz w:val="48"/>
      <w:szCs w:val="48"/>
    </w:rPr>
  </w:style>
  <w:style w:type="paragraph" w:customStyle="1" w:styleId="443">
    <w:name w:val="heading 2_file_1534"/>
    <w:basedOn w:val="441"/>
    <w:qFormat/>
    <w:uiPriority w:val="9"/>
    <w:pPr>
      <w:outlineLvl w:val="1"/>
    </w:pPr>
    <w:rPr>
      <w:sz w:val="36"/>
      <w:szCs w:val="36"/>
    </w:rPr>
  </w:style>
  <w:style w:type="paragraph" w:customStyle="1" w:styleId="444">
    <w:name w:val="heading 3_file_1534"/>
    <w:basedOn w:val="441"/>
    <w:qFormat/>
    <w:uiPriority w:val="9"/>
    <w:pPr>
      <w:outlineLvl w:val="2"/>
    </w:pPr>
    <w:rPr>
      <w:sz w:val="27"/>
      <w:szCs w:val="27"/>
    </w:rPr>
  </w:style>
  <w:style w:type="paragraph" w:customStyle="1" w:styleId="445">
    <w:name w:val="heading 4_file_1534"/>
    <w:basedOn w:val="441"/>
    <w:qFormat/>
    <w:uiPriority w:val="9"/>
    <w:pPr>
      <w:outlineLvl w:val="3"/>
    </w:pPr>
  </w:style>
  <w:style w:type="paragraph" w:customStyle="1" w:styleId="446">
    <w:name w:val="heading 5_file_1534"/>
    <w:basedOn w:val="441"/>
    <w:qFormat/>
    <w:uiPriority w:val="9"/>
    <w:pPr>
      <w:outlineLvl w:val="4"/>
    </w:pPr>
    <w:rPr>
      <w:sz w:val="20"/>
      <w:szCs w:val="20"/>
    </w:rPr>
  </w:style>
  <w:style w:type="paragraph" w:customStyle="1" w:styleId="447">
    <w:name w:val="heading 6_file_1534"/>
    <w:basedOn w:val="441"/>
    <w:qFormat/>
    <w:uiPriority w:val="9"/>
    <w:pPr>
      <w:outlineLvl w:val="5"/>
    </w:pPr>
    <w:rPr>
      <w:sz w:val="15"/>
      <w:szCs w:val="15"/>
    </w:rPr>
  </w:style>
  <w:style w:type="character" w:customStyle="1" w:styleId="448">
    <w:name w:val="Default Paragraph Font_file_1534"/>
    <w:semiHidden/>
    <w:unhideWhenUsed/>
    <w:qFormat/>
    <w:uiPriority w:val="1"/>
  </w:style>
  <w:style w:type="table" w:customStyle="1" w:styleId="449">
    <w:name w:val="Normal Table_file_1534"/>
    <w:semiHidden/>
    <w:unhideWhenUsed/>
    <w:qFormat/>
    <w:uiPriority w:val="99"/>
    <w:tblPr>
      <w:tblCellMar>
        <w:top w:w="0" w:type="dxa"/>
        <w:left w:w="108" w:type="dxa"/>
        <w:bottom w:w="0" w:type="dxa"/>
        <w:right w:w="108" w:type="dxa"/>
      </w:tblCellMar>
    </w:tblPr>
  </w:style>
  <w:style w:type="character" w:customStyle="1" w:styleId="450">
    <w:name w:val="Hyperlink_file_1534"/>
    <w:basedOn w:val="448"/>
    <w:semiHidden/>
    <w:unhideWhenUsed/>
    <w:qFormat/>
    <w:uiPriority w:val="99"/>
    <w:rPr>
      <w:color w:val="0782C1"/>
      <w:u w:val="single"/>
    </w:rPr>
  </w:style>
  <w:style w:type="character" w:customStyle="1" w:styleId="451">
    <w:name w:val="FollowedHyperlink_file_1534"/>
    <w:basedOn w:val="448"/>
    <w:semiHidden/>
    <w:unhideWhenUsed/>
    <w:qFormat/>
    <w:uiPriority w:val="99"/>
    <w:rPr>
      <w:color w:val="0782C1"/>
      <w:u w:val="single"/>
    </w:rPr>
  </w:style>
  <w:style w:type="character" w:customStyle="1" w:styleId="452">
    <w:name w:val="标题 1 Char_file_1534"/>
    <w:basedOn w:val="448"/>
    <w:qFormat/>
    <w:uiPriority w:val="9"/>
    <w:rPr>
      <w:rFonts w:ascii="宋体" w:hAnsi="宋体" w:eastAsia="宋体" w:cs="宋体"/>
      <w:b/>
      <w:bCs/>
      <w:kern w:val="44"/>
      <w:sz w:val="44"/>
      <w:szCs w:val="44"/>
    </w:rPr>
  </w:style>
  <w:style w:type="character" w:customStyle="1" w:styleId="453">
    <w:name w:val="标题 2 Char_file_1534"/>
    <w:basedOn w:val="448"/>
    <w:semiHidden/>
    <w:qFormat/>
    <w:uiPriority w:val="9"/>
    <w:rPr>
      <w:rFonts w:asciiTheme="majorHAnsi" w:hAnsiTheme="majorHAnsi" w:eastAsiaTheme="majorEastAsia" w:cstheme="majorBidi"/>
      <w:b/>
      <w:bCs/>
      <w:sz w:val="32"/>
      <w:szCs w:val="32"/>
    </w:rPr>
  </w:style>
  <w:style w:type="character" w:customStyle="1" w:styleId="454">
    <w:name w:val="标题 3 Char_file_1534"/>
    <w:basedOn w:val="448"/>
    <w:semiHidden/>
    <w:qFormat/>
    <w:uiPriority w:val="9"/>
    <w:rPr>
      <w:rFonts w:ascii="宋体" w:hAnsi="宋体" w:eastAsia="宋体" w:cs="宋体"/>
      <w:b/>
      <w:bCs/>
      <w:sz w:val="32"/>
      <w:szCs w:val="32"/>
    </w:rPr>
  </w:style>
  <w:style w:type="character" w:customStyle="1" w:styleId="455">
    <w:name w:val="标题 4 Char_file_1534"/>
    <w:basedOn w:val="448"/>
    <w:semiHidden/>
    <w:qFormat/>
    <w:uiPriority w:val="9"/>
    <w:rPr>
      <w:rFonts w:asciiTheme="majorHAnsi" w:hAnsiTheme="majorHAnsi" w:eastAsiaTheme="majorEastAsia" w:cstheme="majorBidi"/>
      <w:b/>
      <w:bCs/>
      <w:sz w:val="28"/>
      <w:szCs w:val="28"/>
    </w:rPr>
  </w:style>
  <w:style w:type="character" w:customStyle="1" w:styleId="456">
    <w:name w:val="标题 5 Char_file_1534"/>
    <w:basedOn w:val="448"/>
    <w:semiHidden/>
    <w:qFormat/>
    <w:uiPriority w:val="9"/>
    <w:rPr>
      <w:rFonts w:ascii="宋体" w:hAnsi="宋体" w:eastAsia="宋体" w:cs="宋体"/>
      <w:b/>
      <w:bCs/>
      <w:sz w:val="28"/>
      <w:szCs w:val="28"/>
    </w:rPr>
  </w:style>
  <w:style w:type="character" w:customStyle="1" w:styleId="457">
    <w:name w:val="标题 6 Char_file_1534"/>
    <w:basedOn w:val="448"/>
    <w:semiHidden/>
    <w:qFormat/>
    <w:uiPriority w:val="9"/>
    <w:rPr>
      <w:rFonts w:asciiTheme="majorHAnsi" w:hAnsiTheme="majorHAnsi" w:eastAsiaTheme="majorEastAsia" w:cstheme="majorBidi"/>
      <w:b/>
      <w:bCs/>
      <w:sz w:val="24"/>
      <w:szCs w:val="24"/>
    </w:rPr>
  </w:style>
  <w:style w:type="paragraph" w:customStyle="1" w:styleId="458">
    <w:name w:val="cke_editable_file_1534"/>
    <w:basedOn w:val="441"/>
    <w:qFormat/>
    <w:uiPriority w:val="0"/>
    <w:rPr>
      <w:rFonts w:ascii="仿宋_GB2312" w:eastAsia="仿宋_GB2312"/>
    </w:rPr>
  </w:style>
  <w:style w:type="paragraph" w:customStyle="1" w:styleId="459">
    <w:name w:val="marker_file_1534"/>
    <w:basedOn w:val="441"/>
    <w:qFormat/>
    <w:uiPriority w:val="0"/>
    <w:pPr>
      <w:shd w:val="clear" w:color="auto" w:fill="FFFF00"/>
    </w:pPr>
  </w:style>
  <w:style w:type="paragraph" w:customStyle="1" w:styleId="460">
    <w:name w:val="Normal (Web)_file_1534"/>
    <w:basedOn w:val="441"/>
    <w:semiHidden/>
    <w:unhideWhenUsed/>
    <w:qFormat/>
    <w:uiPriority w:val="99"/>
  </w:style>
  <w:style w:type="character" w:customStyle="1" w:styleId="461">
    <w:name w:val="Strong_file_1534"/>
    <w:basedOn w:val="448"/>
    <w:qFormat/>
    <w:uiPriority w:val="22"/>
    <w:rPr>
      <w:b/>
      <w:bCs/>
    </w:rPr>
  </w:style>
  <w:style w:type="paragraph" w:customStyle="1" w:styleId="462">
    <w:name w:val="Normal_file_15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1535"/>
    <w:basedOn w:val="462"/>
    <w:qFormat/>
    <w:uiPriority w:val="9"/>
    <w:pPr>
      <w:outlineLvl w:val="0"/>
    </w:pPr>
    <w:rPr>
      <w:kern w:val="36"/>
      <w:sz w:val="48"/>
      <w:szCs w:val="48"/>
    </w:rPr>
  </w:style>
  <w:style w:type="paragraph" w:customStyle="1" w:styleId="464">
    <w:name w:val="heading 2_file_1535"/>
    <w:basedOn w:val="462"/>
    <w:qFormat/>
    <w:uiPriority w:val="9"/>
    <w:pPr>
      <w:outlineLvl w:val="1"/>
    </w:pPr>
    <w:rPr>
      <w:sz w:val="36"/>
      <w:szCs w:val="36"/>
    </w:rPr>
  </w:style>
  <w:style w:type="paragraph" w:customStyle="1" w:styleId="465">
    <w:name w:val="heading 3_file_1535"/>
    <w:basedOn w:val="462"/>
    <w:qFormat/>
    <w:uiPriority w:val="9"/>
    <w:pPr>
      <w:outlineLvl w:val="2"/>
    </w:pPr>
    <w:rPr>
      <w:sz w:val="27"/>
      <w:szCs w:val="27"/>
    </w:rPr>
  </w:style>
  <w:style w:type="paragraph" w:customStyle="1" w:styleId="466">
    <w:name w:val="heading 4_file_1535"/>
    <w:basedOn w:val="462"/>
    <w:qFormat/>
    <w:uiPriority w:val="9"/>
    <w:pPr>
      <w:outlineLvl w:val="3"/>
    </w:pPr>
  </w:style>
  <w:style w:type="paragraph" w:customStyle="1" w:styleId="467">
    <w:name w:val="heading 5_file_1535"/>
    <w:basedOn w:val="462"/>
    <w:qFormat/>
    <w:uiPriority w:val="9"/>
    <w:pPr>
      <w:outlineLvl w:val="4"/>
    </w:pPr>
    <w:rPr>
      <w:sz w:val="20"/>
      <w:szCs w:val="20"/>
    </w:rPr>
  </w:style>
  <w:style w:type="paragraph" w:customStyle="1" w:styleId="468">
    <w:name w:val="heading 6_file_1535"/>
    <w:basedOn w:val="462"/>
    <w:qFormat/>
    <w:uiPriority w:val="9"/>
    <w:pPr>
      <w:outlineLvl w:val="5"/>
    </w:pPr>
    <w:rPr>
      <w:sz w:val="15"/>
      <w:szCs w:val="15"/>
    </w:rPr>
  </w:style>
  <w:style w:type="character" w:customStyle="1" w:styleId="469">
    <w:name w:val="Default Paragraph Font_file_1535"/>
    <w:semiHidden/>
    <w:unhideWhenUsed/>
    <w:qFormat/>
    <w:uiPriority w:val="1"/>
  </w:style>
  <w:style w:type="table" w:customStyle="1" w:styleId="470">
    <w:name w:val="Normal Table_file_1535"/>
    <w:semiHidden/>
    <w:unhideWhenUsed/>
    <w:qFormat/>
    <w:uiPriority w:val="99"/>
    <w:tblPr>
      <w:tblCellMar>
        <w:top w:w="0" w:type="dxa"/>
        <w:left w:w="108" w:type="dxa"/>
        <w:bottom w:w="0" w:type="dxa"/>
        <w:right w:w="108" w:type="dxa"/>
      </w:tblCellMar>
    </w:tblPr>
  </w:style>
  <w:style w:type="character" w:customStyle="1" w:styleId="471">
    <w:name w:val="Hyperlink_file_1535"/>
    <w:basedOn w:val="469"/>
    <w:semiHidden/>
    <w:unhideWhenUsed/>
    <w:qFormat/>
    <w:uiPriority w:val="99"/>
    <w:rPr>
      <w:color w:val="0782C1"/>
      <w:u w:val="single"/>
    </w:rPr>
  </w:style>
  <w:style w:type="character" w:customStyle="1" w:styleId="472">
    <w:name w:val="FollowedHyperlink_file_1535"/>
    <w:basedOn w:val="469"/>
    <w:semiHidden/>
    <w:unhideWhenUsed/>
    <w:qFormat/>
    <w:uiPriority w:val="99"/>
    <w:rPr>
      <w:color w:val="0782C1"/>
      <w:u w:val="single"/>
    </w:rPr>
  </w:style>
  <w:style w:type="character" w:customStyle="1" w:styleId="473">
    <w:name w:val="标题 1 Char_file_1535"/>
    <w:basedOn w:val="469"/>
    <w:qFormat/>
    <w:uiPriority w:val="9"/>
    <w:rPr>
      <w:rFonts w:ascii="宋体" w:hAnsi="宋体" w:eastAsia="宋体" w:cs="宋体"/>
      <w:b/>
      <w:bCs/>
      <w:kern w:val="44"/>
      <w:sz w:val="44"/>
      <w:szCs w:val="44"/>
    </w:rPr>
  </w:style>
  <w:style w:type="character" w:customStyle="1" w:styleId="474">
    <w:name w:val="标题 2 Char_file_1535"/>
    <w:basedOn w:val="469"/>
    <w:semiHidden/>
    <w:qFormat/>
    <w:uiPriority w:val="9"/>
    <w:rPr>
      <w:rFonts w:asciiTheme="majorHAnsi" w:hAnsiTheme="majorHAnsi" w:eastAsiaTheme="majorEastAsia" w:cstheme="majorBidi"/>
      <w:b/>
      <w:bCs/>
      <w:sz w:val="32"/>
      <w:szCs w:val="32"/>
    </w:rPr>
  </w:style>
  <w:style w:type="character" w:customStyle="1" w:styleId="475">
    <w:name w:val="标题 3 Char_file_1535"/>
    <w:basedOn w:val="469"/>
    <w:semiHidden/>
    <w:qFormat/>
    <w:uiPriority w:val="9"/>
    <w:rPr>
      <w:rFonts w:ascii="宋体" w:hAnsi="宋体" w:eastAsia="宋体" w:cs="宋体"/>
      <w:b/>
      <w:bCs/>
      <w:sz w:val="32"/>
      <w:szCs w:val="32"/>
    </w:rPr>
  </w:style>
  <w:style w:type="character" w:customStyle="1" w:styleId="476">
    <w:name w:val="标题 4 Char_file_1535"/>
    <w:basedOn w:val="469"/>
    <w:semiHidden/>
    <w:qFormat/>
    <w:uiPriority w:val="9"/>
    <w:rPr>
      <w:rFonts w:asciiTheme="majorHAnsi" w:hAnsiTheme="majorHAnsi" w:eastAsiaTheme="majorEastAsia" w:cstheme="majorBidi"/>
      <w:b/>
      <w:bCs/>
      <w:sz w:val="28"/>
      <w:szCs w:val="28"/>
    </w:rPr>
  </w:style>
  <w:style w:type="character" w:customStyle="1" w:styleId="477">
    <w:name w:val="标题 5 Char_file_1535"/>
    <w:basedOn w:val="469"/>
    <w:semiHidden/>
    <w:qFormat/>
    <w:uiPriority w:val="9"/>
    <w:rPr>
      <w:rFonts w:ascii="宋体" w:hAnsi="宋体" w:eastAsia="宋体" w:cs="宋体"/>
      <w:b/>
      <w:bCs/>
      <w:sz w:val="28"/>
      <w:szCs w:val="28"/>
    </w:rPr>
  </w:style>
  <w:style w:type="character" w:customStyle="1" w:styleId="478">
    <w:name w:val="标题 6 Char_file_1535"/>
    <w:basedOn w:val="469"/>
    <w:semiHidden/>
    <w:qFormat/>
    <w:uiPriority w:val="9"/>
    <w:rPr>
      <w:rFonts w:asciiTheme="majorHAnsi" w:hAnsiTheme="majorHAnsi" w:eastAsiaTheme="majorEastAsia" w:cstheme="majorBidi"/>
      <w:b/>
      <w:bCs/>
      <w:sz w:val="24"/>
      <w:szCs w:val="24"/>
    </w:rPr>
  </w:style>
  <w:style w:type="paragraph" w:customStyle="1" w:styleId="479">
    <w:name w:val="cke_editable_file_1535"/>
    <w:basedOn w:val="462"/>
    <w:qFormat/>
    <w:uiPriority w:val="0"/>
    <w:rPr>
      <w:rFonts w:ascii="仿宋_GB2312" w:eastAsia="仿宋_GB2312"/>
    </w:rPr>
  </w:style>
  <w:style w:type="paragraph" w:customStyle="1" w:styleId="480">
    <w:name w:val="marker_file_1535"/>
    <w:basedOn w:val="462"/>
    <w:qFormat/>
    <w:uiPriority w:val="0"/>
    <w:pPr>
      <w:shd w:val="clear" w:color="auto" w:fill="FFFF00"/>
    </w:pPr>
  </w:style>
  <w:style w:type="paragraph" w:customStyle="1" w:styleId="481">
    <w:name w:val="Normal (Web)_file_1535"/>
    <w:basedOn w:val="462"/>
    <w:semiHidden/>
    <w:unhideWhenUsed/>
    <w:qFormat/>
    <w:uiPriority w:val="99"/>
  </w:style>
  <w:style w:type="paragraph" w:customStyle="1" w:styleId="482">
    <w:name w:val="Normal_file_15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1536"/>
    <w:basedOn w:val="482"/>
    <w:qFormat/>
    <w:uiPriority w:val="9"/>
    <w:pPr>
      <w:outlineLvl w:val="0"/>
    </w:pPr>
    <w:rPr>
      <w:kern w:val="36"/>
      <w:sz w:val="48"/>
      <w:szCs w:val="48"/>
    </w:rPr>
  </w:style>
  <w:style w:type="paragraph" w:customStyle="1" w:styleId="484">
    <w:name w:val="heading 2_file_1536"/>
    <w:basedOn w:val="482"/>
    <w:qFormat/>
    <w:uiPriority w:val="9"/>
    <w:pPr>
      <w:outlineLvl w:val="1"/>
    </w:pPr>
    <w:rPr>
      <w:sz w:val="36"/>
      <w:szCs w:val="36"/>
    </w:rPr>
  </w:style>
  <w:style w:type="paragraph" w:customStyle="1" w:styleId="485">
    <w:name w:val="heading 3_file_1536"/>
    <w:basedOn w:val="482"/>
    <w:qFormat/>
    <w:uiPriority w:val="9"/>
    <w:pPr>
      <w:outlineLvl w:val="2"/>
    </w:pPr>
    <w:rPr>
      <w:sz w:val="27"/>
      <w:szCs w:val="27"/>
    </w:rPr>
  </w:style>
  <w:style w:type="paragraph" w:customStyle="1" w:styleId="486">
    <w:name w:val="heading 4_file_1536"/>
    <w:basedOn w:val="482"/>
    <w:qFormat/>
    <w:uiPriority w:val="9"/>
    <w:pPr>
      <w:outlineLvl w:val="3"/>
    </w:pPr>
  </w:style>
  <w:style w:type="paragraph" w:customStyle="1" w:styleId="487">
    <w:name w:val="heading 5_file_1536"/>
    <w:basedOn w:val="482"/>
    <w:qFormat/>
    <w:uiPriority w:val="9"/>
    <w:pPr>
      <w:outlineLvl w:val="4"/>
    </w:pPr>
    <w:rPr>
      <w:sz w:val="20"/>
      <w:szCs w:val="20"/>
    </w:rPr>
  </w:style>
  <w:style w:type="paragraph" w:customStyle="1" w:styleId="488">
    <w:name w:val="heading 6_file_1536"/>
    <w:basedOn w:val="482"/>
    <w:qFormat/>
    <w:uiPriority w:val="9"/>
    <w:pPr>
      <w:outlineLvl w:val="5"/>
    </w:pPr>
    <w:rPr>
      <w:sz w:val="15"/>
      <w:szCs w:val="15"/>
    </w:rPr>
  </w:style>
  <w:style w:type="character" w:customStyle="1" w:styleId="489">
    <w:name w:val="Default Paragraph Font_file_1536"/>
    <w:semiHidden/>
    <w:unhideWhenUsed/>
    <w:qFormat/>
    <w:uiPriority w:val="1"/>
  </w:style>
  <w:style w:type="table" w:customStyle="1" w:styleId="490">
    <w:name w:val="Normal Table_file_1536"/>
    <w:semiHidden/>
    <w:unhideWhenUsed/>
    <w:qFormat/>
    <w:uiPriority w:val="99"/>
    <w:tblPr>
      <w:tblCellMar>
        <w:top w:w="0" w:type="dxa"/>
        <w:left w:w="108" w:type="dxa"/>
        <w:bottom w:w="0" w:type="dxa"/>
        <w:right w:w="108" w:type="dxa"/>
      </w:tblCellMar>
    </w:tblPr>
  </w:style>
  <w:style w:type="character" w:customStyle="1" w:styleId="491">
    <w:name w:val="Hyperlink_file_1536"/>
    <w:basedOn w:val="489"/>
    <w:semiHidden/>
    <w:unhideWhenUsed/>
    <w:qFormat/>
    <w:uiPriority w:val="99"/>
    <w:rPr>
      <w:color w:val="0782C1"/>
      <w:u w:val="single"/>
    </w:rPr>
  </w:style>
  <w:style w:type="character" w:customStyle="1" w:styleId="492">
    <w:name w:val="FollowedHyperlink_file_1536"/>
    <w:basedOn w:val="489"/>
    <w:semiHidden/>
    <w:unhideWhenUsed/>
    <w:qFormat/>
    <w:uiPriority w:val="99"/>
    <w:rPr>
      <w:color w:val="0782C1"/>
      <w:u w:val="single"/>
    </w:rPr>
  </w:style>
  <w:style w:type="character" w:customStyle="1" w:styleId="493">
    <w:name w:val="标题 1 Char_file_1536"/>
    <w:basedOn w:val="489"/>
    <w:qFormat/>
    <w:uiPriority w:val="9"/>
    <w:rPr>
      <w:rFonts w:ascii="宋体" w:hAnsi="宋体" w:eastAsia="宋体" w:cs="宋体"/>
      <w:b/>
      <w:bCs/>
      <w:kern w:val="44"/>
      <w:sz w:val="44"/>
      <w:szCs w:val="44"/>
    </w:rPr>
  </w:style>
  <w:style w:type="character" w:customStyle="1" w:styleId="494">
    <w:name w:val="标题 2 Char_file_1536"/>
    <w:basedOn w:val="489"/>
    <w:semiHidden/>
    <w:qFormat/>
    <w:uiPriority w:val="9"/>
    <w:rPr>
      <w:rFonts w:asciiTheme="majorHAnsi" w:hAnsiTheme="majorHAnsi" w:eastAsiaTheme="majorEastAsia" w:cstheme="majorBidi"/>
      <w:b/>
      <w:bCs/>
      <w:sz w:val="32"/>
      <w:szCs w:val="32"/>
    </w:rPr>
  </w:style>
  <w:style w:type="character" w:customStyle="1" w:styleId="495">
    <w:name w:val="标题 3 Char_file_1536"/>
    <w:basedOn w:val="489"/>
    <w:semiHidden/>
    <w:qFormat/>
    <w:uiPriority w:val="9"/>
    <w:rPr>
      <w:rFonts w:ascii="宋体" w:hAnsi="宋体" w:eastAsia="宋体" w:cs="宋体"/>
      <w:b/>
      <w:bCs/>
      <w:sz w:val="32"/>
      <w:szCs w:val="32"/>
    </w:rPr>
  </w:style>
  <w:style w:type="character" w:customStyle="1" w:styleId="496">
    <w:name w:val="标题 4 Char_file_1536"/>
    <w:basedOn w:val="489"/>
    <w:semiHidden/>
    <w:qFormat/>
    <w:uiPriority w:val="9"/>
    <w:rPr>
      <w:rFonts w:asciiTheme="majorHAnsi" w:hAnsiTheme="majorHAnsi" w:eastAsiaTheme="majorEastAsia" w:cstheme="majorBidi"/>
      <w:b/>
      <w:bCs/>
      <w:sz w:val="28"/>
      <w:szCs w:val="28"/>
    </w:rPr>
  </w:style>
  <w:style w:type="character" w:customStyle="1" w:styleId="497">
    <w:name w:val="标题 5 Char_file_1536"/>
    <w:basedOn w:val="489"/>
    <w:semiHidden/>
    <w:qFormat/>
    <w:uiPriority w:val="9"/>
    <w:rPr>
      <w:rFonts w:ascii="宋体" w:hAnsi="宋体" w:eastAsia="宋体" w:cs="宋体"/>
      <w:b/>
      <w:bCs/>
      <w:sz w:val="28"/>
      <w:szCs w:val="28"/>
    </w:rPr>
  </w:style>
  <w:style w:type="character" w:customStyle="1" w:styleId="498">
    <w:name w:val="标题 6 Char_file_1536"/>
    <w:basedOn w:val="489"/>
    <w:semiHidden/>
    <w:qFormat/>
    <w:uiPriority w:val="9"/>
    <w:rPr>
      <w:rFonts w:asciiTheme="majorHAnsi" w:hAnsiTheme="majorHAnsi" w:eastAsiaTheme="majorEastAsia" w:cstheme="majorBidi"/>
      <w:b/>
      <w:bCs/>
      <w:sz w:val="24"/>
      <w:szCs w:val="24"/>
    </w:rPr>
  </w:style>
  <w:style w:type="paragraph" w:customStyle="1" w:styleId="499">
    <w:name w:val="cke_editable_file_1536"/>
    <w:basedOn w:val="482"/>
    <w:qFormat/>
    <w:uiPriority w:val="0"/>
    <w:rPr>
      <w:rFonts w:ascii="仿宋_GB2312" w:eastAsia="仿宋_GB2312"/>
    </w:rPr>
  </w:style>
  <w:style w:type="paragraph" w:customStyle="1" w:styleId="500">
    <w:name w:val="marker_file_1536"/>
    <w:basedOn w:val="482"/>
    <w:qFormat/>
    <w:uiPriority w:val="0"/>
    <w:pPr>
      <w:shd w:val="clear" w:color="auto" w:fill="FFFF00"/>
    </w:pPr>
  </w:style>
  <w:style w:type="paragraph" w:customStyle="1" w:styleId="501">
    <w:name w:val="Normal (Web)_file_1536"/>
    <w:basedOn w:val="482"/>
    <w:semiHidden/>
    <w:unhideWhenUsed/>
    <w:qFormat/>
    <w:uiPriority w:val="99"/>
  </w:style>
  <w:style w:type="paragraph" w:customStyle="1" w:styleId="502">
    <w:name w:val="Normal_file_15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3">
    <w:name w:val="heading 1_file_1537"/>
    <w:basedOn w:val="502"/>
    <w:qFormat/>
    <w:uiPriority w:val="9"/>
    <w:pPr>
      <w:outlineLvl w:val="0"/>
    </w:pPr>
    <w:rPr>
      <w:kern w:val="36"/>
      <w:sz w:val="48"/>
      <w:szCs w:val="48"/>
    </w:rPr>
  </w:style>
  <w:style w:type="paragraph" w:customStyle="1" w:styleId="504">
    <w:name w:val="heading 2_file_1537"/>
    <w:basedOn w:val="502"/>
    <w:qFormat/>
    <w:uiPriority w:val="9"/>
    <w:pPr>
      <w:outlineLvl w:val="1"/>
    </w:pPr>
    <w:rPr>
      <w:sz w:val="36"/>
      <w:szCs w:val="36"/>
    </w:rPr>
  </w:style>
  <w:style w:type="paragraph" w:customStyle="1" w:styleId="505">
    <w:name w:val="heading 3_file_1537"/>
    <w:basedOn w:val="502"/>
    <w:qFormat/>
    <w:uiPriority w:val="9"/>
    <w:pPr>
      <w:outlineLvl w:val="2"/>
    </w:pPr>
    <w:rPr>
      <w:sz w:val="27"/>
      <w:szCs w:val="27"/>
    </w:rPr>
  </w:style>
  <w:style w:type="paragraph" w:customStyle="1" w:styleId="506">
    <w:name w:val="heading 4_file_1537"/>
    <w:basedOn w:val="502"/>
    <w:qFormat/>
    <w:uiPriority w:val="9"/>
    <w:pPr>
      <w:outlineLvl w:val="3"/>
    </w:pPr>
  </w:style>
  <w:style w:type="paragraph" w:customStyle="1" w:styleId="507">
    <w:name w:val="heading 5_file_1537"/>
    <w:basedOn w:val="502"/>
    <w:qFormat/>
    <w:uiPriority w:val="9"/>
    <w:pPr>
      <w:outlineLvl w:val="4"/>
    </w:pPr>
    <w:rPr>
      <w:sz w:val="20"/>
      <w:szCs w:val="20"/>
    </w:rPr>
  </w:style>
  <w:style w:type="paragraph" w:customStyle="1" w:styleId="508">
    <w:name w:val="heading 6_file_1537"/>
    <w:basedOn w:val="502"/>
    <w:qFormat/>
    <w:uiPriority w:val="9"/>
    <w:pPr>
      <w:outlineLvl w:val="5"/>
    </w:pPr>
    <w:rPr>
      <w:sz w:val="15"/>
      <w:szCs w:val="15"/>
    </w:rPr>
  </w:style>
  <w:style w:type="character" w:customStyle="1" w:styleId="509">
    <w:name w:val="Default Paragraph Font_file_1537"/>
    <w:semiHidden/>
    <w:unhideWhenUsed/>
    <w:qFormat/>
    <w:uiPriority w:val="1"/>
  </w:style>
  <w:style w:type="table" w:customStyle="1" w:styleId="510">
    <w:name w:val="Normal Table_file_1537"/>
    <w:semiHidden/>
    <w:unhideWhenUsed/>
    <w:qFormat/>
    <w:uiPriority w:val="99"/>
    <w:tblPr>
      <w:tblCellMar>
        <w:top w:w="0" w:type="dxa"/>
        <w:left w:w="108" w:type="dxa"/>
        <w:bottom w:w="0" w:type="dxa"/>
        <w:right w:w="108" w:type="dxa"/>
      </w:tblCellMar>
    </w:tblPr>
  </w:style>
  <w:style w:type="character" w:customStyle="1" w:styleId="511">
    <w:name w:val="Hyperlink_file_1537"/>
    <w:basedOn w:val="509"/>
    <w:semiHidden/>
    <w:unhideWhenUsed/>
    <w:qFormat/>
    <w:uiPriority w:val="99"/>
    <w:rPr>
      <w:color w:val="0782C1"/>
      <w:u w:val="single"/>
    </w:rPr>
  </w:style>
  <w:style w:type="character" w:customStyle="1" w:styleId="512">
    <w:name w:val="FollowedHyperlink_file_1537"/>
    <w:basedOn w:val="509"/>
    <w:semiHidden/>
    <w:unhideWhenUsed/>
    <w:qFormat/>
    <w:uiPriority w:val="99"/>
    <w:rPr>
      <w:color w:val="0782C1"/>
      <w:u w:val="single"/>
    </w:rPr>
  </w:style>
  <w:style w:type="character" w:customStyle="1" w:styleId="513">
    <w:name w:val="标题 1 Char_file_1537"/>
    <w:basedOn w:val="509"/>
    <w:qFormat/>
    <w:uiPriority w:val="9"/>
    <w:rPr>
      <w:rFonts w:ascii="宋体" w:hAnsi="宋体" w:eastAsia="宋体" w:cs="宋体"/>
      <w:b/>
      <w:bCs/>
      <w:kern w:val="44"/>
      <w:sz w:val="44"/>
      <w:szCs w:val="44"/>
    </w:rPr>
  </w:style>
  <w:style w:type="character" w:customStyle="1" w:styleId="514">
    <w:name w:val="标题 2 Char_file_1537"/>
    <w:basedOn w:val="509"/>
    <w:semiHidden/>
    <w:qFormat/>
    <w:uiPriority w:val="9"/>
    <w:rPr>
      <w:rFonts w:asciiTheme="majorHAnsi" w:hAnsiTheme="majorHAnsi" w:eastAsiaTheme="majorEastAsia" w:cstheme="majorBidi"/>
      <w:b/>
      <w:bCs/>
      <w:sz w:val="32"/>
      <w:szCs w:val="32"/>
    </w:rPr>
  </w:style>
  <w:style w:type="character" w:customStyle="1" w:styleId="515">
    <w:name w:val="标题 3 Char_file_1537"/>
    <w:basedOn w:val="509"/>
    <w:semiHidden/>
    <w:qFormat/>
    <w:uiPriority w:val="9"/>
    <w:rPr>
      <w:rFonts w:ascii="宋体" w:hAnsi="宋体" w:eastAsia="宋体" w:cs="宋体"/>
      <w:b/>
      <w:bCs/>
      <w:sz w:val="32"/>
      <w:szCs w:val="32"/>
    </w:rPr>
  </w:style>
  <w:style w:type="character" w:customStyle="1" w:styleId="516">
    <w:name w:val="标题 4 Char_file_1537"/>
    <w:basedOn w:val="509"/>
    <w:semiHidden/>
    <w:qFormat/>
    <w:uiPriority w:val="9"/>
    <w:rPr>
      <w:rFonts w:asciiTheme="majorHAnsi" w:hAnsiTheme="majorHAnsi" w:eastAsiaTheme="majorEastAsia" w:cstheme="majorBidi"/>
      <w:b/>
      <w:bCs/>
      <w:sz w:val="28"/>
      <w:szCs w:val="28"/>
    </w:rPr>
  </w:style>
  <w:style w:type="character" w:customStyle="1" w:styleId="517">
    <w:name w:val="标题 5 Char_file_1537"/>
    <w:basedOn w:val="509"/>
    <w:semiHidden/>
    <w:qFormat/>
    <w:uiPriority w:val="9"/>
    <w:rPr>
      <w:rFonts w:ascii="宋体" w:hAnsi="宋体" w:eastAsia="宋体" w:cs="宋体"/>
      <w:b/>
      <w:bCs/>
      <w:sz w:val="28"/>
      <w:szCs w:val="28"/>
    </w:rPr>
  </w:style>
  <w:style w:type="character" w:customStyle="1" w:styleId="518">
    <w:name w:val="标题 6 Char_file_1537"/>
    <w:basedOn w:val="509"/>
    <w:semiHidden/>
    <w:qFormat/>
    <w:uiPriority w:val="9"/>
    <w:rPr>
      <w:rFonts w:asciiTheme="majorHAnsi" w:hAnsiTheme="majorHAnsi" w:eastAsiaTheme="majorEastAsia" w:cstheme="majorBidi"/>
      <w:b/>
      <w:bCs/>
      <w:sz w:val="24"/>
      <w:szCs w:val="24"/>
    </w:rPr>
  </w:style>
  <w:style w:type="paragraph" w:customStyle="1" w:styleId="519">
    <w:name w:val="cke_editable_file_1537"/>
    <w:basedOn w:val="502"/>
    <w:qFormat/>
    <w:uiPriority w:val="0"/>
    <w:rPr>
      <w:rFonts w:ascii="仿宋_GB2312" w:eastAsia="仿宋_GB2312"/>
    </w:rPr>
  </w:style>
  <w:style w:type="paragraph" w:customStyle="1" w:styleId="520">
    <w:name w:val="marker_file_1537"/>
    <w:basedOn w:val="502"/>
    <w:qFormat/>
    <w:uiPriority w:val="0"/>
    <w:pPr>
      <w:shd w:val="clear" w:color="auto" w:fill="FFFF00"/>
    </w:pPr>
  </w:style>
  <w:style w:type="paragraph" w:customStyle="1" w:styleId="521">
    <w:name w:val="Normal_file_15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1_file_1538"/>
    <w:basedOn w:val="521"/>
    <w:qFormat/>
    <w:uiPriority w:val="9"/>
    <w:pPr>
      <w:outlineLvl w:val="0"/>
    </w:pPr>
    <w:rPr>
      <w:kern w:val="36"/>
      <w:sz w:val="48"/>
      <w:szCs w:val="48"/>
    </w:rPr>
  </w:style>
  <w:style w:type="paragraph" w:customStyle="1" w:styleId="523">
    <w:name w:val="heading 2_file_1538"/>
    <w:basedOn w:val="521"/>
    <w:qFormat/>
    <w:uiPriority w:val="9"/>
    <w:pPr>
      <w:outlineLvl w:val="1"/>
    </w:pPr>
    <w:rPr>
      <w:sz w:val="36"/>
      <w:szCs w:val="36"/>
    </w:rPr>
  </w:style>
  <w:style w:type="paragraph" w:customStyle="1" w:styleId="524">
    <w:name w:val="heading 3_file_1538"/>
    <w:basedOn w:val="521"/>
    <w:qFormat/>
    <w:uiPriority w:val="9"/>
    <w:pPr>
      <w:outlineLvl w:val="2"/>
    </w:pPr>
    <w:rPr>
      <w:sz w:val="27"/>
      <w:szCs w:val="27"/>
    </w:rPr>
  </w:style>
  <w:style w:type="paragraph" w:customStyle="1" w:styleId="525">
    <w:name w:val="heading 4_file_1538"/>
    <w:basedOn w:val="521"/>
    <w:qFormat/>
    <w:uiPriority w:val="9"/>
    <w:pPr>
      <w:outlineLvl w:val="3"/>
    </w:pPr>
  </w:style>
  <w:style w:type="paragraph" w:customStyle="1" w:styleId="526">
    <w:name w:val="heading 5_file_1538"/>
    <w:basedOn w:val="521"/>
    <w:qFormat/>
    <w:uiPriority w:val="9"/>
    <w:pPr>
      <w:outlineLvl w:val="4"/>
    </w:pPr>
    <w:rPr>
      <w:sz w:val="20"/>
      <w:szCs w:val="20"/>
    </w:rPr>
  </w:style>
  <w:style w:type="paragraph" w:customStyle="1" w:styleId="527">
    <w:name w:val="heading 6_file_1538"/>
    <w:basedOn w:val="521"/>
    <w:qFormat/>
    <w:uiPriority w:val="9"/>
    <w:pPr>
      <w:outlineLvl w:val="5"/>
    </w:pPr>
    <w:rPr>
      <w:sz w:val="15"/>
      <w:szCs w:val="15"/>
    </w:rPr>
  </w:style>
  <w:style w:type="character" w:customStyle="1" w:styleId="528">
    <w:name w:val="Default Paragraph Font_file_1538"/>
    <w:semiHidden/>
    <w:unhideWhenUsed/>
    <w:qFormat/>
    <w:uiPriority w:val="1"/>
  </w:style>
  <w:style w:type="table" w:customStyle="1" w:styleId="529">
    <w:name w:val="Normal Table_file_1538"/>
    <w:semiHidden/>
    <w:unhideWhenUsed/>
    <w:qFormat/>
    <w:uiPriority w:val="99"/>
    <w:tblPr>
      <w:tblCellMar>
        <w:top w:w="0" w:type="dxa"/>
        <w:left w:w="108" w:type="dxa"/>
        <w:bottom w:w="0" w:type="dxa"/>
        <w:right w:w="108" w:type="dxa"/>
      </w:tblCellMar>
    </w:tblPr>
  </w:style>
  <w:style w:type="character" w:customStyle="1" w:styleId="530">
    <w:name w:val="Hyperlink_file_1538"/>
    <w:basedOn w:val="528"/>
    <w:semiHidden/>
    <w:unhideWhenUsed/>
    <w:qFormat/>
    <w:uiPriority w:val="99"/>
    <w:rPr>
      <w:color w:val="0782C1"/>
      <w:u w:val="single"/>
    </w:rPr>
  </w:style>
  <w:style w:type="character" w:customStyle="1" w:styleId="531">
    <w:name w:val="FollowedHyperlink_file_1538"/>
    <w:basedOn w:val="528"/>
    <w:semiHidden/>
    <w:unhideWhenUsed/>
    <w:qFormat/>
    <w:uiPriority w:val="99"/>
    <w:rPr>
      <w:color w:val="0782C1"/>
      <w:u w:val="single"/>
    </w:rPr>
  </w:style>
  <w:style w:type="character" w:customStyle="1" w:styleId="532">
    <w:name w:val="标题 1 Char_file_1538"/>
    <w:basedOn w:val="528"/>
    <w:qFormat/>
    <w:uiPriority w:val="9"/>
    <w:rPr>
      <w:rFonts w:ascii="宋体" w:hAnsi="宋体" w:eastAsia="宋体" w:cs="宋体"/>
      <w:b/>
      <w:bCs/>
      <w:kern w:val="44"/>
      <w:sz w:val="44"/>
      <w:szCs w:val="44"/>
    </w:rPr>
  </w:style>
  <w:style w:type="character" w:customStyle="1" w:styleId="533">
    <w:name w:val="标题 2 Char_file_1538"/>
    <w:basedOn w:val="528"/>
    <w:semiHidden/>
    <w:qFormat/>
    <w:uiPriority w:val="9"/>
    <w:rPr>
      <w:rFonts w:asciiTheme="majorHAnsi" w:hAnsiTheme="majorHAnsi" w:eastAsiaTheme="majorEastAsia" w:cstheme="majorBidi"/>
      <w:b/>
      <w:bCs/>
      <w:sz w:val="32"/>
      <w:szCs w:val="32"/>
    </w:rPr>
  </w:style>
  <w:style w:type="character" w:customStyle="1" w:styleId="534">
    <w:name w:val="标题 3 Char_file_1538"/>
    <w:basedOn w:val="528"/>
    <w:semiHidden/>
    <w:qFormat/>
    <w:uiPriority w:val="9"/>
    <w:rPr>
      <w:rFonts w:ascii="宋体" w:hAnsi="宋体" w:eastAsia="宋体" w:cs="宋体"/>
      <w:b/>
      <w:bCs/>
      <w:sz w:val="32"/>
      <w:szCs w:val="32"/>
    </w:rPr>
  </w:style>
  <w:style w:type="character" w:customStyle="1" w:styleId="535">
    <w:name w:val="标题 4 Char_file_1538"/>
    <w:basedOn w:val="528"/>
    <w:semiHidden/>
    <w:qFormat/>
    <w:uiPriority w:val="9"/>
    <w:rPr>
      <w:rFonts w:asciiTheme="majorHAnsi" w:hAnsiTheme="majorHAnsi" w:eastAsiaTheme="majorEastAsia" w:cstheme="majorBidi"/>
      <w:b/>
      <w:bCs/>
      <w:sz w:val="28"/>
      <w:szCs w:val="28"/>
    </w:rPr>
  </w:style>
  <w:style w:type="character" w:customStyle="1" w:styleId="536">
    <w:name w:val="标题 5 Char_file_1538"/>
    <w:basedOn w:val="528"/>
    <w:semiHidden/>
    <w:qFormat/>
    <w:uiPriority w:val="9"/>
    <w:rPr>
      <w:rFonts w:ascii="宋体" w:hAnsi="宋体" w:eastAsia="宋体" w:cs="宋体"/>
      <w:b/>
      <w:bCs/>
      <w:sz w:val="28"/>
      <w:szCs w:val="28"/>
    </w:rPr>
  </w:style>
  <w:style w:type="character" w:customStyle="1" w:styleId="537">
    <w:name w:val="标题 6 Char_file_1538"/>
    <w:basedOn w:val="528"/>
    <w:semiHidden/>
    <w:qFormat/>
    <w:uiPriority w:val="9"/>
    <w:rPr>
      <w:rFonts w:asciiTheme="majorHAnsi" w:hAnsiTheme="majorHAnsi" w:eastAsiaTheme="majorEastAsia" w:cstheme="majorBidi"/>
      <w:b/>
      <w:bCs/>
      <w:sz w:val="24"/>
      <w:szCs w:val="24"/>
    </w:rPr>
  </w:style>
  <w:style w:type="paragraph" w:customStyle="1" w:styleId="538">
    <w:name w:val="cke_editable_file_1538"/>
    <w:basedOn w:val="521"/>
    <w:qFormat/>
    <w:uiPriority w:val="0"/>
    <w:rPr>
      <w:rFonts w:ascii="仿宋_GB2312" w:eastAsia="仿宋_GB2312"/>
    </w:rPr>
  </w:style>
  <w:style w:type="paragraph" w:customStyle="1" w:styleId="539">
    <w:name w:val="marker_file_1538"/>
    <w:basedOn w:val="521"/>
    <w:qFormat/>
    <w:uiPriority w:val="0"/>
    <w:pPr>
      <w:shd w:val="clear" w:color="auto" w:fill="FFFF00"/>
    </w:pPr>
  </w:style>
  <w:style w:type="paragraph" w:customStyle="1" w:styleId="540">
    <w:name w:val="Normal (Web)_file_1538"/>
    <w:basedOn w:val="521"/>
    <w:semiHidden/>
    <w:unhideWhenUsed/>
    <w:qFormat/>
    <w:uiPriority w:val="99"/>
  </w:style>
  <w:style w:type="character" w:customStyle="1" w:styleId="541">
    <w:name w:val="Strong_file_1538"/>
    <w:basedOn w:val="528"/>
    <w:qFormat/>
    <w:uiPriority w:val="22"/>
    <w:rPr>
      <w:b/>
      <w:bCs/>
    </w:rPr>
  </w:style>
  <w:style w:type="paragraph" w:customStyle="1" w:styleId="542">
    <w:name w:val="Normal_file_1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3">
    <w:name w:val="heading 1_file_1539"/>
    <w:basedOn w:val="542"/>
    <w:qFormat/>
    <w:uiPriority w:val="9"/>
    <w:pPr>
      <w:outlineLvl w:val="0"/>
    </w:pPr>
    <w:rPr>
      <w:kern w:val="36"/>
      <w:sz w:val="48"/>
      <w:szCs w:val="48"/>
    </w:rPr>
  </w:style>
  <w:style w:type="paragraph" w:customStyle="1" w:styleId="544">
    <w:name w:val="heading 2_file_1539"/>
    <w:basedOn w:val="542"/>
    <w:qFormat/>
    <w:uiPriority w:val="9"/>
    <w:pPr>
      <w:outlineLvl w:val="1"/>
    </w:pPr>
    <w:rPr>
      <w:sz w:val="36"/>
      <w:szCs w:val="36"/>
    </w:rPr>
  </w:style>
  <w:style w:type="paragraph" w:customStyle="1" w:styleId="545">
    <w:name w:val="heading 3_file_1539"/>
    <w:basedOn w:val="542"/>
    <w:qFormat/>
    <w:uiPriority w:val="9"/>
    <w:pPr>
      <w:outlineLvl w:val="2"/>
    </w:pPr>
    <w:rPr>
      <w:sz w:val="27"/>
      <w:szCs w:val="27"/>
    </w:rPr>
  </w:style>
  <w:style w:type="paragraph" w:customStyle="1" w:styleId="546">
    <w:name w:val="heading 4_file_1539"/>
    <w:basedOn w:val="542"/>
    <w:qFormat/>
    <w:uiPriority w:val="9"/>
    <w:pPr>
      <w:outlineLvl w:val="3"/>
    </w:pPr>
  </w:style>
  <w:style w:type="paragraph" w:customStyle="1" w:styleId="547">
    <w:name w:val="heading 5_file_1539"/>
    <w:basedOn w:val="542"/>
    <w:qFormat/>
    <w:uiPriority w:val="9"/>
    <w:pPr>
      <w:outlineLvl w:val="4"/>
    </w:pPr>
    <w:rPr>
      <w:sz w:val="20"/>
      <w:szCs w:val="20"/>
    </w:rPr>
  </w:style>
  <w:style w:type="paragraph" w:customStyle="1" w:styleId="548">
    <w:name w:val="heading 6_file_1539"/>
    <w:basedOn w:val="542"/>
    <w:qFormat/>
    <w:uiPriority w:val="9"/>
    <w:pPr>
      <w:outlineLvl w:val="5"/>
    </w:pPr>
    <w:rPr>
      <w:sz w:val="15"/>
      <w:szCs w:val="15"/>
    </w:rPr>
  </w:style>
  <w:style w:type="character" w:customStyle="1" w:styleId="549">
    <w:name w:val="Default Paragraph Font_file_1539"/>
    <w:semiHidden/>
    <w:unhideWhenUsed/>
    <w:qFormat/>
    <w:uiPriority w:val="1"/>
  </w:style>
  <w:style w:type="table" w:customStyle="1" w:styleId="550">
    <w:name w:val="Normal Table_file_1539"/>
    <w:semiHidden/>
    <w:unhideWhenUsed/>
    <w:qFormat/>
    <w:uiPriority w:val="99"/>
    <w:tblPr>
      <w:tblCellMar>
        <w:top w:w="0" w:type="dxa"/>
        <w:left w:w="108" w:type="dxa"/>
        <w:bottom w:w="0" w:type="dxa"/>
        <w:right w:w="108" w:type="dxa"/>
      </w:tblCellMar>
    </w:tblPr>
  </w:style>
  <w:style w:type="character" w:customStyle="1" w:styleId="551">
    <w:name w:val="Hyperlink_file_1539"/>
    <w:basedOn w:val="549"/>
    <w:semiHidden/>
    <w:unhideWhenUsed/>
    <w:qFormat/>
    <w:uiPriority w:val="99"/>
    <w:rPr>
      <w:color w:val="0782C1"/>
      <w:u w:val="single"/>
    </w:rPr>
  </w:style>
  <w:style w:type="character" w:customStyle="1" w:styleId="552">
    <w:name w:val="FollowedHyperlink_file_1539"/>
    <w:basedOn w:val="549"/>
    <w:semiHidden/>
    <w:unhideWhenUsed/>
    <w:qFormat/>
    <w:uiPriority w:val="99"/>
    <w:rPr>
      <w:color w:val="0782C1"/>
      <w:u w:val="single"/>
    </w:rPr>
  </w:style>
  <w:style w:type="character" w:customStyle="1" w:styleId="553">
    <w:name w:val="标题 1 Char_file_1539"/>
    <w:basedOn w:val="549"/>
    <w:qFormat/>
    <w:uiPriority w:val="9"/>
    <w:rPr>
      <w:rFonts w:ascii="宋体" w:hAnsi="宋体" w:eastAsia="宋体" w:cs="宋体"/>
      <w:b/>
      <w:bCs/>
      <w:kern w:val="44"/>
      <w:sz w:val="44"/>
      <w:szCs w:val="44"/>
    </w:rPr>
  </w:style>
  <w:style w:type="character" w:customStyle="1" w:styleId="554">
    <w:name w:val="标题 2 Char_file_1539"/>
    <w:basedOn w:val="549"/>
    <w:semiHidden/>
    <w:qFormat/>
    <w:uiPriority w:val="9"/>
    <w:rPr>
      <w:rFonts w:asciiTheme="majorHAnsi" w:hAnsiTheme="majorHAnsi" w:eastAsiaTheme="majorEastAsia" w:cstheme="majorBidi"/>
      <w:b/>
      <w:bCs/>
      <w:sz w:val="32"/>
      <w:szCs w:val="32"/>
    </w:rPr>
  </w:style>
  <w:style w:type="character" w:customStyle="1" w:styleId="555">
    <w:name w:val="标题 3 Char_file_1539"/>
    <w:basedOn w:val="549"/>
    <w:semiHidden/>
    <w:qFormat/>
    <w:uiPriority w:val="9"/>
    <w:rPr>
      <w:rFonts w:ascii="宋体" w:hAnsi="宋体" w:eastAsia="宋体" w:cs="宋体"/>
      <w:b/>
      <w:bCs/>
      <w:sz w:val="32"/>
      <w:szCs w:val="32"/>
    </w:rPr>
  </w:style>
  <w:style w:type="character" w:customStyle="1" w:styleId="556">
    <w:name w:val="标题 4 Char_file_1539"/>
    <w:basedOn w:val="549"/>
    <w:semiHidden/>
    <w:qFormat/>
    <w:uiPriority w:val="9"/>
    <w:rPr>
      <w:rFonts w:asciiTheme="majorHAnsi" w:hAnsiTheme="majorHAnsi" w:eastAsiaTheme="majorEastAsia" w:cstheme="majorBidi"/>
      <w:b/>
      <w:bCs/>
      <w:sz w:val="28"/>
      <w:szCs w:val="28"/>
    </w:rPr>
  </w:style>
  <w:style w:type="character" w:customStyle="1" w:styleId="557">
    <w:name w:val="标题 5 Char_file_1539"/>
    <w:basedOn w:val="549"/>
    <w:semiHidden/>
    <w:qFormat/>
    <w:uiPriority w:val="9"/>
    <w:rPr>
      <w:rFonts w:ascii="宋体" w:hAnsi="宋体" w:eastAsia="宋体" w:cs="宋体"/>
      <w:b/>
      <w:bCs/>
      <w:sz w:val="28"/>
      <w:szCs w:val="28"/>
    </w:rPr>
  </w:style>
  <w:style w:type="character" w:customStyle="1" w:styleId="558">
    <w:name w:val="标题 6 Char_file_1539"/>
    <w:basedOn w:val="549"/>
    <w:semiHidden/>
    <w:qFormat/>
    <w:uiPriority w:val="9"/>
    <w:rPr>
      <w:rFonts w:asciiTheme="majorHAnsi" w:hAnsiTheme="majorHAnsi" w:eastAsiaTheme="majorEastAsia" w:cstheme="majorBidi"/>
      <w:b/>
      <w:bCs/>
      <w:sz w:val="24"/>
      <w:szCs w:val="24"/>
    </w:rPr>
  </w:style>
  <w:style w:type="paragraph" w:customStyle="1" w:styleId="559">
    <w:name w:val="cke_editable_file_1539"/>
    <w:basedOn w:val="542"/>
    <w:qFormat/>
    <w:uiPriority w:val="0"/>
    <w:rPr>
      <w:rFonts w:ascii="仿宋_GB2312" w:eastAsia="仿宋_GB2312"/>
    </w:rPr>
  </w:style>
  <w:style w:type="paragraph" w:customStyle="1" w:styleId="560">
    <w:name w:val="marker_file_1539"/>
    <w:basedOn w:val="542"/>
    <w:qFormat/>
    <w:uiPriority w:val="0"/>
    <w:pPr>
      <w:shd w:val="clear" w:color="auto" w:fill="FFFF00"/>
    </w:pPr>
  </w:style>
  <w:style w:type="paragraph" w:customStyle="1" w:styleId="561">
    <w:name w:val="Normal (Web)_file_1539"/>
    <w:basedOn w:val="542"/>
    <w:semiHidden/>
    <w:unhideWhenUsed/>
    <w:qFormat/>
    <w:uiPriority w:val="99"/>
  </w:style>
  <w:style w:type="paragraph" w:customStyle="1" w:styleId="562">
    <w:name w:val="Normal_file_1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3">
    <w:name w:val="heading 1_file_1540"/>
    <w:basedOn w:val="562"/>
    <w:qFormat/>
    <w:uiPriority w:val="9"/>
    <w:pPr>
      <w:outlineLvl w:val="0"/>
    </w:pPr>
    <w:rPr>
      <w:kern w:val="36"/>
      <w:sz w:val="48"/>
      <w:szCs w:val="48"/>
    </w:rPr>
  </w:style>
  <w:style w:type="paragraph" w:customStyle="1" w:styleId="564">
    <w:name w:val="heading 2_file_1540"/>
    <w:basedOn w:val="562"/>
    <w:qFormat/>
    <w:uiPriority w:val="9"/>
    <w:pPr>
      <w:outlineLvl w:val="1"/>
    </w:pPr>
    <w:rPr>
      <w:sz w:val="36"/>
      <w:szCs w:val="36"/>
    </w:rPr>
  </w:style>
  <w:style w:type="paragraph" w:customStyle="1" w:styleId="565">
    <w:name w:val="heading 3_file_1540"/>
    <w:basedOn w:val="562"/>
    <w:qFormat/>
    <w:uiPriority w:val="9"/>
    <w:pPr>
      <w:outlineLvl w:val="2"/>
    </w:pPr>
    <w:rPr>
      <w:sz w:val="27"/>
      <w:szCs w:val="27"/>
    </w:rPr>
  </w:style>
  <w:style w:type="paragraph" w:customStyle="1" w:styleId="566">
    <w:name w:val="heading 4_file_1540"/>
    <w:basedOn w:val="562"/>
    <w:qFormat/>
    <w:uiPriority w:val="9"/>
    <w:pPr>
      <w:outlineLvl w:val="3"/>
    </w:pPr>
  </w:style>
  <w:style w:type="paragraph" w:customStyle="1" w:styleId="567">
    <w:name w:val="heading 5_file_1540"/>
    <w:basedOn w:val="562"/>
    <w:qFormat/>
    <w:uiPriority w:val="9"/>
    <w:pPr>
      <w:outlineLvl w:val="4"/>
    </w:pPr>
    <w:rPr>
      <w:sz w:val="20"/>
      <w:szCs w:val="20"/>
    </w:rPr>
  </w:style>
  <w:style w:type="paragraph" w:customStyle="1" w:styleId="568">
    <w:name w:val="heading 6_file_1540"/>
    <w:basedOn w:val="562"/>
    <w:qFormat/>
    <w:uiPriority w:val="9"/>
    <w:pPr>
      <w:outlineLvl w:val="5"/>
    </w:pPr>
    <w:rPr>
      <w:sz w:val="15"/>
      <w:szCs w:val="15"/>
    </w:rPr>
  </w:style>
  <w:style w:type="character" w:customStyle="1" w:styleId="569">
    <w:name w:val="Default Paragraph Font_file_1540"/>
    <w:semiHidden/>
    <w:unhideWhenUsed/>
    <w:qFormat/>
    <w:uiPriority w:val="1"/>
  </w:style>
  <w:style w:type="table" w:customStyle="1" w:styleId="570">
    <w:name w:val="Normal Table_file_1540"/>
    <w:semiHidden/>
    <w:unhideWhenUsed/>
    <w:qFormat/>
    <w:uiPriority w:val="99"/>
    <w:tblPr>
      <w:tblCellMar>
        <w:top w:w="0" w:type="dxa"/>
        <w:left w:w="108" w:type="dxa"/>
        <w:bottom w:w="0" w:type="dxa"/>
        <w:right w:w="108" w:type="dxa"/>
      </w:tblCellMar>
    </w:tblPr>
  </w:style>
  <w:style w:type="character" w:customStyle="1" w:styleId="571">
    <w:name w:val="Hyperlink_file_1540"/>
    <w:basedOn w:val="569"/>
    <w:semiHidden/>
    <w:unhideWhenUsed/>
    <w:qFormat/>
    <w:uiPriority w:val="99"/>
    <w:rPr>
      <w:color w:val="0782C1"/>
      <w:u w:val="single"/>
    </w:rPr>
  </w:style>
  <w:style w:type="character" w:customStyle="1" w:styleId="572">
    <w:name w:val="FollowedHyperlink_file_1540"/>
    <w:basedOn w:val="569"/>
    <w:semiHidden/>
    <w:unhideWhenUsed/>
    <w:qFormat/>
    <w:uiPriority w:val="99"/>
    <w:rPr>
      <w:color w:val="0782C1"/>
      <w:u w:val="single"/>
    </w:rPr>
  </w:style>
  <w:style w:type="character" w:customStyle="1" w:styleId="573">
    <w:name w:val="标题 1 Char_file_1540"/>
    <w:basedOn w:val="569"/>
    <w:qFormat/>
    <w:uiPriority w:val="9"/>
    <w:rPr>
      <w:rFonts w:ascii="宋体" w:hAnsi="宋体" w:eastAsia="宋体" w:cs="宋体"/>
      <w:b/>
      <w:bCs/>
      <w:kern w:val="44"/>
      <w:sz w:val="44"/>
      <w:szCs w:val="44"/>
    </w:rPr>
  </w:style>
  <w:style w:type="character" w:customStyle="1" w:styleId="574">
    <w:name w:val="标题 2 Char_file_1540"/>
    <w:basedOn w:val="569"/>
    <w:semiHidden/>
    <w:qFormat/>
    <w:uiPriority w:val="9"/>
    <w:rPr>
      <w:rFonts w:asciiTheme="majorHAnsi" w:hAnsiTheme="majorHAnsi" w:eastAsiaTheme="majorEastAsia" w:cstheme="majorBidi"/>
      <w:b/>
      <w:bCs/>
      <w:sz w:val="32"/>
      <w:szCs w:val="32"/>
    </w:rPr>
  </w:style>
  <w:style w:type="character" w:customStyle="1" w:styleId="575">
    <w:name w:val="标题 3 Char_file_1540"/>
    <w:basedOn w:val="569"/>
    <w:semiHidden/>
    <w:qFormat/>
    <w:uiPriority w:val="9"/>
    <w:rPr>
      <w:rFonts w:ascii="宋体" w:hAnsi="宋体" w:eastAsia="宋体" w:cs="宋体"/>
      <w:b/>
      <w:bCs/>
      <w:sz w:val="32"/>
      <w:szCs w:val="32"/>
    </w:rPr>
  </w:style>
  <w:style w:type="character" w:customStyle="1" w:styleId="576">
    <w:name w:val="标题 4 Char_file_1540"/>
    <w:basedOn w:val="569"/>
    <w:semiHidden/>
    <w:qFormat/>
    <w:uiPriority w:val="9"/>
    <w:rPr>
      <w:rFonts w:asciiTheme="majorHAnsi" w:hAnsiTheme="majorHAnsi" w:eastAsiaTheme="majorEastAsia" w:cstheme="majorBidi"/>
      <w:b/>
      <w:bCs/>
      <w:sz w:val="28"/>
      <w:szCs w:val="28"/>
    </w:rPr>
  </w:style>
  <w:style w:type="character" w:customStyle="1" w:styleId="577">
    <w:name w:val="标题 5 Char_file_1540"/>
    <w:basedOn w:val="569"/>
    <w:semiHidden/>
    <w:qFormat/>
    <w:uiPriority w:val="9"/>
    <w:rPr>
      <w:rFonts w:ascii="宋体" w:hAnsi="宋体" w:eastAsia="宋体" w:cs="宋体"/>
      <w:b/>
      <w:bCs/>
      <w:sz w:val="28"/>
      <w:szCs w:val="28"/>
    </w:rPr>
  </w:style>
  <w:style w:type="character" w:customStyle="1" w:styleId="578">
    <w:name w:val="标题 6 Char_file_1540"/>
    <w:basedOn w:val="569"/>
    <w:semiHidden/>
    <w:qFormat/>
    <w:uiPriority w:val="9"/>
    <w:rPr>
      <w:rFonts w:asciiTheme="majorHAnsi" w:hAnsiTheme="majorHAnsi" w:eastAsiaTheme="majorEastAsia" w:cstheme="majorBidi"/>
      <w:b/>
      <w:bCs/>
      <w:sz w:val="24"/>
      <w:szCs w:val="24"/>
    </w:rPr>
  </w:style>
  <w:style w:type="paragraph" w:customStyle="1" w:styleId="579">
    <w:name w:val="cke_editable_file_1540"/>
    <w:basedOn w:val="562"/>
    <w:qFormat/>
    <w:uiPriority w:val="0"/>
    <w:rPr>
      <w:rFonts w:ascii="仿宋_GB2312" w:eastAsia="仿宋_GB2312"/>
    </w:rPr>
  </w:style>
  <w:style w:type="paragraph" w:customStyle="1" w:styleId="580">
    <w:name w:val="marker_file_1540"/>
    <w:basedOn w:val="562"/>
    <w:qFormat/>
    <w:uiPriority w:val="0"/>
    <w:pPr>
      <w:shd w:val="clear" w:color="auto" w:fill="FFFF00"/>
    </w:pPr>
  </w:style>
  <w:style w:type="paragraph" w:customStyle="1" w:styleId="581">
    <w:name w:val="Normal (Web)_file_1540"/>
    <w:basedOn w:val="562"/>
    <w:semiHidden/>
    <w:unhideWhenUsed/>
    <w:qFormat/>
    <w:uiPriority w:val="99"/>
  </w:style>
  <w:style w:type="paragraph" w:customStyle="1" w:styleId="582">
    <w:name w:val="Normal_file_1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3">
    <w:name w:val="heading 1_file_1541"/>
    <w:basedOn w:val="582"/>
    <w:qFormat/>
    <w:uiPriority w:val="9"/>
    <w:pPr>
      <w:outlineLvl w:val="0"/>
    </w:pPr>
    <w:rPr>
      <w:kern w:val="36"/>
      <w:sz w:val="48"/>
      <w:szCs w:val="48"/>
    </w:rPr>
  </w:style>
  <w:style w:type="paragraph" w:customStyle="1" w:styleId="584">
    <w:name w:val="heading 2_file_1541"/>
    <w:basedOn w:val="582"/>
    <w:qFormat/>
    <w:uiPriority w:val="9"/>
    <w:pPr>
      <w:outlineLvl w:val="1"/>
    </w:pPr>
    <w:rPr>
      <w:sz w:val="36"/>
      <w:szCs w:val="36"/>
    </w:rPr>
  </w:style>
  <w:style w:type="paragraph" w:customStyle="1" w:styleId="585">
    <w:name w:val="heading 3_file_1541"/>
    <w:basedOn w:val="582"/>
    <w:qFormat/>
    <w:uiPriority w:val="9"/>
    <w:pPr>
      <w:outlineLvl w:val="2"/>
    </w:pPr>
    <w:rPr>
      <w:sz w:val="27"/>
      <w:szCs w:val="27"/>
    </w:rPr>
  </w:style>
  <w:style w:type="paragraph" w:customStyle="1" w:styleId="586">
    <w:name w:val="heading 4_file_1541"/>
    <w:basedOn w:val="582"/>
    <w:qFormat/>
    <w:uiPriority w:val="9"/>
    <w:pPr>
      <w:outlineLvl w:val="3"/>
    </w:pPr>
  </w:style>
  <w:style w:type="paragraph" w:customStyle="1" w:styleId="587">
    <w:name w:val="heading 5_file_1541"/>
    <w:basedOn w:val="582"/>
    <w:qFormat/>
    <w:uiPriority w:val="9"/>
    <w:pPr>
      <w:outlineLvl w:val="4"/>
    </w:pPr>
    <w:rPr>
      <w:sz w:val="20"/>
      <w:szCs w:val="20"/>
    </w:rPr>
  </w:style>
  <w:style w:type="paragraph" w:customStyle="1" w:styleId="588">
    <w:name w:val="heading 6_file_1541"/>
    <w:basedOn w:val="582"/>
    <w:qFormat/>
    <w:uiPriority w:val="9"/>
    <w:pPr>
      <w:outlineLvl w:val="5"/>
    </w:pPr>
    <w:rPr>
      <w:sz w:val="15"/>
      <w:szCs w:val="15"/>
    </w:rPr>
  </w:style>
  <w:style w:type="character" w:customStyle="1" w:styleId="589">
    <w:name w:val="Default Paragraph Font_file_1541"/>
    <w:semiHidden/>
    <w:unhideWhenUsed/>
    <w:qFormat/>
    <w:uiPriority w:val="1"/>
  </w:style>
  <w:style w:type="table" w:customStyle="1" w:styleId="590">
    <w:name w:val="Normal Table_file_1541"/>
    <w:semiHidden/>
    <w:unhideWhenUsed/>
    <w:qFormat/>
    <w:uiPriority w:val="99"/>
    <w:tblPr>
      <w:tblCellMar>
        <w:top w:w="0" w:type="dxa"/>
        <w:left w:w="108" w:type="dxa"/>
        <w:bottom w:w="0" w:type="dxa"/>
        <w:right w:w="108" w:type="dxa"/>
      </w:tblCellMar>
    </w:tblPr>
  </w:style>
  <w:style w:type="character" w:customStyle="1" w:styleId="591">
    <w:name w:val="Hyperlink_file_1541"/>
    <w:basedOn w:val="589"/>
    <w:semiHidden/>
    <w:unhideWhenUsed/>
    <w:qFormat/>
    <w:uiPriority w:val="99"/>
    <w:rPr>
      <w:color w:val="0782C1"/>
      <w:u w:val="single"/>
    </w:rPr>
  </w:style>
  <w:style w:type="character" w:customStyle="1" w:styleId="592">
    <w:name w:val="FollowedHyperlink_file_1541"/>
    <w:basedOn w:val="589"/>
    <w:semiHidden/>
    <w:unhideWhenUsed/>
    <w:qFormat/>
    <w:uiPriority w:val="99"/>
    <w:rPr>
      <w:color w:val="0782C1"/>
      <w:u w:val="single"/>
    </w:rPr>
  </w:style>
  <w:style w:type="character" w:customStyle="1" w:styleId="593">
    <w:name w:val="标题 1 Char_file_1541"/>
    <w:basedOn w:val="589"/>
    <w:qFormat/>
    <w:uiPriority w:val="9"/>
    <w:rPr>
      <w:rFonts w:ascii="宋体" w:hAnsi="宋体" w:eastAsia="宋体" w:cs="宋体"/>
      <w:b/>
      <w:bCs/>
      <w:kern w:val="44"/>
      <w:sz w:val="44"/>
      <w:szCs w:val="44"/>
    </w:rPr>
  </w:style>
  <w:style w:type="character" w:customStyle="1" w:styleId="594">
    <w:name w:val="标题 2 Char_file_1541"/>
    <w:basedOn w:val="589"/>
    <w:semiHidden/>
    <w:qFormat/>
    <w:uiPriority w:val="9"/>
    <w:rPr>
      <w:rFonts w:asciiTheme="majorHAnsi" w:hAnsiTheme="majorHAnsi" w:eastAsiaTheme="majorEastAsia" w:cstheme="majorBidi"/>
      <w:b/>
      <w:bCs/>
      <w:sz w:val="32"/>
      <w:szCs w:val="32"/>
    </w:rPr>
  </w:style>
  <w:style w:type="character" w:customStyle="1" w:styleId="595">
    <w:name w:val="标题 3 Char_file_1541"/>
    <w:basedOn w:val="589"/>
    <w:semiHidden/>
    <w:qFormat/>
    <w:uiPriority w:val="9"/>
    <w:rPr>
      <w:rFonts w:ascii="宋体" w:hAnsi="宋体" w:eastAsia="宋体" w:cs="宋体"/>
      <w:b/>
      <w:bCs/>
      <w:sz w:val="32"/>
      <w:szCs w:val="32"/>
    </w:rPr>
  </w:style>
  <w:style w:type="character" w:customStyle="1" w:styleId="596">
    <w:name w:val="标题 4 Char_file_1541"/>
    <w:basedOn w:val="589"/>
    <w:semiHidden/>
    <w:qFormat/>
    <w:uiPriority w:val="9"/>
    <w:rPr>
      <w:rFonts w:asciiTheme="majorHAnsi" w:hAnsiTheme="majorHAnsi" w:eastAsiaTheme="majorEastAsia" w:cstheme="majorBidi"/>
      <w:b/>
      <w:bCs/>
      <w:sz w:val="28"/>
      <w:szCs w:val="28"/>
    </w:rPr>
  </w:style>
  <w:style w:type="character" w:customStyle="1" w:styleId="597">
    <w:name w:val="标题 5 Char_file_1541"/>
    <w:basedOn w:val="589"/>
    <w:semiHidden/>
    <w:qFormat/>
    <w:uiPriority w:val="9"/>
    <w:rPr>
      <w:rFonts w:ascii="宋体" w:hAnsi="宋体" w:eastAsia="宋体" w:cs="宋体"/>
      <w:b/>
      <w:bCs/>
      <w:sz w:val="28"/>
      <w:szCs w:val="28"/>
    </w:rPr>
  </w:style>
  <w:style w:type="character" w:customStyle="1" w:styleId="598">
    <w:name w:val="标题 6 Char_file_1541"/>
    <w:basedOn w:val="589"/>
    <w:semiHidden/>
    <w:qFormat/>
    <w:uiPriority w:val="9"/>
    <w:rPr>
      <w:rFonts w:asciiTheme="majorHAnsi" w:hAnsiTheme="majorHAnsi" w:eastAsiaTheme="majorEastAsia" w:cstheme="majorBidi"/>
      <w:b/>
      <w:bCs/>
      <w:sz w:val="24"/>
      <w:szCs w:val="24"/>
    </w:rPr>
  </w:style>
  <w:style w:type="paragraph" w:customStyle="1" w:styleId="599">
    <w:name w:val="cke_editable_file_1541"/>
    <w:basedOn w:val="582"/>
    <w:qFormat/>
    <w:uiPriority w:val="0"/>
    <w:rPr>
      <w:rFonts w:ascii="仿宋_GB2312" w:eastAsia="仿宋_GB2312"/>
    </w:rPr>
  </w:style>
  <w:style w:type="paragraph" w:customStyle="1" w:styleId="600">
    <w:name w:val="marker_file_1541"/>
    <w:basedOn w:val="582"/>
    <w:qFormat/>
    <w:uiPriority w:val="0"/>
    <w:pPr>
      <w:shd w:val="clear" w:color="auto" w:fill="FFFF00"/>
    </w:pPr>
  </w:style>
  <w:style w:type="paragraph" w:customStyle="1" w:styleId="601">
    <w:name w:val="Normal (Web)_file_1541"/>
    <w:basedOn w:val="582"/>
    <w:semiHidden/>
    <w:unhideWhenUsed/>
    <w:qFormat/>
    <w:uiPriority w:val="99"/>
  </w:style>
  <w:style w:type="paragraph" w:customStyle="1" w:styleId="602">
    <w:name w:val="Normal_file_15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3">
    <w:name w:val="heading 1_file_1542"/>
    <w:basedOn w:val="602"/>
    <w:qFormat/>
    <w:uiPriority w:val="9"/>
    <w:pPr>
      <w:outlineLvl w:val="0"/>
    </w:pPr>
    <w:rPr>
      <w:kern w:val="36"/>
      <w:sz w:val="48"/>
      <w:szCs w:val="48"/>
    </w:rPr>
  </w:style>
  <w:style w:type="paragraph" w:customStyle="1" w:styleId="604">
    <w:name w:val="heading 2_file_1542"/>
    <w:basedOn w:val="602"/>
    <w:qFormat/>
    <w:uiPriority w:val="9"/>
    <w:pPr>
      <w:outlineLvl w:val="1"/>
    </w:pPr>
    <w:rPr>
      <w:sz w:val="36"/>
      <w:szCs w:val="36"/>
    </w:rPr>
  </w:style>
  <w:style w:type="paragraph" w:customStyle="1" w:styleId="605">
    <w:name w:val="heading 3_file_1542"/>
    <w:basedOn w:val="602"/>
    <w:qFormat/>
    <w:uiPriority w:val="9"/>
    <w:pPr>
      <w:outlineLvl w:val="2"/>
    </w:pPr>
    <w:rPr>
      <w:sz w:val="27"/>
      <w:szCs w:val="27"/>
    </w:rPr>
  </w:style>
  <w:style w:type="paragraph" w:customStyle="1" w:styleId="606">
    <w:name w:val="heading 4_file_1542"/>
    <w:basedOn w:val="602"/>
    <w:qFormat/>
    <w:uiPriority w:val="9"/>
    <w:pPr>
      <w:outlineLvl w:val="3"/>
    </w:pPr>
  </w:style>
  <w:style w:type="paragraph" w:customStyle="1" w:styleId="607">
    <w:name w:val="heading 5_file_1542"/>
    <w:basedOn w:val="602"/>
    <w:qFormat/>
    <w:uiPriority w:val="9"/>
    <w:pPr>
      <w:outlineLvl w:val="4"/>
    </w:pPr>
    <w:rPr>
      <w:sz w:val="20"/>
      <w:szCs w:val="20"/>
    </w:rPr>
  </w:style>
  <w:style w:type="paragraph" w:customStyle="1" w:styleId="608">
    <w:name w:val="heading 6_file_1542"/>
    <w:basedOn w:val="602"/>
    <w:qFormat/>
    <w:uiPriority w:val="9"/>
    <w:pPr>
      <w:outlineLvl w:val="5"/>
    </w:pPr>
    <w:rPr>
      <w:sz w:val="15"/>
      <w:szCs w:val="15"/>
    </w:rPr>
  </w:style>
  <w:style w:type="character" w:customStyle="1" w:styleId="609">
    <w:name w:val="Default Paragraph Font_file_1542"/>
    <w:semiHidden/>
    <w:unhideWhenUsed/>
    <w:qFormat/>
    <w:uiPriority w:val="1"/>
  </w:style>
  <w:style w:type="table" w:customStyle="1" w:styleId="610">
    <w:name w:val="Normal Table_file_1542"/>
    <w:semiHidden/>
    <w:unhideWhenUsed/>
    <w:qFormat/>
    <w:uiPriority w:val="99"/>
    <w:tblPr>
      <w:tblCellMar>
        <w:top w:w="0" w:type="dxa"/>
        <w:left w:w="108" w:type="dxa"/>
        <w:bottom w:w="0" w:type="dxa"/>
        <w:right w:w="108" w:type="dxa"/>
      </w:tblCellMar>
    </w:tblPr>
  </w:style>
  <w:style w:type="character" w:customStyle="1" w:styleId="611">
    <w:name w:val="Hyperlink_file_1542"/>
    <w:basedOn w:val="609"/>
    <w:semiHidden/>
    <w:unhideWhenUsed/>
    <w:qFormat/>
    <w:uiPriority w:val="99"/>
    <w:rPr>
      <w:color w:val="0782C1"/>
      <w:u w:val="single"/>
    </w:rPr>
  </w:style>
  <w:style w:type="character" w:customStyle="1" w:styleId="612">
    <w:name w:val="FollowedHyperlink_file_1542"/>
    <w:basedOn w:val="609"/>
    <w:semiHidden/>
    <w:unhideWhenUsed/>
    <w:qFormat/>
    <w:uiPriority w:val="99"/>
    <w:rPr>
      <w:color w:val="0782C1"/>
      <w:u w:val="single"/>
    </w:rPr>
  </w:style>
  <w:style w:type="character" w:customStyle="1" w:styleId="613">
    <w:name w:val="标题 1 Char_file_1542"/>
    <w:basedOn w:val="609"/>
    <w:qFormat/>
    <w:uiPriority w:val="9"/>
    <w:rPr>
      <w:rFonts w:ascii="宋体" w:hAnsi="宋体" w:eastAsia="宋体" w:cs="宋体"/>
      <w:b/>
      <w:bCs/>
      <w:kern w:val="44"/>
      <w:sz w:val="44"/>
      <w:szCs w:val="44"/>
    </w:rPr>
  </w:style>
  <w:style w:type="character" w:customStyle="1" w:styleId="614">
    <w:name w:val="标题 2 Char_file_1542"/>
    <w:basedOn w:val="609"/>
    <w:semiHidden/>
    <w:qFormat/>
    <w:uiPriority w:val="9"/>
    <w:rPr>
      <w:rFonts w:asciiTheme="majorHAnsi" w:hAnsiTheme="majorHAnsi" w:eastAsiaTheme="majorEastAsia" w:cstheme="majorBidi"/>
      <w:b/>
      <w:bCs/>
      <w:sz w:val="32"/>
      <w:szCs w:val="32"/>
    </w:rPr>
  </w:style>
  <w:style w:type="character" w:customStyle="1" w:styleId="615">
    <w:name w:val="标题 3 Char_file_1542"/>
    <w:basedOn w:val="609"/>
    <w:semiHidden/>
    <w:qFormat/>
    <w:uiPriority w:val="9"/>
    <w:rPr>
      <w:rFonts w:ascii="宋体" w:hAnsi="宋体" w:eastAsia="宋体" w:cs="宋体"/>
      <w:b/>
      <w:bCs/>
      <w:sz w:val="32"/>
      <w:szCs w:val="32"/>
    </w:rPr>
  </w:style>
  <w:style w:type="character" w:customStyle="1" w:styleId="616">
    <w:name w:val="标题 4 Char_file_1542"/>
    <w:basedOn w:val="609"/>
    <w:semiHidden/>
    <w:qFormat/>
    <w:uiPriority w:val="9"/>
    <w:rPr>
      <w:rFonts w:asciiTheme="majorHAnsi" w:hAnsiTheme="majorHAnsi" w:eastAsiaTheme="majorEastAsia" w:cstheme="majorBidi"/>
      <w:b/>
      <w:bCs/>
      <w:sz w:val="28"/>
      <w:szCs w:val="28"/>
    </w:rPr>
  </w:style>
  <w:style w:type="character" w:customStyle="1" w:styleId="617">
    <w:name w:val="标题 5 Char_file_1542"/>
    <w:basedOn w:val="609"/>
    <w:semiHidden/>
    <w:qFormat/>
    <w:uiPriority w:val="9"/>
    <w:rPr>
      <w:rFonts w:ascii="宋体" w:hAnsi="宋体" w:eastAsia="宋体" w:cs="宋体"/>
      <w:b/>
      <w:bCs/>
      <w:sz w:val="28"/>
      <w:szCs w:val="28"/>
    </w:rPr>
  </w:style>
  <w:style w:type="character" w:customStyle="1" w:styleId="618">
    <w:name w:val="标题 6 Char_file_1542"/>
    <w:basedOn w:val="609"/>
    <w:semiHidden/>
    <w:qFormat/>
    <w:uiPriority w:val="9"/>
    <w:rPr>
      <w:rFonts w:asciiTheme="majorHAnsi" w:hAnsiTheme="majorHAnsi" w:eastAsiaTheme="majorEastAsia" w:cstheme="majorBidi"/>
      <w:b/>
      <w:bCs/>
      <w:sz w:val="24"/>
      <w:szCs w:val="24"/>
    </w:rPr>
  </w:style>
  <w:style w:type="paragraph" w:customStyle="1" w:styleId="619">
    <w:name w:val="cke_editable_file_1542"/>
    <w:basedOn w:val="602"/>
    <w:qFormat/>
    <w:uiPriority w:val="0"/>
    <w:rPr>
      <w:rFonts w:ascii="仿宋_GB2312" w:eastAsia="仿宋_GB2312"/>
    </w:rPr>
  </w:style>
  <w:style w:type="paragraph" w:customStyle="1" w:styleId="620">
    <w:name w:val="marker_file_1542"/>
    <w:basedOn w:val="602"/>
    <w:qFormat/>
    <w:uiPriority w:val="0"/>
    <w:pPr>
      <w:shd w:val="clear" w:color="auto" w:fill="FFFF00"/>
    </w:pPr>
  </w:style>
  <w:style w:type="paragraph" w:customStyle="1" w:styleId="621">
    <w:name w:val="Normal (Web)_file_1542"/>
    <w:basedOn w:val="602"/>
    <w:semiHidden/>
    <w:unhideWhenUsed/>
    <w:qFormat/>
    <w:uiPriority w:val="99"/>
  </w:style>
  <w:style w:type="paragraph" w:customStyle="1" w:styleId="622">
    <w:name w:val="Normal_file_15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3">
    <w:name w:val="heading 1_file_1543"/>
    <w:basedOn w:val="622"/>
    <w:qFormat/>
    <w:uiPriority w:val="9"/>
    <w:pPr>
      <w:outlineLvl w:val="0"/>
    </w:pPr>
    <w:rPr>
      <w:kern w:val="36"/>
      <w:sz w:val="48"/>
      <w:szCs w:val="48"/>
    </w:rPr>
  </w:style>
  <w:style w:type="paragraph" w:customStyle="1" w:styleId="624">
    <w:name w:val="heading 2_file_1543"/>
    <w:basedOn w:val="622"/>
    <w:qFormat/>
    <w:uiPriority w:val="9"/>
    <w:pPr>
      <w:outlineLvl w:val="1"/>
    </w:pPr>
    <w:rPr>
      <w:sz w:val="36"/>
      <w:szCs w:val="36"/>
    </w:rPr>
  </w:style>
  <w:style w:type="paragraph" w:customStyle="1" w:styleId="625">
    <w:name w:val="heading 3_file_1543"/>
    <w:basedOn w:val="622"/>
    <w:qFormat/>
    <w:uiPriority w:val="9"/>
    <w:pPr>
      <w:outlineLvl w:val="2"/>
    </w:pPr>
    <w:rPr>
      <w:sz w:val="27"/>
      <w:szCs w:val="27"/>
    </w:rPr>
  </w:style>
  <w:style w:type="paragraph" w:customStyle="1" w:styleId="626">
    <w:name w:val="heading 4_file_1543"/>
    <w:basedOn w:val="622"/>
    <w:qFormat/>
    <w:uiPriority w:val="9"/>
    <w:pPr>
      <w:outlineLvl w:val="3"/>
    </w:pPr>
  </w:style>
  <w:style w:type="paragraph" w:customStyle="1" w:styleId="627">
    <w:name w:val="heading 5_file_1543"/>
    <w:basedOn w:val="622"/>
    <w:qFormat/>
    <w:uiPriority w:val="9"/>
    <w:pPr>
      <w:outlineLvl w:val="4"/>
    </w:pPr>
    <w:rPr>
      <w:sz w:val="20"/>
      <w:szCs w:val="20"/>
    </w:rPr>
  </w:style>
  <w:style w:type="paragraph" w:customStyle="1" w:styleId="628">
    <w:name w:val="heading 6_file_1543"/>
    <w:basedOn w:val="622"/>
    <w:qFormat/>
    <w:uiPriority w:val="9"/>
    <w:pPr>
      <w:outlineLvl w:val="5"/>
    </w:pPr>
    <w:rPr>
      <w:sz w:val="15"/>
      <w:szCs w:val="15"/>
    </w:rPr>
  </w:style>
  <w:style w:type="character" w:customStyle="1" w:styleId="629">
    <w:name w:val="Default Paragraph Font_file_1543"/>
    <w:semiHidden/>
    <w:unhideWhenUsed/>
    <w:qFormat/>
    <w:uiPriority w:val="1"/>
  </w:style>
  <w:style w:type="table" w:customStyle="1" w:styleId="630">
    <w:name w:val="Normal Table_file_1543"/>
    <w:semiHidden/>
    <w:unhideWhenUsed/>
    <w:qFormat/>
    <w:uiPriority w:val="99"/>
    <w:tblPr>
      <w:tblCellMar>
        <w:top w:w="0" w:type="dxa"/>
        <w:left w:w="108" w:type="dxa"/>
        <w:bottom w:w="0" w:type="dxa"/>
        <w:right w:w="108" w:type="dxa"/>
      </w:tblCellMar>
    </w:tblPr>
  </w:style>
  <w:style w:type="character" w:customStyle="1" w:styleId="631">
    <w:name w:val="Hyperlink_file_1543"/>
    <w:basedOn w:val="629"/>
    <w:semiHidden/>
    <w:unhideWhenUsed/>
    <w:qFormat/>
    <w:uiPriority w:val="99"/>
    <w:rPr>
      <w:color w:val="0782C1"/>
      <w:u w:val="single"/>
    </w:rPr>
  </w:style>
  <w:style w:type="character" w:customStyle="1" w:styleId="632">
    <w:name w:val="FollowedHyperlink_file_1543"/>
    <w:basedOn w:val="629"/>
    <w:semiHidden/>
    <w:unhideWhenUsed/>
    <w:qFormat/>
    <w:uiPriority w:val="99"/>
    <w:rPr>
      <w:color w:val="0782C1"/>
      <w:u w:val="single"/>
    </w:rPr>
  </w:style>
  <w:style w:type="character" w:customStyle="1" w:styleId="633">
    <w:name w:val="标题 1 Char_file_1543"/>
    <w:basedOn w:val="629"/>
    <w:qFormat/>
    <w:uiPriority w:val="9"/>
    <w:rPr>
      <w:rFonts w:ascii="宋体" w:hAnsi="宋体" w:eastAsia="宋体" w:cs="宋体"/>
      <w:b/>
      <w:bCs/>
      <w:kern w:val="44"/>
      <w:sz w:val="44"/>
      <w:szCs w:val="44"/>
    </w:rPr>
  </w:style>
  <w:style w:type="character" w:customStyle="1" w:styleId="634">
    <w:name w:val="标题 2 Char_file_1543"/>
    <w:basedOn w:val="629"/>
    <w:semiHidden/>
    <w:qFormat/>
    <w:uiPriority w:val="9"/>
    <w:rPr>
      <w:rFonts w:asciiTheme="majorHAnsi" w:hAnsiTheme="majorHAnsi" w:eastAsiaTheme="majorEastAsia" w:cstheme="majorBidi"/>
      <w:b/>
      <w:bCs/>
      <w:sz w:val="32"/>
      <w:szCs w:val="32"/>
    </w:rPr>
  </w:style>
  <w:style w:type="character" w:customStyle="1" w:styleId="635">
    <w:name w:val="标题 3 Char_file_1543"/>
    <w:basedOn w:val="629"/>
    <w:semiHidden/>
    <w:qFormat/>
    <w:uiPriority w:val="9"/>
    <w:rPr>
      <w:rFonts w:ascii="宋体" w:hAnsi="宋体" w:eastAsia="宋体" w:cs="宋体"/>
      <w:b/>
      <w:bCs/>
      <w:sz w:val="32"/>
      <w:szCs w:val="32"/>
    </w:rPr>
  </w:style>
  <w:style w:type="character" w:customStyle="1" w:styleId="636">
    <w:name w:val="标题 4 Char_file_1543"/>
    <w:basedOn w:val="629"/>
    <w:semiHidden/>
    <w:qFormat/>
    <w:uiPriority w:val="9"/>
    <w:rPr>
      <w:rFonts w:asciiTheme="majorHAnsi" w:hAnsiTheme="majorHAnsi" w:eastAsiaTheme="majorEastAsia" w:cstheme="majorBidi"/>
      <w:b/>
      <w:bCs/>
      <w:sz w:val="28"/>
      <w:szCs w:val="28"/>
    </w:rPr>
  </w:style>
  <w:style w:type="character" w:customStyle="1" w:styleId="637">
    <w:name w:val="标题 5 Char_file_1543"/>
    <w:basedOn w:val="629"/>
    <w:semiHidden/>
    <w:qFormat/>
    <w:uiPriority w:val="9"/>
    <w:rPr>
      <w:rFonts w:ascii="宋体" w:hAnsi="宋体" w:eastAsia="宋体" w:cs="宋体"/>
      <w:b/>
      <w:bCs/>
      <w:sz w:val="28"/>
      <w:szCs w:val="28"/>
    </w:rPr>
  </w:style>
  <w:style w:type="character" w:customStyle="1" w:styleId="638">
    <w:name w:val="标题 6 Char_file_1543"/>
    <w:basedOn w:val="629"/>
    <w:semiHidden/>
    <w:qFormat/>
    <w:uiPriority w:val="9"/>
    <w:rPr>
      <w:rFonts w:asciiTheme="majorHAnsi" w:hAnsiTheme="majorHAnsi" w:eastAsiaTheme="majorEastAsia" w:cstheme="majorBidi"/>
      <w:b/>
      <w:bCs/>
      <w:sz w:val="24"/>
      <w:szCs w:val="24"/>
    </w:rPr>
  </w:style>
  <w:style w:type="paragraph" w:customStyle="1" w:styleId="639">
    <w:name w:val="cke_editable_file_1543"/>
    <w:basedOn w:val="622"/>
    <w:qFormat/>
    <w:uiPriority w:val="0"/>
    <w:rPr>
      <w:rFonts w:ascii="仿宋_GB2312" w:eastAsia="仿宋_GB2312"/>
    </w:rPr>
  </w:style>
  <w:style w:type="paragraph" w:customStyle="1" w:styleId="640">
    <w:name w:val="marker_file_1543"/>
    <w:basedOn w:val="622"/>
    <w:qFormat/>
    <w:uiPriority w:val="0"/>
    <w:pPr>
      <w:shd w:val="clear" w:color="auto" w:fill="FFFF00"/>
    </w:pPr>
  </w:style>
  <w:style w:type="paragraph" w:customStyle="1" w:styleId="641">
    <w:name w:val="Normal (Web)_file_1543"/>
    <w:basedOn w:val="622"/>
    <w:semiHidden/>
    <w:unhideWhenUsed/>
    <w:qFormat/>
    <w:uiPriority w:val="99"/>
  </w:style>
  <w:style w:type="paragraph" w:customStyle="1" w:styleId="642">
    <w:name w:val="Normal_file_15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3">
    <w:name w:val="heading 1_file_1544"/>
    <w:basedOn w:val="642"/>
    <w:qFormat/>
    <w:uiPriority w:val="9"/>
    <w:pPr>
      <w:outlineLvl w:val="0"/>
    </w:pPr>
    <w:rPr>
      <w:kern w:val="36"/>
      <w:sz w:val="48"/>
      <w:szCs w:val="48"/>
    </w:rPr>
  </w:style>
  <w:style w:type="paragraph" w:customStyle="1" w:styleId="644">
    <w:name w:val="heading 2_file_1544"/>
    <w:basedOn w:val="642"/>
    <w:qFormat/>
    <w:uiPriority w:val="9"/>
    <w:pPr>
      <w:outlineLvl w:val="1"/>
    </w:pPr>
    <w:rPr>
      <w:sz w:val="36"/>
      <w:szCs w:val="36"/>
    </w:rPr>
  </w:style>
  <w:style w:type="paragraph" w:customStyle="1" w:styleId="645">
    <w:name w:val="heading 3_file_1544"/>
    <w:basedOn w:val="642"/>
    <w:qFormat/>
    <w:uiPriority w:val="9"/>
    <w:pPr>
      <w:outlineLvl w:val="2"/>
    </w:pPr>
    <w:rPr>
      <w:sz w:val="27"/>
      <w:szCs w:val="27"/>
    </w:rPr>
  </w:style>
  <w:style w:type="paragraph" w:customStyle="1" w:styleId="646">
    <w:name w:val="heading 4_file_1544"/>
    <w:basedOn w:val="642"/>
    <w:qFormat/>
    <w:uiPriority w:val="9"/>
    <w:pPr>
      <w:outlineLvl w:val="3"/>
    </w:pPr>
  </w:style>
  <w:style w:type="paragraph" w:customStyle="1" w:styleId="647">
    <w:name w:val="heading 5_file_1544"/>
    <w:basedOn w:val="642"/>
    <w:qFormat/>
    <w:uiPriority w:val="9"/>
    <w:pPr>
      <w:outlineLvl w:val="4"/>
    </w:pPr>
    <w:rPr>
      <w:sz w:val="20"/>
      <w:szCs w:val="20"/>
    </w:rPr>
  </w:style>
  <w:style w:type="paragraph" w:customStyle="1" w:styleId="648">
    <w:name w:val="heading 6_file_1544"/>
    <w:basedOn w:val="642"/>
    <w:qFormat/>
    <w:uiPriority w:val="9"/>
    <w:pPr>
      <w:outlineLvl w:val="5"/>
    </w:pPr>
    <w:rPr>
      <w:sz w:val="15"/>
      <w:szCs w:val="15"/>
    </w:rPr>
  </w:style>
  <w:style w:type="character" w:customStyle="1" w:styleId="649">
    <w:name w:val="Default Paragraph Font_file_1544"/>
    <w:semiHidden/>
    <w:unhideWhenUsed/>
    <w:qFormat/>
    <w:uiPriority w:val="1"/>
  </w:style>
  <w:style w:type="table" w:customStyle="1" w:styleId="650">
    <w:name w:val="Normal Table_file_1544"/>
    <w:semiHidden/>
    <w:unhideWhenUsed/>
    <w:qFormat/>
    <w:uiPriority w:val="99"/>
    <w:tblPr>
      <w:tblCellMar>
        <w:top w:w="0" w:type="dxa"/>
        <w:left w:w="108" w:type="dxa"/>
        <w:bottom w:w="0" w:type="dxa"/>
        <w:right w:w="108" w:type="dxa"/>
      </w:tblCellMar>
    </w:tblPr>
  </w:style>
  <w:style w:type="character" w:customStyle="1" w:styleId="651">
    <w:name w:val="Hyperlink_file_1544"/>
    <w:basedOn w:val="649"/>
    <w:semiHidden/>
    <w:unhideWhenUsed/>
    <w:qFormat/>
    <w:uiPriority w:val="99"/>
    <w:rPr>
      <w:color w:val="0782C1"/>
      <w:u w:val="single"/>
    </w:rPr>
  </w:style>
  <w:style w:type="character" w:customStyle="1" w:styleId="652">
    <w:name w:val="FollowedHyperlink_file_1544"/>
    <w:basedOn w:val="649"/>
    <w:semiHidden/>
    <w:unhideWhenUsed/>
    <w:qFormat/>
    <w:uiPriority w:val="99"/>
    <w:rPr>
      <w:color w:val="0782C1"/>
      <w:u w:val="single"/>
    </w:rPr>
  </w:style>
  <w:style w:type="character" w:customStyle="1" w:styleId="653">
    <w:name w:val="标题 1 Char_file_1544"/>
    <w:basedOn w:val="649"/>
    <w:qFormat/>
    <w:uiPriority w:val="9"/>
    <w:rPr>
      <w:rFonts w:ascii="宋体" w:hAnsi="宋体" w:eastAsia="宋体" w:cs="宋体"/>
      <w:b/>
      <w:bCs/>
      <w:kern w:val="44"/>
      <w:sz w:val="44"/>
      <w:szCs w:val="44"/>
    </w:rPr>
  </w:style>
  <w:style w:type="character" w:customStyle="1" w:styleId="654">
    <w:name w:val="标题 2 Char_file_1544"/>
    <w:basedOn w:val="649"/>
    <w:semiHidden/>
    <w:qFormat/>
    <w:uiPriority w:val="9"/>
    <w:rPr>
      <w:rFonts w:asciiTheme="majorHAnsi" w:hAnsiTheme="majorHAnsi" w:eastAsiaTheme="majorEastAsia" w:cstheme="majorBidi"/>
      <w:b/>
      <w:bCs/>
      <w:sz w:val="32"/>
      <w:szCs w:val="32"/>
    </w:rPr>
  </w:style>
  <w:style w:type="character" w:customStyle="1" w:styleId="655">
    <w:name w:val="标题 3 Char_file_1544"/>
    <w:basedOn w:val="649"/>
    <w:semiHidden/>
    <w:qFormat/>
    <w:uiPriority w:val="9"/>
    <w:rPr>
      <w:rFonts w:ascii="宋体" w:hAnsi="宋体" w:eastAsia="宋体" w:cs="宋体"/>
      <w:b/>
      <w:bCs/>
      <w:sz w:val="32"/>
      <w:szCs w:val="32"/>
    </w:rPr>
  </w:style>
  <w:style w:type="character" w:customStyle="1" w:styleId="656">
    <w:name w:val="标题 4 Char_file_1544"/>
    <w:basedOn w:val="649"/>
    <w:semiHidden/>
    <w:qFormat/>
    <w:uiPriority w:val="9"/>
    <w:rPr>
      <w:rFonts w:asciiTheme="majorHAnsi" w:hAnsiTheme="majorHAnsi" w:eastAsiaTheme="majorEastAsia" w:cstheme="majorBidi"/>
      <w:b/>
      <w:bCs/>
      <w:sz w:val="28"/>
      <w:szCs w:val="28"/>
    </w:rPr>
  </w:style>
  <w:style w:type="character" w:customStyle="1" w:styleId="657">
    <w:name w:val="标题 5 Char_file_1544"/>
    <w:basedOn w:val="649"/>
    <w:semiHidden/>
    <w:qFormat/>
    <w:uiPriority w:val="9"/>
    <w:rPr>
      <w:rFonts w:ascii="宋体" w:hAnsi="宋体" w:eastAsia="宋体" w:cs="宋体"/>
      <w:b/>
      <w:bCs/>
      <w:sz w:val="28"/>
      <w:szCs w:val="28"/>
    </w:rPr>
  </w:style>
  <w:style w:type="character" w:customStyle="1" w:styleId="658">
    <w:name w:val="标题 6 Char_file_1544"/>
    <w:basedOn w:val="649"/>
    <w:semiHidden/>
    <w:qFormat/>
    <w:uiPriority w:val="9"/>
    <w:rPr>
      <w:rFonts w:asciiTheme="majorHAnsi" w:hAnsiTheme="majorHAnsi" w:eastAsiaTheme="majorEastAsia" w:cstheme="majorBidi"/>
      <w:b/>
      <w:bCs/>
      <w:sz w:val="24"/>
      <w:szCs w:val="24"/>
    </w:rPr>
  </w:style>
  <w:style w:type="paragraph" w:customStyle="1" w:styleId="659">
    <w:name w:val="cke_editable_file_1544"/>
    <w:basedOn w:val="642"/>
    <w:qFormat/>
    <w:uiPriority w:val="0"/>
    <w:rPr>
      <w:rFonts w:ascii="仿宋_GB2312" w:eastAsia="仿宋_GB2312"/>
    </w:rPr>
  </w:style>
  <w:style w:type="paragraph" w:customStyle="1" w:styleId="660">
    <w:name w:val="marker_file_1544"/>
    <w:basedOn w:val="642"/>
    <w:qFormat/>
    <w:uiPriority w:val="0"/>
    <w:pPr>
      <w:shd w:val="clear" w:color="auto" w:fill="FFFF00"/>
    </w:pPr>
  </w:style>
  <w:style w:type="paragraph" w:customStyle="1" w:styleId="661">
    <w:name w:val="Normal (Web)_file_1544"/>
    <w:basedOn w:val="642"/>
    <w:semiHidden/>
    <w:unhideWhenUsed/>
    <w:qFormat/>
    <w:uiPriority w:val="99"/>
  </w:style>
  <w:style w:type="character" w:customStyle="1" w:styleId="662">
    <w:name w:val="Strong_file_1544"/>
    <w:basedOn w:val="649"/>
    <w:qFormat/>
    <w:uiPriority w:val="22"/>
    <w:rPr>
      <w:b/>
      <w:bCs/>
    </w:rPr>
  </w:style>
  <w:style w:type="paragraph" w:customStyle="1" w:styleId="663">
    <w:name w:val="Normal_file_1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4">
    <w:name w:val="heading 1_file_1545"/>
    <w:basedOn w:val="663"/>
    <w:qFormat/>
    <w:uiPriority w:val="9"/>
    <w:pPr>
      <w:outlineLvl w:val="0"/>
    </w:pPr>
    <w:rPr>
      <w:kern w:val="36"/>
      <w:sz w:val="48"/>
      <w:szCs w:val="48"/>
    </w:rPr>
  </w:style>
  <w:style w:type="paragraph" w:customStyle="1" w:styleId="665">
    <w:name w:val="heading 2_file_1545"/>
    <w:basedOn w:val="663"/>
    <w:qFormat/>
    <w:uiPriority w:val="9"/>
    <w:pPr>
      <w:outlineLvl w:val="1"/>
    </w:pPr>
    <w:rPr>
      <w:sz w:val="36"/>
      <w:szCs w:val="36"/>
    </w:rPr>
  </w:style>
  <w:style w:type="paragraph" w:customStyle="1" w:styleId="666">
    <w:name w:val="heading 3_file_1545"/>
    <w:basedOn w:val="663"/>
    <w:qFormat/>
    <w:uiPriority w:val="9"/>
    <w:pPr>
      <w:outlineLvl w:val="2"/>
    </w:pPr>
    <w:rPr>
      <w:sz w:val="27"/>
      <w:szCs w:val="27"/>
    </w:rPr>
  </w:style>
  <w:style w:type="paragraph" w:customStyle="1" w:styleId="667">
    <w:name w:val="heading 4_file_1545"/>
    <w:basedOn w:val="663"/>
    <w:qFormat/>
    <w:uiPriority w:val="9"/>
    <w:pPr>
      <w:outlineLvl w:val="3"/>
    </w:pPr>
  </w:style>
  <w:style w:type="paragraph" w:customStyle="1" w:styleId="668">
    <w:name w:val="heading 5_file_1545"/>
    <w:basedOn w:val="663"/>
    <w:qFormat/>
    <w:uiPriority w:val="9"/>
    <w:pPr>
      <w:outlineLvl w:val="4"/>
    </w:pPr>
    <w:rPr>
      <w:sz w:val="20"/>
      <w:szCs w:val="20"/>
    </w:rPr>
  </w:style>
  <w:style w:type="paragraph" w:customStyle="1" w:styleId="669">
    <w:name w:val="heading 6_file_1545"/>
    <w:basedOn w:val="663"/>
    <w:qFormat/>
    <w:uiPriority w:val="9"/>
    <w:pPr>
      <w:outlineLvl w:val="5"/>
    </w:pPr>
    <w:rPr>
      <w:sz w:val="15"/>
      <w:szCs w:val="15"/>
    </w:rPr>
  </w:style>
  <w:style w:type="character" w:customStyle="1" w:styleId="670">
    <w:name w:val="Default Paragraph Font_file_1545"/>
    <w:semiHidden/>
    <w:unhideWhenUsed/>
    <w:qFormat/>
    <w:uiPriority w:val="1"/>
  </w:style>
  <w:style w:type="table" w:customStyle="1" w:styleId="671">
    <w:name w:val="Normal Table_file_1545"/>
    <w:semiHidden/>
    <w:unhideWhenUsed/>
    <w:qFormat/>
    <w:uiPriority w:val="99"/>
    <w:tblPr>
      <w:tblCellMar>
        <w:top w:w="0" w:type="dxa"/>
        <w:left w:w="108" w:type="dxa"/>
        <w:bottom w:w="0" w:type="dxa"/>
        <w:right w:w="108" w:type="dxa"/>
      </w:tblCellMar>
    </w:tblPr>
  </w:style>
  <w:style w:type="character" w:customStyle="1" w:styleId="672">
    <w:name w:val="Hyperlink_file_1545"/>
    <w:basedOn w:val="670"/>
    <w:semiHidden/>
    <w:unhideWhenUsed/>
    <w:qFormat/>
    <w:uiPriority w:val="99"/>
    <w:rPr>
      <w:color w:val="0782C1"/>
      <w:u w:val="single"/>
    </w:rPr>
  </w:style>
  <w:style w:type="character" w:customStyle="1" w:styleId="673">
    <w:name w:val="FollowedHyperlink_file_1545"/>
    <w:basedOn w:val="670"/>
    <w:semiHidden/>
    <w:unhideWhenUsed/>
    <w:qFormat/>
    <w:uiPriority w:val="99"/>
    <w:rPr>
      <w:color w:val="0782C1"/>
      <w:u w:val="single"/>
    </w:rPr>
  </w:style>
  <w:style w:type="character" w:customStyle="1" w:styleId="674">
    <w:name w:val="标题 1 Char_file_1545"/>
    <w:basedOn w:val="670"/>
    <w:qFormat/>
    <w:uiPriority w:val="9"/>
    <w:rPr>
      <w:rFonts w:ascii="宋体" w:hAnsi="宋体" w:eastAsia="宋体" w:cs="宋体"/>
      <w:b/>
      <w:bCs/>
      <w:kern w:val="44"/>
      <w:sz w:val="44"/>
      <w:szCs w:val="44"/>
    </w:rPr>
  </w:style>
  <w:style w:type="character" w:customStyle="1" w:styleId="675">
    <w:name w:val="标题 2 Char_file_1545"/>
    <w:basedOn w:val="670"/>
    <w:semiHidden/>
    <w:qFormat/>
    <w:uiPriority w:val="9"/>
    <w:rPr>
      <w:rFonts w:asciiTheme="majorHAnsi" w:hAnsiTheme="majorHAnsi" w:eastAsiaTheme="majorEastAsia" w:cstheme="majorBidi"/>
      <w:b/>
      <w:bCs/>
      <w:sz w:val="32"/>
      <w:szCs w:val="32"/>
    </w:rPr>
  </w:style>
  <w:style w:type="character" w:customStyle="1" w:styleId="676">
    <w:name w:val="标题 3 Char_file_1545"/>
    <w:basedOn w:val="670"/>
    <w:semiHidden/>
    <w:qFormat/>
    <w:uiPriority w:val="9"/>
    <w:rPr>
      <w:rFonts w:ascii="宋体" w:hAnsi="宋体" w:eastAsia="宋体" w:cs="宋体"/>
      <w:b/>
      <w:bCs/>
      <w:sz w:val="32"/>
      <w:szCs w:val="32"/>
    </w:rPr>
  </w:style>
  <w:style w:type="character" w:customStyle="1" w:styleId="677">
    <w:name w:val="标题 4 Char_file_1545"/>
    <w:basedOn w:val="670"/>
    <w:semiHidden/>
    <w:qFormat/>
    <w:uiPriority w:val="9"/>
    <w:rPr>
      <w:rFonts w:asciiTheme="majorHAnsi" w:hAnsiTheme="majorHAnsi" w:eastAsiaTheme="majorEastAsia" w:cstheme="majorBidi"/>
      <w:b/>
      <w:bCs/>
      <w:sz w:val="28"/>
      <w:szCs w:val="28"/>
    </w:rPr>
  </w:style>
  <w:style w:type="character" w:customStyle="1" w:styleId="678">
    <w:name w:val="标题 5 Char_file_1545"/>
    <w:basedOn w:val="670"/>
    <w:semiHidden/>
    <w:qFormat/>
    <w:uiPriority w:val="9"/>
    <w:rPr>
      <w:rFonts w:ascii="宋体" w:hAnsi="宋体" w:eastAsia="宋体" w:cs="宋体"/>
      <w:b/>
      <w:bCs/>
      <w:sz w:val="28"/>
      <w:szCs w:val="28"/>
    </w:rPr>
  </w:style>
  <w:style w:type="character" w:customStyle="1" w:styleId="679">
    <w:name w:val="标题 6 Char_file_1545"/>
    <w:basedOn w:val="670"/>
    <w:semiHidden/>
    <w:qFormat/>
    <w:uiPriority w:val="9"/>
    <w:rPr>
      <w:rFonts w:asciiTheme="majorHAnsi" w:hAnsiTheme="majorHAnsi" w:eastAsiaTheme="majorEastAsia" w:cstheme="majorBidi"/>
      <w:b/>
      <w:bCs/>
      <w:sz w:val="24"/>
      <w:szCs w:val="24"/>
    </w:rPr>
  </w:style>
  <w:style w:type="paragraph" w:customStyle="1" w:styleId="680">
    <w:name w:val="cke_editable_file_1545"/>
    <w:basedOn w:val="663"/>
    <w:qFormat/>
    <w:uiPriority w:val="0"/>
    <w:rPr>
      <w:rFonts w:ascii="仿宋_GB2312" w:eastAsia="仿宋_GB2312"/>
    </w:rPr>
  </w:style>
  <w:style w:type="paragraph" w:customStyle="1" w:styleId="681">
    <w:name w:val="marker_file_1545"/>
    <w:basedOn w:val="663"/>
    <w:qFormat/>
    <w:uiPriority w:val="0"/>
    <w:pPr>
      <w:shd w:val="clear" w:color="auto" w:fill="FFFF00"/>
    </w:pPr>
  </w:style>
  <w:style w:type="paragraph" w:customStyle="1" w:styleId="682">
    <w:name w:val="Normal (Web)_file_1545"/>
    <w:basedOn w:val="663"/>
    <w:semiHidden/>
    <w:unhideWhenUsed/>
    <w:qFormat/>
    <w:uiPriority w:val="99"/>
  </w:style>
  <w:style w:type="character" w:customStyle="1" w:styleId="683">
    <w:name w:val="Strong_file_1545"/>
    <w:basedOn w:val="670"/>
    <w:qFormat/>
    <w:uiPriority w:val="22"/>
    <w:rPr>
      <w:b/>
      <w:bCs/>
    </w:rPr>
  </w:style>
  <w:style w:type="paragraph" w:customStyle="1" w:styleId="684">
    <w:name w:val="Normal_file_1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5">
    <w:name w:val="heading 1_file_1546"/>
    <w:basedOn w:val="684"/>
    <w:qFormat/>
    <w:uiPriority w:val="9"/>
    <w:pPr>
      <w:outlineLvl w:val="0"/>
    </w:pPr>
    <w:rPr>
      <w:kern w:val="36"/>
      <w:sz w:val="48"/>
      <w:szCs w:val="48"/>
    </w:rPr>
  </w:style>
  <w:style w:type="paragraph" w:customStyle="1" w:styleId="686">
    <w:name w:val="heading 2_file_1546"/>
    <w:basedOn w:val="684"/>
    <w:qFormat/>
    <w:uiPriority w:val="9"/>
    <w:pPr>
      <w:outlineLvl w:val="1"/>
    </w:pPr>
    <w:rPr>
      <w:sz w:val="36"/>
      <w:szCs w:val="36"/>
    </w:rPr>
  </w:style>
  <w:style w:type="paragraph" w:customStyle="1" w:styleId="687">
    <w:name w:val="heading 3_file_1546"/>
    <w:basedOn w:val="684"/>
    <w:qFormat/>
    <w:uiPriority w:val="9"/>
    <w:pPr>
      <w:outlineLvl w:val="2"/>
    </w:pPr>
    <w:rPr>
      <w:sz w:val="27"/>
      <w:szCs w:val="27"/>
    </w:rPr>
  </w:style>
  <w:style w:type="paragraph" w:customStyle="1" w:styleId="688">
    <w:name w:val="heading 4_file_1546"/>
    <w:basedOn w:val="684"/>
    <w:qFormat/>
    <w:uiPriority w:val="9"/>
    <w:pPr>
      <w:outlineLvl w:val="3"/>
    </w:pPr>
  </w:style>
  <w:style w:type="paragraph" w:customStyle="1" w:styleId="689">
    <w:name w:val="heading 5_file_1546"/>
    <w:basedOn w:val="684"/>
    <w:qFormat/>
    <w:uiPriority w:val="9"/>
    <w:pPr>
      <w:outlineLvl w:val="4"/>
    </w:pPr>
    <w:rPr>
      <w:sz w:val="20"/>
      <w:szCs w:val="20"/>
    </w:rPr>
  </w:style>
  <w:style w:type="paragraph" w:customStyle="1" w:styleId="690">
    <w:name w:val="heading 6_file_1546"/>
    <w:basedOn w:val="684"/>
    <w:qFormat/>
    <w:uiPriority w:val="9"/>
    <w:pPr>
      <w:outlineLvl w:val="5"/>
    </w:pPr>
    <w:rPr>
      <w:sz w:val="15"/>
      <w:szCs w:val="15"/>
    </w:rPr>
  </w:style>
  <w:style w:type="character" w:customStyle="1" w:styleId="691">
    <w:name w:val="Default Paragraph Font_file_1546"/>
    <w:semiHidden/>
    <w:unhideWhenUsed/>
    <w:qFormat/>
    <w:uiPriority w:val="1"/>
  </w:style>
  <w:style w:type="table" w:customStyle="1" w:styleId="692">
    <w:name w:val="Normal Table_file_1546"/>
    <w:semiHidden/>
    <w:unhideWhenUsed/>
    <w:qFormat/>
    <w:uiPriority w:val="99"/>
    <w:tblPr>
      <w:tblCellMar>
        <w:top w:w="0" w:type="dxa"/>
        <w:left w:w="108" w:type="dxa"/>
        <w:bottom w:w="0" w:type="dxa"/>
        <w:right w:w="108" w:type="dxa"/>
      </w:tblCellMar>
    </w:tblPr>
  </w:style>
  <w:style w:type="character" w:customStyle="1" w:styleId="693">
    <w:name w:val="Hyperlink_file_1546"/>
    <w:basedOn w:val="691"/>
    <w:semiHidden/>
    <w:unhideWhenUsed/>
    <w:qFormat/>
    <w:uiPriority w:val="99"/>
    <w:rPr>
      <w:color w:val="0782C1"/>
      <w:u w:val="single"/>
    </w:rPr>
  </w:style>
  <w:style w:type="character" w:customStyle="1" w:styleId="694">
    <w:name w:val="FollowedHyperlink_file_1546"/>
    <w:basedOn w:val="691"/>
    <w:semiHidden/>
    <w:unhideWhenUsed/>
    <w:qFormat/>
    <w:uiPriority w:val="99"/>
    <w:rPr>
      <w:color w:val="0782C1"/>
      <w:u w:val="single"/>
    </w:rPr>
  </w:style>
  <w:style w:type="character" w:customStyle="1" w:styleId="695">
    <w:name w:val="标题 1 Char_file_1546"/>
    <w:basedOn w:val="691"/>
    <w:qFormat/>
    <w:uiPriority w:val="9"/>
    <w:rPr>
      <w:rFonts w:ascii="宋体" w:hAnsi="宋体" w:eastAsia="宋体" w:cs="宋体"/>
      <w:b/>
      <w:bCs/>
      <w:kern w:val="44"/>
      <w:sz w:val="44"/>
      <w:szCs w:val="44"/>
    </w:rPr>
  </w:style>
  <w:style w:type="character" w:customStyle="1" w:styleId="696">
    <w:name w:val="标题 2 Char_file_1546"/>
    <w:basedOn w:val="691"/>
    <w:semiHidden/>
    <w:qFormat/>
    <w:uiPriority w:val="9"/>
    <w:rPr>
      <w:rFonts w:asciiTheme="majorHAnsi" w:hAnsiTheme="majorHAnsi" w:eastAsiaTheme="majorEastAsia" w:cstheme="majorBidi"/>
      <w:b/>
      <w:bCs/>
      <w:sz w:val="32"/>
      <w:szCs w:val="32"/>
    </w:rPr>
  </w:style>
  <w:style w:type="character" w:customStyle="1" w:styleId="697">
    <w:name w:val="标题 3 Char_file_1546"/>
    <w:basedOn w:val="691"/>
    <w:semiHidden/>
    <w:qFormat/>
    <w:uiPriority w:val="9"/>
    <w:rPr>
      <w:rFonts w:ascii="宋体" w:hAnsi="宋体" w:eastAsia="宋体" w:cs="宋体"/>
      <w:b/>
      <w:bCs/>
      <w:sz w:val="32"/>
      <w:szCs w:val="32"/>
    </w:rPr>
  </w:style>
  <w:style w:type="character" w:customStyle="1" w:styleId="698">
    <w:name w:val="标题 4 Char_file_1546"/>
    <w:basedOn w:val="691"/>
    <w:semiHidden/>
    <w:qFormat/>
    <w:uiPriority w:val="9"/>
    <w:rPr>
      <w:rFonts w:asciiTheme="majorHAnsi" w:hAnsiTheme="majorHAnsi" w:eastAsiaTheme="majorEastAsia" w:cstheme="majorBidi"/>
      <w:b/>
      <w:bCs/>
      <w:sz w:val="28"/>
      <w:szCs w:val="28"/>
    </w:rPr>
  </w:style>
  <w:style w:type="character" w:customStyle="1" w:styleId="699">
    <w:name w:val="标题 5 Char_file_1546"/>
    <w:basedOn w:val="691"/>
    <w:semiHidden/>
    <w:qFormat/>
    <w:uiPriority w:val="9"/>
    <w:rPr>
      <w:rFonts w:ascii="宋体" w:hAnsi="宋体" w:eastAsia="宋体" w:cs="宋体"/>
      <w:b/>
      <w:bCs/>
      <w:sz w:val="28"/>
      <w:szCs w:val="28"/>
    </w:rPr>
  </w:style>
  <w:style w:type="character" w:customStyle="1" w:styleId="700">
    <w:name w:val="标题 6 Char_file_1546"/>
    <w:basedOn w:val="691"/>
    <w:semiHidden/>
    <w:qFormat/>
    <w:uiPriority w:val="9"/>
    <w:rPr>
      <w:rFonts w:asciiTheme="majorHAnsi" w:hAnsiTheme="majorHAnsi" w:eastAsiaTheme="majorEastAsia" w:cstheme="majorBidi"/>
      <w:b/>
      <w:bCs/>
      <w:sz w:val="24"/>
      <w:szCs w:val="24"/>
    </w:rPr>
  </w:style>
  <w:style w:type="paragraph" w:customStyle="1" w:styleId="701">
    <w:name w:val="cke_editable_file_1546"/>
    <w:basedOn w:val="684"/>
    <w:qFormat/>
    <w:uiPriority w:val="0"/>
    <w:rPr>
      <w:rFonts w:ascii="仿宋_GB2312" w:eastAsia="仿宋_GB2312"/>
    </w:rPr>
  </w:style>
  <w:style w:type="paragraph" w:customStyle="1" w:styleId="702">
    <w:name w:val="marker_file_1546"/>
    <w:basedOn w:val="684"/>
    <w:qFormat/>
    <w:uiPriority w:val="0"/>
    <w:pPr>
      <w:shd w:val="clear" w:color="auto" w:fill="FFFF00"/>
    </w:pPr>
  </w:style>
  <w:style w:type="paragraph" w:customStyle="1" w:styleId="703">
    <w:name w:val="Normal (Web)_file_1546"/>
    <w:basedOn w:val="684"/>
    <w:semiHidden/>
    <w:unhideWhenUsed/>
    <w:qFormat/>
    <w:uiPriority w:val="99"/>
  </w:style>
  <w:style w:type="character" w:customStyle="1" w:styleId="704">
    <w:name w:val="Strong_file_1546"/>
    <w:basedOn w:val="691"/>
    <w:qFormat/>
    <w:uiPriority w:val="22"/>
    <w:rPr>
      <w:b/>
      <w:bCs/>
    </w:rPr>
  </w:style>
  <w:style w:type="paragraph" w:customStyle="1" w:styleId="705">
    <w:name w:val="Normal_file_15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6">
    <w:name w:val="heading 1_file_1547"/>
    <w:basedOn w:val="705"/>
    <w:qFormat/>
    <w:uiPriority w:val="9"/>
    <w:pPr>
      <w:outlineLvl w:val="0"/>
    </w:pPr>
    <w:rPr>
      <w:kern w:val="36"/>
      <w:sz w:val="48"/>
      <w:szCs w:val="48"/>
    </w:rPr>
  </w:style>
  <w:style w:type="paragraph" w:customStyle="1" w:styleId="707">
    <w:name w:val="heading 2_file_1547"/>
    <w:basedOn w:val="705"/>
    <w:qFormat/>
    <w:uiPriority w:val="9"/>
    <w:pPr>
      <w:outlineLvl w:val="1"/>
    </w:pPr>
    <w:rPr>
      <w:sz w:val="36"/>
      <w:szCs w:val="36"/>
    </w:rPr>
  </w:style>
  <w:style w:type="paragraph" w:customStyle="1" w:styleId="708">
    <w:name w:val="heading 3_file_1547"/>
    <w:basedOn w:val="705"/>
    <w:qFormat/>
    <w:uiPriority w:val="9"/>
    <w:pPr>
      <w:outlineLvl w:val="2"/>
    </w:pPr>
    <w:rPr>
      <w:sz w:val="27"/>
      <w:szCs w:val="27"/>
    </w:rPr>
  </w:style>
  <w:style w:type="paragraph" w:customStyle="1" w:styleId="709">
    <w:name w:val="heading 4_file_1547"/>
    <w:basedOn w:val="705"/>
    <w:qFormat/>
    <w:uiPriority w:val="9"/>
    <w:pPr>
      <w:outlineLvl w:val="3"/>
    </w:pPr>
  </w:style>
  <w:style w:type="paragraph" w:customStyle="1" w:styleId="710">
    <w:name w:val="heading 5_file_1547"/>
    <w:basedOn w:val="705"/>
    <w:qFormat/>
    <w:uiPriority w:val="9"/>
    <w:pPr>
      <w:outlineLvl w:val="4"/>
    </w:pPr>
    <w:rPr>
      <w:sz w:val="20"/>
      <w:szCs w:val="20"/>
    </w:rPr>
  </w:style>
  <w:style w:type="paragraph" w:customStyle="1" w:styleId="711">
    <w:name w:val="heading 6_file_1547"/>
    <w:basedOn w:val="705"/>
    <w:qFormat/>
    <w:uiPriority w:val="9"/>
    <w:pPr>
      <w:outlineLvl w:val="5"/>
    </w:pPr>
    <w:rPr>
      <w:sz w:val="15"/>
      <w:szCs w:val="15"/>
    </w:rPr>
  </w:style>
  <w:style w:type="character" w:customStyle="1" w:styleId="712">
    <w:name w:val="Default Paragraph Font_file_1547"/>
    <w:semiHidden/>
    <w:unhideWhenUsed/>
    <w:qFormat/>
    <w:uiPriority w:val="1"/>
  </w:style>
  <w:style w:type="table" w:customStyle="1" w:styleId="713">
    <w:name w:val="Normal Table_file_1547"/>
    <w:semiHidden/>
    <w:unhideWhenUsed/>
    <w:qFormat/>
    <w:uiPriority w:val="99"/>
    <w:tblPr>
      <w:tblCellMar>
        <w:top w:w="0" w:type="dxa"/>
        <w:left w:w="108" w:type="dxa"/>
        <w:bottom w:w="0" w:type="dxa"/>
        <w:right w:w="108" w:type="dxa"/>
      </w:tblCellMar>
    </w:tblPr>
  </w:style>
  <w:style w:type="character" w:customStyle="1" w:styleId="714">
    <w:name w:val="Hyperlink_file_1547"/>
    <w:basedOn w:val="712"/>
    <w:semiHidden/>
    <w:unhideWhenUsed/>
    <w:qFormat/>
    <w:uiPriority w:val="99"/>
    <w:rPr>
      <w:color w:val="0782C1"/>
      <w:u w:val="single"/>
    </w:rPr>
  </w:style>
  <w:style w:type="character" w:customStyle="1" w:styleId="715">
    <w:name w:val="FollowedHyperlink_file_1547"/>
    <w:basedOn w:val="712"/>
    <w:semiHidden/>
    <w:unhideWhenUsed/>
    <w:qFormat/>
    <w:uiPriority w:val="99"/>
    <w:rPr>
      <w:color w:val="0782C1"/>
      <w:u w:val="single"/>
    </w:rPr>
  </w:style>
  <w:style w:type="character" w:customStyle="1" w:styleId="716">
    <w:name w:val="标题 1 Char_file_1547"/>
    <w:basedOn w:val="712"/>
    <w:qFormat/>
    <w:uiPriority w:val="9"/>
    <w:rPr>
      <w:rFonts w:ascii="宋体" w:hAnsi="宋体" w:eastAsia="宋体" w:cs="宋体"/>
      <w:b/>
      <w:bCs/>
      <w:kern w:val="44"/>
      <w:sz w:val="44"/>
      <w:szCs w:val="44"/>
    </w:rPr>
  </w:style>
  <w:style w:type="character" w:customStyle="1" w:styleId="717">
    <w:name w:val="标题 2 Char_file_1547"/>
    <w:basedOn w:val="712"/>
    <w:semiHidden/>
    <w:qFormat/>
    <w:uiPriority w:val="9"/>
    <w:rPr>
      <w:rFonts w:asciiTheme="majorHAnsi" w:hAnsiTheme="majorHAnsi" w:eastAsiaTheme="majorEastAsia" w:cstheme="majorBidi"/>
      <w:b/>
      <w:bCs/>
      <w:sz w:val="32"/>
      <w:szCs w:val="32"/>
    </w:rPr>
  </w:style>
  <w:style w:type="character" w:customStyle="1" w:styleId="718">
    <w:name w:val="标题 3 Char_file_1547"/>
    <w:basedOn w:val="712"/>
    <w:semiHidden/>
    <w:qFormat/>
    <w:uiPriority w:val="9"/>
    <w:rPr>
      <w:rFonts w:ascii="宋体" w:hAnsi="宋体" w:eastAsia="宋体" w:cs="宋体"/>
      <w:b/>
      <w:bCs/>
      <w:sz w:val="32"/>
      <w:szCs w:val="32"/>
    </w:rPr>
  </w:style>
  <w:style w:type="character" w:customStyle="1" w:styleId="719">
    <w:name w:val="标题 4 Char_file_1547"/>
    <w:basedOn w:val="712"/>
    <w:semiHidden/>
    <w:qFormat/>
    <w:uiPriority w:val="9"/>
    <w:rPr>
      <w:rFonts w:asciiTheme="majorHAnsi" w:hAnsiTheme="majorHAnsi" w:eastAsiaTheme="majorEastAsia" w:cstheme="majorBidi"/>
      <w:b/>
      <w:bCs/>
      <w:sz w:val="28"/>
      <w:szCs w:val="28"/>
    </w:rPr>
  </w:style>
  <w:style w:type="character" w:customStyle="1" w:styleId="720">
    <w:name w:val="标题 5 Char_file_1547"/>
    <w:basedOn w:val="712"/>
    <w:semiHidden/>
    <w:qFormat/>
    <w:uiPriority w:val="9"/>
    <w:rPr>
      <w:rFonts w:ascii="宋体" w:hAnsi="宋体" w:eastAsia="宋体" w:cs="宋体"/>
      <w:b/>
      <w:bCs/>
      <w:sz w:val="28"/>
      <w:szCs w:val="28"/>
    </w:rPr>
  </w:style>
  <w:style w:type="character" w:customStyle="1" w:styleId="721">
    <w:name w:val="标题 6 Char_file_1547"/>
    <w:basedOn w:val="712"/>
    <w:semiHidden/>
    <w:qFormat/>
    <w:uiPriority w:val="9"/>
    <w:rPr>
      <w:rFonts w:asciiTheme="majorHAnsi" w:hAnsiTheme="majorHAnsi" w:eastAsiaTheme="majorEastAsia" w:cstheme="majorBidi"/>
      <w:b/>
      <w:bCs/>
      <w:sz w:val="24"/>
      <w:szCs w:val="24"/>
    </w:rPr>
  </w:style>
  <w:style w:type="paragraph" w:customStyle="1" w:styleId="722">
    <w:name w:val="cke_editable_file_1547"/>
    <w:basedOn w:val="705"/>
    <w:qFormat/>
    <w:uiPriority w:val="0"/>
    <w:rPr>
      <w:rFonts w:ascii="仿宋_GB2312" w:eastAsia="仿宋_GB2312"/>
    </w:rPr>
  </w:style>
  <w:style w:type="paragraph" w:customStyle="1" w:styleId="723">
    <w:name w:val="marker_file_1547"/>
    <w:basedOn w:val="705"/>
    <w:qFormat/>
    <w:uiPriority w:val="0"/>
    <w:pPr>
      <w:shd w:val="clear" w:color="auto" w:fill="FFFF00"/>
    </w:pPr>
  </w:style>
  <w:style w:type="paragraph" w:customStyle="1" w:styleId="724">
    <w:name w:val="Normal (Web)_file_1547"/>
    <w:basedOn w:val="705"/>
    <w:semiHidden/>
    <w:unhideWhenUsed/>
    <w:qFormat/>
    <w:uiPriority w:val="99"/>
  </w:style>
  <w:style w:type="paragraph" w:customStyle="1" w:styleId="725">
    <w:name w:val="Normal_file_15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6">
    <w:name w:val="heading 1_file_1548"/>
    <w:basedOn w:val="725"/>
    <w:qFormat/>
    <w:uiPriority w:val="9"/>
    <w:pPr>
      <w:outlineLvl w:val="0"/>
    </w:pPr>
    <w:rPr>
      <w:kern w:val="36"/>
      <w:sz w:val="48"/>
      <w:szCs w:val="48"/>
    </w:rPr>
  </w:style>
  <w:style w:type="paragraph" w:customStyle="1" w:styleId="727">
    <w:name w:val="heading 2_file_1548"/>
    <w:basedOn w:val="725"/>
    <w:qFormat/>
    <w:uiPriority w:val="9"/>
    <w:pPr>
      <w:outlineLvl w:val="1"/>
    </w:pPr>
    <w:rPr>
      <w:sz w:val="36"/>
      <w:szCs w:val="36"/>
    </w:rPr>
  </w:style>
  <w:style w:type="paragraph" w:customStyle="1" w:styleId="728">
    <w:name w:val="heading 3_file_1548"/>
    <w:basedOn w:val="725"/>
    <w:qFormat/>
    <w:uiPriority w:val="9"/>
    <w:pPr>
      <w:outlineLvl w:val="2"/>
    </w:pPr>
    <w:rPr>
      <w:sz w:val="27"/>
      <w:szCs w:val="27"/>
    </w:rPr>
  </w:style>
  <w:style w:type="paragraph" w:customStyle="1" w:styleId="729">
    <w:name w:val="heading 4_file_1548"/>
    <w:basedOn w:val="725"/>
    <w:qFormat/>
    <w:uiPriority w:val="9"/>
    <w:pPr>
      <w:outlineLvl w:val="3"/>
    </w:pPr>
  </w:style>
  <w:style w:type="paragraph" w:customStyle="1" w:styleId="730">
    <w:name w:val="heading 5_file_1548"/>
    <w:basedOn w:val="725"/>
    <w:qFormat/>
    <w:uiPriority w:val="9"/>
    <w:pPr>
      <w:outlineLvl w:val="4"/>
    </w:pPr>
    <w:rPr>
      <w:sz w:val="20"/>
      <w:szCs w:val="20"/>
    </w:rPr>
  </w:style>
  <w:style w:type="paragraph" w:customStyle="1" w:styleId="731">
    <w:name w:val="heading 6_file_1548"/>
    <w:basedOn w:val="725"/>
    <w:qFormat/>
    <w:uiPriority w:val="9"/>
    <w:pPr>
      <w:outlineLvl w:val="5"/>
    </w:pPr>
    <w:rPr>
      <w:sz w:val="15"/>
      <w:szCs w:val="15"/>
    </w:rPr>
  </w:style>
  <w:style w:type="character" w:customStyle="1" w:styleId="732">
    <w:name w:val="Default Paragraph Font_file_1548"/>
    <w:semiHidden/>
    <w:unhideWhenUsed/>
    <w:qFormat/>
    <w:uiPriority w:val="1"/>
  </w:style>
  <w:style w:type="table" w:customStyle="1" w:styleId="733">
    <w:name w:val="Normal Table_file_1548"/>
    <w:semiHidden/>
    <w:unhideWhenUsed/>
    <w:qFormat/>
    <w:uiPriority w:val="99"/>
    <w:tblPr>
      <w:tblCellMar>
        <w:top w:w="0" w:type="dxa"/>
        <w:left w:w="108" w:type="dxa"/>
        <w:bottom w:w="0" w:type="dxa"/>
        <w:right w:w="108" w:type="dxa"/>
      </w:tblCellMar>
    </w:tblPr>
  </w:style>
  <w:style w:type="character" w:customStyle="1" w:styleId="734">
    <w:name w:val="Hyperlink_file_1548"/>
    <w:basedOn w:val="732"/>
    <w:semiHidden/>
    <w:unhideWhenUsed/>
    <w:qFormat/>
    <w:uiPriority w:val="99"/>
    <w:rPr>
      <w:color w:val="0782C1"/>
      <w:u w:val="single"/>
    </w:rPr>
  </w:style>
  <w:style w:type="character" w:customStyle="1" w:styleId="735">
    <w:name w:val="FollowedHyperlink_file_1548"/>
    <w:basedOn w:val="732"/>
    <w:semiHidden/>
    <w:unhideWhenUsed/>
    <w:qFormat/>
    <w:uiPriority w:val="99"/>
    <w:rPr>
      <w:color w:val="0782C1"/>
      <w:u w:val="single"/>
    </w:rPr>
  </w:style>
  <w:style w:type="character" w:customStyle="1" w:styleId="736">
    <w:name w:val="标题 1 Char_file_1548"/>
    <w:basedOn w:val="732"/>
    <w:qFormat/>
    <w:uiPriority w:val="9"/>
    <w:rPr>
      <w:rFonts w:ascii="宋体" w:hAnsi="宋体" w:eastAsia="宋体" w:cs="宋体"/>
      <w:b/>
      <w:bCs/>
      <w:kern w:val="44"/>
      <w:sz w:val="44"/>
      <w:szCs w:val="44"/>
    </w:rPr>
  </w:style>
  <w:style w:type="character" w:customStyle="1" w:styleId="737">
    <w:name w:val="标题 2 Char_file_1548"/>
    <w:basedOn w:val="732"/>
    <w:semiHidden/>
    <w:qFormat/>
    <w:uiPriority w:val="9"/>
    <w:rPr>
      <w:rFonts w:asciiTheme="majorHAnsi" w:hAnsiTheme="majorHAnsi" w:eastAsiaTheme="majorEastAsia" w:cstheme="majorBidi"/>
      <w:b/>
      <w:bCs/>
      <w:sz w:val="32"/>
      <w:szCs w:val="32"/>
    </w:rPr>
  </w:style>
  <w:style w:type="character" w:customStyle="1" w:styleId="738">
    <w:name w:val="标题 3 Char_file_1548"/>
    <w:basedOn w:val="732"/>
    <w:semiHidden/>
    <w:qFormat/>
    <w:uiPriority w:val="9"/>
    <w:rPr>
      <w:rFonts w:ascii="宋体" w:hAnsi="宋体" w:eastAsia="宋体" w:cs="宋体"/>
      <w:b/>
      <w:bCs/>
      <w:sz w:val="32"/>
      <w:szCs w:val="32"/>
    </w:rPr>
  </w:style>
  <w:style w:type="character" w:customStyle="1" w:styleId="739">
    <w:name w:val="标题 4 Char_file_1548"/>
    <w:basedOn w:val="732"/>
    <w:semiHidden/>
    <w:qFormat/>
    <w:uiPriority w:val="9"/>
    <w:rPr>
      <w:rFonts w:asciiTheme="majorHAnsi" w:hAnsiTheme="majorHAnsi" w:eastAsiaTheme="majorEastAsia" w:cstheme="majorBidi"/>
      <w:b/>
      <w:bCs/>
      <w:sz w:val="28"/>
      <w:szCs w:val="28"/>
    </w:rPr>
  </w:style>
  <w:style w:type="character" w:customStyle="1" w:styleId="740">
    <w:name w:val="标题 5 Char_file_1548"/>
    <w:basedOn w:val="732"/>
    <w:semiHidden/>
    <w:qFormat/>
    <w:uiPriority w:val="9"/>
    <w:rPr>
      <w:rFonts w:ascii="宋体" w:hAnsi="宋体" w:eastAsia="宋体" w:cs="宋体"/>
      <w:b/>
      <w:bCs/>
      <w:sz w:val="28"/>
      <w:szCs w:val="28"/>
    </w:rPr>
  </w:style>
  <w:style w:type="character" w:customStyle="1" w:styleId="741">
    <w:name w:val="标题 6 Char_file_1548"/>
    <w:basedOn w:val="732"/>
    <w:semiHidden/>
    <w:qFormat/>
    <w:uiPriority w:val="9"/>
    <w:rPr>
      <w:rFonts w:asciiTheme="majorHAnsi" w:hAnsiTheme="majorHAnsi" w:eastAsiaTheme="majorEastAsia" w:cstheme="majorBidi"/>
      <w:b/>
      <w:bCs/>
      <w:sz w:val="24"/>
      <w:szCs w:val="24"/>
    </w:rPr>
  </w:style>
  <w:style w:type="paragraph" w:customStyle="1" w:styleId="742">
    <w:name w:val="cke_editable_file_1548"/>
    <w:basedOn w:val="725"/>
    <w:qFormat/>
    <w:uiPriority w:val="0"/>
    <w:rPr>
      <w:rFonts w:ascii="仿宋_GB2312" w:eastAsia="仿宋_GB2312"/>
    </w:rPr>
  </w:style>
  <w:style w:type="paragraph" w:customStyle="1" w:styleId="743">
    <w:name w:val="marker_file_1548"/>
    <w:basedOn w:val="725"/>
    <w:qFormat/>
    <w:uiPriority w:val="0"/>
    <w:pPr>
      <w:shd w:val="clear" w:color="auto" w:fill="FFFF00"/>
    </w:pPr>
  </w:style>
  <w:style w:type="paragraph" w:customStyle="1" w:styleId="744">
    <w:name w:val="Normal (Web)_file_1548"/>
    <w:basedOn w:val="725"/>
    <w:semiHidden/>
    <w:unhideWhenUsed/>
    <w:qFormat/>
    <w:uiPriority w:val="99"/>
  </w:style>
  <w:style w:type="paragraph" w:customStyle="1" w:styleId="745">
    <w:name w:val="Normal_file_15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6">
    <w:name w:val="heading 1_file_1549"/>
    <w:basedOn w:val="745"/>
    <w:qFormat/>
    <w:uiPriority w:val="9"/>
    <w:pPr>
      <w:outlineLvl w:val="0"/>
    </w:pPr>
    <w:rPr>
      <w:kern w:val="36"/>
      <w:sz w:val="48"/>
      <w:szCs w:val="48"/>
    </w:rPr>
  </w:style>
  <w:style w:type="paragraph" w:customStyle="1" w:styleId="747">
    <w:name w:val="heading 2_file_1549"/>
    <w:basedOn w:val="745"/>
    <w:qFormat/>
    <w:uiPriority w:val="9"/>
    <w:pPr>
      <w:outlineLvl w:val="1"/>
    </w:pPr>
    <w:rPr>
      <w:sz w:val="36"/>
      <w:szCs w:val="36"/>
    </w:rPr>
  </w:style>
  <w:style w:type="paragraph" w:customStyle="1" w:styleId="748">
    <w:name w:val="heading 3_file_1549"/>
    <w:basedOn w:val="745"/>
    <w:qFormat/>
    <w:uiPriority w:val="9"/>
    <w:pPr>
      <w:outlineLvl w:val="2"/>
    </w:pPr>
    <w:rPr>
      <w:sz w:val="27"/>
      <w:szCs w:val="27"/>
    </w:rPr>
  </w:style>
  <w:style w:type="paragraph" w:customStyle="1" w:styleId="749">
    <w:name w:val="heading 4_file_1549"/>
    <w:basedOn w:val="745"/>
    <w:qFormat/>
    <w:uiPriority w:val="9"/>
    <w:pPr>
      <w:outlineLvl w:val="3"/>
    </w:pPr>
  </w:style>
  <w:style w:type="paragraph" w:customStyle="1" w:styleId="750">
    <w:name w:val="heading 5_file_1549"/>
    <w:basedOn w:val="745"/>
    <w:qFormat/>
    <w:uiPriority w:val="9"/>
    <w:pPr>
      <w:outlineLvl w:val="4"/>
    </w:pPr>
    <w:rPr>
      <w:sz w:val="20"/>
      <w:szCs w:val="20"/>
    </w:rPr>
  </w:style>
  <w:style w:type="paragraph" w:customStyle="1" w:styleId="751">
    <w:name w:val="heading 6_file_1549"/>
    <w:basedOn w:val="745"/>
    <w:qFormat/>
    <w:uiPriority w:val="9"/>
    <w:pPr>
      <w:outlineLvl w:val="5"/>
    </w:pPr>
    <w:rPr>
      <w:sz w:val="15"/>
      <w:szCs w:val="15"/>
    </w:rPr>
  </w:style>
  <w:style w:type="character" w:customStyle="1" w:styleId="752">
    <w:name w:val="Default Paragraph Font_file_1549"/>
    <w:semiHidden/>
    <w:unhideWhenUsed/>
    <w:qFormat/>
    <w:uiPriority w:val="1"/>
  </w:style>
  <w:style w:type="table" w:customStyle="1" w:styleId="753">
    <w:name w:val="Normal Table_file_1549"/>
    <w:semiHidden/>
    <w:unhideWhenUsed/>
    <w:qFormat/>
    <w:uiPriority w:val="99"/>
    <w:tblPr>
      <w:tblCellMar>
        <w:top w:w="0" w:type="dxa"/>
        <w:left w:w="108" w:type="dxa"/>
        <w:bottom w:w="0" w:type="dxa"/>
        <w:right w:w="108" w:type="dxa"/>
      </w:tblCellMar>
    </w:tblPr>
  </w:style>
  <w:style w:type="character" w:customStyle="1" w:styleId="754">
    <w:name w:val="Hyperlink_file_1549"/>
    <w:basedOn w:val="752"/>
    <w:semiHidden/>
    <w:unhideWhenUsed/>
    <w:qFormat/>
    <w:uiPriority w:val="99"/>
    <w:rPr>
      <w:color w:val="0782C1"/>
      <w:u w:val="single"/>
    </w:rPr>
  </w:style>
  <w:style w:type="character" w:customStyle="1" w:styleId="755">
    <w:name w:val="FollowedHyperlink_file_1549"/>
    <w:basedOn w:val="752"/>
    <w:semiHidden/>
    <w:unhideWhenUsed/>
    <w:qFormat/>
    <w:uiPriority w:val="99"/>
    <w:rPr>
      <w:color w:val="0782C1"/>
      <w:u w:val="single"/>
    </w:rPr>
  </w:style>
  <w:style w:type="character" w:customStyle="1" w:styleId="756">
    <w:name w:val="标题 1 Char_file_1549"/>
    <w:basedOn w:val="752"/>
    <w:qFormat/>
    <w:uiPriority w:val="9"/>
    <w:rPr>
      <w:rFonts w:ascii="宋体" w:hAnsi="宋体" w:eastAsia="宋体" w:cs="宋体"/>
      <w:b/>
      <w:bCs/>
      <w:kern w:val="44"/>
      <w:sz w:val="44"/>
      <w:szCs w:val="44"/>
    </w:rPr>
  </w:style>
  <w:style w:type="character" w:customStyle="1" w:styleId="757">
    <w:name w:val="标题 2 Char_file_1549"/>
    <w:basedOn w:val="752"/>
    <w:semiHidden/>
    <w:qFormat/>
    <w:uiPriority w:val="9"/>
    <w:rPr>
      <w:rFonts w:asciiTheme="majorHAnsi" w:hAnsiTheme="majorHAnsi" w:eastAsiaTheme="majorEastAsia" w:cstheme="majorBidi"/>
      <w:b/>
      <w:bCs/>
      <w:sz w:val="32"/>
      <w:szCs w:val="32"/>
    </w:rPr>
  </w:style>
  <w:style w:type="character" w:customStyle="1" w:styleId="758">
    <w:name w:val="标题 3 Char_file_1549"/>
    <w:basedOn w:val="752"/>
    <w:semiHidden/>
    <w:qFormat/>
    <w:uiPriority w:val="9"/>
    <w:rPr>
      <w:rFonts w:ascii="宋体" w:hAnsi="宋体" w:eastAsia="宋体" w:cs="宋体"/>
      <w:b/>
      <w:bCs/>
      <w:sz w:val="32"/>
      <w:szCs w:val="32"/>
    </w:rPr>
  </w:style>
  <w:style w:type="character" w:customStyle="1" w:styleId="759">
    <w:name w:val="标题 4 Char_file_1549"/>
    <w:basedOn w:val="752"/>
    <w:semiHidden/>
    <w:qFormat/>
    <w:uiPriority w:val="9"/>
    <w:rPr>
      <w:rFonts w:asciiTheme="majorHAnsi" w:hAnsiTheme="majorHAnsi" w:eastAsiaTheme="majorEastAsia" w:cstheme="majorBidi"/>
      <w:b/>
      <w:bCs/>
      <w:sz w:val="28"/>
      <w:szCs w:val="28"/>
    </w:rPr>
  </w:style>
  <w:style w:type="character" w:customStyle="1" w:styleId="760">
    <w:name w:val="标题 5 Char_file_1549"/>
    <w:basedOn w:val="752"/>
    <w:semiHidden/>
    <w:qFormat/>
    <w:uiPriority w:val="9"/>
    <w:rPr>
      <w:rFonts w:ascii="宋体" w:hAnsi="宋体" w:eastAsia="宋体" w:cs="宋体"/>
      <w:b/>
      <w:bCs/>
      <w:sz w:val="28"/>
      <w:szCs w:val="28"/>
    </w:rPr>
  </w:style>
  <w:style w:type="character" w:customStyle="1" w:styleId="761">
    <w:name w:val="标题 6 Char_file_1549"/>
    <w:basedOn w:val="752"/>
    <w:semiHidden/>
    <w:qFormat/>
    <w:uiPriority w:val="9"/>
    <w:rPr>
      <w:rFonts w:asciiTheme="majorHAnsi" w:hAnsiTheme="majorHAnsi" w:eastAsiaTheme="majorEastAsia" w:cstheme="majorBidi"/>
      <w:b/>
      <w:bCs/>
      <w:sz w:val="24"/>
      <w:szCs w:val="24"/>
    </w:rPr>
  </w:style>
  <w:style w:type="paragraph" w:customStyle="1" w:styleId="762">
    <w:name w:val="cke_editable_file_1549"/>
    <w:basedOn w:val="745"/>
    <w:qFormat/>
    <w:uiPriority w:val="0"/>
    <w:rPr>
      <w:rFonts w:ascii="仿宋_GB2312" w:eastAsia="仿宋_GB2312"/>
    </w:rPr>
  </w:style>
  <w:style w:type="paragraph" w:customStyle="1" w:styleId="763">
    <w:name w:val="marker_file_1549"/>
    <w:basedOn w:val="745"/>
    <w:qFormat/>
    <w:uiPriority w:val="0"/>
    <w:pPr>
      <w:shd w:val="clear" w:color="auto" w:fill="FFFF00"/>
    </w:pPr>
  </w:style>
  <w:style w:type="paragraph" w:customStyle="1" w:styleId="764">
    <w:name w:val="Normal (Web)_file_1549"/>
    <w:basedOn w:val="745"/>
    <w:semiHidden/>
    <w:unhideWhenUsed/>
    <w:qFormat/>
    <w:uiPriority w:val="99"/>
  </w:style>
  <w:style w:type="paragraph" w:customStyle="1" w:styleId="765">
    <w:name w:val="Normal_file_15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6">
    <w:name w:val="heading 1_file_1550"/>
    <w:basedOn w:val="765"/>
    <w:qFormat/>
    <w:uiPriority w:val="9"/>
    <w:pPr>
      <w:outlineLvl w:val="0"/>
    </w:pPr>
    <w:rPr>
      <w:kern w:val="36"/>
      <w:sz w:val="48"/>
      <w:szCs w:val="48"/>
    </w:rPr>
  </w:style>
  <w:style w:type="paragraph" w:customStyle="1" w:styleId="767">
    <w:name w:val="heading 2_file_1550"/>
    <w:basedOn w:val="765"/>
    <w:qFormat/>
    <w:uiPriority w:val="9"/>
    <w:pPr>
      <w:outlineLvl w:val="1"/>
    </w:pPr>
    <w:rPr>
      <w:sz w:val="36"/>
      <w:szCs w:val="36"/>
    </w:rPr>
  </w:style>
  <w:style w:type="paragraph" w:customStyle="1" w:styleId="768">
    <w:name w:val="heading 3_file_1550"/>
    <w:basedOn w:val="765"/>
    <w:qFormat/>
    <w:uiPriority w:val="9"/>
    <w:pPr>
      <w:outlineLvl w:val="2"/>
    </w:pPr>
    <w:rPr>
      <w:sz w:val="27"/>
      <w:szCs w:val="27"/>
    </w:rPr>
  </w:style>
  <w:style w:type="paragraph" w:customStyle="1" w:styleId="769">
    <w:name w:val="heading 4_file_1550"/>
    <w:basedOn w:val="765"/>
    <w:qFormat/>
    <w:uiPriority w:val="9"/>
    <w:pPr>
      <w:outlineLvl w:val="3"/>
    </w:pPr>
  </w:style>
  <w:style w:type="paragraph" w:customStyle="1" w:styleId="770">
    <w:name w:val="heading 5_file_1550"/>
    <w:basedOn w:val="765"/>
    <w:qFormat/>
    <w:uiPriority w:val="9"/>
    <w:pPr>
      <w:outlineLvl w:val="4"/>
    </w:pPr>
    <w:rPr>
      <w:sz w:val="20"/>
      <w:szCs w:val="20"/>
    </w:rPr>
  </w:style>
  <w:style w:type="paragraph" w:customStyle="1" w:styleId="771">
    <w:name w:val="heading 6_file_1550"/>
    <w:basedOn w:val="765"/>
    <w:qFormat/>
    <w:uiPriority w:val="9"/>
    <w:pPr>
      <w:outlineLvl w:val="5"/>
    </w:pPr>
    <w:rPr>
      <w:sz w:val="15"/>
      <w:szCs w:val="15"/>
    </w:rPr>
  </w:style>
  <w:style w:type="character" w:customStyle="1" w:styleId="772">
    <w:name w:val="Default Paragraph Font_file_1550"/>
    <w:semiHidden/>
    <w:unhideWhenUsed/>
    <w:qFormat/>
    <w:uiPriority w:val="1"/>
  </w:style>
  <w:style w:type="table" w:customStyle="1" w:styleId="773">
    <w:name w:val="Normal Table_file_1550"/>
    <w:semiHidden/>
    <w:unhideWhenUsed/>
    <w:qFormat/>
    <w:uiPriority w:val="99"/>
    <w:tblPr>
      <w:tblCellMar>
        <w:top w:w="0" w:type="dxa"/>
        <w:left w:w="108" w:type="dxa"/>
        <w:bottom w:w="0" w:type="dxa"/>
        <w:right w:w="108" w:type="dxa"/>
      </w:tblCellMar>
    </w:tblPr>
  </w:style>
  <w:style w:type="character" w:customStyle="1" w:styleId="774">
    <w:name w:val="Hyperlink_file_1550"/>
    <w:basedOn w:val="772"/>
    <w:semiHidden/>
    <w:unhideWhenUsed/>
    <w:qFormat/>
    <w:uiPriority w:val="99"/>
    <w:rPr>
      <w:color w:val="0782C1"/>
      <w:u w:val="single"/>
    </w:rPr>
  </w:style>
  <w:style w:type="character" w:customStyle="1" w:styleId="775">
    <w:name w:val="FollowedHyperlink_file_1550"/>
    <w:basedOn w:val="772"/>
    <w:semiHidden/>
    <w:unhideWhenUsed/>
    <w:qFormat/>
    <w:uiPriority w:val="99"/>
    <w:rPr>
      <w:color w:val="0782C1"/>
      <w:u w:val="single"/>
    </w:rPr>
  </w:style>
  <w:style w:type="character" w:customStyle="1" w:styleId="776">
    <w:name w:val="标题 1 字符1"/>
    <w:basedOn w:val="772"/>
    <w:link w:val="4"/>
    <w:qFormat/>
    <w:uiPriority w:val="9"/>
    <w:rPr>
      <w:rFonts w:ascii="宋体" w:hAnsi="宋体" w:eastAsia="宋体" w:cs="宋体"/>
      <w:b/>
      <w:bCs/>
      <w:kern w:val="44"/>
      <w:sz w:val="44"/>
      <w:szCs w:val="44"/>
    </w:rPr>
  </w:style>
  <w:style w:type="character" w:customStyle="1" w:styleId="777">
    <w:name w:val="标题 2 字符1"/>
    <w:basedOn w:val="772"/>
    <w:link w:val="5"/>
    <w:semiHidden/>
    <w:qFormat/>
    <w:uiPriority w:val="9"/>
    <w:rPr>
      <w:rFonts w:asciiTheme="majorHAnsi" w:hAnsiTheme="majorHAnsi" w:eastAsiaTheme="majorEastAsia" w:cstheme="majorBidi"/>
      <w:b/>
      <w:bCs/>
      <w:sz w:val="32"/>
      <w:szCs w:val="32"/>
    </w:rPr>
  </w:style>
  <w:style w:type="character" w:customStyle="1" w:styleId="778">
    <w:name w:val="标题 3 字符1"/>
    <w:basedOn w:val="772"/>
    <w:link w:val="6"/>
    <w:semiHidden/>
    <w:qFormat/>
    <w:uiPriority w:val="9"/>
    <w:rPr>
      <w:rFonts w:ascii="宋体" w:hAnsi="宋体" w:eastAsia="宋体" w:cs="宋体"/>
      <w:b/>
      <w:bCs/>
      <w:sz w:val="32"/>
      <w:szCs w:val="32"/>
    </w:rPr>
  </w:style>
  <w:style w:type="character" w:customStyle="1" w:styleId="779">
    <w:name w:val="标题 4 字符1"/>
    <w:basedOn w:val="772"/>
    <w:link w:val="7"/>
    <w:semiHidden/>
    <w:qFormat/>
    <w:uiPriority w:val="9"/>
    <w:rPr>
      <w:rFonts w:asciiTheme="majorHAnsi" w:hAnsiTheme="majorHAnsi" w:eastAsiaTheme="majorEastAsia" w:cstheme="majorBidi"/>
      <w:b/>
      <w:bCs/>
      <w:sz w:val="28"/>
      <w:szCs w:val="28"/>
    </w:rPr>
  </w:style>
  <w:style w:type="character" w:customStyle="1" w:styleId="780">
    <w:name w:val="标题 5 字符1"/>
    <w:basedOn w:val="772"/>
    <w:link w:val="8"/>
    <w:semiHidden/>
    <w:qFormat/>
    <w:uiPriority w:val="9"/>
    <w:rPr>
      <w:rFonts w:ascii="宋体" w:hAnsi="宋体" w:eastAsia="宋体" w:cs="宋体"/>
      <w:b/>
      <w:bCs/>
      <w:sz w:val="28"/>
      <w:szCs w:val="28"/>
    </w:rPr>
  </w:style>
  <w:style w:type="character" w:customStyle="1" w:styleId="781">
    <w:name w:val="标题 6 字符1"/>
    <w:basedOn w:val="772"/>
    <w:link w:val="10"/>
    <w:semiHidden/>
    <w:qFormat/>
    <w:uiPriority w:val="9"/>
    <w:rPr>
      <w:rFonts w:asciiTheme="majorHAnsi" w:hAnsiTheme="majorHAnsi" w:eastAsiaTheme="majorEastAsia" w:cstheme="majorBidi"/>
      <w:b/>
      <w:bCs/>
      <w:sz w:val="24"/>
      <w:szCs w:val="24"/>
    </w:rPr>
  </w:style>
  <w:style w:type="paragraph" w:customStyle="1" w:styleId="782">
    <w:name w:val="cke_editable_file_1550"/>
    <w:basedOn w:val="765"/>
    <w:qFormat/>
    <w:uiPriority w:val="0"/>
    <w:rPr>
      <w:rFonts w:ascii="仿宋_GB2312" w:eastAsia="仿宋_GB2312"/>
    </w:rPr>
  </w:style>
  <w:style w:type="paragraph" w:customStyle="1" w:styleId="783">
    <w:name w:val="marker_file_1550"/>
    <w:basedOn w:val="765"/>
    <w:qFormat/>
    <w:uiPriority w:val="0"/>
    <w:pPr>
      <w:shd w:val="clear" w:color="auto" w:fill="FFFF00"/>
    </w:pPr>
  </w:style>
  <w:style w:type="paragraph" w:customStyle="1" w:styleId="784">
    <w:name w:val="Normal (Web)_file_1550"/>
    <w:basedOn w:val="765"/>
    <w:semiHidden/>
    <w:unhideWhenUsed/>
    <w:qFormat/>
    <w:uiPriority w:val="99"/>
  </w:style>
  <w:style w:type="paragraph" w:customStyle="1" w:styleId="785">
    <w:name w:val="Plain Text_file_369_file_420_file_341_file_582_file_641_file_627"/>
    <w:basedOn w:val="786"/>
    <w:qFormat/>
    <w:uiPriority w:val="0"/>
    <w:rPr>
      <w:rFonts w:ascii="宋体" w:hAnsi="Courier New" w:cs="Courier New"/>
      <w:szCs w:val="21"/>
    </w:rPr>
  </w:style>
  <w:style w:type="paragraph" w:customStyle="1" w:styleId="786">
    <w:name w:val="Normal_file_369_file_420_file_341_file_582_file_641_file_627"/>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87">
    <w:name w:val="Normal Table_file_369_file_420_file_341_file_582_file_641_file_627"/>
    <w:semiHidden/>
    <w:unhideWhenUsed/>
    <w:qFormat/>
    <w:uiPriority w:val="99"/>
    <w:tblPr>
      <w:tblCellMar>
        <w:top w:w="0" w:type="dxa"/>
        <w:left w:w="108" w:type="dxa"/>
        <w:bottom w:w="0" w:type="dxa"/>
        <w:right w:w="108" w:type="dxa"/>
      </w:tblCellMar>
    </w:tblPr>
  </w:style>
  <w:style w:type="paragraph" w:customStyle="1" w:styleId="788">
    <w:name w:val="_Style 33"/>
    <w:basedOn w:val="20"/>
    <w:next w:val="48"/>
    <w:unhideWhenUsed/>
    <w:qFormat/>
    <w:uiPriority w:val="99"/>
    <w:pPr>
      <w:spacing w:line="400" w:lineRule="atLeast"/>
      <w:ind w:firstLine="426"/>
    </w:pPr>
  </w:style>
  <w:style w:type="paragraph" w:customStyle="1" w:styleId="789">
    <w:name w:val="Plain Text_file_592_file_509_file_457"/>
    <w:basedOn w:val="790"/>
    <w:qFormat/>
    <w:uiPriority w:val="0"/>
    <w:rPr>
      <w:rFonts w:ascii="宋体" w:hAnsi="Courier New" w:cs="Courier New"/>
      <w:szCs w:val="21"/>
    </w:rPr>
  </w:style>
  <w:style w:type="paragraph" w:customStyle="1" w:styleId="790">
    <w:name w:val="Normal_file_592_file_509_file_4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1">
    <w:name w:val="Plain Text_file_457"/>
    <w:basedOn w:val="792"/>
    <w:next w:val="4"/>
    <w:qFormat/>
    <w:uiPriority w:val="0"/>
    <w:rPr>
      <w:rFonts w:ascii="宋体" w:hAnsi="Courier New" w:cs="Courier New"/>
      <w:szCs w:val="21"/>
    </w:rPr>
  </w:style>
  <w:style w:type="paragraph" w:customStyle="1" w:styleId="792">
    <w:name w:val="Normal_file_457"/>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3">
    <w:name w:val="Strong_file_494"/>
    <w:basedOn w:val="794"/>
    <w:qFormat/>
    <w:uiPriority w:val="22"/>
    <w:rPr>
      <w:b/>
      <w:bCs/>
    </w:rPr>
  </w:style>
  <w:style w:type="character" w:customStyle="1" w:styleId="794">
    <w:name w:val="Default Paragraph Font_file_494"/>
    <w:semiHidden/>
    <w:unhideWhenUsed/>
    <w:qFormat/>
    <w:uiPriority w:val="1"/>
  </w:style>
  <w:style w:type="table" w:customStyle="1" w:styleId="795">
    <w:name w:val="Normal Table_file_1078_file_331"/>
    <w:semiHidden/>
    <w:qFormat/>
    <w:uiPriority w:val="0"/>
    <w:tblPr>
      <w:tblCellMar>
        <w:top w:w="0" w:type="dxa"/>
        <w:left w:w="108" w:type="dxa"/>
        <w:bottom w:w="0" w:type="dxa"/>
        <w:right w:w="108" w:type="dxa"/>
      </w:tblCellMar>
    </w:tblPr>
  </w:style>
  <w:style w:type="table" w:customStyle="1" w:styleId="796">
    <w:name w:val="Normal Table_file_423_file_342_file_585_file_644"/>
    <w:semiHidden/>
    <w:qFormat/>
    <w:uiPriority w:val="0"/>
    <w:tblPr>
      <w:tblCellMar>
        <w:top w:w="0" w:type="dxa"/>
        <w:left w:w="108" w:type="dxa"/>
        <w:bottom w:w="0" w:type="dxa"/>
        <w:right w:w="108" w:type="dxa"/>
      </w:tblCellMar>
    </w:tblPr>
  </w:style>
  <w:style w:type="paragraph" w:customStyle="1" w:styleId="797">
    <w:name w:val="表格文字_file_423_file_342_file_585_file_644"/>
    <w:basedOn w:val="798"/>
    <w:qFormat/>
    <w:uiPriority w:val="99"/>
    <w:pPr>
      <w:spacing w:before="25" w:after="25"/>
      <w:jc w:val="left"/>
    </w:pPr>
    <w:rPr>
      <w:bCs/>
      <w:spacing w:val="10"/>
      <w:kern w:val="0"/>
      <w:sz w:val="24"/>
    </w:rPr>
  </w:style>
  <w:style w:type="paragraph" w:customStyle="1" w:styleId="798">
    <w:name w:val="Normal_file_423_file_342_file_585_file_644"/>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9">
    <w:name w:val="Plain Text_file_423_file_342_file_585_file_644"/>
    <w:basedOn w:val="798"/>
    <w:qFormat/>
    <w:uiPriority w:val="0"/>
    <w:rPr>
      <w:rFonts w:ascii="宋体" w:hAnsi="Courier New" w:cs="Courier New"/>
      <w:szCs w:val="21"/>
    </w:rPr>
  </w:style>
  <w:style w:type="paragraph" w:customStyle="1" w:styleId="800">
    <w:name w:val="Normal (Web)_file_584"/>
    <w:basedOn w:val="801"/>
    <w:semiHidden/>
    <w:unhideWhenUsed/>
    <w:qFormat/>
    <w:uiPriority w:val="99"/>
  </w:style>
  <w:style w:type="paragraph" w:customStyle="1" w:styleId="801">
    <w:name w:val="Normal_file_5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2">
    <w:name w:val="Normal (Web)_file_872"/>
    <w:basedOn w:val="803"/>
    <w:unhideWhenUsed/>
    <w:qFormat/>
    <w:uiPriority w:val="99"/>
    <w:pPr>
      <w:spacing w:before="100" w:beforeAutospacing="1" w:after="100" w:afterAutospacing="1"/>
    </w:pPr>
  </w:style>
  <w:style w:type="paragraph" w:customStyle="1" w:styleId="803">
    <w:name w:val="Normal_file_872"/>
    <w:qFormat/>
    <w:uiPriority w:val="0"/>
    <w:rPr>
      <w:rFonts w:ascii="宋体" w:hAnsi="宋体" w:eastAsia="宋体" w:cs="宋体"/>
      <w:sz w:val="24"/>
      <w:szCs w:val="24"/>
      <w:lang w:val="en-US" w:eastAsia="zh-CN" w:bidi="ar-SA"/>
    </w:rPr>
  </w:style>
  <w:style w:type="paragraph" w:customStyle="1" w:styleId="804">
    <w:name w:val="Normal (Web)_file_869_file_880"/>
    <w:basedOn w:val="805"/>
    <w:unhideWhenUsed/>
    <w:qFormat/>
    <w:uiPriority w:val="99"/>
    <w:pPr>
      <w:spacing w:before="100" w:beforeAutospacing="1" w:after="100" w:afterAutospacing="1"/>
    </w:pPr>
  </w:style>
  <w:style w:type="paragraph" w:customStyle="1" w:styleId="805">
    <w:name w:val="Normal_file_869_file_880"/>
    <w:qFormat/>
    <w:uiPriority w:val="0"/>
    <w:rPr>
      <w:rFonts w:ascii="宋体" w:hAnsi="宋体" w:eastAsia="宋体" w:cs="宋体"/>
      <w:sz w:val="24"/>
      <w:szCs w:val="24"/>
      <w:lang w:val="en-US" w:eastAsia="zh-CN" w:bidi="ar-SA"/>
    </w:rPr>
  </w:style>
  <w:style w:type="paragraph" w:customStyle="1" w:styleId="806">
    <w:name w:val="Normal (Web)_file_581_file_592"/>
    <w:basedOn w:val="807"/>
    <w:semiHidden/>
    <w:unhideWhenUsed/>
    <w:qFormat/>
    <w:uiPriority w:val="99"/>
  </w:style>
  <w:style w:type="paragraph" w:customStyle="1" w:styleId="807">
    <w:name w:val="Normal_file_581_file_5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8">
    <w:name w:val="Normal (Web)_file_593"/>
    <w:basedOn w:val="809"/>
    <w:semiHidden/>
    <w:unhideWhenUsed/>
    <w:qFormat/>
    <w:uiPriority w:val="99"/>
  </w:style>
  <w:style w:type="paragraph" w:customStyle="1" w:styleId="809">
    <w:name w:val="Normal_file_5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0">
    <w:name w:val="Table Paragraph"/>
    <w:basedOn w:val="1"/>
    <w:qFormat/>
    <w:uiPriority w:val="1"/>
    <w:pPr>
      <w:autoSpaceDE w:val="0"/>
      <w:autoSpaceDN w:val="0"/>
      <w:adjustRightInd w:val="0"/>
      <w:jc w:val="left"/>
    </w:pPr>
    <w:rPr>
      <w:rFonts w:ascii="仿宋_GB2312" w:hAnsi="仿宋_GB2312" w:eastAsia="仿宋_GB2312" w:cs="仿宋_GB2312"/>
      <w:kern w:val="0"/>
      <w:sz w:val="24"/>
    </w:rPr>
  </w:style>
  <w:style w:type="table" w:customStyle="1" w:styleId="811">
    <w:name w:val="Normal Table_file_870"/>
    <w:semiHidden/>
    <w:qFormat/>
    <w:uiPriority w:val="0"/>
    <w:tblPr>
      <w:tblCellMar>
        <w:top w:w="0" w:type="dxa"/>
        <w:left w:w="108" w:type="dxa"/>
        <w:bottom w:w="0" w:type="dxa"/>
        <w:right w:w="108" w:type="dxa"/>
      </w:tblCellMar>
    </w:tblPr>
  </w:style>
  <w:style w:type="paragraph" w:customStyle="1" w:styleId="812">
    <w:name w:val="Table Paragraph_file_341_file_101"/>
    <w:basedOn w:val="813"/>
    <w:qFormat/>
    <w:uiPriority w:val="1"/>
    <w:pPr>
      <w:autoSpaceDE w:val="0"/>
      <w:autoSpaceDN w:val="0"/>
      <w:adjustRightInd w:val="0"/>
      <w:jc w:val="left"/>
    </w:pPr>
    <w:rPr>
      <w:rFonts w:ascii="黑体" w:eastAsia="黑体" w:cs="黑体"/>
      <w:kern w:val="0"/>
      <w:sz w:val="24"/>
    </w:rPr>
  </w:style>
  <w:style w:type="paragraph" w:customStyle="1" w:styleId="813">
    <w:name w:val="Normal_file_341_file_101"/>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4">
    <w:name w:val="Normal Table_file_369_file_420_file_341_file_582_file_641_file_101"/>
    <w:semiHidden/>
    <w:unhideWhenUsed/>
    <w:qFormat/>
    <w:uiPriority w:val="99"/>
    <w:tblPr>
      <w:tblCellMar>
        <w:top w:w="0" w:type="dxa"/>
        <w:left w:w="108" w:type="dxa"/>
        <w:bottom w:w="0" w:type="dxa"/>
        <w:right w:w="108" w:type="dxa"/>
      </w:tblCellMar>
    </w:tblPr>
  </w:style>
  <w:style w:type="character" w:customStyle="1" w:styleId="815">
    <w:name w:val="gjfg"/>
    <w:basedOn w:val="52"/>
    <w:qFormat/>
    <w:uiPriority w:val="0"/>
  </w:style>
  <w:style w:type="character" w:customStyle="1" w:styleId="816">
    <w:name w:val="redfilenumber"/>
    <w:basedOn w:val="52"/>
    <w:qFormat/>
    <w:uiPriority w:val="0"/>
    <w:rPr>
      <w:color w:val="BA2636"/>
      <w:sz w:val="18"/>
      <w:szCs w:val="18"/>
    </w:rPr>
  </w:style>
  <w:style w:type="character" w:customStyle="1" w:styleId="817">
    <w:name w:val="prev"/>
    <w:basedOn w:val="52"/>
    <w:qFormat/>
    <w:uiPriority w:val="0"/>
    <w:rPr>
      <w:color w:val="888888"/>
    </w:rPr>
  </w:style>
  <w:style w:type="character" w:customStyle="1" w:styleId="818">
    <w:name w:val="prev1"/>
    <w:basedOn w:val="52"/>
    <w:qFormat/>
    <w:uiPriority w:val="0"/>
    <w:rPr>
      <w:rFonts w:ascii="微软雅黑" w:hAnsi="微软雅黑" w:eastAsia="微软雅黑" w:cs="微软雅黑"/>
      <w:sz w:val="21"/>
      <w:szCs w:val="21"/>
    </w:rPr>
  </w:style>
  <w:style w:type="character" w:customStyle="1" w:styleId="819">
    <w:name w:val="next2"/>
    <w:basedOn w:val="52"/>
    <w:qFormat/>
    <w:uiPriority w:val="0"/>
    <w:rPr>
      <w:color w:val="888888"/>
    </w:rPr>
  </w:style>
  <w:style w:type="character" w:customStyle="1" w:styleId="820">
    <w:name w:val="next3"/>
    <w:basedOn w:val="52"/>
    <w:qFormat/>
    <w:uiPriority w:val="0"/>
    <w:rPr>
      <w:rFonts w:hint="eastAsia" w:ascii="微软雅黑" w:hAnsi="微软雅黑" w:eastAsia="微软雅黑" w:cs="微软雅黑"/>
      <w:sz w:val="21"/>
      <w:szCs w:val="21"/>
    </w:rPr>
  </w:style>
  <w:style w:type="character" w:customStyle="1" w:styleId="821">
    <w:name w:val="qxdate"/>
    <w:basedOn w:val="52"/>
    <w:qFormat/>
    <w:uiPriority w:val="0"/>
    <w:rPr>
      <w:color w:val="333333"/>
      <w:sz w:val="18"/>
      <w:szCs w:val="18"/>
    </w:rPr>
  </w:style>
  <w:style w:type="character" w:customStyle="1" w:styleId="822">
    <w:name w:val="redfilefwwh"/>
    <w:basedOn w:val="52"/>
    <w:qFormat/>
    <w:uiPriority w:val="0"/>
    <w:rPr>
      <w:color w:val="BA2636"/>
      <w:sz w:val="18"/>
      <w:szCs w:val="18"/>
    </w:rPr>
  </w:style>
  <w:style w:type="character" w:customStyle="1" w:styleId="823">
    <w:name w:val="displayarti"/>
    <w:basedOn w:val="52"/>
    <w:qFormat/>
    <w:uiPriority w:val="0"/>
    <w:rPr>
      <w:color w:val="FFFFFF"/>
      <w:shd w:val="clear" w:color="auto" w:fill="A00000"/>
    </w:rPr>
  </w:style>
  <w:style w:type="character" w:customStyle="1" w:styleId="824">
    <w:name w:val="cfdate"/>
    <w:basedOn w:val="52"/>
    <w:qFormat/>
    <w:uiPriority w:val="0"/>
    <w:rPr>
      <w:color w:val="333333"/>
      <w:sz w:val="18"/>
      <w:szCs w:val="18"/>
    </w:rPr>
  </w:style>
  <w:style w:type="paragraph" w:customStyle="1" w:styleId="825">
    <w:name w:val="Normal (Web)_file_342"/>
    <w:basedOn w:val="826"/>
    <w:unhideWhenUsed/>
    <w:qFormat/>
    <w:uiPriority w:val="99"/>
  </w:style>
  <w:style w:type="paragraph" w:customStyle="1" w:styleId="826">
    <w:name w:val="Normal_file_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7">
    <w:name w:val="Normal (Web)_file_330"/>
    <w:basedOn w:val="828"/>
    <w:unhideWhenUsed/>
    <w:qFormat/>
    <w:uiPriority w:val="99"/>
  </w:style>
  <w:style w:type="paragraph" w:customStyle="1" w:styleId="828">
    <w:name w:val="Normal_file_3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9">
    <w:name w:val="Normal (Web)_file_347"/>
    <w:basedOn w:val="830"/>
    <w:unhideWhenUsed/>
    <w:qFormat/>
    <w:uiPriority w:val="99"/>
  </w:style>
  <w:style w:type="paragraph" w:customStyle="1" w:styleId="830">
    <w:name w:val="Normal_file_3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1">
    <w:name w:val="Normal (Web)_file_2673"/>
    <w:basedOn w:val="832"/>
    <w:qFormat/>
    <w:uiPriority w:val="99"/>
  </w:style>
  <w:style w:type="paragraph" w:customStyle="1" w:styleId="832">
    <w:name w:val="Normal_file_2673"/>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55528-0732-43AC-86FF-79B8F1DAF0DE}">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64</Pages>
  <Words>25251</Words>
  <Characters>27971</Characters>
  <Lines>440</Lines>
  <Paragraphs>124</Paragraphs>
  <TotalTime>657</TotalTime>
  <ScaleCrop>false</ScaleCrop>
  <LinksUpToDate>false</LinksUpToDate>
  <CharactersWithSpaces>28137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2025-06-09T11:03:00Z</dcterms:created>
  <dc:creator>柳州市政府集中采购中心</dc:creator>
  <cp:lastModifiedBy>黄慧</cp:lastModifiedBy>
  <cp:lastPrinted>2018-11-29T15:27:00Z</cp:lastPrinted>
  <dcterms:modified xsi:type="dcterms:W3CDTF">2025-08-28T08:59:57Z</dcterms:modified>
  <dc:title>询价通知书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eyJoZGlkIjoiNTVmNDJhOGE4MWQyM2QwN2NlMTBlOWY2MTEzYzgyM2IiLCJ1c2VySWQiOiIxMzA5MTU0NTIwIn0=</vt:lpwstr>
  </property>
  <property fmtid="{D5CDD505-2E9C-101B-9397-08002B2CF9AE}" pid="4" name="ICV">
    <vt:lpwstr>96C5F80FFB5D456A9564CE8664A3581D_12</vt:lpwstr>
  </property>
</Properties>
</file>