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3B79C">
      <w:pPr>
        <w:spacing w:line="360" w:lineRule="auto"/>
        <w:rPr>
          <w:rFonts w:ascii="仿宋_GB2312" w:eastAsia="仿宋_GB2312"/>
          <w:sz w:val="44"/>
          <w:szCs w:val="44"/>
        </w:rPr>
      </w:pPr>
      <w:r>
        <w:rPr>
          <w:rFonts w:hint="eastAsia" w:ascii="仿宋_GB2312" w:eastAsia="仿宋_GB2312"/>
          <w:sz w:val="44"/>
          <w:szCs w:val="44"/>
        </w:rPr>
        <w:t xml:space="preserve"> </w:t>
      </w:r>
    </w:p>
    <w:p w14:paraId="6D254483">
      <w:pPr>
        <w:spacing w:line="360" w:lineRule="auto"/>
        <w:jc w:val="center"/>
        <w:rPr>
          <w:rFonts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14:paraId="44705AB2">
      <w:pPr>
        <w:spacing w:line="360" w:lineRule="auto"/>
        <w:jc w:val="center"/>
        <w:rPr>
          <w:rFonts w:ascii="宋体" w:hAnsi="宋体"/>
          <w:b/>
          <w:sz w:val="52"/>
          <w:szCs w:val="52"/>
        </w:rPr>
      </w:pPr>
      <w:r>
        <w:pict>
          <v:shape id="自选图形 14" o:spid="_x0000_s1026" o:spt="32" type="#_x0000_t32" style="position:absolute;left:0pt;margin-left:16.75pt;margin-top:0.95pt;height:0pt;width:417.8pt;z-index:251659264;mso-width-relative:page;mso-height-relative:page;" filled="f"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z10AAA&#10;AAYBAAAPAAAAAAAAAAEAIAAAACIAAABkcnMvZG93bnJldi54bWxQSwECFAAUAAAACACHTuJAzYrZ&#10;iu0BAAC3AwAADgAAAAAAAAABACAAAAAfAQAAZHJzL2Uyb0RvYy54bWxQSwUGAAAAAAYABgBZAQAA&#10;fgUAAAAA&#10;">
            <v:path arrowok="t"/>
            <v:fill on="f" focussize="0,0"/>
            <v:stroke weight="1.5pt"/>
            <v:imagedata o:title=""/>
            <o:lock v:ext="edit"/>
          </v:shape>
        </w:pict>
      </w:r>
    </w:p>
    <w:p w14:paraId="0FAA653A">
      <w:pPr>
        <w:spacing w:line="800" w:lineRule="exact"/>
        <w:jc w:val="center"/>
        <w:rPr>
          <w:rFonts w:ascii="华文中宋" w:hAnsi="华文中宋" w:eastAsia="华文中宋"/>
          <w:b/>
          <w:spacing w:val="200"/>
          <w:sz w:val="84"/>
          <w:szCs w:val="84"/>
        </w:rPr>
      </w:pPr>
    </w:p>
    <w:p w14:paraId="46AA98AF">
      <w:pPr>
        <w:spacing w:line="1400" w:lineRule="exact"/>
        <w:rPr>
          <w:rFonts w:ascii="华文中宋" w:hAnsi="华文中宋" w:eastAsia="华文中宋"/>
          <w:b/>
          <w:spacing w:val="200"/>
          <w:sz w:val="84"/>
          <w:szCs w:val="84"/>
        </w:rPr>
      </w:pPr>
      <w:r>
        <w:rPr>
          <w:rFonts w:hint="eastAsia" w:ascii="华文中宋" w:hAnsi="华文中宋" w:eastAsia="华文中宋"/>
          <w:b/>
          <w:spacing w:val="200"/>
          <w:sz w:val="84"/>
          <w:szCs w:val="84"/>
        </w:rPr>
        <w:t>竞争性磋商文件</w:t>
      </w:r>
    </w:p>
    <w:p w14:paraId="2FF3C71A">
      <w:pPr>
        <w:spacing w:line="600" w:lineRule="exact"/>
        <w:jc w:val="center"/>
        <w:rPr>
          <w:rFonts w:ascii="宋体" w:hAnsi="宋体"/>
          <w:b/>
          <w:sz w:val="96"/>
          <w:szCs w:val="96"/>
        </w:rPr>
      </w:pPr>
    </w:p>
    <w:p w14:paraId="48BD6976">
      <w:pPr>
        <w:spacing w:line="600" w:lineRule="exact"/>
        <w:jc w:val="center"/>
        <w:rPr>
          <w:rFonts w:ascii="宋体" w:hAnsi="宋体"/>
          <w:b/>
          <w:sz w:val="44"/>
          <w:szCs w:val="44"/>
        </w:rPr>
      </w:pPr>
    </w:p>
    <w:p w14:paraId="1910B70D">
      <w:pPr>
        <w:spacing w:line="800" w:lineRule="exact"/>
        <w:rPr>
          <w:rFonts w:ascii="宋体" w:hAnsi="宋体"/>
          <w:b/>
          <w:sz w:val="44"/>
          <w:szCs w:val="44"/>
        </w:rPr>
      </w:pPr>
    </w:p>
    <w:p w14:paraId="20BCAF48">
      <w:pPr>
        <w:spacing w:line="800" w:lineRule="exact"/>
        <w:jc w:val="center"/>
        <w:rPr>
          <w:rFonts w:ascii="楷体" w:hAnsi="楷体" w:eastAsia="楷体"/>
          <w:b/>
          <w:sz w:val="40"/>
          <w:szCs w:val="40"/>
        </w:rPr>
      </w:pPr>
      <w:r>
        <w:rPr>
          <w:rFonts w:hint="eastAsia" w:ascii="楷体" w:hAnsi="楷体" w:eastAsia="楷体"/>
          <w:b/>
          <w:sz w:val="40"/>
          <w:szCs w:val="40"/>
        </w:rPr>
        <w:t>项目名称：</w:t>
      </w:r>
      <w:r>
        <w:rPr>
          <w:rFonts w:ascii="楷体" w:hAnsi="楷体" w:eastAsia="楷体"/>
          <w:b/>
          <w:sz w:val="40"/>
          <w:szCs w:val="40"/>
        </w:rPr>
        <w:t>融安县人民检察院物业管理服务采购</w:t>
      </w:r>
    </w:p>
    <w:p w14:paraId="32CA14E1">
      <w:pPr>
        <w:spacing w:line="800" w:lineRule="exact"/>
        <w:jc w:val="center"/>
        <w:rPr>
          <w:rFonts w:ascii="楷体" w:hAnsi="楷体" w:eastAsia="楷体"/>
          <w:b/>
          <w:sz w:val="36"/>
          <w:szCs w:val="36"/>
        </w:rPr>
      </w:pPr>
      <w:r>
        <w:rPr>
          <w:rFonts w:hint="eastAsia" w:ascii="楷体" w:hAnsi="楷体" w:eastAsia="楷体"/>
          <w:b/>
          <w:sz w:val="40"/>
          <w:szCs w:val="40"/>
        </w:rPr>
        <w:t>项目编号：LZZC2025-C3-990385-LZSZ</w:t>
      </w:r>
    </w:p>
    <w:p w14:paraId="7767D867">
      <w:pPr>
        <w:spacing w:line="800" w:lineRule="exact"/>
        <w:ind w:firstLine="1948" w:firstLineChars="441"/>
        <w:jc w:val="left"/>
        <w:rPr>
          <w:rFonts w:ascii="楷体" w:hAnsi="楷体" w:eastAsia="楷体"/>
          <w:b/>
          <w:sz w:val="44"/>
          <w:szCs w:val="44"/>
        </w:rPr>
      </w:pPr>
      <w:r>
        <w:rPr>
          <w:rFonts w:hint="eastAsia" w:ascii="楷体" w:hAnsi="楷体" w:eastAsia="楷体"/>
          <w:b/>
          <w:sz w:val="44"/>
          <w:szCs w:val="44"/>
        </w:rPr>
        <w:t xml:space="preserve"> </w:t>
      </w:r>
      <w:r>
        <w:rPr>
          <w:rFonts w:ascii="楷体" w:hAnsi="楷体" w:eastAsia="楷体"/>
          <w:b/>
          <w:sz w:val="44"/>
          <w:szCs w:val="44"/>
        </w:rPr>
        <w:t xml:space="preserve">                            </w:t>
      </w:r>
    </w:p>
    <w:p w14:paraId="146BC4DC">
      <w:pPr>
        <w:spacing w:line="800" w:lineRule="exact"/>
        <w:jc w:val="center"/>
        <w:rPr>
          <w:rFonts w:ascii="楷体" w:hAnsi="楷体" w:eastAsia="楷体"/>
          <w:b/>
          <w:sz w:val="40"/>
          <w:szCs w:val="40"/>
        </w:rPr>
      </w:pPr>
      <w:r>
        <w:rPr>
          <w:rFonts w:hint="eastAsia" w:ascii="楷体" w:hAnsi="楷体" w:eastAsia="楷体"/>
          <w:b/>
          <w:sz w:val="40"/>
          <w:szCs w:val="40"/>
        </w:rPr>
        <w:t>采购人：</w:t>
      </w:r>
      <w:r>
        <w:rPr>
          <w:rFonts w:ascii="楷体" w:hAnsi="楷体" w:eastAsia="楷体"/>
          <w:b/>
          <w:sz w:val="40"/>
          <w:szCs w:val="40"/>
        </w:rPr>
        <w:t>融安县人民检察院</w:t>
      </w:r>
    </w:p>
    <w:p w14:paraId="00B9B2CD">
      <w:pPr>
        <w:spacing w:line="800" w:lineRule="exact"/>
        <w:jc w:val="center"/>
        <w:rPr>
          <w:rFonts w:ascii="楷体" w:hAnsi="楷体" w:eastAsia="楷体"/>
          <w:b/>
          <w:sz w:val="40"/>
          <w:szCs w:val="40"/>
        </w:rPr>
      </w:pPr>
      <w:r>
        <w:rPr>
          <w:rFonts w:hint="eastAsia" w:ascii="楷体" w:hAnsi="楷体" w:eastAsia="楷体"/>
          <w:b/>
          <w:sz w:val="40"/>
          <w:szCs w:val="40"/>
        </w:rPr>
        <w:t xml:space="preserve">采购代理机构：柳州市政府集中采购中心 </w:t>
      </w:r>
    </w:p>
    <w:p w14:paraId="7576421C">
      <w:pPr>
        <w:spacing w:line="600" w:lineRule="exact"/>
        <w:jc w:val="center"/>
        <w:rPr>
          <w:rFonts w:ascii="楷体" w:hAnsi="楷体" w:eastAsia="楷体"/>
          <w:b/>
          <w:sz w:val="40"/>
          <w:szCs w:val="40"/>
        </w:rPr>
      </w:pPr>
    </w:p>
    <w:p w14:paraId="3DBA7A9B">
      <w:pPr>
        <w:spacing w:line="800" w:lineRule="exact"/>
        <w:jc w:val="center"/>
        <w:rPr>
          <w:rFonts w:ascii="楷体" w:hAnsi="楷体" w:eastAsia="楷体"/>
          <w:b/>
          <w:sz w:val="40"/>
          <w:szCs w:val="40"/>
        </w:rPr>
      </w:pPr>
      <w:r>
        <w:rPr>
          <w:rFonts w:ascii="楷体" w:hAnsi="楷体" w:eastAsia="楷体"/>
          <w:b/>
          <w:sz w:val="40"/>
          <w:szCs w:val="40"/>
        </w:rPr>
        <w:t>2025年</w:t>
      </w:r>
      <w:r>
        <w:rPr>
          <w:rFonts w:hint="eastAsia" w:ascii="楷体" w:hAnsi="楷体" w:eastAsia="楷体"/>
          <w:b/>
          <w:sz w:val="40"/>
          <w:szCs w:val="40"/>
          <w:lang w:val="en-US" w:eastAsia="zh-CN"/>
        </w:rPr>
        <w:t>7</w:t>
      </w:r>
      <w:r>
        <w:rPr>
          <w:rFonts w:ascii="楷体" w:hAnsi="楷体" w:eastAsia="楷体"/>
          <w:b/>
          <w:sz w:val="40"/>
          <w:szCs w:val="40"/>
        </w:rPr>
        <w:t>月</w:t>
      </w:r>
      <w:r>
        <w:rPr>
          <w:rFonts w:hint="eastAsia" w:ascii="楷体" w:hAnsi="楷体" w:eastAsia="楷体"/>
          <w:b/>
          <w:sz w:val="40"/>
          <w:szCs w:val="40"/>
          <w:lang w:val="en-US" w:eastAsia="zh-CN"/>
        </w:rPr>
        <w:t>1</w:t>
      </w:r>
      <w:r>
        <w:rPr>
          <w:rFonts w:ascii="楷体" w:hAnsi="楷体" w:eastAsia="楷体"/>
          <w:b/>
          <w:sz w:val="40"/>
          <w:szCs w:val="40"/>
        </w:rPr>
        <w:t>日</w:t>
      </w:r>
    </w:p>
    <w:p w14:paraId="03586EA0">
      <w:pPr>
        <w:widowControl/>
        <w:jc w:val="left"/>
        <w:rPr>
          <w:rFonts w:ascii="楷体" w:hAnsi="楷体" w:eastAsia="楷体"/>
          <w:b/>
          <w:sz w:val="40"/>
          <w:szCs w:val="40"/>
        </w:rPr>
      </w:pPr>
      <w:r>
        <w:rPr>
          <w:rFonts w:ascii="楷体" w:hAnsi="楷体" w:eastAsia="楷体"/>
          <w:b/>
          <w:sz w:val="40"/>
          <w:szCs w:val="40"/>
        </w:rPr>
        <w:br w:type="page"/>
      </w:r>
    </w:p>
    <w:p w14:paraId="6EA5347C">
      <w:pPr>
        <w:spacing w:line="800" w:lineRule="exact"/>
        <w:jc w:val="center"/>
        <w:rPr>
          <w:rFonts w:ascii="楷体" w:hAnsi="楷体" w:eastAsia="楷体"/>
          <w:b/>
          <w:sz w:val="40"/>
          <w:szCs w:val="40"/>
        </w:rPr>
      </w:pPr>
    </w:p>
    <w:p w14:paraId="4D75C569">
      <w:pPr>
        <w:spacing w:line="360" w:lineRule="auto"/>
        <w:rPr>
          <w:rFonts w:ascii="宋体" w:hAnsi="宋体"/>
          <w:b/>
          <w:sz w:val="52"/>
          <w:szCs w:val="52"/>
        </w:rPr>
        <w:sectPr>
          <w:footerReference r:id="rId3" w:type="even"/>
          <w:pgSz w:w="11906" w:h="16838"/>
          <w:pgMar w:top="1440" w:right="1440" w:bottom="1440" w:left="1440" w:header="851" w:footer="992" w:gutter="0"/>
          <w:cols w:space="720" w:num="1"/>
          <w:docGrid w:type="lines" w:linePitch="312" w:charSpace="0"/>
        </w:sectPr>
      </w:pPr>
    </w:p>
    <w:p w14:paraId="73AF830B">
      <w:pPr>
        <w:spacing w:line="360" w:lineRule="auto"/>
        <w:jc w:val="center"/>
        <w:rPr>
          <w:rFonts w:ascii="宋体" w:hAnsi="宋体"/>
          <w:b/>
          <w:sz w:val="52"/>
          <w:szCs w:val="52"/>
        </w:rPr>
      </w:pPr>
    </w:p>
    <w:p w14:paraId="5ACC1F85">
      <w:pPr>
        <w:spacing w:line="360" w:lineRule="auto"/>
        <w:jc w:val="center"/>
        <w:rPr>
          <w:rFonts w:ascii="宋体" w:hAnsi="宋体"/>
          <w:b/>
          <w:sz w:val="52"/>
          <w:szCs w:val="52"/>
        </w:rPr>
      </w:pPr>
      <w:r>
        <w:rPr>
          <w:rFonts w:hint="eastAsia" w:ascii="宋体" w:hAnsi="宋体"/>
          <w:b/>
          <w:sz w:val="52"/>
          <w:szCs w:val="52"/>
        </w:rPr>
        <w:t>目  录</w:t>
      </w:r>
    </w:p>
    <w:p w14:paraId="0A944B3F">
      <w:pPr>
        <w:spacing w:line="360" w:lineRule="auto"/>
        <w:jc w:val="center"/>
        <w:rPr>
          <w:rFonts w:ascii="仿宋_GB2312" w:hAnsi="仿宋_GB2312" w:eastAsia="仿宋_GB2312" w:cs="仿宋_GB2312"/>
          <w:b/>
          <w:sz w:val="32"/>
          <w:szCs w:val="32"/>
        </w:rPr>
      </w:pPr>
    </w:p>
    <w:p w14:paraId="29AC3506">
      <w:pPr>
        <w:pStyle w:val="33"/>
        <w:tabs>
          <w:tab w:val="right" w:leader="dot" w:pos="9026"/>
        </w:tabs>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"_Toc301" </w:instrText>
      </w:r>
      <w:r>
        <w:fldChar w:fldCharType="separate"/>
      </w:r>
      <w:r>
        <w:rPr>
          <w:rFonts w:hint="eastAsia" w:ascii="仿宋_GB2312" w:hAnsi="仿宋_GB2312" w:eastAsia="仿宋_GB2312" w:cs="仿宋_GB2312"/>
          <w:sz w:val="32"/>
          <w:szCs w:val="32"/>
        </w:rPr>
        <w:t>第一章 竞争性磋商公告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5F0A46FB">
      <w:pPr>
        <w:pStyle w:val="33"/>
        <w:tabs>
          <w:tab w:val="right" w:leader="dot" w:pos="9026"/>
        </w:tabs>
        <w:spacing w:line="360" w:lineRule="auto"/>
        <w:rPr>
          <w:rFonts w:ascii="仿宋_GB2312" w:hAnsi="仿宋_GB2312" w:eastAsia="仿宋_GB2312" w:cs="仿宋_GB2312"/>
          <w:sz w:val="32"/>
          <w:szCs w:val="32"/>
        </w:rPr>
      </w:pPr>
      <w:r>
        <w:fldChar w:fldCharType="begin"/>
      </w:r>
      <w:r>
        <w:instrText xml:space="preserve"> HYPERLINK \l "_Toc31958" </w:instrText>
      </w:r>
      <w:r>
        <w:fldChar w:fldCharType="separate"/>
      </w:r>
      <w:r>
        <w:rPr>
          <w:rFonts w:hint="eastAsia" w:ascii="仿宋_GB2312" w:hAnsi="仿宋_GB2312" w:eastAsia="仿宋_GB2312" w:cs="仿宋_GB2312"/>
          <w:kern w:val="44"/>
          <w:sz w:val="32"/>
          <w:szCs w:val="32"/>
        </w:rPr>
        <w:t>第二章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_Toc31958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66CF78A8">
      <w:pPr>
        <w:pStyle w:val="33"/>
        <w:tabs>
          <w:tab w:val="right" w:leader="dot" w:pos="9026"/>
        </w:tabs>
        <w:spacing w:line="360" w:lineRule="auto"/>
        <w:rPr>
          <w:rFonts w:ascii="仿宋_GB2312" w:hAnsi="仿宋_GB2312" w:eastAsia="仿宋_GB2312" w:cs="仿宋_GB2312"/>
          <w:sz w:val="32"/>
          <w:szCs w:val="32"/>
        </w:rPr>
      </w:pPr>
      <w:r>
        <w:fldChar w:fldCharType="begin"/>
      </w:r>
      <w:r>
        <w:instrText xml:space="preserve"> HYPERLINK \l "_Toc13935" </w:instrText>
      </w:r>
      <w:r>
        <w:fldChar w:fldCharType="separate"/>
      </w:r>
      <w:r>
        <w:rPr>
          <w:rFonts w:hint="eastAsia" w:ascii="仿宋_GB2312" w:hAnsi="仿宋_GB2312" w:eastAsia="仿宋_GB2312" w:cs="仿宋_GB2312"/>
          <w:sz w:val="32"/>
          <w:szCs w:val="32"/>
        </w:rPr>
        <w:t>第三章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_Toc13935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0ADBC434">
      <w:pPr>
        <w:pStyle w:val="33"/>
        <w:tabs>
          <w:tab w:val="right" w:leader="dot" w:pos="9026"/>
        </w:tabs>
        <w:spacing w:line="360" w:lineRule="auto"/>
        <w:rPr>
          <w:rFonts w:ascii="仿宋_GB2312" w:hAnsi="仿宋_GB2312" w:eastAsia="仿宋_GB2312" w:cs="仿宋_GB2312"/>
          <w:sz w:val="32"/>
          <w:szCs w:val="32"/>
        </w:rPr>
      </w:pPr>
      <w:r>
        <w:fldChar w:fldCharType="begin"/>
      </w:r>
      <w:r>
        <w:instrText xml:space="preserve"> HYPERLINK \l "_Toc12820" </w:instrText>
      </w:r>
      <w:r>
        <w:fldChar w:fldCharType="separate"/>
      </w:r>
      <w:r>
        <w:rPr>
          <w:rFonts w:hint="eastAsia" w:ascii="仿宋_GB2312" w:hAnsi="仿宋_GB2312" w:eastAsia="仿宋_GB2312" w:cs="仿宋_GB2312"/>
          <w:sz w:val="32"/>
          <w:szCs w:val="32"/>
        </w:rPr>
        <w:t>第四章 响应文件格式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_Toc12820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2D365FA7">
      <w:pPr>
        <w:pStyle w:val="33"/>
        <w:tabs>
          <w:tab w:val="right" w:leader="dot" w:pos="9026"/>
        </w:tabs>
        <w:spacing w:line="360" w:lineRule="auto"/>
        <w:rPr>
          <w:rFonts w:ascii="仿宋_GB2312" w:hAnsi="仿宋_GB2312" w:eastAsia="仿宋_GB2312" w:cs="仿宋_GB2312"/>
          <w:sz w:val="32"/>
          <w:szCs w:val="32"/>
        </w:rPr>
      </w:pPr>
      <w:r>
        <w:fldChar w:fldCharType="begin"/>
      </w:r>
      <w:r>
        <w:instrText xml:space="preserve"> HYPERLINK \l "_Toc31562" </w:instrText>
      </w:r>
      <w:r>
        <w:fldChar w:fldCharType="separate"/>
      </w:r>
      <w:r>
        <w:rPr>
          <w:rFonts w:hint="eastAsia" w:ascii="仿宋_GB2312" w:hAnsi="仿宋_GB2312" w:eastAsia="仿宋_GB2312" w:cs="仿宋_GB2312"/>
          <w:sz w:val="32"/>
          <w:szCs w:val="32"/>
        </w:rPr>
        <w:t>第五章 合同主要条款及验收书格式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_Toc31562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CA21FA1">
      <w:pPr>
        <w:pStyle w:val="33"/>
        <w:tabs>
          <w:tab w:val="right" w:leader="dot" w:pos="9026"/>
        </w:tabs>
        <w:spacing w:line="360" w:lineRule="auto"/>
        <w:rPr>
          <w:rFonts w:hint="eastAsia" w:ascii="仿宋_GB2312" w:hAnsi="仿宋_GB2312" w:eastAsia="仿宋_GB2312" w:cs="仿宋_GB2312"/>
          <w:sz w:val="32"/>
          <w:szCs w:val="32"/>
          <w:lang w:eastAsia="zh-CN"/>
        </w:rPr>
      </w:pPr>
      <w:r>
        <w:fldChar w:fldCharType="begin"/>
      </w:r>
      <w:r>
        <w:instrText xml:space="preserve"> HYPERLINK \l "_第六章_评审方法及评审标准" </w:instrText>
      </w:r>
      <w:r>
        <w:fldChar w:fldCharType="separate"/>
      </w:r>
      <w:r>
        <w:rPr>
          <w:rFonts w:hint="eastAsia" w:ascii="仿宋_GB2312" w:hAnsi="仿宋_GB2312" w:eastAsia="仿宋_GB2312" w:cs="仿宋_GB2312"/>
          <w:sz w:val="32"/>
          <w:szCs w:val="32"/>
        </w:rPr>
        <w:t>第六章 评审方法及评审标准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5</w:t>
      </w:r>
    </w:p>
    <w:p w14:paraId="2FC4EE15"/>
    <w:p w14:paraId="0493524D">
      <w:pPr>
        <w:widowControl/>
        <w:jc w:val="left"/>
      </w:pPr>
      <w:r>
        <w:br w:type="page"/>
      </w:r>
    </w:p>
    <w:p w14:paraId="7D697D94"/>
    <w:p w14:paraId="34664062">
      <w:pPr>
        <w:pStyle w:val="33"/>
        <w:tabs>
          <w:tab w:val="right" w:leader="dot" w:pos="9016"/>
        </w:tabs>
        <w:spacing w:line="360" w:lineRule="auto"/>
        <w:rPr>
          <w:rFonts w:ascii="仿宋_GB2312" w:hAnsi="仿宋_GB2312" w:eastAsia="仿宋_GB2312" w:cs="仿宋_GB2312"/>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sz w:val="32"/>
          <w:szCs w:val="32"/>
        </w:rPr>
        <w:fldChar w:fldCharType="end"/>
      </w:r>
    </w:p>
    <w:p w14:paraId="038E8B25">
      <w:pPr>
        <w:pStyle w:val="3"/>
        <w:spacing w:line="440" w:lineRule="exact"/>
        <w:jc w:val="center"/>
        <w:rPr>
          <w:rFonts w:ascii="宋体" w:hAnsi="宋体"/>
          <w:sz w:val="32"/>
          <w:szCs w:val="32"/>
        </w:rPr>
      </w:pPr>
      <w:bookmarkStart w:id="0" w:name="_Toc301"/>
      <w:bookmarkStart w:id="1" w:name="_Toc24429"/>
      <w:r>
        <w:rPr>
          <w:rFonts w:hint="eastAsia" w:ascii="宋体" w:hAnsi="宋体"/>
          <w:sz w:val="32"/>
          <w:szCs w:val="32"/>
        </w:rPr>
        <w:t>第一章 竞争性磋商公告</w:t>
      </w:r>
      <w:bookmarkEnd w:id="0"/>
      <w:bookmarkEnd w:id="1"/>
    </w:p>
    <w:p w14:paraId="4704EEFA">
      <w:pPr>
        <w:pStyle w:val="4"/>
        <w:spacing w:line="240" w:lineRule="auto"/>
        <w:ind w:firstLine="711" w:firstLineChars="253"/>
        <w:jc w:val="both"/>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14:paraId="5670B263">
      <w:pPr>
        <w:spacing w:line="400" w:lineRule="exact"/>
        <w:ind w:firstLine="560" w:firstLineChars="200"/>
        <w:rPr>
          <w:rFonts w:ascii="仿宋_GB2312" w:eastAsia="仿宋_GB2312"/>
          <w:sz w:val="28"/>
          <w:szCs w:val="28"/>
        </w:rPr>
      </w:pPr>
      <w:r>
        <w:rPr>
          <w:rFonts w:ascii="仿宋_GB2312" w:eastAsia="仿宋_GB2312"/>
          <w:sz w:val="28"/>
          <w:szCs w:val="28"/>
        </w:rPr>
        <w:t>融安县人民检察院物业管理服务采购</w:t>
      </w:r>
      <w:r>
        <w:rPr>
          <w:rFonts w:hint="eastAsia" w:ascii="仿宋_GB2312" w:eastAsia="仿宋_GB2312"/>
          <w:sz w:val="28"/>
          <w:szCs w:val="28"/>
        </w:rPr>
        <w:t>项目的潜在供应商应</w:t>
      </w:r>
      <w:r>
        <w:rPr>
          <w:rFonts w:hint="eastAsia" w:ascii="仿宋_GB2312" w:hAnsi="仿宋_GB2312" w:eastAsia="仿宋_GB2312" w:cs="仿宋_GB2312"/>
          <w:sz w:val="28"/>
          <w:szCs w:val="28"/>
        </w:rPr>
        <w:t>在广西政府采购云平台（https://www.gcy.zfcg.gxzf.gov.cn/）获取采购文件</w:t>
      </w:r>
      <w:r>
        <w:rPr>
          <w:rFonts w:hint="eastAsia" w:ascii="仿宋_GB2312" w:eastAsia="仿宋_GB2312"/>
          <w:sz w:val="28"/>
          <w:szCs w:val="28"/>
        </w:rPr>
        <w:t>，并于</w:t>
      </w:r>
      <w:r>
        <w:rPr>
          <w:rFonts w:ascii="仿宋_GB2312" w:eastAsia="仿宋_GB2312"/>
          <w:sz w:val="28"/>
          <w:szCs w:val="28"/>
        </w:rPr>
        <w:t>2025年</w:t>
      </w:r>
      <w:r>
        <w:rPr>
          <w:rFonts w:hint="eastAsia" w:ascii="仿宋_GB2312" w:eastAsia="仿宋_GB2312"/>
          <w:sz w:val="28"/>
          <w:szCs w:val="28"/>
          <w:lang w:val="en-US" w:eastAsia="zh-CN"/>
        </w:rPr>
        <w:t>7</w:t>
      </w:r>
      <w:r>
        <w:rPr>
          <w:rFonts w:ascii="仿宋_GB2312" w:eastAsia="仿宋_GB2312"/>
          <w:sz w:val="28"/>
          <w:szCs w:val="28"/>
        </w:rPr>
        <w:t>月</w:t>
      </w:r>
      <w:r>
        <w:rPr>
          <w:rFonts w:hint="eastAsia" w:ascii="仿宋_GB2312" w:eastAsia="仿宋_GB2312"/>
          <w:sz w:val="28"/>
          <w:szCs w:val="28"/>
          <w:lang w:val="en-US" w:eastAsia="zh-CN"/>
        </w:rPr>
        <w:t>14</w:t>
      </w:r>
      <w:r>
        <w:rPr>
          <w:rFonts w:ascii="仿宋_GB2312" w:eastAsia="仿宋_GB2312"/>
          <w:sz w:val="28"/>
          <w:szCs w:val="28"/>
        </w:rPr>
        <w:t>日 09:20</w:t>
      </w:r>
      <w:r>
        <w:rPr>
          <w:rFonts w:hint="eastAsia" w:ascii="仿宋_GB2312" w:eastAsia="仿宋_GB2312"/>
          <w:sz w:val="28"/>
          <w:szCs w:val="28"/>
        </w:rPr>
        <w:t>（北京时间）前提交响应</w:t>
      </w:r>
      <w:r>
        <w:rPr>
          <w:rFonts w:ascii="仿宋_GB2312" w:eastAsia="仿宋_GB2312"/>
          <w:sz w:val="28"/>
          <w:szCs w:val="28"/>
        </w:rPr>
        <w:t>文件</w:t>
      </w:r>
      <w:r>
        <w:rPr>
          <w:rFonts w:hint="eastAsia" w:ascii="仿宋_GB2312" w:eastAsia="仿宋_GB2312"/>
          <w:sz w:val="28"/>
          <w:szCs w:val="28"/>
        </w:rPr>
        <w:t>。</w:t>
      </w:r>
    </w:p>
    <w:p w14:paraId="7850C099">
      <w:pPr>
        <w:spacing w:line="400" w:lineRule="exact"/>
        <w:ind w:firstLine="562" w:firstLineChars="200"/>
        <w:rPr>
          <w:rFonts w:ascii="黑体" w:hAnsi="黑体" w:eastAsia="黑体" w:cs="黑体"/>
          <w:b/>
          <w:bCs/>
          <w:sz w:val="28"/>
          <w:szCs w:val="28"/>
        </w:rPr>
      </w:pPr>
      <w:bookmarkStart w:id="2" w:name="_Hlk53504521"/>
      <w:r>
        <w:rPr>
          <w:rFonts w:hint="eastAsia" w:ascii="黑体" w:hAnsi="黑体" w:eastAsia="黑体" w:cs="黑体"/>
          <w:b/>
          <w:bCs/>
          <w:sz w:val="28"/>
          <w:szCs w:val="28"/>
        </w:rPr>
        <w:t>一、项目基本情况</w:t>
      </w:r>
    </w:p>
    <w:bookmarkEnd w:id="2"/>
    <w:p w14:paraId="7F119D54">
      <w:pPr>
        <w:pStyle w:val="198"/>
        <w:spacing w:line="400" w:lineRule="exact"/>
        <w:ind w:right="-330" w:rightChars="-157" w:firstLine="560"/>
        <w:rPr>
          <w:rFonts w:ascii="仿宋_GB2312" w:eastAsia="仿宋_GB2312"/>
          <w:sz w:val="28"/>
          <w:szCs w:val="28"/>
        </w:rPr>
      </w:pPr>
      <w:r>
        <w:rPr>
          <w:rFonts w:hint="eastAsia" w:ascii="仿宋_GB2312" w:eastAsia="仿宋_GB2312"/>
          <w:sz w:val="28"/>
          <w:szCs w:val="28"/>
        </w:rPr>
        <w:t>项目编号：LZZC2025-C3-990385-LZSZ</w:t>
      </w:r>
    </w:p>
    <w:p w14:paraId="4DCC8940">
      <w:pPr>
        <w:pStyle w:val="198"/>
        <w:spacing w:line="400" w:lineRule="exact"/>
        <w:ind w:right="-330" w:rightChars="-157"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融安县人民检察院物业管理服务采购</w:t>
      </w:r>
    </w:p>
    <w:p w14:paraId="29CE19C3">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p>
    <w:p w14:paraId="0CC77A90">
      <w:pPr>
        <w:pStyle w:val="198"/>
        <w:spacing w:line="400" w:lineRule="exact"/>
        <w:ind w:right="-330" w:rightChars="-157" w:firstLine="560"/>
        <w:rPr>
          <w:rFonts w:ascii="仿宋_GB2312" w:eastAsia="仿宋_GB2312"/>
          <w:sz w:val="28"/>
          <w:szCs w:val="28"/>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3" w:name="_Hlk50568912"/>
      <w:r>
        <w:rPr>
          <w:rFonts w:hint="eastAsia" w:ascii="仿宋_GB2312" w:eastAsia="仿宋_GB2312"/>
          <w:sz w:val="28"/>
          <w:szCs w:val="28"/>
        </w:rPr>
        <w:t>（元）</w:t>
      </w:r>
      <w:bookmarkEnd w:id="3"/>
      <w:r>
        <w:rPr>
          <w:rFonts w:hint="eastAsia" w:ascii="仿宋_GB2312" w:eastAsia="仿宋_GB2312"/>
          <w:sz w:val="28"/>
          <w:szCs w:val="28"/>
        </w:rPr>
        <w:t>：</w:t>
      </w:r>
      <w:r>
        <w:rPr>
          <w:rFonts w:ascii="仿宋_GB2312" w:hAnsi="Times New Roman" w:eastAsia="仿宋_GB2312"/>
          <w:sz w:val="28"/>
          <w:szCs w:val="28"/>
        </w:rPr>
        <w:t>350000</w:t>
      </w:r>
    </w:p>
    <w:p w14:paraId="6308E299">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14:paraId="55579EB8">
      <w:pPr>
        <w:spacing w:line="400" w:lineRule="exact"/>
        <w:ind w:right="-330" w:rightChars="-157"/>
        <w:rPr>
          <w:rFonts w:ascii="仿宋_GB2312" w:eastAsia="仿宋_GB2312"/>
          <w:b/>
          <w:sz w:val="28"/>
          <w:szCs w:val="28"/>
        </w:rPr>
      </w:pPr>
      <w:r>
        <w:rPr>
          <w:rFonts w:ascii="仿宋" w:hAnsi="仿宋" w:eastAsia="仿宋"/>
          <w:bCs/>
          <w:sz w:val="24"/>
        </w:rPr>
        <w:t>标项名称：融安县人民检察院物业管理服务采购</w:t>
      </w:r>
      <w:r>
        <w:rPr>
          <w:rFonts w:ascii="仿宋" w:hAnsi="仿宋" w:eastAsia="仿宋"/>
          <w:bCs/>
          <w:sz w:val="24"/>
        </w:rPr>
        <w:cr/>
      </w:r>
      <w:r>
        <w:rPr>
          <w:rFonts w:ascii="仿宋" w:hAnsi="仿宋" w:eastAsia="仿宋"/>
          <w:bCs/>
          <w:sz w:val="24"/>
        </w:rPr>
        <w:t>数量：1</w:t>
      </w:r>
      <w:r>
        <w:rPr>
          <w:rFonts w:ascii="仿宋" w:hAnsi="仿宋" w:eastAsia="仿宋"/>
          <w:bCs/>
          <w:sz w:val="24"/>
        </w:rPr>
        <w:cr/>
      </w:r>
      <w:r>
        <w:rPr>
          <w:rFonts w:ascii="仿宋" w:hAnsi="仿宋" w:eastAsia="仿宋"/>
          <w:bCs/>
          <w:sz w:val="24"/>
        </w:rPr>
        <w:t>预算金额（元）：350000</w:t>
      </w:r>
      <w:r>
        <w:rPr>
          <w:rFonts w:ascii="仿宋" w:hAnsi="仿宋" w:eastAsia="仿宋"/>
          <w:bCs/>
          <w:sz w:val="24"/>
        </w:rPr>
        <w:cr/>
      </w:r>
      <w:r>
        <w:rPr>
          <w:rFonts w:ascii="仿宋" w:hAnsi="仿宋" w:eastAsia="仿宋"/>
          <w:bCs/>
          <w:sz w:val="24"/>
        </w:rPr>
        <w:t>简要规格描述或项目基本概况介绍、用途：融安县人民检察院物业管理服务采购（具体内容详见竞争性磋商文件第三章《采购需求》）</w:t>
      </w:r>
      <w:r>
        <w:rPr>
          <w:rFonts w:ascii="仿宋" w:hAnsi="仿宋" w:eastAsia="仿宋"/>
          <w:bCs/>
          <w:sz w:val="24"/>
        </w:rPr>
        <w:cr/>
      </w:r>
      <w:r>
        <w:rPr>
          <w:rFonts w:ascii="仿宋" w:hAnsi="仿宋" w:eastAsia="仿宋"/>
          <w:bCs/>
          <w:sz w:val="24"/>
        </w:rPr>
        <w:t>最高限价（如有）：350000</w:t>
      </w:r>
      <w:r>
        <w:rPr>
          <w:rFonts w:ascii="仿宋" w:hAnsi="仿宋" w:eastAsia="仿宋"/>
          <w:bCs/>
          <w:sz w:val="24"/>
        </w:rPr>
        <w:cr/>
      </w:r>
      <w:r>
        <w:rPr>
          <w:rFonts w:ascii="仿宋" w:hAnsi="仿宋" w:eastAsia="仿宋"/>
          <w:bCs/>
          <w:sz w:val="24"/>
        </w:rPr>
        <w:t>合同履约期限：自提供服务之日起1年，具体服务起止时间以合同约定日期为准。</w:t>
      </w:r>
      <w:r>
        <w:rPr>
          <w:rFonts w:ascii="仿宋" w:hAnsi="仿宋" w:eastAsia="仿宋"/>
          <w:bCs/>
          <w:sz w:val="24"/>
        </w:rPr>
        <w:cr/>
      </w:r>
      <w:r>
        <w:rPr>
          <w:rFonts w:ascii="仿宋" w:hAnsi="仿宋" w:eastAsia="仿宋"/>
          <w:bCs/>
          <w:sz w:val="24"/>
        </w:rPr>
        <w:t>本标项（否）接受联合体投标</w:t>
      </w:r>
      <w:r>
        <w:rPr>
          <w:rFonts w:ascii="仿宋" w:hAnsi="仿宋" w:eastAsia="仿宋"/>
          <w:bCs/>
          <w:sz w:val="24"/>
        </w:rPr>
        <w:cr/>
      </w:r>
      <w:r>
        <w:rPr>
          <w:rFonts w:ascii="仿宋" w:hAnsi="仿宋" w:eastAsia="仿宋"/>
          <w:bCs/>
          <w:sz w:val="24"/>
        </w:rPr>
        <w:t>备注：本项目为线上电子招标项目，采用远程异地评标，有意向参与本项目的供应商应当做好参与全流程电子招投标交易的充分准备。</w:t>
      </w:r>
    </w:p>
    <w:p w14:paraId="156533AA">
      <w:pPr>
        <w:pStyle w:val="4"/>
        <w:spacing w:line="400" w:lineRule="exact"/>
        <w:ind w:firstLine="562" w:firstLineChars="200"/>
        <w:jc w:val="both"/>
        <w:rPr>
          <w:rFonts w:ascii="黑体" w:hAnsi="黑体" w:eastAsia="黑体" w:cs="黑体"/>
          <w:bCs/>
          <w:sz w:val="28"/>
          <w:szCs w:val="28"/>
        </w:rPr>
      </w:pPr>
      <w:bookmarkStart w:id="4" w:name="_Hlk53504529"/>
      <w:r>
        <w:rPr>
          <w:rFonts w:hint="eastAsia" w:ascii="黑体" w:hAnsi="黑体" w:eastAsia="黑体" w:cs="黑体"/>
          <w:bCs/>
          <w:sz w:val="28"/>
          <w:szCs w:val="28"/>
        </w:rPr>
        <w:t>二、申请人的资格要求</w:t>
      </w:r>
    </w:p>
    <w:bookmarkEnd w:id="4"/>
    <w:p w14:paraId="40FE3259">
      <w:pPr>
        <w:pStyle w:val="198"/>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14:paraId="1FDF7FE1">
      <w:pPr>
        <w:pStyle w:val="198"/>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本项目属于专门面向中小企业采购的项目，监狱企业、残疾人福利单位视同小型、微型企业；中小企业须符合本项目采购标的所属行业对应的中小企业划分标准；</w:t>
      </w:r>
    </w:p>
    <w:p w14:paraId="67826A99">
      <w:pPr>
        <w:pStyle w:val="198"/>
        <w:spacing w:line="400" w:lineRule="exact"/>
        <w:ind w:right="-330" w:rightChars="-157"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14:paraId="5EE99279">
      <w:pPr>
        <w:pStyle w:val="4"/>
        <w:spacing w:line="400" w:lineRule="exact"/>
        <w:ind w:firstLine="562" w:firstLineChars="200"/>
        <w:jc w:val="both"/>
        <w:rPr>
          <w:rFonts w:ascii="黑体" w:hAnsi="黑体" w:eastAsia="黑体" w:cs="黑体"/>
          <w:bCs/>
          <w:sz w:val="28"/>
          <w:szCs w:val="28"/>
        </w:rPr>
      </w:pPr>
      <w:bookmarkStart w:id="5" w:name="_Toc35393623"/>
      <w:bookmarkStart w:id="6" w:name="_Toc35393792"/>
      <w:r>
        <w:rPr>
          <w:rFonts w:hint="eastAsia" w:ascii="黑体" w:hAnsi="黑体" w:eastAsia="黑体" w:cs="黑体"/>
          <w:bCs/>
          <w:sz w:val="28"/>
          <w:szCs w:val="28"/>
        </w:rPr>
        <w:t>三、</w:t>
      </w:r>
      <w:bookmarkEnd w:id="5"/>
      <w:bookmarkEnd w:id="6"/>
      <w:r>
        <w:rPr>
          <w:rFonts w:hint="eastAsia" w:ascii="黑体" w:hAnsi="黑体" w:eastAsia="黑体" w:cs="黑体"/>
          <w:bCs/>
          <w:sz w:val="28"/>
          <w:szCs w:val="28"/>
        </w:rPr>
        <w:t>获取采购文件</w:t>
      </w:r>
    </w:p>
    <w:p w14:paraId="57CA16C0">
      <w:pPr>
        <w:spacing w:line="400" w:lineRule="exact"/>
        <w:ind w:right="-330" w:rightChars="-157"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7</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1</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7</w:t>
      </w:r>
      <w:r>
        <w:rPr>
          <w:rFonts w:ascii="仿宋_GB2312" w:hAnsi="Calibri" w:eastAsia="仿宋_GB2312"/>
          <w:sz w:val="28"/>
          <w:szCs w:val="28"/>
        </w:rPr>
        <w:t>月</w:t>
      </w:r>
      <w:r>
        <w:rPr>
          <w:rFonts w:hint="eastAsia" w:ascii="仿宋_GB2312" w:hAnsi="Calibri" w:eastAsia="仿宋_GB2312"/>
          <w:sz w:val="28"/>
          <w:szCs w:val="28"/>
          <w:lang w:val="en-US" w:eastAsia="zh-CN"/>
        </w:rPr>
        <w:t>8</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3:59（北京时间，法定节假日除外）</w:t>
      </w:r>
    </w:p>
    <w:p w14:paraId="1E9CD7D1">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p>
    <w:p w14:paraId="38CB18C1">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方式：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14:paraId="6C90454D">
      <w:pPr>
        <w:spacing w:line="4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14:paraId="7C7FCDA7">
      <w:pPr>
        <w:pStyle w:val="4"/>
        <w:spacing w:line="400" w:lineRule="exact"/>
        <w:ind w:firstLine="562" w:firstLineChars="200"/>
        <w:jc w:val="both"/>
        <w:rPr>
          <w:rFonts w:ascii="黑体" w:hAnsi="黑体" w:eastAsia="黑体" w:cs="黑体"/>
          <w:bCs/>
          <w:sz w:val="28"/>
          <w:szCs w:val="28"/>
        </w:rPr>
      </w:pPr>
      <w:bookmarkStart w:id="7" w:name="_Toc28359005"/>
      <w:bookmarkStart w:id="8" w:name="_Toc28359082"/>
      <w:bookmarkStart w:id="9" w:name="_Toc35393624"/>
      <w:bookmarkStart w:id="10" w:name="_Toc35393793"/>
      <w:r>
        <w:rPr>
          <w:rFonts w:hint="eastAsia" w:ascii="黑体" w:hAnsi="黑体" w:eastAsia="黑体" w:cs="黑体"/>
          <w:bCs/>
          <w:sz w:val="28"/>
          <w:szCs w:val="28"/>
        </w:rPr>
        <w:t>四、</w:t>
      </w:r>
      <w:bookmarkEnd w:id="7"/>
      <w:bookmarkEnd w:id="8"/>
      <w:bookmarkEnd w:id="9"/>
      <w:bookmarkEnd w:id="10"/>
      <w:r>
        <w:rPr>
          <w:rFonts w:hint="eastAsia" w:ascii="黑体" w:hAnsi="黑体" w:eastAsia="黑体" w:cs="黑体"/>
          <w:bCs/>
          <w:color w:val="000000"/>
          <w:sz w:val="28"/>
          <w:szCs w:val="28"/>
        </w:rPr>
        <w:t>响应文件提交</w:t>
      </w:r>
    </w:p>
    <w:p w14:paraId="7743EC3A">
      <w:pPr>
        <w:spacing w:line="400" w:lineRule="exact"/>
        <w:ind w:right="-330" w:rightChars="-157" w:firstLine="560" w:firstLineChars="200"/>
        <w:rPr>
          <w:rFonts w:ascii="仿宋" w:hAnsi="仿宋" w:eastAsia="仿宋"/>
          <w:bCs/>
          <w:sz w:val="28"/>
          <w:szCs w:val="28"/>
          <w:u w:val="single"/>
        </w:rPr>
      </w:pPr>
      <w:r>
        <w:rPr>
          <w:rFonts w:hint="eastAsia" w:ascii="仿宋_GB2312" w:hAnsi="仿宋_GB2312" w:eastAsia="仿宋_GB2312" w:cs="仿宋_GB2312"/>
          <w:sz w:val="28"/>
          <w:szCs w:val="28"/>
        </w:rPr>
        <w:t>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7</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14</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14:paraId="7B4429A8">
      <w:pPr>
        <w:spacing w:line="41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sz w:val="28"/>
          <w:szCs w:val="28"/>
        </w:rPr>
        <w:t>未按规定编制并加密的电子响应文件，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14:paraId="60EA8A30">
      <w:pPr>
        <w:pStyle w:val="4"/>
        <w:spacing w:line="400" w:lineRule="exact"/>
        <w:ind w:firstLine="562" w:firstLineChars="200"/>
        <w:jc w:val="both"/>
        <w:rPr>
          <w:rFonts w:ascii="黑体" w:hAnsi="黑体" w:eastAsia="黑体" w:cs="黑体"/>
          <w:b w:val="0"/>
          <w:bCs/>
          <w:color w:val="000000"/>
          <w:sz w:val="28"/>
          <w:szCs w:val="28"/>
        </w:rPr>
      </w:pPr>
      <w:r>
        <w:rPr>
          <w:rFonts w:hint="eastAsia" w:ascii="黑体" w:hAnsi="黑体" w:eastAsia="黑体" w:cs="黑体"/>
          <w:bCs/>
          <w:color w:val="000000"/>
          <w:sz w:val="28"/>
          <w:szCs w:val="28"/>
        </w:rPr>
        <w:t>五、响应文件开启</w:t>
      </w:r>
    </w:p>
    <w:p w14:paraId="4B97DC1B">
      <w:pPr>
        <w:spacing w:line="41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开启时间：</w:t>
      </w:r>
      <w:r>
        <w:rPr>
          <w:rFonts w:ascii="仿宋_GB2312" w:eastAsia="仿宋_GB2312"/>
          <w:bCs/>
          <w:sz w:val="28"/>
          <w:szCs w:val="28"/>
        </w:rPr>
        <w:t>2025年</w:t>
      </w:r>
      <w:r>
        <w:rPr>
          <w:rFonts w:hint="eastAsia" w:ascii="仿宋_GB2312" w:eastAsia="仿宋_GB2312"/>
          <w:bCs/>
          <w:sz w:val="28"/>
          <w:szCs w:val="28"/>
          <w:lang w:val="en-US" w:eastAsia="zh-CN"/>
        </w:rPr>
        <w:t>7</w:t>
      </w:r>
      <w:r>
        <w:rPr>
          <w:rFonts w:ascii="仿宋_GB2312" w:eastAsia="仿宋_GB2312"/>
          <w:bCs/>
          <w:sz w:val="28"/>
          <w:szCs w:val="28"/>
        </w:rPr>
        <w:t>月</w:t>
      </w:r>
      <w:r>
        <w:rPr>
          <w:rFonts w:hint="eastAsia" w:ascii="仿宋_GB2312" w:eastAsia="仿宋_GB2312"/>
          <w:bCs/>
          <w:sz w:val="28"/>
          <w:szCs w:val="28"/>
          <w:lang w:val="en-US" w:eastAsia="zh-CN"/>
        </w:rPr>
        <w:t>14</w:t>
      </w:r>
      <w:r>
        <w:rPr>
          <w:rFonts w:ascii="仿宋_GB2312" w:eastAsia="仿宋_GB2312"/>
          <w:bCs/>
          <w:sz w:val="28"/>
          <w:szCs w:val="28"/>
        </w:rPr>
        <w:t>日 09:20</w:t>
      </w:r>
      <w:r>
        <w:rPr>
          <w:rFonts w:hint="eastAsia" w:ascii="仿宋_GB2312" w:hAnsi="仿宋_GB2312" w:eastAsia="仿宋_GB2312" w:cs="仿宋_GB2312"/>
          <w:sz w:val="28"/>
          <w:szCs w:val="28"/>
        </w:rPr>
        <w:t>（北京时间）</w:t>
      </w:r>
    </w:p>
    <w:p w14:paraId="0A0C7C93">
      <w:pPr>
        <w:spacing w:line="440" w:lineRule="exact"/>
        <w:ind w:firstLine="560" w:firstLineChars="200"/>
        <w:rPr>
          <w:rFonts w:ascii="仿宋_GB2312" w:hAnsi="仿宋_GB2312" w:eastAsia="仿宋_GB2312" w:cs="仿宋_GB2312"/>
          <w:bCs/>
          <w:sz w:val="28"/>
          <w:szCs w:val="28"/>
        </w:rPr>
      </w:pPr>
      <w:bookmarkStart w:id="11" w:name="_Toc35393794"/>
      <w:bookmarkStart w:id="12" w:name="_Toc35393625"/>
      <w:bookmarkStart w:id="13" w:name="_Toc28359007"/>
      <w:bookmarkStart w:id="14" w:name="_Toc28359084"/>
      <w:r>
        <w:rPr>
          <w:rFonts w:hint="eastAsia" w:ascii="仿宋_GB2312" w:hAnsi="仿宋_GB2312" w:eastAsia="仿宋_GB2312" w:cs="仿宋_GB2312"/>
          <w:sz w:val="28"/>
          <w:szCs w:val="28"/>
        </w:rPr>
        <w:t>开标地点：广西政府采购云平台（https://www.gcy.zfcg.gxzf.gov.cn/）</w:t>
      </w:r>
    </w:p>
    <w:p w14:paraId="3383FE26">
      <w:pPr>
        <w:pStyle w:val="4"/>
        <w:spacing w:line="400" w:lineRule="exact"/>
        <w:ind w:firstLine="562" w:firstLineChars="200"/>
        <w:jc w:val="both"/>
        <w:rPr>
          <w:rFonts w:ascii="黑体" w:hAnsi="黑体" w:eastAsia="黑体" w:cs="黑体"/>
          <w:bCs/>
          <w:sz w:val="28"/>
          <w:szCs w:val="28"/>
        </w:rPr>
      </w:pPr>
      <w:r>
        <w:rPr>
          <w:rFonts w:hint="eastAsia" w:ascii="黑体" w:hAnsi="黑体" w:eastAsia="黑体" w:cs="黑体"/>
          <w:bCs/>
          <w:sz w:val="28"/>
          <w:szCs w:val="28"/>
        </w:rPr>
        <w:t>六、公告期限</w:t>
      </w:r>
      <w:bookmarkEnd w:id="11"/>
      <w:bookmarkEnd w:id="12"/>
      <w:bookmarkEnd w:id="13"/>
      <w:bookmarkEnd w:id="14"/>
    </w:p>
    <w:p w14:paraId="4BAE44A8">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14:paraId="03F8B4EB">
      <w:pPr>
        <w:pStyle w:val="4"/>
        <w:spacing w:line="400" w:lineRule="exact"/>
        <w:ind w:firstLine="562" w:firstLineChars="200"/>
        <w:jc w:val="both"/>
        <w:rPr>
          <w:rFonts w:ascii="仿宋_GB2312" w:hAnsi="仿宋_GB2312" w:eastAsia="仿宋_GB2312" w:cs="仿宋_GB2312"/>
          <w:bCs/>
          <w:sz w:val="28"/>
          <w:szCs w:val="28"/>
        </w:rPr>
      </w:pPr>
      <w:bookmarkStart w:id="15" w:name="_Toc35393795"/>
      <w:bookmarkStart w:id="16" w:name="_Toc35393626"/>
      <w:r>
        <w:rPr>
          <w:rFonts w:hint="eastAsia" w:ascii="黑体" w:hAnsi="黑体" w:eastAsia="黑体" w:cs="黑体"/>
          <w:bCs/>
          <w:sz w:val="28"/>
          <w:szCs w:val="28"/>
        </w:rPr>
        <w:t>七、其他补充事宜</w:t>
      </w:r>
      <w:bookmarkEnd w:id="15"/>
      <w:bookmarkEnd w:id="16"/>
    </w:p>
    <w:p w14:paraId="10F0EDC0">
      <w:pPr>
        <w:pStyle w:val="198"/>
        <w:spacing w:line="420" w:lineRule="exact"/>
        <w:ind w:firstLine="562"/>
        <w:rPr>
          <w:rFonts w:ascii="仿宋_GB2312" w:hAnsi="仿宋_GB2312" w:eastAsia="仿宋_GB2312" w:cs="仿宋_GB2312"/>
          <w:b/>
          <w:bCs/>
          <w:sz w:val="28"/>
          <w:szCs w:val="28"/>
        </w:rPr>
      </w:pPr>
      <w:bookmarkStart w:id="17" w:name="_Toc28359008"/>
      <w:bookmarkStart w:id="18" w:name="_Toc35393627"/>
      <w:bookmarkStart w:id="19" w:name="_Toc35393796"/>
      <w:bookmarkStart w:id="20" w:name="_Toc28359085"/>
      <w:bookmarkStart w:id="21" w:name="_Hlk50569036"/>
      <w:r>
        <w:rPr>
          <w:rFonts w:hint="eastAsia" w:ascii="仿宋_GB2312" w:hAnsi="仿宋_GB2312" w:eastAsia="仿宋_GB2312" w:cs="仿宋_GB2312"/>
          <w:b/>
          <w:bCs/>
          <w:sz w:val="28"/>
          <w:szCs w:val="28"/>
        </w:rPr>
        <w:t>（一）磋商保证金：</w:t>
      </w:r>
      <w:r>
        <w:rPr>
          <w:rFonts w:hint="eastAsia" w:ascii="仿宋_GB2312" w:hAnsi="仿宋_GB2312" w:eastAsia="仿宋_GB2312" w:cs="仿宋_GB2312"/>
          <w:sz w:val="28"/>
          <w:szCs w:val="28"/>
        </w:rPr>
        <w:t>本项目无需提交磋商保证金。</w:t>
      </w:r>
    </w:p>
    <w:p w14:paraId="150150DC">
      <w:pPr>
        <w:pStyle w:val="288"/>
        <w:spacing w:line="420" w:lineRule="exact"/>
        <w:ind w:firstLine="562"/>
        <w:rPr>
          <w:rFonts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广西壮族自治区政府采购网（zfcg.gxzf.gov.cn）、柳州市政府采购网（zfcg.lzscz.liuzhou.gov.cn）。</w:t>
      </w:r>
    </w:p>
    <w:p w14:paraId="0175B254">
      <w:pPr>
        <w:pStyle w:val="288"/>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14:paraId="22C27B34">
      <w:pPr>
        <w:pStyle w:val="198"/>
        <w:spacing w:line="48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14:paraId="707B4426">
      <w:pPr>
        <w:pStyle w:val="198"/>
        <w:spacing w:line="480" w:lineRule="exact"/>
        <w:ind w:firstLine="562"/>
        <w:rPr>
          <w:rFonts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14:paraId="61863484">
      <w:pPr>
        <w:pStyle w:val="198"/>
        <w:spacing w:line="48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（六）供应商参与电子投标特别说明</w:t>
      </w:r>
    </w:p>
    <w:p w14:paraId="4B8DDBB1">
      <w:pPr>
        <w:pStyle w:val="288"/>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14:paraId="778FA0CA">
      <w:pPr>
        <w:pStyle w:val="288"/>
        <w:wordWrap w:val="0"/>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14:paraId="4A73E5B1">
      <w:pPr>
        <w:pStyle w:val="198"/>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14:paraId="2D348E7C">
      <w:pPr>
        <w:pStyle w:val="198"/>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531B00AC">
      <w:pPr>
        <w:pStyle w:val="198"/>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3B2C339F">
      <w:pPr>
        <w:pStyle w:val="198"/>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hint="eastAsia" w:ascii="仿宋_GB2312" w:hAnsi="仿宋_GB2312" w:eastAsia="仿宋_GB2312" w:cs="仿宋_GB2312"/>
          <w:sz w:val="28"/>
          <w:szCs w:val="28"/>
        </w:rPr>
        <w:t xml:space="preserve">软件请供应商自行前往下载并安装：  </w:t>
      </w:r>
    </w:p>
    <w:p w14:paraId="0E0D2E6D">
      <w:pPr>
        <w:pStyle w:val="198"/>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3784B6A6">
      <w:pPr>
        <w:spacing w:line="4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14:paraId="6CBDE72F">
      <w:pPr>
        <w:pStyle w:val="288"/>
        <w:spacing w:line="42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14:paraId="4FC01548">
      <w:pPr>
        <w:pStyle w:val="198"/>
        <w:spacing w:line="420" w:lineRule="exact"/>
        <w:ind w:firstLine="562"/>
        <w:rPr>
          <w:rFonts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14:paraId="21430926">
      <w:pPr>
        <w:pStyle w:val="4"/>
        <w:spacing w:line="400" w:lineRule="exact"/>
        <w:ind w:firstLine="562" w:firstLineChars="200"/>
        <w:jc w:val="both"/>
        <w:rPr>
          <w:rFonts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17"/>
      <w:bookmarkEnd w:id="18"/>
      <w:bookmarkEnd w:id="19"/>
      <w:bookmarkEnd w:id="20"/>
    </w:p>
    <w:p w14:paraId="1DA15C25">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14:paraId="7F695B8D">
      <w:pPr>
        <w:tabs>
          <w:tab w:val="left" w:pos="851"/>
        </w:tabs>
        <w:spacing w:line="400" w:lineRule="exact"/>
        <w:ind w:right="-330" w:rightChars="-157"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融安县人民检察院</w:t>
      </w:r>
    </w:p>
    <w:p w14:paraId="18D6168D">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广西柳州市融安县长安镇融江北路398号</w:t>
      </w:r>
    </w:p>
    <w:p w14:paraId="0F709145">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唐秀丽</w:t>
      </w:r>
    </w:p>
    <w:p w14:paraId="7EB677DC">
      <w:pPr>
        <w:spacing w:line="400" w:lineRule="exact"/>
        <w:ind w:right="-330" w:rightChars="-157"/>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0772-8135260</w:t>
      </w:r>
    </w:p>
    <w:p w14:paraId="5EBB4094">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14:paraId="15E1FD72">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14:paraId="6B41AFDF">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14:paraId="2C329BDB">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朱淑萍</w:t>
      </w:r>
    </w:p>
    <w:p w14:paraId="7CC4F53D">
      <w:pPr>
        <w:spacing w:line="400" w:lineRule="exact"/>
        <w:ind w:right="-330" w:rightChars="-157" w:firstLine="555"/>
        <w:rPr>
          <w:rFonts w:ascii="仿宋_GB2312" w:eastAsia="仿宋_GB2312"/>
          <w:sz w:val="28"/>
          <w:szCs w:val="28"/>
        </w:rPr>
      </w:pPr>
      <w:r>
        <w:rPr>
          <w:rFonts w:hint="eastAsia" w:ascii="仿宋_GB2312" w:eastAsia="仿宋_GB2312"/>
          <w:sz w:val="28"/>
          <w:szCs w:val="28"/>
        </w:rPr>
        <w:t>项目联系方式：</w:t>
      </w:r>
      <w:r>
        <w:rPr>
          <w:rFonts w:ascii="仿宋_GB2312" w:eastAsia="仿宋_GB2312"/>
          <w:sz w:val="28"/>
          <w:szCs w:val="28"/>
        </w:rPr>
        <w:t>0772-2992005</w:t>
      </w:r>
      <w:bookmarkEnd w:id="21"/>
    </w:p>
    <w:p w14:paraId="465518F8">
      <w:pPr>
        <w:tabs>
          <w:tab w:val="left" w:pos="9660"/>
          <w:tab w:val="left" w:pos="9870"/>
        </w:tabs>
        <w:spacing w:line="440" w:lineRule="exact"/>
        <w:ind w:right="920"/>
        <w:rPr>
          <w:rFonts w:ascii="仿宋_GB2312" w:eastAsia="仿宋_GB2312"/>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14:paraId="26F8BB26">
      <w:pPr>
        <w:tabs>
          <w:tab w:val="left" w:pos="9660"/>
          <w:tab w:val="left" w:pos="9870"/>
        </w:tabs>
        <w:ind w:right="80"/>
        <w:jc w:val="center"/>
        <w:outlineLvl w:val="0"/>
        <w:rPr>
          <w:sz w:val="32"/>
          <w:szCs w:val="32"/>
        </w:rPr>
      </w:pPr>
      <w:bookmarkStart w:id="22" w:name="_Toc31958"/>
      <w:bookmarkStart w:id="23" w:name="_Toc2902"/>
      <w:r>
        <w:rPr>
          <w:rFonts w:hint="eastAsia" w:ascii="宋体" w:hAnsi="宋体"/>
          <w:b/>
          <w:bCs/>
          <w:kern w:val="44"/>
          <w:sz w:val="32"/>
          <w:szCs w:val="32"/>
        </w:rPr>
        <w:t>第二章 供应商须知</w:t>
      </w:r>
      <w:bookmarkEnd w:id="22"/>
      <w:bookmarkEnd w:id="23"/>
    </w:p>
    <w:p w14:paraId="158FDF2F">
      <w:pPr>
        <w:spacing w:line="540" w:lineRule="exact"/>
        <w:jc w:val="center"/>
        <w:rPr>
          <w:b/>
          <w:sz w:val="32"/>
          <w:szCs w:val="32"/>
        </w:rPr>
      </w:pPr>
      <w:r>
        <w:rPr>
          <w:rFonts w:hint="eastAsia" w:ascii="仿宋_GB2312" w:eastAsia="仿宋_GB2312"/>
          <w:b/>
          <w:sz w:val="28"/>
          <w:szCs w:val="28"/>
        </w:rPr>
        <w:t>前附表</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14:paraId="77752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23C64179">
            <w:pPr>
              <w:spacing w:line="440" w:lineRule="exact"/>
              <w:jc w:val="center"/>
              <w:rPr>
                <w:rFonts w:ascii="仿宋_GB2312" w:hAnsi="宋体" w:eastAsia="仿宋_GB2312"/>
                <w:b/>
                <w:sz w:val="24"/>
              </w:rPr>
            </w:pPr>
            <w:r>
              <w:rPr>
                <w:rFonts w:hint="eastAsia" w:ascii="仿宋_GB2312" w:hAnsi="宋体" w:eastAsia="仿宋_GB2312"/>
                <w:b/>
                <w:sz w:val="24"/>
              </w:rPr>
              <w:t>序号</w:t>
            </w:r>
          </w:p>
        </w:tc>
        <w:tc>
          <w:tcPr>
            <w:tcW w:w="8676" w:type="dxa"/>
          </w:tcPr>
          <w:p w14:paraId="20744319">
            <w:pPr>
              <w:spacing w:line="440" w:lineRule="exact"/>
              <w:jc w:val="center"/>
              <w:rPr>
                <w:rFonts w:ascii="仿宋_GB2312" w:hAnsi="宋体" w:eastAsia="仿宋_GB2312"/>
                <w:b/>
                <w:sz w:val="24"/>
              </w:rPr>
            </w:pPr>
            <w:r>
              <w:rPr>
                <w:rFonts w:hint="eastAsia" w:ascii="仿宋_GB2312" w:hAnsi="宋体" w:eastAsia="仿宋_GB2312"/>
                <w:b/>
                <w:sz w:val="24"/>
              </w:rPr>
              <w:t>内    容</w:t>
            </w:r>
          </w:p>
        </w:tc>
      </w:tr>
      <w:tr w14:paraId="14E53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B5024B5">
            <w:pPr>
              <w:spacing w:line="440" w:lineRule="exact"/>
              <w:jc w:val="center"/>
              <w:rPr>
                <w:rFonts w:ascii="仿宋_GB2312" w:hAnsi="宋体" w:eastAsia="仿宋_GB2312"/>
                <w:sz w:val="24"/>
              </w:rPr>
            </w:pPr>
            <w:r>
              <w:rPr>
                <w:rFonts w:hint="eastAsia" w:ascii="仿宋_GB2312" w:hAnsi="宋体" w:eastAsia="仿宋_GB2312"/>
                <w:sz w:val="24"/>
              </w:rPr>
              <w:t>1</w:t>
            </w:r>
          </w:p>
        </w:tc>
        <w:tc>
          <w:tcPr>
            <w:tcW w:w="8676" w:type="dxa"/>
            <w:vAlign w:val="center"/>
          </w:tcPr>
          <w:p w14:paraId="6D9F2DDD">
            <w:pPr>
              <w:spacing w:line="440" w:lineRule="exact"/>
              <w:rPr>
                <w:rFonts w:ascii="仿宋_GB2312" w:hAnsi="宋体" w:eastAsia="仿宋_GB2312"/>
                <w:sz w:val="24"/>
              </w:rPr>
            </w:pPr>
            <w:r>
              <w:rPr>
                <w:rFonts w:hint="eastAsia" w:ascii="仿宋_GB2312" w:hAnsi="宋体" w:eastAsia="仿宋_GB2312"/>
                <w:sz w:val="24"/>
              </w:rPr>
              <w:t>项目名称：</w:t>
            </w:r>
            <w:r>
              <w:rPr>
                <w:rFonts w:ascii="仿宋_GB2312" w:hAnsi="宋体" w:eastAsia="仿宋_GB2312"/>
                <w:sz w:val="24"/>
              </w:rPr>
              <w:t>融安县人民检察院物业管理服务采购</w:t>
            </w:r>
          </w:p>
          <w:p w14:paraId="2675D5CD">
            <w:pPr>
              <w:spacing w:line="440" w:lineRule="exact"/>
              <w:rPr>
                <w:rFonts w:ascii="仿宋_GB2312" w:hAnsi="宋体" w:eastAsia="仿宋_GB2312"/>
                <w:sz w:val="24"/>
              </w:rPr>
            </w:pPr>
            <w:r>
              <w:rPr>
                <w:rFonts w:hint="eastAsia" w:ascii="仿宋_GB2312" w:hAnsi="宋体" w:eastAsia="仿宋_GB2312"/>
                <w:sz w:val="24"/>
              </w:rPr>
              <w:t>项目编号：LZZC2025-C3-990385-LZSZ</w:t>
            </w:r>
          </w:p>
        </w:tc>
      </w:tr>
      <w:tr w14:paraId="5009F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6E44313">
            <w:pPr>
              <w:spacing w:line="440" w:lineRule="exact"/>
              <w:jc w:val="center"/>
              <w:rPr>
                <w:rFonts w:ascii="仿宋_GB2312" w:hAnsi="宋体" w:eastAsia="仿宋_GB2312"/>
                <w:sz w:val="24"/>
              </w:rPr>
            </w:pPr>
            <w:r>
              <w:rPr>
                <w:rFonts w:ascii="仿宋_GB2312" w:hAnsi="宋体" w:eastAsia="仿宋_GB2312"/>
                <w:sz w:val="24"/>
              </w:rPr>
              <w:t>2</w:t>
            </w:r>
          </w:p>
        </w:tc>
        <w:tc>
          <w:tcPr>
            <w:tcW w:w="8676" w:type="dxa"/>
            <w:vAlign w:val="center"/>
          </w:tcPr>
          <w:p w14:paraId="4EEC622C">
            <w:pPr>
              <w:spacing w:line="440" w:lineRule="exact"/>
              <w:rPr>
                <w:rFonts w:ascii="仿宋_GB2312" w:hAnsi="宋体" w:eastAsia="仿宋_GB2312"/>
                <w:sz w:val="24"/>
              </w:rPr>
            </w:pPr>
            <w:r>
              <w:rPr>
                <w:rFonts w:hint="eastAsia" w:ascii="仿宋_GB2312" w:hAnsi="宋体" w:eastAsia="仿宋_GB2312"/>
                <w:sz w:val="24"/>
              </w:rPr>
              <w:t>采购资金来源：财政性资金</w:t>
            </w:r>
          </w:p>
          <w:p w14:paraId="57CDD261">
            <w:pPr>
              <w:spacing w:line="440" w:lineRule="exact"/>
              <w:rPr>
                <w:rFonts w:ascii="仿宋_GB2312" w:hAnsi="宋体" w:eastAsia="仿宋_GB2312"/>
                <w:sz w:val="24"/>
              </w:rPr>
            </w:pPr>
            <w:r>
              <w:rPr>
                <w:rFonts w:hint="eastAsia" w:ascii="仿宋_GB2312" w:hAnsi="宋体" w:eastAsia="仿宋_GB2312"/>
                <w:sz w:val="24"/>
              </w:rPr>
              <w:t>预算金额（人民币）：</w:t>
            </w:r>
            <w:r>
              <w:rPr>
                <w:rFonts w:ascii="仿宋_GB2312" w:hAnsi="宋体" w:eastAsia="仿宋_GB2312"/>
                <w:sz w:val="24"/>
              </w:rPr>
              <w:t>叁拾伍万元整</w:t>
            </w:r>
            <w:r>
              <w:rPr>
                <w:rFonts w:hint="eastAsia" w:ascii="仿宋_GB2312" w:eastAsia="仿宋_GB2312"/>
                <w:sz w:val="24"/>
              </w:rPr>
              <w:t>（</w:t>
            </w:r>
            <w:r>
              <w:rPr>
                <w:rFonts w:hint="eastAsia" w:ascii="仿宋_GB2312" w:hAnsi="宋体" w:eastAsia="仿宋_GB2312"/>
                <w:sz w:val="24"/>
              </w:rPr>
              <w:t>¥350,000.00</w:t>
            </w:r>
            <w:r>
              <w:rPr>
                <w:rFonts w:hint="eastAsia" w:ascii="仿宋_GB2312" w:eastAsia="仿宋_GB2312"/>
                <w:sz w:val="24"/>
              </w:rPr>
              <w:t>）</w:t>
            </w:r>
            <w:r>
              <w:rPr>
                <w:rFonts w:hint="eastAsia" w:ascii="仿宋_GB2312" w:hAnsi="宋体" w:eastAsia="仿宋_GB2312"/>
                <w:sz w:val="24"/>
              </w:rPr>
              <w:t>。</w:t>
            </w:r>
          </w:p>
        </w:tc>
      </w:tr>
      <w:tr w14:paraId="60E69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75600A3">
            <w:pPr>
              <w:spacing w:line="440" w:lineRule="exact"/>
              <w:jc w:val="center"/>
              <w:rPr>
                <w:rFonts w:ascii="仿宋_GB2312" w:hAnsi="宋体" w:eastAsia="仿宋_GB2312"/>
                <w:sz w:val="24"/>
              </w:rPr>
            </w:pPr>
            <w:r>
              <w:rPr>
                <w:rFonts w:ascii="仿宋_GB2312" w:hAnsi="宋体" w:eastAsia="仿宋_GB2312"/>
                <w:sz w:val="24"/>
              </w:rPr>
              <w:t>3</w:t>
            </w:r>
          </w:p>
        </w:tc>
        <w:tc>
          <w:tcPr>
            <w:tcW w:w="8676" w:type="dxa"/>
            <w:vAlign w:val="center"/>
          </w:tcPr>
          <w:p w14:paraId="29EACE4B">
            <w:pPr>
              <w:spacing w:line="440" w:lineRule="exact"/>
              <w:rPr>
                <w:rFonts w:ascii="仿宋_GB2312" w:hAnsi="宋体" w:eastAsia="仿宋_GB2312"/>
                <w:sz w:val="24"/>
              </w:rPr>
            </w:pPr>
            <w:r>
              <w:rPr>
                <w:rFonts w:hint="eastAsia" w:ascii="仿宋_GB2312" w:hAnsi="宋体" w:eastAsia="仿宋_GB2312"/>
                <w:sz w:val="24"/>
              </w:rPr>
              <w:t>响应报价及费用：</w:t>
            </w:r>
          </w:p>
          <w:p w14:paraId="0E51DEC2">
            <w:pPr>
              <w:spacing w:line="440" w:lineRule="exact"/>
              <w:rPr>
                <w:rFonts w:ascii="仿宋_GB2312" w:hAnsi="宋体" w:eastAsia="仿宋_GB2312"/>
                <w:sz w:val="24"/>
              </w:rPr>
            </w:pPr>
            <w:r>
              <w:rPr>
                <w:rFonts w:hint="eastAsia" w:ascii="仿宋_GB2312" w:eastAsia="仿宋_GB2312"/>
                <w:sz w:val="24"/>
              </w:rPr>
              <w:t>1.本项目应以人民币报价；</w:t>
            </w:r>
          </w:p>
          <w:p w14:paraId="6E79AEB4">
            <w:pPr>
              <w:spacing w:line="440" w:lineRule="exact"/>
              <w:rPr>
                <w:rFonts w:ascii="仿宋_GB2312" w:hAnsi="宋体" w:eastAsia="仿宋_GB2312"/>
                <w:sz w:val="24"/>
              </w:rPr>
            </w:pPr>
            <w:r>
              <w:rPr>
                <w:rFonts w:hint="eastAsia" w:ascii="仿宋_GB2312" w:hAnsi="宋体" w:eastAsia="仿宋_GB2312"/>
                <w:sz w:val="24"/>
              </w:rPr>
              <w:t>2.供应商须就第三章《采购需求》中的所有服务内容作完整唯一报价；</w:t>
            </w:r>
          </w:p>
          <w:p w14:paraId="35F32C78">
            <w:pPr>
              <w:spacing w:line="440" w:lineRule="exact"/>
              <w:rPr>
                <w:rFonts w:ascii="仿宋_GB2312" w:eastAsia="仿宋_GB2312"/>
                <w:sz w:val="24"/>
              </w:rPr>
            </w:pPr>
            <w:r>
              <w:rPr>
                <w:rFonts w:hint="eastAsia" w:ascii="仿宋_GB2312" w:eastAsia="仿宋_GB2312"/>
                <w:sz w:val="24"/>
              </w:rPr>
              <w:t>3.不论磋商结果如何，供应商均应自行承担所有与磋商有关的全部费用；</w:t>
            </w:r>
          </w:p>
          <w:p w14:paraId="4091B7AE">
            <w:pPr>
              <w:spacing w:line="440" w:lineRule="exact"/>
              <w:rPr>
                <w:rFonts w:ascii="仿宋_GB2312" w:hAnsi="宋体" w:eastAsia="仿宋_GB2312"/>
                <w:sz w:val="24"/>
              </w:rPr>
            </w:pPr>
            <w:r>
              <w:rPr>
                <w:rFonts w:hint="eastAsia" w:ascii="仿宋_GB2312" w:eastAsia="仿宋_GB2312"/>
                <w:sz w:val="24"/>
              </w:rPr>
              <w:t>4.本次竞争性磋商文件和代理服务费用全免。</w:t>
            </w:r>
          </w:p>
        </w:tc>
      </w:tr>
      <w:tr w14:paraId="01C7F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C6C7F40">
            <w:pPr>
              <w:spacing w:line="440" w:lineRule="exact"/>
              <w:jc w:val="center"/>
              <w:rPr>
                <w:rFonts w:ascii="仿宋_GB2312" w:hAnsi="宋体" w:eastAsia="仿宋_GB2312"/>
                <w:sz w:val="24"/>
              </w:rPr>
            </w:pPr>
            <w:r>
              <w:rPr>
                <w:rFonts w:ascii="仿宋_GB2312" w:hAnsi="宋体" w:eastAsia="仿宋_GB2312"/>
                <w:sz w:val="24"/>
              </w:rPr>
              <w:t>4</w:t>
            </w:r>
          </w:p>
        </w:tc>
        <w:tc>
          <w:tcPr>
            <w:tcW w:w="8676" w:type="dxa"/>
            <w:vAlign w:val="center"/>
          </w:tcPr>
          <w:p w14:paraId="3F805DFB">
            <w:pPr>
              <w:spacing w:line="440" w:lineRule="exact"/>
              <w:rPr>
                <w:rFonts w:ascii="仿宋_GB2312" w:hAnsi="宋体" w:eastAsia="仿宋_GB2312"/>
                <w:sz w:val="24"/>
              </w:rPr>
            </w:pPr>
            <w:r>
              <w:rPr>
                <w:rFonts w:hint="eastAsia" w:ascii="仿宋_GB2312" w:hAnsi="宋体" w:eastAsia="仿宋_GB2312"/>
                <w:sz w:val="24"/>
              </w:rPr>
              <w:t>磋商保证金为：本项目无需提交磋商保证金。</w:t>
            </w:r>
          </w:p>
        </w:tc>
      </w:tr>
      <w:tr w14:paraId="1CFE2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56D3C84">
            <w:pPr>
              <w:spacing w:line="440" w:lineRule="exact"/>
              <w:jc w:val="center"/>
              <w:rPr>
                <w:rFonts w:ascii="仿宋_GB2312" w:hAnsi="宋体" w:eastAsia="仿宋_GB2312"/>
                <w:sz w:val="24"/>
              </w:rPr>
            </w:pPr>
            <w:r>
              <w:rPr>
                <w:rFonts w:hint="eastAsia" w:ascii="仿宋_GB2312" w:eastAsia="仿宋_GB2312"/>
                <w:color w:val="000000"/>
                <w:sz w:val="24"/>
              </w:rPr>
              <w:t>5</w:t>
            </w:r>
          </w:p>
        </w:tc>
        <w:tc>
          <w:tcPr>
            <w:tcW w:w="8676" w:type="dxa"/>
            <w:vAlign w:val="center"/>
          </w:tcPr>
          <w:p w14:paraId="2B10BFC6">
            <w:pPr>
              <w:pStyle w:val="485"/>
              <w:spacing w:before="0" w:beforeAutospacing="0" w:after="0" w:afterAutospacing="0" w:line="460" w:lineRule="atLeast"/>
              <w:rPr>
                <w:rFonts w:ascii="仿宋_GB2312" w:eastAsia="仿宋_GB2312"/>
                <w:color w:val="000000"/>
              </w:rPr>
            </w:pPr>
            <w:r>
              <w:rPr>
                <w:rStyle w:val="486"/>
                <w:rFonts w:hint="eastAsia" w:ascii="仿宋_GB2312" w:eastAsia="仿宋_GB2312"/>
                <w:color w:val="000000"/>
              </w:rPr>
              <w:t>本项目属于专门面向中小企业采购的项目，监狱企业、残疾人福利单位视同小型、微型企业：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486"/>
                <w:rFonts w:hint="eastAsia" w:ascii="仿宋_GB2312" w:eastAsia="仿宋_GB2312"/>
                <w:color w:val="000000"/>
              </w:rPr>
              <w:t>中小</w:t>
            </w:r>
            <w:r>
              <w:rPr>
                <w:rFonts w:hint="eastAsia" w:ascii="仿宋_GB2312" w:eastAsia="仿宋_GB2312"/>
                <w:color w:val="000000"/>
              </w:rPr>
              <w:t>企业以供应商填写的《中小企业声明函》为判定标准（格式见竞争性磋商文件第四章）；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2.残疾人福利性单位以供应商提供的《残疾人福利性单位声明函》为判定标准（格式见竞争性磋商文件第四章）；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3.监狱企业以供应商提供由省级以上监狱管理局、戒毒管理局（含新疆生产建设兵团）出具的属于监狱企业的证明文件为判定标准。</w:t>
            </w:r>
          </w:p>
        </w:tc>
      </w:tr>
      <w:tr w14:paraId="1CF3D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44C78EE">
            <w:pPr>
              <w:spacing w:line="440" w:lineRule="exact"/>
              <w:jc w:val="center"/>
              <w:rPr>
                <w:rFonts w:ascii="仿宋_GB2312" w:hAnsi="宋体" w:eastAsia="仿宋_GB2312"/>
                <w:sz w:val="24"/>
              </w:rPr>
            </w:pPr>
            <w:r>
              <w:rPr>
                <w:rFonts w:hint="eastAsia" w:ascii="仿宋_GB2312" w:eastAsia="仿宋_GB2312"/>
                <w:color w:val="000000"/>
                <w:sz w:val="24"/>
              </w:rPr>
              <w:t>6</w:t>
            </w:r>
          </w:p>
        </w:tc>
        <w:tc>
          <w:tcPr>
            <w:tcW w:w="8676" w:type="dxa"/>
            <w:vAlign w:val="center"/>
          </w:tcPr>
          <w:p w14:paraId="7F8A719E">
            <w:pPr>
              <w:pStyle w:val="504"/>
              <w:spacing w:before="0" w:beforeAutospacing="0" w:after="0" w:afterAutospacing="0" w:line="460" w:lineRule="atLeast"/>
              <w:rPr>
                <w:rFonts w:ascii="仿宋_GB2312" w:eastAsia="仿宋_GB2312"/>
                <w:color w:val="000000"/>
              </w:rPr>
            </w:pPr>
            <w:r>
              <w:rPr>
                <w:rStyle w:val="505"/>
                <w:rFonts w:hint="eastAsia" w:ascii="仿宋_GB2312" w:eastAsia="仿宋_GB2312"/>
                <w:color w:val="000000"/>
              </w:rPr>
              <w:t>电子响应文件（必须提供）：</w:t>
            </w:r>
            <w:r>
              <w:rPr>
                <w:rFonts w:hint="eastAsia" w:ascii="仿宋_GB2312" w:eastAsia="仿宋_GB2312"/>
                <w:b/>
                <w:bCs/>
                <w:color w:val="000000"/>
              </w:rPr>
              <w:br w:type="textWrapping"/>
            </w:r>
            <w:r>
              <w:rPr>
                <w:rStyle w:val="505"/>
                <w:rFonts w:hint="eastAsia" w:ascii="仿宋_GB2312" w:eastAsia="仿宋_GB2312"/>
                <w:color w:val="000000"/>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000000"/>
              </w:rPr>
              <w:br w:type="textWrapping"/>
            </w:r>
            <w:r>
              <w:rPr>
                <w:rStyle w:val="505"/>
                <w:rFonts w:hint="eastAsia" w:ascii="仿宋_GB2312" w:eastAsia="仿宋_GB2312"/>
                <w:color w:val="000000"/>
              </w:rPr>
              <w:t>2.未按规定传输提交电子响应文件的将被广西政府采购云平台拒绝。</w:t>
            </w:r>
            <w:r>
              <w:rPr>
                <w:rFonts w:hint="eastAsia" w:ascii="仿宋_GB2312" w:eastAsia="仿宋_GB2312"/>
                <w:b/>
                <w:bCs/>
                <w:color w:val="000000"/>
              </w:rPr>
              <w:br w:type="textWrapping"/>
            </w:r>
            <w:r>
              <w:rPr>
                <w:rStyle w:val="505"/>
                <w:rFonts w:hint="eastAsia" w:ascii="仿宋_GB2312" w:eastAsia="仿宋_GB2312"/>
                <w:color w:val="000000"/>
              </w:rPr>
              <w:t>3.电子响应文件成功提交后，供应商可自行打印响应文件接收回执。</w:t>
            </w:r>
          </w:p>
        </w:tc>
      </w:tr>
      <w:tr w14:paraId="2575D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112CFC4">
            <w:pPr>
              <w:spacing w:line="440" w:lineRule="exact"/>
              <w:jc w:val="center"/>
              <w:rPr>
                <w:rFonts w:ascii="仿宋_GB2312" w:hAnsi="宋体" w:eastAsia="仿宋_GB2312"/>
                <w:sz w:val="24"/>
              </w:rPr>
            </w:pPr>
            <w:r>
              <w:rPr>
                <w:rFonts w:hint="eastAsia" w:ascii="仿宋_GB2312" w:eastAsia="仿宋_GB2312"/>
                <w:color w:val="000000"/>
                <w:sz w:val="24"/>
              </w:rPr>
              <w:t>7</w:t>
            </w:r>
          </w:p>
        </w:tc>
        <w:tc>
          <w:tcPr>
            <w:tcW w:w="8676" w:type="dxa"/>
            <w:vAlign w:val="center"/>
          </w:tcPr>
          <w:p w14:paraId="39D73D17">
            <w:pPr>
              <w:pStyle w:val="523"/>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响应文件递交截止时间：详见竞争性磋商公告。</w:t>
            </w:r>
          </w:p>
        </w:tc>
      </w:tr>
      <w:tr w14:paraId="34C16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BA34059">
            <w:pPr>
              <w:spacing w:line="440" w:lineRule="exact"/>
              <w:jc w:val="center"/>
              <w:rPr>
                <w:rFonts w:ascii="仿宋_GB2312" w:hAnsi="宋体" w:eastAsia="仿宋_GB2312"/>
                <w:sz w:val="24"/>
              </w:rPr>
            </w:pPr>
            <w:r>
              <w:rPr>
                <w:rFonts w:hint="eastAsia" w:ascii="仿宋_GB2312" w:eastAsia="仿宋_GB2312"/>
                <w:color w:val="000000"/>
                <w:sz w:val="24"/>
              </w:rPr>
              <w:t>8</w:t>
            </w:r>
          </w:p>
        </w:tc>
        <w:tc>
          <w:tcPr>
            <w:tcW w:w="8676" w:type="dxa"/>
            <w:vAlign w:val="center"/>
          </w:tcPr>
          <w:p w14:paraId="119AED7F">
            <w:pPr>
              <w:pStyle w:val="541"/>
              <w:spacing w:before="0" w:beforeAutospacing="0" w:after="0" w:afterAutospacing="0" w:line="460" w:lineRule="atLeast"/>
              <w:rPr>
                <w:rFonts w:ascii="仿宋_GB2312" w:eastAsia="仿宋_GB2312"/>
                <w:color w:val="000000"/>
              </w:rPr>
            </w:pPr>
            <w:r>
              <w:rPr>
                <w:rFonts w:hint="eastAsia" w:ascii="仿宋_GB2312" w:eastAsia="仿宋_GB2312"/>
                <w:color w:val="000000"/>
              </w:rPr>
              <w:t>磋商时间：首次电子响应文件递交截止时间后，具体时间由采购代理机构另行通知；</w:t>
            </w:r>
          </w:p>
          <w:p w14:paraId="3ECFA653">
            <w:pPr>
              <w:pStyle w:val="541"/>
              <w:spacing w:before="0" w:beforeAutospacing="0" w:after="0" w:afterAutospacing="0" w:line="460" w:lineRule="atLeast"/>
              <w:rPr>
                <w:rFonts w:ascii="仿宋_GB2312" w:eastAsia="仿宋_GB2312"/>
                <w:color w:val="000000"/>
              </w:rPr>
            </w:pPr>
            <w:r>
              <w:rPr>
                <w:rFonts w:hint="eastAsia" w:ascii="仿宋_GB2312" w:eastAsia="仿宋_GB2312"/>
                <w:color w:val="000000"/>
              </w:rPr>
              <w:t>磋商地点：通过广西政府采购云平台实行在线磋商。</w:t>
            </w:r>
          </w:p>
        </w:tc>
      </w:tr>
      <w:tr w14:paraId="36A64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05AE224">
            <w:pPr>
              <w:spacing w:line="440" w:lineRule="exact"/>
              <w:jc w:val="center"/>
              <w:rPr>
                <w:rFonts w:ascii="仿宋_GB2312" w:hAnsi="宋体" w:eastAsia="仿宋_GB2312"/>
                <w:sz w:val="24"/>
              </w:rPr>
            </w:pPr>
            <w:r>
              <w:rPr>
                <w:rFonts w:hint="eastAsia" w:ascii="仿宋_GB2312" w:eastAsia="仿宋_GB2312"/>
                <w:color w:val="000000"/>
                <w:sz w:val="24"/>
              </w:rPr>
              <w:t>9</w:t>
            </w:r>
          </w:p>
        </w:tc>
        <w:tc>
          <w:tcPr>
            <w:tcW w:w="8676" w:type="dxa"/>
            <w:vAlign w:val="center"/>
          </w:tcPr>
          <w:p w14:paraId="04F3CE72">
            <w:pPr>
              <w:pStyle w:val="559"/>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电子响应文件解密时间：</w:t>
            </w:r>
            <w:r>
              <w:rPr>
                <w:rFonts w:hint="eastAsia" w:ascii="仿宋_GB2312" w:eastAsia="仿宋_GB2312"/>
                <w:color w:val="000000"/>
              </w:rPr>
              <w:br w:type="textWrapping"/>
            </w:r>
            <w:r>
              <w:rPr>
                <w:rFonts w:hint="eastAsia" w:ascii="仿宋_GB2312" w:eastAsia="仿宋_GB2312"/>
                <w:color w:val="000000"/>
              </w:rPr>
              <w:t>采购代理机构开启解密标书后30分钟内，供应商必须在此时间段内登录广西政府采购云平台，用“项目采购-开标评标”功能完成电子响应文件的解密。若供应商在规定时间内未按时解密的，视为响应无效。</w:t>
            </w:r>
          </w:p>
        </w:tc>
      </w:tr>
      <w:tr w14:paraId="07108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F31A548">
            <w:pPr>
              <w:spacing w:line="440" w:lineRule="exact"/>
              <w:jc w:val="center"/>
              <w:rPr>
                <w:rFonts w:ascii="仿宋_GB2312" w:hAnsi="宋体" w:eastAsia="仿宋_GB2312"/>
                <w:sz w:val="24"/>
              </w:rPr>
            </w:pPr>
            <w:r>
              <w:rPr>
                <w:rFonts w:hint="eastAsia" w:ascii="仿宋_GB2312" w:eastAsia="仿宋_GB2312"/>
                <w:color w:val="000000"/>
                <w:sz w:val="24"/>
              </w:rPr>
              <w:t>10</w:t>
            </w:r>
          </w:p>
        </w:tc>
        <w:tc>
          <w:tcPr>
            <w:tcW w:w="8676" w:type="dxa"/>
            <w:vAlign w:val="center"/>
          </w:tcPr>
          <w:p w14:paraId="3F496435">
            <w:pPr>
              <w:pStyle w:val="577"/>
              <w:spacing w:before="0" w:beforeAutospacing="0" w:after="0" w:afterAutospacing="0" w:line="460" w:lineRule="atLeast"/>
              <w:rPr>
                <w:rFonts w:ascii="仿宋_GB2312" w:eastAsia="仿宋_GB2312"/>
                <w:color w:val="000000"/>
              </w:rPr>
            </w:pPr>
            <w:r>
              <w:rPr>
                <w:rFonts w:hint="eastAsia" w:ascii="仿宋_GB2312" w:eastAsia="仿宋_GB2312"/>
                <w:color w:val="000000"/>
              </w:rPr>
              <w:t>评审方法：综合评分法（详见第六章）</w:t>
            </w:r>
          </w:p>
        </w:tc>
      </w:tr>
      <w:tr w14:paraId="3F896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9B4A56D">
            <w:pPr>
              <w:spacing w:line="440" w:lineRule="exact"/>
              <w:jc w:val="center"/>
              <w:rPr>
                <w:rFonts w:ascii="仿宋_GB2312" w:hAnsi="宋体" w:eastAsia="仿宋_GB2312"/>
                <w:sz w:val="24"/>
              </w:rPr>
            </w:pPr>
            <w:r>
              <w:rPr>
                <w:rFonts w:hint="eastAsia" w:ascii="仿宋_GB2312" w:eastAsia="仿宋_GB2312"/>
                <w:color w:val="000000"/>
                <w:sz w:val="24"/>
              </w:rPr>
              <w:t>11</w:t>
            </w:r>
          </w:p>
        </w:tc>
        <w:tc>
          <w:tcPr>
            <w:tcW w:w="8676" w:type="dxa"/>
            <w:vAlign w:val="center"/>
          </w:tcPr>
          <w:p w14:paraId="7A3D51C6">
            <w:pPr>
              <w:pStyle w:val="595"/>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发布媒体：广西壮族自治区政府采购网（zfcg.gxzf.gov.cn）、柳州市政府采购网（zfcg.lzscz.liuzhou.gov.cn）。</w:t>
            </w:r>
          </w:p>
        </w:tc>
      </w:tr>
      <w:tr w14:paraId="055A6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2BD4E5B">
            <w:pPr>
              <w:spacing w:line="440" w:lineRule="exact"/>
              <w:jc w:val="center"/>
              <w:rPr>
                <w:rFonts w:ascii="仿宋_GB2312" w:hAnsi="宋体" w:eastAsia="仿宋_GB2312"/>
                <w:sz w:val="24"/>
              </w:rPr>
            </w:pPr>
            <w:r>
              <w:rPr>
                <w:rFonts w:hint="eastAsia" w:ascii="仿宋_GB2312" w:eastAsia="仿宋_GB2312"/>
                <w:color w:val="000000"/>
                <w:sz w:val="24"/>
              </w:rPr>
              <w:t>12</w:t>
            </w:r>
          </w:p>
        </w:tc>
        <w:tc>
          <w:tcPr>
            <w:tcW w:w="8676" w:type="dxa"/>
            <w:vAlign w:val="center"/>
          </w:tcPr>
          <w:p w14:paraId="48307799">
            <w:pPr>
              <w:pStyle w:val="613"/>
              <w:spacing w:before="0" w:beforeAutospacing="0" w:after="0" w:afterAutospacing="0" w:line="460" w:lineRule="atLeast"/>
              <w:rPr>
                <w:rFonts w:ascii="仿宋_GB2312" w:eastAsia="仿宋_GB2312"/>
                <w:color w:val="000000"/>
              </w:rPr>
            </w:pPr>
            <w:r>
              <w:rPr>
                <w:rStyle w:val="614"/>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14"/>
                <w:rFonts w:hint="eastAsia" w:ascii="仿宋_GB2312" w:eastAsia="仿宋_GB2312"/>
                <w:color w:val="000000"/>
              </w:rPr>
              <w:t>二、甄别方式：</w:t>
            </w:r>
            <w:r>
              <w:rPr>
                <w:rFonts w:hint="eastAsia" w:ascii="仿宋_GB2312" w:eastAsia="仿宋_GB2312"/>
                <w:b/>
                <w:bCs/>
                <w:color w:val="000000"/>
              </w:rPr>
              <w:br w:type="textWrapping"/>
            </w:r>
            <w:r>
              <w:rPr>
                <w:rStyle w:val="614"/>
                <w:rFonts w:hint="eastAsia" w:ascii="仿宋_GB2312" w:eastAsia="仿宋_GB2312"/>
                <w:color w:val="000000"/>
              </w:rPr>
              <w:t>1.在本项目资格性审查时，采购人将对供应商信用进行查询，并按照以上信用信息使用规则处理；</w:t>
            </w:r>
            <w:r>
              <w:rPr>
                <w:rFonts w:hint="eastAsia" w:ascii="仿宋_GB2312" w:eastAsia="仿宋_GB2312"/>
                <w:b/>
                <w:bCs/>
                <w:color w:val="000000"/>
              </w:rPr>
              <w:br w:type="textWrapping"/>
            </w:r>
            <w:r>
              <w:rPr>
                <w:rStyle w:val="614"/>
                <w:rFonts w:hint="eastAsia" w:ascii="仿宋_GB2312" w:eastAsia="仿宋_GB2312"/>
                <w:color w:val="000000"/>
              </w:rPr>
              <w:t>2.在成交通知书发出前，采购人或者采购代理机构将对成交供应商信用进行查询，并按照以上信用信息使用规则处理；</w:t>
            </w:r>
            <w:r>
              <w:rPr>
                <w:rFonts w:hint="eastAsia" w:ascii="仿宋_GB2312" w:eastAsia="仿宋_GB2312"/>
                <w:b/>
                <w:bCs/>
                <w:color w:val="000000"/>
              </w:rPr>
              <w:br w:type="textWrapping"/>
            </w:r>
            <w:r>
              <w:rPr>
                <w:rStyle w:val="614"/>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0EFAC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5759FC7">
            <w:pPr>
              <w:spacing w:line="440" w:lineRule="exact"/>
              <w:jc w:val="center"/>
              <w:rPr>
                <w:rFonts w:ascii="仿宋_GB2312" w:hAnsi="宋体" w:eastAsia="仿宋_GB2312"/>
                <w:sz w:val="24"/>
              </w:rPr>
            </w:pPr>
            <w:r>
              <w:rPr>
                <w:rFonts w:hint="eastAsia" w:ascii="仿宋_GB2312" w:eastAsia="仿宋_GB2312"/>
                <w:color w:val="000000"/>
                <w:sz w:val="24"/>
              </w:rPr>
              <w:t>13</w:t>
            </w:r>
          </w:p>
        </w:tc>
        <w:tc>
          <w:tcPr>
            <w:tcW w:w="8676" w:type="dxa"/>
            <w:vAlign w:val="center"/>
          </w:tcPr>
          <w:p w14:paraId="39135B58">
            <w:pPr>
              <w:pStyle w:val="632"/>
              <w:spacing w:before="0" w:beforeAutospacing="0" w:after="0" w:afterAutospacing="0" w:line="460" w:lineRule="atLeast"/>
              <w:rPr>
                <w:rFonts w:ascii="仿宋_GB2312" w:eastAsia="仿宋_GB2312"/>
                <w:color w:val="000000"/>
              </w:rPr>
            </w:pPr>
            <w:r>
              <w:rPr>
                <w:rFonts w:hint="eastAsia" w:ascii="仿宋_GB2312" w:eastAsia="仿宋_GB2312"/>
                <w:color w:val="000000"/>
              </w:rPr>
              <w:t>成交公告及成交通知书：采购代理机构在采购人依法确认成交供应商后两个工作日内发布成交公告和成交通知书。</w:t>
            </w:r>
            <w:r>
              <w:rPr>
                <w:rFonts w:hint="eastAsia" w:ascii="仿宋_GB2312" w:eastAsia="仿宋_GB2312"/>
                <w:color w:val="000000"/>
              </w:rPr>
              <w:br w:type="textWrapping"/>
            </w:r>
            <w:r>
              <w:rPr>
                <w:rStyle w:val="633"/>
                <w:rFonts w:hint="eastAsia" w:ascii="仿宋_GB2312" w:eastAsia="仿宋_GB2312"/>
                <w:color w:val="000000"/>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14:paraId="40C92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4755AFF">
            <w:pPr>
              <w:spacing w:line="440" w:lineRule="exact"/>
              <w:jc w:val="center"/>
              <w:rPr>
                <w:rFonts w:ascii="仿宋_GB2312" w:hAnsi="宋体" w:eastAsia="仿宋_GB2312"/>
                <w:sz w:val="24"/>
              </w:rPr>
            </w:pPr>
            <w:r>
              <w:rPr>
                <w:rFonts w:hint="eastAsia" w:ascii="仿宋_GB2312" w:eastAsia="仿宋_GB2312"/>
                <w:color w:val="000000"/>
                <w:sz w:val="24"/>
              </w:rPr>
              <w:t>14</w:t>
            </w:r>
          </w:p>
        </w:tc>
        <w:tc>
          <w:tcPr>
            <w:tcW w:w="8676" w:type="dxa"/>
            <w:vAlign w:val="center"/>
          </w:tcPr>
          <w:p w14:paraId="5F35CCEC">
            <w:pPr>
              <w:pStyle w:val="651"/>
              <w:spacing w:before="0" w:beforeAutospacing="0" w:after="0" w:afterAutospacing="0" w:line="460" w:lineRule="atLeast"/>
              <w:rPr>
                <w:rFonts w:ascii="仿宋_GB2312" w:eastAsia="仿宋_GB2312"/>
                <w:color w:val="000000"/>
              </w:rPr>
            </w:pPr>
            <w:r>
              <w:rPr>
                <w:rStyle w:val="652"/>
                <w:rFonts w:hint="eastAsia" w:ascii="仿宋_GB2312" w:eastAsia="仿宋_GB2312"/>
                <w:color w:val="000000"/>
              </w:rPr>
              <w:t>签订合同时间：成交通知书发出后</w:t>
            </w:r>
            <w:r>
              <w:rPr>
                <w:rStyle w:val="652"/>
                <w:rFonts w:hint="eastAsia" w:ascii="仿宋_GB2312" w:eastAsia="仿宋_GB2312"/>
                <w:color w:val="000000"/>
                <w:u w:val="single"/>
              </w:rPr>
              <w:t>25</w:t>
            </w:r>
            <w:r>
              <w:rPr>
                <w:rStyle w:val="652"/>
                <w:rFonts w:hint="eastAsia" w:ascii="仿宋_GB2312" w:eastAsia="仿宋_GB2312"/>
                <w:color w:val="000000"/>
              </w:rPr>
              <w:t>日内。</w:t>
            </w:r>
          </w:p>
        </w:tc>
      </w:tr>
      <w:tr w14:paraId="01963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FDC4A3E">
            <w:pPr>
              <w:spacing w:line="440" w:lineRule="exact"/>
              <w:jc w:val="center"/>
              <w:rPr>
                <w:rFonts w:ascii="仿宋_GB2312" w:hAnsi="宋体" w:eastAsia="仿宋_GB2312"/>
                <w:sz w:val="24"/>
              </w:rPr>
            </w:pPr>
            <w:r>
              <w:rPr>
                <w:rFonts w:hint="eastAsia" w:ascii="仿宋_GB2312" w:eastAsia="仿宋_GB2312"/>
                <w:color w:val="000000"/>
                <w:sz w:val="24"/>
              </w:rPr>
              <w:t>15</w:t>
            </w:r>
          </w:p>
        </w:tc>
        <w:tc>
          <w:tcPr>
            <w:tcW w:w="8676" w:type="dxa"/>
            <w:vAlign w:val="center"/>
          </w:tcPr>
          <w:p w14:paraId="4F5D06CF">
            <w:pPr>
              <w:pStyle w:val="670"/>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响应文件有效期：首次响应文件提交截止日期后不得少于</w:t>
            </w:r>
            <w:r>
              <w:rPr>
                <w:rFonts w:hint="eastAsia" w:ascii="仿宋_GB2312" w:eastAsia="仿宋_GB2312"/>
                <w:color w:val="000000"/>
                <w:u w:val="single"/>
              </w:rPr>
              <w:t>90天</w:t>
            </w:r>
            <w:r>
              <w:rPr>
                <w:rFonts w:hint="eastAsia" w:ascii="仿宋_GB2312" w:eastAsia="仿宋_GB2312"/>
                <w:color w:val="000000"/>
              </w:rPr>
              <w:t>。</w:t>
            </w:r>
          </w:p>
        </w:tc>
      </w:tr>
      <w:tr w14:paraId="4A19B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32BEA44">
            <w:pPr>
              <w:spacing w:line="440" w:lineRule="exact"/>
              <w:jc w:val="center"/>
              <w:rPr>
                <w:rFonts w:ascii="仿宋_GB2312" w:hAnsi="宋体" w:eastAsia="仿宋_GB2312"/>
                <w:sz w:val="24"/>
              </w:rPr>
            </w:pPr>
            <w:r>
              <w:rPr>
                <w:rFonts w:hint="eastAsia" w:ascii="仿宋_GB2312" w:eastAsia="仿宋_GB2312"/>
                <w:color w:val="000000"/>
                <w:sz w:val="24"/>
              </w:rPr>
              <w:t>16</w:t>
            </w:r>
          </w:p>
        </w:tc>
        <w:tc>
          <w:tcPr>
            <w:tcW w:w="8676" w:type="dxa"/>
            <w:vAlign w:val="center"/>
          </w:tcPr>
          <w:p w14:paraId="44E4D0D9">
            <w:pPr>
              <w:pStyle w:val="688"/>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解释：本竞争性磋商文件的解释权属于采购代理机构。</w:t>
            </w:r>
          </w:p>
        </w:tc>
      </w:tr>
      <w:tr w14:paraId="6433C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B08428B">
            <w:pPr>
              <w:spacing w:line="440" w:lineRule="exact"/>
              <w:jc w:val="center"/>
              <w:rPr>
                <w:rFonts w:ascii="仿宋_GB2312" w:hAnsi="宋体" w:eastAsia="仿宋_GB2312"/>
                <w:sz w:val="24"/>
              </w:rPr>
            </w:pPr>
            <w:r>
              <w:rPr>
                <w:rFonts w:hint="eastAsia" w:ascii="仿宋_GB2312" w:eastAsia="仿宋_GB2312"/>
                <w:color w:val="000000"/>
                <w:sz w:val="24"/>
              </w:rPr>
              <w:t>17</w:t>
            </w:r>
          </w:p>
        </w:tc>
        <w:tc>
          <w:tcPr>
            <w:tcW w:w="8676" w:type="dxa"/>
            <w:vAlign w:val="center"/>
          </w:tcPr>
          <w:p w14:paraId="7D420F09">
            <w:pPr>
              <w:pStyle w:val="706"/>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14:paraId="49CEA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E0A24E8">
            <w:pPr>
              <w:spacing w:line="440" w:lineRule="exact"/>
              <w:jc w:val="center"/>
              <w:rPr>
                <w:rFonts w:ascii="仿宋_GB2312" w:hAnsi="宋体" w:eastAsia="仿宋_GB2312"/>
                <w:sz w:val="24"/>
              </w:rPr>
            </w:pPr>
            <w:r>
              <w:rPr>
                <w:rFonts w:hint="eastAsia" w:ascii="仿宋_GB2312" w:eastAsia="仿宋_GB2312"/>
                <w:color w:val="000000"/>
                <w:sz w:val="24"/>
              </w:rPr>
              <w:t>18</w:t>
            </w:r>
          </w:p>
        </w:tc>
        <w:tc>
          <w:tcPr>
            <w:tcW w:w="8676" w:type="dxa"/>
            <w:vAlign w:val="center"/>
          </w:tcPr>
          <w:p w14:paraId="2952A1E1">
            <w:pPr>
              <w:pStyle w:val="724"/>
              <w:spacing w:before="0" w:beforeAutospacing="0" w:after="0" w:afterAutospacing="0" w:line="460" w:lineRule="atLeast"/>
              <w:rPr>
                <w:rFonts w:ascii="仿宋_GB2312" w:eastAsia="仿宋_GB2312"/>
                <w:color w:val="000000"/>
              </w:rPr>
            </w:pPr>
            <w:r>
              <w:rPr>
                <w:rFonts w:hint="eastAsia" w:ascii="仿宋_GB2312" w:eastAsia="仿宋_GB2312"/>
                <w:color w:val="000000"/>
              </w:rPr>
              <w:t>1.本竞争性磋商文件中描述供应商的“公章”是指供应商的CA电子签章。</w:t>
            </w:r>
            <w:r>
              <w:rPr>
                <w:rFonts w:hint="eastAsia" w:ascii="仿宋_GB2312" w:eastAsia="仿宋_GB2312"/>
                <w:color w:val="000000"/>
              </w:rPr>
              <w:br w:type="textWrapping"/>
            </w:r>
            <w:r>
              <w:rPr>
                <w:rFonts w:hint="eastAsia" w:ascii="仿宋_GB2312" w:eastAsia="仿宋_GB2312"/>
                <w:color w:val="000000"/>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14:paraId="1E007FF1">
      <w:pPr>
        <w:spacing w:line="480" w:lineRule="auto"/>
        <w:jc w:val="center"/>
        <w:rPr>
          <w:rFonts w:ascii="宋体" w:hAnsi="宋体"/>
          <w:b/>
          <w:sz w:val="32"/>
          <w:szCs w:val="32"/>
        </w:rPr>
      </w:pPr>
      <w:r>
        <w:rPr>
          <w:rFonts w:ascii="宋体" w:hAnsi="宋体"/>
          <w:b/>
          <w:sz w:val="32"/>
          <w:szCs w:val="32"/>
        </w:rPr>
        <w:br w:type="page"/>
      </w:r>
      <w:r>
        <w:rPr>
          <w:rFonts w:hint="eastAsia" w:ascii="宋体" w:hAnsi="宋体"/>
          <w:b/>
          <w:sz w:val="32"/>
          <w:szCs w:val="32"/>
        </w:rPr>
        <w:t>供应商须知</w:t>
      </w:r>
    </w:p>
    <w:p w14:paraId="15094C11">
      <w:pPr>
        <w:spacing w:line="300" w:lineRule="exact"/>
        <w:jc w:val="center"/>
        <w:rPr>
          <w:rFonts w:ascii="宋体" w:hAnsi="宋体"/>
          <w:b/>
          <w:sz w:val="32"/>
          <w:szCs w:val="32"/>
        </w:rPr>
      </w:pPr>
    </w:p>
    <w:p w14:paraId="1752C07C">
      <w:pPr>
        <w:pStyle w:val="26"/>
        <w:snapToGrid w:val="0"/>
        <w:spacing w:line="440" w:lineRule="exact"/>
        <w:rPr>
          <w:rFonts w:ascii="仿宋_GB2312" w:hAnsi="宋体" w:eastAsia="仿宋_GB2312"/>
          <w:b/>
          <w:sz w:val="24"/>
          <w:szCs w:val="24"/>
        </w:rPr>
      </w:pPr>
      <w:r>
        <w:rPr>
          <w:rFonts w:hint="eastAsia" w:ascii="仿宋_GB2312" w:hAnsi="宋体" w:eastAsia="仿宋_GB2312"/>
          <w:b/>
          <w:sz w:val="24"/>
          <w:szCs w:val="24"/>
        </w:rPr>
        <w:t>一、总  则</w:t>
      </w:r>
    </w:p>
    <w:p w14:paraId="3FEC2995">
      <w:pPr>
        <w:snapToGrid w:val="0"/>
        <w:spacing w:line="440" w:lineRule="exact"/>
        <w:jc w:val="left"/>
        <w:outlineLvl w:val="1"/>
        <w:rPr>
          <w:rFonts w:ascii="仿宋_GB2312" w:hAnsi="宋体" w:eastAsia="仿宋_GB2312"/>
          <w:b/>
          <w:sz w:val="24"/>
        </w:rPr>
      </w:pPr>
      <w:bookmarkStart w:id="24" w:name="_Toc254970668"/>
      <w:bookmarkStart w:id="25" w:name="_Toc254970527"/>
      <w:r>
        <w:rPr>
          <w:rFonts w:hint="eastAsia" w:ascii="仿宋_GB2312" w:hAnsi="宋体" w:eastAsia="仿宋_GB2312"/>
          <w:b/>
          <w:sz w:val="24"/>
        </w:rPr>
        <w:t>1.适用范围</w:t>
      </w:r>
      <w:bookmarkEnd w:id="24"/>
      <w:bookmarkEnd w:id="25"/>
    </w:p>
    <w:p w14:paraId="00DE4D1E">
      <w:pPr>
        <w:snapToGrid w:val="0"/>
        <w:spacing w:line="440" w:lineRule="exact"/>
        <w:ind w:firstLine="240" w:firstLineChars="100"/>
        <w:jc w:val="left"/>
        <w:rPr>
          <w:rFonts w:ascii="仿宋_GB2312" w:hAnsi="宋体" w:eastAsia="仿宋_GB2312"/>
          <w:sz w:val="24"/>
        </w:rPr>
      </w:pPr>
      <w:r>
        <w:rPr>
          <w:rFonts w:hint="eastAsia" w:ascii="仿宋_GB2312" w:hAnsi="宋体" w:eastAsia="仿宋_GB2312"/>
          <w:sz w:val="24"/>
        </w:rPr>
        <w:t>1.1本竞争性磋商文件仅适用于本磋商文件中所叙述的服务类政府采购项目。</w:t>
      </w:r>
    </w:p>
    <w:p w14:paraId="2451F2FE">
      <w:pPr>
        <w:snapToGrid w:val="0"/>
        <w:spacing w:line="440" w:lineRule="exact"/>
        <w:jc w:val="left"/>
        <w:outlineLvl w:val="1"/>
        <w:rPr>
          <w:rFonts w:ascii="仿宋_GB2312" w:hAnsi="宋体" w:eastAsia="仿宋_GB2312"/>
          <w:b/>
          <w:sz w:val="24"/>
        </w:rPr>
      </w:pPr>
      <w:bookmarkStart w:id="26" w:name="_Toc254970669"/>
      <w:bookmarkStart w:id="27" w:name="_Toc254970528"/>
      <w:r>
        <w:rPr>
          <w:rFonts w:hint="eastAsia" w:ascii="仿宋_GB2312" w:hAnsi="宋体" w:eastAsia="仿宋_GB2312"/>
          <w:b/>
          <w:sz w:val="24"/>
        </w:rPr>
        <w:t>2.定义</w:t>
      </w:r>
      <w:bookmarkEnd w:id="26"/>
      <w:bookmarkEnd w:id="27"/>
    </w:p>
    <w:p w14:paraId="20EFDC1A">
      <w:pPr>
        <w:snapToGrid w:val="0"/>
        <w:spacing w:line="440" w:lineRule="exact"/>
        <w:ind w:firstLine="240" w:firstLineChars="100"/>
        <w:jc w:val="left"/>
        <w:outlineLvl w:val="1"/>
        <w:rPr>
          <w:rFonts w:ascii="仿宋_GB2312" w:hAnsi="宋体" w:eastAsia="仿宋_GB2312"/>
          <w:b/>
          <w:sz w:val="24"/>
        </w:rPr>
      </w:pPr>
      <w:r>
        <w:rPr>
          <w:rFonts w:hint="eastAsia" w:ascii="仿宋_GB2312" w:hAnsi="宋体" w:eastAsia="仿宋_GB2312" w:cs="Courier New"/>
          <w:bCs/>
          <w:sz w:val="24"/>
        </w:rPr>
        <w:t>2.1</w:t>
      </w:r>
      <w:r>
        <w:rPr>
          <w:rFonts w:hint="eastAsia" w:ascii="仿宋_GB2312" w:hAnsi="宋体" w:eastAsia="仿宋_GB2312"/>
          <w:sz w:val="24"/>
        </w:rPr>
        <w:t>“采购人”是指</w:t>
      </w:r>
      <w:r>
        <w:rPr>
          <w:rFonts w:hint="eastAsia" w:ascii="仿宋_GB2312" w:hAnsi="宋体" w:eastAsia="仿宋_GB2312"/>
          <w:sz w:val="24"/>
          <w:u w:val="single"/>
        </w:rPr>
        <w:t>融安县人民检察院</w:t>
      </w:r>
      <w:r>
        <w:rPr>
          <w:rFonts w:hint="eastAsia" w:ascii="仿宋_GB2312" w:hAnsi="宋体" w:eastAsia="仿宋_GB2312"/>
          <w:sz w:val="24"/>
        </w:rPr>
        <w:t>；“采购代理机构”</w:t>
      </w:r>
      <w:r>
        <w:rPr>
          <w:rFonts w:hint="eastAsia" w:ascii="仿宋_GB2312" w:hAnsi="宋体" w:eastAsia="仿宋_GB2312" w:cs="Courier New"/>
          <w:bCs/>
          <w:sz w:val="24"/>
        </w:rPr>
        <w:t>是</w:t>
      </w:r>
      <w:r>
        <w:rPr>
          <w:rFonts w:hint="eastAsia" w:ascii="仿宋_GB2312" w:hAnsi="宋体" w:eastAsia="仿宋_GB2312"/>
          <w:sz w:val="24"/>
        </w:rPr>
        <w:t>指</w:t>
      </w:r>
      <w:r>
        <w:rPr>
          <w:rFonts w:hint="eastAsia" w:ascii="仿宋_GB2312" w:hAnsi="宋体" w:eastAsia="仿宋_GB2312"/>
          <w:sz w:val="24"/>
          <w:u w:val="single"/>
        </w:rPr>
        <w:t>柳州市政府集中采购中心</w:t>
      </w:r>
      <w:r>
        <w:rPr>
          <w:rFonts w:hint="eastAsia" w:ascii="仿宋_GB2312" w:hAnsi="宋体" w:eastAsia="仿宋_GB2312"/>
          <w:sz w:val="24"/>
        </w:rPr>
        <w:t>。</w:t>
      </w:r>
    </w:p>
    <w:p w14:paraId="2751D87A">
      <w:pPr>
        <w:snapToGrid w:val="0"/>
        <w:spacing w:line="440" w:lineRule="exact"/>
        <w:ind w:firstLine="240" w:firstLineChars="100"/>
        <w:jc w:val="left"/>
        <w:rPr>
          <w:rFonts w:ascii="仿宋_GB2312" w:hAnsi="宋体" w:eastAsia="仿宋_GB2312"/>
          <w:sz w:val="24"/>
        </w:rPr>
      </w:pPr>
      <w:r>
        <w:rPr>
          <w:rFonts w:hint="eastAsia" w:ascii="仿宋_GB2312" w:hAnsi="宋体" w:eastAsia="仿宋_GB2312" w:cs="Courier New"/>
          <w:bCs/>
          <w:sz w:val="24"/>
        </w:rPr>
        <w:t>2.2</w:t>
      </w:r>
      <w:r>
        <w:rPr>
          <w:rFonts w:hint="eastAsia" w:ascii="仿宋_GB2312" w:hAnsi="宋体" w:eastAsia="仿宋_GB2312"/>
          <w:sz w:val="24"/>
        </w:rPr>
        <w:t>“供应商”</w:t>
      </w:r>
      <w:r>
        <w:rPr>
          <w:rFonts w:hint="eastAsia" w:ascii="仿宋_GB2312" w:hAnsi="宋体" w:eastAsia="仿宋_GB2312" w:cs="Courier New"/>
          <w:bCs/>
          <w:sz w:val="24"/>
        </w:rPr>
        <w:t>系</w:t>
      </w:r>
      <w:r>
        <w:rPr>
          <w:rFonts w:hint="eastAsia" w:ascii="仿宋_GB2312" w:hAnsi="宋体" w:eastAsia="仿宋_GB2312"/>
          <w:sz w:val="24"/>
        </w:rPr>
        <w:t>指响应本磋商文件要求，参加磋商的法人或其他组织或自然人。如果该供应商在本次磋商中成交，即成为“成交供应商”。</w:t>
      </w:r>
    </w:p>
    <w:p w14:paraId="3B0E4CD4">
      <w:pPr>
        <w:snapToGrid w:val="0"/>
        <w:spacing w:line="440" w:lineRule="exact"/>
        <w:ind w:firstLine="240" w:firstLineChars="100"/>
        <w:jc w:val="left"/>
        <w:rPr>
          <w:rFonts w:ascii="仿宋_GB2312" w:hAnsi="宋体" w:eastAsia="仿宋_GB2312"/>
          <w:sz w:val="24"/>
        </w:rPr>
      </w:pPr>
      <w:r>
        <w:rPr>
          <w:rFonts w:hint="eastAsia" w:ascii="仿宋_GB2312" w:hAnsi="宋体" w:eastAsia="仿宋_GB2312" w:cs="Courier New"/>
          <w:bCs/>
          <w:sz w:val="24"/>
        </w:rPr>
        <w:t>2.3“货物”系指各种形态和种类的物品，包括原材料、燃料、设备、产品等</w:t>
      </w:r>
      <w:r>
        <w:rPr>
          <w:rFonts w:hint="eastAsia" w:ascii="仿宋_GB2312" w:hAnsi="宋体" w:eastAsia="仿宋_GB2312"/>
          <w:sz w:val="24"/>
        </w:rPr>
        <w:t>。</w:t>
      </w:r>
    </w:p>
    <w:p w14:paraId="44DC6E77">
      <w:pPr>
        <w:snapToGrid w:val="0"/>
        <w:spacing w:line="440" w:lineRule="exact"/>
        <w:ind w:firstLine="240" w:firstLineChars="100"/>
        <w:jc w:val="left"/>
        <w:rPr>
          <w:rFonts w:ascii="仿宋_GB2312" w:hAnsi="宋体" w:eastAsia="仿宋_GB2312"/>
          <w:sz w:val="24"/>
        </w:rPr>
      </w:pPr>
      <w:r>
        <w:rPr>
          <w:rFonts w:hint="eastAsia" w:ascii="仿宋_GB2312" w:hAnsi="宋体" w:eastAsia="仿宋_GB2312" w:cs="Courier New"/>
          <w:bCs/>
          <w:sz w:val="24"/>
        </w:rPr>
        <w:t>2.4</w:t>
      </w:r>
      <w:r>
        <w:rPr>
          <w:rFonts w:hint="eastAsia" w:ascii="仿宋_GB2312" w:hAnsi="宋体" w:eastAsia="仿宋_GB2312"/>
          <w:sz w:val="24"/>
        </w:rPr>
        <w:t>“服务”</w:t>
      </w:r>
      <w:r>
        <w:rPr>
          <w:rFonts w:hint="eastAsia" w:ascii="仿宋_GB2312" w:hAnsi="宋体" w:eastAsia="仿宋_GB2312" w:cs="Courier New"/>
          <w:bCs/>
          <w:sz w:val="24"/>
        </w:rPr>
        <w:t>系</w:t>
      </w:r>
      <w:r>
        <w:rPr>
          <w:rFonts w:hint="eastAsia" w:ascii="仿宋_GB2312" w:hAnsi="宋体" w:eastAsia="仿宋_GB2312"/>
          <w:sz w:val="24"/>
        </w:rPr>
        <w:t>指除货物和工程以外的其他政府采购对象。</w:t>
      </w:r>
    </w:p>
    <w:p w14:paraId="562842AE">
      <w:pPr>
        <w:snapToGrid w:val="0"/>
        <w:spacing w:line="440" w:lineRule="exact"/>
        <w:ind w:firstLine="240" w:firstLineChars="100"/>
        <w:jc w:val="left"/>
        <w:rPr>
          <w:rFonts w:ascii="仿宋_GB2312" w:hAnsi="宋体" w:eastAsia="仿宋_GB2312" w:cs="Courier New"/>
          <w:bCs/>
          <w:sz w:val="24"/>
        </w:rPr>
      </w:pPr>
      <w:r>
        <w:rPr>
          <w:rFonts w:hint="eastAsia" w:ascii="仿宋_GB2312" w:hAnsi="宋体" w:eastAsia="仿宋_GB2312" w:cs="Courier New"/>
          <w:bCs/>
          <w:sz w:val="24"/>
        </w:rPr>
        <w:t>2.5“项目”系指供应商按竞争性磋商文件规定向采购人提供的产品和服务。</w:t>
      </w:r>
    </w:p>
    <w:p w14:paraId="4DBFC03C">
      <w:pPr>
        <w:snapToGrid w:val="0"/>
        <w:spacing w:line="420" w:lineRule="exact"/>
        <w:ind w:firstLine="240" w:firstLineChars="100"/>
        <w:jc w:val="left"/>
        <w:rPr>
          <w:rFonts w:ascii="仿宋_GB2312" w:hAnsi="宋体" w:eastAsia="仿宋_GB2312" w:cs="Courier New"/>
          <w:sz w:val="24"/>
        </w:rPr>
      </w:pPr>
      <w:r>
        <w:rPr>
          <w:rFonts w:hint="eastAsia" w:ascii="仿宋_GB2312" w:hAnsi="宋体" w:eastAsia="仿宋_GB2312" w:cs="Courier New"/>
          <w:sz w:val="24"/>
        </w:rPr>
        <w:t>2.6“签字”系指供应商的法定代表人或授权委托代理人的电子签名或电子签章或手写签名或盖章，表示同意、认可、承担责任或义务的行为。</w:t>
      </w:r>
      <w:bookmarkStart w:id="28" w:name="_Toc254970529"/>
      <w:bookmarkStart w:id="29" w:name="_Toc254970670"/>
    </w:p>
    <w:p w14:paraId="25CB2AF1">
      <w:pPr>
        <w:snapToGrid w:val="0"/>
        <w:spacing w:line="420" w:lineRule="exact"/>
        <w:ind w:firstLine="240" w:firstLineChars="100"/>
        <w:jc w:val="left"/>
        <w:rPr>
          <w:rFonts w:ascii="仿宋_GB2312" w:hAnsi="宋体" w:eastAsia="仿宋_GB2312"/>
          <w:sz w:val="24"/>
        </w:rPr>
      </w:pPr>
      <w:r>
        <w:rPr>
          <w:rFonts w:hint="eastAsia" w:ascii="仿宋_GB2312" w:hAnsi="宋体" w:eastAsia="仿宋_GB2312"/>
          <w:sz w:val="24"/>
        </w:rPr>
        <w:t>2.7“电子响应文件”系指完整的响应文件，内容包括资格文件、报价要求文件、商务技术文件。</w:t>
      </w:r>
    </w:p>
    <w:p w14:paraId="573C2A7E">
      <w:pPr>
        <w:snapToGrid w:val="0"/>
        <w:spacing w:line="440" w:lineRule="exact"/>
        <w:ind w:firstLine="240" w:firstLineChars="100"/>
        <w:jc w:val="left"/>
        <w:rPr>
          <w:rFonts w:ascii="仿宋_GB2312" w:hAnsi="宋体" w:eastAsia="仿宋_GB2312"/>
          <w:sz w:val="24"/>
        </w:rPr>
      </w:pPr>
      <w:r>
        <w:rPr>
          <w:rFonts w:hint="eastAsia" w:ascii="仿宋_GB2312" w:hAnsi="宋体" w:eastAsia="仿宋_GB2312" w:cs="Courier New"/>
          <w:bCs/>
          <w:sz w:val="24"/>
        </w:rPr>
        <w:t xml:space="preserve">2.8 </w:t>
      </w:r>
      <w:r>
        <w:rPr>
          <w:rFonts w:hint="eastAsia" w:ascii="仿宋_GB2312" w:hAnsi="宋体" w:eastAsia="仿宋_GB2312"/>
          <w:bCs/>
          <w:sz w:val="24"/>
          <w:szCs w:val="21"/>
        </w:rPr>
        <w:t>“</w:t>
      </w:r>
      <w:r>
        <w:rPr>
          <w:rFonts w:hint="eastAsia" w:ascii="仿宋_GB2312" w:hAnsi="仿宋_GB2312" w:eastAsia="仿宋_GB2312" w:cs="仿宋_GB2312"/>
          <w:kern w:val="0"/>
          <w:sz w:val="24"/>
          <w:szCs w:val="21"/>
        </w:rPr>
        <w:t>★</w:t>
      </w:r>
      <w:r>
        <w:rPr>
          <w:rFonts w:hint="eastAsia" w:ascii="仿宋_GB2312" w:hAnsi="宋体" w:eastAsia="仿宋_GB2312"/>
          <w:bCs/>
          <w:sz w:val="24"/>
          <w:szCs w:val="21"/>
        </w:rPr>
        <w:t>”系指本次采购项目“第三章 采购需求”中的实质性要求。</w:t>
      </w:r>
    </w:p>
    <w:p w14:paraId="30216CF0">
      <w:pPr>
        <w:snapToGrid w:val="0"/>
        <w:spacing w:line="440" w:lineRule="exact"/>
        <w:ind w:firstLine="240" w:firstLineChars="100"/>
        <w:jc w:val="left"/>
        <w:rPr>
          <w:rFonts w:ascii="仿宋_GB2312" w:hAnsi="宋体" w:eastAsia="仿宋_GB2312"/>
          <w:bCs/>
          <w:color w:val="000000"/>
          <w:sz w:val="24"/>
        </w:rPr>
      </w:pPr>
      <w:r>
        <w:rPr>
          <w:rFonts w:hint="eastAsia" w:ascii="仿宋_GB2312" w:hAnsi="宋体" w:eastAsia="仿宋_GB2312" w:cs="Courier New"/>
          <w:bCs/>
          <w:sz w:val="24"/>
        </w:rPr>
        <w:t>2.9竞争性磋商文件</w:t>
      </w:r>
      <w:r>
        <w:rPr>
          <w:rFonts w:hint="eastAsia" w:ascii="仿宋_GB2312" w:hAnsi="宋体" w:eastAsia="仿宋_GB2312"/>
          <w:bCs/>
          <w:sz w:val="24"/>
        </w:rPr>
        <w:t>中所称的“以上”、“以下”、“内”、“以内”、“届满”，包括本数；所称的“不满”、“不足”、“以外”，不包括本数</w:t>
      </w:r>
      <w:r>
        <w:rPr>
          <w:rFonts w:hint="eastAsia" w:ascii="仿宋_GB2312" w:hAnsi="宋体" w:eastAsia="仿宋_GB2312"/>
          <w:bCs/>
          <w:color w:val="000000"/>
          <w:sz w:val="24"/>
        </w:rPr>
        <w:t>。</w:t>
      </w:r>
    </w:p>
    <w:p w14:paraId="07641468">
      <w:pPr>
        <w:snapToGrid w:val="0"/>
        <w:spacing w:line="440" w:lineRule="exact"/>
        <w:ind w:firstLine="240" w:firstLineChars="100"/>
        <w:jc w:val="left"/>
        <w:rPr>
          <w:rFonts w:ascii="仿宋_GB2312" w:hAnsi="宋体" w:eastAsia="仿宋_GB2312" w:cs="Courier New"/>
          <w:bCs/>
          <w:sz w:val="24"/>
        </w:rPr>
      </w:pPr>
      <w:r>
        <w:rPr>
          <w:rFonts w:hint="eastAsia" w:ascii="仿宋_GB2312" w:hAnsi="宋体" w:eastAsia="仿宋_GB2312"/>
          <w:bCs/>
          <w:sz w:val="24"/>
        </w:rPr>
        <w:t>2.10“法定代表人”系指供应商的法定代表人、负责人或自然人。</w:t>
      </w:r>
    </w:p>
    <w:p w14:paraId="37C98D30">
      <w:pPr>
        <w:snapToGrid w:val="0"/>
        <w:spacing w:line="440" w:lineRule="exact"/>
        <w:jc w:val="left"/>
        <w:rPr>
          <w:rFonts w:ascii="仿宋_GB2312" w:hAnsi="宋体" w:eastAsia="仿宋_GB2312"/>
          <w:b/>
          <w:sz w:val="24"/>
        </w:rPr>
      </w:pPr>
      <w:r>
        <w:rPr>
          <w:rFonts w:hint="eastAsia" w:ascii="仿宋_GB2312" w:hAnsi="宋体" w:eastAsia="仿宋_GB2312"/>
          <w:b/>
          <w:sz w:val="24"/>
        </w:rPr>
        <w:t>3.采购方式</w:t>
      </w:r>
      <w:bookmarkEnd w:id="28"/>
      <w:bookmarkEnd w:id="29"/>
    </w:p>
    <w:p w14:paraId="204F84A6">
      <w:pPr>
        <w:snapToGrid w:val="0"/>
        <w:spacing w:line="440" w:lineRule="exact"/>
        <w:ind w:firstLine="240" w:firstLineChars="100"/>
        <w:jc w:val="left"/>
        <w:rPr>
          <w:rFonts w:ascii="仿宋_GB2312" w:hAnsi="宋体" w:eastAsia="仿宋_GB2312"/>
          <w:sz w:val="24"/>
        </w:rPr>
      </w:pPr>
      <w:r>
        <w:rPr>
          <w:rFonts w:hint="eastAsia" w:ascii="仿宋_GB2312" w:hAnsi="宋体" w:eastAsia="仿宋_GB2312"/>
          <w:sz w:val="24"/>
        </w:rPr>
        <w:t>3.1竞争性磋商方式。</w:t>
      </w:r>
    </w:p>
    <w:p w14:paraId="013B2DE7">
      <w:pPr>
        <w:snapToGrid w:val="0"/>
        <w:spacing w:line="420" w:lineRule="exact"/>
        <w:jc w:val="left"/>
        <w:outlineLvl w:val="1"/>
        <w:rPr>
          <w:rFonts w:ascii="仿宋_GB2312" w:hAnsi="宋体" w:eastAsia="仿宋_GB2312"/>
          <w:b/>
          <w:sz w:val="24"/>
        </w:rPr>
      </w:pPr>
      <w:bookmarkStart w:id="30" w:name="_Toc254970671"/>
      <w:bookmarkStart w:id="31" w:name="_Toc254970530"/>
      <w:bookmarkStart w:id="32" w:name="_Toc254970533"/>
      <w:bookmarkStart w:id="33" w:name="_Toc254970674"/>
      <w:r>
        <w:rPr>
          <w:rFonts w:hint="eastAsia" w:ascii="仿宋_GB2312" w:hAnsi="宋体" w:eastAsia="仿宋_GB2312"/>
          <w:b/>
          <w:sz w:val="24"/>
        </w:rPr>
        <w:t>4.磋商委托</w:t>
      </w:r>
      <w:bookmarkEnd w:id="30"/>
      <w:bookmarkEnd w:id="31"/>
    </w:p>
    <w:p w14:paraId="53B775BC">
      <w:pPr>
        <w:pStyle w:val="20"/>
        <w:snapToGrid w:val="0"/>
        <w:spacing w:line="420" w:lineRule="exact"/>
        <w:ind w:left="0" w:leftChars="0" w:firstLine="240" w:firstLineChars="100"/>
        <w:jc w:val="left"/>
        <w:rPr>
          <w:rFonts w:ascii="仿宋_GB2312" w:hAnsi="宋体" w:eastAsia="仿宋_GB2312"/>
          <w:sz w:val="24"/>
        </w:rPr>
      </w:pPr>
      <w:r>
        <w:rPr>
          <w:rFonts w:hint="eastAsia" w:ascii="仿宋_GB2312" w:hAnsi="宋体" w:eastAsia="仿宋_GB2312"/>
          <w:sz w:val="24"/>
        </w:rPr>
        <w:t>4.1如供应商代表不是法定代表人，须有法定代表人出具的授权委托书（格式见第四章响应文件格式）。</w:t>
      </w:r>
    </w:p>
    <w:p w14:paraId="4205ADB0">
      <w:pPr>
        <w:snapToGrid w:val="0"/>
        <w:spacing w:line="420" w:lineRule="exact"/>
        <w:jc w:val="left"/>
        <w:outlineLvl w:val="1"/>
        <w:rPr>
          <w:rFonts w:ascii="仿宋_GB2312" w:hAnsi="宋体" w:eastAsia="仿宋_GB2312"/>
          <w:b/>
          <w:sz w:val="24"/>
        </w:rPr>
      </w:pPr>
      <w:bookmarkStart w:id="34" w:name="_Toc254970531"/>
      <w:bookmarkStart w:id="35" w:name="_Toc254970672"/>
      <w:r>
        <w:rPr>
          <w:rFonts w:hint="eastAsia" w:ascii="仿宋_GB2312" w:hAnsi="宋体" w:eastAsia="仿宋_GB2312"/>
          <w:b/>
          <w:sz w:val="24"/>
        </w:rPr>
        <w:t>5.磋商费用</w:t>
      </w:r>
      <w:bookmarkEnd w:id="34"/>
      <w:bookmarkEnd w:id="35"/>
    </w:p>
    <w:p w14:paraId="5B530A71">
      <w:pPr>
        <w:snapToGrid w:val="0"/>
        <w:spacing w:line="420" w:lineRule="exact"/>
        <w:ind w:firstLine="240" w:firstLineChars="100"/>
        <w:jc w:val="left"/>
        <w:rPr>
          <w:rFonts w:ascii="仿宋_GB2312" w:hAnsi="宋体" w:eastAsia="仿宋_GB2312"/>
          <w:sz w:val="24"/>
        </w:rPr>
      </w:pPr>
      <w:r>
        <w:rPr>
          <w:rFonts w:hint="eastAsia" w:ascii="仿宋_GB2312" w:hAnsi="宋体" w:eastAsia="仿宋_GB2312"/>
          <w:sz w:val="24"/>
        </w:rPr>
        <w:t>5.1供应商均应自行承担所有与磋商有关的全部费用（竞争性磋商文件有相关规定的除外）。</w:t>
      </w:r>
    </w:p>
    <w:p w14:paraId="0D6D8197">
      <w:pPr>
        <w:snapToGrid w:val="0"/>
        <w:spacing w:line="420" w:lineRule="exact"/>
        <w:jc w:val="left"/>
        <w:rPr>
          <w:rFonts w:ascii="仿宋_GB2312" w:hAnsi="宋体" w:eastAsia="仿宋_GB2312"/>
          <w:b/>
          <w:sz w:val="24"/>
        </w:rPr>
      </w:pPr>
      <w:r>
        <w:rPr>
          <w:rFonts w:hint="eastAsia" w:ascii="仿宋_GB2312" w:hAnsi="宋体" w:eastAsia="仿宋_GB2312"/>
          <w:b/>
          <w:sz w:val="24"/>
        </w:rPr>
        <w:t>6.联合体磋商</w:t>
      </w:r>
    </w:p>
    <w:p w14:paraId="29DDB40E">
      <w:pPr>
        <w:snapToGrid w:val="0"/>
        <w:spacing w:line="420" w:lineRule="exact"/>
        <w:ind w:firstLine="240" w:firstLineChars="100"/>
        <w:jc w:val="left"/>
        <w:rPr>
          <w:rFonts w:ascii="仿宋_GB2312" w:hAnsi="宋体" w:eastAsia="仿宋_GB2312"/>
          <w:sz w:val="24"/>
        </w:rPr>
      </w:pPr>
      <w:r>
        <w:rPr>
          <w:rFonts w:hint="eastAsia" w:ascii="仿宋_GB2312" w:hAnsi="宋体" w:eastAsia="仿宋_GB2312"/>
          <w:sz w:val="24"/>
        </w:rPr>
        <w:t>6.1本项目</w:t>
      </w:r>
      <w:r>
        <w:rPr>
          <w:rFonts w:hint="eastAsia" w:ascii="仿宋_GB2312" w:hAnsi="宋体" w:eastAsia="仿宋_GB2312"/>
          <w:sz w:val="24"/>
          <w:u w:val="single"/>
        </w:rPr>
        <w:t>不接受</w:t>
      </w:r>
      <w:r>
        <w:rPr>
          <w:rFonts w:hint="eastAsia" w:ascii="仿宋_GB2312" w:hAnsi="宋体" w:eastAsia="仿宋_GB2312"/>
          <w:sz w:val="24"/>
        </w:rPr>
        <w:t>联合体磋商。</w:t>
      </w:r>
    </w:p>
    <w:p w14:paraId="65E135D3">
      <w:pPr>
        <w:snapToGrid w:val="0"/>
        <w:spacing w:line="420" w:lineRule="exact"/>
        <w:rPr>
          <w:rFonts w:ascii="仿宋_GB2312" w:hAnsi="宋体" w:eastAsia="仿宋_GB2312" w:cs="宋体"/>
          <w:b/>
          <w:kern w:val="0"/>
          <w:sz w:val="24"/>
        </w:rPr>
      </w:pPr>
      <w:r>
        <w:rPr>
          <w:rFonts w:hint="eastAsia" w:ascii="仿宋_GB2312" w:hAnsi="宋体" w:eastAsia="仿宋_GB2312"/>
          <w:b/>
          <w:sz w:val="24"/>
        </w:rPr>
        <w:t>7.</w:t>
      </w:r>
      <w:r>
        <w:rPr>
          <w:rFonts w:hint="eastAsia" w:ascii="仿宋_GB2312" w:hAnsi="宋体" w:eastAsia="仿宋_GB2312" w:cs="宋体"/>
          <w:b/>
          <w:kern w:val="0"/>
          <w:sz w:val="24"/>
        </w:rPr>
        <w:t xml:space="preserve">转包与分包             </w:t>
      </w:r>
    </w:p>
    <w:p w14:paraId="44AB9301">
      <w:pPr>
        <w:snapToGrid w:val="0"/>
        <w:spacing w:line="420" w:lineRule="exact"/>
        <w:ind w:firstLine="240" w:firstLineChars="100"/>
        <w:rPr>
          <w:rFonts w:ascii="仿宋_GB2312" w:hAnsi="宋体" w:eastAsia="仿宋_GB2312" w:cs="宋体"/>
          <w:kern w:val="0"/>
          <w:sz w:val="24"/>
        </w:rPr>
      </w:pPr>
      <w:r>
        <w:rPr>
          <w:rFonts w:hint="eastAsia" w:ascii="仿宋_GB2312" w:hAnsi="宋体" w:eastAsia="仿宋_GB2312" w:cs="Courier New"/>
          <w:bCs/>
          <w:sz w:val="24"/>
        </w:rPr>
        <w:t>7.1</w:t>
      </w:r>
      <w:r>
        <w:rPr>
          <w:rFonts w:hint="eastAsia" w:ascii="仿宋_GB2312" w:hAnsi="宋体" w:eastAsia="仿宋_GB2312" w:cs="宋体"/>
          <w:kern w:val="0"/>
          <w:sz w:val="24"/>
        </w:rPr>
        <w:t>本项目不允许转包。</w:t>
      </w:r>
    </w:p>
    <w:p w14:paraId="5F72A64D">
      <w:pPr>
        <w:snapToGrid w:val="0"/>
        <w:spacing w:line="420" w:lineRule="exact"/>
        <w:ind w:firstLine="240" w:firstLineChars="100"/>
        <w:rPr>
          <w:rFonts w:ascii="仿宋_GB2312" w:hAnsi="宋体" w:eastAsia="仿宋_GB2312" w:cs="宋体"/>
          <w:kern w:val="0"/>
          <w:sz w:val="24"/>
        </w:rPr>
      </w:pPr>
      <w:r>
        <w:rPr>
          <w:rFonts w:hint="eastAsia" w:ascii="仿宋_GB2312" w:hAnsi="宋体" w:eastAsia="仿宋_GB2312" w:cs="Courier New"/>
          <w:bCs/>
          <w:sz w:val="24"/>
        </w:rPr>
        <w:t>7.2</w:t>
      </w:r>
      <w:r>
        <w:rPr>
          <w:rFonts w:hint="eastAsia" w:ascii="仿宋_GB2312" w:hAnsi="宋体" w:eastAsia="仿宋_GB2312" w:cs="宋体"/>
          <w:kern w:val="0"/>
          <w:sz w:val="24"/>
        </w:rPr>
        <w:t>本项目不可以分包。</w:t>
      </w:r>
    </w:p>
    <w:p w14:paraId="5DC3B9DD">
      <w:pPr>
        <w:pStyle w:val="26"/>
        <w:snapToGrid w:val="0"/>
        <w:spacing w:line="400" w:lineRule="exact"/>
        <w:ind w:firstLine="240" w:firstLineChars="100"/>
        <w:rPr>
          <w:rFonts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14:paraId="304E5A72">
      <w:pPr>
        <w:snapToGrid w:val="0"/>
        <w:spacing w:line="420" w:lineRule="exact"/>
        <w:ind w:firstLine="240" w:firstLineChars="100"/>
        <w:rPr>
          <w:rFonts w:ascii="仿宋_GB2312" w:hAnsi="宋体" w:eastAsia="仿宋_GB2312" w:cs="宋体"/>
          <w:kern w:val="0"/>
          <w:sz w:val="24"/>
        </w:rPr>
      </w:pPr>
      <w:r>
        <w:rPr>
          <w:rFonts w:hint="eastAsia" w:ascii="仿宋_GB2312" w:hAnsi="宋体" w:eastAsia="仿宋_GB2312" w:cs="宋体"/>
          <w:kern w:val="0"/>
          <w:sz w:val="24"/>
        </w:rPr>
        <w:t>7.3本项目不允许挂靠。</w:t>
      </w:r>
    </w:p>
    <w:p w14:paraId="1E32368F">
      <w:pPr>
        <w:snapToGrid w:val="0"/>
        <w:spacing w:line="420" w:lineRule="exact"/>
        <w:jc w:val="left"/>
        <w:outlineLvl w:val="1"/>
        <w:rPr>
          <w:rFonts w:ascii="仿宋_GB2312" w:hAnsi="宋体" w:eastAsia="仿宋_GB2312"/>
          <w:b/>
          <w:sz w:val="24"/>
        </w:rPr>
      </w:pPr>
      <w:bookmarkStart w:id="36" w:name="_Toc254970532"/>
      <w:bookmarkStart w:id="37" w:name="_Toc254970673"/>
      <w:r>
        <w:rPr>
          <w:rFonts w:hint="eastAsia" w:ascii="仿宋_GB2312" w:hAnsi="宋体" w:eastAsia="仿宋_GB2312"/>
          <w:b/>
          <w:sz w:val="24"/>
        </w:rPr>
        <w:t>8.特别说明</w:t>
      </w:r>
      <w:bookmarkEnd w:id="36"/>
      <w:bookmarkEnd w:id="37"/>
    </w:p>
    <w:p w14:paraId="4B629C33">
      <w:pPr>
        <w:widowControl/>
        <w:spacing w:line="420" w:lineRule="exact"/>
        <w:ind w:firstLine="240" w:firstLineChars="100"/>
        <w:jc w:val="left"/>
        <w:rPr>
          <w:rFonts w:ascii="仿宋_GB2312" w:hAnsi="宋体" w:eastAsia="仿宋_GB2312" w:cs="Courier New"/>
          <w:bCs/>
          <w:sz w:val="24"/>
        </w:rPr>
      </w:pPr>
      <w:r>
        <w:rPr>
          <w:rFonts w:hint="eastAsia" w:ascii="仿宋_GB2312" w:hAnsi="宋体" w:eastAsia="仿宋_GB2312" w:cs="Courier New"/>
          <w:bCs/>
          <w:sz w:val="24"/>
        </w:rPr>
        <w:t>8.1供应商响应所使用的资格、信誉、荣誉、业绩与企业认证必须为供应商所拥有。供应商响应的采购项目负责人必须为供应商员工（或必须本供应商或其控股公司员工）。</w:t>
      </w:r>
    </w:p>
    <w:p w14:paraId="3B513771">
      <w:pPr>
        <w:pStyle w:val="26"/>
        <w:snapToGrid w:val="0"/>
        <w:spacing w:line="420" w:lineRule="exact"/>
        <w:ind w:left="2" w:leftChars="1" w:firstLine="240" w:firstLineChars="100"/>
        <w:rPr>
          <w:rFonts w:ascii="仿宋_GB2312" w:hAnsi="宋体" w:eastAsia="仿宋_GB2312"/>
          <w:bCs/>
          <w:sz w:val="24"/>
          <w:szCs w:val="24"/>
        </w:rPr>
      </w:pPr>
      <w:r>
        <w:rPr>
          <w:rFonts w:hint="eastAsia" w:ascii="仿宋_GB2312" w:hAnsi="宋体" w:eastAsia="仿宋_GB2312"/>
          <w:bCs/>
          <w:sz w:val="24"/>
          <w:szCs w:val="24"/>
        </w:rPr>
        <w:t>8.2供应商应仔细阅读竞争性磋商文件的所有内容，按照竞争性磋商文件的要求提交响应文件，并对所提供的全部资料的真实性承担法律责任。</w:t>
      </w:r>
    </w:p>
    <w:p w14:paraId="7B5303CD">
      <w:pPr>
        <w:pStyle w:val="26"/>
        <w:snapToGrid w:val="0"/>
        <w:spacing w:line="420" w:lineRule="exact"/>
        <w:ind w:firstLine="240" w:firstLineChars="100"/>
        <w:outlineLvl w:val="1"/>
        <w:rPr>
          <w:rFonts w:ascii="仿宋_GB2312" w:hAnsi="宋体" w:eastAsia="仿宋_GB2312"/>
          <w:sz w:val="24"/>
          <w:szCs w:val="24"/>
        </w:rPr>
      </w:pPr>
      <w:r>
        <w:rPr>
          <w:rFonts w:hint="eastAsia" w:ascii="仿宋_GB2312" w:hAnsi="宋体" w:eastAsia="仿宋_GB2312"/>
          <w:sz w:val="24"/>
          <w:szCs w:val="24"/>
        </w:rPr>
        <w:t>8.3关联供应商不得参加同一合同项下政府采购活动，否则响应文件将被视为无效：</w:t>
      </w:r>
    </w:p>
    <w:p w14:paraId="5DD5D780">
      <w:pPr>
        <w:pStyle w:val="26"/>
        <w:snapToGrid w:val="0"/>
        <w:spacing w:line="420" w:lineRule="exact"/>
        <w:ind w:firstLine="470" w:firstLineChars="196"/>
        <w:outlineLvl w:val="1"/>
        <w:rPr>
          <w:rFonts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单位负责人为同一人或者存在直接控股、管理关系的不同的供应商，不得参加同一合同项下的政府采购活动。</w:t>
      </w:r>
    </w:p>
    <w:p w14:paraId="17AEC2F9">
      <w:pPr>
        <w:pStyle w:val="26"/>
        <w:snapToGrid w:val="0"/>
        <w:spacing w:line="440" w:lineRule="exact"/>
        <w:ind w:firstLine="240" w:firstLineChars="100"/>
        <w:outlineLvl w:val="1"/>
        <w:rPr>
          <w:rFonts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32"/>
    <w:bookmarkEnd w:id="33"/>
    <w:p w14:paraId="3B10407D">
      <w:pPr>
        <w:pStyle w:val="26"/>
        <w:snapToGrid w:val="0"/>
        <w:spacing w:line="440" w:lineRule="exact"/>
        <w:rPr>
          <w:rFonts w:ascii="仿宋_GB2312" w:hAnsi="宋体" w:eastAsia="仿宋_GB2312"/>
          <w:b/>
          <w:sz w:val="24"/>
          <w:szCs w:val="24"/>
        </w:rPr>
      </w:pPr>
      <w:bookmarkStart w:id="38" w:name="_Toc254970675"/>
      <w:bookmarkStart w:id="39" w:name="_Toc254970534"/>
      <w:r>
        <w:rPr>
          <w:rFonts w:hint="eastAsia" w:ascii="仿宋_GB2312" w:hAnsi="宋体" w:eastAsia="仿宋_GB2312"/>
          <w:b/>
          <w:sz w:val="24"/>
          <w:szCs w:val="24"/>
        </w:rPr>
        <w:t>二、竞争性磋商文件</w:t>
      </w:r>
      <w:bookmarkEnd w:id="38"/>
      <w:bookmarkEnd w:id="39"/>
    </w:p>
    <w:p w14:paraId="49101912">
      <w:pPr>
        <w:snapToGrid w:val="0"/>
        <w:spacing w:line="440" w:lineRule="exact"/>
        <w:jc w:val="left"/>
        <w:rPr>
          <w:rFonts w:ascii="仿宋_GB2312" w:hAnsi="宋体" w:eastAsia="仿宋_GB2312"/>
          <w:b/>
          <w:sz w:val="24"/>
        </w:rPr>
      </w:pPr>
      <w:r>
        <w:rPr>
          <w:rFonts w:hint="eastAsia" w:ascii="仿宋_GB2312" w:hAnsi="宋体" w:eastAsia="仿宋_GB2312" w:cs="Courier New"/>
          <w:b/>
          <w:sz w:val="24"/>
        </w:rPr>
        <w:t>9.竞争性磋商文件的构成</w:t>
      </w:r>
    </w:p>
    <w:p w14:paraId="45D018C4">
      <w:pPr>
        <w:snapToGrid w:val="0"/>
        <w:spacing w:line="440" w:lineRule="exact"/>
        <w:ind w:firstLine="240" w:firstLineChars="100"/>
        <w:jc w:val="left"/>
        <w:rPr>
          <w:rFonts w:ascii="仿宋_GB2312" w:hAnsi="宋体" w:eastAsia="仿宋_GB2312"/>
          <w:sz w:val="24"/>
        </w:rPr>
      </w:pPr>
      <w:r>
        <w:rPr>
          <w:rFonts w:ascii="仿宋_GB2312" w:hAnsi="宋体" w:eastAsia="仿宋_GB2312"/>
          <w:sz w:val="24"/>
        </w:rPr>
        <w:t>（1）竞争性磋商公告；</w:t>
      </w:r>
    </w:p>
    <w:p w14:paraId="7764A28A">
      <w:pPr>
        <w:snapToGrid w:val="0"/>
        <w:spacing w:line="440" w:lineRule="exact"/>
        <w:ind w:firstLine="240" w:firstLineChars="100"/>
        <w:jc w:val="left"/>
        <w:rPr>
          <w:rFonts w:ascii="仿宋_GB2312" w:hAnsi="宋体" w:eastAsia="仿宋_GB2312"/>
          <w:sz w:val="24"/>
        </w:rPr>
      </w:pPr>
      <w:r>
        <w:rPr>
          <w:rFonts w:ascii="仿宋_GB2312" w:hAnsi="宋体" w:eastAsia="仿宋_GB2312"/>
          <w:sz w:val="24"/>
        </w:rPr>
        <w:t>（2）供应商须知；</w:t>
      </w:r>
    </w:p>
    <w:p w14:paraId="015A2380">
      <w:pPr>
        <w:snapToGrid w:val="0"/>
        <w:spacing w:line="440" w:lineRule="exact"/>
        <w:ind w:firstLine="240" w:firstLineChars="100"/>
        <w:jc w:val="left"/>
        <w:rPr>
          <w:rFonts w:ascii="仿宋_GB2312" w:hAnsi="宋体" w:eastAsia="仿宋_GB2312"/>
          <w:sz w:val="24"/>
        </w:rPr>
      </w:pPr>
      <w:r>
        <w:rPr>
          <w:rFonts w:ascii="仿宋_GB2312" w:hAnsi="宋体" w:eastAsia="仿宋_GB2312"/>
          <w:sz w:val="24"/>
        </w:rPr>
        <w:t>（3）采购需求；</w:t>
      </w:r>
    </w:p>
    <w:p w14:paraId="691F5976">
      <w:pPr>
        <w:snapToGrid w:val="0"/>
        <w:spacing w:line="440" w:lineRule="exact"/>
        <w:ind w:firstLine="240" w:firstLineChars="100"/>
        <w:jc w:val="left"/>
        <w:rPr>
          <w:rFonts w:ascii="仿宋_GB2312" w:hAnsi="宋体" w:eastAsia="仿宋_GB2312"/>
          <w:sz w:val="24"/>
        </w:rPr>
      </w:pPr>
      <w:r>
        <w:rPr>
          <w:rFonts w:ascii="仿宋_GB2312" w:hAnsi="宋体" w:eastAsia="仿宋_GB2312"/>
          <w:sz w:val="24"/>
        </w:rPr>
        <w:t>（4）响应文件格式；</w:t>
      </w:r>
    </w:p>
    <w:p w14:paraId="5AF45EF0">
      <w:pPr>
        <w:snapToGrid w:val="0"/>
        <w:spacing w:line="440" w:lineRule="exact"/>
        <w:ind w:firstLine="240" w:firstLineChars="100"/>
        <w:jc w:val="left"/>
        <w:rPr>
          <w:rFonts w:ascii="仿宋_GB2312" w:hAnsi="宋体" w:eastAsia="仿宋_GB2312"/>
          <w:sz w:val="24"/>
        </w:rPr>
      </w:pPr>
      <w:r>
        <w:rPr>
          <w:rFonts w:ascii="仿宋_GB2312" w:hAnsi="宋体" w:eastAsia="仿宋_GB2312"/>
          <w:sz w:val="24"/>
        </w:rPr>
        <w:t>（5）合同主要条款及验收书格式；</w:t>
      </w:r>
    </w:p>
    <w:p w14:paraId="4FAE78E4">
      <w:pPr>
        <w:snapToGrid w:val="0"/>
        <w:spacing w:line="440" w:lineRule="exact"/>
        <w:ind w:firstLine="240" w:firstLineChars="100"/>
        <w:jc w:val="left"/>
        <w:rPr>
          <w:rFonts w:ascii="仿宋_GB2312" w:hAnsi="宋体" w:eastAsia="仿宋_GB2312"/>
          <w:sz w:val="24"/>
        </w:rPr>
      </w:pPr>
      <w:r>
        <w:rPr>
          <w:rFonts w:ascii="仿宋_GB2312" w:hAnsi="宋体" w:eastAsia="仿宋_GB2312"/>
          <w:sz w:val="24"/>
        </w:rPr>
        <w:t>（6）评审方法及评审标准。</w:t>
      </w:r>
    </w:p>
    <w:p w14:paraId="1833EC48">
      <w:pPr>
        <w:snapToGrid w:val="0"/>
        <w:spacing w:line="420" w:lineRule="exact"/>
        <w:jc w:val="left"/>
        <w:rPr>
          <w:rFonts w:ascii="仿宋_GB2312" w:hAnsi="宋体" w:eastAsia="仿宋_GB2312" w:cs="Courier New"/>
          <w:b/>
          <w:sz w:val="24"/>
        </w:rPr>
      </w:pPr>
      <w:bookmarkStart w:id="40" w:name="_Toc254970536"/>
      <w:bookmarkStart w:id="41" w:name="_Toc254970677"/>
      <w:r>
        <w:rPr>
          <w:rFonts w:hint="eastAsia" w:ascii="仿宋_GB2312" w:hAnsi="宋体" w:eastAsia="仿宋_GB2312" w:cs="Courier New"/>
          <w:b/>
          <w:sz w:val="24"/>
        </w:rPr>
        <w:t>10.供应商的风险</w:t>
      </w:r>
    </w:p>
    <w:p w14:paraId="5C835C2B">
      <w:pPr>
        <w:snapToGrid w:val="0"/>
        <w:spacing w:line="420" w:lineRule="exact"/>
        <w:ind w:firstLine="360" w:firstLineChars="150"/>
        <w:jc w:val="left"/>
        <w:rPr>
          <w:rFonts w:ascii="仿宋_GB2312" w:hAnsi="宋体" w:eastAsia="仿宋_GB2312"/>
          <w:sz w:val="24"/>
        </w:rPr>
      </w:pPr>
      <w:r>
        <w:rPr>
          <w:rFonts w:hint="eastAsia" w:ascii="仿宋_GB2312" w:hAnsi="宋体" w:eastAsia="仿宋_GB2312"/>
          <w:sz w:val="24"/>
        </w:rPr>
        <w:t>10.1供应商没有按照竞争性磋商文件要求提供全部资料，或者供应商没有对竞争性磋商文件在各方面作出实质性响应是供应商的风险，并可能导致其响应被拒绝。</w:t>
      </w:r>
    </w:p>
    <w:p w14:paraId="2C697784">
      <w:pPr>
        <w:snapToGrid w:val="0"/>
        <w:spacing w:line="420" w:lineRule="exact"/>
        <w:jc w:val="left"/>
        <w:rPr>
          <w:rFonts w:ascii="仿宋_GB2312" w:hAnsi="宋体" w:eastAsia="仿宋_GB2312"/>
          <w:b/>
          <w:sz w:val="24"/>
        </w:rPr>
      </w:pPr>
      <w:r>
        <w:rPr>
          <w:rFonts w:hint="eastAsia" w:ascii="仿宋_GB2312" w:hAnsi="宋体" w:eastAsia="仿宋_GB2312" w:cs="Courier New"/>
          <w:b/>
          <w:sz w:val="24"/>
        </w:rPr>
        <w:t>11.竞争性磋商文件的澄清与修改</w:t>
      </w:r>
      <w:r>
        <w:rPr>
          <w:rFonts w:hint="eastAsia" w:ascii="仿宋_GB2312" w:hAnsi="宋体" w:eastAsia="仿宋_GB2312"/>
          <w:b/>
          <w:sz w:val="24"/>
        </w:rPr>
        <w:t xml:space="preserve"> </w:t>
      </w:r>
    </w:p>
    <w:p w14:paraId="2DA7718B">
      <w:pPr>
        <w:pStyle w:val="26"/>
        <w:snapToGrid w:val="0"/>
        <w:spacing w:line="420" w:lineRule="exact"/>
        <w:ind w:firstLine="360" w:firstLineChars="150"/>
        <w:rPr>
          <w:rFonts w:ascii="仿宋_GB2312" w:hAnsi="宋体" w:eastAsia="仿宋_GB2312"/>
          <w:sz w:val="24"/>
          <w:szCs w:val="24"/>
        </w:rPr>
      </w:pPr>
      <w:r>
        <w:rPr>
          <w:rFonts w:hint="eastAsia" w:ascii="仿宋_GB2312" w:hAnsi="宋体" w:eastAsia="仿宋_GB2312"/>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14:paraId="48B44E0F">
      <w:pPr>
        <w:snapToGrid w:val="0"/>
        <w:spacing w:line="420" w:lineRule="exact"/>
        <w:jc w:val="left"/>
        <w:rPr>
          <w:rFonts w:ascii="仿宋_GB2312" w:hAnsi="宋体" w:eastAsia="仿宋_GB2312" w:cs="Courier New"/>
          <w:b/>
          <w:sz w:val="24"/>
        </w:rPr>
      </w:pPr>
      <w:bookmarkStart w:id="42" w:name="_Toc254970676"/>
      <w:bookmarkStart w:id="43" w:name="_Toc254970535"/>
      <w:r>
        <w:rPr>
          <w:rFonts w:hint="eastAsia" w:ascii="仿宋_GB2312" w:hAnsi="宋体" w:eastAsia="仿宋_GB2312" w:cs="Courier New"/>
          <w:b/>
          <w:sz w:val="24"/>
        </w:rPr>
        <w:t>三、竞争性磋商电子响应文件的编制</w:t>
      </w:r>
      <w:bookmarkEnd w:id="42"/>
      <w:bookmarkEnd w:id="43"/>
    </w:p>
    <w:p w14:paraId="6DC2B530">
      <w:pPr>
        <w:snapToGrid w:val="0"/>
        <w:spacing w:line="420" w:lineRule="exact"/>
        <w:ind w:firstLine="240" w:firstLineChars="100"/>
        <w:jc w:val="left"/>
        <w:rPr>
          <w:rFonts w:ascii="仿宋_GB2312" w:hAnsi="宋体" w:eastAsia="仿宋_GB2312"/>
          <w:sz w:val="24"/>
        </w:rPr>
      </w:pPr>
      <w:r>
        <w:rPr>
          <w:rFonts w:hint="eastAsia" w:ascii="仿宋_GB2312" w:hAnsi="宋体" w:eastAsia="仿宋_GB2312"/>
          <w:sz w:val="24"/>
        </w:rPr>
        <w:t>12.竞争性磋商响应文件编制基本要求</w:t>
      </w:r>
    </w:p>
    <w:p w14:paraId="440E63A4">
      <w:pPr>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14:paraId="13F56485">
      <w:pPr>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12.2磋商供应商应认真阅读、并充分理解本文件的全部内容（包括所有的澄清、更改、补充、答疑等内容），承诺并履行本文件中各项条款规定及要求。</w:t>
      </w:r>
    </w:p>
    <w:p w14:paraId="4B359D3A">
      <w:pPr>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12.3竞争性磋商响应文件必须按本文件的全部内容，包括所有的澄清、更改、补充、答疑等内容及附件进行编制。</w:t>
      </w:r>
    </w:p>
    <w:p w14:paraId="0B84DC69">
      <w:pPr>
        <w:snapToGrid w:val="0"/>
        <w:spacing w:line="440" w:lineRule="exact"/>
        <w:ind w:firstLine="480" w:firstLineChars="200"/>
        <w:jc w:val="left"/>
        <w:rPr>
          <w:rFonts w:ascii="仿宋_GB2312" w:hAnsi="宋体" w:eastAsia="仿宋_GB2312"/>
          <w:sz w:val="24"/>
        </w:rPr>
      </w:pPr>
      <w:r>
        <w:rPr>
          <w:rFonts w:hint="eastAsia" w:ascii="仿宋_GB2312" w:hAnsi="宋体" w:eastAsia="仿宋_GB2312"/>
          <w:sz w:val="24"/>
        </w:rPr>
        <w:t>12.4如因磋商供应商只填写和提供了本文件要求的部分内容和附件，而给磋商小组评审造成困难，其可能导致的结果和责任由磋商供应商自行承担。</w:t>
      </w:r>
    </w:p>
    <w:p w14:paraId="39C69BCD">
      <w:pPr>
        <w:snapToGrid w:val="0"/>
        <w:spacing w:line="440" w:lineRule="exact"/>
        <w:ind w:firstLine="482" w:firstLineChars="200"/>
        <w:jc w:val="left"/>
        <w:rPr>
          <w:rFonts w:ascii="仿宋_GB2312" w:hAnsi="宋体" w:eastAsia="仿宋_GB2312"/>
          <w:b/>
          <w:bCs/>
          <w:sz w:val="24"/>
        </w:rPr>
      </w:pPr>
      <w:r>
        <w:rPr>
          <w:rFonts w:hint="eastAsia" w:ascii="仿宋_GB2312" w:hAnsi="宋体" w:eastAsia="仿宋_GB2312"/>
          <w:b/>
          <w:bCs/>
          <w:sz w:val="24"/>
        </w:rPr>
        <w:t>12.</w:t>
      </w:r>
      <w:r>
        <w:rPr>
          <w:rFonts w:ascii="仿宋_GB2312" w:hAnsi="宋体" w:eastAsia="仿宋_GB2312"/>
          <w:b/>
          <w:bCs/>
          <w:sz w:val="24"/>
        </w:rPr>
        <w:t>5</w:t>
      </w:r>
      <w:r>
        <w:rPr>
          <w:rFonts w:hint="eastAsia" w:ascii="仿宋_GB2312" w:hAnsi="宋体" w:eastAsia="仿宋_GB2312"/>
          <w:b/>
          <w:bCs/>
          <w:sz w:val="24"/>
        </w:rPr>
        <w:t>电子竞争性磋商响应文件的组成：由资格文件、报价要求文件、商务技术文件三个部分组成。</w:t>
      </w:r>
    </w:p>
    <w:bookmarkEnd w:id="40"/>
    <w:bookmarkEnd w:id="41"/>
    <w:p w14:paraId="1A6D7A96">
      <w:pPr>
        <w:snapToGrid w:val="0"/>
        <w:spacing w:line="420" w:lineRule="exact"/>
        <w:ind w:firstLine="713" w:firstLineChars="296"/>
        <w:jc w:val="left"/>
        <w:rPr>
          <w:rFonts w:ascii="仿宋_GB2312" w:eastAsia="仿宋_GB2312"/>
          <w:b/>
          <w:bCs/>
          <w:sz w:val="24"/>
        </w:rPr>
      </w:pPr>
      <w:bookmarkStart w:id="44" w:name="_Toc254970537"/>
      <w:bookmarkStart w:id="45" w:name="_Toc254970678"/>
      <w:r>
        <w:rPr>
          <w:rFonts w:hint="eastAsia" w:ascii="仿宋_GB2312" w:hAnsi="宋体" w:eastAsia="仿宋_GB2312"/>
          <w:b/>
          <w:sz w:val="24"/>
        </w:rPr>
        <w:t>12.5.1</w:t>
      </w:r>
      <w:r>
        <w:rPr>
          <w:rFonts w:hint="eastAsia" w:ascii="仿宋_GB2312" w:eastAsia="仿宋_GB2312"/>
          <w:b/>
          <w:bCs/>
          <w:sz w:val="24"/>
        </w:rPr>
        <w:t>资格文件</w:t>
      </w:r>
    </w:p>
    <w:p w14:paraId="62B86EF6">
      <w:pPr>
        <w:snapToGrid w:val="0"/>
        <w:spacing w:line="340" w:lineRule="exact"/>
        <w:ind w:right="-330" w:rightChars="-157" w:firstLine="482" w:firstLineChars="200"/>
        <w:jc w:val="left"/>
        <w:rPr>
          <w:rFonts w:ascii="仿宋_GB2312" w:hAnsi="宋体" w:eastAsia="仿宋_GB2312" w:cs="Courier New"/>
          <w:sz w:val="24"/>
        </w:rPr>
      </w:pPr>
      <w:r>
        <w:rPr>
          <w:rFonts w:hint="eastAsia" w:ascii="仿宋_GB2312" w:hAnsi="宋体" w:eastAsia="仿宋_GB2312"/>
          <w:b/>
          <w:bCs/>
          <w:sz w:val="24"/>
        </w:rPr>
        <w:t>注：以下各项必须提供并加盖供应商CA电子签章、按照第四章格式要求签字，否则其响应无效。</w:t>
      </w:r>
    </w:p>
    <w:p w14:paraId="68095F8D">
      <w:pPr>
        <w:pStyle w:val="310"/>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p>
    <w:p w14:paraId="6AB03000">
      <w:pPr>
        <w:pStyle w:val="310"/>
        <w:spacing w:before="0" w:beforeAutospacing="0" w:after="0" w:afterAutospacing="0" w:line="360" w:lineRule="atLeast"/>
        <w:rPr>
          <w:rFonts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p>
    <w:p w14:paraId="3946BDBB">
      <w:pPr>
        <w:pStyle w:val="310"/>
        <w:spacing w:before="0" w:beforeAutospacing="0" w:after="0" w:afterAutospacing="0" w:line="360" w:lineRule="atLeast"/>
        <w:rPr>
          <w:rFonts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，格式见第四章）；</w:t>
      </w:r>
    </w:p>
    <w:p w14:paraId="62A67C01">
      <w:pPr>
        <w:pStyle w:val="310"/>
        <w:spacing w:before="0" w:beforeAutospacing="0" w:after="0" w:afterAutospacing="0" w:line="360" w:lineRule="atLeast"/>
        <w:rPr>
          <w:rFonts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p>
    <w:p w14:paraId="298BE39D">
      <w:pPr>
        <w:pStyle w:val="310"/>
        <w:spacing w:before="0" w:beforeAutospacing="0" w:after="0" w:afterAutospacing="0" w:line="360" w:lineRule="atLeast"/>
        <w:rPr>
          <w:rFonts w:ascii="仿宋_GB2312" w:eastAsia="仿宋_GB2312"/>
          <w:color w:val="000000"/>
        </w:rPr>
      </w:pPr>
      <w:r>
        <w:rPr>
          <w:rFonts w:hint="eastAsia" w:ascii="仿宋_GB2312" w:eastAsia="仿宋_GB2312"/>
          <w:color w:val="000000"/>
        </w:rPr>
        <w:t>  （5）本项目属于专门面向中小企业采购的项目，供应商</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29E7FD7B">
      <w:pPr>
        <w:snapToGrid w:val="0"/>
        <w:spacing w:line="420" w:lineRule="exact"/>
        <w:ind w:firstLine="713" w:firstLineChars="296"/>
        <w:jc w:val="left"/>
        <w:rPr>
          <w:rFonts w:ascii="仿宋_GB2312" w:hAnsi="宋体" w:eastAsia="仿宋_GB2312"/>
          <w:b/>
          <w:sz w:val="24"/>
        </w:rPr>
      </w:pPr>
      <w:r>
        <w:rPr>
          <w:rFonts w:hint="eastAsia" w:ascii="仿宋_GB2312" w:hAnsi="宋体" w:eastAsia="仿宋_GB2312"/>
          <w:b/>
          <w:sz w:val="24"/>
        </w:rPr>
        <w:t>12.5.2</w:t>
      </w:r>
      <w:r>
        <w:rPr>
          <w:rFonts w:hint="eastAsia" w:ascii="仿宋_GB2312" w:hAnsi="宋体" w:eastAsia="仿宋_GB2312"/>
          <w:b/>
          <w:bCs/>
          <w:sz w:val="24"/>
        </w:rPr>
        <w:t>报价要求文件</w:t>
      </w:r>
    </w:p>
    <w:p w14:paraId="13D153E9">
      <w:pPr>
        <w:snapToGrid w:val="0"/>
        <w:spacing w:line="420" w:lineRule="exact"/>
        <w:ind w:firstLine="713" w:firstLineChars="296"/>
        <w:jc w:val="left"/>
        <w:rPr>
          <w:rFonts w:ascii="仿宋_GB2312" w:hAnsi="宋体" w:eastAsia="仿宋_GB2312"/>
          <w:b/>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否则其响应无效</w:t>
      </w:r>
      <w:r>
        <w:rPr>
          <w:rFonts w:hint="eastAsia" w:ascii="仿宋_GB2312" w:hAnsi="宋体" w:eastAsia="仿宋_GB2312"/>
          <w:b/>
          <w:sz w:val="24"/>
        </w:rPr>
        <w:t>。</w:t>
      </w:r>
    </w:p>
    <w:p w14:paraId="67427D9A">
      <w:pPr>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（1）报价表（</w:t>
      </w:r>
      <w:r>
        <w:rPr>
          <w:rFonts w:hint="eastAsia" w:ascii="仿宋_GB2312" w:hAnsi="宋体" w:eastAsia="仿宋_GB2312"/>
          <w:b/>
          <w:bCs/>
          <w:sz w:val="24"/>
        </w:rPr>
        <w:t>必须提供，</w:t>
      </w:r>
      <w:r>
        <w:rPr>
          <w:rFonts w:hint="eastAsia" w:ascii="仿宋_GB2312" w:hAnsi="宋体" w:eastAsia="仿宋_GB2312"/>
          <w:sz w:val="24"/>
        </w:rPr>
        <w:t>格式见第四章）；</w:t>
      </w:r>
    </w:p>
    <w:p w14:paraId="24A7BB79">
      <w:pPr>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（2）报价明细表（</w:t>
      </w:r>
      <w:r>
        <w:rPr>
          <w:rFonts w:hint="eastAsia" w:ascii="仿宋_GB2312" w:hAnsi="宋体" w:eastAsia="仿宋_GB2312"/>
          <w:b/>
          <w:bCs/>
          <w:sz w:val="24"/>
        </w:rPr>
        <w:t>必须提供，</w:t>
      </w:r>
      <w:r>
        <w:rPr>
          <w:rFonts w:hint="eastAsia" w:ascii="仿宋_GB2312" w:hAnsi="宋体" w:eastAsia="仿宋_GB2312"/>
          <w:sz w:val="24"/>
        </w:rPr>
        <w:t>格式见第四章）；</w:t>
      </w:r>
    </w:p>
    <w:p w14:paraId="1FC2A07A">
      <w:pPr>
        <w:snapToGrid w:val="0"/>
        <w:spacing w:line="420" w:lineRule="exact"/>
        <w:ind w:firstLine="593" w:firstLineChars="246"/>
        <w:jc w:val="left"/>
        <w:rPr>
          <w:rFonts w:ascii="仿宋_GB2312" w:eastAsia="仿宋_GB2312"/>
          <w:b/>
          <w:bCs/>
          <w:sz w:val="24"/>
        </w:rPr>
      </w:pPr>
      <w:r>
        <w:rPr>
          <w:rFonts w:hint="eastAsia" w:ascii="仿宋_GB2312" w:hAnsi="宋体" w:eastAsia="仿宋_GB2312"/>
          <w:b/>
          <w:sz w:val="24"/>
        </w:rPr>
        <w:t>12.5.3商务技术</w:t>
      </w:r>
      <w:r>
        <w:rPr>
          <w:rFonts w:hint="eastAsia" w:ascii="仿宋_GB2312" w:hAnsi="宋体" w:eastAsia="仿宋_GB2312" w:cs="Courier New"/>
          <w:b/>
          <w:sz w:val="24"/>
        </w:rPr>
        <w:t>文件</w:t>
      </w:r>
    </w:p>
    <w:p w14:paraId="16605160">
      <w:pPr>
        <w:snapToGrid w:val="0"/>
        <w:spacing w:line="340" w:lineRule="exact"/>
        <w:ind w:firstLine="472" w:firstLineChars="196"/>
        <w:jc w:val="left"/>
        <w:rPr>
          <w:rFonts w:ascii="仿宋_GB2312" w:hAnsi="宋体" w:eastAsia="仿宋_GB2312" w:cs="Courier New"/>
          <w:sz w:val="24"/>
        </w:rPr>
      </w:pPr>
      <w:bookmarkStart w:id="46" w:name="_Hlk517112171"/>
      <w:bookmarkEnd w:id="46"/>
      <w:r>
        <w:rPr>
          <w:rFonts w:hint="eastAsia" w:ascii="仿宋_GB2312" w:hAnsi="宋体" w:eastAsia="仿宋_GB2312"/>
          <w:b/>
          <w:bCs/>
          <w:sz w:val="24"/>
        </w:rPr>
        <w:t>注：以下第（1）至（4）项必须提供并加盖供应商CA电子签章、按照第四章格式要求签字，否则其响应无效；其余各项如有请提供，同时加盖供应商CA电子签章，否则该材料被视为无效。</w:t>
      </w:r>
    </w:p>
    <w:p w14:paraId="6A1B5970">
      <w:pPr>
        <w:pStyle w:val="797"/>
        <w:spacing w:before="0" w:beforeAutospacing="0" w:after="0" w:afterAutospacing="0" w:line="36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，格式见第四章）；</w:t>
      </w:r>
    </w:p>
    <w:p w14:paraId="75C70CD3">
      <w:pPr>
        <w:pStyle w:val="797"/>
        <w:spacing w:before="0" w:beforeAutospacing="0" w:after="0" w:afterAutospacing="0" w:line="360" w:lineRule="atLeast"/>
        <w:rPr>
          <w:rFonts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，格式见第四章）；</w:t>
      </w:r>
    </w:p>
    <w:p w14:paraId="429C5FAA">
      <w:pPr>
        <w:pStyle w:val="797"/>
        <w:spacing w:before="0" w:beforeAutospacing="0" w:after="0" w:afterAutospacing="0" w:line="360" w:lineRule="atLeast"/>
        <w:rPr>
          <w:rFonts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，格式见第四章）；</w:t>
      </w:r>
    </w:p>
    <w:p w14:paraId="782506DB">
      <w:pPr>
        <w:pStyle w:val="797"/>
        <w:spacing w:before="0" w:beforeAutospacing="0" w:after="0" w:afterAutospacing="0" w:line="360" w:lineRule="atLeast"/>
        <w:rPr>
          <w:rFonts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，格式见第四章）；</w:t>
      </w:r>
    </w:p>
    <w:p w14:paraId="509E757B">
      <w:pPr>
        <w:pStyle w:val="797"/>
        <w:spacing w:before="0" w:beforeAutospacing="0" w:after="0" w:afterAutospacing="0" w:line="360" w:lineRule="atLeast"/>
        <w:rPr>
          <w:rFonts w:ascii="仿宋_GB2312" w:eastAsia="仿宋_GB2312"/>
          <w:color w:val="000000"/>
        </w:rPr>
      </w:pPr>
      <w:r>
        <w:rPr>
          <w:rFonts w:hint="eastAsia" w:ascii="仿宋_GB2312" w:eastAsia="仿宋_GB2312"/>
          <w:color w:val="000000"/>
        </w:rPr>
        <w:t>  （5）拟投入服务团队一览表（如有，格式见第四章）；</w:t>
      </w:r>
    </w:p>
    <w:p w14:paraId="097B7B74">
      <w:pPr>
        <w:pStyle w:val="797"/>
        <w:spacing w:before="0" w:beforeAutospacing="0" w:after="0" w:afterAutospacing="0" w:line="360" w:lineRule="atLeast"/>
        <w:ind w:firstLine="480" w:firstLineChars="200"/>
        <w:rPr>
          <w:rFonts w:ascii="仿宋_GB2312" w:eastAsia="仿宋_GB2312"/>
          <w:color w:val="000000"/>
        </w:rPr>
      </w:pPr>
      <w:r>
        <w:rPr>
          <w:rFonts w:hint="eastAsia" w:ascii="仿宋_GB2312" w:eastAsia="仿宋_GB2312"/>
          <w:color w:val="000000"/>
        </w:rPr>
        <w:t>（6）针对本项目的理解分析和工作方案格式（如有，格式见第四章）；</w:t>
      </w:r>
    </w:p>
    <w:p w14:paraId="49ADC5F4">
      <w:pPr>
        <w:pStyle w:val="797"/>
        <w:spacing w:before="0" w:beforeAutospacing="0" w:after="0" w:afterAutospacing="0" w:line="360" w:lineRule="atLeast"/>
        <w:ind w:firstLine="480" w:firstLineChars="200"/>
        <w:rPr>
          <w:rFonts w:ascii="仿宋_GB2312" w:eastAsia="仿宋_GB2312"/>
          <w:color w:val="000000"/>
        </w:rPr>
      </w:pPr>
      <w:r>
        <w:rPr>
          <w:rFonts w:hint="eastAsia" w:ascii="仿宋_GB2312" w:eastAsia="仿宋_GB2312"/>
          <w:color w:val="000000"/>
        </w:rPr>
        <w:t>（7）针对本项目的管理模式和管理机制（如有，格式见第四章）；</w:t>
      </w:r>
    </w:p>
    <w:p w14:paraId="5D810679">
      <w:pPr>
        <w:pStyle w:val="797"/>
        <w:spacing w:before="0" w:beforeAutospacing="0" w:after="0" w:afterAutospacing="0" w:line="360" w:lineRule="atLeast"/>
        <w:ind w:firstLine="480" w:firstLineChars="200"/>
        <w:rPr>
          <w:rFonts w:ascii="仿宋_GB2312" w:eastAsia="仿宋_GB2312"/>
          <w:color w:val="000000"/>
        </w:rPr>
      </w:pPr>
      <w:r>
        <w:rPr>
          <w:rFonts w:hint="eastAsia" w:ascii="仿宋_GB2312" w:eastAsia="仿宋_GB2312"/>
          <w:color w:val="000000"/>
        </w:rPr>
        <w:t>（8）物业服务方案（如有，格式见第四章）；</w:t>
      </w:r>
    </w:p>
    <w:p w14:paraId="0567DC13">
      <w:pPr>
        <w:pStyle w:val="797"/>
        <w:spacing w:before="0" w:beforeAutospacing="0" w:after="0" w:afterAutospacing="0" w:line="360" w:lineRule="atLeast"/>
        <w:rPr>
          <w:rFonts w:ascii="仿宋_GB2312" w:eastAsia="仿宋_GB2312"/>
          <w:color w:val="000000"/>
        </w:rPr>
      </w:pPr>
      <w:r>
        <w:rPr>
          <w:rFonts w:hint="eastAsia" w:ascii="仿宋_GB2312" w:eastAsia="仿宋_GB2312"/>
          <w:color w:val="000000"/>
        </w:rPr>
        <w:t>  （9）应急预案及应急配合方案（如有，格式见第四章）；</w:t>
      </w:r>
    </w:p>
    <w:p w14:paraId="25771C45">
      <w:pPr>
        <w:pStyle w:val="797"/>
        <w:spacing w:before="0" w:beforeAutospacing="0" w:after="0" w:afterAutospacing="0" w:line="360" w:lineRule="atLeast"/>
        <w:ind w:firstLine="480" w:firstLineChars="200"/>
        <w:rPr>
          <w:rFonts w:ascii="仿宋_GB2312" w:eastAsia="仿宋_GB2312"/>
          <w:color w:val="000000"/>
        </w:rPr>
      </w:pPr>
      <w:r>
        <w:rPr>
          <w:rFonts w:hint="eastAsia" w:ascii="仿宋_GB2312" w:eastAsia="仿宋_GB2312"/>
          <w:color w:val="000000"/>
        </w:rPr>
        <w:t>（10）针对本项目的保密工作方案（如有，格式见第四章）；</w:t>
      </w:r>
    </w:p>
    <w:p w14:paraId="3EF0A072">
      <w:pPr>
        <w:pStyle w:val="797"/>
        <w:spacing w:before="0" w:beforeAutospacing="0" w:after="0" w:afterAutospacing="0" w:line="360" w:lineRule="atLeast"/>
        <w:rPr>
          <w:rFonts w:ascii="仿宋_GB2312" w:eastAsia="仿宋_GB2312"/>
          <w:color w:val="000000"/>
        </w:rPr>
      </w:pPr>
      <w:r>
        <w:rPr>
          <w:rFonts w:hint="eastAsia" w:ascii="仿宋_GB2312" w:eastAsia="仿宋_GB2312"/>
          <w:color w:val="000000"/>
        </w:rPr>
        <w:t>  （11）人员管理及稳定性方案（如有，格式见第四章）；</w:t>
      </w:r>
    </w:p>
    <w:p w14:paraId="676FC1E0">
      <w:pPr>
        <w:pStyle w:val="797"/>
        <w:spacing w:before="0" w:beforeAutospacing="0" w:after="0" w:afterAutospacing="0" w:line="360" w:lineRule="atLeast"/>
        <w:rPr>
          <w:rFonts w:ascii="仿宋_GB2312" w:eastAsia="仿宋_GB2312"/>
          <w:color w:val="000000"/>
        </w:rPr>
      </w:pPr>
      <w:r>
        <w:rPr>
          <w:rFonts w:hint="eastAsia" w:ascii="仿宋_GB2312" w:eastAsia="仿宋_GB2312"/>
          <w:color w:val="000000"/>
        </w:rPr>
        <w:t>  （12）供应商同类项目经验一览表（如有，格式见第四章）；</w:t>
      </w:r>
    </w:p>
    <w:p w14:paraId="1792C2D2">
      <w:pPr>
        <w:pStyle w:val="797"/>
        <w:spacing w:before="0" w:beforeAutospacing="0" w:after="0" w:afterAutospacing="0" w:line="360" w:lineRule="atLeast"/>
        <w:rPr>
          <w:rFonts w:ascii="仿宋_GB2312" w:eastAsia="仿宋_GB2312"/>
          <w:color w:val="000000"/>
        </w:rPr>
      </w:pPr>
      <w:r>
        <w:rPr>
          <w:rFonts w:hint="eastAsia" w:ascii="仿宋_GB2312" w:eastAsia="仿宋_GB2312"/>
          <w:color w:val="000000"/>
        </w:rPr>
        <w:t>  （13）供应商具备有效的质量管理体系认证证书（如有）；</w:t>
      </w:r>
    </w:p>
    <w:p w14:paraId="271BE5D1">
      <w:pPr>
        <w:pStyle w:val="797"/>
        <w:spacing w:before="0" w:beforeAutospacing="0" w:after="0" w:afterAutospacing="0" w:line="360" w:lineRule="atLeast"/>
        <w:rPr>
          <w:rFonts w:ascii="仿宋_GB2312" w:eastAsia="仿宋_GB2312"/>
          <w:color w:val="000000"/>
        </w:rPr>
      </w:pPr>
      <w:r>
        <w:rPr>
          <w:rFonts w:hint="eastAsia" w:ascii="仿宋_GB2312" w:eastAsia="仿宋_GB2312"/>
          <w:color w:val="000000"/>
        </w:rPr>
        <w:t>  （14）供应商具备有效的职业健康安全管理体系认证证书（如有）；</w:t>
      </w:r>
    </w:p>
    <w:p w14:paraId="5353A6BF">
      <w:pPr>
        <w:pStyle w:val="797"/>
        <w:spacing w:before="0" w:beforeAutospacing="0" w:after="0" w:afterAutospacing="0" w:line="360" w:lineRule="atLeast"/>
        <w:rPr>
          <w:rFonts w:ascii="仿宋_GB2312" w:eastAsia="仿宋_GB2312"/>
          <w:color w:val="000000"/>
        </w:rPr>
      </w:pPr>
      <w:r>
        <w:rPr>
          <w:rFonts w:hint="eastAsia" w:ascii="仿宋_GB2312" w:eastAsia="仿宋_GB2312"/>
          <w:color w:val="000000"/>
        </w:rPr>
        <w:t>  （15）供应商具备有效的环境管理体系认证证书（如有）；</w:t>
      </w:r>
    </w:p>
    <w:p w14:paraId="2AFE72B1">
      <w:pPr>
        <w:pStyle w:val="797"/>
        <w:spacing w:before="0" w:beforeAutospacing="0" w:after="0" w:afterAutospacing="0" w:line="360" w:lineRule="atLeast"/>
        <w:rPr>
          <w:rFonts w:ascii="仿宋_GB2312" w:eastAsia="仿宋_GB2312"/>
          <w:color w:val="000000"/>
        </w:rPr>
      </w:pPr>
      <w:r>
        <w:rPr>
          <w:rFonts w:hint="eastAsia" w:ascii="仿宋_GB2312" w:eastAsia="仿宋_GB2312"/>
          <w:color w:val="000000"/>
        </w:rPr>
        <w:t>  （16）对本项目的合理化建议和改进措施（如有，格式自拟）；</w:t>
      </w:r>
    </w:p>
    <w:p w14:paraId="12D56E90">
      <w:pPr>
        <w:snapToGrid w:val="0"/>
        <w:spacing w:line="340" w:lineRule="exact"/>
        <w:ind w:firstLine="470" w:firstLineChars="196"/>
        <w:jc w:val="left"/>
        <w:rPr>
          <w:rFonts w:ascii="仿宋_GB2312" w:eastAsia="仿宋_GB2312"/>
          <w:color w:val="000000"/>
        </w:rPr>
      </w:pPr>
      <w:r>
        <w:rPr>
          <w:rFonts w:hint="eastAsia" w:ascii="仿宋_GB2312" w:hAnsi="宋体" w:eastAsia="仿宋_GB2312" w:cs="宋体"/>
          <w:color w:val="000000"/>
          <w:kern w:val="0"/>
          <w:sz w:val="24"/>
        </w:rPr>
        <w:t>（17）供应商认为需要提供的有关资料（如有，格式自拟）。</w:t>
      </w:r>
      <w:bookmarkStart w:id="47" w:name="_Hlk22128874"/>
      <w:bookmarkEnd w:id="47"/>
    </w:p>
    <w:bookmarkEnd w:id="44"/>
    <w:bookmarkEnd w:id="45"/>
    <w:p w14:paraId="312F874D">
      <w:pPr>
        <w:spacing w:line="460" w:lineRule="exact"/>
        <w:ind w:firstLine="241" w:firstLineChars="100"/>
        <w:rPr>
          <w:rFonts w:ascii="仿宋_GB2312" w:eastAsia="仿宋_GB2312"/>
          <w:b/>
          <w:bCs/>
          <w:sz w:val="24"/>
        </w:rPr>
      </w:pPr>
      <w:r>
        <w:rPr>
          <w:rFonts w:hint="eastAsia" w:ascii="仿宋_GB2312" w:eastAsia="仿宋_GB2312"/>
          <w:b/>
          <w:bCs/>
          <w:sz w:val="24"/>
        </w:rPr>
        <w:t>13.电子响应文件的编制、加密要求</w:t>
      </w:r>
    </w:p>
    <w:p w14:paraId="3FAE3B9E">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14:paraId="78BE3029">
      <w:pPr>
        <w:spacing w:line="460" w:lineRule="exact"/>
        <w:ind w:firstLine="720" w:firstLineChars="300"/>
        <w:rPr>
          <w:rFonts w:ascii="仿宋_GB2312" w:eastAsia="仿宋_GB2312"/>
          <w:sz w:val="24"/>
        </w:rPr>
      </w:pPr>
      <w:r>
        <w:rPr>
          <w:rFonts w:hint="eastAsia" w:ascii="仿宋_GB2312" w:eastAsia="仿宋_GB2312"/>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导致磋商小组在评审时做出对供应商不利的评审，所引起的后果由供应商自行承担。</w:t>
      </w:r>
    </w:p>
    <w:p w14:paraId="6704DD7B">
      <w:pPr>
        <w:spacing w:line="460" w:lineRule="exact"/>
        <w:ind w:firstLine="723" w:firstLineChars="300"/>
        <w:rPr>
          <w:rFonts w:ascii="仿宋_GB2312" w:eastAsia="仿宋_GB2312"/>
          <w:b/>
          <w:bCs/>
          <w:sz w:val="24"/>
        </w:rPr>
      </w:pPr>
      <w:r>
        <w:rPr>
          <w:rFonts w:hint="eastAsia" w:ascii="仿宋_GB2312" w:eastAsia="仿宋_GB2312"/>
          <w:b/>
          <w:bCs/>
          <w:sz w:val="24"/>
        </w:rPr>
        <w:t>13.1.2竞争性磋商文件中规定须由供应商在规定处盖章的，供应商应加盖CA电子签章，否则视为无效响应。</w:t>
      </w:r>
    </w:p>
    <w:p w14:paraId="64704F0F">
      <w:pPr>
        <w:spacing w:line="460" w:lineRule="exact"/>
        <w:ind w:firstLine="723" w:firstLineChars="300"/>
        <w:rPr>
          <w:rFonts w:ascii="仿宋_GB2312" w:eastAsia="仿宋_GB2312"/>
          <w:b/>
          <w:sz w:val="24"/>
        </w:rPr>
      </w:pPr>
      <w:r>
        <w:rPr>
          <w:rFonts w:hint="eastAsia" w:ascii="仿宋_GB2312" w:eastAsia="仿宋_GB2312"/>
          <w:b/>
          <w:bCs/>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否则视为无效响应。</w:t>
      </w:r>
    </w:p>
    <w:p w14:paraId="2F1B5FF1">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13.1.4电子响应文件不得涂改，若有修改错漏处，须加盖供应商CA电子签章或者法定代表人或授权委托代理人签字。电子响应文件因扫描不清晰或乱码或表达不清所引起的后果由供应商负责。</w:t>
      </w:r>
    </w:p>
    <w:p w14:paraId="28E4BAAA">
      <w:pPr>
        <w:snapToGrid w:val="0"/>
        <w:spacing w:line="460" w:lineRule="exact"/>
        <w:ind w:firstLine="720" w:firstLineChars="300"/>
        <w:jc w:val="left"/>
        <w:rPr>
          <w:rFonts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14:paraId="0DB89FBD">
      <w:pPr>
        <w:snapToGrid w:val="0"/>
        <w:spacing w:line="460" w:lineRule="exact"/>
        <w:ind w:firstLine="720" w:firstLineChars="300"/>
        <w:jc w:val="left"/>
        <w:rPr>
          <w:rFonts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14:paraId="58B0A2E7">
      <w:pPr>
        <w:snapToGrid w:val="0"/>
        <w:spacing w:line="460" w:lineRule="exact"/>
        <w:ind w:firstLine="720" w:firstLineChars="300"/>
        <w:jc w:val="left"/>
        <w:rPr>
          <w:rFonts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响应文件的容量大小须符合广西政府采购云平台电子标系统规定。</w:t>
      </w:r>
    </w:p>
    <w:p w14:paraId="69A23C0A">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14:paraId="501D560B">
      <w:pPr>
        <w:snapToGrid w:val="0"/>
        <w:spacing w:line="460" w:lineRule="exact"/>
        <w:ind w:firstLine="480" w:firstLineChars="200"/>
        <w:jc w:val="left"/>
        <w:rPr>
          <w:rFonts w:ascii="仿宋_GB2312" w:hAnsi="宋体" w:eastAsia="仿宋_GB2312"/>
          <w:b/>
          <w:sz w:val="24"/>
        </w:rPr>
      </w:pPr>
      <w:r>
        <w:rPr>
          <w:rFonts w:hint="eastAsia" w:ascii="仿宋_GB2312" w:eastAsia="仿宋_GB2312"/>
          <w:sz w:val="24"/>
        </w:rPr>
        <w:t>电子</w:t>
      </w:r>
      <w:r>
        <w:rPr>
          <w:rFonts w:hint="eastAsia" w:ascii="仿宋_GB2312" w:hAnsi="宋体" w:eastAsia="仿宋_GB2312"/>
          <w:sz w:val="24"/>
        </w:rPr>
        <w:t>响应文件应按广西政府采购云平台电子标系统软件有关规定加密，否则广西政府采购云平台将拒收。</w:t>
      </w:r>
    </w:p>
    <w:p w14:paraId="21B4D617">
      <w:pPr>
        <w:spacing w:line="420" w:lineRule="exact"/>
        <w:ind w:left="420" w:hanging="420"/>
        <w:rPr>
          <w:rFonts w:ascii="仿宋_GB2312" w:hAnsi="宋体" w:eastAsia="仿宋_GB2312"/>
          <w:b/>
          <w:sz w:val="24"/>
        </w:rPr>
      </w:pPr>
      <w:r>
        <w:rPr>
          <w:rFonts w:hint="eastAsia" w:ascii="仿宋_GB2312" w:hAnsi="宋体" w:eastAsia="仿宋_GB2312"/>
          <w:b/>
          <w:sz w:val="24"/>
        </w:rPr>
        <w:t>四、响应报价要求</w:t>
      </w:r>
    </w:p>
    <w:p w14:paraId="64B3670D">
      <w:pPr>
        <w:tabs>
          <w:tab w:val="left" w:pos="3870"/>
          <w:tab w:val="left" w:pos="4085"/>
        </w:tabs>
        <w:snapToGrid w:val="0"/>
        <w:spacing w:line="420" w:lineRule="exact"/>
        <w:ind w:firstLine="240" w:firstLineChars="100"/>
        <w:jc w:val="left"/>
        <w:rPr>
          <w:rFonts w:ascii="仿宋_GB2312" w:hAnsi="宋体" w:eastAsia="仿宋_GB2312"/>
          <w:sz w:val="24"/>
        </w:rPr>
      </w:pPr>
      <w:r>
        <w:rPr>
          <w:rFonts w:hint="eastAsia" w:ascii="仿宋_GB2312" w:hAnsi="宋体" w:eastAsia="仿宋_GB2312"/>
          <w:sz w:val="24"/>
        </w:rPr>
        <w:t>14.供应商须就第三章《采购需求》中所有服务内容作完整唯一报价</w:t>
      </w:r>
      <w:r>
        <w:rPr>
          <w:rFonts w:hint="eastAsia" w:ascii="仿宋_GB2312" w:eastAsia="仿宋_GB2312" w:cs="Courier New"/>
          <w:sz w:val="24"/>
        </w:rPr>
        <w:t>，也可对某个分标或几个分标的服务内容按分标分别作完整唯一报价</w:t>
      </w:r>
      <w:r>
        <w:rPr>
          <w:rFonts w:hint="eastAsia" w:ascii="仿宋_GB2312" w:hAnsi="宋体" w:eastAsia="仿宋_GB2312"/>
          <w:sz w:val="24"/>
        </w:rPr>
        <w:t>。</w:t>
      </w:r>
    </w:p>
    <w:p w14:paraId="408158DA">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14.1对于本文件中未列明，而供应商认为必需的费用也需列入总报价。在合同实施时，采购人将不予支付成交供应商没有列入的项目费用，并认为此项目的费用已包括在总报价中。</w:t>
      </w:r>
    </w:p>
    <w:p w14:paraId="29B1BEFC">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14.2成交供应商负责本项目所需服务的全部工作。</w:t>
      </w:r>
    </w:p>
    <w:p w14:paraId="37E68408">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14.3供应商在磋商过程中报价出现以下情形时，磋商小组应通过</w:t>
      </w:r>
      <w:r>
        <w:rPr>
          <w:rFonts w:hint="eastAsia" w:ascii="仿宋_GB2312" w:eastAsia="仿宋_GB2312"/>
          <w:bCs/>
          <w:sz w:val="24"/>
        </w:rPr>
        <w:t>广西政府采购云平台发起询标函，供应商在规定时间前通过广西政府采购云平台进行确认，供应商的确认应当加盖供应商CA电子签章。</w:t>
      </w:r>
      <w:r>
        <w:rPr>
          <w:rFonts w:hint="eastAsia" w:ascii="仿宋_GB2312" w:hAnsi="宋体" w:eastAsia="仿宋_GB2312"/>
          <w:sz w:val="24"/>
        </w:rPr>
        <w:t>修正后的内容经供应商确认后产生约束力，供应商不确认的，其响应无效。</w:t>
      </w:r>
    </w:p>
    <w:p w14:paraId="474D1490">
      <w:pPr>
        <w:tabs>
          <w:tab w:val="left" w:pos="3870"/>
          <w:tab w:val="left" w:pos="4085"/>
        </w:tabs>
        <w:snapToGrid w:val="0"/>
        <w:spacing w:line="420" w:lineRule="exact"/>
        <w:ind w:firstLine="480" w:firstLineChars="200"/>
        <w:rPr>
          <w:rFonts w:ascii="仿宋_GB2312" w:hAnsi="宋体" w:eastAsia="仿宋_GB2312"/>
          <w:sz w:val="24"/>
        </w:rPr>
      </w:pPr>
      <w:r>
        <w:rPr>
          <w:rFonts w:hint="eastAsia" w:ascii="仿宋_GB2312" w:hAnsi="宋体" w:eastAsia="仿宋_GB2312"/>
          <w:sz w:val="24"/>
        </w:rPr>
        <w:t>14.3.1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14:paraId="25BA3330">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14.3.2供应商在线制作响应文件时填写的报价金额与解密后“电子加密响应文件”中《报价要求文件》填写的金额不一致的，以解密后“电子加密响应文件”中《报价要求文件》填写的金额为准。</w:t>
      </w:r>
    </w:p>
    <w:p w14:paraId="4E0F7B83">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14:paraId="4BF3ADBD">
      <w:pPr>
        <w:tabs>
          <w:tab w:val="left" w:pos="3870"/>
          <w:tab w:val="left" w:pos="4085"/>
        </w:tabs>
        <w:snapToGrid w:val="0"/>
        <w:spacing w:line="420" w:lineRule="exact"/>
        <w:jc w:val="left"/>
        <w:rPr>
          <w:rFonts w:ascii="仿宋_GB2312" w:hAnsi="宋体" w:eastAsia="仿宋_GB2312"/>
          <w:b/>
          <w:sz w:val="24"/>
        </w:rPr>
      </w:pPr>
      <w:r>
        <w:rPr>
          <w:rFonts w:hint="eastAsia" w:ascii="仿宋_GB2312" w:hAnsi="宋体" w:eastAsia="仿宋_GB2312"/>
          <w:b/>
          <w:sz w:val="24"/>
        </w:rPr>
        <w:t>五、响应文件有效期</w:t>
      </w:r>
    </w:p>
    <w:p w14:paraId="19725023">
      <w:pPr>
        <w:tabs>
          <w:tab w:val="left" w:pos="3870"/>
          <w:tab w:val="left" w:pos="4085"/>
        </w:tabs>
        <w:snapToGrid w:val="0"/>
        <w:spacing w:line="420" w:lineRule="exact"/>
        <w:ind w:firstLine="240" w:firstLineChars="100"/>
        <w:jc w:val="left"/>
        <w:rPr>
          <w:rFonts w:ascii="仿宋_GB2312" w:hAnsi="宋体" w:eastAsia="仿宋_GB2312"/>
          <w:sz w:val="24"/>
        </w:rPr>
      </w:pPr>
      <w:r>
        <w:rPr>
          <w:rFonts w:hint="eastAsia" w:ascii="仿宋_GB2312" w:hAnsi="宋体" w:eastAsia="仿宋_GB2312"/>
          <w:sz w:val="24"/>
        </w:rPr>
        <w:t>15.有效期的说明</w:t>
      </w:r>
    </w:p>
    <w:p w14:paraId="62007C23">
      <w:pPr>
        <w:spacing w:line="420" w:lineRule="exact"/>
        <w:ind w:firstLine="480" w:firstLineChars="200"/>
        <w:rPr>
          <w:rFonts w:ascii="仿宋_GB2312" w:eastAsia="仿宋_GB2312"/>
          <w:sz w:val="24"/>
        </w:rPr>
      </w:pPr>
      <w:r>
        <w:rPr>
          <w:rFonts w:hint="eastAsia" w:ascii="仿宋_GB2312" w:eastAsia="仿宋_GB2312"/>
          <w:sz w:val="24"/>
        </w:rPr>
        <w:t>15.1本项目响应文件有效期：自首次响应文件递交截止日期后不得少于90 天。有效期不足的响应文件将被拒绝，视为响应无效。</w:t>
      </w:r>
    </w:p>
    <w:p w14:paraId="3FD9D45D">
      <w:pPr>
        <w:spacing w:line="420" w:lineRule="exact"/>
        <w:ind w:firstLine="480" w:firstLineChars="200"/>
        <w:rPr>
          <w:rFonts w:ascii="仿宋_GB2312" w:eastAsia="仿宋_GB2312"/>
          <w:sz w:val="24"/>
        </w:rPr>
      </w:pPr>
      <w:r>
        <w:rPr>
          <w:rFonts w:hint="eastAsia" w:ascii="仿宋_GB2312" w:eastAsia="仿宋_GB2312"/>
          <w:sz w:val="24"/>
        </w:rPr>
        <w:t>15.2在特殊情况下，采购人可与供应商协商延长响应文件的有效期，这种要求和答复均以书面形式进行。</w:t>
      </w:r>
    </w:p>
    <w:p w14:paraId="1130BE1C">
      <w:pPr>
        <w:spacing w:line="420" w:lineRule="exact"/>
        <w:ind w:firstLine="480" w:firstLineChars="200"/>
        <w:rPr>
          <w:rFonts w:ascii="仿宋_GB2312" w:eastAsia="仿宋_GB2312"/>
          <w:sz w:val="24"/>
        </w:rPr>
      </w:pPr>
      <w:r>
        <w:rPr>
          <w:rFonts w:hint="eastAsia" w:ascii="仿宋_GB2312" w:eastAsia="仿宋_GB2312"/>
          <w:sz w:val="24"/>
        </w:rPr>
        <w:t xml:space="preserve">15.3供应商可拒绝接受延长有效期要求。同意延长有效期的供应商不能修改响应文件其它内容。 </w:t>
      </w:r>
    </w:p>
    <w:p w14:paraId="6B172AD1">
      <w:pPr>
        <w:spacing w:line="420" w:lineRule="exact"/>
        <w:ind w:firstLine="480" w:firstLineChars="200"/>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14:paraId="0BC73B71">
      <w:pPr>
        <w:spacing w:line="420" w:lineRule="exact"/>
        <w:ind w:left="420" w:hanging="420"/>
        <w:rPr>
          <w:rFonts w:ascii="仿宋_GB2312" w:hAnsi="宋体" w:eastAsia="仿宋_GB2312"/>
          <w:b/>
          <w:sz w:val="24"/>
        </w:rPr>
      </w:pPr>
      <w:r>
        <w:rPr>
          <w:rFonts w:hint="eastAsia" w:ascii="仿宋_GB2312" w:hAnsi="宋体" w:eastAsia="仿宋_GB2312"/>
          <w:b/>
          <w:sz w:val="24"/>
        </w:rPr>
        <w:t>六、磋商保证金</w:t>
      </w:r>
    </w:p>
    <w:p w14:paraId="4794AE4F">
      <w:pPr>
        <w:spacing w:line="420" w:lineRule="exact"/>
        <w:ind w:firstLine="240" w:firstLineChars="100"/>
        <w:rPr>
          <w:rFonts w:ascii="仿宋_GB2312" w:hAnsi="宋体" w:eastAsia="仿宋_GB2312" w:cs="Courier New"/>
          <w:sz w:val="24"/>
        </w:rPr>
      </w:pPr>
      <w:r>
        <w:rPr>
          <w:rFonts w:hint="eastAsia" w:ascii="仿宋_GB2312" w:hAnsi="宋体" w:eastAsia="仿宋_GB2312" w:cs="Courier New"/>
          <w:sz w:val="24"/>
        </w:rPr>
        <w:t>16.保证金的说明</w:t>
      </w:r>
    </w:p>
    <w:p w14:paraId="1AC9ACF5">
      <w:pPr>
        <w:spacing w:line="420" w:lineRule="exact"/>
        <w:ind w:firstLine="480" w:firstLineChars="200"/>
        <w:rPr>
          <w:rFonts w:ascii="仿宋_GB2312" w:hAnsi="宋体" w:eastAsia="仿宋_GB2312" w:cs="Courier New"/>
          <w:sz w:val="24"/>
        </w:rPr>
      </w:pPr>
      <w:r>
        <w:rPr>
          <w:rFonts w:hint="eastAsia" w:ascii="仿宋_GB2312" w:hAnsi="宋体" w:eastAsia="仿宋_GB2312" w:cs="Courier New"/>
          <w:sz w:val="24"/>
        </w:rPr>
        <w:t>16.1本项目无需提交磋商保证金。</w:t>
      </w:r>
    </w:p>
    <w:p w14:paraId="29FF2F36">
      <w:pPr>
        <w:spacing w:line="460" w:lineRule="exact"/>
        <w:rPr>
          <w:rFonts w:ascii="仿宋_GB2312" w:hAnsi="宋体" w:eastAsia="仿宋_GB2312" w:cs="Courier New"/>
          <w:b/>
          <w:sz w:val="24"/>
        </w:rPr>
      </w:pPr>
      <w:r>
        <w:rPr>
          <w:rFonts w:hint="eastAsia" w:ascii="仿宋_GB2312" w:hAnsi="宋体" w:eastAsia="仿宋_GB2312"/>
          <w:b/>
          <w:sz w:val="24"/>
        </w:rPr>
        <w:t>七、电子</w:t>
      </w:r>
      <w:r>
        <w:rPr>
          <w:rFonts w:hint="eastAsia" w:ascii="仿宋_GB2312" w:hAnsi="宋体" w:eastAsia="仿宋_GB2312" w:cs="Courier New"/>
          <w:b/>
          <w:sz w:val="24"/>
        </w:rPr>
        <w:t>响应文件的提交</w:t>
      </w:r>
    </w:p>
    <w:p w14:paraId="16706B80">
      <w:pPr>
        <w:tabs>
          <w:tab w:val="left" w:pos="3870"/>
          <w:tab w:val="left" w:pos="4085"/>
        </w:tabs>
        <w:snapToGrid w:val="0"/>
        <w:spacing w:line="460" w:lineRule="exact"/>
        <w:ind w:firstLine="480" w:firstLineChars="200"/>
        <w:jc w:val="left"/>
        <w:rPr>
          <w:rFonts w:ascii="仿宋_GB2312" w:hAnsi="宋体" w:eastAsia="仿宋_GB2312"/>
          <w:sz w:val="24"/>
        </w:rPr>
      </w:pPr>
      <w:r>
        <w:rPr>
          <w:rFonts w:hint="eastAsia" w:ascii="仿宋_GB2312" w:hAnsi="宋体" w:eastAsia="仿宋_GB2312"/>
          <w:sz w:val="24"/>
        </w:rPr>
        <w:t>17.电子响应文件的提交</w:t>
      </w:r>
    </w:p>
    <w:p w14:paraId="4EE419BD">
      <w:pPr>
        <w:tabs>
          <w:tab w:val="left" w:pos="3870"/>
          <w:tab w:val="left" w:pos="4085"/>
        </w:tabs>
        <w:snapToGrid w:val="0"/>
        <w:spacing w:line="460" w:lineRule="exact"/>
        <w:ind w:firstLine="480" w:firstLineChars="200"/>
        <w:jc w:val="left"/>
        <w:rPr>
          <w:rFonts w:ascii="仿宋_GB2312" w:hAnsi="宋体" w:eastAsia="仿宋_GB2312"/>
          <w:sz w:val="24"/>
        </w:rPr>
      </w:pPr>
      <w:r>
        <w:rPr>
          <w:rFonts w:hint="eastAsia" w:ascii="仿宋_GB2312" w:hAnsi="宋体" w:eastAsia="仿宋_GB2312"/>
          <w:sz w:val="24"/>
        </w:rPr>
        <w:t>17.1本项目实行“网上投标、电子评标”，供应商应于提交响应文件截止时间前在广西政府采购云平台上提交已经加密的电子响应文件。</w:t>
      </w:r>
    </w:p>
    <w:p w14:paraId="16EA6E2B">
      <w:pPr>
        <w:tabs>
          <w:tab w:val="left" w:pos="3870"/>
          <w:tab w:val="left" w:pos="4085"/>
        </w:tabs>
        <w:snapToGrid w:val="0"/>
        <w:spacing w:line="460" w:lineRule="exact"/>
        <w:ind w:firstLine="480" w:firstLineChars="200"/>
        <w:jc w:val="left"/>
        <w:rPr>
          <w:rFonts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14:paraId="6B86B2DE">
      <w:pPr>
        <w:tabs>
          <w:tab w:val="left" w:pos="3870"/>
          <w:tab w:val="left" w:pos="4085"/>
        </w:tabs>
        <w:snapToGrid w:val="0"/>
        <w:spacing w:line="460" w:lineRule="exact"/>
        <w:ind w:firstLine="480" w:firstLineChars="200"/>
        <w:jc w:val="left"/>
        <w:rPr>
          <w:rFonts w:ascii="仿宋_GB2312" w:hAnsi="宋体" w:eastAsia="仿宋_GB2312"/>
          <w:sz w:val="24"/>
        </w:rPr>
      </w:pPr>
      <w:r>
        <w:rPr>
          <w:rFonts w:hint="eastAsia" w:ascii="仿宋_GB2312" w:hAnsi="宋体" w:eastAsia="仿宋_GB2312"/>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14:paraId="56EA1CAD">
      <w:pPr>
        <w:tabs>
          <w:tab w:val="left" w:pos="3870"/>
          <w:tab w:val="left" w:pos="4085"/>
        </w:tabs>
        <w:snapToGrid w:val="0"/>
        <w:spacing w:line="460" w:lineRule="exact"/>
        <w:jc w:val="left"/>
        <w:rPr>
          <w:rFonts w:ascii="仿宋_GB2312" w:hAnsi="宋体" w:eastAsia="仿宋_GB2312"/>
          <w:b/>
          <w:bCs/>
          <w:sz w:val="24"/>
        </w:rPr>
      </w:pPr>
      <w:r>
        <w:rPr>
          <w:rFonts w:hint="eastAsia" w:ascii="仿宋_GB2312" w:hAnsi="宋体" w:eastAsia="仿宋_GB2312"/>
          <w:b/>
          <w:bCs/>
          <w:sz w:val="24"/>
        </w:rPr>
        <w:t>八、解密</w:t>
      </w:r>
    </w:p>
    <w:p w14:paraId="4984DC75">
      <w:pPr>
        <w:tabs>
          <w:tab w:val="left" w:pos="3870"/>
          <w:tab w:val="left" w:pos="4085"/>
        </w:tabs>
        <w:snapToGrid w:val="0"/>
        <w:spacing w:line="460" w:lineRule="exact"/>
        <w:ind w:firstLine="481"/>
        <w:jc w:val="left"/>
        <w:rPr>
          <w:rFonts w:ascii="仿宋_GB2312" w:hAnsi="宋体" w:eastAsia="仿宋_GB2312"/>
          <w:b/>
          <w:bCs/>
          <w:sz w:val="24"/>
        </w:rPr>
      </w:pPr>
      <w:r>
        <w:rPr>
          <w:rFonts w:hint="eastAsia" w:ascii="仿宋_GB2312" w:hAnsi="宋体" w:eastAsia="仿宋_GB2312"/>
          <w:b/>
          <w:bCs/>
          <w:sz w:val="24"/>
        </w:rPr>
        <w:t>18.解密</w:t>
      </w:r>
    </w:p>
    <w:p w14:paraId="0624F565">
      <w:pPr>
        <w:tabs>
          <w:tab w:val="left" w:pos="3870"/>
          <w:tab w:val="left" w:pos="4085"/>
        </w:tabs>
        <w:snapToGrid w:val="0"/>
        <w:spacing w:line="460" w:lineRule="exact"/>
        <w:ind w:firstLine="720" w:firstLineChars="300"/>
        <w:jc w:val="left"/>
        <w:rPr>
          <w:rFonts w:ascii="仿宋_GB2312" w:hAnsi="宋体" w:eastAsia="仿宋_GB2312"/>
          <w:b/>
          <w:bCs/>
          <w:sz w:val="24"/>
        </w:rPr>
      </w:pPr>
      <w:r>
        <w:rPr>
          <w:rFonts w:hint="eastAsia" w:ascii="仿宋_GB2312" w:hAnsi="宋体" w:eastAsia="仿宋_GB2312"/>
          <w:sz w:val="24"/>
        </w:rPr>
        <w:t>18.1电子响应文件提交截止时间后，解密开始。</w:t>
      </w:r>
    </w:p>
    <w:p w14:paraId="7C3C1197">
      <w:pPr>
        <w:tabs>
          <w:tab w:val="left" w:pos="3870"/>
          <w:tab w:val="left" w:pos="4085"/>
        </w:tabs>
        <w:snapToGrid w:val="0"/>
        <w:spacing w:line="460" w:lineRule="exact"/>
        <w:ind w:firstLine="720" w:firstLineChars="300"/>
        <w:jc w:val="left"/>
        <w:rPr>
          <w:rFonts w:ascii="仿宋_GB2312" w:hAnsi="宋体" w:eastAsia="仿宋_GB2312"/>
          <w:sz w:val="24"/>
        </w:rPr>
      </w:pPr>
      <w:r>
        <w:rPr>
          <w:rFonts w:hint="eastAsia" w:ascii="仿宋_GB2312" w:hAnsi="宋体" w:eastAsia="仿宋_GB2312"/>
          <w:sz w:val="24"/>
        </w:rPr>
        <w:t>18.2解密开始时，广西政府采购云平台自动提取所有供应商的响应文件，供应商须在采购代理机构开启解密标书后30分钟内对上传广西政府采购云平台的响应文件进行解密。</w:t>
      </w:r>
    </w:p>
    <w:p w14:paraId="7DD43D33">
      <w:pPr>
        <w:tabs>
          <w:tab w:val="left" w:pos="3870"/>
          <w:tab w:val="left" w:pos="4085"/>
        </w:tabs>
        <w:snapToGrid w:val="0"/>
        <w:spacing w:line="460" w:lineRule="exact"/>
        <w:ind w:firstLine="720" w:firstLineChars="300"/>
        <w:jc w:val="left"/>
        <w:rPr>
          <w:rFonts w:ascii="仿宋_GB2312" w:hAnsi="宋体" w:eastAsia="仿宋_GB2312"/>
          <w:sz w:val="24"/>
        </w:rPr>
      </w:pPr>
      <w:r>
        <w:rPr>
          <w:rFonts w:hint="eastAsia" w:ascii="仿宋_GB2312" w:hAnsi="宋体" w:eastAsia="仿宋_GB2312"/>
          <w:sz w:val="24"/>
        </w:rPr>
        <w:t>非广西政府采购云平台技术原因造成的供应商超过解密时限未完成解密的，或响应文件无法解密或解密失败，视为供应商放弃磋商，响应无效。</w:t>
      </w:r>
    </w:p>
    <w:p w14:paraId="194708E0">
      <w:pPr>
        <w:spacing w:line="460" w:lineRule="exact"/>
        <w:rPr>
          <w:rFonts w:ascii="仿宋_GB2312" w:eastAsia="仿宋_GB2312"/>
          <w:b/>
          <w:bCs/>
          <w:sz w:val="24"/>
        </w:rPr>
      </w:pPr>
      <w:r>
        <w:rPr>
          <w:rFonts w:hint="eastAsia" w:ascii="仿宋_GB2312" w:hAnsi="宋体" w:eastAsia="仿宋_GB2312"/>
          <w:b/>
          <w:sz w:val="24"/>
        </w:rPr>
        <w:t>九、</w:t>
      </w:r>
      <w:r>
        <w:rPr>
          <w:rFonts w:hint="eastAsia" w:ascii="仿宋_GB2312" w:eastAsia="仿宋_GB2312"/>
          <w:b/>
          <w:bCs/>
          <w:sz w:val="24"/>
        </w:rPr>
        <w:t>资格性审查</w:t>
      </w:r>
    </w:p>
    <w:p w14:paraId="5393EB2C">
      <w:pPr>
        <w:spacing w:line="460" w:lineRule="exact"/>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19.资格性审查</w:t>
      </w:r>
    </w:p>
    <w:p w14:paraId="1B4BAC36">
      <w:pPr>
        <w:spacing w:line="460" w:lineRule="exact"/>
        <w:ind w:firstLine="240" w:firstLineChars="100"/>
        <w:rPr>
          <w:rFonts w:ascii="仿宋_GB2312" w:eastAsia="仿宋_GB2312"/>
          <w:sz w:val="24"/>
        </w:rPr>
      </w:pPr>
      <w:r>
        <w:rPr>
          <w:rFonts w:hint="eastAsia" w:ascii="仿宋_GB2312" w:eastAsia="仿宋_GB2312"/>
          <w:sz w:val="24"/>
        </w:rPr>
        <w:t xml:space="preserve">  19.1采购人依法对供应商的资格进行审查。</w:t>
      </w:r>
    </w:p>
    <w:p w14:paraId="2474A5C6">
      <w:pPr>
        <w:spacing w:line="460" w:lineRule="exact"/>
        <w:ind w:firstLine="480" w:firstLineChars="200"/>
        <w:rPr>
          <w:rFonts w:ascii="仿宋_GB2312" w:eastAsia="仿宋_GB2312"/>
          <w:sz w:val="24"/>
        </w:rPr>
      </w:pPr>
      <w:r>
        <w:rPr>
          <w:rFonts w:hint="eastAsia" w:ascii="仿宋_GB2312" w:eastAsia="仿宋_GB2312"/>
          <w:sz w:val="24"/>
        </w:rPr>
        <w:t>19.2通过资格审查的合格供应商不足3家的，不得进入符合性审查环节，应当重新开展采购活动（</w:t>
      </w:r>
      <w:r>
        <w:rPr>
          <w:rFonts w:ascii="仿宋_GB2312" w:eastAsia="仿宋_GB2312"/>
          <w:bCs/>
          <w:sz w:val="24"/>
        </w:rPr>
        <w:t>本章第</w:t>
      </w:r>
      <w:r>
        <w:rPr>
          <w:rFonts w:hint="eastAsia" w:ascii="仿宋_GB2312" w:eastAsia="仿宋_GB2312"/>
          <w:bCs/>
          <w:sz w:val="24"/>
        </w:rPr>
        <w:t>25.2.9</w:t>
      </w:r>
      <w:r>
        <w:rPr>
          <w:rFonts w:ascii="仿宋_GB2312" w:eastAsia="仿宋_GB2312"/>
          <w:bCs/>
          <w:sz w:val="24"/>
        </w:rPr>
        <w:t>条的情形</w:t>
      </w:r>
      <w:r>
        <w:rPr>
          <w:rFonts w:hint="eastAsia" w:ascii="仿宋_GB2312" w:eastAsia="仿宋_GB2312"/>
          <w:bCs/>
          <w:sz w:val="24"/>
        </w:rPr>
        <w:t>除</w:t>
      </w:r>
      <w:r>
        <w:rPr>
          <w:rFonts w:ascii="仿宋_GB2312" w:eastAsia="仿宋_GB2312"/>
          <w:bCs/>
          <w:sz w:val="24"/>
        </w:rPr>
        <w:t>外</w:t>
      </w:r>
      <w:r>
        <w:rPr>
          <w:rFonts w:hint="eastAsia" w:ascii="仿宋_GB2312" w:eastAsia="仿宋_GB2312"/>
          <w:sz w:val="24"/>
        </w:rPr>
        <w:t>）。</w:t>
      </w:r>
    </w:p>
    <w:p w14:paraId="291C6624">
      <w:pPr>
        <w:spacing w:line="420" w:lineRule="exact"/>
        <w:rPr>
          <w:rFonts w:ascii="仿宋_GB2312" w:eastAsia="仿宋_GB2312"/>
          <w:sz w:val="24"/>
        </w:rPr>
      </w:pPr>
      <w:r>
        <w:rPr>
          <w:rFonts w:hint="eastAsia" w:ascii="仿宋_GB2312" w:hAnsi="宋体" w:eastAsia="仿宋_GB2312"/>
          <w:b/>
          <w:sz w:val="24"/>
        </w:rPr>
        <w:t>十、符合性审查</w:t>
      </w:r>
    </w:p>
    <w:p w14:paraId="7A464904">
      <w:pPr>
        <w:spacing w:line="420" w:lineRule="exact"/>
        <w:ind w:firstLine="240" w:firstLineChars="100"/>
        <w:rPr>
          <w:rFonts w:ascii="仿宋_GB2312" w:eastAsia="仿宋_GB2312"/>
          <w:sz w:val="24"/>
        </w:rPr>
      </w:pPr>
      <w:r>
        <w:rPr>
          <w:rFonts w:hint="eastAsia" w:ascii="仿宋_GB2312" w:eastAsia="仿宋_GB2312"/>
          <w:sz w:val="24"/>
        </w:rPr>
        <w:t>20.磋商小组的组成</w:t>
      </w:r>
    </w:p>
    <w:p w14:paraId="6E802345">
      <w:pPr>
        <w:spacing w:line="420" w:lineRule="exact"/>
        <w:ind w:firstLine="480" w:firstLineChars="200"/>
        <w:rPr>
          <w:rFonts w:ascii="仿宋_GB2312" w:eastAsia="仿宋_GB2312"/>
          <w:sz w:val="24"/>
        </w:rPr>
      </w:pPr>
      <w:r>
        <w:rPr>
          <w:rFonts w:hint="eastAsia" w:ascii="仿宋_GB2312" w:eastAsia="仿宋_GB2312"/>
          <w:sz w:val="24"/>
        </w:rPr>
        <w:t>采购代理机构根据磋商项目的特点依法组建“磋商小组”,“磋商小组”由采购人代表和评审专家共3人或3人以上单数组成，其中评审专家的人数不得少于磋商小组成员总数的2/3。</w:t>
      </w:r>
    </w:p>
    <w:p w14:paraId="7F10EF49">
      <w:pPr>
        <w:spacing w:line="420" w:lineRule="exact"/>
        <w:ind w:firstLine="240" w:firstLineChars="100"/>
        <w:rPr>
          <w:rFonts w:ascii="仿宋_GB2312" w:eastAsia="仿宋_GB2312"/>
          <w:sz w:val="24"/>
        </w:rPr>
      </w:pPr>
      <w:r>
        <w:rPr>
          <w:rFonts w:hint="eastAsia" w:ascii="仿宋_GB2312" w:eastAsia="仿宋_GB2312"/>
          <w:sz w:val="24"/>
        </w:rPr>
        <w:t>21.符合性审查</w:t>
      </w:r>
    </w:p>
    <w:p w14:paraId="24EC4766">
      <w:pPr>
        <w:spacing w:line="420" w:lineRule="exact"/>
        <w:ind w:firstLine="480" w:firstLineChars="200"/>
        <w:rPr>
          <w:rFonts w:ascii="仿宋_GB2312" w:eastAsia="仿宋_GB2312"/>
          <w:sz w:val="24"/>
        </w:rPr>
      </w:pPr>
      <w:r>
        <w:rPr>
          <w:rFonts w:hint="eastAsia" w:ascii="仿宋_GB2312" w:eastAsia="仿宋_GB2312"/>
          <w:sz w:val="24"/>
        </w:rPr>
        <w:t>磋商小组应当对符合资格的供应商的响应文件进行竞标报价、商务、技术等实质性要求符合性审查，以确定其是否满足磋商文件的实质性要求。</w:t>
      </w:r>
    </w:p>
    <w:p w14:paraId="126CA91B">
      <w:pPr>
        <w:spacing w:line="420" w:lineRule="exact"/>
        <w:ind w:firstLine="240" w:firstLineChars="100"/>
        <w:rPr>
          <w:rFonts w:ascii="仿宋_GB2312" w:eastAsia="仿宋_GB2312"/>
          <w:bCs/>
          <w:sz w:val="24"/>
        </w:rPr>
      </w:pPr>
      <w:r>
        <w:rPr>
          <w:rFonts w:hint="eastAsia" w:ascii="仿宋_GB2312" w:eastAsia="仿宋_GB2312"/>
          <w:bCs/>
          <w:sz w:val="24"/>
        </w:rPr>
        <w:t>22.澄清</w:t>
      </w:r>
    </w:p>
    <w:p w14:paraId="1A5D8AB1">
      <w:pPr>
        <w:spacing w:line="420" w:lineRule="exact"/>
        <w:ind w:firstLine="480" w:firstLineChars="200"/>
        <w:rPr>
          <w:rFonts w:ascii="仿宋_GB2312" w:eastAsia="仿宋_GB2312"/>
          <w:bCs/>
          <w:sz w:val="24"/>
        </w:rPr>
      </w:pPr>
      <w:r>
        <w:rPr>
          <w:rFonts w:hint="eastAsia" w:ascii="仿宋_GB2312" w:eastAsia="仿宋_GB2312"/>
          <w:bCs/>
          <w:sz w:val="24"/>
        </w:rPr>
        <w:t>22.1</w:t>
      </w:r>
      <w:r>
        <w:rPr>
          <w:rFonts w:hint="eastAsia" w:ascii="仿宋_GB2312" w:eastAsia="仿宋_GB2312"/>
          <w:sz w:val="24"/>
        </w:rPr>
        <w:t>磋商</w:t>
      </w:r>
      <w:r>
        <w:rPr>
          <w:rFonts w:hint="eastAsia" w:ascii="仿宋_GB2312" w:eastAsia="仿宋_GB2312"/>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CFD4E1B">
      <w:pPr>
        <w:spacing w:line="420" w:lineRule="exact"/>
        <w:ind w:firstLine="480" w:firstLineChars="200"/>
        <w:rPr>
          <w:rFonts w:ascii="仿宋_GB2312" w:eastAsia="仿宋_GB2312"/>
          <w:bCs/>
          <w:sz w:val="24"/>
        </w:rPr>
      </w:pPr>
      <w:r>
        <w:rPr>
          <w:rFonts w:hint="eastAsia" w:ascii="仿宋_GB2312" w:eastAsia="仿宋_GB2312"/>
          <w:bCs/>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sz w:val="24"/>
        </w:rPr>
        <w:t>加盖供应商CA电子签章</w:t>
      </w:r>
      <w:r>
        <w:rPr>
          <w:rFonts w:hint="eastAsia" w:ascii="仿宋_GB2312" w:eastAsia="仿宋_GB2312"/>
          <w:bCs/>
          <w:sz w:val="24"/>
        </w:rPr>
        <w:t>。截止时间前不澄清、补正或经澄清、补正后仍不符合竞争性磋商文件要求的，应认定其响应无效。</w:t>
      </w:r>
    </w:p>
    <w:p w14:paraId="55B732B4">
      <w:pPr>
        <w:spacing w:line="420" w:lineRule="exact"/>
        <w:rPr>
          <w:rFonts w:ascii="仿宋_GB2312" w:eastAsia="仿宋_GB2312"/>
          <w:b/>
          <w:bCs/>
          <w:sz w:val="24"/>
        </w:rPr>
      </w:pPr>
      <w:r>
        <w:rPr>
          <w:rFonts w:hint="eastAsia" w:ascii="仿宋_GB2312" w:eastAsia="仿宋_GB2312"/>
          <w:b/>
          <w:bCs/>
          <w:sz w:val="24"/>
        </w:rPr>
        <w:t>十一、无效响应的情形</w:t>
      </w:r>
    </w:p>
    <w:p w14:paraId="49502881">
      <w:pPr>
        <w:spacing w:line="420" w:lineRule="exact"/>
        <w:ind w:firstLine="240" w:firstLineChars="100"/>
        <w:rPr>
          <w:rFonts w:ascii="仿宋_GB2312" w:eastAsia="仿宋_GB2312"/>
          <w:bCs/>
          <w:sz w:val="24"/>
        </w:rPr>
      </w:pPr>
      <w:r>
        <w:rPr>
          <w:rFonts w:hint="eastAsia" w:ascii="仿宋_GB2312" w:eastAsia="仿宋_GB2312"/>
          <w:bCs/>
          <w:sz w:val="24"/>
        </w:rPr>
        <w:t>23.供应商有下列情形之一的，资格审查不通过，</w:t>
      </w:r>
      <w:r>
        <w:rPr>
          <w:rFonts w:hint="eastAsia" w:ascii="仿宋_GB2312" w:eastAsia="仿宋_GB2312"/>
          <w:sz w:val="24"/>
        </w:rPr>
        <w:t>将会按照无效响应处理，并告知有关供应商</w:t>
      </w:r>
      <w:r>
        <w:rPr>
          <w:rFonts w:hint="eastAsia" w:ascii="仿宋_GB2312" w:eastAsia="仿宋_GB2312"/>
          <w:bCs/>
          <w:sz w:val="24"/>
        </w:rPr>
        <w:t>：</w:t>
      </w:r>
    </w:p>
    <w:p w14:paraId="0142048A">
      <w:pPr>
        <w:widowControl/>
        <w:spacing w:line="420" w:lineRule="exact"/>
        <w:ind w:firstLine="480" w:firstLineChars="200"/>
        <w:jc w:val="left"/>
        <w:rPr>
          <w:rFonts w:ascii="仿宋_GB2312" w:eastAsia="仿宋_GB2312"/>
          <w:sz w:val="24"/>
        </w:rPr>
      </w:pPr>
      <w:r>
        <w:rPr>
          <w:rFonts w:hint="eastAsia" w:ascii="仿宋_GB2312" w:eastAsia="仿宋_GB2312"/>
          <w:bCs/>
          <w:sz w:val="24"/>
        </w:rPr>
        <w:t>23.1</w:t>
      </w:r>
      <w:r>
        <w:rPr>
          <w:rFonts w:hint="eastAsia" w:ascii="仿宋_GB2312" w:eastAsia="仿宋_GB2312"/>
          <w:sz w:val="24"/>
        </w:rPr>
        <w:t>资格证明文件不全的，或者不符合磋商文件标明的资格要求的；</w:t>
      </w:r>
    </w:p>
    <w:p w14:paraId="0235A8D6">
      <w:pPr>
        <w:widowControl/>
        <w:spacing w:line="420" w:lineRule="exact"/>
        <w:ind w:firstLine="480" w:firstLineChars="200"/>
        <w:jc w:val="left"/>
        <w:rPr>
          <w:rFonts w:ascii="仿宋_GB2312" w:eastAsia="仿宋_GB2312"/>
          <w:sz w:val="24"/>
        </w:rPr>
      </w:pPr>
      <w:r>
        <w:rPr>
          <w:rFonts w:hint="eastAsia" w:ascii="仿宋_GB2312" w:eastAsia="仿宋_GB2312"/>
          <w:sz w:val="24"/>
        </w:rPr>
        <w:t>23.2资格证明文件未按规定要求签署、加盖供应商CA电子签章的；</w:t>
      </w:r>
    </w:p>
    <w:p w14:paraId="05372E31">
      <w:pPr>
        <w:widowControl/>
        <w:spacing w:line="42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w:t>
      </w:r>
      <w:r>
        <w:rPr>
          <w:rFonts w:hint="eastAsia" w:ascii="仿宋_GB2312" w:eastAsia="仿宋_GB2312"/>
          <w:sz w:val="24"/>
        </w:rPr>
        <w:t>磋商</w:t>
      </w:r>
      <w:r>
        <w:rPr>
          <w:rFonts w:hint="eastAsia" w:ascii="仿宋_GB2312" w:eastAsia="仿宋_GB2312" w:cs="Courier New"/>
          <w:sz w:val="24"/>
        </w:rPr>
        <w:t>书或者填写项目不齐全的；</w:t>
      </w:r>
    </w:p>
    <w:p w14:paraId="7F935961">
      <w:pPr>
        <w:widowControl/>
        <w:spacing w:line="420" w:lineRule="exact"/>
        <w:ind w:firstLine="480" w:firstLineChars="200"/>
        <w:jc w:val="left"/>
        <w:rPr>
          <w:rFonts w:ascii="仿宋_GB2312" w:eastAsia="仿宋_GB2312"/>
          <w:bCs/>
          <w:sz w:val="24"/>
        </w:rPr>
      </w:pPr>
      <w:r>
        <w:rPr>
          <w:rFonts w:hint="eastAsia" w:ascii="仿宋_GB2312" w:eastAsia="仿宋_GB2312" w:cs="Courier New"/>
          <w:sz w:val="24"/>
        </w:rPr>
        <w:t>23.4委托代理人与法定代表人授权委托书中的代理人不符的。</w:t>
      </w:r>
    </w:p>
    <w:p w14:paraId="60F72AFE">
      <w:pPr>
        <w:spacing w:line="420" w:lineRule="exact"/>
        <w:ind w:firstLine="240" w:firstLineChars="100"/>
        <w:rPr>
          <w:rFonts w:ascii="仿宋_GB2312" w:eastAsia="仿宋_GB2312"/>
          <w:bCs/>
          <w:sz w:val="24"/>
        </w:rPr>
      </w:pPr>
      <w:r>
        <w:rPr>
          <w:rFonts w:hint="eastAsia" w:ascii="仿宋_GB2312" w:eastAsia="仿宋_GB2312"/>
          <w:bCs/>
          <w:sz w:val="24"/>
        </w:rPr>
        <w:t>24.磋商小组根据确认后的磋商文件对供应商的响应文件进行审查。对有下列情况之一响应文件，将会按照无效响应处理，并告知有关供应商。</w:t>
      </w:r>
    </w:p>
    <w:p w14:paraId="17C0FC25">
      <w:pPr>
        <w:spacing w:line="420" w:lineRule="exact"/>
        <w:ind w:firstLine="472" w:firstLineChars="197"/>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.1关联供应商不得参加同一合同项下的政府采购活动。</w:t>
      </w:r>
    </w:p>
    <w:p w14:paraId="7C085697">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.1.1单位负责人为同一人或者存在直接控股、管理关系的不同的供应商，不得参加同一合同项下的政府采购活动；</w:t>
      </w:r>
    </w:p>
    <w:p w14:paraId="172D7466">
      <w:pPr>
        <w:spacing w:line="42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.2磋商小组根据确认后的磋商文件对供应商的响应文件进行符合性审查。对有下列情况之一的响应文件，将会按照无效响应处理。</w:t>
      </w:r>
    </w:p>
    <w:p w14:paraId="745F92D2">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.2.1 响应文件未按磋商文件规定要求加密、签署、加盖供应商CA电子签章的；</w:t>
      </w:r>
    </w:p>
    <w:p w14:paraId="54408DDD">
      <w:pPr>
        <w:spacing w:line="420" w:lineRule="exact"/>
        <w:ind w:firstLine="720" w:firstLineChars="300"/>
        <w:rPr>
          <w:rFonts w:ascii="仿宋_GB2312" w:eastAsia="仿宋_GB2312"/>
          <w:sz w:val="24"/>
        </w:rPr>
      </w:pPr>
      <w:r>
        <w:rPr>
          <w:rFonts w:hint="eastAsia" w:ascii="仿宋_GB2312" w:eastAsia="仿宋_GB2312"/>
          <w:sz w:val="24"/>
        </w:rPr>
        <w:t>24.2.2对磋商文件实质性要求不能完全响应或者内容虚假的；</w:t>
      </w:r>
    </w:p>
    <w:p w14:paraId="15F67BCC">
      <w:pPr>
        <w:spacing w:line="420" w:lineRule="exact"/>
        <w:ind w:firstLine="720" w:firstLineChars="300"/>
        <w:rPr>
          <w:rFonts w:ascii="仿宋_GB2312" w:eastAsia="仿宋_GB2312"/>
          <w:sz w:val="24"/>
        </w:rPr>
      </w:pPr>
      <w:r>
        <w:rPr>
          <w:rFonts w:hint="eastAsia" w:ascii="仿宋_GB2312" w:eastAsia="仿宋_GB2312"/>
          <w:sz w:val="24"/>
        </w:rPr>
        <w:t>24.2.3未采用人民币报价或者未按照磋商文件标明的币种报价的；</w:t>
      </w:r>
    </w:p>
    <w:p w14:paraId="72FF5BE7">
      <w:pPr>
        <w:spacing w:line="420" w:lineRule="exact"/>
        <w:ind w:firstLine="720" w:firstLineChars="300"/>
        <w:rPr>
          <w:rFonts w:ascii="仿宋_GB2312" w:eastAsia="仿宋_GB2312"/>
          <w:sz w:val="24"/>
        </w:rPr>
      </w:pPr>
      <w:r>
        <w:rPr>
          <w:rFonts w:hint="eastAsia" w:ascii="仿宋_GB2312" w:eastAsia="仿宋_GB2312"/>
          <w:sz w:val="24"/>
        </w:rPr>
        <w:t>24.2.4报价超过磋商文件中规定的预算金额的；</w:t>
      </w:r>
    </w:p>
    <w:p w14:paraId="6FFEAE8F">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拒绝按竞争性磋商文件要求确认的；</w:t>
      </w:r>
    </w:p>
    <w:p w14:paraId="55F80331">
      <w:pPr>
        <w:spacing w:line="420" w:lineRule="exact"/>
        <w:ind w:firstLine="720" w:firstLineChars="300"/>
        <w:rPr>
          <w:rFonts w:ascii="仿宋_GB2312" w:eastAsia="仿宋_GB2312"/>
          <w:sz w:val="24"/>
        </w:rPr>
      </w:pPr>
      <w:r>
        <w:rPr>
          <w:rFonts w:hint="eastAsia" w:ascii="仿宋_GB2312" w:eastAsia="仿宋_GB2312"/>
          <w:sz w:val="24"/>
        </w:rPr>
        <w:t>24.2.6响应文件的实质性内容未使用中文表述、意思表述不明确、前后矛盾或者使用计量单位不符合磋商文件要求的（经磋商小组认定并允许进行澄清的情形除外）；</w:t>
      </w:r>
    </w:p>
    <w:p w14:paraId="262DF112">
      <w:pPr>
        <w:spacing w:line="420" w:lineRule="exact"/>
        <w:ind w:firstLine="720" w:firstLineChars="300"/>
        <w:rPr>
          <w:rFonts w:ascii="仿宋_GB2312" w:eastAsia="仿宋_GB2312"/>
          <w:sz w:val="24"/>
        </w:rPr>
      </w:pPr>
      <w:r>
        <w:rPr>
          <w:rFonts w:hint="eastAsia" w:ascii="仿宋_GB2312" w:eastAsia="仿宋_GB2312"/>
          <w:sz w:val="24"/>
        </w:rPr>
        <w:t>24.2.7响应文件附有采购人不能接受的条件的；</w:t>
      </w:r>
    </w:p>
    <w:p w14:paraId="4C5B0DF3">
      <w:pPr>
        <w:spacing w:line="420" w:lineRule="exact"/>
        <w:ind w:firstLine="720" w:firstLineChars="300"/>
        <w:rPr>
          <w:rFonts w:ascii="仿宋_GB2312" w:eastAsia="仿宋_GB2312"/>
          <w:sz w:val="24"/>
        </w:rPr>
      </w:pPr>
      <w:r>
        <w:rPr>
          <w:rFonts w:hint="eastAsia" w:ascii="仿宋_GB2312" w:eastAsia="仿宋_GB2312"/>
          <w:sz w:val="24"/>
        </w:rPr>
        <w:t>24.2.8供应商对采购需求中标记 “★”符号的实质性响应内容发生负偏离一项以上的；</w:t>
      </w:r>
    </w:p>
    <w:p w14:paraId="6E2A857D">
      <w:pPr>
        <w:spacing w:line="420" w:lineRule="exact"/>
        <w:ind w:firstLine="720" w:firstLineChars="300"/>
        <w:rPr>
          <w:rFonts w:ascii="仿宋_GB2312" w:eastAsia="仿宋_GB2312"/>
          <w:sz w:val="24"/>
        </w:rPr>
      </w:pPr>
      <w:r>
        <w:rPr>
          <w:rFonts w:hint="eastAsia" w:ascii="仿宋_GB2312" w:eastAsia="仿宋_GB2312"/>
          <w:sz w:val="24"/>
        </w:rPr>
        <w:t>24.2.9不符合法律、法规相关规定的。</w:t>
      </w:r>
    </w:p>
    <w:p w14:paraId="4C98963B">
      <w:pPr>
        <w:snapToGrid w:val="0"/>
        <w:spacing w:line="42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14:paraId="79021002">
      <w:pPr>
        <w:snapToGrid w:val="0"/>
        <w:spacing w:line="42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24.3.1不同供应商的响应文件由同一单位或者个人编制；或不同供应商报名</w:t>
      </w:r>
      <w:r>
        <w:rPr>
          <w:rFonts w:hint="eastAsia" w:ascii="仿宋_GB2312" w:eastAsia="仿宋_GB2312"/>
          <w:sz w:val="24"/>
        </w:rPr>
        <w:t>（</w:t>
      </w:r>
      <w:r>
        <w:rPr>
          <w:rFonts w:hint="eastAsia" w:ascii="仿宋_GB2312" w:eastAsia="仿宋_GB2312"/>
          <w:bCs/>
          <w:sz w:val="24"/>
        </w:rPr>
        <w:t>获取文件</w:t>
      </w:r>
      <w:r>
        <w:rPr>
          <w:rFonts w:hint="eastAsia" w:ascii="仿宋_GB2312" w:eastAsia="仿宋_GB2312"/>
          <w:sz w:val="24"/>
        </w:rPr>
        <w:t>）</w:t>
      </w:r>
      <w:r>
        <w:rPr>
          <w:rFonts w:hint="eastAsia" w:ascii="仿宋_GB2312" w:eastAsia="仿宋_GB2312"/>
          <w:bCs/>
          <w:sz w:val="24"/>
        </w:rPr>
        <w:t>的IP地址一致的；</w:t>
      </w:r>
    </w:p>
    <w:p w14:paraId="44B80A71">
      <w:pPr>
        <w:snapToGrid w:val="0"/>
        <w:spacing w:line="42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14:paraId="20594AB8">
      <w:pPr>
        <w:snapToGrid w:val="0"/>
        <w:spacing w:line="42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14:paraId="246D0E5E">
      <w:pPr>
        <w:snapToGrid w:val="0"/>
        <w:spacing w:line="42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14:paraId="57EDD440">
      <w:pPr>
        <w:snapToGrid w:val="0"/>
        <w:spacing w:line="42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14:paraId="2D494FA5">
      <w:pPr>
        <w:spacing w:line="420" w:lineRule="exact"/>
        <w:ind w:firstLine="480" w:firstLineChars="200"/>
        <w:rPr>
          <w:rFonts w:ascii="仿宋_GB2312" w:eastAsia="仿宋_GB2312"/>
          <w:sz w:val="24"/>
        </w:rPr>
      </w:pPr>
      <w:r>
        <w:rPr>
          <w:rFonts w:hint="eastAsia" w:ascii="仿宋_GB2312" w:eastAsia="仿宋_GB2312"/>
          <w:sz w:val="24"/>
        </w:rPr>
        <w:t>24.4 被拒绝的响应文件为无效响应。</w:t>
      </w:r>
    </w:p>
    <w:p w14:paraId="3F829C8A">
      <w:pPr>
        <w:spacing w:line="420" w:lineRule="exact"/>
        <w:ind w:firstLine="480" w:firstLineChars="200"/>
        <w:rPr>
          <w:rFonts w:ascii="仿宋_GB2312" w:eastAsia="仿宋_GB2312"/>
          <w:sz w:val="24"/>
        </w:rPr>
      </w:pPr>
      <w:r>
        <w:rPr>
          <w:rFonts w:hint="eastAsia" w:ascii="仿宋_GB2312" w:eastAsia="仿宋_GB2312"/>
          <w:sz w:val="24"/>
        </w:rPr>
        <w:t>24.5 供应商未在规定时间内通过广西政府采购云平台线上提交最后报价并加盖供应商CA电子签章，视为无效响应处理，并告知有关供应商。</w:t>
      </w:r>
    </w:p>
    <w:p w14:paraId="0D318880">
      <w:pPr>
        <w:spacing w:line="420" w:lineRule="exact"/>
        <w:ind w:firstLine="480" w:firstLineChars="200"/>
        <w:rPr>
          <w:rFonts w:ascii="仿宋_GB2312" w:eastAsia="仿宋_GB2312"/>
          <w:sz w:val="24"/>
        </w:rPr>
      </w:pPr>
      <w:r>
        <w:rPr>
          <w:rFonts w:hint="eastAsia" w:ascii="仿宋_GB2312" w:eastAsia="仿宋_GB2312"/>
          <w:sz w:val="24"/>
        </w:rPr>
        <w:t>24.6 磋商文件规定的其他响应无效情形应当告知有关供应商。</w:t>
      </w:r>
    </w:p>
    <w:p w14:paraId="73B9CF42">
      <w:pPr>
        <w:spacing w:line="420" w:lineRule="exact"/>
        <w:rPr>
          <w:rFonts w:ascii="仿宋_GB2312" w:eastAsia="仿宋_GB2312"/>
          <w:b/>
          <w:sz w:val="24"/>
        </w:rPr>
      </w:pPr>
      <w:r>
        <w:rPr>
          <w:rFonts w:hint="eastAsia" w:ascii="仿宋_GB2312" w:eastAsia="仿宋_GB2312"/>
          <w:b/>
          <w:sz w:val="24"/>
        </w:rPr>
        <w:t>十二、磋商的步骤</w:t>
      </w:r>
    </w:p>
    <w:p w14:paraId="50AD5788">
      <w:pPr>
        <w:spacing w:line="420" w:lineRule="exact"/>
        <w:ind w:firstLine="241" w:firstLineChars="100"/>
        <w:rPr>
          <w:rFonts w:ascii="仿宋_GB2312" w:eastAsia="仿宋_GB2312"/>
          <w:b/>
          <w:sz w:val="24"/>
        </w:rPr>
      </w:pPr>
      <w:r>
        <w:rPr>
          <w:rFonts w:hint="eastAsia" w:ascii="仿宋_GB2312" w:eastAsia="仿宋_GB2312"/>
          <w:b/>
          <w:sz w:val="24"/>
        </w:rPr>
        <w:t>25.磋商的步骤说明</w:t>
      </w:r>
    </w:p>
    <w:p w14:paraId="096D6355">
      <w:pPr>
        <w:spacing w:line="420" w:lineRule="exact"/>
        <w:ind w:firstLine="480" w:firstLineChars="200"/>
        <w:rPr>
          <w:rFonts w:ascii="仿宋_GB2312" w:eastAsia="仿宋_GB2312"/>
          <w:sz w:val="24"/>
        </w:rPr>
      </w:pPr>
      <w:r>
        <w:rPr>
          <w:rFonts w:hint="eastAsia" w:ascii="仿宋_GB2312" w:eastAsia="仿宋_GB2312"/>
          <w:sz w:val="24"/>
        </w:rPr>
        <w:t>25.1磋商时间：首次电子响应文件提交截止时间后，具体时间由采购代理机构另行通知</w:t>
      </w:r>
    </w:p>
    <w:p w14:paraId="6FECB403">
      <w:pPr>
        <w:spacing w:line="420" w:lineRule="exact"/>
        <w:ind w:firstLine="360" w:firstLineChars="150"/>
        <w:rPr>
          <w:rFonts w:ascii="仿宋_GB2312" w:eastAsia="仿宋_GB2312"/>
          <w:sz w:val="24"/>
        </w:rPr>
      </w:pPr>
      <w:r>
        <w:rPr>
          <w:rFonts w:hint="eastAsia" w:ascii="仿宋_GB2312" w:eastAsia="仿宋_GB2312"/>
          <w:sz w:val="24"/>
        </w:rPr>
        <w:t>磋商地点：通过广西政府采购云平台实行在线磋商</w:t>
      </w:r>
    </w:p>
    <w:p w14:paraId="26B75DA3">
      <w:pPr>
        <w:spacing w:line="420" w:lineRule="exact"/>
        <w:ind w:firstLine="482" w:firstLineChars="200"/>
        <w:rPr>
          <w:rFonts w:ascii="仿宋_GB2312" w:eastAsia="仿宋_GB2312"/>
          <w:b/>
          <w:bCs/>
          <w:sz w:val="24"/>
        </w:rPr>
      </w:pPr>
      <w:r>
        <w:rPr>
          <w:rFonts w:hint="eastAsia" w:ascii="仿宋_GB2312" w:eastAsia="仿宋_GB2312"/>
          <w:b/>
          <w:bCs/>
          <w:sz w:val="24"/>
        </w:rPr>
        <w:t>25.2磋商</w:t>
      </w:r>
    </w:p>
    <w:p w14:paraId="56BBC0AC">
      <w:pPr>
        <w:spacing w:line="420" w:lineRule="exact"/>
        <w:ind w:firstLine="720" w:firstLineChars="300"/>
        <w:rPr>
          <w:rFonts w:ascii="仿宋_GB2312" w:eastAsia="仿宋_GB2312"/>
          <w:bCs/>
          <w:sz w:val="24"/>
        </w:rPr>
      </w:pPr>
      <w:r>
        <w:rPr>
          <w:rFonts w:hint="eastAsia" w:ascii="仿宋_GB2312" w:eastAsia="仿宋_GB2312"/>
          <w:bCs/>
          <w:sz w:val="24"/>
        </w:rPr>
        <w:t>25.2.1 磋商小组集中与单一供应商分别进行电子磋商，并给予所有参加磋商的供应商平等的磋商机会。</w:t>
      </w:r>
    </w:p>
    <w:p w14:paraId="5921AF85">
      <w:pPr>
        <w:spacing w:line="420" w:lineRule="exact"/>
        <w:ind w:firstLine="720" w:firstLineChars="300"/>
        <w:rPr>
          <w:rFonts w:ascii="仿宋_GB2312" w:eastAsia="仿宋_GB2312"/>
          <w:bCs/>
          <w:sz w:val="24"/>
        </w:rPr>
      </w:pPr>
      <w:r>
        <w:rPr>
          <w:rFonts w:hint="eastAsia" w:ascii="仿宋_GB2312" w:eastAsia="仿宋_GB2312"/>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51785E6B">
      <w:pPr>
        <w:spacing w:line="420" w:lineRule="exact"/>
        <w:ind w:firstLine="720" w:firstLineChars="300"/>
        <w:rPr>
          <w:rFonts w:ascii="仿宋_GB2312" w:eastAsia="仿宋_GB2312"/>
          <w:bCs/>
          <w:sz w:val="24"/>
        </w:rPr>
      </w:pPr>
      <w:r>
        <w:rPr>
          <w:rFonts w:hint="eastAsia" w:ascii="仿宋_GB2312" w:eastAsia="仿宋_GB2312"/>
          <w:bCs/>
          <w:sz w:val="24"/>
        </w:rPr>
        <w:t>25.2.3对竞争性磋商文件做出的实质性变动是竞争性磋商文件的有效组成部分，磋商小组应当及时通过广西政府采购云平台以书面形式同时通知所有参加磋商的供应商。</w:t>
      </w:r>
    </w:p>
    <w:p w14:paraId="01829FD8">
      <w:pPr>
        <w:spacing w:line="420" w:lineRule="exact"/>
        <w:ind w:firstLine="720" w:firstLineChars="300"/>
        <w:rPr>
          <w:rFonts w:ascii="仿宋_GB2312" w:eastAsia="仿宋_GB2312"/>
          <w:bCs/>
          <w:sz w:val="24"/>
        </w:rPr>
      </w:pPr>
      <w:r>
        <w:rPr>
          <w:rFonts w:hint="eastAsia" w:ascii="仿宋_GB2312" w:eastAsia="仿宋_GB2312"/>
          <w:bCs/>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14:paraId="14C3E331">
      <w:pPr>
        <w:spacing w:line="420" w:lineRule="exact"/>
        <w:ind w:firstLine="720" w:firstLineChars="300"/>
        <w:rPr>
          <w:rFonts w:ascii="仿宋_GB2312" w:eastAsia="仿宋_GB2312"/>
          <w:bCs/>
          <w:sz w:val="24"/>
        </w:rPr>
      </w:pPr>
      <w:r>
        <w:rPr>
          <w:rFonts w:hint="eastAsia" w:ascii="仿宋_GB2312" w:eastAsia="仿宋_GB2312"/>
          <w:bCs/>
          <w:sz w:val="24"/>
        </w:rPr>
        <w:t>25.2.5磋商小组集中就重新提交的响应文件或磋商小组提出的磋商意见再次与单一供应商分别进行电子磋商。（具体磋商次数由磋商小组根据磋商情况确定）。</w:t>
      </w:r>
    </w:p>
    <w:p w14:paraId="178FD352">
      <w:pPr>
        <w:spacing w:line="420" w:lineRule="exact"/>
        <w:ind w:firstLine="720" w:firstLineChars="300"/>
        <w:rPr>
          <w:rFonts w:ascii="仿宋_GB2312" w:eastAsia="仿宋_GB2312"/>
          <w:bCs/>
          <w:sz w:val="24"/>
        </w:rPr>
      </w:pPr>
      <w:r>
        <w:rPr>
          <w:rFonts w:hint="eastAsia" w:ascii="仿宋_GB2312" w:eastAsia="仿宋_GB2312"/>
          <w:bCs/>
          <w:sz w:val="24"/>
        </w:rPr>
        <w:t>25.2.6符合磋商资格的供应商必须在接到磋商通知后规定时间内参加磋商，未在规定时间内参加磋商的视同放弃参加磋商权利，其响应文件按无效响应处理。</w:t>
      </w:r>
    </w:p>
    <w:p w14:paraId="7C248671">
      <w:pPr>
        <w:spacing w:line="420" w:lineRule="exact"/>
        <w:ind w:firstLine="720" w:firstLineChars="300"/>
        <w:rPr>
          <w:rFonts w:ascii="仿宋_GB2312" w:eastAsia="仿宋_GB2312"/>
          <w:bCs/>
          <w:sz w:val="24"/>
        </w:rPr>
      </w:pPr>
      <w:r>
        <w:rPr>
          <w:rFonts w:hint="eastAsia" w:ascii="仿宋_GB2312" w:eastAsia="仿宋_GB2312"/>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14:paraId="0294C007">
      <w:pPr>
        <w:spacing w:line="420" w:lineRule="exact"/>
        <w:ind w:firstLine="720" w:firstLineChars="300"/>
        <w:rPr>
          <w:rFonts w:ascii="仿宋_GB2312" w:eastAsia="仿宋_GB2312"/>
          <w:bCs/>
          <w:sz w:val="24"/>
        </w:rPr>
      </w:pPr>
      <w:r>
        <w:rPr>
          <w:rFonts w:hint="eastAsia" w:ascii="仿宋_GB2312" w:eastAsia="仿宋_GB2312"/>
          <w:bCs/>
          <w:sz w:val="24"/>
        </w:rPr>
        <w:t>25.2.8磋商后，供应商根据磋商小组统一整理的书面磋商记录要求做出书面承诺，并加盖供应商CA电子签章后按规定提交，以上操作均通过广西政府采购云平台完成。</w:t>
      </w:r>
    </w:p>
    <w:p w14:paraId="71EC2951">
      <w:pPr>
        <w:spacing w:line="420" w:lineRule="exact"/>
        <w:ind w:firstLine="720" w:firstLineChars="300"/>
        <w:rPr>
          <w:rFonts w:ascii="仿宋_GB2312" w:eastAsia="仿宋_GB2312"/>
          <w:bCs/>
          <w:sz w:val="24"/>
        </w:rPr>
      </w:pPr>
      <w:r>
        <w:rPr>
          <w:rFonts w:hint="eastAsia" w:ascii="仿宋_GB2312" w:eastAsia="仿宋_GB2312"/>
          <w:bCs/>
          <w:sz w:val="24"/>
        </w:rPr>
        <w:t>25.2.9</w:t>
      </w:r>
      <w:r>
        <w:rPr>
          <w:rFonts w:ascii="仿宋_GB2312" w:eastAsia="仿宋_GB2312"/>
          <w:bCs/>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572218A">
      <w:pPr>
        <w:spacing w:line="420" w:lineRule="exact"/>
        <w:ind w:firstLine="720" w:firstLineChars="300"/>
        <w:rPr>
          <w:rFonts w:ascii="仿宋_GB2312" w:eastAsia="仿宋_GB2312"/>
          <w:bCs/>
          <w:sz w:val="24"/>
        </w:rPr>
      </w:pPr>
      <w:r>
        <w:rPr>
          <w:rFonts w:hint="eastAsia" w:ascii="仿宋_GB2312" w:eastAsia="仿宋_GB2312"/>
          <w:bCs/>
          <w:sz w:val="24"/>
        </w:rPr>
        <w:t>25.2.10磋商小组</w:t>
      </w:r>
      <w:r>
        <w:rPr>
          <w:rFonts w:ascii="仿宋_GB2312" w:eastAsia="仿宋_GB2312"/>
          <w:bCs/>
          <w:sz w:val="24"/>
        </w:rPr>
        <w:t>对磋商过程提交的响应文件进行有效性、完整性和响应程度审查，通过审查的合格供应商不足3家的，除本章第</w:t>
      </w:r>
      <w:r>
        <w:rPr>
          <w:rFonts w:hint="eastAsia" w:ascii="仿宋_GB2312" w:eastAsia="仿宋_GB2312"/>
          <w:bCs/>
          <w:sz w:val="24"/>
        </w:rPr>
        <w:t>25.2.9</w:t>
      </w:r>
      <w:r>
        <w:rPr>
          <w:rFonts w:ascii="仿宋_GB2312" w:eastAsia="仿宋_GB2312"/>
          <w:bCs/>
          <w:sz w:val="24"/>
        </w:rPr>
        <w:t>条的情形外，采购人或者采购代理机构应当重新开展采购活动。</w:t>
      </w:r>
    </w:p>
    <w:p w14:paraId="62F34AB0">
      <w:pPr>
        <w:spacing w:line="420" w:lineRule="exact"/>
        <w:ind w:firstLine="472" w:firstLineChars="196"/>
        <w:rPr>
          <w:rFonts w:ascii="仿宋_GB2312" w:eastAsia="仿宋_GB2312"/>
          <w:b/>
          <w:bCs/>
          <w:sz w:val="24"/>
        </w:rPr>
      </w:pPr>
      <w:r>
        <w:rPr>
          <w:rFonts w:hint="eastAsia" w:ascii="仿宋_GB2312" w:eastAsia="仿宋_GB2312"/>
          <w:b/>
          <w:bCs/>
          <w:sz w:val="24"/>
        </w:rPr>
        <w:t>25.3最后报价</w:t>
      </w:r>
    </w:p>
    <w:p w14:paraId="58336AF1">
      <w:pPr>
        <w:spacing w:line="420" w:lineRule="exact"/>
        <w:ind w:firstLine="720" w:firstLineChars="300"/>
        <w:rPr>
          <w:rFonts w:ascii="仿宋_GB2312" w:eastAsia="仿宋_GB2312"/>
          <w:bCs/>
          <w:sz w:val="24"/>
        </w:rPr>
      </w:pPr>
      <w:r>
        <w:rPr>
          <w:rFonts w:hint="eastAsia" w:ascii="仿宋_GB2312" w:eastAsia="仿宋_GB2312"/>
          <w:bCs/>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14:paraId="3FCDC3E6">
      <w:pPr>
        <w:spacing w:line="420" w:lineRule="exact"/>
        <w:ind w:firstLine="720" w:firstLineChars="300"/>
        <w:rPr>
          <w:rFonts w:ascii="仿宋_GB2312" w:eastAsia="仿宋_GB2312"/>
          <w:bCs/>
          <w:sz w:val="24"/>
        </w:rPr>
      </w:pPr>
      <w:r>
        <w:rPr>
          <w:rFonts w:hint="eastAsia" w:ascii="仿宋_GB2312" w:eastAsia="仿宋_GB2312"/>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14:paraId="2BEEDB6F">
      <w:pPr>
        <w:spacing w:line="420" w:lineRule="exact"/>
        <w:ind w:firstLine="720" w:firstLineChars="300"/>
        <w:rPr>
          <w:rFonts w:ascii="仿宋_GB2312" w:eastAsia="仿宋_GB2312"/>
          <w:bCs/>
          <w:sz w:val="24"/>
        </w:rPr>
      </w:pPr>
      <w:r>
        <w:rPr>
          <w:rFonts w:hint="eastAsia" w:ascii="仿宋_GB2312" w:eastAsia="仿宋_GB2312"/>
          <w:bCs/>
          <w:sz w:val="24"/>
        </w:rPr>
        <w:t>25.3.3最后报价应由供应商加盖供应商CA电子签章后在规定时间内通过广西政府采购云平台线上提交，否则响应无效。</w:t>
      </w:r>
    </w:p>
    <w:p w14:paraId="46BDB186">
      <w:pPr>
        <w:spacing w:line="420" w:lineRule="exact"/>
        <w:ind w:firstLine="720" w:firstLineChars="300"/>
        <w:rPr>
          <w:rFonts w:ascii="仿宋_GB2312" w:eastAsia="仿宋_GB2312"/>
          <w:bCs/>
          <w:sz w:val="24"/>
        </w:rPr>
      </w:pPr>
      <w:r>
        <w:rPr>
          <w:rFonts w:hint="eastAsia" w:ascii="仿宋_GB2312" w:eastAsia="仿宋_GB2312"/>
          <w:bCs/>
          <w:sz w:val="24"/>
        </w:rPr>
        <w:t>25.3.4供应商的最后报价是供应商响应文件的有效组成部分，提交最后报价的供应商不得少于3家，否则应当重新采购。</w:t>
      </w:r>
    </w:p>
    <w:p w14:paraId="10B31B84">
      <w:pPr>
        <w:spacing w:line="420" w:lineRule="exact"/>
        <w:ind w:firstLine="720" w:firstLineChars="300"/>
        <w:rPr>
          <w:rFonts w:ascii="仿宋_GB2312" w:eastAsia="仿宋_GB2312"/>
          <w:bCs/>
          <w:sz w:val="24"/>
        </w:rPr>
      </w:pPr>
      <w:r>
        <w:rPr>
          <w:rFonts w:hint="eastAsia" w:ascii="仿宋_GB2312" w:eastAsia="仿宋_GB2312"/>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14:paraId="3B07E7DF">
      <w:pPr>
        <w:spacing w:line="420" w:lineRule="exact"/>
        <w:ind w:firstLine="720" w:firstLineChars="300"/>
        <w:rPr>
          <w:rFonts w:ascii="仿宋_GB2312" w:eastAsia="仿宋_GB2312"/>
          <w:bCs/>
          <w:sz w:val="24"/>
        </w:rPr>
      </w:pPr>
      <w:r>
        <w:rPr>
          <w:rFonts w:hint="eastAsia" w:ascii="仿宋_GB2312" w:eastAsia="仿宋_GB2312"/>
          <w:bCs/>
          <w:sz w:val="24"/>
        </w:rPr>
        <w:t>25.3.5已提交响应文件的供应商，在提交最后报价之前，可以根据磋商情况退出磋商，退出磋商的供应商的响应文件按无效响应处理。</w:t>
      </w:r>
    </w:p>
    <w:p w14:paraId="2076D563">
      <w:pPr>
        <w:spacing w:line="420" w:lineRule="exact"/>
        <w:ind w:firstLine="720" w:firstLineChars="300"/>
        <w:rPr>
          <w:rFonts w:ascii="仿宋_GB2312" w:eastAsia="仿宋_GB2312"/>
          <w:bCs/>
          <w:sz w:val="24"/>
        </w:rPr>
      </w:pPr>
      <w:r>
        <w:rPr>
          <w:rFonts w:hint="eastAsia" w:ascii="仿宋_GB2312" w:eastAsia="仿宋_GB2312"/>
          <w:bCs/>
          <w:sz w:val="24"/>
        </w:rPr>
        <w:t>25.3.6供应商未在规定时间内通过广西政府采购云平台线上提交最后报价的，视为退出磋商，其响应文件作无效处理。</w:t>
      </w:r>
    </w:p>
    <w:p w14:paraId="724458DD">
      <w:pPr>
        <w:spacing w:line="460" w:lineRule="exact"/>
        <w:ind w:firstLine="482" w:firstLineChars="200"/>
        <w:rPr>
          <w:rFonts w:ascii="仿宋_GB2312" w:eastAsia="仿宋_GB2312"/>
          <w:b/>
          <w:sz w:val="24"/>
        </w:rPr>
      </w:pPr>
      <w:r>
        <w:rPr>
          <w:rFonts w:hint="eastAsia" w:ascii="仿宋_GB2312" w:eastAsia="仿宋_GB2312"/>
          <w:b/>
          <w:sz w:val="24"/>
        </w:rPr>
        <w:t>25.4特别说明</w:t>
      </w:r>
    </w:p>
    <w:p w14:paraId="0DFDDF0E">
      <w:pPr>
        <w:spacing w:line="460" w:lineRule="exact"/>
        <w:ind w:firstLine="720" w:firstLineChars="300"/>
        <w:rPr>
          <w:rFonts w:ascii="仿宋_GB2312" w:eastAsia="仿宋_GB2312"/>
          <w:bCs/>
          <w:sz w:val="24"/>
        </w:rPr>
      </w:pPr>
      <w:r>
        <w:rPr>
          <w:rFonts w:hint="eastAsia" w:ascii="仿宋_GB2312" w:eastAsia="仿宋_GB2312"/>
          <w:bCs/>
          <w:sz w:val="24"/>
        </w:rPr>
        <w:t>25.4.1广西政府采购云平台如对电子化磋商及评审程序有调整的，按调整后的程序操作。</w:t>
      </w:r>
    </w:p>
    <w:p w14:paraId="2F4749DB">
      <w:pPr>
        <w:spacing w:line="460" w:lineRule="exact"/>
        <w:ind w:firstLine="720" w:firstLineChars="300"/>
        <w:rPr>
          <w:rFonts w:ascii="仿宋_GB2312" w:eastAsia="仿宋_GB2312"/>
          <w:bCs/>
          <w:sz w:val="24"/>
        </w:rPr>
      </w:pPr>
      <w:r>
        <w:rPr>
          <w:rFonts w:hint="eastAsia" w:ascii="仿宋_GB2312" w:eastAsia="仿宋_GB2312"/>
          <w:bCs/>
          <w:sz w:val="24"/>
        </w:rPr>
        <w:t>25.4.2磋商评审在严格保密的情况下进行，磋商的任何一方不得透露与磋商有关的其他供应商的技术资料、价格和其他信息。</w:t>
      </w:r>
    </w:p>
    <w:p w14:paraId="4D6D28B0">
      <w:pPr>
        <w:spacing w:line="460" w:lineRule="exact"/>
        <w:ind w:firstLine="482" w:firstLineChars="200"/>
        <w:rPr>
          <w:rFonts w:ascii="仿宋_GB2312" w:eastAsia="仿宋_GB2312"/>
          <w:b/>
          <w:bCs/>
          <w:sz w:val="24"/>
        </w:rPr>
      </w:pPr>
      <w:r>
        <w:rPr>
          <w:rFonts w:hint="eastAsia" w:ascii="仿宋_GB2312" w:eastAsia="仿宋_GB2312"/>
          <w:b/>
          <w:bCs/>
          <w:sz w:val="24"/>
        </w:rPr>
        <w:t>25.5可中止电子交易活动的情形</w:t>
      </w:r>
    </w:p>
    <w:p w14:paraId="34F91321">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采购过程中出现以下情形，导致广西政府采购云平台无法正常运行，或者无法保证电子交易的公平、公正和安全时，采购代理机构可中止电子交易活动：</w:t>
      </w:r>
    </w:p>
    <w:p w14:paraId="7326A79A">
      <w:pPr>
        <w:spacing w:line="460" w:lineRule="exact"/>
        <w:ind w:firstLine="600" w:firstLineChars="250"/>
        <w:rPr>
          <w:rFonts w:ascii="仿宋_GB2312" w:eastAsia="仿宋_GB2312"/>
          <w:sz w:val="24"/>
        </w:rPr>
      </w:pPr>
      <w:r>
        <w:rPr>
          <w:rFonts w:hint="eastAsia" w:ascii="仿宋_GB2312" w:eastAsia="仿宋_GB2312"/>
          <w:sz w:val="24"/>
        </w:rPr>
        <w:t>25.5.1广西政府采购云平台发生故障而无法登录访问的；</w:t>
      </w:r>
    </w:p>
    <w:p w14:paraId="6C1C59F5">
      <w:pPr>
        <w:spacing w:line="460" w:lineRule="exact"/>
        <w:ind w:firstLine="600" w:firstLineChars="250"/>
        <w:rPr>
          <w:rFonts w:ascii="仿宋_GB2312" w:eastAsia="仿宋_GB2312"/>
          <w:sz w:val="24"/>
        </w:rPr>
      </w:pPr>
      <w:r>
        <w:rPr>
          <w:rFonts w:hint="eastAsia" w:ascii="仿宋_GB2312" w:eastAsia="仿宋_GB2312"/>
          <w:sz w:val="24"/>
        </w:rPr>
        <w:t>25.5.2广西政府采购云平台应用或数据库出现错误，不能进行正常操作的；</w:t>
      </w:r>
    </w:p>
    <w:p w14:paraId="05646986">
      <w:pPr>
        <w:spacing w:line="460" w:lineRule="exact"/>
        <w:ind w:firstLine="600" w:firstLineChars="250"/>
        <w:rPr>
          <w:rFonts w:ascii="仿宋_GB2312" w:eastAsia="仿宋_GB2312"/>
          <w:sz w:val="24"/>
        </w:rPr>
      </w:pPr>
      <w:r>
        <w:rPr>
          <w:rFonts w:hint="eastAsia" w:ascii="仿宋_GB2312" w:eastAsia="仿宋_GB2312"/>
          <w:sz w:val="24"/>
        </w:rPr>
        <w:t>25.5.3广西政府采购云平台发现严重安全漏洞，有潜在泄密危险的；</w:t>
      </w:r>
    </w:p>
    <w:p w14:paraId="4821B9FD">
      <w:pPr>
        <w:spacing w:line="460" w:lineRule="exact"/>
        <w:ind w:firstLine="600" w:firstLineChars="250"/>
        <w:rPr>
          <w:rFonts w:ascii="仿宋_GB2312" w:eastAsia="仿宋_GB2312"/>
          <w:sz w:val="24"/>
        </w:rPr>
      </w:pPr>
      <w:r>
        <w:rPr>
          <w:rFonts w:hint="eastAsia" w:ascii="仿宋_GB2312" w:eastAsia="仿宋_GB2312"/>
          <w:sz w:val="24"/>
        </w:rPr>
        <w:t>25.5.4病毒发作导致不能进行正常操作的；</w:t>
      </w:r>
    </w:p>
    <w:p w14:paraId="321BA7D0">
      <w:pPr>
        <w:spacing w:line="460" w:lineRule="exact"/>
        <w:ind w:firstLine="600" w:firstLineChars="250"/>
        <w:rPr>
          <w:rFonts w:ascii="仿宋_GB2312" w:eastAsia="仿宋_GB2312"/>
          <w:sz w:val="24"/>
        </w:rPr>
      </w:pPr>
      <w:r>
        <w:rPr>
          <w:rFonts w:hint="eastAsia" w:ascii="仿宋_GB2312" w:eastAsia="仿宋_GB2312"/>
          <w:sz w:val="24"/>
        </w:rPr>
        <w:t>25.5.5其他无法保证电子交易的公平、公正和安全的情况。</w:t>
      </w:r>
    </w:p>
    <w:p w14:paraId="5BC1305C">
      <w:pPr>
        <w:spacing w:line="460" w:lineRule="exact"/>
        <w:ind w:firstLine="480" w:firstLineChars="200"/>
        <w:rPr>
          <w:rFonts w:ascii="仿宋_GB2312" w:eastAsia="仿宋_GB2312"/>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5A8A278E">
      <w:pPr>
        <w:spacing w:line="420" w:lineRule="exact"/>
        <w:rPr>
          <w:rFonts w:ascii="仿宋_GB2312" w:eastAsia="仿宋_GB2312"/>
          <w:b/>
          <w:bCs/>
          <w:sz w:val="24"/>
        </w:rPr>
      </w:pPr>
      <w:r>
        <w:rPr>
          <w:rFonts w:hint="eastAsia" w:ascii="仿宋_GB2312" w:eastAsia="仿宋_GB2312"/>
          <w:b/>
          <w:bCs/>
          <w:sz w:val="24"/>
        </w:rPr>
        <w:t>十三、响应文件的比较与评审</w:t>
      </w:r>
    </w:p>
    <w:p w14:paraId="49EA8336">
      <w:pPr>
        <w:spacing w:line="420" w:lineRule="exact"/>
        <w:ind w:firstLine="241" w:firstLineChars="100"/>
        <w:rPr>
          <w:rFonts w:ascii="仿宋_GB2312" w:eastAsia="仿宋_GB2312"/>
          <w:b/>
          <w:sz w:val="24"/>
        </w:rPr>
      </w:pPr>
      <w:r>
        <w:rPr>
          <w:rFonts w:hint="eastAsia" w:ascii="仿宋_GB2312" w:eastAsia="仿宋_GB2312"/>
          <w:b/>
          <w:sz w:val="24"/>
        </w:rPr>
        <w:t>26.评审方法：综合评分法。</w:t>
      </w:r>
    </w:p>
    <w:p w14:paraId="622A4620">
      <w:pPr>
        <w:spacing w:line="420" w:lineRule="exact"/>
        <w:ind w:firstLine="480" w:firstLineChars="200"/>
        <w:rPr>
          <w:rFonts w:ascii="仿宋_GB2312" w:eastAsia="仿宋_GB2312"/>
          <w:bCs/>
          <w:sz w:val="24"/>
        </w:rPr>
      </w:pPr>
      <w:r>
        <w:rPr>
          <w:rFonts w:hint="eastAsia" w:ascii="仿宋_GB2312" w:eastAsia="仿宋_GB2312"/>
          <w:bCs/>
          <w:sz w:val="24"/>
        </w:rPr>
        <w:t>26.1经磋商确定最终采购需求和提交最后报价的供应商后，由磋商小组采用综合评分法对提交最后报价的供应商的响应文件和最后报价进行综合评分。</w:t>
      </w:r>
    </w:p>
    <w:p w14:paraId="714AA467">
      <w:pPr>
        <w:spacing w:line="420" w:lineRule="exact"/>
        <w:ind w:firstLine="480" w:firstLineChars="200"/>
        <w:rPr>
          <w:rFonts w:ascii="仿宋_GB2312" w:eastAsia="仿宋_GB2312"/>
          <w:bCs/>
          <w:sz w:val="24"/>
        </w:rPr>
      </w:pPr>
      <w:r>
        <w:rPr>
          <w:rFonts w:hint="eastAsia" w:ascii="仿宋_GB2312" w:eastAsia="仿宋_GB2312"/>
          <w:bCs/>
          <w:sz w:val="24"/>
        </w:rPr>
        <w:t>26.2磋商小组按照竞争性磋商文件第六章规定的评审方法及评审标准评审、计算各供应商的得分。项目评审过程中，不得去掉最后报价中的最高报价和最低报价。</w:t>
      </w:r>
    </w:p>
    <w:p w14:paraId="51BBE662">
      <w:pPr>
        <w:spacing w:line="420" w:lineRule="exact"/>
        <w:ind w:firstLine="480" w:firstLineChars="200"/>
        <w:rPr>
          <w:rFonts w:ascii="仿宋_GB2312" w:eastAsia="仿宋_GB2312"/>
          <w:bCs/>
          <w:sz w:val="24"/>
        </w:rPr>
      </w:pPr>
      <w:r>
        <w:rPr>
          <w:rFonts w:hint="eastAsia" w:ascii="仿宋_GB2312" w:eastAsia="仿宋_GB2312"/>
          <w:bCs/>
          <w:sz w:val="24"/>
        </w:rPr>
        <w:t>26.3各供应商的得分为磋商小组所有成员的有效评分的算术平均数。</w:t>
      </w:r>
    </w:p>
    <w:p w14:paraId="628D0952">
      <w:pPr>
        <w:spacing w:line="420" w:lineRule="exact"/>
        <w:ind w:firstLine="241" w:firstLineChars="100"/>
        <w:rPr>
          <w:rFonts w:ascii="仿宋_GB2312" w:eastAsia="仿宋_GB2312"/>
          <w:bCs/>
          <w:sz w:val="24"/>
        </w:rPr>
      </w:pPr>
      <w:r>
        <w:rPr>
          <w:rFonts w:hint="eastAsia" w:ascii="仿宋_GB2312" w:eastAsia="仿宋_GB2312"/>
          <w:b/>
          <w:bCs/>
          <w:sz w:val="24"/>
        </w:rPr>
        <w:t>27.成交候选供应商推荐</w:t>
      </w:r>
    </w:p>
    <w:p w14:paraId="667AEAD7">
      <w:pPr>
        <w:spacing w:line="420" w:lineRule="exact"/>
        <w:ind w:firstLine="480" w:firstLineChars="200"/>
        <w:rPr>
          <w:rFonts w:ascii="仿宋_GB2312" w:eastAsia="仿宋_GB2312"/>
          <w:bCs/>
          <w:sz w:val="24"/>
        </w:rPr>
      </w:pPr>
      <w:r>
        <w:rPr>
          <w:rFonts w:hint="eastAsia" w:ascii="仿宋_GB2312" w:eastAsia="仿宋_GB2312"/>
          <w:bCs/>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14:paraId="1B54AEEF">
      <w:pPr>
        <w:spacing w:line="420" w:lineRule="exact"/>
        <w:ind w:firstLine="480" w:firstLineChars="200"/>
        <w:rPr>
          <w:rFonts w:ascii="仿宋_GB2312" w:eastAsia="仿宋_GB2312"/>
          <w:bCs/>
          <w:sz w:val="24"/>
        </w:rPr>
      </w:pPr>
      <w:r>
        <w:rPr>
          <w:rFonts w:hint="eastAsia" w:ascii="仿宋_GB2312" w:eastAsia="仿宋_GB2312"/>
          <w:bCs/>
          <w:sz w:val="24"/>
        </w:rPr>
        <w:t>27.</w:t>
      </w:r>
      <w:r>
        <w:rPr>
          <w:rFonts w:ascii="仿宋_GB2312" w:eastAsia="仿宋_GB2312"/>
          <w:bCs/>
          <w:sz w:val="24"/>
        </w:rPr>
        <w:t>2</w:t>
      </w:r>
      <w:r>
        <w:rPr>
          <w:rFonts w:hint="eastAsia" w:ascii="仿宋_GB2312" w:eastAsia="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5EE4CB0">
      <w:pPr>
        <w:spacing w:line="420" w:lineRule="exact"/>
        <w:ind w:firstLine="361" w:firstLineChars="150"/>
        <w:rPr>
          <w:rFonts w:ascii="仿宋_GB2312" w:eastAsia="仿宋_GB2312"/>
          <w:b/>
          <w:bCs/>
          <w:sz w:val="24"/>
        </w:rPr>
      </w:pPr>
      <w:r>
        <w:rPr>
          <w:rFonts w:hint="eastAsia" w:ascii="仿宋_GB2312" w:eastAsia="仿宋_GB2312"/>
          <w:b/>
          <w:bCs/>
          <w:sz w:val="24"/>
        </w:rPr>
        <w:t>28.其他</w:t>
      </w:r>
    </w:p>
    <w:p w14:paraId="64193955">
      <w:pPr>
        <w:spacing w:line="420" w:lineRule="exact"/>
        <w:ind w:firstLine="600" w:firstLineChars="250"/>
        <w:rPr>
          <w:rFonts w:ascii="仿宋_GB2312" w:eastAsia="仿宋_GB2312"/>
          <w:bCs/>
          <w:sz w:val="24"/>
        </w:rPr>
      </w:pPr>
      <w:r>
        <w:rPr>
          <w:rFonts w:hint="eastAsia" w:ascii="仿宋_GB2312" w:eastAsia="仿宋_GB2312"/>
          <w:bCs/>
          <w:sz w:val="24"/>
        </w:rPr>
        <w:t>28.1磋商小组成员以及与评审工作有关的人员不得泄露评审情况以及评审过程中获悉的国家秘密、商业秘密。</w:t>
      </w:r>
    </w:p>
    <w:p w14:paraId="4D012D5A">
      <w:pPr>
        <w:spacing w:line="420" w:lineRule="exact"/>
        <w:ind w:firstLine="600" w:firstLineChars="250"/>
        <w:rPr>
          <w:rFonts w:ascii="仿宋_GB2312" w:eastAsia="仿宋_GB2312"/>
          <w:bCs/>
          <w:sz w:val="24"/>
        </w:rPr>
      </w:pPr>
      <w:r>
        <w:rPr>
          <w:rFonts w:hint="eastAsia" w:ascii="仿宋_GB2312" w:eastAsia="仿宋_GB2312"/>
          <w:bCs/>
          <w:sz w:val="24"/>
        </w:rPr>
        <w:t>28.2最终磋商结束后，磋商小组不得再与磋商供应商进行任何形式的商谈。</w:t>
      </w:r>
    </w:p>
    <w:p w14:paraId="4B5E7545">
      <w:pPr>
        <w:spacing w:line="420" w:lineRule="exact"/>
        <w:ind w:firstLine="600" w:firstLineChars="2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出现下列情形之一的，采购人或者采购代理机构应当终止竞争性磋商采购活动，发布项目终止公告并说明原因，重新开展采购活动：</w:t>
      </w:r>
    </w:p>
    <w:p w14:paraId="1675B576">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.1因情况变化，不再符合规定的竞争性磋商采购方式适用情形的；</w:t>
      </w:r>
    </w:p>
    <w:p w14:paraId="1F9AAD34">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.2出现影响采购公正的违法、违规行为的；</w:t>
      </w:r>
    </w:p>
    <w:p w14:paraId="35AC5BDD">
      <w:pPr>
        <w:spacing w:line="420" w:lineRule="exact"/>
        <w:ind w:firstLine="840" w:firstLineChars="350"/>
        <w:rPr>
          <w:rFonts w:ascii="仿宋_GB2312" w:eastAsia="仿宋_GB2312"/>
          <w:sz w:val="24"/>
        </w:rPr>
      </w:pPr>
      <w:r>
        <w:rPr>
          <w:rFonts w:hint="eastAsia" w:ascii="仿宋_GB2312" w:eastAsia="仿宋_GB2312"/>
          <w:bCs/>
          <w:sz w:val="24"/>
        </w:rPr>
        <w:t>28.</w:t>
      </w:r>
      <w:r>
        <w:rPr>
          <w:rFonts w:ascii="仿宋_GB2312" w:eastAsia="仿宋_GB2312"/>
          <w:sz w:val="24"/>
        </w:rPr>
        <w:t>3</w:t>
      </w:r>
      <w:r>
        <w:rPr>
          <w:rFonts w:hint="eastAsia" w:ascii="仿宋_GB2312" w:eastAsia="仿宋_GB2312"/>
          <w:sz w:val="24"/>
        </w:rPr>
        <w:t>.3除本章第2</w:t>
      </w:r>
      <w:r>
        <w:rPr>
          <w:rFonts w:ascii="仿宋_GB2312" w:eastAsia="仿宋_GB2312"/>
          <w:sz w:val="24"/>
        </w:rPr>
        <w:t>5.2.9</w:t>
      </w:r>
      <w:r>
        <w:rPr>
          <w:rFonts w:hint="eastAsia" w:ascii="仿宋_GB2312" w:eastAsia="仿宋_GB2312"/>
          <w:sz w:val="24"/>
        </w:rPr>
        <w:t>条情形外，在采购过程中符合竞争要求的供应商或者报价未超过采购预算的供应商不足3家的。</w:t>
      </w:r>
    </w:p>
    <w:p w14:paraId="2502DC7A">
      <w:pPr>
        <w:spacing w:line="420" w:lineRule="exact"/>
        <w:rPr>
          <w:rFonts w:ascii="仿宋_GB2312" w:eastAsia="仿宋_GB2312"/>
          <w:b/>
          <w:sz w:val="24"/>
        </w:rPr>
      </w:pPr>
      <w:r>
        <w:rPr>
          <w:rFonts w:hint="eastAsia" w:ascii="仿宋_GB2312" w:eastAsia="仿宋_GB2312"/>
          <w:b/>
          <w:sz w:val="24"/>
        </w:rPr>
        <w:t>十四、确定成交供应商办法</w:t>
      </w:r>
    </w:p>
    <w:p w14:paraId="03D380C9">
      <w:pPr>
        <w:spacing w:line="420" w:lineRule="exact"/>
        <w:ind w:firstLine="240" w:firstLineChars="100"/>
        <w:rPr>
          <w:rFonts w:ascii="仿宋_GB2312" w:eastAsia="仿宋_GB2312"/>
          <w:sz w:val="24"/>
        </w:rPr>
      </w:pPr>
      <w:r>
        <w:rPr>
          <w:rFonts w:hint="eastAsia" w:ascii="仿宋_GB2312" w:eastAsia="仿宋_GB2312"/>
          <w:sz w:val="24"/>
        </w:rPr>
        <w:t>29.确定方法及原则</w:t>
      </w:r>
    </w:p>
    <w:p w14:paraId="5E030F98">
      <w:pPr>
        <w:spacing w:line="420" w:lineRule="exact"/>
        <w:ind w:firstLine="480" w:firstLineChars="200"/>
        <w:rPr>
          <w:rFonts w:ascii="仿宋_GB2312" w:eastAsia="仿宋_GB2312"/>
          <w:sz w:val="24"/>
        </w:rPr>
      </w:pPr>
      <w:r>
        <w:rPr>
          <w:rFonts w:hint="eastAsia" w:ascii="仿宋_GB2312" w:eastAsia="仿宋_GB2312"/>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14:paraId="04C6E7B4">
      <w:pPr>
        <w:spacing w:line="420" w:lineRule="exact"/>
        <w:ind w:firstLine="480" w:firstLineChars="200"/>
        <w:rPr>
          <w:rFonts w:ascii="仿宋_GB2312" w:eastAsia="仿宋_GB2312"/>
          <w:sz w:val="24"/>
        </w:rPr>
      </w:pPr>
      <w:r>
        <w:rPr>
          <w:rFonts w:hint="eastAsia" w:ascii="仿宋_GB2312" w:eastAsia="仿宋_GB2312"/>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14:paraId="0845DC32">
      <w:pPr>
        <w:spacing w:line="420" w:lineRule="exact"/>
        <w:ind w:firstLine="480" w:firstLineChars="200"/>
        <w:rPr>
          <w:rFonts w:ascii="仿宋_GB2312" w:eastAsia="仿宋_GB2312"/>
          <w:sz w:val="24"/>
        </w:rPr>
      </w:pPr>
      <w:r>
        <w:rPr>
          <w:rFonts w:hint="eastAsia" w:ascii="仿宋_GB2312" w:eastAsia="仿宋_GB2312"/>
          <w:sz w:val="24"/>
        </w:rPr>
        <w:t>以上信息查询记录及相关证据与采购文件一并保存。</w:t>
      </w:r>
    </w:p>
    <w:p w14:paraId="3E236A1E">
      <w:pPr>
        <w:spacing w:line="420" w:lineRule="exact"/>
        <w:ind w:firstLine="480" w:firstLineChars="200"/>
        <w:rPr>
          <w:rFonts w:ascii="仿宋_GB2312" w:eastAsia="仿宋_GB2312"/>
          <w:sz w:val="24"/>
        </w:rPr>
      </w:pPr>
      <w:r>
        <w:rPr>
          <w:rFonts w:hint="eastAsia" w:ascii="仿宋_GB2312" w:eastAsia="仿宋_GB2312"/>
          <w:sz w:val="24"/>
        </w:rPr>
        <w:t>磋商结果将在广西壮族自治区政府采购网、柳州市政府采购网公布。</w:t>
      </w:r>
    </w:p>
    <w:p w14:paraId="4948445F">
      <w:pPr>
        <w:spacing w:line="420" w:lineRule="exact"/>
        <w:ind w:firstLine="480" w:firstLineChars="200"/>
        <w:rPr>
          <w:rFonts w:ascii="仿宋_GB2312" w:eastAsia="仿宋_GB2312"/>
          <w:sz w:val="24"/>
        </w:rPr>
      </w:pPr>
      <w:r>
        <w:rPr>
          <w:rFonts w:hint="eastAsia" w:ascii="仿宋_GB2312" w:eastAsia="仿宋_GB2312"/>
          <w:sz w:val="24"/>
        </w:rPr>
        <w:t>29.3采购代理机构无义务向供应商退还磋商文件。</w:t>
      </w:r>
    </w:p>
    <w:p w14:paraId="54286067">
      <w:pPr>
        <w:spacing w:line="420" w:lineRule="exact"/>
        <w:rPr>
          <w:rFonts w:ascii="仿宋_GB2312" w:hAnsi="宋体" w:eastAsia="仿宋_GB2312"/>
          <w:b/>
          <w:sz w:val="24"/>
        </w:rPr>
      </w:pPr>
      <w:r>
        <w:rPr>
          <w:rFonts w:hint="eastAsia" w:ascii="仿宋_GB2312" w:hAnsi="宋体" w:eastAsia="仿宋_GB2312"/>
          <w:b/>
          <w:sz w:val="24"/>
        </w:rPr>
        <w:t>十五、质疑和投诉</w:t>
      </w:r>
    </w:p>
    <w:p w14:paraId="4658CEB4">
      <w:pPr>
        <w:pStyle w:val="26"/>
        <w:snapToGrid w:val="0"/>
        <w:spacing w:line="400" w:lineRule="exact"/>
        <w:ind w:firstLine="482" w:firstLineChars="200"/>
        <w:rPr>
          <w:rFonts w:ascii="仿宋_GB2312" w:eastAsia="仿宋_GB2312"/>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14:paraId="0C6398EF">
      <w:pPr>
        <w:spacing w:line="420" w:lineRule="exact"/>
        <w:ind w:firstLine="240" w:firstLineChars="100"/>
        <w:rPr>
          <w:rFonts w:ascii="仿宋_GB2312" w:eastAsia="仿宋_GB2312"/>
          <w:sz w:val="24"/>
        </w:rPr>
      </w:pPr>
      <w:r>
        <w:rPr>
          <w:rFonts w:hint="eastAsia" w:ascii="仿宋_GB2312" w:eastAsia="仿宋_GB2312"/>
          <w:sz w:val="24"/>
        </w:rPr>
        <w:t>30.质疑的说明</w:t>
      </w:r>
    </w:p>
    <w:p w14:paraId="0444F528">
      <w:pPr>
        <w:spacing w:line="420" w:lineRule="exact"/>
        <w:ind w:firstLine="480" w:firstLineChars="200"/>
        <w:rPr>
          <w:rFonts w:ascii="仿宋_GB2312" w:hAnsi="Calibri" w:eastAsia="仿宋_GB2312"/>
          <w:sz w:val="24"/>
        </w:rPr>
      </w:pPr>
      <w:r>
        <w:rPr>
          <w:rFonts w:hint="eastAsia" w:ascii="仿宋_GB2312" w:hAnsi="宋体" w:eastAsia="仿宋_GB2312" w:cs="Courier New"/>
          <w:bCs/>
          <w:sz w:val="24"/>
        </w:rPr>
        <w:t>30.1</w:t>
      </w:r>
      <w:r>
        <w:rPr>
          <w:rFonts w:hint="eastAsia" w:ascii="仿宋_GB2312" w:eastAsia="仿宋_GB2312"/>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14:paraId="38E03DFD">
      <w:pPr>
        <w:spacing w:line="420" w:lineRule="exact"/>
        <w:ind w:firstLine="720" w:firstLineChars="300"/>
        <w:rPr>
          <w:rFonts w:ascii="仿宋_GB2312" w:eastAsia="仿宋_GB2312"/>
          <w:sz w:val="24"/>
        </w:rPr>
      </w:pPr>
      <w:r>
        <w:rPr>
          <w:rFonts w:hint="eastAsia" w:ascii="仿宋_GB2312" w:eastAsia="仿宋_GB2312"/>
          <w:sz w:val="24"/>
        </w:rPr>
        <w:t>30.1.1对可以质疑的采购文件提出质疑的，为收到采购文件之日或者采购文件公告期限届满之日；</w:t>
      </w:r>
    </w:p>
    <w:p w14:paraId="07B23B2D">
      <w:pPr>
        <w:spacing w:line="420" w:lineRule="exact"/>
        <w:ind w:firstLine="720" w:firstLineChars="300"/>
        <w:rPr>
          <w:rFonts w:ascii="仿宋_GB2312" w:eastAsia="仿宋_GB2312"/>
          <w:sz w:val="24"/>
        </w:rPr>
      </w:pPr>
      <w:r>
        <w:rPr>
          <w:rFonts w:hint="eastAsia" w:ascii="仿宋_GB2312" w:eastAsia="仿宋_GB2312"/>
          <w:sz w:val="24"/>
        </w:rPr>
        <w:t>30.1.2对采购过程提出质疑的，为各采购程序环节结束之日；</w:t>
      </w:r>
    </w:p>
    <w:p w14:paraId="74915000">
      <w:pPr>
        <w:spacing w:line="420" w:lineRule="exact"/>
        <w:ind w:firstLine="720" w:firstLineChars="300"/>
        <w:rPr>
          <w:rFonts w:ascii="仿宋_GB2312" w:eastAsia="仿宋_GB2312"/>
          <w:sz w:val="24"/>
        </w:rPr>
      </w:pPr>
      <w:r>
        <w:rPr>
          <w:rFonts w:hint="eastAsia" w:ascii="仿宋_GB2312" w:eastAsia="仿宋_GB2312"/>
          <w:sz w:val="24"/>
        </w:rPr>
        <w:t>30.1.3对成交结果提出质疑的，为成交结果公告期限届满之日。</w:t>
      </w:r>
    </w:p>
    <w:p w14:paraId="345A3697">
      <w:pPr>
        <w:spacing w:line="420" w:lineRule="exact"/>
        <w:ind w:firstLine="480" w:firstLineChars="200"/>
        <w:rPr>
          <w:rFonts w:ascii="仿宋_GB2312" w:eastAsia="仿宋_GB2312"/>
          <w:sz w:val="24"/>
        </w:rPr>
      </w:pPr>
      <w:r>
        <w:rPr>
          <w:rFonts w:hint="eastAsia" w:ascii="仿宋_GB2312" w:eastAsia="仿宋_GB2312"/>
          <w:sz w:val="24"/>
        </w:rPr>
        <w:t>供应商对采购人或采购代理机构的答复不满意或者采购人、采购代理机构未在规定时间内作出答复的，可以在答复期满后十五个工作日内向同级政府采购监管部门投诉。</w:t>
      </w:r>
    </w:p>
    <w:p w14:paraId="76F5E299">
      <w:pPr>
        <w:spacing w:line="420" w:lineRule="exact"/>
        <w:ind w:firstLine="420"/>
        <w:rPr>
          <w:rFonts w:ascii="仿宋_GB2312" w:eastAsia="仿宋_GB2312"/>
          <w:sz w:val="24"/>
        </w:rPr>
      </w:pPr>
      <w:r>
        <w:rPr>
          <w:rFonts w:hint="eastAsia" w:ascii="仿宋_GB2312" w:eastAsia="仿宋_GB2312"/>
          <w:sz w:val="24"/>
        </w:rPr>
        <w:t>30.2采购人或采购代理机构（采购代理机构应当按照有关规定就采购人委托授权范围内的事项）在收到供应商的书面质疑后七个工作日内作出答复，但答复的内容不得涉及商业秘密。</w:t>
      </w:r>
    </w:p>
    <w:p w14:paraId="135EE669">
      <w:pPr>
        <w:spacing w:line="420" w:lineRule="exact"/>
        <w:ind w:firstLine="480" w:firstLineChars="200"/>
        <w:rPr>
          <w:rFonts w:ascii="仿宋_GB2312" w:eastAsia="仿宋_GB2312"/>
          <w:sz w:val="24"/>
        </w:rPr>
      </w:pPr>
      <w:r>
        <w:rPr>
          <w:rFonts w:hint="eastAsia" w:ascii="仿宋_GB2312" w:eastAsia="仿宋_GB2312"/>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14:paraId="268F398F">
      <w:pPr>
        <w:spacing w:line="420" w:lineRule="exact"/>
        <w:ind w:firstLine="480" w:firstLineChars="200"/>
        <w:rPr>
          <w:rFonts w:ascii="仿宋_GB2312" w:eastAsia="仿宋_GB2312"/>
          <w:sz w:val="24"/>
        </w:rPr>
      </w:pPr>
      <w:r>
        <w:rPr>
          <w:rFonts w:hint="eastAsia" w:ascii="仿宋_GB2312" w:eastAsia="仿宋_GB2312"/>
          <w:sz w:val="24"/>
        </w:rPr>
        <w:t>30.4质疑书面要求</w:t>
      </w:r>
    </w:p>
    <w:p w14:paraId="25F325F8">
      <w:pPr>
        <w:spacing w:line="420" w:lineRule="exact"/>
        <w:ind w:firstLine="720" w:firstLineChars="300"/>
        <w:rPr>
          <w:rFonts w:ascii="仿宋_GB2312" w:eastAsia="仿宋_GB2312"/>
          <w:sz w:val="24"/>
        </w:rPr>
      </w:pPr>
      <w:r>
        <w:rPr>
          <w:rFonts w:hint="eastAsia" w:ascii="仿宋_GB2312" w:eastAsia="仿宋_GB2312"/>
          <w:sz w:val="24"/>
        </w:rPr>
        <w:t>30.4.1质疑人质疑时须提交质疑</w:t>
      </w:r>
      <w:r>
        <w:rPr>
          <w:rFonts w:hint="eastAsia" w:ascii="仿宋_GB2312" w:hAnsi="宋体" w:eastAsia="仿宋_GB2312"/>
          <w:sz w:val="24"/>
        </w:rPr>
        <w:t>函和必要的证明材料</w:t>
      </w:r>
      <w:r>
        <w:rPr>
          <w:rFonts w:hint="eastAsia" w:ascii="仿宋_GB2312" w:eastAsia="仿宋_GB2312"/>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sz w:val="24"/>
        </w:rPr>
        <w:t>质疑函至少包括下列主要内容：</w:t>
      </w:r>
    </w:p>
    <w:p w14:paraId="1A4272FB">
      <w:pPr>
        <w:numPr>
          <w:ilvl w:val="0"/>
          <w:numId w:val="2"/>
        </w:numPr>
        <w:spacing w:line="400" w:lineRule="exact"/>
        <w:ind w:firstLine="720" w:firstLineChars="300"/>
        <w:rPr>
          <w:rFonts w:ascii="仿宋_GB2312" w:eastAsia="仿宋_GB2312"/>
          <w:sz w:val="24"/>
        </w:rPr>
      </w:pPr>
      <w:r>
        <w:rPr>
          <w:rFonts w:hint="eastAsia" w:ascii="仿宋_GB2312" w:eastAsia="仿宋_GB2312"/>
          <w:sz w:val="24"/>
        </w:rPr>
        <w:t>供应商的姓名或名称、地址、邮编、联系人及联系电话；</w:t>
      </w:r>
    </w:p>
    <w:p w14:paraId="24E36EBD">
      <w:pPr>
        <w:numPr>
          <w:ilvl w:val="0"/>
          <w:numId w:val="3"/>
        </w:numPr>
        <w:spacing w:line="400" w:lineRule="exact"/>
        <w:ind w:firstLine="720" w:firstLineChars="300"/>
        <w:rPr>
          <w:rFonts w:ascii="仿宋_GB2312" w:eastAsia="仿宋_GB2312"/>
          <w:sz w:val="24"/>
        </w:rPr>
      </w:pPr>
      <w:r>
        <w:rPr>
          <w:rFonts w:hint="eastAsia" w:ascii="仿宋_GB2312" w:eastAsia="仿宋_GB2312"/>
          <w:sz w:val="24"/>
        </w:rPr>
        <w:t>质疑项目的名称、编号；</w:t>
      </w:r>
    </w:p>
    <w:p w14:paraId="13423208">
      <w:pPr>
        <w:numPr>
          <w:ilvl w:val="0"/>
          <w:numId w:val="4"/>
        </w:numPr>
        <w:spacing w:line="400" w:lineRule="exact"/>
        <w:ind w:firstLine="720" w:firstLineChars="300"/>
        <w:rPr>
          <w:rFonts w:ascii="仿宋_GB2312" w:eastAsia="仿宋_GB2312"/>
          <w:sz w:val="24"/>
        </w:rPr>
      </w:pPr>
      <w:r>
        <w:rPr>
          <w:rFonts w:hint="eastAsia" w:ascii="仿宋_GB2312" w:eastAsia="仿宋_GB2312"/>
          <w:sz w:val="24"/>
        </w:rPr>
        <w:t>具体、明确的质疑事项和与质疑事项相关的请求；</w:t>
      </w:r>
    </w:p>
    <w:p w14:paraId="7F2B36C5">
      <w:pPr>
        <w:numPr>
          <w:ilvl w:val="0"/>
          <w:numId w:val="5"/>
        </w:numPr>
        <w:spacing w:line="400" w:lineRule="exact"/>
        <w:ind w:firstLine="720" w:firstLineChars="300"/>
        <w:rPr>
          <w:rFonts w:ascii="仿宋_GB2312" w:eastAsia="仿宋_GB2312"/>
          <w:sz w:val="24"/>
        </w:rPr>
      </w:pPr>
      <w:r>
        <w:rPr>
          <w:rFonts w:hint="eastAsia" w:ascii="仿宋_GB2312" w:eastAsia="仿宋_GB2312"/>
          <w:sz w:val="24"/>
        </w:rPr>
        <w:t>事实依据；</w:t>
      </w:r>
    </w:p>
    <w:p w14:paraId="18113F18">
      <w:pPr>
        <w:numPr>
          <w:ilvl w:val="0"/>
          <w:numId w:val="6"/>
        </w:numPr>
        <w:spacing w:line="400" w:lineRule="exact"/>
        <w:ind w:firstLine="720" w:firstLineChars="300"/>
        <w:rPr>
          <w:rFonts w:ascii="仿宋_GB2312" w:eastAsia="仿宋_GB2312"/>
          <w:sz w:val="24"/>
        </w:rPr>
      </w:pPr>
      <w:r>
        <w:rPr>
          <w:rFonts w:hint="eastAsia" w:ascii="仿宋_GB2312" w:eastAsia="仿宋_GB2312"/>
          <w:sz w:val="24"/>
        </w:rPr>
        <w:t>必要的法律依据；</w:t>
      </w:r>
    </w:p>
    <w:p w14:paraId="6851A9A7">
      <w:pPr>
        <w:numPr>
          <w:ilvl w:val="0"/>
          <w:numId w:val="7"/>
        </w:numPr>
        <w:spacing w:line="400" w:lineRule="exact"/>
        <w:ind w:firstLine="720" w:firstLineChars="300"/>
        <w:rPr>
          <w:rFonts w:ascii="仿宋_GB2312" w:eastAsia="仿宋_GB2312"/>
          <w:sz w:val="24"/>
        </w:rPr>
      </w:pPr>
      <w:r>
        <w:rPr>
          <w:rFonts w:hint="eastAsia" w:ascii="仿宋_GB2312" w:eastAsia="仿宋_GB2312"/>
          <w:sz w:val="24"/>
        </w:rPr>
        <w:t>提出质疑的日期。</w:t>
      </w:r>
    </w:p>
    <w:p w14:paraId="37A467C1">
      <w:pPr>
        <w:spacing w:line="400" w:lineRule="exact"/>
        <w:ind w:firstLine="720" w:firstLineChars="300"/>
        <w:rPr>
          <w:rFonts w:ascii="仿宋_GB2312" w:eastAsia="仿宋_GB2312"/>
          <w:sz w:val="24"/>
        </w:rPr>
      </w:pPr>
      <w:r>
        <w:rPr>
          <w:rFonts w:hint="eastAsia" w:ascii="仿宋_GB2312" w:eastAsia="仿宋_GB2312"/>
          <w:sz w:val="24"/>
        </w:rPr>
        <w:t>供应商为自然人的，应当由本人签字；供应商为法人或者其他组织的，应当由法定代表人、主要负责人，或其授权代表签字或者盖章，并加盖公章。</w:t>
      </w:r>
    </w:p>
    <w:p w14:paraId="71A0CA66">
      <w:pPr>
        <w:spacing w:line="400" w:lineRule="exact"/>
        <w:ind w:firstLine="720" w:firstLineChars="300"/>
        <w:rPr>
          <w:rFonts w:ascii="仿宋_GB2312" w:eastAsia="仿宋_GB2312"/>
          <w:sz w:val="24"/>
        </w:rPr>
      </w:pPr>
      <w:r>
        <w:rPr>
          <w:rFonts w:hint="eastAsia" w:ascii="仿宋_GB2312" w:eastAsia="仿宋_GB2312"/>
          <w:sz w:val="24"/>
        </w:rPr>
        <w:t>代理人提出质疑和投诉，应当提交供应商签署的授权委托书。</w:t>
      </w:r>
    </w:p>
    <w:p w14:paraId="7FD30DC1">
      <w:pPr>
        <w:spacing w:line="400" w:lineRule="exact"/>
        <w:ind w:firstLine="480" w:firstLineChars="200"/>
        <w:rPr>
          <w:rFonts w:ascii="仿宋_GB2312" w:eastAsia="仿宋_GB2312"/>
          <w:sz w:val="24"/>
        </w:rPr>
      </w:pPr>
      <w:r>
        <w:rPr>
          <w:rFonts w:hint="eastAsia" w:ascii="仿宋_GB2312" w:eastAsia="仿宋_GB2312"/>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6B4506F6">
      <w:pPr>
        <w:spacing w:line="400" w:lineRule="exact"/>
        <w:ind w:firstLine="480" w:firstLineChars="200"/>
        <w:rPr>
          <w:rFonts w:ascii="仿宋_GB2312" w:eastAsia="仿宋_GB2312"/>
          <w:sz w:val="24"/>
        </w:rPr>
      </w:pPr>
      <w:r>
        <w:rPr>
          <w:rFonts w:hint="eastAsia" w:ascii="仿宋_GB2312" w:eastAsia="仿宋_GB2312"/>
          <w:sz w:val="24"/>
        </w:rPr>
        <w:t>30.6联系部门：柳州市政府集中采购中心监督科。</w:t>
      </w:r>
    </w:p>
    <w:p w14:paraId="27208C9F">
      <w:pPr>
        <w:spacing w:line="400" w:lineRule="exact"/>
        <w:ind w:firstLine="480" w:firstLineChars="200"/>
        <w:rPr>
          <w:rFonts w:ascii="仿宋_GB2312" w:eastAsia="仿宋_GB2312"/>
          <w:sz w:val="24"/>
        </w:rPr>
      </w:pPr>
      <w:r>
        <w:rPr>
          <w:rFonts w:hint="eastAsia" w:ascii="仿宋_GB2312" w:eastAsia="仿宋_GB2312"/>
          <w:sz w:val="24"/>
        </w:rPr>
        <w:t>30.7联系电话：0772-2992103。</w:t>
      </w:r>
    </w:p>
    <w:p w14:paraId="2F068A0E">
      <w:pPr>
        <w:spacing w:line="400" w:lineRule="exact"/>
        <w:ind w:firstLine="480" w:firstLineChars="200"/>
        <w:rPr>
          <w:rFonts w:ascii="仿宋_GB2312" w:eastAsia="仿宋_GB2312"/>
          <w:sz w:val="24"/>
        </w:rPr>
      </w:pPr>
      <w:r>
        <w:rPr>
          <w:rFonts w:hint="eastAsia" w:ascii="仿宋_GB2312" w:eastAsia="仿宋_GB2312"/>
          <w:sz w:val="24"/>
        </w:rPr>
        <w:t>30.8通讯地址：广西柳州市三中路64-2号。</w:t>
      </w:r>
    </w:p>
    <w:p w14:paraId="6F8D895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30.9现场提交质疑办理业务时间：工作日8时00分到12时00分，15时00分到18时 00分，业务时间以外、双休日和法定节假日不办理业务。</w:t>
      </w:r>
    </w:p>
    <w:p w14:paraId="26151C26">
      <w:pPr>
        <w:spacing w:line="400" w:lineRule="exact"/>
        <w:ind w:firstLine="480" w:firstLineChars="200"/>
        <w:rPr>
          <w:rFonts w:ascii="仿宋_GB2312" w:eastAsia="仿宋_GB2312"/>
          <w:sz w:val="24"/>
        </w:rPr>
      </w:pPr>
      <w:r>
        <w:rPr>
          <w:rFonts w:hint="eastAsia" w:ascii="仿宋_GB2312" w:eastAsia="仿宋_GB2312"/>
          <w:sz w:val="24"/>
        </w:rPr>
        <w:t>30.10投诉的书面要求</w:t>
      </w:r>
    </w:p>
    <w:p w14:paraId="33A7DE05">
      <w:pPr>
        <w:spacing w:line="400" w:lineRule="exact"/>
        <w:ind w:firstLine="480" w:firstLineChars="200"/>
        <w:rPr>
          <w:rFonts w:ascii="仿宋_GB2312" w:hAnsi="宋体" w:eastAsia="仿宋_GB2312" w:cs="Courier New"/>
          <w:bCs/>
          <w:sz w:val="24"/>
        </w:rPr>
      </w:pPr>
      <w:r>
        <w:rPr>
          <w:rFonts w:hint="eastAsia" w:ascii="仿宋_GB2312" w:eastAsia="仿宋_GB2312"/>
          <w:sz w:val="24"/>
        </w:rPr>
        <w:t>30.10.1符合《政府采购质疑和投诉办法》（财政部第94号令）要求。</w:t>
      </w:r>
    </w:p>
    <w:p w14:paraId="5F98DA66">
      <w:pPr>
        <w:spacing w:line="400" w:lineRule="exact"/>
        <w:rPr>
          <w:rFonts w:ascii="仿宋_GB2312" w:hAnsi="宋体" w:eastAsia="仿宋_GB2312"/>
          <w:b/>
          <w:sz w:val="24"/>
        </w:rPr>
      </w:pPr>
      <w:r>
        <w:rPr>
          <w:rFonts w:hint="eastAsia" w:ascii="仿宋_GB2312" w:hAnsi="宋体" w:eastAsia="仿宋_GB2312"/>
          <w:b/>
          <w:sz w:val="24"/>
        </w:rPr>
        <w:t>十六、签订合同</w:t>
      </w:r>
    </w:p>
    <w:p w14:paraId="258CC69C">
      <w:pPr>
        <w:tabs>
          <w:tab w:val="left" w:pos="2835"/>
        </w:tabs>
        <w:spacing w:line="400" w:lineRule="exact"/>
        <w:ind w:firstLine="240" w:firstLineChars="100"/>
        <w:rPr>
          <w:rFonts w:ascii="仿宋_GB2312" w:hAnsi="宋体" w:eastAsia="仿宋_GB2312"/>
          <w:bCs/>
          <w:sz w:val="24"/>
        </w:rPr>
      </w:pPr>
      <w:r>
        <w:rPr>
          <w:rFonts w:hint="eastAsia" w:ascii="仿宋_GB2312" w:hAnsi="宋体" w:eastAsia="仿宋_GB2312"/>
          <w:bCs/>
          <w:sz w:val="24"/>
        </w:rPr>
        <w:t>31.成交供应商应在收到成交通知书发出之日起</w:t>
      </w:r>
      <w:r>
        <w:rPr>
          <w:rFonts w:hint="eastAsia" w:ascii="仿宋_GB2312" w:hAnsi="宋体" w:eastAsia="仿宋_GB2312"/>
          <w:bCs/>
          <w:sz w:val="24"/>
          <w:u w:val="single"/>
        </w:rPr>
        <w:t>25</w:t>
      </w:r>
      <w:r>
        <w:rPr>
          <w:rFonts w:hint="eastAsia" w:ascii="仿宋_GB2312" w:hAnsi="宋体" w:eastAsia="仿宋_GB2312"/>
          <w:bCs/>
          <w:sz w:val="24"/>
        </w:rPr>
        <w:t>日内，按磋商文件确定的合同文本及采购标的、规格型号、采购金额、采购数量、技术和服务要求等事项与采购人签订政府采购合同。</w:t>
      </w:r>
    </w:p>
    <w:p w14:paraId="54999D4F">
      <w:pPr>
        <w:tabs>
          <w:tab w:val="left" w:pos="2835"/>
        </w:tabs>
        <w:spacing w:line="400" w:lineRule="exact"/>
        <w:ind w:firstLine="240" w:firstLineChars="100"/>
        <w:rPr>
          <w:rFonts w:ascii="仿宋_GB2312" w:hAnsi="宋体" w:eastAsia="仿宋_GB2312"/>
          <w:sz w:val="24"/>
        </w:rPr>
      </w:pPr>
      <w:r>
        <w:rPr>
          <w:rFonts w:hint="eastAsia" w:ascii="仿宋_GB2312" w:hAnsi="宋体" w:eastAsia="仿宋_GB2312"/>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14:paraId="44B7F4B1">
      <w:pPr>
        <w:tabs>
          <w:tab w:val="left" w:pos="2835"/>
        </w:tabs>
        <w:spacing w:line="400" w:lineRule="exact"/>
        <w:rPr>
          <w:rFonts w:ascii="仿宋_GB2312" w:hAnsi="宋体" w:eastAsia="仿宋_GB2312"/>
          <w:b/>
          <w:sz w:val="24"/>
        </w:rPr>
      </w:pPr>
      <w:r>
        <w:rPr>
          <w:rFonts w:hint="eastAsia" w:ascii="仿宋_GB2312" w:hAnsi="宋体" w:eastAsia="仿宋_GB2312"/>
          <w:b/>
          <w:sz w:val="24"/>
        </w:rPr>
        <w:t>十七、其他事项</w:t>
      </w:r>
    </w:p>
    <w:p w14:paraId="581F120D">
      <w:pPr>
        <w:pStyle w:val="26"/>
        <w:snapToGrid w:val="0"/>
        <w:spacing w:line="400" w:lineRule="exact"/>
        <w:ind w:firstLine="240" w:firstLineChars="100"/>
        <w:rPr>
          <w:rFonts w:ascii="仿宋_GB2312" w:hAnsi="宋体" w:eastAsia="仿宋_GB2312"/>
          <w:sz w:val="24"/>
          <w:szCs w:val="24"/>
        </w:rPr>
      </w:pPr>
      <w:r>
        <w:rPr>
          <w:rFonts w:hint="eastAsia" w:ascii="仿宋_GB2312" w:hAnsi="宋体" w:eastAsia="仿宋_GB2312"/>
          <w:sz w:val="24"/>
          <w:szCs w:val="24"/>
        </w:rPr>
        <w:t>33.代理服务费全免。</w:t>
      </w:r>
    </w:p>
    <w:p w14:paraId="2D301B2F">
      <w:pPr>
        <w:tabs>
          <w:tab w:val="left" w:pos="2835"/>
        </w:tabs>
        <w:spacing w:line="400" w:lineRule="exact"/>
        <w:rPr>
          <w:rFonts w:ascii="仿宋_GB2312" w:hAnsi="宋体" w:eastAsia="仿宋_GB2312"/>
          <w:sz w:val="24"/>
        </w:rPr>
      </w:pPr>
      <w:r>
        <w:rPr>
          <w:rFonts w:hint="eastAsia" w:ascii="仿宋_GB2312" w:hAnsi="宋体" w:eastAsia="仿宋_GB2312"/>
          <w:b/>
          <w:sz w:val="24"/>
        </w:rPr>
        <w:t>十八、适用法律</w:t>
      </w:r>
    </w:p>
    <w:p w14:paraId="36678951">
      <w:pPr>
        <w:tabs>
          <w:tab w:val="left" w:pos="2835"/>
        </w:tabs>
        <w:spacing w:line="440" w:lineRule="exact"/>
        <w:ind w:firstLine="240" w:firstLineChars="100"/>
        <w:rPr>
          <w:rFonts w:ascii="仿宋_GB2312" w:hAnsi="宋体" w:eastAsia="仿宋_GB2312"/>
          <w:sz w:val="24"/>
        </w:rPr>
      </w:pPr>
      <w:r>
        <w:rPr>
          <w:rFonts w:hint="eastAsia" w:ascii="仿宋_GB2312" w:hAnsi="宋体" w:eastAsia="仿宋_GB2312"/>
          <w:sz w:val="24"/>
        </w:rPr>
        <w:t>34.采购当事人的一切活动均适用于《中华人民共和国政府采购法》、《中华人民共和国政府采购法实施条例》、《政府采购竞争性磋商采购方式管理暂定办法》及相关规定。</w:t>
      </w:r>
    </w:p>
    <w:p w14:paraId="7676C057">
      <w:pPr>
        <w:tabs>
          <w:tab w:val="left" w:pos="2835"/>
        </w:tabs>
        <w:spacing w:line="440" w:lineRule="exact"/>
        <w:ind w:firstLine="240" w:firstLineChars="100"/>
        <w:rPr>
          <w:rFonts w:eastAsia="仿宋_GB2312" w:asciiTheme="minorHAnsi" w:hAnsiTheme="minorHAnsi"/>
          <w:sz w:val="24"/>
          <w:lang w:val="en-GB"/>
        </w:rPr>
        <w:sectPr>
          <w:pgSz w:w="11906" w:h="16838"/>
          <w:pgMar w:top="1440" w:right="1083" w:bottom="1440" w:left="1083" w:header="851" w:footer="992" w:gutter="0"/>
          <w:cols w:space="720" w:num="1"/>
          <w:docGrid w:type="lines" w:linePitch="312" w:charSpace="0"/>
        </w:sectPr>
      </w:pPr>
    </w:p>
    <w:p w14:paraId="03B3AF02">
      <w:pPr>
        <w:pStyle w:val="3"/>
        <w:jc w:val="center"/>
        <w:rPr>
          <w:rFonts w:ascii="宋体" w:hAnsi="宋体"/>
          <w:sz w:val="32"/>
          <w:szCs w:val="32"/>
        </w:rPr>
      </w:pPr>
      <w:bookmarkStart w:id="48" w:name="_Toc13935"/>
      <w:r>
        <w:rPr>
          <w:rFonts w:hint="eastAsia" w:ascii="宋体" w:hAnsi="宋体"/>
          <w:sz w:val="32"/>
          <w:szCs w:val="32"/>
        </w:rPr>
        <w:t>第三章  采购需求</w:t>
      </w:r>
      <w:bookmarkEnd w:id="48"/>
    </w:p>
    <w:p w14:paraId="72C33358">
      <w:pPr>
        <w:spacing w:line="276" w:lineRule="auto"/>
        <w:ind w:firstLine="482" w:firstLineChars="200"/>
        <w:rPr>
          <w:rFonts w:ascii="仿宋_GB2312" w:eastAsia="仿宋_GB2312"/>
          <w:b/>
          <w:bCs/>
          <w:sz w:val="24"/>
        </w:rPr>
      </w:pPr>
      <w:r>
        <w:rPr>
          <w:rFonts w:hint="eastAsia" w:ascii="仿宋_GB2312" w:eastAsia="仿宋_GB2312"/>
          <w:b/>
          <w:bCs/>
          <w:sz w:val="24"/>
        </w:rPr>
        <w:t>说明：</w:t>
      </w:r>
    </w:p>
    <w:p w14:paraId="0D199C26">
      <w:pPr>
        <w:adjustRightInd w:val="0"/>
        <w:spacing w:line="276" w:lineRule="auto"/>
        <w:ind w:firstLine="482" w:firstLineChars="200"/>
        <w:rPr>
          <w:rFonts w:ascii="仿宋_GB2312" w:eastAsia="仿宋_GB2312"/>
          <w:b/>
          <w:bCs/>
          <w:sz w:val="24"/>
        </w:rPr>
      </w:pPr>
      <w:r>
        <w:rPr>
          <w:rFonts w:hint="eastAsia" w:ascii="仿宋_GB2312" w:eastAsia="仿宋_GB2312"/>
          <w:b/>
          <w:bCs/>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14:paraId="0A3710E0">
      <w:pPr>
        <w:adjustRightInd w:val="0"/>
        <w:spacing w:line="276" w:lineRule="auto"/>
        <w:ind w:firstLine="482" w:firstLineChars="200"/>
        <w:rPr>
          <w:rFonts w:ascii="仿宋_GB2312" w:hAnsi="仿宋_GB2312" w:eastAsia="仿宋_GB2312" w:cs="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仅限于“第三章 采购需求”，评审</w:t>
      </w:r>
      <w:r>
        <w:rPr>
          <w:rFonts w:hint="eastAsia" w:ascii="仿宋_GB2312" w:eastAsia="仿宋_GB2312"/>
          <w:b/>
          <w:bCs/>
          <w:sz w:val="24"/>
        </w:rPr>
        <w:t>时供应商的响应内容</w:t>
      </w:r>
      <w:r>
        <w:rPr>
          <w:rFonts w:hint="eastAsia" w:ascii="仿宋_GB2312" w:hAnsi="仿宋_GB2312" w:eastAsia="仿宋_GB2312" w:cs="仿宋_GB2312"/>
          <w:b/>
          <w:bCs/>
          <w:sz w:val="24"/>
        </w:rPr>
        <w:t>发生负偏离一项以上的，视为响应无效。</w:t>
      </w:r>
    </w:p>
    <w:tbl>
      <w:tblPr>
        <w:tblStyle w:val="334"/>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825"/>
        <w:gridCol w:w="7265"/>
        <w:gridCol w:w="722"/>
      </w:tblGrid>
      <w:tr w14:paraId="112E6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304" w:type="dxa"/>
            <w:gridSpan w:val="4"/>
            <w:tcBorders>
              <w:top w:val="single" w:color="auto" w:sz="4" w:space="0"/>
              <w:left w:val="single" w:color="auto" w:sz="4" w:space="0"/>
              <w:bottom w:val="single" w:color="auto" w:sz="4" w:space="0"/>
              <w:right w:val="single" w:color="auto" w:sz="4" w:space="0"/>
            </w:tcBorders>
            <w:vAlign w:val="center"/>
          </w:tcPr>
          <w:p w14:paraId="0FB1C8FC">
            <w:pPr>
              <w:spacing w:line="400" w:lineRule="exact"/>
              <w:jc w:val="left"/>
              <w:rPr>
                <w:rFonts w:ascii="仿宋_GB2312" w:hAnsi="宋体" w:eastAsia="仿宋_GB2312"/>
                <w:sz w:val="24"/>
              </w:rPr>
            </w:pPr>
            <w:r>
              <w:rPr>
                <w:rFonts w:hint="eastAsia" w:ascii="宋体" w:hAnsi="宋体" w:cs="宋体"/>
                <w:b/>
                <w:bCs/>
                <w:sz w:val="24"/>
              </w:rPr>
              <w:t>★</w:t>
            </w:r>
            <w:r>
              <w:rPr>
                <w:rFonts w:hint="eastAsia" w:ascii="仿宋_GB2312" w:hAnsi="宋体" w:eastAsia="仿宋_GB2312"/>
                <w:b/>
                <w:sz w:val="24"/>
              </w:rPr>
              <w:t>一、</w:t>
            </w:r>
            <w:r>
              <w:rPr>
                <w:rFonts w:hint="eastAsia" w:ascii="仿宋_GB2312" w:hAnsi="宋体" w:eastAsia="仿宋_GB2312" w:cs="宋体"/>
                <w:b/>
                <w:color w:val="000000"/>
                <w:kern w:val="0"/>
                <w:sz w:val="24"/>
              </w:rPr>
              <w:t>项目要求及服务需求</w:t>
            </w:r>
          </w:p>
        </w:tc>
      </w:tr>
      <w:tr w14:paraId="40D8D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14:paraId="1C9DC5F5">
            <w:pPr>
              <w:spacing w:line="400" w:lineRule="exact"/>
              <w:jc w:val="left"/>
              <w:rPr>
                <w:rFonts w:ascii="仿宋_GB2312" w:hAnsi="宋体" w:eastAsia="仿宋_GB2312"/>
                <w:b/>
                <w:sz w:val="24"/>
              </w:rPr>
            </w:pPr>
            <w:r>
              <w:rPr>
                <w:rFonts w:hint="eastAsia" w:ascii="仿宋_GB2312" w:hAnsi="宋体" w:eastAsia="仿宋_GB2312"/>
                <w:b/>
                <w:sz w:val="24"/>
              </w:rPr>
              <w:t>项号</w:t>
            </w:r>
          </w:p>
        </w:tc>
        <w:tc>
          <w:tcPr>
            <w:tcW w:w="825" w:type="dxa"/>
            <w:tcBorders>
              <w:top w:val="single" w:color="auto" w:sz="4" w:space="0"/>
              <w:left w:val="single" w:color="auto" w:sz="4" w:space="0"/>
              <w:bottom w:val="single" w:color="auto" w:sz="4" w:space="0"/>
              <w:right w:val="single" w:color="auto" w:sz="4" w:space="0"/>
            </w:tcBorders>
            <w:vAlign w:val="center"/>
          </w:tcPr>
          <w:p w14:paraId="238382D0">
            <w:pPr>
              <w:spacing w:line="400" w:lineRule="exact"/>
              <w:jc w:val="center"/>
              <w:rPr>
                <w:rFonts w:ascii="仿宋_GB2312" w:hAnsi="宋体" w:eastAsia="仿宋_GB2312"/>
                <w:b/>
                <w:sz w:val="24"/>
              </w:rPr>
            </w:pPr>
            <w:r>
              <w:rPr>
                <w:rFonts w:hint="eastAsia" w:ascii="仿宋_GB2312" w:hAnsi="宋体" w:eastAsia="仿宋_GB2312"/>
                <w:b/>
                <w:sz w:val="24"/>
              </w:rPr>
              <w:t>名称</w:t>
            </w:r>
          </w:p>
        </w:tc>
        <w:tc>
          <w:tcPr>
            <w:tcW w:w="7265" w:type="dxa"/>
            <w:tcBorders>
              <w:top w:val="single" w:color="auto" w:sz="4" w:space="0"/>
              <w:left w:val="single" w:color="auto" w:sz="4" w:space="0"/>
              <w:bottom w:val="single" w:color="auto" w:sz="4" w:space="0"/>
              <w:right w:val="single" w:color="auto" w:sz="4" w:space="0"/>
            </w:tcBorders>
            <w:vAlign w:val="center"/>
          </w:tcPr>
          <w:p w14:paraId="5CEB452F">
            <w:pPr>
              <w:spacing w:line="400" w:lineRule="exact"/>
              <w:jc w:val="center"/>
              <w:rPr>
                <w:rFonts w:ascii="仿宋_GB2312" w:hAnsi="宋体" w:eastAsia="仿宋_GB2312"/>
                <w:b/>
                <w:sz w:val="24"/>
              </w:rPr>
            </w:pPr>
            <w:r>
              <w:rPr>
                <w:rFonts w:hint="eastAsia" w:ascii="仿宋_GB2312" w:hAnsi="宋体" w:eastAsia="仿宋_GB2312"/>
                <w:b/>
                <w:sz w:val="24"/>
              </w:rPr>
              <w:t>服务内容要求</w:t>
            </w:r>
          </w:p>
        </w:tc>
        <w:tc>
          <w:tcPr>
            <w:tcW w:w="722" w:type="dxa"/>
            <w:tcBorders>
              <w:top w:val="single" w:color="auto" w:sz="4" w:space="0"/>
              <w:left w:val="single" w:color="auto" w:sz="4" w:space="0"/>
              <w:bottom w:val="single" w:color="auto" w:sz="4" w:space="0"/>
              <w:right w:val="single" w:color="auto" w:sz="4" w:space="0"/>
            </w:tcBorders>
            <w:vAlign w:val="center"/>
          </w:tcPr>
          <w:p w14:paraId="4996CA44">
            <w:pPr>
              <w:spacing w:line="400" w:lineRule="exact"/>
              <w:jc w:val="center"/>
              <w:rPr>
                <w:rFonts w:ascii="仿宋_GB2312" w:hAnsi="宋体" w:eastAsia="仿宋_GB2312"/>
                <w:b/>
                <w:sz w:val="24"/>
              </w:rPr>
            </w:pPr>
            <w:r>
              <w:rPr>
                <w:rFonts w:hint="eastAsia" w:ascii="仿宋_GB2312" w:hAnsi="宋体" w:eastAsia="仿宋_GB2312"/>
                <w:b/>
                <w:sz w:val="24"/>
              </w:rPr>
              <w:t>数量及单位</w:t>
            </w:r>
          </w:p>
        </w:tc>
      </w:tr>
      <w:tr w14:paraId="25C2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14:paraId="4F81DB30">
            <w:pPr>
              <w:spacing w:line="400" w:lineRule="exact"/>
              <w:jc w:val="center"/>
              <w:rPr>
                <w:rFonts w:ascii="仿宋_GB2312" w:hAnsi="宋体" w:eastAsia="仿宋_GB2312"/>
                <w:sz w:val="24"/>
              </w:rPr>
            </w:pPr>
            <w:r>
              <w:rPr>
                <w:rFonts w:hint="eastAsia" w:ascii="仿宋_GB2312" w:hAnsi="宋体" w:eastAsia="仿宋_GB2312"/>
                <w:sz w:val="24"/>
              </w:rPr>
              <w:t>1</w:t>
            </w:r>
          </w:p>
        </w:tc>
        <w:tc>
          <w:tcPr>
            <w:tcW w:w="825" w:type="dxa"/>
            <w:tcBorders>
              <w:top w:val="single" w:color="auto" w:sz="4" w:space="0"/>
              <w:left w:val="single" w:color="auto" w:sz="4" w:space="0"/>
              <w:bottom w:val="single" w:color="auto" w:sz="4" w:space="0"/>
              <w:right w:val="single" w:color="auto" w:sz="4" w:space="0"/>
            </w:tcBorders>
            <w:vAlign w:val="center"/>
          </w:tcPr>
          <w:p w14:paraId="4A757680">
            <w:pPr>
              <w:widowControl/>
              <w:spacing w:line="400" w:lineRule="exact"/>
              <w:jc w:val="center"/>
              <w:rPr>
                <w:rFonts w:ascii="仿宋_GB2312" w:hAnsi="宋体" w:eastAsia="仿宋_GB2312"/>
                <w:sz w:val="24"/>
              </w:rPr>
            </w:pPr>
            <w:r>
              <w:rPr>
                <w:rFonts w:hint="eastAsia" w:ascii="仿宋_GB2312" w:hAnsi="宋体" w:eastAsia="仿宋_GB2312"/>
                <w:sz w:val="24"/>
              </w:rPr>
              <w:t>融安县人民检察院物业管理服务采购</w:t>
            </w:r>
          </w:p>
        </w:tc>
        <w:tc>
          <w:tcPr>
            <w:tcW w:w="7265" w:type="dxa"/>
            <w:tcBorders>
              <w:top w:val="single" w:color="auto" w:sz="4" w:space="0"/>
              <w:left w:val="single" w:color="auto" w:sz="4" w:space="0"/>
              <w:bottom w:val="single" w:color="auto" w:sz="4" w:space="0"/>
              <w:right w:val="single" w:color="auto" w:sz="4" w:space="0"/>
            </w:tcBorders>
            <w:vAlign w:val="center"/>
          </w:tcPr>
          <w:p w14:paraId="6D0C4C93">
            <w:pPr>
              <w:spacing w:line="400" w:lineRule="exact"/>
              <w:ind w:firstLine="402" w:firstLineChars="200"/>
              <w:rPr>
                <w:rFonts w:ascii="仿宋_GB2312" w:eastAsia="仿宋_GB2312"/>
                <w:color w:val="000000"/>
                <w:sz w:val="24"/>
              </w:rPr>
            </w:pPr>
            <w:r>
              <w:rPr>
                <w:rFonts w:ascii="仿宋_GB2312" w:hAnsi="宋体" w:eastAsia="仿宋_GB2312"/>
                <w:b/>
                <w:color w:val="000000"/>
                <w:spacing w:val="-20"/>
                <w:sz w:val="24"/>
                <w:szCs w:val="21"/>
              </w:rPr>
              <w:t>一、</w:t>
            </w:r>
            <w:r>
              <w:rPr>
                <w:rFonts w:hint="eastAsia" w:ascii="仿宋_GB2312" w:hAnsi="宋体" w:eastAsia="仿宋_GB2312"/>
                <w:b/>
                <w:bCs/>
                <w:color w:val="000000"/>
                <w:sz w:val="24"/>
                <w:szCs w:val="21"/>
              </w:rPr>
              <w:t>项目</w:t>
            </w:r>
            <w:r>
              <w:rPr>
                <w:rFonts w:ascii="仿宋_GB2312" w:hAnsi="宋体" w:eastAsia="仿宋_GB2312"/>
                <w:b/>
                <w:bCs/>
                <w:color w:val="000000"/>
                <w:sz w:val="24"/>
                <w:szCs w:val="21"/>
              </w:rPr>
              <w:t>概况</w:t>
            </w:r>
          </w:p>
          <w:p w14:paraId="22F646A4">
            <w:pPr>
              <w:spacing w:line="400" w:lineRule="exact"/>
              <w:ind w:firstLine="482" w:firstLineChars="200"/>
              <w:rPr>
                <w:rFonts w:ascii="仿宋_GB2312" w:eastAsia="仿宋_GB2312"/>
                <w:color w:val="000000"/>
                <w:sz w:val="24"/>
              </w:rPr>
            </w:pPr>
            <w:r>
              <w:rPr>
                <w:rFonts w:ascii="仿宋_GB2312" w:hAnsi="宋体" w:eastAsia="仿宋_GB2312"/>
                <w:b/>
                <w:color w:val="000000"/>
                <w:sz w:val="24"/>
                <w:szCs w:val="21"/>
              </w:rPr>
              <w:t>（一）</w:t>
            </w:r>
            <w:r>
              <w:rPr>
                <w:rFonts w:hint="eastAsia" w:ascii="仿宋_GB2312" w:hAnsi="宋体" w:eastAsia="仿宋_GB2312"/>
                <w:b/>
                <w:color w:val="000000"/>
                <w:sz w:val="24"/>
                <w:szCs w:val="21"/>
              </w:rPr>
              <w:t>服务地址：</w:t>
            </w:r>
          </w:p>
          <w:p w14:paraId="79F6921A">
            <w:pPr>
              <w:spacing w:line="400" w:lineRule="exact"/>
              <w:ind w:firstLine="480" w:firstLineChars="200"/>
              <w:rPr>
                <w:rFonts w:ascii="宋体" w:hAnsi="宋体" w:eastAsia="仿宋_GB2312" w:cs="宋体"/>
                <w:b/>
                <w:bCs/>
                <w:sz w:val="24"/>
              </w:rPr>
            </w:pPr>
            <w:r>
              <w:rPr>
                <w:rFonts w:hint="eastAsia" w:ascii="仿宋_GB2312" w:hAnsi="宋体" w:eastAsia="仿宋_GB2312"/>
                <w:color w:val="000000"/>
                <w:sz w:val="24"/>
                <w:szCs w:val="21"/>
              </w:rPr>
              <w:t>融安县人民检察院：广西柳州市融安县长安镇融江北路398号。</w:t>
            </w:r>
          </w:p>
          <w:p w14:paraId="6105BA65">
            <w:pPr>
              <w:spacing w:line="400" w:lineRule="exact"/>
              <w:ind w:firstLine="482" w:firstLineChars="200"/>
              <w:rPr>
                <w:rFonts w:ascii="仿宋_GB2312" w:eastAsia="仿宋_GB2312"/>
                <w:b/>
                <w:bCs/>
                <w:color w:val="000000"/>
                <w:sz w:val="24"/>
              </w:rPr>
            </w:pPr>
            <w:r>
              <w:rPr>
                <w:rFonts w:hint="eastAsia" w:ascii="仿宋_GB2312" w:hAnsi="宋体" w:eastAsia="仿宋_GB2312"/>
                <w:b/>
                <w:bCs/>
                <w:color w:val="000000"/>
                <w:sz w:val="24"/>
                <w:szCs w:val="21"/>
              </w:rPr>
              <w:t>（二）</w:t>
            </w:r>
            <w:r>
              <w:rPr>
                <w:rFonts w:ascii="仿宋_GB2312" w:hAnsi="宋体" w:eastAsia="仿宋_GB2312"/>
                <w:b/>
                <w:color w:val="000000"/>
                <w:sz w:val="24"/>
                <w:szCs w:val="21"/>
              </w:rPr>
              <w:t>服务</w:t>
            </w:r>
            <w:r>
              <w:rPr>
                <w:rFonts w:hint="eastAsia" w:ascii="仿宋_GB2312" w:hAnsi="宋体" w:eastAsia="仿宋_GB2312"/>
                <w:b/>
                <w:color w:val="000000"/>
                <w:sz w:val="24"/>
                <w:szCs w:val="21"/>
              </w:rPr>
              <w:t>内容：</w:t>
            </w:r>
          </w:p>
          <w:p w14:paraId="464626AC">
            <w:pPr>
              <w:spacing w:line="400" w:lineRule="exact"/>
              <w:ind w:firstLine="480" w:firstLineChars="200"/>
              <w:rPr>
                <w:rFonts w:ascii="仿宋_GB2312" w:eastAsia="仿宋_GB2312"/>
                <w:color w:val="000000"/>
                <w:sz w:val="24"/>
              </w:rPr>
            </w:pPr>
            <w:r>
              <w:rPr>
                <w:rFonts w:hint="eastAsia" w:ascii="仿宋_GB2312" w:hAnsi="宋体" w:eastAsia="仿宋_GB2312"/>
                <w:color w:val="000000"/>
                <w:sz w:val="24"/>
                <w:szCs w:val="21"/>
              </w:rPr>
              <w:t>1.综合管理服务（包括12309检察服务中心安检服务、读书吧管理服务）；</w:t>
            </w:r>
          </w:p>
          <w:p w14:paraId="2389BDD9">
            <w:pPr>
              <w:spacing w:line="400" w:lineRule="exact"/>
              <w:ind w:firstLine="480" w:firstLineChars="200"/>
              <w:rPr>
                <w:rFonts w:ascii="仿宋_GB2312" w:eastAsia="仿宋_GB2312"/>
                <w:color w:val="000000"/>
                <w:sz w:val="24"/>
              </w:rPr>
            </w:pPr>
            <w:r>
              <w:rPr>
                <w:rFonts w:hint="eastAsia" w:ascii="仿宋_GB2312" w:hAnsi="宋体" w:eastAsia="仿宋_GB2312"/>
                <w:color w:val="000000"/>
                <w:sz w:val="24"/>
                <w:szCs w:val="21"/>
              </w:rPr>
              <w:t>2.物业保洁服务；</w:t>
            </w:r>
          </w:p>
          <w:p w14:paraId="219A8C27">
            <w:pPr>
              <w:spacing w:line="400" w:lineRule="exact"/>
              <w:ind w:firstLine="480" w:firstLineChars="200"/>
              <w:rPr>
                <w:rFonts w:ascii="仿宋_GB2312" w:eastAsia="仿宋_GB2312"/>
                <w:color w:val="000000"/>
                <w:sz w:val="24"/>
              </w:rPr>
            </w:pPr>
            <w:r>
              <w:rPr>
                <w:rFonts w:hint="eastAsia" w:ascii="仿宋_GB2312" w:hAnsi="宋体" w:eastAsia="仿宋_GB2312"/>
                <w:color w:val="000000"/>
                <w:sz w:val="24"/>
                <w:szCs w:val="21"/>
              </w:rPr>
              <w:t xml:space="preserve">3.庭院绿化养护修整及卫生清洁服务； </w:t>
            </w:r>
          </w:p>
          <w:p w14:paraId="18DBC361">
            <w:pPr>
              <w:spacing w:line="400" w:lineRule="exact"/>
              <w:ind w:firstLine="480" w:firstLineChars="200"/>
              <w:rPr>
                <w:rFonts w:ascii="仿宋_GB2312" w:eastAsia="仿宋_GB2312"/>
                <w:color w:val="000000"/>
                <w:sz w:val="24"/>
              </w:rPr>
            </w:pPr>
            <w:r>
              <w:rPr>
                <w:rFonts w:hint="eastAsia" w:ascii="仿宋_GB2312" w:hAnsi="宋体" w:eastAsia="仿宋_GB2312"/>
                <w:color w:val="000000"/>
                <w:sz w:val="24"/>
                <w:szCs w:val="21"/>
              </w:rPr>
              <w:t>4.安保服务；</w:t>
            </w:r>
          </w:p>
          <w:p w14:paraId="7049727E">
            <w:pPr>
              <w:spacing w:line="400" w:lineRule="exact"/>
              <w:ind w:firstLine="480" w:firstLineChars="200"/>
              <w:rPr>
                <w:rFonts w:ascii="仿宋_GB2312" w:eastAsia="仿宋_GB2312"/>
                <w:color w:val="000000"/>
                <w:sz w:val="24"/>
              </w:rPr>
            </w:pPr>
            <w:r>
              <w:rPr>
                <w:rFonts w:hint="eastAsia" w:ascii="仿宋_GB2312" w:hAnsi="宋体" w:eastAsia="仿宋_GB2312"/>
                <w:color w:val="000000"/>
                <w:sz w:val="24"/>
                <w:szCs w:val="21"/>
              </w:rPr>
              <w:t>5.水电安全管理服务；</w:t>
            </w:r>
          </w:p>
          <w:p w14:paraId="7EA102E2">
            <w:pPr>
              <w:spacing w:line="400" w:lineRule="exact"/>
              <w:ind w:firstLine="480" w:firstLineChars="200"/>
              <w:rPr>
                <w:rFonts w:ascii="仿宋_GB2312" w:eastAsia="仿宋_GB2312"/>
                <w:color w:val="000000"/>
                <w:sz w:val="24"/>
              </w:rPr>
            </w:pPr>
            <w:r>
              <w:rPr>
                <w:rFonts w:hint="eastAsia" w:ascii="仿宋_GB2312" w:hAnsi="宋体" w:eastAsia="仿宋_GB2312"/>
                <w:color w:val="000000"/>
                <w:sz w:val="24"/>
                <w:szCs w:val="21"/>
              </w:rPr>
              <w:t>6.电梯安全管理服务；</w:t>
            </w:r>
          </w:p>
          <w:p w14:paraId="4232CA30">
            <w:pPr>
              <w:spacing w:line="400" w:lineRule="exact"/>
              <w:ind w:firstLine="480" w:firstLineChars="200"/>
              <w:rPr>
                <w:rFonts w:ascii="仿宋_GB2312" w:eastAsia="仿宋_GB2312"/>
                <w:color w:val="000000"/>
                <w:sz w:val="24"/>
              </w:rPr>
            </w:pPr>
            <w:r>
              <w:rPr>
                <w:rFonts w:hint="eastAsia" w:ascii="仿宋_GB2312" w:hAnsi="宋体" w:eastAsia="仿宋_GB2312"/>
                <w:color w:val="000000"/>
                <w:sz w:val="24"/>
                <w:szCs w:val="21"/>
              </w:rPr>
              <w:t>7.公车清洗、值班用品清洗、窗帘清洗、外窗清洗以及其他服务。</w:t>
            </w:r>
          </w:p>
          <w:p w14:paraId="52D2D4D4">
            <w:pPr>
              <w:spacing w:line="400" w:lineRule="exact"/>
              <w:ind w:firstLine="482" w:firstLineChars="200"/>
              <w:rPr>
                <w:rFonts w:ascii="仿宋_GB2312" w:eastAsia="仿宋_GB2312"/>
                <w:b/>
                <w:color w:val="000000"/>
                <w:sz w:val="24"/>
              </w:rPr>
            </w:pPr>
            <w:r>
              <w:rPr>
                <w:rFonts w:hint="eastAsia" w:ascii="仿宋_GB2312" w:hAnsi="宋体" w:eastAsia="仿宋_GB2312"/>
                <w:b/>
                <w:color w:val="000000"/>
                <w:sz w:val="24"/>
                <w:szCs w:val="21"/>
              </w:rPr>
              <w:t>二、岗位设置及人员素质要求</w:t>
            </w:r>
          </w:p>
          <w:p w14:paraId="68C813D7">
            <w:pPr>
              <w:spacing w:line="400" w:lineRule="exact"/>
              <w:ind w:firstLine="482" w:firstLineChars="200"/>
              <w:rPr>
                <w:rFonts w:ascii="仿宋_GB2312" w:eastAsia="仿宋_GB2312"/>
                <w:b/>
                <w:color w:val="000000"/>
                <w:sz w:val="24"/>
              </w:rPr>
            </w:pPr>
            <w:r>
              <w:rPr>
                <w:rFonts w:hint="eastAsia" w:ascii="仿宋_GB2312" w:hAnsi="宋体" w:eastAsia="仿宋_GB2312"/>
                <w:b/>
                <w:color w:val="000000"/>
                <w:sz w:val="24"/>
                <w:szCs w:val="21"/>
              </w:rPr>
              <w:t>（一）岗位设置</w:t>
            </w:r>
          </w:p>
          <w:tbl>
            <w:tblPr>
              <w:tblStyle w:val="334"/>
              <w:tblW w:w="7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7"/>
              <w:gridCol w:w="1271"/>
              <w:gridCol w:w="625"/>
              <w:gridCol w:w="2597"/>
              <w:gridCol w:w="2038"/>
            </w:tblGrid>
            <w:tr w14:paraId="539B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858" w:type="dxa"/>
                  <w:gridSpan w:val="2"/>
                  <w:vAlign w:val="center"/>
                </w:tcPr>
                <w:p w14:paraId="5AAD2DA1">
                  <w:pPr>
                    <w:spacing w:before="100" w:beforeAutospacing="1" w:after="100" w:afterAutospacing="1" w:line="400" w:lineRule="exact"/>
                    <w:jc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岗位设置</w:t>
                  </w:r>
                </w:p>
              </w:tc>
              <w:tc>
                <w:tcPr>
                  <w:tcW w:w="625" w:type="dxa"/>
                  <w:vAlign w:val="center"/>
                </w:tcPr>
                <w:p w14:paraId="122ADEF4">
                  <w:pPr>
                    <w:spacing w:before="100" w:beforeAutospacing="1" w:after="100" w:afterAutospacing="1" w:line="400" w:lineRule="exact"/>
                    <w:jc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人数</w:t>
                  </w:r>
                </w:p>
              </w:tc>
              <w:tc>
                <w:tcPr>
                  <w:tcW w:w="2597" w:type="dxa"/>
                  <w:vAlign w:val="center"/>
                </w:tcPr>
                <w:p w14:paraId="5A0CC937">
                  <w:pPr>
                    <w:spacing w:before="100" w:beforeAutospacing="1" w:after="100" w:afterAutospacing="1" w:line="400" w:lineRule="exact"/>
                    <w:jc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工作时间</w:t>
                  </w:r>
                </w:p>
              </w:tc>
              <w:tc>
                <w:tcPr>
                  <w:tcW w:w="2038" w:type="dxa"/>
                  <w:vAlign w:val="center"/>
                </w:tcPr>
                <w:p w14:paraId="7703298E">
                  <w:pPr>
                    <w:spacing w:before="100" w:beforeAutospacing="1" w:after="100" w:afterAutospacing="1" w:line="400" w:lineRule="exact"/>
                    <w:jc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备注</w:t>
                  </w:r>
                </w:p>
              </w:tc>
            </w:tr>
            <w:tr w14:paraId="7FF4A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1858" w:type="dxa"/>
                  <w:gridSpan w:val="2"/>
                  <w:vAlign w:val="center"/>
                </w:tcPr>
                <w:p w14:paraId="6E8C625B">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项目经理</w:t>
                  </w:r>
                </w:p>
              </w:tc>
              <w:tc>
                <w:tcPr>
                  <w:tcW w:w="625" w:type="dxa"/>
                  <w:vAlign w:val="center"/>
                </w:tcPr>
                <w:p w14:paraId="208B99C4">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2597" w:type="dxa"/>
                  <w:vAlign w:val="center"/>
                </w:tcPr>
                <w:p w14:paraId="63FB5A87">
                  <w:pPr>
                    <w:widowControl/>
                    <w:spacing w:line="400" w:lineRule="exact"/>
                    <w:ind w:right="42" w:rightChars="2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周一至周五：</w:t>
                  </w:r>
                </w:p>
                <w:p w14:paraId="63B9E772">
                  <w:pPr>
                    <w:widowControl/>
                    <w:spacing w:line="400" w:lineRule="exact"/>
                    <w:ind w:right="42" w:rightChars="2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8:00-12:00   15:00-18:00</w:t>
                  </w:r>
                </w:p>
              </w:tc>
              <w:tc>
                <w:tcPr>
                  <w:tcW w:w="2038" w:type="dxa"/>
                  <w:vAlign w:val="center"/>
                </w:tcPr>
                <w:p w14:paraId="3BDFABD6">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行政班，如有特殊情况必须要做到随传随到，确保可以处理应急事件</w:t>
                  </w:r>
                </w:p>
              </w:tc>
            </w:tr>
            <w:tr w14:paraId="5B93A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8" w:hRule="atLeast"/>
                <w:jc w:val="center"/>
              </w:trPr>
              <w:tc>
                <w:tcPr>
                  <w:tcW w:w="587" w:type="dxa"/>
                  <w:vMerge w:val="restart"/>
                  <w:vAlign w:val="center"/>
                </w:tcPr>
                <w:p w14:paraId="26067376">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综合管理服务人员</w:t>
                  </w:r>
                </w:p>
              </w:tc>
              <w:tc>
                <w:tcPr>
                  <w:tcW w:w="1271" w:type="dxa"/>
                  <w:vAlign w:val="center"/>
                </w:tcPr>
                <w:p w14:paraId="6CDE45BD">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综合管理服务人员（行政岗）</w:t>
                  </w:r>
                </w:p>
              </w:tc>
              <w:tc>
                <w:tcPr>
                  <w:tcW w:w="625" w:type="dxa"/>
                  <w:vAlign w:val="center"/>
                </w:tcPr>
                <w:p w14:paraId="7A09A6A5">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2597" w:type="dxa"/>
                  <w:vAlign w:val="center"/>
                </w:tcPr>
                <w:p w14:paraId="79122742">
                  <w:pPr>
                    <w:widowControl/>
                    <w:spacing w:line="400" w:lineRule="exact"/>
                    <w:ind w:right="42" w:rightChars="2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周一至周五：</w:t>
                  </w:r>
                </w:p>
                <w:p w14:paraId="5B358592">
                  <w:pPr>
                    <w:widowControl/>
                    <w:spacing w:line="400" w:lineRule="exact"/>
                    <w:ind w:right="42" w:rightChars="2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8:00-12:00   15:00-18:00</w:t>
                  </w:r>
                </w:p>
              </w:tc>
              <w:tc>
                <w:tcPr>
                  <w:tcW w:w="2038" w:type="dxa"/>
                  <w:vAlign w:val="center"/>
                </w:tcPr>
                <w:p w14:paraId="41EC454E">
                  <w:pPr>
                    <w:pStyle w:val="17"/>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行政班，实行周末带班制，接到电话后，按采购人要求协助处理物业管理工作或紧急突发情况</w:t>
                  </w:r>
                </w:p>
              </w:tc>
            </w:tr>
            <w:tr w14:paraId="1DAE6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jc w:val="center"/>
              </w:trPr>
              <w:tc>
                <w:tcPr>
                  <w:tcW w:w="587" w:type="dxa"/>
                  <w:vMerge w:val="continue"/>
                  <w:vAlign w:val="center"/>
                </w:tcPr>
                <w:p w14:paraId="43F06446">
                  <w:pPr>
                    <w:spacing w:before="100" w:beforeAutospacing="1" w:after="100" w:afterAutospacing="1" w:line="400" w:lineRule="exact"/>
                    <w:jc w:val="center"/>
                    <w:rPr>
                      <w:rFonts w:ascii="仿宋_GB2312" w:hAnsi="仿宋_GB2312" w:eastAsia="仿宋_GB2312" w:cs="仿宋_GB2312"/>
                      <w:color w:val="000000"/>
                      <w:sz w:val="24"/>
                    </w:rPr>
                  </w:pPr>
                </w:p>
              </w:tc>
              <w:tc>
                <w:tcPr>
                  <w:tcW w:w="1271" w:type="dxa"/>
                  <w:vAlign w:val="center"/>
                </w:tcPr>
                <w:p w14:paraId="160327F3">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12309检察服务中心安检管理服务人员</w:t>
                  </w:r>
                </w:p>
              </w:tc>
              <w:tc>
                <w:tcPr>
                  <w:tcW w:w="625" w:type="dxa"/>
                  <w:vAlign w:val="center"/>
                </w:tcPr>
                <w:p w14:paraId="77128A5D">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2597" w:type="dxa"/>
                  <w:vAlign w:val="center"/>
                </w:tcPr>
                <w:p w14:paraId="09E32C62">
                  <w:pPr>
                    <w:widowControl/>
                    <w:spacing w:line="400" w:lineRule="exact"/>
                    <w:ind w:right="42" w:rightChars="2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周一至周五：</w:t>
                  </w:r>
                </w:p>
                <w:p w14:paraId="26D5CB5A">
                  <w:pPr>
                    <w:widowControl/>
                    <w:spacing w:line="400" w:lineRule="exact"/>
                    <w:ind w:right="42" w:rightChars="2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8:00-12:00</w:t>
                  </w:r>
                </w:p>
                <w:p w14:paraId="56159435">
                  <w:pPr>
                    <w:widowControl/>
                    <w:spacing w:line="400" w:lineRule="exact"/>
                    <w:ind w:right="42" w:rightChars="2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15:00-18:00</w:t>
                  </w:r>
                </w:p>
              </w:tc>
              <w:tc>
                <w:tcPr>
                  <w:tcW w:w="2038" w:type="dxa"/>
                  <w:vAlign w:val="center"/>
                </w:tcPr>
                <w:p w14:paraId="2353DBA0">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行政班，负责12309检察服务中心安检以及管理服务</w:t>
                  </w:r>
                </w:p>
              </w:tc>
            </w:tr>
            <w:tr w14:paraId="46D7B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587" w:type="dxa"/>
                  <w:vMerge w:val="continue"/>
                  <w:vAlign w:val="center"/>
                </w:tcPr>
                <w:p w14:paraId="44770C7D">
                  <w:pPr>
                    <w:spacing w:before="100" w:beforeAutospacing="1" w:after="100" w:afterAutospacing="1" w:line="400" w:lineRule="exact"/>
                    <w:jc w:val="center"/>
                    <w:rPr>
                      <w:rFonts w:ascii="仿宋_GB2312" w:hAnsi="仿宋_GB2312" w:eastAsia="仿宋_GB2312" w:cs="仿宋_GB2312"/>
                      <w:color w:val="000000"/>
                      <w:sz w:val="24"/>
                    </w:rPr>
                  </w:pPr>
                </w:p>
              </w:tc>
              <w:tc>
                <w:tcPr>
                  <w:tcW w:w="1271" w:type="dxa"/>
                  <w:vAlign w:val="center"/>
                </w:tcPr>
                <w:p w14:paraId="6260687E">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读书吧管理人员（兼职）</w:t>
                  </w:r>
                </w:p>
              </w:tc>
              <w:tc>
                <w:tcPr>
                  <w:tcW w:w="625" w:type="dxa"/>
                  <w:vAlign w:val="center"/>
                </w:tcPr>
                <w:p w14:paraId="1B24DF07">
                  <w:pPr>
                    <w:widowControl/>
                    <w:spacing w:line="400" w:lineRule="exact"/>
                    <w:ind w:right="42" w:rightChars="2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2597" w:type="dxa"/>
                  <w:vAlign w:val="center"/>
                </w:tcPr>
                <w:p w14:paraId="3E4DF0A9">
                  <w:pPr>
                    <w:widowControl/>
                    <w:spacing w:line="400" w:lineRule="exact"/>
                    <w:ind w:right="42" w:rightChars="20"/>
                    <w:jc w:val="center"/>
                    <w:rPr>
                      <w:ins w:id="0" w:author="蜜桃养乐多" w:date="2025-06-16T16:55:00Z"/>
                      <w:rFonts w:ascii="仿宋_GB2312" w:hAnsi="仿宋_GB2312" w:eastAsia="仿宋_GB2312" w:cs="仿宋_GB2312"/>
                      <w:color w:val="000000"/>
                      <w:sz w:val="24"/>
                    </w:rPr>
                  </w:pPr>
                  <w:r>
                    <w:rPr>
                      <w:rFonts w:hint="eastAsia" w:ascii="仿宋_GB2312" w:hAnsi="仿宋_GB2312" w:eastAsia="仿宋_GB2312" w:cs="仿宋_GB2312"/>
                      <w:color w:val="000000"/>
                      <w:sz w:val="24"/>
                    </w:rPr>
                    <w:t>周一至周五：</w:t>
                  </w:r>
                </w:p>
                <w:p w14:paraId="4006587A">
                  <w:pPr>
                    <w:widowControl/>
                    <w:spacing w:line="400" w:lineRule="exact"/>
                    <w:ind w:right="42" w:rightChars="2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12:00-14:30</w:t>
                  </w:r>
                </w:p>
              </w:tc>
              <w:tc>
                <w:tcPr>
                  <w:tcW w:w="2038" w:type="dxa"/>
                  <w:vAlign w:val="center"/>
                </w:tcPr>
                <w:p w14:paraId="5403A8F8">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负责读书吧清洁、管理等</w:t>
                  </w:r>
                </w:p>
              </w:tc>
            </w:tr>
            <w:tr w14:paraId="5FECE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858" w:type="dxa"/>
                  <w:gridSpan w:val="2"/>
                  <w:vAlign w:val="center"/>
                </w:tcPr>
                <w:p w14:paraId="7CD78B66">
                  <w:pPr>
                    <w:widowControl/>
                    <w:spacing w:line="400" w:lineRule="exact"/>
                    <w:ind w:right="42" w:rightChars="2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保洁员</w:t>
                  </w:r>
                </w:p>
              </w:tc>
              <w:tc>
                <w:tcPr>
                  <w:tcW w:w="625" w:type="dxa"/>
                  <w:vAlign w:val="center"/>
                </w:tcPr>
                <w:p w14:paraId="56647A72">
                  <w:pPr>
                    <w:widowControl/>
                    <w:spacing w:line="400" w:lineRule="exact"/>
                    <w:ind w:right="42" w:rightChars="2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2597" w:type="dxa"/>
                  <w:vAlign w:val="center"/>
                </w:tcPr>
                <w:p w14:paraId="66581DD1">
                  <w:pPr>
                    <w:widowControl/>
                    <w:spacing w:line="400" w:lineRule="exact"/>
                    <w:ind w:right="42" w:rightChars="2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周一至周五：</w:t>
                  </w:r>
                </w:p>
                <w:p w14:paraId="50C3A8E7">
                  <w:pPr>
                    <w:widowControl/>
                    <w:spacing w:line="400" w:lineRule="exact"/>
                    <w:ind w:right="42" w:rightChars="2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7:30-12:00，</w:t>
                  </w:r>
                </w:p>
                <w:p w14:paraId="758F75CF">
                  <w:pPr>
                    <w:widowControl/>
                    <w:spacing w:line="400" w:lineRule="exact"/>
                    <w:ind w:right="42" w:rightChars="2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15:00-18:30</w:t>
                  </w:r>
                </w:p>
                <w:p w14:paraId="24CBE5D1">
                  <w:pPr>
                    <w:widowControl/>
                    <w:spacing w:line="400" w:lineRule="exact"/>
                    <w:ind w:right="42" w:rightChars="2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周六、周日：</w:t>
                  </w:r>
                </w:p>
                <w:p w14:paraId="1009851C">
                  <w:pPr>
                    <w:widowControl/>
                    <w:spacing w:line="400" w:lineRule="exact"/>
                    <w:ind w:right="42" w:rightChars="2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9:00—11:00</w:t>
                  </w:r>
                </w:p>
              </w:tc>
              <w:tc>
                <w:tcPr>
                  <w:tcW w:w="2038" w:type="dxa"/>
                  <w:vAlign w:val="center"/>
                </w:tcPr>
                <w:p w14:paraId="5AE59E6B">
                  <w:pPr>
                    <w:widowControl/>
                    <w:spacing w:line="400" w:lineRule="exact"/>
                    <w:ind w:right="42" w:rightChars="2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根据采购人实际情况安排开展保洁服务</w:t>
                  </w:r>
                </w:p>
              </w:tc>
            </w:tr>
            <w:tr w14:paraId="18392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858" w:type="dxa"/>
                  <w:gridSpan w:val="2"/>
                  <w:vAlign w:val="center"/>
                </w:tcPr>
                <w:p w14:paraId="152E30C2">
                  <w:pPr>
                    <w:widowControl/>
                    <w:spacing w:line="400" w:lineRule="exact"/>
                    <w:ind w:right="42" w:rightChars="2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zh-CN"/>
                    </w:rPr>
                    <w:t xml:space="preserve"> </w:t>
                  </w:r>
                  <w:r>
                    <w:rPr>
                      <w:rFonts w:hint="eastAsia" w:ascii="仿宋_GB2312" w:hAnsi="仿宋_GB2312" w:eastAsia="仿宋_GB2312" w:cs="仿宋_GB2312"/>
                      <w:color w:val="000000"/>
                      <w:sz w:val="24"/>
                    </w:rPr>
                    <w:t>绿化保洁员</w:t>
                  </w:r>
                </w:p>
              </w:tc>
              <w:tc>
                <w:tcPr>
                  <w:tcW w:w="625" w:type="dxa"/>
                  <w:vAlign w:val="center"/>
                </w:tcPr>
                <w:p w14:paraId="2146AD6A">
                  <w:pPr>
                    <w:widowControl/>
                    <w:spacing w:line="400" w:lineRule="exact"/>
                    <w:ind w:right="42" w:rightChars="2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1                                                                                                                                                                                                                                                 </w:t>
                  </w:r>
                </w:p>
              </w:tc>
              <w:tc>
                <w:tcPr>
                  <w:tcW w:w="2597" w:type="dxa"/>
                  <w:vAlign w:val="center"/>
                </w:tcPr>
                <w:p w14:paraId="0DC6A981">
                  <w:pPr>
                    <w:widowControl/>
                    <w:spacing w:line="400" w:lineRule="exact"/>
                    <w:ind w:right="42" w:rightChars="2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周一至周五：</w:t>
                  </w:r>
                </w:p>
                <w:p w14:paraId="2D0FA544">
                  <w:pPr>
                    <w:widowControl/>
                    <w:spacing w:line="400" w:lineRule="exact"/>
                    <w:ind w:right="42" w:rightChars="2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8:00-12:00</w:t>
                  </w:r>
                </w:p>
                <w:p w14:paraId="5ADC4CD2">
                  <w:pPr>
                    <w:widowControl/>
                    <w:spacing w:line="400" w:lineRule="exact"/>
                    <w:ind w:right="42" w:rightChars="2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15:00-18:00</w:t>
                  </w:r>
                </w:p>
              </w:tc>
              <w:tc>
                <w:tcPr>
                  <w:tcW w:w="2038" w:type="dxa"/>
                  <w:vAlign w:val="center"/>
                </w:tcPr>
                <w:p w14:paraId="4C0C77E4">
                  <w:pPr>
                    <w:widowControl/>
                    <w:spacing w:line="400" w:lineRule="exact"/>
                    <w:ind w:right="42" w:rightChars="2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行政班，负责</w:t>
                  </w:r>
                  <w:r>
                    <w:rPr>
                      <w:rFonts w:hint="eastAsia" w:ascii="仿宋_GB2312" w:hAnsi="仿宋_GB2312" w:eastAsia="仿宋_GB2312" w:cs="仿宋_GB2312"/>
                      <w:color w:val="000000"/>
                      <w:sz w:val="24"/>
                      <w:lang w:val="zh-CN"/>
                    </w:rPr>
                    <w:t>机关大院、</w:t>
                  </w:r>
                  <w:r>
                    <w:rPr>
                      <w:rFonts w:hint="eastAsia" w:ascii="仿宋_GB2312" w:hAnsi="仿宋_GB2312" w:eastAsia="仿宋_GB2312" w:cs="仿宋_GB2312"/>
                      <w:color w:val="000000"/>
                      <w:sz w:val="24"/>
                    </w:rPr>
                    <w:t>建筑物公共区域、运动场等</w:t>
                  </w:r>
                </w:p>
              </w:tc>
            </w:tr>
            <w:tr w14:paraId="706CB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6" w:hRule="atLeast"/>
                <w:jc w:val="center"/>
              </w:trPr>
              <w:tc>
                <w:tcPr>
                  <w:tcW w:w="1858" w:type="dxa"/>
                  <w:gridSpan w:val="2"/>
                  <w:vAlign w:val="center"/>
                </w:tcPr>
                <w:p w14:paraId="3675A81D">
                  <w:pPr>
                    <w:widowControl/>
                    <w:spacing w:line="400" w:lineRule="exact"/>
                    <w:ind w:right="42" w:rightChars="2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安保员</w:t>
                  </w:r>
                </w:p>
              </w:tc>
              <w:tc>
                <w:tcPr>
                  <w:tcW w:w="625" w:type="dxa"/>
                  <w:vAlign w:val="center"/>
                </w:tcPr>
                <w:p w14:paraId="16E526B2">
                  <w:pPr>
                    <w:widowControl/>
                    <w:spacing w:line="400" w:lineRule="exact"/>
                    <w:ind w:right="42" w:rightChars="2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2597" w:type="dxa"/>
                  <w:vAlign w:val="center"/>
                </w:tcPr>
                <w:p w14:paraId="04A01D71">
                  <w:pPr>
                    <w:widowControl/>
                    <w:spacing w:line="400" w:lineRule="exact"/>
                    <w:ind w:right="42" w:rightChars="2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8:00-16:00</w:t>
                  </w:r>
                </w:p>
                <w:p w14:paraId="030613A0">
                  <w:pPr>
                    <w:widowControl/>
                    <w:spacing w:line="400" w:lineRule="exact"/>
                    <w:ind w:right="42" w:rightChars="2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16:00-24:00</w:t>
                  </w:r>
                </w:p>
                <w:p w14:paraId="6CC8BF3D">
                  <w:pPr>
                    <w:widowControl/>
                    <w:spacing w:line="400" w:lineRule="exact"/>
                    <w:ind w:right="42" w:rightChars="2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24:00-8:00</w:t>
                  </w:r>
                </w:p>
              </w:tc>
              <w:tc>
                <w:tcPr>
                  <w:tcW w:w="2038" w:type="dxa"/>
                  <w:vAlign w:val="center"/>
                </w:tcPr>
                <w:p w14:paraId="665E2B47">
                  <w:pPr>
                    <w:widowControl/>
                    <w:spacing w:line="400" w:lineRule="exact"/>
                    <w:ind w:right="42" w:rightChars="2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具体人员排班及轮休由供应商根据实际情况安排</w:t>
                  </w:r>
                </w:p>
              </w:tc>
            </w:tr>
            <w:tr w14:paraId="5E95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jc w:val="center"/>
              </w:trPr>
              <w:tc>
                <w:tcPr>
                  <w:tcW w:w="1858" w:type="dxa"/>
                  <w:gridSpan w:val="2"/>
                  <w:vAlign w:val="center"/>
                </w:tcPr>
                <w:p w14:paraId="1F891C7B">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水电安全管理员</w:t>
                  </w:r>
                </w:p>
              </w:tc>
              <w:tc>
                <w:tcPr>
                  <w:tcW w:w="625" w:type="dxa"/>
                  <w:vAlign w:val="center"/>
                </w:tcPr>
                <w:p w14:paraId="225002CC">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2597" w:type="dxa"/>
                  <w:vAlign w:val="center"/>
                </w:tcPr>
                <w:p w14:paraId="5C99B303">
                  <w:pPr>
                    <w:widowControl/>
                    <w:spacing w:line="400" w:lineRule="exact"/>
                    <w:ind w:right="42" w:rightChars="2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周一至周五：</w:t>
                  </w:r>
                </w:p>
                <w:p w14:paraId="30AA4025">
                  <w:pPr>
                    <w:widowControl/>
                    <w:spacing w:line="400" w:lineRule="exact"/>
                    <w:ind w:right="42" w:rightChars="2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8:00-12:00   15:00-18:00</w:t>
                  </w:r>
                </w:p>
              </w:tc>
              <w:tc>
                <w:tcPr>
                  <w:tcW w:w="2038" w:type="dxa"/>
                  <w:vAlign w:val="center"/>
                </w:tcPr>
                <w:p w14:paraId="25CCA802">
                  <w:pPr>
                    <w:pStyle w:val="17"/>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行政班，除每天固定到岗上班外，需随时配合单位紧急突发的水电维修</w:t>
                  </w:r>
                </w:p>
              </w:tc>
            </w:tr>
            <w:tr w14:paraId="1EC5E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jc w:val="center"/>
              </w:trPr>
              <w:tc>
                <w:tcPr>
                  <w:tcW w:w="1858" w:type="dxa"/>
                  <w:gridSpan w:val="2"/>
                  <w:vAlign w:val="center"/>
                </w:tcPr>
                <w:p w14:paraId="6EC342B7">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电梯安全管理员（兼职）</w:t>
                  </w:r>
                </w:p>
              </w:tc>
              <w:tc>
                <w:tcPr>
                  <w:tcW w:w="625" w:type="dxa"/>
                  <w:vAlign w:val="center"/>
                </w:tcPr>
                <w:p w14:paraId="73562842">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2597" w:type="dxa"/>
                  <w:vAlign w:val="center"/>
                </w:tcPr>
                <w:p w14:paraId="0BAAA848">
                  <w:pPr>
                    <w:widowControl/>
                    <w:spacing w:line="400" w:lineRule="exact"/>
                    <w:ind w:right="42" w:rightChars="20"/>
                    <w:jc w:val="center"/>
                    <w:rPr>
                      <w:rFonts w:ascii="仿宋_GB2312" w:hAnsi="仿宋_GB2312" w:eastAsia="仿宋_GB2312" w:cs="仿宋_GB2312"/>
                      <w:color w:val="000000"/>
                      <w:sz w:val="24"/>
                    </w:rPr>
                  </w:pPr>
                  <w:r>
                    <w:rPr>
                      <w:rFonts w:hint="eastAsia" w:ascii="仿宋_GB2312" w:hAnsi="仿宋" w:eastAsia="仿宋_GB2312"/>
                      <w:sz w:val="24"/>
                    </w:rPr>
                    <w:t>8：00-12：00</w:t>
                  </w:r>
                </w:p>
              </w:tc>
              <w:tc>
                <w:tcPr>
                  <w:tcW w:w="2038" w:type="dxa"/>
                  <w:vAlign w:val="center"/>
                </w:tcPr>
                <w:p w14:paraId="4D2AE2E2">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每天对电梯设备进行安全检查、保洁</w:t>
                  </w:r>
                </w:p>
              </w:tc>
            </w:tr>
            <w:tr w14:paraId="34D3E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1858" w:type="dxa"/>
                  <w:gridSpan w:val="2"/>
                  <w:vAlign w:val="center"/>
                </w:tcPr>
                <w:p w14:paraId="1E8132B1">
                  <w:pPr>
                    <w:widowControl/>
                    <w:spacing w:line="400" w:lineRule="exact"/>
                    <w:ind w:right="42" w:rightChars="2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5260" w:type="dxa"/>
                  <w:gridSpan w:val="3"/>
                  <w:vAlign w:val="center"/>
                </w:tcPr>
                <w:p w14:paraId="5A4A7605">
                  <w:pPr>
                    <w:widowControl/>
                    <w:spacing w:line="400" w:lineRule="exact"/>
                    <w:ind w:right="42" w:rightChars="2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12人（其中仅允许2人兼职）</w:t>
                  </w:r>
                </w:p>
              </w:tc>
            </w:tr>
          </w:tbl>
          <w:p w14:paraId="3F83A63F">
            <w:pPr>
              <w:spacing w:line="400" w:lineRule="exact"/>
              <w:ind w:firstLine="482" w:firstLineChars="200"/>
              <w:rPr>
                <w:rFonts w:ascii="仿宋_GB2312" w:eastAsia="仿宋_GB2312"/>
                <w:b/>
                <w:bCs/>
                <w:color w:val="000000"/>
                <w:sz w:val="24"/>
              </w:rPr>
            </w:pPr>
            <w:r>
              <w:rPr>
                <w:rFonts w:hint="eastAsia" w:ascii="仿宋_GB2312" w:hAnsi="宋体" w:eastAsia="仿宋_GB2312"/>
                <w:b/>
                <w:bCs/>
                <w:color w:val="000000"/>
                <w:sz w:val="24"/>
                <w:szCs w:val="21"/>
              </w:rPr>
              <w:t>（二）人员素质要求</w:t>
            </w:r>
          </w:p>
          <w:p w14:paraId="10EC2F2D">
            <w:pPr>
              <w:spacing w:line="400" w:lineRule="exact"/>
              <w:ind w:firstLine="482" w:firstLineChars="200"/>
              <w:rPr>
                <w:rFonts w:ascii="仿宋_GB2312" w:eastAsia="仿宋_GB2312"/>
                <w:color w:val="000000"/>
                <w:sz w:val="24"/>
              </w:rPr>
            </w:pPr>
            <w:r>
              <w:rPr>
                <w:rFonts w:hint="eastAsia" w:ascii="仿宋_GB2312" w:hAnsi="宋体" w:eastAsia="仿宋_GB2312"/>
                <w:b/>
                <w:bCs/>
                <w:color w:val="000000"/>
                <w:sz w:val="24"/>
                <w:szCs w:val="21"/>
              </w:rPr>
              <w:t>1.项目经理：</w:t>
            </w:r>
            <w:r>
              <w:rPr>
                <w:rFonts w:hint="eastAsia" w:ascii="仿宋_GB2312" w:hAnsi="宋体" w:eastAsia="仿宋_GB2312"/>
                <w:color w:val="000000"/>
                <w:sz w:val="24"/>
                <w:szCs w:val="21"/>
              </w:rPr>
              <w:t>年龄在55岁以下，具有高中以上学历，同时具有3年以上物业经理管理工作经验。政治思想好、品行端正，工作责任心强，热爱本职工作，能吃苦耐劳，熟悉物业管理及服务工作，无不良记录。</w:t>
            </w:r>
          </w:p>
          <w:p w14:paraId="22C86536">
            <w:pPr>
              <w:spacing w:line="400" w:lineRule="exact"/>
              <w:ind w:firstLine="482" w:firstLineChars="200"/>
              <w:rPr>
                <w:rFonts w:ascii="仿宋_GB2312" w:eastAsia="仿宋_GB2312"/>
                <w:color w:val="000000"/>
                <w:sz w:val="24"/>
              </w:rPr>
            </w:pPr>
            <w:r>
              <w:rPr>
                <w:rFonts w:hint="eastAsia" w:ascii="仿宋_GB2312" w:hAnsi="宋体" w:eastAsia="仿宋_GB2312"/>
                <w:b/>
                <w:bCs/>
                <w:color w:val="000000"/>
                <w:sz w:val="24"/>
                <w:szCs w:val="21"/>
              </w:rPr>
              <w:t>2.综合管理服务人员：</w:t>
            </w:r>
            <w:r>
              <w:rPr>
                <w:rFonts w:hint="eastAsia" w:ascii="仿宋_GB2312" w:hAnsi="宋体" w:eastAsia="仿宋_GB2312"/>
                <w:color w:val="000000"/>
                <w:sz w:val="24"/>
                <w:szCs w:val="21"/>
              </w:rPr>
              <w:t>年龄在55岁以下，具有大专以上学历，具有相关物业管理工作经验，政治思想好、品行端正，工作责任心强，热爱本职工作，能吃苦耐劳，熟悉物业管理及服务工作，无不良记录。</w:t>
            </w:r>
          </w:p>
          <w:p w14:paraId="03D872C8">
            <w:pPr>
              <w:spacing w:line="400" w:lineRule="exact"/>
              <w:ind w:firstLine="482" w:firstLineChars="200"/>
              <w:rPr>
                <w:rFonts w:ascii="仿宋_GB2312" w:eastAsia="仿宋_GB2312"/>
                <w:color w:val="000000"/>
                <w:sz w:val="24"/>
              </w:rPr>
            </w:pPr>
            <w:r>
              <w:rPr>
                <w:rFonts w:hint="eastAsia" w:ascii="仿宋_GB2312" w:hAnsi="宋体" w:eastAsia="仿宋_GB2312"/>
                <w:b/>
                <w:bCs/>
                <w:color w:val="000000"/>
                <w:sz w:val="24"/>
                <w:szCs w:val="21"/>
              </w:rPr>
              <w:t>3.保洁及绿化保洁员：</w:t>
            </w:r>
            <w:r>
              <w:rPr>
                <w:rFonts w:hint="eastAsia" w:ascii="仿宋_GB2312" w:hAnsi="宋体" w:eastAsia="仿宋_GB2312"/>
                <w:color w:val="000000"/>
                <w:sz w:val="24"/>
                <w:szCs w:val="21"/>
              </w:rPr>
              <w:t>年龄在55岁以下，</w:t>
            </w:r>
            <w:r>
              <w:rPr>
                <w:rFonts w:hint="eastAsia" w:ascii="仿宋_GB2312" w:hAnsi="宋体" w:eastAsia="仿宋_GB2312" w:cs="Arial"/>
                <w:color w:val="000000"/>
                <w:sz w:val="24"/>
              </w:rPr>
              <w:t>身体健康，</w:t>
            </w:r>
            <w:r>
              <w:rPr>
                <w:rFonts w:hint="eastAsia" w:ascii="仿宋_GB2312" w:hAnsi="宋体" w:eastAsia="仿宋_GB2312"/>
                <w:color w:val="000000"/>
                <w:sz w:val="24"/>
                <w:szCs w:val="21"/>
              </w:rPr>
              <w:t>政治思想好、品行端正，工作责任心强，热爱本职工作，能吃苦耐劳，熟悉清洁维护工作，无不良记录。</w:t>
            </w:r>
            <w:r>
              <w:rPr>
                <w:rFonts w:hint="eastAsia" w:ascii="仿宋_GB2312" w:hAnsi="宋体" w:eastAsia="仿宋_GB2312" w:cs="Arial"/>
                <w:color w:val="000000"/>
                <w:sz w:val="24"/>
              </w:rPr>
              <w:t>具有一年以上相关工作经验，工作认真负责并定期接受专业培训。绿化保洁员能处理和应对庭院绿化工作，做好各类绿化工作计划。</w:t>
            </w:r>
          </w:p>
          <w:p w14:paraId="6FAC98DD">
            <w:pPr>
              <w:spacing w:line="400" w:lineRule="exact"/>
              <w:ind w:firstLine="482" w:firstLineChars="200"/>
              <w:rPr>
                <w:rFonts w:ascii="仿宋_GB2312" w:eastAsia="仿宋_GB2312"/>
                <w:color w:val="000000"/>
                <w:sz w:val="24"/>
              </w:rPr>
            </w:pPr>
            <w:r>
              <w:rPr>
                <w:rFonts w:hint="eastAsia" w:ascii="仿宋_GB2312" w:hAnsi="宋体" w:eastAsia="仿宋_GB2312"/>
                <w:b/>
                <w:bCs/>
                <w:color w:val="000000"/>
                <w:sz w:val="24"/>
                <w:szCs w:val="21"/>
              </w:rPr>
              <w:t>4.安保员：</w:t>
            </w:r>
            <w:r>
              <w:rPr>
                <w:rFonts w:hint="eastAsia" w:ascii="仿宋_GB2312" w:hAnsi="宋体" w:eastAsia="仿宋_GB2312"/>
                <w:color w:val="000000"/>
                <w:sz w:val="24"/>
                <w:szCs w:val="21"/>
              </w:rPr>
              <w:t>年龄在60岁以下，身体健康、五官端正、品行优良、工作认真负责，</w:t>
            </w:r>
            <w:r>
              <w:rPr>
                <w:rFonts w:hint="eastAsia" w:ascii="仿宋_GB2312" w:hAnsi="宋体" w:eastAsia="仿宋_GB2312" w:cs="Arial"/>
                <w:color w:val="000000"/>
                <w:sz w:val="24"/>
              </w:rPr>
              <w:t>政治过硬，</w:t>
            </w:r>
            <w:r>
              <w:rPr>
                <w:rFonts w:hint="eastAsia" w:ascii="仿宋_GB2312" w:hAnsi="宋体" w:eastAsia="仿宋_GB2312"/>
                <w:color w:val="000000"/>
                <w:sz w:val="24"/>
                <w:szCs w:val="21"/>
              </w:rPr>
              <w:t>无违法犯罪记录。</w:t>
            </w:r>
            <w:r>
              <w:rPr>
                <w:rFonts w:hint="eastAsia" w:ascii="仿宋_GB2312" w:hAnsi="宋体" w:eastAsia="仿宋_GB2312" w:cs="Arial"/>
                <w:color w:val="000000"/>
                <w:sz w:val="24"/>
              </w:rPr>
              <w:t>具有</w:t>
            </w:r>
            <w:r>
              <w:rPr>
                <w:rFonts w:ascii="仿宋_GB2312" w:hAnsi="宋体" w:eastAsia="仿宋_GB2312" w:cs="Arial"/>
                <w:color w:val="000000"/>
                <w:sz w:val="24"/>
              </w:rPr>
              <w:t>三</w:t>
            </w:r>
            <w:r>
              <w:rPr>
                <w:rFonts w:hint="eastAsia" w:ascii="仿宋_GB2312" w:hAnsi="宋体" w:eastAsia="仿宋_GB2312" w:cs="Arial"/>
                <w:color w:val="000000"/>
                <w:sz w:val="24"/>
              </w:rPr>
              <w:t>年以上相关工作工作经验，</w:t>
            </w:r>
            <w:r>
              <w:rPr>
                <w:rFonts w:hint="eastAsia" w:ascii="仿宋_GB2312" w:hAnsi="宋体" w:eastAsia="仿宋_GB2312"/>
                <w:color w:val="000000"/>
                <w:sz w:val="24"/>
                <w:szCs w:val="21"/>
              </w:rPr>
              <w:t>所有安保员均持有《保安员证》。服从指挥,并受过岗前培训，</w:t>
            </w:r>
            <w:r>
              <w:rPr>
                <w:rFonts w:hint="eastAsia" w:ascii="仿宋_GB2312" w:hAnsi="仿宋_GB2312" w:eastAsia="仿宋_GB2312" w:cs="仿宋_GB2312"/>
                <w:bCs/>
                <w:sz w:val="24"/>
              </w:rPr>
              <w:t>退伍军人优先</w:t>
            </w:r>
            <w:r>
              <w:rPr>
                <w:rFonts w:hint="eastAsia" w:ascii="仿宋_GB2312" w:hAnsi="宋体" w:eastAsia="仿宋_GB2312"/>
                <w:color w:val="000000"/>
                <w:sz w:val="24"/>
                <w:szCs w:val="21"/>
              </w:rPr>
              <w:t>。</w:t>
            </w:r>
            <w:r>
              <w:rPr>
                <w:rFonts w:hint="eastAsia" w:ascii="仿宋_GB2312" w:hAnsi="宋体" w:eastAsia="仿宋_GB2312" w:cs="Arial"/>
                <w:color w:val="000000"/>
                <w:sz w:val="24"/>
              </w:rPr>
              <w:t>工作认真负责并定期接受专业培训，保证相对稳定的安保人员队伍。</w:t>
            </w:r>
          </w:p>
          <w:p w14:paraId="31E5D869">
            <w:pPr>
              <w:spacing w:line="400" w:lineRule="exact"/>
              <w:ind w:firstLine="482" w:firstLineChars="200"/>
              <w:rPr>
                <w:rFonts w:ascii="仿宋_GB2312" w:eastAsia="仿宋_GB2312"/>
                <w:color w:val="000000"/>
                <w:sz w:val="24"/>
              </w:rPr>
            </w:pPr>
            <w:r>
              <w:rPr>
                <w:rFonts w:hint="eastAsia" w:ascii="仿宋_GB2312" w:hAnsi="宋体" w:eastAsia="仿宋_GB2312"/>
                <w:b/>
                <w:bCs/>
                <w:color w:val="000000"/>
                <w:sz w:val="24"/>
                <w:szCs w:val="21"/>
              </w:rPr>
              <w:t>5.水电安全管理员：</w:t>
            </w:r>
            <w:r>
              <w:rPr>
                <w:rFonts w:hint="eastAsia" w:ascii="仿宋_GB2312" w:hAnsi="宋体" w:eastAsia="仿宋_GB2312"/>
                <w:color w:val="000000"/>
                <w:sz w:val="24"/>
                <w:szCs w:val="21"/>
              </w:rPr>
              <w:t>年龄在55岁以下，身体健康，形象良好，无不良记录；持有《特种作业操作证》（低压电工证）（注：《特种作业操作证》（高压电工证）不可替代低压电工证使用）。</w:t>
            </w:r>
          </w:p>
          <w:p w14:paraId="247FC57E">
            <w:pPr>
              <w:spacing w:line="400" w:lineRule="exact"/>
              <w:ind w:firstLine="482" w:firstLineChars="200"/>
              <w:rPr>
                <w:rFonts w:ascii="仿宋_GB2312" w:eastAsia="仿宋_GB2312"/>
                <w:color w:val="000000"/>
                <w:sz w:val="24"/>
              </w:rPr>
            </w:pPr>
            <w:r>
              <w:rPr>
                <w:rFonts w:hint="eastAsia" w:ascii="仿宋_GB2312" w:hAnsi="宋体" w:eastAsia="仿宋_GB2312"/>
                <w:b/>
                <w:bCs/>
                <w:color w:val="000000"/>
                <w:sz w:val="24"/>
                <w:szCs w:val="21"/>
              </w:rPr>
              <w:t>6.电梯安全管理员：</w:t>
            </w:r>
            <w:r>
              <w:rPr>
                <w:rFonts w:hint="eastAsia" w:ascii="仿宋_GB2312" w:hAnsi="宋体" w:eastAsia="仿宋_GB2312"/>
                <w:color w:val="000000"/>
                <w:sz w:val="24"/>
                <w:szCs w:val="21"/>
              </w:rPr>
              <w:t>年龄在55岁以下，身体健康，形象良好，无不良记录。</w:t>
            </w:r>
          </w:p>
          <w:p w14:paraId="75F81F8C">
            <w:pPr>
              <w:widowControl/>
              <w:spacing w:line="400" w:lineRule="exact"/>
              <w:ind w:right="42" w:rightChars="20" w:firstLine="482" w:firstLineChars="200"/>
              <w:rPr>
                <w:rFonts w:ascii="仿宋_GB2312" w:hAnsi="华文细黑" w:eastAsia="仿宋_GB2312" w:cs="宋体"/>
                <w:b/>
                <w:bCs/>
                <w:kern w:val="0"/>
                <w:sz w:val="24"/>
              </w:rPr>
            </w:pPr>
            <w:r>
              <w:rPr>
                <w:rFonts w:ascii="仿宋_GB2312" w:hAnsi="华文细黑" w:eastAsia="仿宋_GB2312" w:cs="宋体"/>
                <w:b/>
                <w:bCs/>
                <w:kern w:val="0"/>
                <w:sz w:val="24"/>
              </w:rPr>
              <w:t>注：1.进场时由采购人按采购需求和供应商响应文件对所有服务人员的相关证明材料原件(如工作证明材料、资格证书、身份证等)进行验证，达不到要求的将不予验收。</w:t>
            </w:r>
          </w:p>
          <w:p w14:paraId="15C6A01E">
            <w:pPr>
              <w:widowControl/>
              <w:spacing w:line="400" w:lineRule="exact"/>
              <w:ind w:right="42" w:rightChars="20" w:firstLine="482" w:firstLineChars="200"/>
              <w:rPr>
                <w:rFonts w:ascii="仿宋_GB2312" w:hAnsi="华文细黑" w:eastAsia="仿宋_GB2312" w:cs="宋体"/>
                <w:b/>
                <w:bCs/>
                <w:kern w:val="0"/>
                <w:sz w:val="24"/>
              </w:rPr>
            </w:pPr>
            <w:r>
              <w:rPr>
                <w:rFonts w:ascii="仿宋_GB2312" w:hAnsi="华文细黑" w:eastAsia="仿宋_GB2312" w:cs="宋体"/>
                <w:b/>
                <w:bCs/>
                <w:kern w:val="0"/>
                <w:sz w:val="24"/>
              </w:rPr>
              <w:t>2.所有服务人员上岗时须穿成交供应商统一发放的工作服装、佩戴成交供应商统一发放的工作牌；</w:t>
            </w:r>
          </w:p>
          <w:p w14:paraId="3620997D">
            <w:pPr>
              <w:widowControl/>
              <w:spacing w:line="400" w:lineRule="exact"/>
              <w:ind w:right="42" w:rightChars="20" w:firstLine="482" w:firstLineChars="200"/>
              <w:rPr>
                <w:rFonts w:ascii="仿宋_GB2312" w:hAnsi="华文细黑" w:eastAsia="仿宋_GB2312" w:cs="宋体"/>
                <w:b/>
                <w:bCs/>
                <w:kern w:val="0"/>
                <w:sz w:val="24"/>
              </w:rPr>
            </w:pPr>
            <w:r>
              <w:rPr>
                <w:rFonts w:hint="eastAsia" w:ascii="仿宋_GB2312" w:hAnsi="华文细黑" w:eastAsia="仿宋_GB2312" w:cs="宋体"/>
                <w:b/>
                <w:bCs/>
                <w:kern w:val="0"/>
                <w:sz w:val="24"/>
              </w:rPr>
              <w:t>3</w:t>
            </w:r>
            <w:r>
              <w:rPr>
                <w:rFonts w:ascii="仿宋_GB2312" w:hAnsi="华文细黑" w:eastAsia="仿宋_GB2312" w:cs="宋体"/>
                <w:b/>
                <w:bCs/>
                <w:kern w:val="0"/>
                <w:sz w:val="24"/>
              </w:rPr>
              <w:t>.为保持队伍稳定性，服务人员每月的流动不得超过</w:t>
            </w:r>
            <w:r>
              <w:rPr>
                <w:rFonts w:hint="eastAsia" w:ascii="仿宋_GB2312" w:hAnsi="华文细黑" w:eastAsia="仿宋_GB2312" w:cs="宋体"/>
                <w:b/>
                <w:bCs/>
                <w:kern w:val="0"/>
                <w:sz w:val="24"/>
              </w:rPr>
              <w:t>2人</w:t>
            </w:r>
            <w:r>
              <w:rPr>
                <w:rFonts w:ascii="仿宋_GB2312" w:hAnsi="华文细黑" w:eastAsia="仿宋_GB2312" w:cs="宋体"/>
                <w:b/>
                <w:bCs/>
                <w:kern w:val="0"/>
                <w:sz w:val="24"/>
              </w:rPr>
              <w:t>，未经采购人同意不得抽调人员从事本项目以外的其它任务。</w:t>
            </w:r>
          </w:p>
          <w:p w14:paraId="69979580">
            <w:pPr>
              <w:widowControl/>
              <w:spacing w:line="400" w:lineRule="exact"/>
              <w:ind w:right="42" w:rightChars="20" w:firstLine="482" w:firstLineChars="200"/>
              <w:rPr>
                <w:rFonts w:ascii="仿宋_GB2312" w:hAnsi="华文细黑" w:eastAsia="仿宋_GB2312" w:cs="宋体"/>
                <w:b/>
                <w:bCs/>
                <w:kern w:val="0"/>
                <w:sz w:val="24"/>
              </w:rPr>
            </w:pPr>
            <w:r>
              <w:rPr>
                <w:rFonts w:hint="eastAsia" w:ascii="仿宋_GB2312" w:hAnsi="华文细黑" w:eastAsia="仿宋_GB2312" w:cs="宋体"/>
                <w:b/>
                <w:bCs/>
                <w:kern w:val="0"/>
                <w:sz w:val="24"/>
              </w:rPr>
              <w:t>4.供应商按国家和地方政府的有关规定为本项目派驻的服务人员缴纳各项保险费用。</w:t>
            </w:r>
          </w:p>
          <w:p w14:paraId="5A670106">
            <w:pPr>
              <w:widowControl/>
              <w:spacing w:line="400" w:lineRule="exact"/>
              <w:ind w:right="42" w:rightChars="20" w:firstLine="482" w:firstLineChars="200"/>
              <w:rPr>
                <w:rFonts w:ascii="仿宋_GB2312" w:hAnsi="宋体" w:eastAsia="仿宋_GB2312" w:cs="宋体"/>
                <w:b/>
                <w:bCs/>
                <w:color w:val="000000"/>
                <w:kern w:val="0"/>
                <w:sz w:val="24"/>
              </w:rPr>
            </w:pPr>
            <w:r>
              <w:rPr>
                <w:rFonts w:hint="eastAsia" w:ascii="仿宋_GB2312" w:hAnsi="华文细黑" w:eastAsia="仿宋_GB2312" w:cs="宋体"/>
                <w:b/>
                <w:bCs/>
                <w:kern w:val="0"/>
                <w:sz w:val="24"/>
              </w:rPr>
              <w:t>三、物业服务内容及</w:t>
            </w:r>
            <w:r>
              <w:rPr>
                <w:rFonts w:hint="eastAsia" w:ascii="仿宋_GB2312" w:hAnsi="宋体" w:eastAsia="仿宋_GB2312"/>
                <w:b/>
                <w:bCs/>
                <w:color w:val="000000"/>
                <w:sz w:val="24"/>
                <w:szCs w:val="21"/>
              </w:rPr>
              <w:t>要求</w:t>
            </w:r>
          </w:p>
          <w:p w14:paraId="746A6828">
            <w:pPr>
              <w:widowControl/>
              <w:spacing w:line="400" w:lineRule="exact"/>
              <w:ind w:firstLine="482" w:firstLineChars="200"/>
              <w:rPr>
                <w:rFonts w:ascii="仿宋_GB2312" w:hAnsi="仿宋_GB2312" w:eastAsia="仿宋_GB2312" w:cs="仿宋_GB2312"/>
                <w:b/>
                <w:bCs/>
                <w:color w:val="000000"/>
                <w:sz w:val="24"/>
              </w:rPr>
            </w:pPr>
            <w:r>
              <w:rPr>
                <w:rFonts w:hint="eastAsia" w:ascii="仿宋_GB2312" w:hAnsi="仿宋_GB2312" w:eastAsia="仿宋_GB2312" w:cs="仿宋_GB2312"/>
                <w:b/>
                <w:color w:val="000000"/>
                <w:sz w:val="24"/>
                <w:szCs w:val="21"/>
              </w:rPr>
              <w:t>（一）项目</w:t>
            </w:r>
            <w:r>
              <w:rPr>
                <w:rFonts w:hint="eastAsia" w:ascii="仿宋_GB2312" w:hAnsi="仿宋_GB2312" w:eastAsia="仿宋_GB2312" w:cs="仿宋_GB2312"/>
                <w:b/>
                <w:bCs/>
                <w:color w:val="000000"/>
                <w:sz w:val="24"/>
              </w:rPr>
              <w:t>经理工作内容及要求</w:t>
            </w:r>
          </w:p>
          <w:p w14:paraId="3A366902">
            <w:pPr>
              <w:spacing w:line="400" w:lineRule="exact"/>
              <w:ind w:firstLine="480" w:firstLineChars="200"/>
              <w:rPr>
                <w:rFonts w:ascii="仿宋_GB2312" w:hAnsi="宋体" w:eastAsia="仿宋_GB2312" w:cs="Arial"/>
                <w:color w:val="000000"/>
                <w:sz w:val="24"/>
              </w:rPr>
            </w:pPr>
            <w:r>
              <w:rPr>
                <w:rFonts w:hint="eastAsia" w:ascii="仿宋_GB2312" w:hAnsi="宋体" w:eastAsia="仿宋_GB2312" w:cs="Arial"/>
                <w:color w:val="000000"/>
                <w:sz w:val="24"/>
              </w:rPr>
              <w:t>1.负责全体人员管理、教育、培训，负责与检察院的沟通工作，完成检察院要求的物业管理工作。</w:t>
            </w:r>
          </w:p>
          <w:p w14:paraId="1569AA77">
            <w:pPr>
              <w:spacing w:line="400" w:lineRule="exact"/>
              <w:ind w:firstLine="480" w:firstLineChars="200"/>
              <w:rPr>
                <w:rFonts w:ascii="仿宋_GB2312" w:hAnsi="宋体" w:eastAsia="仿宋_GB2312" w:cs="Arial"/>
                <w:color w:val="000000"/>
                <w:sz w:val="24"/>
              </w:rPr>
            </w:pPr>
            <w:r>
              <w:rPr>
                <w:rFonts w:hint="eastAsia" w:ascii="仿宋_GB2312" w:hAnsi="宋体" w:eastAsia="仿宋_GB2312" w:cs="Arial"/>
                <w:color w:val="000000"/>
                <w:sz w:val="24"/>
              </w:rPr>
              <w:t>2.严格履行合同约定，针对项目的实际情况制定各岗位人员培训制度和工作安排计划方案并严格实施，全面掌握项目管理的各种情况，安排、协调各物业管理岗位的工作；</w:t>
            </w:r>
          </w:p>
          <w:p w14:paraId="7AE986DD">
            <w:pPr>
              <w:spacing w:line="400" w:lineRule="exact"/>
              <w:ind w:firstLine="480" w:firstLineChars="200"/>
              <w:rPr>
                <w:rFonts w:ascii="仿宋_GB2312" w:hAnsi="宋体" w:eastAsia="仿宋_GB2312" w:cs="Arial"/>
                <w:color w:val="000000"/>
                <w:sz w:val="24"/>
              </w:rPr>
            </w:pPr>
            <w:r>
              <w:rPr>
                <w:rFonts w:hint="eastAsia" w:ascii="仿宋_GB2312" w:hAnsi="宋体" w:eastAsia="仿宋_GB2312" w:cs="Arial"/>
                <w:color w:val="000000"/>
                <w:sz w:val="24"/>
              </w:rPr>
              <w:t>3.做好物业服务人员的人事劳资、工作部署、岗位监督等各项管理工作；</w:t>
            </w:r>
          </w:p>
          <w:p w14:paraId="611EA5D3">
            <w:pPr>
              <w:spacing w:line="400" w:lineRule="exact"/>
              <w:ind w:firstLine="480" w:firstLineChars="200"/>
              <w:rPr>
                <w:rFonts w:ascii="仿宋_GB2312" w:hAnsi="宋体" w:eastAsia="仿宋_GB2312" w:cs="Arial"/>
                <w:color w:val="000000"/>
                <w:sz w:val="24"/>
              </w:rPr>
            </w:pPr>
            <w:r>
              <w:rPr>
                <w:rFonts w:hint="eastAsia" w:ascii="仿宋_GB2312" w:hAnsi="宋体" w:eastAsia="仿宋_GB2312" w:cs="Arial"/>
                <w:color w:val="000000"/>
                <w:sz w:val="24"/>
              </w:rPr>
              <w:t>4.协助采购人制定完善的消防工作管理制度和消防应急处理预案；</w:t>
            </w:r>
          </w:p>
          <w:p w14:paraId="742F57E4">
            <w:pPr>
              <w:spacing w:line="400" w:lineRule="exact"/>
              <w:ind w:firstLine="480" w:firstLineChars="200"/>
              <w:rPr>
                <w:rFonts w:ascii="仿宋_GB2312" w:hAnsi="宋体" w:eastAsia="仿宋_GB2312" w:cs="Arial"/>
                <w:color w:val="000000"/>
                <w:sz w:val="24"/>
              </w:rPr>
            </w:pPr>
            <w:r>
              <w:rPr>
                <w:rFonts w:hint="eastAsia" w:ascii="仿宋_GB2312" w:hAnsi="宋体" w:eastAsia="仿宋_GB2312" w:cs="Arial"/>
                <w:color w:val="000000"/>
                <w:sz w:val="24"/>
              </w:rPr>
              <w:t>5.完成采购人交办的临时性工作。</w:t>
            </w:r>
          </w:p>
          <w:p w14:paraId="6E527F61">
            <w:pPr>
              <w:spacing w:line="400" w:lineRule="exact"/>
              <w:ind w:firstLine="482" w:firstLineChars="200"/>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（二）综合管理服务人员工作内容及要求</w:t>
            </w:r>
          </w:p>
          <w:p w14:paraId="2DE81071">
            <w:pPr>
              <w:widowControl/>
              <w:spacing w:line="400" w:lineRule="exact"/>
              <w:ind w:firstLine="482" w:firstLineChars="200"/>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1.行政岗综合管理服务人员：</w:t>
            </w:r>
          </w:p>
          <w:p w14:paraId="08C8AD99">
            <w:pPr>
              <w:spacing w:line="400" w:lineRule="exact"/>
              <w:ind w:firstLine="480" w:firstLineChars="200"/>
              <w:rPr>
                <w:rFonts w:ascii="仿宋_GB2312" w:hAnsi="宋体" w:eastAsia="仿宋_GB2312" w:cs="Arial"/>
                <w:color w:val="000000"/>
                <w:sz w:val="24"/>
              </w:rPr>
            </w:pPr>
            <w:r>
              <w:rPr>
                <w:rFonts w:hint="eastAsia" w:ascii="仿宋_GB2312" w:hAnsi="宋体" w:eastAsia="仿宋_GB2312" w:cs="Arial"/>
                <w:color w:val="000000"/>
                <w:sz w:val="24"/>
              </w:rPr>
              <w:t>（1）参照单位工作时间上下班（需提前15分钟到岗），不得擅自离岗、脱岗。</w:t>
            </w:r>
          </w:p>
          <w:p w14:paraId="61001B37">
            <w:pPr>
              <w:spacing w:line="400" w:lineRule="exact"/>
              <w:ind w:firstLine="480" w:firstLineChars="200"/>
              <w:rPr>
                <w:rFonts w:ascii="仿宋_GB2312" w:hAnsi="宋体" w:eastAsia="仿宋_GB2312" w:cs="Arial"/>
                <w:color w:val="000000"/>
                <w:sz w:val="24"/>
              </w:rPr>
            </w:pPr>
            <w:r>
              <w:rPr>
                <w:rFonts w:hint="eastAsia" w:ascii="仿宋_GB2312" w:hAnsi="宋体" w:eastAsia="仿宋_GB2312" w:cs="Arial"/>
                <w:color w:val="000000"/>
                <w:sz w:val="24"/>
              </w:rPr>
              <w:t>（2）负责管理成交供应商安排的全体物业服务人员，团结物业服务人员，做好服务人员思想工作，熟悉和掌握服务人员的思想动态、工作表现和工作能力，加强职业道德的教育。</w:t>
            </w:r>
          </w:p>
          <w:p w14:paraId="0115A20F">
            <w:pPr>
              <w:spacing w:line="400" w:lineRule="exact"/>
              <w:ind w:firstLine="480" w:firstLineChars="200"/>
              <w:rPr>
                <w:rFonts w:ascii="仿宋_GB2312" w:hAnsi="宋体" w:eastAsia="仿宋_GB2312" w:cs="Arial"/>
                <w:color w:val="000000"/>
                <w:sz w:val="24"/>
              </w:rPr>
            </w:pPr>
            <w:r>
              <w:rPr>
                <w:rFonts w:hint="eastAsia" w:ascii="仿宋_GB2312" w:hAnsi="宋体" w:eastAsia="仿宋_GB2312" w:cs="Arial"/>
                <w:color w:val="000000"/>
                <w:sz w:val="24"/>
              </w:rPr>
              <w:t>（3）每天对各岗位所负责的工作进行抽查，如实做好抽查记录，并向采购人汇报检查情况，针对检查发现的不良现象，制定切实可行的改进方案后认真监督各岗位人员执行情况，以确保物业服务的质量和效果。</w:t>
            </w:r>
          </w:p>
          <w:p w14:paraId="34F66572">
            <w:pPr>
              <w:spacing w:line="400" w:lineRule="exact"/>
              <w:ind w:firstLine="480" w:firstLineChars="200"/>
              <w:rPr>
                <w:rFonts w:ascii="仿宋_GB2312" w:hAnsi="宋体" w:eastAsia="仿宋_GB2312" w:cs="Arial"/>
                <w:color w:val="000000"/>
                <w:sz w:val="24"/>
              </w:rPr>
            </w:pPr>
            <w:r>
              <w:rPr>
                <w:rFonts w:hint="eastAsia" w:ascii="仿宋_GB2312" w:hAnsi="宋体" w:eastAsia="仿宋_GB2312" w:cs="Arial"/>
                <w:color w:val="000000"/>
                <w:sz w:val="24"/>
              </w:rPr>
              <w:t>（4）熟悉电脑、打印机、传真机等基础办公设备操作。</w:t>
            </w:r>
          </w:p>
          <w:p w14:paraId="2B772BD9">
            <w:pPr>
              <w:spacing w:line="400" w:lineRule="exact"/>
              <w:ind w:firstLine="480" w:firstLineChars="200"/>
              <w:rPr>
                <w:rFonts w:ascii="仿宋_GB2312" w:hAnsi="宋体" w:eastAsia="仿宋_GB2312" w:cs="Arial"/>
                <w:color w:val="000000"/>
                <w:sz w:val="24"/>
              </w:rPr>
            </w:pPr>
            <w:r>
              <w:rPr>
                <w:rFonts w:hint="eastAsia" w:ascii="仿宋_GB2312" w:hAnsi="宋体" w:eastAsia="仿宋_GB2312" w:cs="Arial"/>
                <w:color w:val="000000"/>
                <w:sz w:val="24"/>
              </w:rPr>
              <w:t>（5）为了确保管理的质量和连续性，原则上该岗位人员不能随意更换。</w:t>
            </w:r>
          </w:p>
          <w:p w14:paraId="07F42238">
            <w:pPr>
              <w:spacing w:line="400" w:lineRule="exact"/>
              <w:ind w:firstLine="482" w:firstLineChars="200"/>
              <w:rPr>
                <w:rFonts w:cs="宋体"/>
                <w:kern w:val="0"/>
                <w:sz w:val="24"/>
              </w:rPr>
            </w:pPr>
            <w:r>
              <w:rPr>
                <w:rFonts w:hint="eastAsia" w:ascii="仿宋_GB2312" w:hAnsi="仿宋_GB2312" w:eastAsia="仿宋_GB2312" w:cs="仿宋_GB2312"/>
                <w:b/>
                <w:bCs/>
                <w:color w:val="000000"/>
                <w:sz w:val="24"/>
              </w:rPr>
              <w:t>2.12309检察服务中心安检管理服务人员：</w:t>
            </w:r>
          </w:p>
          <w:p w14:paraId="1AE4DB14">
            <w:pPr>
              <w:spacing w:line="400" w:lineRule="exact"/>
              <w:ind w:firstLine="480" w:firstLineChars="200"/>
              <w:rPr>
                <w:rFonts w:ascii="仿宋_GB2312" w:hAnsi="宋体" w:eastAsia="仿宋_GB2312" w:cs="Arial"/>
                <w:color w:val="000000"/>
                <w:sz w:val="24"/>
              </w:rPr>
            </w:pPr>
            <w:r>
              <w:rPr>
                <w:rFonts w:hint="eastAsia" w:ascii="仿宋_GB2312" w:hAnsi="宋体" w:eastAsia="仿宋_GB2312" w:cs="Arial"/>
                <w:color w:val="000000"/>
                <w:sz w:val="24"/>
              </w:rPr>
              <w:t>（1）参照单位工作时间上下班（需提前15分钟到岗），不得擅自离岗、脱岗。</w:t>
            </w:r>
          </w:p>
          <w:p w14:paraId="7499DA18">
            <w:pPr>
              <w:spacing w:line="400" w:lineRule="exact"/>
              <w:ind w:firstLine="480" w:firstLineChars="200"/>
              <w:rPr>
                <w:rFonts w:ascii="仿宋_GB2312" w:hAnsi="宋体" w:eastAsia="仿宋_GB2312" w:cs="Arial"/>
                <w:color w:val="000000"/>
                <w:sz w:val="24"/>
              </w:rPr>
            </w:pPr>
            <w:r>
              <w:rPr>
                <w:rFonts w:hint="eastAsia" w:ascii="仿宋_GB2312" w:hAnsi="宋体" w:eastAsia="仿宋_GB2312" w:cs="Arial"/>
                <w:color w:val="000000"/>
                <w:sz w:val="24"/>
              </w:rPr>
              <w:t>（2）负责12309检察服务中心的安保管理工作，做好来访群众的安检引导服务，维护工作秩序和检察机关良好形象。</w:t>
            </w:r>
          </w:p>
          <w:p w14:paraId="383F4DDB">
            <w:pPr>
              <w:spacing w:line="400" w:lineRule="exact"/>
              <w:ind w:firstLine="480" w:firstLineChars="200"/>
              <w:rPr>
                <w:rFonts w:ascii="仿宋_GB2312" w:hAnsi="宋体" w:eastAsia="仿宋_GB2312" w:cs="Arial"/>
                <w:color w:val="000000"/>
                <w:sz w:val="24"/>
              </w:rPr>
            </w:pPr>
            <w:r>
              <w:rPr>
                <w:rFonts w:hint="eastAsia" w:ascii="仿宋_GB2312" w:hAnsi="宋体" w:eastAsia="仿宋_GB2312" w:cs="Arial"/>
                <w:color w:val="000000"/>
                <w:sz w:val="24"/>
              </w:rPr>
              <w:t>（3）能处理和应对单位工作区内突发事件，能正确使用各类消防设备。</w:t>
            </w:r>
          </w:p>
          <w:p w14:paraId="1E11B471">
            <w:pPr>
              <w:spacing w:line="400" w:lineRule="exact"/>
              <w:ind w:firstLine="480" w:firstLineChars="200"/>
              <w:rPr>
                <w:rFonts w:ascii="仿宋_GB2312" w:hAnsi="宋体" w:eastAsia="仿宋_GB2312" w:cs="Arial"/>
                <w:color w:val="000000"/>
                <w:sz w:val="24"/>
              </w:rPr>
            </w:pPr>
            <w:r>
              <w:rPr>
                <w:rFonts w:hint="eastAsia" w:ascii="仿宋_GB2312" w:hAnsi="宋体" w:eastAsia="仿宋_GB2312" w:cs="Arial"/>
                <w:color w:val="000000"/>
                <w:sz w:val="24"/>
              </w:rPr>
              <w:t>（4）上岗时佩戴统一标志或工作证，穿着正装，仪容仪表规范整齐。</w:t>
            </w:r>
          </w:p>
          <w:p w14:paraId="74AA3A72">
            <w:pPr>
              <w:spacing w:line="400" w:lineRule="exact"/>
              <w:ind w:firstLine="482" w:firstLineChars="200"/>
              <w:rPr>
                <w:rFonts w:ascii="仿宋_GB2312" w:hAnsi="宋体" w:eastAsia="仿宋_GB2312" w:cs="Arial"/>
                <w:color w:val="000000"/>
                <w:sz w:val="24"/>
              </w:rPr>
            </w:pPr>
            <w:r>
              <w:rPr>
                <w:rFonts w:hint="eastAsia" w:ascii="仿宋_GB2312" w:hAnsi="仿宋_GB2312" w:eastAsia="仿宋_GB2312" w:cs="仿宋_GB2312"/>
                <w:b/>
                <w:bCs/>
                <w:color w:val="000000"/>
                <w:sz w:val="24"/>
              </w:rPr>
              <w:t>3.读书吧管理人员：</w:t>
            </w:r>
          </w:p>
          <w:p w14:paraId="3460139E">
            <w:pPr>
              <w:spacing w:line="400" w:lineRule="exact"/>
              <w:ind w:firstLine="480" w:firstLineChars="200"/>
              <w:rPr>
                <w:rFonts w:ascii="仿宋_GB2312" w:hAnsi="宋体" w:eastAsia="仿宋_GB2312" w:cs="Arial"/>
                <w:color w:val="000000"/>
                <w:sz w:val="24"/>
              </w:rPr>
            </w:pPr>
            <w:r>
              <w:rPr>
                <w:rFonts w:hint="eastAsia" w:ascii="仿宋_GB2312" w:hAnsi="宋体" w:eastAsia="仿宋_GB2312" w:cs="Arial"/>
                <w:color w:val="000000"/>
                <w:sz w:val="24"/>
              </w:rPr>
              <w:t>（1）工作时间：工作日12：00至14:30，不得擅自离岗、脱岗。</w:t>
            </w:r>
          </w:p>
          <w:p w14:paraId="5B60BF9F">
            <w:pPr>
              <w:spacing w:line="400" w:lineRule="exact"/>
              <w:ind w:firstLine="480" w:firstLineChars="200"/>
              <w:rPr>
                <w:rFonts w:ascii="仿宋_GB2312" w:hAnsi="宋体" w:eastAsia="仿宋_GB2312" w:cs="Arial"/>
                <w:color w:val="000000"/>
                <w:sz w:val="24"/>
              </w:rPr>
            </w:pPr>
            <w:r>
              <w:rPr>
                <w:rFonts w:hint="eastAsia" w:ascii="仿宋_GB2312" w:hAnsi="宋体" w:eastAsia="仿宋_GB2312" w:cs="Arial"/>
                <w:color w:val="000000"/>
                <w:sz w:val="24"/>
              </w:rPr>
              <w:t>（2）做好工作记录，负责每天工作情况记录和图书借阅归还登记。</w:t>
            </w:r>
          </w:p>
          <w:p w14:paraId="04BDBCC1">
            <w:pPr>
              <w:spacing w:line="400" w:lineRule="exact"/>
              <w:ind w:firstLine="480" w:firstLineChars="200"/>
              <w:rPr>
                <w:rFonts w:ascii="仿宋_GB2312" w:hAnsi="宋体" w:eastAsia="仿宋_GB2312" w:cs="Arial"/>
                <w:color w:val="000000"/>
                <w:sz w:val="24"/>
              </w:rPr>
            </w:pPr>
            <w:r>
              <w:rPr>
                <w:rFonts w:hint="eastAsia" w:ascii="仿宋_GB2312" w:hAnsi="宋体" w:eastAsia="仿宋_GB2312" w:cs="Arial"/>
                <w:color w:val="000000"/>
                <w:sz w:val="24"/>
              </w:rPr>
              <w:t>（3）上班时要检查读书吧的安全，清点相关设备和书籍；下班时要切断电源，关好门窗，严防因疏忽大意造成安全事故。</w:t>
            </w:r>
          </w:p>
          <w:p w14:paraId="0CA01D39">
            <w:pPr>
              <w:spacing w:line="400" w:lineRule="exact"/>
              <w:ind w:firstLine="480" w:firstLineChars="200"/>
              <w:rPr>
                <w:rFonts w:ascii="仿宋_GB2312" w:hAnsi="仿宋_GB2312" w:eastAsia="仿宋_GB2312" w:cs="仿宋_GB2312"/>
                <w:color w:val="000000"/>
                <w:sz w:val="24"/>
              </w:rPr>
            </w:pPr>
            <w:r>
              <w:rPr>
                <w:rFonts w:hint="eastAsia" w:ascii="仿宋_GB2312" w:hAnsi="宋体" w:eastAsia="仿宋_GB2312" w:cs="Arial"/>
                <w:color w:val="000000"/>
                <w:sz w:val="24"/>
              </w:rPr>
              <w:t>（4）负责读书吧的清洁卫生，保持吧内的清洁与空气流通，确保安静、优雅、和谐的学习环境。</w:t>
            </w:r>
          </w:p>
          <w:p w14:paraId="524045C0">
            <w:pPr>
              <w:spacing w:line="400" w:lineRule="exact"/>
              <w:ind w:firstLine="482" w:firstLineChars="200"/>
              <w:rPr>
                <w:rFonts w:ascii="仿宋_GB2312" w:hAnsi="仿宋_GB2312" w:eastAsia="仿宋_GB2312" w:cs="仿宋_GB2312"/>
                <w:b/>
                <w:color w:val="000000"/>
                <w:sz w:val="24"/>
              </w:rPr>
            </w:pPr>
            <w:r>
              <w:rPr>
                <w:rFonts w:hint="eastAsia" w:ascii="仿宋_GB2312" w:hAnsi="仿宋_GB2312" w:eastAsia="仿宋_GB2312" w:cs="仿宋_GB2312"/>
                <w:b/>
                <w:color w:val="000000"/>
                <w:sz w:val="24"/>
                <w:szCs w:val="21"/>
              </w:rPr>
              <w:t>（三）</w:t>
            </w:r>
            <w:r>
              <w:rPr>
                <w:rFonts w:hint="eastAsia" w:ascii="仿宋_GB2312" w:hAnsi="仿宋_GB2312" w:eastAsia="仿宋_GB2312" w:cs="仿宋_GB2312"/>
                <w:b/>
                <w:color w:val="000000"/>
                <w:sz w:val="24"/>
              </w:rPr>
              <w:t>保洁员工作内容及要求</w:t>
            </w:r>
          </w:p>
          <w:p w14:paraId="287E3743">
            <w:pPr>
              <w:spacing w:line="400" w:lineRule="exact"/>
              <w:ind w:firstLine="480" w:firstLineChars="200"/>
              <w:rPr>
                <w:rFonts w:ascii="仿宋_GB2312" w:hAnsi="宋体" w:eastAsia="仿宋_GB2312" w:cs="Arial"/>
                <w:color w:val="000000"/>
                <w:sz w:val="24"/>
              </w:rPr>
            </w:pPr>
            <w:r>
              <w:rPr>
                <w:rFonts w:hint="eastAsia" w:ascii="仿宋_GB2312" w:hAnsi="仿宋_GB2312" w:eastAsia="仿宋_GB2312" w:cs="仿宋_GB2312"/>
                <w:bCs/>
                <w:color w:val="000000"/>
                <w:sz w:val="24"/>
                <w:szCs w:val="21"/>
              </w:rPr>
              <w:t>1.</w:t>
            </w:r>
            <w:r>
              <w:rPr>
                <w:rFonts w:hint="eastAsia" w:ascii="仿宋_GB2312" w:hAnsi="宋体" w:eastAsia="仿宋_GB2312" w:cs="Arial"/>
                <w:color w:val="000000"/>
                <w:sz w:val="24"/>
              </w:rPr>
              <w:t xml:space="preserve">办公楼公共部分含大厅及公共卫生间、会议室的清洁保洁(不包括职工办公室)； </w:t>
            </w:r>
          </w:p>
          <w:p w14:paraId="3BE6AD7F">
            <w:pPr>
              <w:spacing w:line="400" w:lineRule="exact"/>
              <w:ind w:firstLine="480" w:firstLineChars="200"/>
              <w:rPr>
                <w:rFonts w:ascii="仿宋_GB2312" w:hAnsi="宋体" w:eastAsia="仿宋_GB2312" w:cs="Arial"/>
                <w:color w:val="000000"/>
                <w:sz w:val="24"/>
              </w:rPr>
            </w:pPr>
            <w:r>
              <w:rPr>
                <w:rFonts w:hint="eastAsia" w:ascii="仿宋_GB2312" w:hAnsi="宋体" w:eastAsia="仿宋_GB2312" w:cs="Arial"/>
                <w:color w:val="000000"/>
                <w:sz w:val="24"/>
              </w:rPr>
              <w:t xml:space="preserve">2.垃圾箱等卫生设备要按时保养、保洁，保证各种自用卫生设备安全运行和整洁卫生； </w:t>
            </w:r>
          </w:p>
          <w:p w14:paraId="5D4DC561">
            <w:pPr>
              <w:spacing w:line="400" w:lineRule="exact"/>
              <w:ind w:firstLine="480" w:firstLineChars="200"/>
              <w:rPr>
                <w:rFonts w:ascii="仿宋_GB2312" w:hAnsi="宋体" w:eastAsia="仿宋_GB2312" w:cs="Arial"/>
                <w:color w:val="000000"/>
                <w:sz w:val="24"/>
              </w:rPr>
            </w:pPr>
            <w:r>
              <w:rPr>
                <w:rFonts w:hint="eastAsia" w:ascii="仿宋_GB2312" w:hAnsi="宋体" w:eastAsia="仿宋_GB2312" w:cs="Arial"/>
                <w:color w:val="000000"/>
                <w:sz w:val="24"/>
              </w:rPr>
              <w:t xml:space="preserve">3.负责对办公楼内排水沟的清理；做好化粪池检查和清掏(化粪池沉积物的抽吸、清掏可由成交供应商派专业人员负责)，相关费用均包含在物业服务费内； </w:t>
            </w:r>
          </w:p>
          <w:p w14:paraId="6E4634E1">
            <w:pPr>
              <w:pStyle w:val="17"/>
              <w:spacing w:line="400" w:lineRule="exact"/>
              <w:ind w:firstLine="480" w:firstLineChars="200"/>
              <w:rPr>
                <w:rFonts w:ascii="仿宋_GB2312" w:hAnsi="宋体" w:eastAsia="仿宋_GB2312" w:cs="Arial"/>
                <w:color w:val="000000"/>
                <w:sz w:val="24"/>
              </w:rPr>
            </w:pPr>
            <w:r>
              <w:rPr>
                <w:rFonts w:hint="eastAsia" w:ascii="仿宋_GB2312" w:hAnsi="宋体" w:eastAsia="仿宋_GB2312" w:cs="Arial"/>
                <w:color w:val="000000"/>
                <w:sz w:val="24"/>
              </w:rPr>
              <w:t xml:space="preserve">4.负责办公楼内的垃圾收集，成交供应商负责垃圾的收集、中转工作（从办公楼、办公大院带到或者运到门口垃圾站或垃圾箱）；涉及环境部门垃圾清运及处理费用由采购人负责； </w:t>
            </w:r>
          </w:p>
          <w:p w14:paraId="0BA4FCCF">
            <w:pPr>
              <w:spacing w:line="400" w:lineRule="exact"/>
              <w:ind w:firstLine="480" w:firstLineChars="200"/>
              <w:rPr>
                <w:rFonts w:ascii="仿宋_GB2312" w:hAnsi="宋体" w:eastAsia="仿宋_GB2312" w:cs="Arial"/>
                <w:color w:val="000000"/>
                <w:sz w:val="24"/>
              </w:rPr>
            </w:pPr>
            <w:r>
              <w:rPr>
                <w:rFonts w:hint="eastAsia" w:ascii="仿宋_GB2312" w:hAnsi="宋体" w:eastAsia="仿宋_GB2312" w:cs="Arial"/>
                <w:color w:val="000000"/>
                <w:sz w:val="24"/>
              </w:rPr>
              <w:t>5.</w:t>
            </w:r>
            <w:bookmarkStart w:id="49" w:name="OLE_LINK7"/>
            <w:bookmarkStart w:id="50" w:name="OLE_LINK8"/>
            <w:r>
              <w:rPr>
                <w:rFonts w:hint="eastAsia" w:ascii="仿宋_GB2312" w:hAnsi="宋体" w:eastAsia="仿宋_GB2312" w:cs="Arial"/>
                <w:color w:val="000000"/>
                <w:sz w:val="24"/>
              </w:rPr>
              <w:t>协助采购人对区域内的四害消杀</w:t>
            </w:r>
            <w:bookmarkEnd w:id="49"/>
            <w:bookmarkEnd w:id="50"/>
            <w:r>
              <w:rPr>
                <w:rFonts w:hint="eastAsia" w:ascii="仿宋_GB2312" w:hAnsi="宋体" w:eastAsia="仿宋_GB2312" w:cs="Arial"/>
                <w:color w:val="000000"/>
                <w:sz w:val="24"/>
              </w:rPr>
              <w:t xml:space="preserve">和有害蚂蚁消杀，杀虫剂等由成交供应商负责；配合采购人对职工安全隐患和设施设备安全隐患进行排查和整改； </w:t>
            </w:r>
          </w:p>
          <w:p w14:paraId="48C91CF0">
            <w:pPr>
              <w:spacing w:line="400" w:lineRule="exact"/>
              <w:ind w:firstLine="480" w:firstLineChars="200"/>
              <w:rPr>
                <w:rFonts w:ascii="仿宋_GB2312" w:hAnsi="宋体" w:eastAsia="仿宋_GB2312" w:cs="Arial"/>
                <w:color w:val="000000"/>
                <w:sz w:val="24"/>
              </w:rPr>
            </w:pPr>
            <w:r>
              <w:rPr>
                <w:rFonts w:hint="eastAsia" w:ascii="仿宋_GB2312" w:hAnsi="宋体" w:eastAsia="仿宋_GB2312" w:cs="Arial"/>
                <w:color w:val="000000"/>
                <w:sz w:val="24"/>
              </w:rPr>
              <w:t xml:space="preserve">6.成交供应商负责提供所有工具材料； </w:t>
            </w:r>
          </w:p>
          <w:p w14:paraId="7A7B39E5">
            <w:pPr>
              <w:spacing w:line="400" w:lineRule="exact"/>
              <w:ind w:firstLine="480" w:firstLineChars="200"/>
              <w:rPr>
                <w:rFonts w:ascii="仿宋_GB2312" w:hAnsi="宋体" w:eastAsia="仿宋_GB2312" w:cs="Arial"/>
                <w:color w:val="000000"/>
                <w:sz w:val="24"/>
              </w:rPr>
            </w:pPr>
            <w:r>
              <w:rPr>
                <w:rFonts w:hint="eastAsia" w:ascii="仿宋_GB2312" w:hAnsi="宋体" w:eastAsia="仿宋_GB2312" w:cs="Arial"/>
                <w:color w:val="000000"/>
                <w:sz w:val="24"/>
              </w:rPr>
              <w:t>7.办公楼室内卫生清理服务质量要求</w:t>
            </w:r>
            <w:r>
              <w:rPr>
                <w:rFonts w:hint="eastAsia" w:ascii="仿宋_GB2312" w:hAnsi="宋体" w:eastAsia="仿宋_GB2312" w:cs="Arial"/>
                <w:b/>
                <w:bCs/>
                <w:color w:val="000000"/>
                <w:sz w:val="24"/>
              </w:rPr>
              <w:t>（详见附件）；</w:t>
            </w:r>
            <w:r>
              <w:rPr>
                <w:rFonts w:hint="eastAsia" w:ascii="仿宋_GB2312" w:hAnsi="宋体" w:eastAsia="仿宋_GB2312" w:cs="Arial"/>
                <w:color w:val="000000"/>
                <w:sz w:val="24"/>
              </w:rPr>
              <w:t xml:space="preserve"> </w:t>
            </w:r>
          </w:p>
          <w:p w14:paraId="2CF97D0D">
            <w:pPr>
              <w:spacing w:line="400" w:lineRule="exact"/>
              <w:ind w:firstLine="480" w:firstLineChars="200"/>
              <w:rPr>
                <w:rFonts w:ascii="仿宋_GB2312" w:hAnsi="仿宋_GB2312" w:eastAsia="仿宋_GB2312" w:cs="仿宋_GB2312"/>
                <w:color w:val="000000"/>
                <w:sz w:val="24"/>
              </w:rPr>
            </w:pPr>
            <w:r>
              <w:rPr>
                <w:rFonts w:hint="eastAsia" w:ascii="仿宋_GB2312" w:hAnsi="宋体" w:eastAsia="仿宋_GB2312" w:cs="Arial"/>
                <w:color w:val="000000"/>
                <w:sz w:val="24"/>
              </w:rPr>
              <w:t>8.负责提供公务车辆清洗、值班用品清洗、办公区域窗帘清洗、办公楼外窗清洗保洁服务，相关费用均包含在物业服务费内。</w:t>
            </w:r>
          </w:p>
          <w:p w14:paraId="2A9F007B">
            <w:pPr>
              <w:spacing w:line="400" w:lineRule="exact"/>
              <w:ind w:firstLine="482" w:firstLineChars="200"/>
              <w:rPr>
                <w:rFonts w:ascii="仿宋_GB2312" w:eastAsia="仿宋_GB2312"/>
                <w:b/>
                <w:color w:val="000000"/>
                <w:sz w:val="24"/>
              </w:rPr>
            </w:pPr>
            <w:r>
              <w:rPr>
                <w:rFonts w:hint="eastAsia" w:ascii="仿宋_GB2312" w:hAnsi="宋体" w:eastAsia="仿宋_GB2312"/>
                <w:b/>
                <w:color w:val="000000"/>
                <w:sz w:val="24"/>
                <w:szCs w:val="21"/>
              </w:rPr>
              <w:t>（四）绿化保洁工作内容及要求</w:t>
            </w:r>
          </w:p>
          <w:p w14:paraId="0E9AD8B8">
            <w:pPr>
              <w:spacing w:line="400" w:lineRule="exact"/>
              <w:ind w:firstLine="482" w:firstLineChars="200"/>
              <w:rPr>
                <w:rFonts w:ascii="仿宋_GB2312" w:hAnsi="宋体" w:eastAsia="仿宋_GB2312" w:cs="Arial"/>
                <w:color w:val="000000"/>
                <w:sz w:val="24"/>
              </w:rPr>
            </w:pPr>
            <w:r>
              <w:rPr>
                <w:rFonts w:hint="eastAsia" w:ascii="仿宋_GB2312" w:hAnsi="宋体" w:eastAsia="仿宋_GB2312" w:cs="Arial"/>
                <w:b/>
                <w:bCs/>
                <w:color w:val="000000"/>
                <w:sz w:val="24"/>
              </w:rPr>
              <w:t>1.绿化保洁工作内容</w:t>
            </w:r>
            <w:r>
              <w:rPr>
                <w:rFonts w:hint="eastAsia" w:ascii="仿宋_GB2312" w:hAnsi="宋体" w:eastAsia="仿宋_GB2312" w:cs="Arial"/>
                <w:color w:val="000000"/>
                <w:sz w:val="24"/>
              </w:rPr>
              <w:t xml:space="preserve"> </w:t>
            </w:r>
          </w:p>
          <w:p w14:paraId="4717FF3F">
            <w:pPr>
              <w:spacing w:line="400" w:lineRule="exact"/>
              <w:ind w:firstLine="480" w:firstLineChars="200"/>
              <w:rPr>
                <w:rFonts w:ascii="仿宋_GB2312" w:hAnsi="宋体" w:eastAsia="仿宋_GB2312" w:cs="Arial"/>
                <w:color w:val="000000"/>
                <w:sz w:val="24"/>
              </w:rPr>
            </w:pPr>
            <w:r>
              <w:rPr>
                <w:rFonts w:hint="eastAsia" w:ascii="仿宋_GB2312" w:hAnsi="宋体" w:eastAsia="仿宋_GB2312" w:cs="Arial"/>
                <w:color w:val="000000"/>
                <w:sz w:val="24"/>
              </w:rPr>
              <w:t>（1）负责办公区内所有绿化带、景观点及运动场草地、花卉、树木等的施肥、防虫害、浇水防旱、防涝防冻、修剪造型等管理及养护工作，每年至少集中修剪树木造型2次；</w:t>
            </w:r>
          </w:p>
          <w:p w14:paraId="0C152051">
            <w:pPr>
              <w:spacing w:line="400" w:lineRule="exact"/>
              <w:ind w:firstLine="480" w:firstLineChars="200"/>
              <w:rPr>
                <w:rFonts w:ascii="仿宋_GB2312" w:hAnsi="宋体" w:eastAsia="仿宋_GB2312" w:cs="Arial"/>
                <w:color w:val="000000"/>
                <w:sz w:val="24"/>
              </w:rPr>
            </w:pPr>
            <w:r>
              <w:rPr>
                <w:rFonts w:hint="eastAsia" w:ascii="仿宋_GB2312" w:hAnsi="宋体" w:eastAsia="仿宋_GB2312" w:cs="Arial"/>
                <w:color w:val="000000"/>
                <w:sz w:val="24"/>
              </w:rPr>
              <w:t xml:space="preserve">（2）负责各办公楼外的公共区域（包括道路、停车场、空地、绿化地）的除草、清扫、保洁和垃圾清理； </w:t>
            </w:r>
          </w:p>
          <w:p w14:paraId="4CBA76F3">
            <w:pPr>
              <w:spacing w:line="400" w:lineRule="exact"/>
              <w:ind w:firstLine="480" w:firstLineChars="200"/>
              <w:rPr>
                <w:rFonts w:ascii="仿宋_GB2312" w:hAnsi="宋体" w:eastAsia="仿宋_GB2312" w:cs="Arial"/>
                <w:color w:val="000000"/>
                <w:sz w:val="24"/>
              </w:rPr>
            </w:pPr>
            <w:r>
              <w:rPr>
                <w:rFonts w:hint="eastAsia" w:ascii="仿宋_GB2312" w:hAnsi="宋体" w:eastAsia="仿宋_GB2312" w:cs="Arial"/>
                <w:color w:val="000000"/>
                <w:sz w:val="24"/>
              </w:rPr>
              <w:t xml:space="preserve">（3）负责绿化的局部改造，改造费用由采购人负责； </w:t>
            </w:r>
          </w:p>
          <w:p w14:paraId="00B2CE07">
            <w:pPr>
              <w:spacing w:line="400" w:lineRule="exact"/>
              <w:ind w:firstLine="480" w:firstLineChars="200"/>
              <w:rPr>
                <w:rFonts w:ascii="仿宋_GB2312" w:hAnsi="宋体" w:eastAsia="仿宋_GB2312" w:cs="Arial"/>
                <w:color w:val="000000"/>
                <w:sz w:val="24"/>
              </w:rPr>
            </w:pPr>
            <w:r>
              <w:rPr>
                <w:rFonts w:hint="eastAsia" w:ascii="仿宋_GB2312" w:hAnsi="宋体" w:eastAsia="仿宋_GB2312" w:cs="Arial"/>
                <w:color w:val="000000"/>
                <w:sz w:val="24"/>
              </w:rPr>
              <w:t xml:space="preserve">（4）负责办公区内室外草本花卉植物的养护； </w:t>
            </w:r>
          </w:p>
          <w:p w14:paraId="59909BB0">
            <w:pPr>
              <w:spacing w:line="400" w:lineRule="exact"/>
              <w:ind w:firstLine="480" w:firstLineChars="200"/>
              <w:rPr>
                <w:rFonts w:ascii="仿宋_GB2312" w:hAnsi="宋体" w:eastAsia="仿宋_GB2312" w:cs="Arial"/>
                <w:color w:val="000000"/>
                <w:sz w:val="24"/>
              </w:rPr>
            </w:pPr>
            <w:r>
              <w:rPr>
                <w:rFonts w:hint="eastAsia" w:ascii="仿宋_GB2312" w:hAnsi="宋体" w:eastAsia="仿宋_GB2312" w:cs="Arial"/>
                <w:color w:val="000000"/>
                <w:sz w:val="24"/>
              </w:rPr>
              <w:t>（5）维护的工具（包括耗材）、肥料、</w:t>
            </w:r>
            <w:bookmarkStart w:id="51" w:name="OLE_LINK5"/>
            <w:bookmarkStart w:id="52" w:name="OLE_LINK6"/>
            <w:r>
              <w:rPr>
                <w:rFonts w:hint="eastAsia" w:ascii="仿宋_GB2312" w:hAnsi="宋体" w:eastAsia="仿宋_GB2312" w:cs="Arial"/>
                <w:color w:val="000000"/>
                <w:sz w:val="24"/>
              </w:rPr>
              <w:t>杀虫剂等由成交供应商负责；</w:t>
            </w:r>
            <w:bookmarkEnd w:id="51"/>
            <w:bookmarkEnd w:id="52"/>
            <w:r>
              <w:rPr>
                <w:rFonts w:hint="eastAsia" w:ascii="仿宋_GB2312" w:hAnsi="宋体" w:eastAsia="仿宋_GB2312" w:cs="Arial"/>
                <w:color w:val="000000"/>
                <w:sz w:val="24"/>
              </w:rPr>
              <w:t xml:space="preserve"> </w:t>
            </w:r>
          </w:p>
          <w:p w14:paraId="3D25FEEE">
            <w:pPr>
              <w:spacing w:line="400" w:lineRule="exact"/>
              <w:ind w:firstLine="480" w:firstLineChars="200"/>
              <w:rPr>
                <w:rFonts w:ascii="仿宋_GB2312" w:hAnsi="宋体" w:eastAsia="仿宋_GB2312" w:cs="Arial"/>
                <w:color w:val="000000"/>
                <w:sz w:val="24"/>
              </w:rPr>
            </w:pPr>
            <w:r>
              <w:rPr>
                <w:rFonts w:hint="eastAsia" w:ascii="仿宋_GB2312" w:hAnsi="宋体" w:eastAsia="仿宋_GB2312" w:cs="Arial"/>
                <w:color w:val="000000"/>
                <w:sz w:val="24"/>
              </w:rPr>
              <w:t xml:space="preserve">（6）负责对露天平台及露天照明设备的定期清扫、保洁，确保裙楼平台、顶层平台内无杂物、无积水、无污渍，露天照明设备无污渍、无破损、无杂物悬挂； </w:t>
            </w:r>
          </w:p>
          <w:p w14:paraId="43AD8A6C">
            <w:pPr>
              <w:widowControl/>
              <w:spacing w:line="400" w:lineRule="exact"/>
              <w:ind w:firstLine="240" w:firstLineChars="100"/>
              <w:jc w:val="left"/>
              <w:rPr>
                <w:rFonts w:ascii="仿宋_GB2312" w:hAnsi="宋体" w:eastAsia="仿宋_GB2312" w:cs="Arial"/>
                <w:color w:val="000000"/>
                <w:sz w:val="24"/>
              </w:rPr>
            </w:pPr>
            <w:r>
              <w:rPr>
                <w:rFonts w:hint="eastAsia" w:ascii="仿宋_GB2312" w:hAnsi="宋体" w:eastAsia="仿宋_GB2312" w:cs="Arial"/>
                <w:color w:val="000000"/>
                <w:sz w:val="24"/>
              </w:rPr>
              <w:t>（7）负责对庭院污、雨水井和沙井的保洁和清理，负责沉沙井、下水道、排污口的清理。</w:t>
            </w:r>
            <w:ins w:id="1" w:author="Administrator" w:date="2025-06-23T10:22:00Z">
              <w:r>
                <w:rPr>
                  <w:rFonts w:hint="eastAsia" w:ascii="宋体" w:hAnsi="宋体" w:cs="宋体"/>
                  <w:kern w:val="0"/>
                  <w:sz w:val="24"/>
                </w:rPr>
                <w:t xml:space="preserve"> </w:t>
              </w:r>
            </w:ins>
          </w:p>
          <w:p w14:paraId="6A49EA9C">
            <w:pPr>
              <w:spacing w:line="400" w:lineRule="exact"/>
              <w:ind w:firstLine="482" w:firstLineChars="200"/>
              <w:rPr>
                <w:rFonts w:ascii="仿宋_GB2312" w:hAnsi="宋体" w:eastAsia="仿宋_GB2312" w:cs="Arial"/>
                <w:color w:val="000000"/>
                <w:sz w:val="24"/>
              </w:rPr>
            </w:pPr>
            <w:r>
              <w:rPr>
                <w:rFonts w:hint="eastAsia" w:ascii="仿宋_GB2312" w:hAnsi="宋体" w:eastAsia="仿宋_GB2312" w:cs="Arial"/>
                <w:b/>
                <w:bCs/>
                <w:color w:val="000000"/>
                <w:sz w:val="24"/>
              </w:rPr>
              <w:t>2.绿化保洁工作质量要求</w:t>
            </w:r>
            <w:r>
              <w:rPr>
                <w:rFonts w:hint="eastAsia" w:ascii="仿宋_GB2312" w:hAnsi="宋体" w:eastAsia="仿宋_GB2312" w:cs="Arial"/>
                <w:color w:val="000000"/>
                <w:sz w:val="24"/>
              </w:rPr>
              <w:t xml:space="preserve"> </w:t>
            </w:r>
          </w:p>
          <w:p w14:paraId="7A37A92F">
            <w:pPr>
              <w:spacing w:line="400" w:lineRule="exact"/>
              <w:ind w:firstLine="480" w:firstLineChars="200"/>
              <w:rPr>
                <w:rFonts w:ascii="仿宋_GB2312" w:hAnsi="宋体" w:eastAsia="仿宋_GB2312" w:cs="Arial"/>
                <w:color w:val="000000"/>
                <w:sz w:val="24"/>
              </w:rPr>
            </w:pPr>
            <w:r>
              <w:rPr>
                <w:rFonts w:hint="eastAsia" w:ascii="仿宋_GB2312" w:hAnsi="宋体" w:eastAsia="仿宋_GB2312" w:cs="Arial"/>
                <w:color w:val="000000"/>
                <w:sz w:val="24"/>
              </w:rPr>
              <w:t>（1）日常养护到位，不出现干旱、洪涝、霜冻造成的损失；</w:t>
            </w:r>
          </w:p>
          <w:p w14:paraId="2DE98E39">
            <w:pPr>
              <w:spacing w:line="400" w:lineRule="exact"/>
              <w:ind w:firstLine="480" w:firstLineChars="200"/>
              <w:rPr>
                <w:rFonts w:ascii="仿宋_GB2312" w:hAnsi="宋体" w:eastAsia="仿宋_GB2312" w:cs="Arial"/>
                <w:color w:val="000000"/>
                <w:sz w:val="24"/>
              </w:rPr>
            </w:pPr>
            <w:r>
              <w:rPr>
                <w:rFonts w:hint="eastAsia" w:ascii="仿宋_GB2312" w:hAnsi="宋体" w:eastAsia="仿宋_GB2312" w:cs="Arial"/>
                <w:color w:val="000000"/>
                <w:sz w:val="24"/>
              </w:rPr>
              <w:t>（2）卫生清洁干净，无烟头、无落叶等垃圾；</w:t>
            </w:r>
          </w:p>
          <w:p w14:paraId="631A151E">
            <w:pPr>
              <w:spacing w:line="400" w:lineRule="exact"/>
              <w:ind w:firstLine="480" w:firstLineChars="200"/>
              <w:rPr>
                <w:rFonts w:ascii="仿宋_GB2312" w:hAnsi="宋体" w:eastAsia="仿宋_GB2312" w:cs="Arial"/>
                <w:color w:val="000000"/>
                <w:sz w:val="24"/>
              </w:rPr>
            </w:pPr>
            <w:r>
              <w:rPr>
                <w:rFonts w:hint="eastAsia" w:ascii="仿宋_GB2312" w:hAnsi="宋体" w:eastAsia="仿宋_GB2312" w:cs="Arial"/>
                <w:color w:val="000000"/>
                <w:sz w:val="24"/>
              </w:rPr>
              <w:t xml:space="preserve">（3）造型修养及时进行，质量达标； </w:t>
            </w:r>
          </w:p>
          <w:p w14:paraId="2877127F">
            <w:pPr>
              <w:spacing w:line="400" w:lineRule="exact"/>
              <w:ind w:firstLine="480" w:firstLineChars="200"/>
              <w:rPr>
                <w:rFonts w:ascii="仿宋_GB2312" w:hAnsi="宋体" w:eastAsia="仿宋_GB2312" w:cs="Arial"/>
                <w:color w:val="000000"/>
                <w:sz w:val="24"/>
              </w:rPr>
            </w:pPr>
            <w:r>
              <w:rPr>
                <w:rFonts w:hint="eastAsia" w:ascii="仿宋_GB2312" w:hAnsi="宋体" w:eastAsia="仿宋_GB2312" w:cs="Arial"/>
                <w:color w:val="000000"/>
                <w:sz w:val="24"/>
              </w:rPr>
              <w:t>（4）及时进行施肥、喷药，无枯死现象。</w:t>
            </w:r>
          </w:p>
          <w:p w14:paraId="6215A9EB">
            <w:pPr>
              <w:spacing w:line="400" w:lineRule="exact"/>
              <w:ind w:firstLine="482" w:firstLineChars="200"/>
              <w:rPr>
                <w:rFonts w:ascii="仿宋_GB2312" w:eastAsia="仿宋_GB2312"/>
                <w:b/>
                <w:color w:val="000000"/>
                <w:sz w:val="24"/>
              </w:rPr>
            </w:pPr>
            <w:r>
              <w:rPr>
                <w:rFonts w:hint="eastAsia" w:ascii="仿宋_GB2312" w:hAnsi="宋体" w:eastAsia="仿宋_GB2312"/>
                <w:b/>
                <w:color w:val="000000"/>
                <w:sz w:val="24"/>
                <w:szCs w:val="21"/>
              </w:rPr>
              <w:t>（五）安保工作内容及要求</w:t>
            </w:r>
          </w:p>
          <w:p w14:paraId="146CD04C">
            <w:pPr>
              <w:spacing w:line="400" w:lineRule="exact"/>
              <w:ind w:firstLine="482" w:firstLineChars="200"/>
              <w:rPr>
                <w:rFonts w:ascii="仿宋_GB2312" w:hAnsi="宋体" w:eastAsia="仿宋_GB2312" w:cs="Arial"/>
                <w:color w:val="000000"/>
                <w:sz w:val="24"/>
              </w:rPr>
            </w:pPr>
            <w:r>
              <w:rPr>
                <w:rFonts w:hint="eastAsia" w:ascii="仿宋_GB2312" w:hAnsi="宋体" w:eastAsia="仿宋_GB2312"/>
                <w:b/>
                <w:color w:val="000000"/>
                <w:sz w:val="24"/>
                <w:szCs w:val="21"/>
              </w:rPr>
              <w:t>1.</w:t>
            </w:r>
            <w:r>
              <w:rPr>
                <w:rFonts w:hint="eastAsia" w:ascii="仿宋_GB2312" w:hAnsi="宋体" w:eastAsia="仿宋_GB2312" w:cs="Arial"/>
                <w:b/>
                <w:bCs/>
                <w:color w:val="000000"/>
                <w:sz w:val="24"/>
              </w:rPr>
              <w:t>安保工作内容</w:t>
            </w:r>
            <w:r>
              <w:rPr>
                <w:rFonts w:hint="eastAsia" w:ascii="仿宋_GB2312" w:hAnsi="宋体" w:eastAsia="仿宋_GB2312" w:cs="Arial"/>
                <w:color w:val="000000"/>
                <w:sz w:val="24"/>
              </w:rPr>
              <w:t xml:space="preserve"> </w:t>
            </w:r>
          </w:p>
          <w:p w14:paraId="4E4E39DB">
            <w:pPr>
              <w:spacing w:line="400" w:lineRule="exact"/>
              <w:ind w:firstLine="480" w:firstLineChars="200"/>
              <w:rPr>
                <w:rFonts w:ascii="仿宋_GB2312" w:hAnsi="宋体" w:eastAsia="仿宋_GB2312" w:cs="Arial"/>
                <w:color w:val="000000"/>
                <w:sz w:val="24"/>
              </w:rPr>
            </w:pPr>
            <w:r>
              <w:rPr>
                <w:rFonts w:hint="eastAsia" w:ascii="仿宋_GB2312" w:hAnsi="宋体" w:eastAsia="仿宋_GB2312" w:cs="Arial"/>
                <w:color w:val="000000"/>
                <w:sz w:val="24"/>
              </w:rPr>
              <w:t>负责办公大院的治安和秩序维护工作，包括：门岗站岗、安全巡检、进出人员管理、车辆秩序维护、处置突发事件等。</w:t>
            </w:r>
          </w:p>
          <w:p w14:paraId="45DC6C84">
            <w:pPr>
              <w:spacing w:line="400" w:lineRule="exact"/>
              <w:ind w:firstLine="482" w:firstLineChars="200"/>
              <w:rPr>
                <w:rFonts w:ascii="仿宋_GB2312" w:hAnsi="宋体" w:eastAsia="仿宋_GB2312" w:cs="Arial"/>
                <w:color w:val="000000"/>
                <w:sz w:val="24"/>
              </w:rPr>
            </w:pPr>
            <w:r>
              <w:rPr>
                <w:rFonts w:hint="eastAsia" w:ascii="仿宋_GB2312" w:hAnsi="宋体" w:eastAsia="仿宋_GB2312" w:cs="Arial"/>
                <w:b/>
                <w:bCs/>
                <w:color w:val="000000"/>
                <w:sz w:val="24"/>
              </w:rPr>
              <w:t>2.安保工作质量要求</w:t>
            </w:r>
          </w:p>
          <w:p w14:paraId="557C6759">
            <w:pPr>
              <w:spacing w:line="400" w:lineRule="exact"/>
              <w:ind w:firstLine="480" w:firstLineChars="200"/>
              <w:rPr>
                <w:rFonts w:ascii="仿宋_GB2312" w:hAnsi="宋体" w:eastAsia="仿宋_GB2312" w:cs="Arial"/>
                <w:color w:val="000000"/>
                <w:sz w:val="24"/>
              </w:rPr>
            </w:pPr>
            <w:r>
              <w:rPr>
                <w:rFonts w:hint="eastAsia" w:ascii="仿宋_GB2312" w:hAnsi="宋体" w:eastAsia="仿宋_GB2312" w:cs="Arial"/>
                <w:color w:val="000000"/>
                <w:sz w:val="24"/>
              </w:rPr>
              <w:t>（1）值班时应穿着正装，仪容仪表规范整齐，文明礼貌，热情服务。当班期间，不得看报刊杂志及进行其他与本职工作无关的行为；</w:t>
            </w:r>
          </w:p>
          <w:p w14:paraId="5E6EBD87">
            <w:pPr>
              <w:spacing w:line="400" w:lineRule="exact"/>
              <w:ind w:firstLine="480" w:firstLineChars="200"/>
              <w:rPr>
                <w:rFonts w:ascii="仿宋_GB2312" w:hAnsi="宋体" w:eastAsia="仿宋_GB2312" w:cs="Arial"/>
                <w:color w:val="000000"/>
                <w:sz w:val="24"/>
              </w:rPr>
            </w:pPr>
            <w:r>
              <w:rPr>
                <w:rFonts w:hint="eastAsia" w:ascii="仿宋_GB2312" w:hAnsi="宋体" w:eastAsia="仿宋_GB2312" w:cs="Arial"/>
                <w:color w:val="000000"/>
                <w:sz w:val="24"/>
              </w:rPr>
              <w:t>（2）当班人员应当提高警惕，不能擅离职守，离岗睡岗。时刻注意视线范围的一切情况，发现问题立刻制止，并向采购人报告；</w:t>
            </w:r>
          </w:p>
          <w:p w14:paraId="198C04AA">
            <w:pPr>
              <w:spacing w:line="400" w:lineRule="exact"/>
              <w:ind w:firstLine="480" w:firstLineChars="200"/>
              <w:rPr>
                <w:rFonts w:ascii="仿宋_GB2312" w:hAnsi="宋体" w:eastAsia="仿宋_GB2312" w:cs="Arial"/>
                <w:color w:val="000000"/>
                <w:sz w:val="24"/>
              </w:rPr>
            </w:pPr>
            <w:r>
              <w:rPr>
                <w:rFonts w:hint="eastAsia" w:ascii="仿宋_GB2312" w:hAnsi="宋体" w:eastAsia="仿宋_GB2312" w:cs="Arial"/>
                <w:color w:val="000000"/>
                <w:sz w:val="24"/>
              </w:rPr>
              <w:t>（3）成交供应商在服务期内需自行配备以下安保器械：钢盔、警棍、武装腰带、手电筒、对讲机、执法仪、记录本等，具体数量根据实际工作需求配备；</w:t>
            </w:r>
          </w:p>
          <w:p w14:paraId="683B8DC4">
            <w:pPr>
              <w:spacing w:line="400" w:lineRule="exact"/>
              <w:ind w:firstLine="480" w:firstLineChars="200"/>
              <w:rPr>
                <w:rFonts w:ascii="仿宋_GB2312" w:hAnsi="宋体" w:eastAsia="仿宋_GB2312" w:cs="Arial"/>
                <w:color w:val="000000"/>
                <w:sz w:val="24"/>
              </w:rPr>
            </w:pPr>
            <w:r>
              <w:rPr>
                <w:rFonts w:hint="eastAsia" w:ascii="仿宋_GB2312" w:hAnsi="宋体" w:eastAsia="仿宋_GB2312" w:cs="Arial"/>
                <w:color w:val="000000"/>
                <w:sz w:val="24"/>
              </w:rPr>
              <w:t>（4）维护停车场内秩序，检查门岗设立的减速带，地面、墙面按车辆道路行驶要求设立的指示牌、禁鸣牌和地标、照明、消防器械的配置是否齐全，有遗失缺漏及时报告采购人；车辆按规定路线行驶，车辆停放有序，保证消防通道畅通无阻。</w:t>
            </w:r>
          </w:p>
          <w:p w14:paraId="6F2E1DFA">
            <w:pPr>
              <w:spacing w:line="400" w:lineRule="exact"/>
              <w:ind w:firstLine="480" w:firstLineChars="200"/>
              <w:rPr>
                <w:rFonts w:ascii="仿宋_GB2312" w:hAnsi="宋体" w:eastAsia="仿宋_GB2312" w:cs="Arial"/>
                <w:color w:val="000000"/>
                <w:sz w:val="24"/>
              </w:rPr>
            </w:pPr>
            <w:r>
              <w:rPr>
                <w:rFonts w:hint="eastAsia" w:ascii="仿宋_GB2312" w:hAnsi="宋体" w:eastAsia="仿宋_GB2312" w:cs="Arial"/>
                <w:color w:val="000000"/>
                <w:sz w:val="24"/>
              </w:rPr>
              <w:t>（5）日常管理</w:t>
            </w:r>
          </w:p>
          <w:p w14:paraId="37DB847B">
            <w:pPr>
              <w:spacing w:line="400" w:lineRule="exact"/>
              <w:ind w:firstLine="480" w:firstLineChars="200"/>
              <w:rPr>
                <w:rFonts w:ascii="仿宋_GB2312" w:hAnsi="宋体" w:eastAsia="仿宋_GB2312" w:cs="Arial"/>
                <w:color w:val="000000"/>
                <w:sz w:val="24"/>
              </w:rPr>
            </w:pPr>
            <w:r>
              <w:rPr>
                <w:rFonts w:hint="eastAsia" w:ascii="仿宋_GB2312" w:hAnsi="宋体" w:eastAsia="仿宋_GB2312" w:cs="Arial"/>
                <w:color w:val="000000"/>
                <w:sz w:val="24"/>
              </w:rPr>
              <w:t>进出大门设立门岗，及时做好值班巡逻，维护好服务区域良好正常的秩序。做好车辆出入及外来人员来访询问引导并进行登记，不定时的对各出入口，各个死角进行巡逻，重要出入口24小时值班、24小时监控。建立安全应急预案，发现各类治安、刑事案件等违法行为，应该在职权范围内及时予以制止，情节严重者，及时报告采购人和公安机关，并保护案件、事件现场维护现场秩序，制止无关人员进入，协助相关部门做好调查取证工作。做好防火、防盗、防破坏工作。</w:t>
            </w:r>
          </w:p>
          <w:p w14:paraId="2C0FE758">
            <w:pPr>
              <w:spacing w:line="400" w:lineRule="exact"/>
              <w:ind w:firstLine="480" w:firstLineChars="200"/>
              <w:rPr>
                <w:rFonts w:ascii="仿宋_GB2312" w:hAnsi="宋体" w:eastAsia="仿宋_GB2312" w:cs="Arial"/>
                <w:color w:val="000000"/>
                <w:sz w:val="24"/>
              </w:rPr>
            </w:pPr>
            <w:r>
              <w:rPr>
                <w:rFonts w:hint="eastAsia" w:ascii="仿宋_GB2312" w:hAnsi="宋体" w:eastAsia="仿宋_GB2312" w:cs="Arial"/>
                <w:color w:val="000000"/>
                <w:sz w:val="24"/>
              </w:rPr>
              <w:t>（6）消防管理</w:t>
            </w:r>
          </w:p>
          <w:p w14:paraId="44030679">
            <w:pPr>
              <w:spacing w:line="400" w:lineRule="exact"/>
              <w:ind w:firstLine="480" w:firstLineChars="200"/>
              <w:rPr>
                <w:rFonts w:ascii="仿宋_GB2312" w:hAnsi="宋体" w:eastAsia="仿宋_GB2312" w:cs="Arial"/>
                <w:color w:val="000000"/>
                <w:sz w:val="24"/>
              </w:rPr>
            </w:pPr>
            <w:r>
              <w:rPr>
                <w:rFonts w:hint="eastAsia" w:ascii="仿宋_GB2312" w:hAnsi="宋体" w:eastAsia="仿宋_GB2312" w:cs="Arial"/>
                <w:color w:val="000000"/>
                <w:sz w:val="24"/>
              </w:rPr>
              <w:t>消防工作的方针是“预防为主，防消结合”，实行人防、技防的有效结合，消防工作常抓不懈,加强员工的消防意识培训和技能培训,每年至少进行一次消防演习，提高员工防火、灭火技能。</w:t>
            </w:r>
          </w:p>
          <w:p w14:paraId="2D5FDC1F">
            <w:pPr>
              <w:spacing w:line="400" w:lineRule="exact"/>
              <w:ind w:firstLine="480" w:firstLineChars="200"/>
              <w:rPr>
                <w:rFonts w:ascii="仿宋_GB2312" w:hAnsi="宋体" w:eastAsia="仿宋_GB2312" w:cs="Arial"/>
                <w:color w:val="000000"/>
                <w:sz w:val="24"/>
              </w:rPr>
            </w:pPr>
            <w:r>
              <w:rPr>
                <w:rFonts w:hint="eastAsia" w:ascii="仿宋_GB2312" w:hAnsi="宋体" w:eastAsia="仿宋_GB2312" w:cs="Arial"/>
                <w:color w:val="000000"/>
                <w:sz w:val="24"/>
              </w:rPr>
              <w:t>（7）停车管理</w:t>
            </w:r>
          </w:p>
          <w:p w14:paraId="44A8CD8B">
            <w:pPr>
              <w:spacing w:line="400" w:lineRule="exact"/>
              <w:ind w:firstLine="480" w:firstLineChars="200"/>
              <w:rPr>
                <w:rFonts w:ascii="仿宋_GB2312" w:hAnsi="宋体" w:eastAsia="仿宋_GB2312" w:cs="Arial"/>
                <w:color w:val="000000"/>
                <w:sz w:val="24"/>
              </w:rPr>
            </w:pPr>
            <w:r>
              <w:rPr>
                <w:rFonts w:hint="eastAsia" w:ascii="仿宋_GB2312" w:hAnsi="宋体" w:eastAsia="仿宋_GB2312" w:cs="Arial"/>
                <w:color w:val="000000"/>
                <w:sz w:val="24"/>
              </w:rPr>
              <w:t>合理规划停车场的使用管理，防止乱停、乱放。</w:t>
            </w:r>
          </w:p>
          <w:p w14:paraId="7B362143">
            <w:pPr>
              <w:widowControl/>
              <w:spacing w:line="400" w:lineRule="exact"/>
              <w:ind w:firstLine="482" w:firstLineChars="200"/>
              <w:rPr>
                <w:rFonts w:ascii="仿宋_GB2312" w:hAnsi="宋体" w:eastAsia="仿宋_GB2312"/>
                <w:b/>
                <w:color w:val="000000"/>
                <w:sz w:val="24"/>
              </w:rPr>
            </w:pPr>
            <w:r>
              <w:rPr>
                <w:rFonts w:hint="eastAsia" w:ascii="仿宋_GB2312" w:hAnsi="宋体" w:eastAsia="仿宋_GB2312"/>
                <w:b/>
                <w:color w:val="000000"/>
                <w:sz w:val="24"/>
                <w:szCs w:val="21"/>
              </w:rPr>
              <w:t>（六）水电安全管理工作内容及要求</w:t>
            </w:r>
          </w:p>
          <w:p w14:paraId="5020C678">
            <w:pPr>
              <w:spacing w:line="400" w:lineRule="exact"/>
              <w:ind w:firstLine="480" w:firstLineChars="200"/>
            </w:pPr>
            <w:r>
              <w:rPr>
                <w:rFonts w:hint="eastAsia" w:ascii="仿宋_GB2312" w:hAnsi="仿宋_GB2312" w:eastAsia="仿宋_GB2312" w:cs="仿宋_GB2312"/>
                <w:color w:val="000000"/>
                <w:kern w:val="0"/>
                <w:sz w:val="24"/>
              </w:rPr>
              <w:t>1.负责全院电力、水管的维护与修理，负责全院办公室灯具更换、安装工作（相关耗材和零配件费用由供应商负责）；</w:t>
            </w:r>
          </w:p>
          <w:p w14:paraId="342D96BF">
            <w:pPr>
              <w:spacing w:line="400" w:lineRule="exact"/>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2.办公楼水电管理员有专业培训计划，熟练掌握专业知识和操作技能，具备独立操作能力；</w:t>
            </w:r>
          </w:p>
          <w:p w14:paraId="1D6A86C3">
            <w:pPr>
              <w:spacing w:line="400" w:lineRule="exact"/>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3.负责办公楼各类设施、设备的定期维修和养护，包括：照明系统、供水系统、排水系统、供配电系统及安防系统的外观清洁服务；</w:t>
            </w:r>
          </w:p>
          <w:p w14:paraId="17A7E03E">
            <w:pPr>
              <w:spacing w:line="400" w:lineRule="exact"/>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定人定期对设备、设施进行维护保养（相关维护保养费用采购人承担），制订定期与不定期日、周、月、季维护保养计划并做好登记，确保有关设备、设施运行正常，无故障（对采购人另外聘请公司进行维护的设备，成交供应商在使用过程中要认真检查，发现问题及时通知维修单位前来维修，并做好配合工作）；</w:t>
            </w:r>
          </w:p>
          <w:p w14:paraId="5DF71EC5">
            <w:pPr>
              <w:spacing w:line="400" w:lineRule="exact"/>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5.负责设备运行状况的巡视检查，确保设备运行安全正常；保持配电房的清洁及物品的有序摆放；</w:t>
            </w:r>
          </w:p>
          <w:p w14:paraId="6D88FE05">
            <w:pPr>
              <w:spacing w:line="400" w:lineRule="exact"/>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6.办公楼水电管理员在接到采购人维修电话后，应在半小时内赶到采购人指定的位置进行维修。</w:t>
            </w:r>
          </w:p>
          <w:p w14:paraId="7EA7A40C">
            <w:pPr>
              <w:widowControl/>
              <w:spacing w:line="400" w:lineRule="exact"/>
              <w:ind w:firstLine="482" w:firstLineChars="200"/>
              <w:rPr>
                <w:rFonts w:ascii="仿宋_GB2312" w:hAnsi="宋体" w:eastAsia="仿宋_GB2312"/>
                <w:b/>
                <w:color w:val="000000"/>
                <w:sz w:val="24"/>
              </w:rPr>
            </w:pPr>
            <w:r>
              <w:rPr>
                <w:rFonts w:hint="eastAsia" w:ascii="仿宋_GB2312" w:hAnsi="宋体" w:eastAsia="仿宋_GB2312"/>
                <w:b/>
                <w:color w:val="000000"/>
                <w:sz w:val="24"/>
                <w:szCs w:val="21"/>
              </w:rPr>
              <w:t>（七）电梯安全管理工作内容及要求</w:t>
            </w:r>
          </w:p>
          <w:p w14:paraId="342005C4">
            <w:pPr>
              <w:spacing w:line="400" w:lineRule="exact"/>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1.负责电梯设备日常基本的安全检查；如：电灯、按钮、开关门正常等并做好检查记录填写每日记录表；</w:t>
            </w:r>
          </w:p>
          <w:p w14:paraId="229DC0C7">
            <w:pPr>
              <w:spacing w:line="400" w:lineRule="exact"/>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2.负责每天对电梯设备运行状况进行巡视检查，确保设备运行安全正常；保持电梯配电房的清洁及物品的有序摆放；</w:t>
            </w:r>
          </w:p>
          <w:p w14:paraId="66C35556">
            <w:pPr>
              <w:spacing w:line="400" w:lineRule="exact"/>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3.定期校验电梯设备中的安全附件，保证灵敏可靠。对设备运行参数和统计结果定期进行分析，及时发现事故的潜在因素，采取有效措施进行改善，确保安全运行，并做好应急预案工作；</w:t>
            </w:r>
          </w:p>
          <w:p w14:paraId="4214D853">
            <w:pPr>
              <w:spacing w:line="400" w:lineRule="exact"/>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4.对发现的问题要及时上报采购人处理，并协助其做好维护工作；确需联系专业电梯维修公司进行维修的，由采购人承担维修费用；</w:t>
            </w:r>
          </w:p>
          <w:p w14:paraId="6F12787A">
            <w:pPr>
              <w:spacing w:line="400" w:lineRule="exact"/>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5.配合采购人做好电梯各种设施设备的年检、日常维护保养及审核工作；</w:t>
            </w:r>
          </w:p>
          <w:p w14:paraId="39C17C43">
            <w:pPr>
              <w:spacing w:line="400" w:lineRule="exact"/>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6.配合采购人开展其他工作等。</w:t>
            </w:r>
          </w:p>
          <w:p w14:paraId="528B8C8A">
            <w:pPr>
              <w:spacing w:line="400" w:lineRule="exact"/>
              <w:ind w:firstLine="482" w:firstLineChars="200"/>
              <w:rPr>
                <w:rFonts w:ascii="仿宋_GB2312" w:eastAsia="仿宋_GB2312"/>
                <w:b/>
                <w:color w:val="000000"/>
                <w:sz w:val="24"/>
              </w:rPr>
            </w:pPr>
            <w:r>
              <w:rPr>
                <w:rFonts w:hint="eastAsia" w:ascii="仿宋_GB2312" w:hAnsi="宋体" w:eastAsia="仿宋_GB2312"/>
                <w:b/>
                <w:color w:val="000000"/>
                <w:sz w:val="24"/>
                <w:szCs w:val="21"/>
              </w:rPr>
              <w:t>（八）其他服务内容：</w:t>
            </w:r>
          </w:p>
          <w:p w14:paraId="6E288DA1">
            <w:pPr>
              <w:spacing w:line="400" w:lineRule="exact"/>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1.定期于每月5日前向采购人汇报上月物业管理总体情况。</w:t>
            </w:r>
          </w:p>
          <w:p w14:paraId="797CEF62">
            <w:pPr>
              <w:spacing w:line="400" w:lineRule="exact"/>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2.建立物业档案资料管理，完善管理制度，制定维修、维护、耗材等相关表格且认真做好记录，定期于次月5日给予采购人上月的管理资料备份。</w:t>
            </w:r>
          </w:p>
          <w:p w14:paraId="026712CA">
            <w:pPr>
              <w:spacing w:line="400" w:lineRule="exact"/>
              <w:ind w:firstLine="480" w:firstLineChars="200"/>
              <w:rPr>
                <w:sz w:val="24"/>
              </w:rPr>
            </w:pPr>
            <w:r>
              <w:rPr>
                <w:rFonts w:hint="eastAsia" w:ascii="仿宋_GB2312" w:hAnsi="仿宋_GB2312" w:eastAsia="仿宋_GB2312" w:cs="仿宋_GB2312"/>
                <w:color w:val="000000"/>
                <w:kern w:val="0"/>
                <w:sz w:val="24"/>
              </w:rPr>
              <w:t>3.与采购人协商一致后，完成采购人安排的临时工作项目。</w:t>
            </w:r>
          </w:p>
          <w:p w14:paraId="6FBC87F0">
            <w:pPr>
              <w:spacing w:line="400" w:lineRule="exact"/>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4.各项工作有应急预案，有专人负责；紧急抢修要求15分钟到位。</w:t>
            </w:r>
          </w:p>
          <w:p w14:paraId="38901811">
            <w:pPr>
              <w:spacing w:line="400" w:lineRule="exact"/>
              <w:ind w:firstLine="480" w:firstLineChars="200"/>
            </w:pPr>
            <w:r>
              <w:rPr>
                <w:rFonts w:hint="eastAsia" w:ascii="仿宋_GB2312" w:hAnsi="仿宋_GB2312" w:eastAsia="仿宋_GB2312" w:cs="仿宋_GB2312"/>
                <w:color w:val="000000"/>
                <w:kern w:val="0"/>
                <w:sz w:val="24"/>
              </w:rPr>
              <w:t>5.供应商须针对本项目制定有完善的图书吧服务管理、秩序管理、绿化美化维护、保洁工作流程标准及服务承诺，建立有水电维修、维护管理档案。</w:t>
            </w:r>
          </w:p>
          <w:p w14:paraId="1E3A9079">
            <w:pPr>
              <w:spacing w:line="400" w:lineRule="exact"/>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6.物业管理制度健全，管理落实到位。</w:t>
            </w:r>
          </w:p>
          <w:p w14:paraId="00AC7E15">
            <w:pPr>
              <w:spacing w:line="400" w:lineRule="exact"/>
              <w:ind w:firstLine="482" w:firstLineChars="200"/>
              <w:rPr>
                <w:rFonts w:ascii="仿宋_GB2312" w:eastAsia="仿宋_GB2312"/>
                <w:b/>
                <w:color w:val="000000"/>
                <w:sz w:val="24"/>
              </w:rPr>
            </w:pPr>
            <w:r>
              <w:rPr>
                <w:rFonts w:hint="eastAsia" w:ascii="仿宋_GB2312" w:hAnsi="宋体" w:eastAsia="仿宋_GB2312"/>
                <w:b/>
                <w:color w:val="000000"/>
                <w:sz w:val="24"/>
                <w:szCs w:val="21"/>
              </w:rPr>
              <w:t>五、保密要求</w:t>
            </w:r>
          </w:p>
          <w:p w14:paraId="211107E5">
            <w:pPr>
              <w:spacing w:line="400" w:lineRule="exact"/>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购人要求成交供应商严格执行国家有关的保密法律法规及规章制度。成交后与采购人签订保密协议，所有物业服务人员须做到不该问的不问，不该说的不说，不该看的不看，对采购人提供的物业管理资料，成交供应商应妥善保管，不得向第三方提供、转述该资料的任何部分，否则，造成严重后果的，采购人将追究其相关法律责任。</w:t>
            </w:r>
          </w:p>
          <w:p w14:paraId="69A924EC">
            <w:pPr>
              <w:spacing w:line="400" w:lineRule="exact"/>
              <w:ind w:firstLine="482" w:firstLineChars="200"/>
              <w:rPr>
                <w:rFonts w:ascii="仿宋_GB2312" w:eastAsia="仿宋_GB2312"/>
                <w:b/>
                <w:color w:val="000000"/>
                <w:sz w:val="24"/>
              </w:rPr>
            </w:pPr>
            <w:r>
              <w:rPr>
                <w:rFonts w:hint="eastAsia" w:ascii="仿宋_GB2312" w:hAnsi="宋体" w:eastAsia="仿宋_GB2312"/>
                <w:b/>
                <w:color w:val="000000"/>
                <w:sz w:val="24"/>
                <w:szCs w:val="21"/>
              </w:rPr>
              <w:t>六、其他要求</w:t>
            </w:r>
          </w:p>
          <w:p w14:paraId="1C5109DF">
            <w:pPr>
              <w:widowControl/>
              <w:spacing w:line="400" w:lineRule="exact"/>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sz w:val="24"/>
              </w:rPr>
              <w:t>（一）</w:t>
            </w:r>
            <w:bookmarkStart w:id="53" w:name="OLE_LINK1"/>
            <w:bookmarkStart w:id="54" w:name="OLE_LINK2"/>
            <w:r>
              <w:rPr>
                <w:rFonts w:hint="eastAsia" w:ascii="仿宋_GB2312" w:hAnsi="仿宋_GB2312" w:eastAsia="仿宋_GB2312" w:cs="仿宋_GB2312"/>
                <w:color w:val="000000"/>
                <w:sz w:val="24"/>
              </w:rPr>
              <w:t>根据社保部门相关规定，</w:t>
            </w:r>
            <w:bookmarkEnd w:id="53"/>
            <w:bookmarkEnd w:id="54"/>
            <w:r>
              <w:rPr>
                <w:rFonts w:hint="eastAsia" w:ascii="仿宋_GB2312" w:hAnsi="仿宋_GB2312" w:eastAsia="仿宋_GB2312" w:cs="仿宋_GB2312"/>
                <w:color w:val="000000"/>
                <w:sz w:val="24"/>
              </w:rPr>
              <w:t>为所有聘用员工（退休返聘人员除外）及时缴纳社保。</w:t>
            </w:r>
          </w:p>
          <w:p w14:paraId="4A3B39F1">
            <w:pPr>
              <w:widowControl/>
              <w:spacing w:line="400" w:lineRule="exact"/>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sz w:val="24"/>
              </w:rPr>
              <w:t>（二）成交供应商在物业管理服务区域开展工作时，必须遵守：</w:t>
            </w:r>
          </w:p>
          <w:p w14:paraId="2F795678">
            <w:pPr>
              <w:widowControl/>
              <w:spacing w:line="400" w:lineRule="exact"/>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sz w:val="24"/>
              </w:rPr>
              <w:t>1.不允许随意改变物业管理服务区域内公共设施的位置；</w:t>
            </w:r>
          </w:p>
          <w:p w14:paraId="3C10A78F">
            <w:pPr>
              <w:widowControl/>
              <w:spacing w:line="400" w:lineRule="exact"/>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sz w:val="24"/>
              </w:rPr>
              <w:t>2.不允许翻阅、复印、拷贝任何与物业服务无关的采购人方文件资料；</w:t>
            </w:r>
          </w:p>
          <w:p w14:paraId="585FC1B3">
            <w:pPr>
              <w:widowControl/>
              <w:spacing w:line="400" w:lineRule="exact"/>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sz w:val="24"/>
              </w:rPr>
              <w:t>3.不允许私自使用采购人的办公设备，如电脑、复印机、打印机、投影仪等；</w:t>
            </w:r>
          </w:p>
          <w:p w14:paraId="0B640CAF">
            <w:pPr>
              <w:widowControl/>
              <w:spacing w:line="400" w:lineRule="exact"/>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sz w:val="24"/>
              </w:rPr>
              <w:t>4.不允许带走除垃圾以外的采购人物品；</w:t>
            </w:r>
          </w:p>
          <w:p w14:paraId="242CE709">
            <w:pPr>
              <w:widowControl/>
              <w:spacing w:line="400" w:lineRule="exact"/>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sz w:val="24"/>
              </w:rPr>
              <w:t>5.成交供应商在物业服务过程中不得影响采购人正常办公工作；</w:t>
            </w:r>
          </w:p>
          <w:p w14:paraId="7EAD120B">
            <w:pPr>
              <w:spacing w:line="400" w:lineRule="exact"/>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成交供应商对本项目管理人员的人事任免或调整，须报采购人同意后方可执行。如果成交供应商服务人员在履行职责过程中，违反采购人相关规定和要求，不及时报告、处理现场异常、不如实汇报工作情况，或隐瞒事实真相、不服从采购人对口管理部门的生产调度指挥，采购人有权向成交供应商提出更换人建议，成交供应商需及时进行人员调整。发生管辖范围内的火灾事故或聚众闹事、打架斗殴、行凶伤人以及突发暴力恐怖事件不及时处理造成发生重大、特大及以上安全责任事故、发生安全事故不及时汇报，或隐瞒事实真相造成采购人经济及名誉损失的，采购人有权追究成交供应商的责任并赔偿损失。</w:t>
            </w:r>
          </w:p>
          <w:p w14:paraId="1370B813">
            <w:pPr>
              <w:widowControl/>
              <w:spacing w:line="400" w:lineRule="exact"/>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sz w:val="24"/>
              </w:rPr>
              <w:t>（三）日常管理要求</w:t>
            </w:r>
          </w:p>
          <w:p w14:paraId="6874EEB4">
            <w:pPr>
              <w:widowControl/>
              <w:spacing w:line="400" w:lineRule="exact"/>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sz w:val="24"/>
              </w:rPr>
              <w:t xml:space="preserve">1、成交供应商从物业服务人员中委派1名项目经理为采购人后勤服务负责人，每周接受采购人监督检查1次卫生，每月与采购人主管进行定期检查卫生1次； </w:t>
            </w:r>
          </w:p>
          <w:p w14:paraId="33433022">
            <w:pPr>
              <w:widowControl/>
              <w:spacing w:line="400" w:lineRule="exact"/>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sz w:val="24"/>
              </w:rPr>
              <w:t xml:space="preserve">2、成交供应商从物业服务人员中设定1名组长负责每天日常保洁质量监督检査和对接采购人主管部门处理保洁工作紧急情况的处理； </w:t>
            </w:r>
          </w:p>
          <w:p w14:paraId="5552A4A9">
            <w:pPr>
              <w:widowControl/>
              <w:spacing w:line="400" w:lineRule="exact"/>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sz w:val="24"/>
              </w:rPr>
              <w:t xml:space="preserve">3、成交供应商在开展各项工作前须进行岗位技能培训。 </w:t>
            </w:r>
          </w:p>
          <w:p w14:paraId="7F5A5EFE">
            <w:pPr>
              <w:widowControl/>
              <w:spacing w:line="400" w:lineRule="exact"/>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sz w:val="24"/>
              </w:rPr>
              <w:t xml:space="preserve">4、成交供应商在服务中遇到异常情况或不安全因素应及时排除，排除不了的应及时向采购人领导及供应商领导报告。 </w:t>
            </w:r>
          </w:p>
          <w:p w14:paraId="4F487460">
            <w:pPr>
              <w:widowControl/>
              <w:spacing w:line="400" w:lineRule="exact"/>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sz w:val="24"/>
              </w:rPr>
              <w:t>5、成交供应商换班做好上下班的值班记录并签名。</w:t>
            </w:r>
          </w:p>
        </w:tc>
        <w:tc>
          <w:tcPr>
            <w:tcW w:w="722" w:type="dxa"/>
            <w:tcBorders>
              <w:top w:val="single" w:color="auto" w:sz="4" w:space="0"/>
              <w:left w:val="single" w:color="auto" w:sz="4" w:space="0"/>
              <w:bottom w:val="single" w:color="auto" w:sz="4" w:space="0"/>
              <w:right w:val="single" w:color="auto" w:sz="4" w:space="0"/>
            </w:tcBorders>
            <w:vAlign w:val="center"/>
          </w:tcPr>
          <w:p w14:paraId="06455820">
            <w:pPr>
              <w:spacing w:line="400" w:lineRule="exact"/>
              <w:ind w:left="420" w:hanging="420"/>
              <w:jc w:val="center"/>
              <w:rPr>
                <w:rFonts w:ascii="仿宋_GB2312" w:hAnsi="宋体" w:eastAsia="仿宋_GB2312"/>
                <w:sz w:val="24"/>
              </w:rPr>
            </w:pPr>
            <w:r>
              <w:rPr>
                <w:rFonts w:hint="eastAsia" w:ascii="仿宋_GB2312" w:hAnsi="宋体" w:eastAsia="仿宋_GB2312"/>
                <w:color w:val="000000"/>
                <w:sz w:val="24"/>
              </w:rPr>
              <w:t>1项</w:t>
            </w:r>
          </w:p>
        </w:tc>
      </w:tr>
    </w:tbl>
    <w:p w14:paraId="29892A37"/>
    <w:p w14:paraId="45A59B42"/>
    <w:p w14:paraId="168EC2CF"/>
    <w:tbl>
      <w:tblPr>
        <w:tblStyle w:val="48"/>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14:paraId="44A5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2D15B61B">
            <w:pPr>
              <w:spacing w:line="400" w:lineRule="exact"/>
              <w:ind w:left="420" w:hanging="420"/>
              <w:jc w:val="left"/>
              <w:rPr>
                <w:rFonts w:ascii="仿宋_GB2312" w:hAnsi="宋体" w:eastAsia="仿宋_GB2312"/>
                <w:sz w:val="24"/>
              </w:rPr>
            </w:pPr>
            <w:r>
              <w:rPr>
                <w:rFonts w:ascii="仿宋_GB2312" w:hAnsi="宋体" w:eastAsia="仿宋_GB2312" w:cs="宋体"/>
                <w:b/>
                <w:kern w:val="0"/>
                <w:sz w:val="24"/>
              </w:rPr>
              <w:t>★</w:t>
            </w:r>
            <w:r>
              <w:rPr>
                <w:rFonts w:hint="eastAsia" w:ascii="仿宋_GB2312" w:hAnsi="宋体" w:eastAsia="仿宋_GB2312"/>
                <w:b/>
                <w:sz w:val="24"/>
              </w:rPr>
              <w:t>二、商务要求</w:t>
            </w:r>
          </w:p>
        </w:tc>
      </w:tr>
      <w:tr w14:paraId="0B0E4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0514EA90">
            <w:pPr>
              <w:spacing w:line="400" w:lineRule="exact"/>
              <w:jc w:val="center"/>
              <w:rPr>
                <w:rFonts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17C19352">
            <w:pPr>
              <w:spacing w:line="40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报价必须包含以下部分，包括：</w:t>
            </w:r>
          </w:p>
          <w:p w14:paraId="7FC7930E">
            <w:pPr>
              <w:spacing w:line="40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1.本项目响应报价、利润及风险由供应商自行考虑（包括广西壮族自治区人民政府调整最低工资标准后，按实际情况增加人工费及相应保险费用）；</w:t>
            </w:r>
          </w:p>
          <w:p w14:paraId="7ADA144A">
            <w:pPr>
              <w:spacing w:line="40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2.供应商必须按照《中华人民共和国劳动合同法》的规定与员工签订劳动合同并按照国家及省市的相关规定为投入本项目人员统一缴纳社会保险和人员意外伤害等各种保险；</w:t>
            </w:r>
          </w:p>
          <w:p w14:paraId="164E92AD">
            <w:pPr>
              <w:spacing w:line="40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3.供应商报价必须包含本项目人员工资、保险费、福利费、加班费、管理费、服装费、税费等相关费用；</w:t>
            </w:r>
          </w:p>
          <w:p w14:paraId="3449F7F3">
            <w:pPr>
              <w:spacing w:line="40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4.供应商须自行承担本项目服务所有的专用工具、保洁及绿化用品、“四害”和蚂蚁消杀及化粪池、</w:t>
            </w:r>
            <w:bookmarkStart w:id="55" w:name="OLE_LINK4"/>
            <w:bookmarkStart w:id="56" w:name="OLE_LINK3"/>
            <w:r>
              <w:rPr>
                <w:rFonts w:hint="eastAsia" w:ascii="仿宋_GB2312" w:hAnsi="仿宋_GB2312" w:eastAsia="仿宋_GB2312" w:cs="仿宋_GB2312"/>
                <w:bCs/>
                <w:color w:val="000000"/>
                <w:sz w:val="24"/>
              </w:rPr>
              <w:t>沉沙井、下水道、排污口清理费</w:t>
            </w:r>
            <w:bookmarkEnd w:id="55"/>
            <w:bookmarkEnd w:id="56"/>
            <w:r>
              <w:rPr>
                <w:rFonts w:hint="eastAsia" w:ascii="仿宋_GB2312" w:hAnsi="仿宋_GB2312" w:eastAsia="仿宋_GB2312" w:cs="仿宋_GB2312"/>
                <w:bCs/>
                <w:color w:val="000000"/>
                <w:sz w:val="24"/>
              </w:rPr>
              <w:t>等相关费用；</w:t>
            </w:r>
          </w:p>
          <w:p w14:paraId="21D1DA0E">
            <w:pPr>
              <w:spacing w:line="40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5.其他相关费用由供应商自行承担。</w:t>
            </w:r>
          </w:p>
        </w:tc>
      </w:tr>
      <w:tr w14:paraId="0B1D7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2C6DFC88">
            <w:pPr>
              <w:spacing w:line="400" w:lineRule="exact"/>
              <w:jc w:val="center"/>
              <w:rPr>
                <w:rFonts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266EB50A">
            <w:pPr>
              <w:spacing w:line="40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服务期限为1年，具体服务起止时间以合同约定日期为准。</w:t>
            </w:r>
          </w:p>
        </w:tc>
      </w:tr>
      <w:tr w14:paraId="4543F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594B4915">
            <w:pPr>
              <w:spacing w:line="400" w:lineRule="exact"/>
              <w:jc w:val="center"/>
              <w:rPr>
                <w:rFonts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72659D2B">
            <w:pPr>
              <w:spacing w:line="40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接到通知后30分钟内到达采购人指定地点。</w:t>
            </w:r>
          </w:p>
        </w:tc>
      </w:tr>
      <w:tr w14:paraId="160F1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2394E708">
            <w:pPr>
              <w:spacing w:line="400" w:lineRule="exact"/>
              <w:jc w:val="center"/>
              <w:rPr>
                <w:rFonts w:ascii="等线" w:hAnsi="等线" w:eastAsia="仿宋_GB2312" w:cs="Arial"/>
                <w:bCs/>
                <w:color w:val="000000"/>
                <w:sz w:val="24"/>
                <w:lang w:val="en-GB"/>
              </w:rPr>
            </w:pPr>
            <w:r>
              <w:rPr>
                <w:rFonts w:hint="eastAsia" w:ascii="仿宋_GB2312" w:hAnsi="仿宋_GB2312" w:eastAsia="仿宋_GB2312" w:cs="仿宋_GB2312"/>
                <w:color w:val="000000"/>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140D3D33">
            <w:pPr>
              <w:spacing w:line="40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1.服务交接时间：自合同约定提供服务之日起15日内办理完服务交接手续；</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 ：广西柳州市融安县长安镇融江北路398号。</w:t>
            </w:r>
          </w:p>
        </w:tc>
      </w:tr>
      <w:tr w14:paraId="1D3A0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39733272">
            <w:pPr>
              <w:spacing w:line="400" w:lineRule="exact"/>
              <w:jc w:val="center"/>
              <w:rPr>
                <w:rFonts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5F7D59B6">
            <w:pPr>
              <w:spacing w:line="40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w:t>
            </w:r>
          </w:p>
          <w:p w14:paraId="4E804AD2">
            <w:pPr>
              <w:spacing w:line="40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合同签订后采购人按季度支付服务费用，采购人在合同生效后，于每季度首月10日前以转账方式等方式（如遇休息日或节假日，付款日期顺延）向成交供应商支付该季度物业服务费，成交供应商应向采购人开具正式发票。</w:t>
            </w:r>
          </w:p>
          <w:p w14:paraId="174478AA">
            <w:pPr>
              <w:spacing w:line="40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注：资金支付等事项按照《保障中小企业款项支付条例》（国务院令第802号）、《广西壮族自治区财政厅关于持续优化政府采购营商环境推动高质量发展的通知》等要求执行。</w:t>
            </w:r>
          </w:p>
        </w:tc>
      </w:tr>
      <w:tr w14:paraId="22793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5811DE3D">
            <w:pPr>
              <w:widowControl/>
              <w:spacing w:line="400" w:lineRule="exact"/>
              <w:jc w:val="left"/>
              <w:rPr>
                <w:rFonts w:ascii="仿宋_GB2312" w:eastAsia="仿宋_GB2312"/>
                <w:bCs/>
                <w:sz w:val="24"/>
              </w:rPr>
            </w:pPr>
            <w:r>
              <w:rPr>
                <w:rFonts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14:paraId="2064C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06FF9222">
            <w:pPr>
              <w:pStyle w:val="26"/>
              <w:snapToGrid w:val="0"/>
              <w:spacing w:line="400" w:lineRule="exact"/>
              <w:jc w:val="center"/>
              <w:rPr>
                <w:rFonts w:ascii="等线" w:hAnsi="等线" w:eastAsia="仿宋_GB2312" w:cs="Arial"/>
                <w:bCs/>
                <w:color w:val="000000"/>
                <w:sz w:val="24"/>
                <w:szCs w:val="24"/>
                <w:lang w:val="en-GB"/>
              </w:rPr>
            </w:pPr>
            <w:r>
              <w:rPr>
                <w:rFonts w:ascii="仿宋_GB2312" w:hAnsi="仿宋_GB2312" w:eastAsia="仿宋_GB2312" w:cs="仿宋_GB2312"/>
                <w:bCs/>
                <w:color w:val="000000"/>
                <w:sz w:val="24"/>
              </w:rPr>
              <w:t>验收标准及要求</w:t>
            </w:r>
          </w:p>
        </w:tc>
        <w:tc>
          <w:tcPr>
            <w:tcW w:w="7763" w:type="dxa"/>
            <w:gridSpan w:val="2"/>
            <w:tcBorders>
              <w:left w:val="single" w:color="auto" w:sz="4" w:space="0"/>
              <w:bottom w:val="single" w:color="auto" w:sz="4" w:space="0"/>
              <w:right w:val="single" w:color="auto" w:sz="4" w:space="0"/>
            </w:tcBorders>
            <w:vAlign w:val="center"/>
          </w:tcPr>
          <w:p w14:paraId="1ABB55E4">
            <w:pPr>
              <w:spacing w:line="400" w:lineRule="exact"/>
              <w:jc w:val="left"/>
              <w:rPr>
                <w:rFonts w:ascii="仿宋_GB2312" w:hAnsi="仿宋_GB2312" w:eastAsia="仿宋_GB2312" w:cs="仿宋_GB2312"/>
                <w:bCs/>
                <w:color w:val="000000"/>
                <w:sz w:val="24"/>
              </w:rPr>
            </w:pPr>
            <w:r>
              <w:rPr>
                <w:rFonts w:hint="eastAsia" w:ascii="仿宋_GB2312" w:hAnsi="等线" w:eastAsia="仿宋_GB2312" w:cs="Arial"/>
                <w:bCs/>
                <w:sz w:val="24"/>
                <w:lang w:val="en-GB"/>
              </w:rPr>
              <w:t>1.国家强制性标准及有关规定。</w:t>
            </w:r>
            <w:r>
              <w:rPr>
                <w:rFonts w:hint="eastAsia" w:ascii="仿宋_GB2312" w:hAnsi="等线" w:eastAsia="仿宋_GB2312" w:cs="Arial"/>
                <w:bCs/>
                <w:sz w:val="24"/>
                <w:lang w:val="en-GB"/>
              </w:rPr>
              <w:br w:type="textWrapping"/>
            </w:r>
            <w:r>
              <w:rPr>
                <w:rFonts w:hint="eastAsia" w:ascii="仿宋_GB2312" w:hAnsi="等线" w:eastAsia="仿宋_GB2312" w:cs="Arial"/>
                <w:bCs/>
                <w:sz w:val="24"/>
                <w:lang w:val="en-GB"/>
              </w:rPr>
              <w:t>2.竞争性磋商文件的采购需求及成交供应商响应文件响应的事项。</w:t>
            </w:r>
          </w:p>
        </w:tc>
      </w:tr>
      <w:tr w14:paraId="43552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4C57398E">
            <w:pPr>
              <w:widowControl/>
              <w:snapToGrid w:val="0"/>
              <w:spacing w:before="120" w:after="120" w:line="400" w:lineRule="exact"/>
              <w:jc w:val="left"/>
              <w:rPr>
                <w:rFonts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14:paraId="7B948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16191CF4">
            <w:pPr>
              <w:pStyle w:val="26"/>
              <w:snapToGrid w:val="0"/>
              <w:spacing w:line="400" w:lineRule="exact"/>
              <w:jc w:val="center"/>
              <w:rPr>
                <w:rFonts w:ascii="仿宋_GB2312" w:hAnsi="宋体" w:eastAsia="仿宋_GB2312" w:cs="Arial"/>
                <w:bCs/>
                <w:color w:val="000000"/>
                <w:sz w:val="24"/>
                <w:szCs w:val="24"/>
              </w:rPr>
            </w:pPr>
            <w:r>
              <w:rPr>
                <w:rFonts w:hint="eastAsia" w:ascii="仿宋_GB2312" w:hAnsi="仿宋_GB2312" w:eastAsia="仿宋_GB2312" w:cs="仿宋_GB2312"/>
                <w:color w:val="000000"/>
                <w:sz w:val="24"/>
              </w:rPr>
              <w:t>★政策性资格要求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7364B7FB">
            <w:pPr>
              <w:widowControl/>
              <w:snapToGrid w:val="0"/>
              <w:spacing w:line="400" w:lineRule="exact"/>
              <w:jc w:val="left"/>
              <w:textAlignment w:val="center"/>
              <w:rPr>
                <w:rFonts w:ascii="仿宋_GB2312" w:hAnsi="宋体" w:eastAsia="仿宋_GB2312"/>
                <w:sz w:val="24"/>
                <w:lang w:val="en-GB"/>
              </w:rPr>
            </w:pPr>
            <w:r>
              <w:rPr>
                <w:rFonts w:hint="eastAsia" w:ascii="仿宋_GB2312" w:hAnsi="宋体" w:eastAsia="仿宋_GB2312"/>
                <w:b/>
                <w:bCs/>
                <w:sz w:val="24"/>
              </w:rPr>
              <w:t>1.</w:t>
            </w:r>
            <w:r>
              <w:rPr>
                <w:rFonts w:hint="eastAsia" w:ascii="仿宋_GB2312" w:hAnsi="宋体" w:eastAsia="仿宋_GB2312"/>
                <w:b/>
                <w:bCs/>
                <w:sz w:val="24"/>
                <w:lang w:val="en-GB"/>
              </w:rPr>
              <w:t>根据《政府采购促进中小企业发展管理办法》（财库〔2020〕46号），本项目属于专门面向</w:t>
            </w:r>
            <w:r>
              <w:rPr>
                <w:rFonts w:hint="eastAsia" w:ascii="仿宋_GB2312" w:hAnsi="宋体" w:eastAsia="仿宋_GB2312"/>
                <w:b/>
                <w:bCs/>
                <w:sz w:val="24"/>
              </w:rPr>
              <w:t>中小</w:t>
            </w:r>
            <w:r>
              <w:rPr>
                <w:rFonts w:hint="eastAsia" w:ascii="仿宋_GB2312" w:hAnsi="宋体" w:eastAsia="仿宋_GB2312"/>
                <w:b/>
                <w:bCs/>
                <w:sz w:val="24"/>
                <w:lang w:val="en-GB"/>
              </w:rPr>
              <w:t>企业采购的项目，</w:t>
            </w:r>
            <w:r>
              <w:rPr>
                <w:rFonts w:hint="eastAsia" w:ascii="仿宋_GB2312" w:hAnsi="宋体" w:eastAsia="仿宋_GB2312"/>
                <w:sz w:val="24"/>
                <w:lang w:val="en-GB"/>
              </w:rPr>
              <w:t>符合</w:t>
            </w:r>
            <w:r>
              <w:rPr>
                <w:rFonts w:hint="eastAsia" w:ascii="仿宋_GB2312" w:eastAsia="仿宋_GB2312"/>
                <w:sz w:val="24"/>
              </w:rPr>
              <w:t>《财政部、司法部关于政府采购支持监狱企业发展有关问题的通知》（财库〔2014〕68号）规定条件的监狱企业以及符合</w:t>
            </w:r>
            <w:r>
              <w:rPr>
                <w:rFonts w:hint="eastAsia" w:ascii="仿宋_GB2312" w:hAnsi="宋体" w:eastAsia="仿宋_GB2312"/>
                <w:kern w:val="0"/>
                <w:sz w:val="24"/>
              </w:rPr>
              <w:t>《财政部 民政部 中国残疾人联合会关于促进残疾人就业政府采购政策的通知》（财库〔2017〕141号）</w:t>
            </w:r>
            <w:r>
              <w:rPr>
                <w:rFonts w:hint="eastAsia" w:ascii="仿宋_GB2312" w:eastAsia="仿宋_GB2312"/>
                <w:sz w:val="24"/>
              </w:rPr>
              <w:t>规定条件的</w:t>
            </w:r>
            <w:r>
              <w:rPr>
                <w:rFonts w:hint="eastAsia" w:ascii="仿宋_GB2312" w:hAnsi="宋体" w:eastAsia="仿宋_GB2312"/>
                <w:sz w:val="24"/>
                <w:lang w:val="en-GB"/>
              </w:rPr>
              <w:t>残疾人福利单位视同小型、微型企业；</w:t>
            </w:r>
          </w:p>
          <w:p w14:paraId="61B897B4">
            <w:pPr>
              <w:widowControl/>
              <w:snapToGrid w:val="0"/>
              <w:spacing w:line="400" w:lineRule="exact"/>
              <w:jc w:val="left"/>
              <w:textAlignment w:val="center"/>
              <w:rPr>
                <w:rFonts w:ascii="仿宋_GB2312" w:hAnsi="宋体" w:eastAsia="仿宋_GB2312"/>
                <w:sz w:val="24"/>
                <w:lang w:val="en-GB"/>
              </w:rPr>
            </w:pPr>
            <w:r>
              <w:rPr>
                <w:rFonts w:hint="eastAsia" w:ascii="仿宋_GB2312" w:hAnsi="宋体" w:eastAsia="仿宋_GB2312"/>
                <w:sz w:val="24"/>
              </w:rPr>
              <w:t>2.中小</w:t>
            </w:r>
            <w:r>
              <w:rPr>
                <w:rFonts w:hint="eastAsia" w:ascii="仿宋_GB2312" w:hAnsi="宋体" w:eastAsia="仿宋_GB2312"/>
                <w:sz w:val="24"/>
                <w:lang w:val="en-GB"/>
              </w:rPr>
              <w:t>企业须符合本项目采购标的所属行业对应的中小企业划分标准：</w:t>
            </w:r>
          </w:p>
          <w:p w14:paraId="6A86D076">
            <w:pPr>
              <w:pStyle w:val="799"/>
              <w:spacing w:before="0" w:beforeAutospacing="0" w:after="0" w:afterAutospacing="0" w:line="400" w:lineRule="exact"/>
              <w:rPr>
                <w:rFonts w:ascii="仿宋_GB2312" w:eastAsia="仿宋_GB2312"/>
                <w:color w:val="000000"/>
              </w:rPr>
            </w:pPr>
            <w:r>
              <w:rPr>
                <w:rStyle w:val="801"/>
                <w:rFonts w:hint="eastAsia" w:ascii="仿宋_GB2312" w:eastAsia="仿宋_GB2312"/>
                <w:color w:val="000000"/>
              </w:rPr>
              <w:t>（1）采购标的对应的中小企业划分标准所属行业：</w:t>
            </w:r>
            <w:r>
              <w:rPr>
                <w:rFonts w:hint="eastAsia" w:ascii="仿宋_GB2312" w:eastAsia="仿宋_GB2312"/>
                <w:b/>
                <w:bCs/>
                <w:u w:val="single"/>
              </w:rPr>
              <w:t>物业管理 ；</w:t>
            </w:r>
          </w:p>
          <w:p w14:paraId="627F98C6">
            <w:pPr>
              <w:pStyle w:val="803"/>
              <w:spacing w:before="0" w:beforeAutospacing="0" w:after="0" w:afterAutospacing="0" w:line="400" w:lineRule="exact"/>
              <w:rPr>
                <w:rFonts w:ascii="仿宋_GB2312" w:eastAsia="仿宋_GB2312"/>
                <w:color w:val="000000"/>
              </w:rPr>
            </w:pPr>
            <w:r>
              <w:rPr>
                <w:rStyle w:val="805"/>
                <w:rFonts w:hint="eastAsia" w:ascii="仿宋_GB2312" w:eastAsia="仿宋_GB2312"/>
                <w:color w:val="000000"/>
              </w:rPr>
              <w:t>（2）中小企业划分有关标准根据工信部等部委发布的《关于印发中小企业划型标准规定的通知》（工信部联企业〔2011〕300号）确定；</w:t>
            </w:r>
          </w:p>
          <w:p w14:paraId="4949E696">
            <w:pPr>
              <w:pStyle w:val="803"/>
              <w:spacing w:before="0" w:beforeAutospacing="0" w:after="0" w:afterAutospacing="0" w:line="400" w:lineRule="exact"/>
              <w:rPr>
                <w:rFonts w:ascii="仿宋_GB2312" w:eastAsia="仿宋_GB2312"/>
                <w:color w:val="000000"/>
              </w:rPr>
            </w:pPr>
            <w:r>
              <w:rPr>
                <w:rStyle w:val="805"/>
                <w:rFonts w:hint="eastAsia" w:ascii="仿宋_GB2312" w:eastAsia="仿宋_GB2312"/>
                <w:color w:val="000000"/>
              </w:rPr>
              <w:t>（3）为方便投标人识别企业规模类型，投标人可使用工业和信息化部组织开发的中小企业规模类型自测小程序生成企业规模类型测试结果。</w:t>
            </w:r>
          </w:p>
          <w:p w14:paraId="014EACC0">
            <w:pPr>
              <w:pStyle w:val="742"/>
              <w:spacing w:before="0" w:beforeAutospacing="0" w:after="0" w:afterAutospacing="0" w:line="400" w:lineRule="exact"/>
              <w:rPr>
                <w:rFonts w:ascii="仿宋_GB2312" w:eastAsia="仿宋_GB2312"/>
                <w:color w:val="000000"/>
              </w:rPr>
            </w:pPr>
            <w:r>
              <w:rPr>
                <w:rStyle w:val="805"/>
                <w:rFonts w:hint="eastAsia" w:ascii="仿宋_GB2312" w:eastAsia="仿宋_GB2312"/>
                <w:color w:val="000000"/>
              </w:rPr>
              <w:t>自测小程序链接：https://baosong.miit.gov.cn/ScaleTest</w:t>
            </w:r>
          </w:p>
        </w:tc>
      </w:tr>
      <w:tr w14:paraId="730A7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23303FCD">
            <w:pPr>
              <w:pStyle w:val="26"/>
              <w:snapToGrid w:val="0"/>
              <w:spacing w:line="400" w:lineRule="exact"/>
              <w:jc w:val="center"/>
              <w:rPr>
                <w:rFonts w:ascii="仿宋_GB2312" w:hAnsi="宋体" w:eastAsia="仿宋_GB2312" w:cs="Arial"/>
                <w:bCs/>
                <w:color w:val="000000"/>
                <w:sz w:val="24"/>
                <w:szCs w:val="24"/>
              </w:rPr>
            </w:pPr>
            <w:r>
              <w:rPr>
                <w:rFonts w:ascii="仿宋_GB2312" w:hAnsi="仿宋_GB2312" w:eastAsia="仿宋_GB2312" w:cs="仿宋_GB2312"/>
                <w:bCs/>
                <w:color w:val="000000"/>
                <w:sz w:val="24"/>
              </w:rPr>
              <w:t xml:space="preserve">质量管理、企业信用要求（如有）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47F24AB7">
            <w:pPr>
              <w:pStyle w:val="760"/>
              <w:spacing w:before="0" w:beforeAutospacing="0" w:after="0" w:afterAutospacing="0" w:line="400" w:lineRule="exact"/>
              <w:rPr>
                <w:rFonts w:ascii="仿宋_GB2312" w:eastAsia="仿宋_GB2312"/>
                <w:color w:val="000000"/>
              </w:rPr>
            </w:pPr>
            <w:r>
              <w:rPr>
                <w:rFonts w:hint="eastAsia" w:ascii="仿宋_GB2312" w:eastAsia="仿宋_GB2312"/>
                <w:color w:val="000000"/>
              </w:rPr>
              <w:t>1.供应商具备有效的质量管理体系认证；</w:t>
            </w:r>
          </w:p>
          <w:p w14:paraId="12657C09">
            <w:pPr>
              <w:pStyle w:val="760"/>
              <w:spacing w:before="0" w:beforeAutospacing="0" w:after="0" w:afterAutospacing="0" w:line="400" w:lineRule="exact"/>
              <w:rPr>
                <w:rFonts w:ascii="仿宋_GB2312" w:eastAsia="仿宋_GB2312"/>
                <w:color w:val="000000"/>
              </w:rPr>
            </w:pPr>
            <w:r>
              <w:rPr>
                <w:rFonts w:hint="eastAsia" w:ascii="仿宋_GB2312" w:eastAsia="仿宋_GB2312"/>
                <w:color w:val="000000"/>
              </w:rPr>
              <w:t>2.供应商具备有效的职业健康安全管理体系认证；</w:t>
            </w:r>
          </w:p>
          <w:p w14:paraId="40B9676C">
            <w:pPr>
              <w:pStyle w:val="760"/>
              <w:spacing w:before="0" w:beforeAutospacing="0" w:after="0" w:afterAutospacing="0" w:line="400" w:lineRule="exact"/>
              <w:rPr>
                <w:rFonts w:ascii="仿宋_GB2312" w:eastAsia="仿宋_GB2312"/>
                <w:color w:val="000000"/>
              </w:rPr>
            </w:pPr>
            <w:r>
              <w:rPr>
                <w:rFonts w:hint="eastAsia" w:ascii="仿宋_GB2312" w:eastAsia="仿宋_GB2312"/>
                <w:color w:val="000000"/>
              </w:rPr>
              <w:t>3.供应商具备有效的环境管理体系认证。</w:t>
            </w:r>
          </w:p>
        </w:tc>
      </w:tr>
      <w:tr w14:paraId="41F2D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147AE039">
            <w:pPr>
              <w:pStyle w:val="26"/>
              <w:snapToGrid w:val="0"/>
              <w:spacing w:line="400" w:lineRule="exact"/>
              <w:jc w:val="center"/>
              <w:rPr>
                <w:rFonts w:ascii="仿宋_GB2312" w:hAnsi="宋体" w:eastAsia="仿宋_GB2312" w:cs="Arial"/>
                <w:bCs/>
                <w:color w:val="000000"/>
                <w:sz w:val="24"/>
                <w:szCs w:val="24"/>
              </w:rPr>
            </w:pPr>
            <w:r>
              <w:rPr>
                <w:rFonts w:ascii="仿宋_GB2312" w:hAnsi="仿宋_GB2312" w:eastAsia="仿宋_GB2312" w:cs="仿宋_GB2312"/>
                <w:bCs/>
                <w:color w:val="000000"/>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39705057">
            <w:pPr>
              <w:pStyle w:val="778"/>
              <w:spacing w:before="0" w:beforeAutospacing="0" w:after="0" w:afterAutospacing="0" w:line="400" w:lineRule="exact"/>
              <w:rPr>
                <w:rFonts w:ascii="仿宋_GB2312" w:eastAsia="仿宋_GB2312"/>
                <w:color w:val="000000"/>
              </w:rPr>
            </w:pPr>
            <w:r>
              <w:rPr>
                <w:rFonts w:hint="eastAsia" w:ascii="仿宋_GB2312" w:eastAsia="仿宋_GB2312"/>
                <w:color w:val="000000"/>
              </w:rPr>
              <w:t>供应商2022年1月1日起至今承接的同类服务项目。</w:t>
            </w:r>
          </w:p>
        </w:tc>
      </w:tr>
      <w:tr w14:paraId="69629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3BE3A6CE">
            <w:pPr>
              <w:pStyle w:val="26"/>
              <w:snapToGrid w:val="0"/>
              <w:spacing w:line="400" w:lineRule="exact"/>
              <w:jc w:val="center"/>
              <w:rPr>
                <w:rFonts w:ascii="仿宋_GB2312" w:hAnsi="宋体" w:eastAsia="仿宋_GB2312" w:cs="Arial"/>
                <w:bCs/>
                <w:color w:val="000000"/>
                <w:sz w:val="24"/>
                <w:szCs w:val="24"/>
              </w:rPr>
            </w:pPr>
            <w:r>
              <w:rPr>
                <w:rFonts w:ascii="仿宋_GB2312" w:hAnsi="仿宋_GB2312" w:eastAsia="仿宋_GB2312" w:cs="仿宋_GB2312"/>
                <w:bCs/>
                <w:color w:val="000000"/>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5EF52EB3">
            <w:pPr>
              <w:pStyle w:val="796"/>
              <w:spacing w:before="0" w:beforeAutospacing="0" w:after="0" w:afterAutospacing="0" w:line="400" w:lineRule="exact"/>
              <w:rPr>
                <w:rFonts w:ascii="仿宋_GB2312" w:eastAsia="仿宋_GB2312"/>
                <w:color w:val="000000"/>
              </w:rPr>
            </w:pPr>
            <w:r>
              <w:rPr>
                <w:rFonts w:hint="eastAsia" w:ascii="仿宋_GB2312" w:eastAsia="仿宋_GB2312"/>
                <w:color w:val="000000"/>
              </w:rPr>
              <w:t>详见第六章 评审方法及评审标准中的“人员配置方案”要求。</w:t>
            </w:r>
          </w:p>
        </w:tc>
      </w:tr>
      <w:tr w14:paraId="40AA0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2A3ACE69">
            <w:pPr>
              <w:pStyle w:val="26"/>
              <w:snapToGrid w:val="0"/>
              <w:spacing w:line="400" w:lineRule="exact"/>
              <w:rPr>
                <w:rFonts w:ascii="仿宋_GB2312" w:eastAsia="仿宋_GB2312"/>
                <w:bCs/>
                <w:color w:val="FF0000"/>
                <w:kern w:val="0"/>
                <w:sz w:val="24"/>
              </w:rPr>
            </w:pPr>
            <w:r>
              <w:rPr>
                <w:rFonts w:hint="eastAsia" w:ascii="仿宋_GB2312" w:hAnsi="宋体" w:eastAsia="仿宋_GB2312"/>
                <w:b/>
                <w:bCs/>
                <w:kern w:val="0"/>
                <w:sz w:val="24"/>
              </w:rPr>
              <w:t>五、其他要求</w:t>
            </w:r>
          </w:p>
        </w:tc>
      </w:tr>
      <w:tr w14:paraId="0670E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14:paraId="0FE18EC2">
            <w:pPr>
              <w:spacing w:line="400" w:lineRule="exact"/>
              <w:jc w:val="center"/>
              <w:rPr>
                <w:rFonts w:ascii="仿宋_GB2312" w:hAnsi="宋体" w:eastAsia="仿宋_GB2312" w:cs="宋体"/>
                <w:bCs/>
                <w:color w:val="000000"/>
                <w:sz w:val="24"/>
              </w:rPr>
            </w:pPr>
            <w:r>
              <w:rPr>
                <w:rFonts w:ascii="仿宋_GB2312" w:hAnsi="宋体" w:eastAsia="仿宋_GB2312" w:cs="宋体"/>
                <w:bCs/>
                <w:color w:val="000000"/>
                <w:sz w:val="24"/>
              </w:rPr>
              <w:t>无</w:t>
            </w:r>
          </w:p>
        </w:tc>
        <w:tc>
          <w:tcPr>
            <w:tcW w:w="7749" w:type="dxa"/>
            <w:tcBorders>
              <w:left w:val="single" w:color="auto" w:sz="4" w:space="0"/>
              <w:bottom w:val="single" w:color="auto" w:sz="4" w:space="0"/>
              <w:right w:val="single" w:color="auto" w:sz="4" w:space="0"/>
            </w:tcBorders>
            <w:vAlign w:val="center"/>
          </w:tcPr>
          <w:p w14:paraId="1D28A129">
            <w:pPr>
              <w:spacing w:line="400" w:lineRule="exact"/>
              <w:jc w:val="left"/>
              <w:rPr>
                <w:rFonts w:ascii="仿宋_GB2312" w:eastAsia="仿宋_GB2312"/>
                <w:bCs/>
                <w:color w:val="FF0000"/>
                <w:kern w:val="0"/>
                <w:sz w:val="24"/>
              </w:rPr>
            </w:pPr>
            <w:r>
              <w:rPr>
                <w:rFonts w:hint="eastAsia" w:ascii="仿宋_GB2312" w:hAnsi="等线" w:eastAsia="仿宋_GB2312" w:cs="Arial"/>
                <w:bCs/>
                <w:sz w:val="24"/>
                <w:lang w:val="en-GB"/>
              </w:rPr>
              <w:t xml:space="preserve"> </w:t>
            </w:r>
          </w:p>
        </w:tc>
      </w:tr>
    </w:tbl>
    <w:p w14:paraId="23294E1C">
      <w:pPr>
        <w:rPr>
          <w:rFonts w:ascii="仿宋_GB2312" w:hAnsi="仿宋_GB2312" w:eastAsia="仿宋_GB2312" w:cs="仿宋_GB2312"/>
          <w:bCs/>
          <w:color w:val="000000"/>
          <w:sz w:val="24"/>
        </w:rPr>
      </w:pPr>
      <w:r>
        <w:rPr>
          <w:rFonts w:ascii="仿宋_GB2312" w:hAnsi="仿宋_GB2312" w:eastAsia="仿宋_GB2312" w:cs="仿宋_GB2312"/>
          <w:bCs/>
          <w:color w:val="000000"/>
          <w:sz w:val="24"/>
        </w:rPr>
        <w:br w:type="page"/>
      </w:r>
    </w:p>
    <w:p w14:paraId="16BC8CC1">
      <w:pPr>
        <w:spacing w:line="400" w:lineRule="exact"/>
        <w:rPr>
          <w:ins w:id="2" w:author="蜜桃养乐多" w:date="2025-06-20T16:49:00Z"/>
          <w:rFonts w:ascii="仿宋_GB2312" w:hAnsi="宋体" w:eastAsia="仿宋_GB2312"/>
          <w:b/>
          <w:color w:val="000000"/>
          <w:sz w:val="24"/>
          <w:szCs w:val="21"/>
        </w:rPr>
      </w:pPr>
      <w:r>
        <w:rPr>
          <w:rFonts w:ascii="仿宋_GB2312" w:hAnsi="仿宋_GB2312" w:eastAsia="仿宋_GB2312" w:cs="仿宋_GB2312"/>
          <w:bCs/>
          <w:color w:val="000000"/>
          <w:sz w:val="24"/>
        </w:rPr>
        <w:t>★</w:t>
      </w:r>
      <w:r>
        <w:rPr>
          <w:rFonts w:hint="eastAsia" w:ascii="仿宋_GB2312" w:hAnsi="宋体" w:eastAsia="仿宋_GB2312"/>
          <w:b/>
          <w:color w:val="000000"/>
          <w:sz w:val="24"/>
          <w:szCs w:val="21"/>
        </w:rPr>
        <w:t>附件：</w:t>
      </w:r>
    </w:p>
    <w:p w14:paraId="0021E9B9">
      <w:pPr>
        <w:spacing w:line="400" w:lineRule="exact"/>
        <w:jc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办公楼室内卫生清理服务质量要求</w:t>
      </w:r>
    </w:p>
    <w:p w14:paraId="04C5C3BF">
      <w:pPr>
        <w:spacing w:line="400" w:lineRule="exact"/>
        <w:jc w:val="center"/>
        <w:rPr>
          <w:rFonts w:ascii="方正小标宋简体" w:hAnsi="方正小标宋简体" w:eastAsia="方正小标宋简体" w:cs="方正小标宋简体"/>
          <w:color w:val="000000"/>
          <w:sz w:val="32"/>
          <w:szCs w:val="32"/>
        </w:rPr>
      </w:pPr>
    </w:p>
    <w:p w14:paraId="46CA9771">
      <w:pPr>
        <w:jc w:val="center"/>
        <w:rPr>
          <w:rFonts w:ascii="仿宋_GB2312" w:hAnsi="仿宋_GB2312" w:eastAsia="仿宋_GB2312" w:cs="仿宋_GB2312"/>
          <w:bCs/>
          <w:color w:val="000000"/>
          <w:sz w:val="24"/>
          <w:szCs w:val="21"/>
        </w:rPr>
      </w:pPr>
      <w:r>
        <w:rPr>
          <w:rFonts w:ascii="仿宋_GB2312" w:hAnsi="仿宋_GB2312" w:eastAsia="仿宋_GB2312" w:cs="仿宋_GB2312"/>
          <w:bCs/>
          <w:color w:val="000000"/>
          <w:sz w:val="24"/>
          <w:szCs w:val="21"/>
        </w:rPr>
        <w:t>保洁时间：</w:t>
      </w:r>
      <w:r>
        <w:rPr>
          <w:rFonts w:hint="eastAsia" w:ascii="仿宋_GB2312" w:hAnsi="仿宋_GB2312" w:eastAsia="仿宋_GB2312" w:cs="仿宋_GB2312"/>
          <w:bCs/>
          <w:color w:val="000000"/>
          <w:sz w:val="24"/>
          <w:szCs w:val="21"/>
        </w:rPr>
        <w:t>7:</w:t>
      </w:r>
      <w:r>
        <w:rPr>
          <w:rFonts w:ascii="仿宋_GB2312" w:hAnsi="仿宋_GB2312" w:eastAsia="仿宋_GB2312" w:cs="仿宋_GB2312"/>
          <w:bCs/>
          <w:color w:val="000000"/>
          <w:sz w:val="24"/>
          <w:szCs w:val="21"/>
        </w:rPr>
        <w:t>30—1</w:t>
      </w:r>
      <w:r>
        <w:rPr>
          <w:rFonts w:hint="eastAsia" w:ascii="仿宋_GB2312" w:hAnsi="仿宋_GB2312" w:eastAsia="仿宋_GB2312" w:cs="仿宋_GB2312"/>
          <w:bCs/>
          <w:color w:val="000000"/>
          <w:sz w:val="24"/>
          <w:szCs w:val="21"/>
        </w:rPr>
        <w:t>2:</w:t>
      </w:r>
      <w:r>
        <w:rPr>
          <w:rFonts w:ascii="仿宋_GB2312" w:hAnsi="仿宋_GB2312" w:eastAsia="仿宋_GB2312" w:cs="仿宋_GB2312"/>
          <w:bCs/>
          <w:color w:val="000000"/>
          <w:sz w:val="24"/>
          <w:szCs w:val="21"/>
        </w:rPr>
        <w:t>00</w:t>
      </w:r>
      <w:r>
        <w:rPr>
          <w:rFonts w:hint="eastAsia" w:ascii="仿宋_GB2312" w:hAnsi="仿宋_GB2312" w:eastAsia="仿宋_GB2312" w:cs="仿宋_GB2312"/>
          <w:bCs/>
          <w:color w:val="000000"/>
          <w:sz w:val="24"/>
          <w:szCs w:val="21"/>
        </w:rPr>
        <w:t>，15:00-18:30</w:t>
      </w:r>
      <w:r>
        <w:rPr>
          <w:rFonts w:ascii="仿宋_GB2312" w:hAnsi="仿宋_GB2312" w:eastAsia="仿宋_GB2312" w:cs="仿宋_GB2312"/>
          <w:bCs/>
          <w:color w:val="000000"/>
          <w:sz w:val="24"/>
          <w:szCs w:val="21"/>
        </w:rPr>
        <w:t>（周一至周五</w:t>
      </w:r>
      <w:r>
        <w:rPr>
          <w:rFonts w:hint="eastAsia" w:ascii="仿宋_GB2312" w:hAnsi="仿宋_GB2312" w:eastAsia="仿宋_GB2312" w:cs="仿宋_GB2312"/>
          <w:bCs/>
          <w:color w:val="000000"/>
          <w:sz w:val="24"/>
          <w:szCs w:val="21"/>
        </w:rPr>
        <w:t>）</w:t>
      </w:r>
      <w:r>
        <w:rPr>
          <w:rFonts w:ascii="仿宋_GB2312" w:hAnsi="仿宋_GB2312" w:eastAsia="仿宋_GB2312" w:cs="仿宋_GB2312"/>
          <w:bCs/>
          <w:color w:val="000000"/>
          <w:sz w:val="24"/>
          <w:szCs w:val="21"/>
        </w:rPr>
        <w:t>，周六</w:t>
      </w:r>
      <w:r>
        <w:rPr>
          <w:rFonts w:hint="eastAsia" w:ascii="仿宋_GB2312" w:hAnsi="仿宋_GB2312" w:eastAsia="仿宋_GB2312" w:cs="仿宋_GB2312"/>
          <w:bCs/>
          <w:color w:val="000000"/>
          <w:sz w:val="24"/>
          <w:szCs w:val="21"/>
        </w:rPr>
        <w:t>、周日</w:t>
      </w:r>
      <w:r>
        <w:rPr>
          <w:rFonts w:hint="eastAsia" w:ascii="仿宋_GB2312" w:hAnsi="仿宋_GB2312" w:eastAsia="仿宋_GB2312" w:cs="仿宋_GB2312"/>
          <w:bCs/>
          <w:color w:val="000000"/>
          <w:sz w:val="24"/>
          <w:szCs w:val="21"/>
          <w:lang w:val="en-US" w:eastAsia="zh-CN"/>
        </w:rPr>
        <w:t>9</w:t>
      </w:r>
      <w:r>
        <w:rPr>
          <w:rFonts w:hint="eastAsia" w:ascii="仿宋_GB2312" w:hAnsi="仿宋_GB2312" w:eastAsia="仿宋_GB2312" w:cs="仿宋_GB2312"/>
          <w:bCs/>
          <w:color w:val="000000"/>
          <w:sz w:val="24"/>
          <w:szCs w:val="21"/>
        </w:rPr>
        <w:t>:</w:t>
      </w:r>
      <w:r>
        <w:rPr>
          <w:rFonts w:hint="eastAsia" w:ascii="仿宋_GB2312" w:hAnsi="仿宋_GB2312" w:eastAsia="仿宋_GB2312" w:cs="仿宋_GB2312"/>
          <w:bCs/>
          <w:color w:val="000000"/>
          <w:sz w:val="24"/>
          <w:szCs w:val="21"/>
          <w:lang w:val="en-US" w:eastAsia="zh-CN"/>
        </w:rPr>
        <w:t>0</w:t>
      </w:r>
      <w:r>
        <w:rPr>
          <w:rFonts w:ascii="仿宋_GB2312" w:hAnsi="仿宋_GB2312" w:eastAsia="仿宋_GB2312" w:cs="仿宋_GB2312"/>
          <w:bCs/>
          <w:color w:val="000000"/>
          <w:sz w:val="24"/>
          <w:szCs w:val="21"/>
        </w:rPr>
        <w:t>0—11</w:t>
      </w:r>
      <w:r>
        <w:rPr>
          <w:rFonts w:hint="eastAsia" w:ascii="仿宋_GB2312" w:hAnsi="仿宋_GB2312" w:eastAsia="仿宋_GB2312" w:cs="仿宋_GB2312"/>
          <w:bCs/>
          <w:color w:val="000000"/>
          <w:sz w:val="24"/>
          <w:szCs w:val="21"/>
        </w:rPr>
        <w:t>:</w:t>
      </w:r>
      <w:r>
        <w:rPr>
          <w:rFonts w:hint="eastAsia" w:ascii="仿宋_GB2312" w:hAnsi="仿宋_GB2312" w:eastAsia="仿宋_GB2312" w:cs="仿宋_GB2312"/>
          <w:bCs/>
          <w:color w:val="000000"/>
          <w:sz w:val="24"/>
          <w:szCs w:val="21"/>
          <w:lang w:val="en-US" w:eastAsia="zh-CN"/>
        </w:rPr>
        <w:t>0</w:t>
      </w:r>
      <w:r>
        <w:rPr>
          <w:rFonts w:ascii="仿宋_GB2312" w:hAnsi="仿宋_GB2312" w:eastAsia="仿宋_GB2312" w:cs="仿宋_GB2312"/>
          <w:bCs/>
          <w:color w:val="000000"/>
          <w:sz w:val="24"/>
          <w:szCs w:val="21"/>
        </w:rPr>
        <w:t>0</w:t>
      </w:r>
    </w:p>
    <w:tbl>
      <w:tblPr>
        <w:tblStyle w:val="337"/>
        <w:tblW w:w="100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5"/>
        <w:gridCol w:w="1592"/>
        <w:gridCol w:w="2336"/>
        <w:gridCol w:w="755"/>
        <w:gridCol w:w="1060"/>
        <w:gridCol w:w="3359"/>
      </w:tblGrid>
      <w:tr w14:paraId="0A1BC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2497" w:type="dxa"/>
            <w:gridSpan w:val="2"/>
            <w:vMerge w:val="restart"/>
            <w:vAlign w:val="center"/>
          </w:tcPr>
          <w:p w14:paraId="653D952B">
            <w:pPr>
              <w:spacing w:before="1" w:line="400" w:lineRule="exact"/>
              <w:ind w:right="917"/>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 xml:space="preserve">     清洁项目</w:t>
            </w:r>
          </w:p>
        </w:tc>
        <w:tc>
          <w:tcPr>
            <w:tcW w:w="2336" w:type="dxa"/>
            <w:vAlign w:val="center"/>
          </w:tcPr>
          <w:p w14:paraId="5C6E46D3">
            <w:pPr>
              <w:spacing w:before="29" w:line="400" w:lineRule="exact"/>
              <w:ind w:left="70" w:right="63"/>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日常清洁</w:t>
            </w:r>
          </w:p>
        </w:tc>
        <w:tc>
          <w:tcPr>
            <w:tcW w:w="1815" w:type="dxa"/>
            <w:gridSpan w:val="2"/>
            <w:vAlign w:val="center"/>
          </w:tcPr>
          <w:p w14:paraId="3F7AABB2">
            <w:pPr>
              <w:spacing w:before="29" w:line="400" w:lineRule="exact"/>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定期作业</w:t>
            </w:r>
          </w:p>
        </w:tc>
        <w:tc>
          <w:tcPr>
            <w:tcW w:w="3359" w:type="dxa"/>
            <w:vMerge w:val="restart"/>
            <w:vAlign w:val="center"/>
          </w:tcPr>
          <w:p w14:paraId="1272781E">
            <w:pPr>
              <w:spacing w:before="1" w:line="400" w:lineRule="exact"/>
              <w:ind w:right="1234"/>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 xml:space="preserve">         清洁标准</w:t>
            </w:r>
          </w:p>
        </w:tc>
      </w:tr>
      <w:tr w14:paraId="2BABC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2497" w:type="dxa"/>
            <w:gridSpan w:val="2"/>
            <w:vMerge w:val="continue"/>
            <w:tcBorders>
              <w:top w:val="nil"/>
            </w:tcBorders>
            <w:vAlign w:val="center"/>
          </w:tcPr>
          <w:p w14:paraId="7093A709">
            <w:pPr>
              <w:spacing w:line="400" w:lineRule="exact"/>
              <w:jc w:val="center"/>
              <w:rPr>
                <w:rFonts w:ascii="仿宋_GB2312" w:hAnsi="仿宋_GB2312" w:eastAsia="仿宋_GB2312" w:cs="仿宋_GB2312"/>
                <w:bCs/>
                <w:color w:val="000000"/>
                <w:sz w:val="24"/>
                <w:szCs w:val="21"/>
              </w:rPr>
            </w:pPr>
          </w:p>
        </w:tc>
        <w:tc>
          <w:tcPr>
            <w:tcW w:w="2336" w:type="dxa"/>
            <w:vAlign w:val="center"/>
          </w:tcPr>
          <w:p w14:paraId="3652734F">
            <w:pPr>
              <w:spacing w:before="22" w:line="400" w:lineRule="exact"/>
              <w:ind w:left="72" w:right="63"/>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每天</w:t>
            </w:r>
          </w:p>
        </w:tc>
        <w:tc>
          <w:tcPr>
            <w:tcW w:w="755" w:type="dxa"/>
            <w:vAlign w:val="center"/>
          </w:tcPr>
          <w:p w14:paraId="1D80C1B7">
            <w:pPr>
              <w:spacing w:before="22" w:line="400" w:lineRule="exact"/>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每周</w:t>
            </w:r>
          </w:p>
        </w:tc>
        <w:tc>
          <w:tcPr>
            <w:tcW w:w="1060" w:type="dxa"/>
            <w:vAlign w:val="center"/>
          </w:tcPr>
          <w:p w14:paraId="010A087A">
            <w:pPr>
              <w:spacing w:before="22" w:line="400" w:lineRule="exact"/>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每年</w:t>
            </w:r>
          </w:p>
        </w:tc>
        <w:tc>
          <w:tcPr>
            <w:tcW w:w="3359" w:type="dxa"/>
            <w:vMerge w:val="continue"/>
            <w:tcBorders>
              <w:top w:val="nil"/>
            </w:tcBorders>
            <w:vAlign w:val="center"/>
          </w:tcPr>
          <w:p w14:paraId="1BB4F604">
            <w:pPr>
              <w:spacing w:line="400" w:lineRule="exact"/>
              <w:jc w:val="center"/>
              <w:rPr>
                <w:rFonts w:ascii="仿宋_GB2312" w:hAnsi="仿宋_GB2312" w:eastAsia="仿宋_GB2312" w:cs="仿宋_GB2312"/>
                <w:bCs/>
                <w:color w:val="000000"/>
                <w:sz w:val="24"/>
                <w:szCs w:val="21"/>
              </w:rPr>
            </w:pPr>
          </w:p>
        </w:tc>
      </w:tr>
      <w:tr w14:paraId="30B65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905" w:type="dxa"/>
            <w:vMerge w:val="restart"/>
            <w:vAlign w:val="center"/>
          </w:tcPr>
          <w:p w14:paraId="1319DD55">
            <w:pPr>
              <w:spacing w:line="400" w:lineRule="exact"/>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办公楼</w:t>
            </w:r>
          </w:p>
        </w:tc>
        <w:tc>
          <w:tcPr>
            <w:tcW w:w="1592" w:type="dxa"/>
            <w:vAlign w:val="center"/>
          </w:tcPr>
          <w:p w14:paraId="029C3910">
            <w:pPr>
              <w:spacing w:line="400" w:lineRule="exact"/>
              <w:ind w:right="148"/>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公共通道</w:t>
            </w:r>
          </w:p>
        </w:tc>
        <w:tc>
          <w:tcPr>
            <w:tcW w:w="2336" w:type="dxa"/>
            <w:vAlign w:val="center"/>
          </w:tcPr>
          <w:p w14:paraId="4E4A0E86">
            <w:pPr>
              <w:spacing w:before="25" w:line="400" w:lineRule="exact"/>
              <w:ind w:left="72" w:right="63"/>
              <w:jc w:val="center"/>
              <w:rPr>
                <w:rFonts w:ascii="仿宋_GB2312" w:hAnsi="仿宋_GB2312" w:eastAsia="仿宋_GB2312" w:cs="仿宋_GB2312"/>
                <w:bCs/>
                <w:color w:val="000000"/>
                <w:sz w:val="24"/>
                <w:szCs w:val="21"/>
              </w:rPr>
            </w:pPr>
            <w:r>
              <w:rPr>
                <w:rFonts w:ascii="仿宋_GB2312" w:hAnsi="仿宋_GB2312" w:eastAsia="仿宋_GB2312" w:cs="仿宋_GB2312"/>
                <w:bCs/>
                <w:color w:val="000000"/>
                <w:sz w:val="24"/>
                <w:szCs w:val="21"/>
              </w:rPr>
              <w:t xml:space="preserve">2 </w:t>
            </w:r>
            <w:r>
              <w:rPr>
                <w:rFonts w:hint="eastAsia" w:ascii="仿宋_GB2312" w:hAnsi="仿宋_GB2312" w:eastAsia="仿宋_GB2312" w:cs="仿宋_GB2312"/>
                <w:bCs/>
                <w:color w:val="000000"/>
                <w:sz w:val="24"/>
                <w:szCs w:val="21"/>
              </w:rPr>
              <w:t>次</w:t>
            </w:r>
            <w:r>
              <w:rPr>
                <w:rFonts w:ascii="仿宋_GB2312" w:hAnsi="仿宋_GB2312" w:eastAsia="仿宋_GB2312" w:cs="仿宋_GB2312"/>
                <w:bCs/>
                <w:color w:val="000000"/>
                <w:sz w:val="24"/>
                <w:szCs w:val="21"/>
              </w:rPr>
              <w:t>/</w:t>
            </w:r>
            <w:r>
              <w:rPr>
                <w:rFonts w:hint="eastAsia" w:ascii="仿宋_GB2312" w:hAnsi="仿宋_GB2312" w:eastAsia="仿宋_GB2312" w:cs="仿宋_GB2312"/>
                <w:bCs/>
                <w:color w:val="000000"/>
                <w:sz w:val="24"/>
                <w:szCs w:val="21"/>
              </w:rPr>
              <w:t>天清扫、拖抹并</w:t>
            </w:r>
          </w:p>
          <w:p w14:paraId="1040AC2D">
            <w:pPr>
              <w:spacing w:before="43" w:line="400" w:lineRule="exact"/>
              <w:ind w:left="69" w:right="63"/>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循环保洁</w:t>
            </w:r>
          </w:p>
        </w:tc>
        <w:tc>
          <w:tcPr>
            <w:tcW w:w="755" w:type="dxa"/>
            <w:vAlign w:val="center"/>
          </w:tcPr>
          <w:p w14:paraId="442C02D6">
            <w:pPr>
              <w:spacing w:line="400" w:lineRule="exact"/>
              <w:jc w:val="center"/>
              <w:rPr>
                <w:rFonts w:ascii="仿宋_GB2312" w:hAnsi="仿宋_GB2312" w:eastAsia="仿宋_GB2312" w:cs="仿宋_GB2312"/>
                <w:bCs/>
                <w:color w:val="000000"/>
                <w:sz w:val="24"/>
                <w:szCs w:val="21"/>
              </w:rPr>
            </w:pPr>
          </w:p>
        </w:tc>
        <w:tc>
          <w:tcPr>
            <w:tcW w:w="1060" w:type="dxa"/>
            <w:vAlign w:val="center"/>
          </w:tcPr>
          <w:p w14:paraId="5999F209">
            <w:pPr>
              <w:spacing w:line="400" w:lineRule="exact"/>
              <w:jc w:val="center"/>
              <w:rPr>
                <w:rFonts w:ascii="仿宋_GB2312" w:hAnsi="仿宋_GB2312" w:eastAsia="仿宋_GB2312" w:cs="仿宋_GB2312"/>
                <w:bCs/>
                <w:color w:val="000000"/>
                <w:sz w:val="24"/>
                <w:szCs w:val="21"/>
              </w:rPr>
            </w:pPr>
          </w:p>
        </w:tc>
        <w:tc>
          <w:tcPr>
            <w:tcW w:w="3359" w:type="dxa"/>
            <w:vAlign w:val="center"/>
          </w:tcPr>
          <w:p w14:paraId="0385AEB3">
            <w:pPr>
              <w:spacing w:before="25" w:line="400" w:lineRule="exact"/>
              <w:ind w:left="102"/>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无杂物、无污迹、洁净（瓷砖消</w:t>
            </w:r>
          </w:p>
          <w:p w14:paraId="60B8AF75">
            <w:pPr>
              <w:spacing w:before="43" w:line="400" w:lineRule="exact"/>
              <w:ind w:left="102"/>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防栓、玻璃窗台、路灯等）</w:t>
            </w:r>
          </w:p>
        </w:tc>
      </w:tr>
      <w:tr w14:paraId="2A3DE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05" w:type="dxa"/>
            <w:vMerge w:val="continue"/>
            <w:tcBorders>
              <w:top w:val="nil"/>
            </w:tcBorders>
            <w:vAlign w:val="center"/>
          </w:tcPr>
          <w:p w14:paraId="6E856086">
            <w:pPr>
              <w:spacing w:line="400" w:lineRule="exact"/>
              <w:jc w:val="center"/>
              <w:rPr>
                <w:rFonts w:ascii="仿宋_GB2312" w:hAnsi="仿宋_GB2312" w:eastAsia="仿宋_GB2312" w:cs="仿宋_GB2312"/>
                <w:bCs/>
                <w:color w:val="000000"/>
                <w:sz w:val="24"/>
                <w:szCs w:val="21"/>
              </w:rPr>
            </w:pPr>
          </w:p>
        </w:tc>
        <w:tc>
          <w:tcPr>
            <w:tcW w:w="1592" w:type="dxa"/>
            <w:vAlign w:val="center"/>
          </w:tcPr>
          <w:p w14:paraId="168A19C4">
            <w:pPr>
              <w:spacing w:before="178" w:line="400" w:lineRule="exact"/>
              <w:ind w:right="148"/>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步行梯、扶手</w:t>
            </w:r>
          </w:p>
        </w:tc>
        <w:tc>
          <w:tcPr>
            <w:tcW w:w="2336" w:type="dxa"/>
            <w:vAlign w:val="center"/>
          </w:tcPr>
          <w:p w14:paraId="53434B0E">
            <w:pPr>
              <w:spacing w:before="22" w:line="400" w:lineRule="exact"/>
              <w:ind w:left="72" w:right="63"/>
              <w:jc w:val="center"/>
              <w:rPr>
                <w:rFonts w:ascii="仿宋_GB2312" w:hAnsi="仿宋_GB2312" w:eastAsia="仿宋_GB2312" w:cs="仿宋_GB2312"/>
                <w:bCs/>
                <w:color w:val="000000"/>
                <w:sz w:val="24"/>
                <w:szCs w:val="21"/>
              </w:rPr>
            </w:pPr>
            <w:r>
              <w:rPr>
                <w:rFonts w:ascii="仿宋_GB2312" w:hAnsi="仿宋_GB2312" w:eastAsia="仿宋_GB2312" w:cs="仿宋_GB2312"/>
                <w:bCs/>
                <w:color w:val="000000"/>
                <w:sz w:val="24"/>
                <w:szCs w:val="21"/>
              </w:rPr>
              <w:t xml:space="preserve">2 </w:t>
            </w:r>
            <w:r>
              <w:rPr>
                <w:rFonts w:hint="eastAsia" w:ascii="仿宋_GB2312" w:hAnsi="仿宋_GB2312" w:eastAsia="仿宋_GB2312" w:cs="仿宋_GB2312"/>
                <w:bCs/>
                <w:color w:val="000000"/>
                <w:sz w:val="24"/>
                <w:szCs w:val="21"/>
              </w:rPr>
              <w:t>次</w:t>
            </w:r>
            <w:r>
              <w:rPr>
                <w:rFonts w:ascii="仿宋_GB2312" w:hAnsi="仿宋_GB2312" w:eastAsia="仿宋_GB2312" w:cs="仿宋_GB2312"/>
                <w:bCs/>
                <w:color w:val="000000"/>
                <w:sz w:val="24"/>
                <w:szCs w:val="21"/>
              </w:rPr>
              <w:t>/</w:t>
            </w:r>
            <w:r>
              <w:rPr>
                <w:rFonts w:hint="eastAsia" w:ascii="仿宋_GB2312" w:hAnsi="仿宋_GB2312" w:eastAsia="仿宋_GB2312" w:cs="仿宋_GB2312"/>
                <w:bCs/>
                <w:color w:val="000000"/>
                <w:sz w:val="24"/>
                <w:szCs w:val="21"/>
              </w:rPr>
              <w:t>天清扫、拖抹并</w:t>
            </w:r>
          </w:p>
          <w:p w14:paraId="02523B61">
            <w:pPr>
              <w:spacing w:before="43" w:line="400" w:lineRule="exact"/>
              <w:ind w:left="70" w:right="63"/>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循环保洁</w:t>
            </w:r>
          </w:p>
        </w:tc>
        <w:tc>
          <w:tcPr>
            <w:tcW w:w="755" w:type="dxa"/>
            <w:vAlign w:val="center"/>
          </w:tcPr>
          <w:p w14:paraId="53F40F03">
            <w:pPr>
              <w:spacing w:line="400" w:lineRule="exact"/>
              <w:jc w:val="center"/>
              <w:rPr>
                <w:rFonts w:ascii="仿宋_GB2312" w:hAnsi="仿宋_GB2312" w:eastAsia="仿宋_GB2312" w:cs="仿宋_GB2312"/>
                <w:bCs/>
                <w:color w:val="000000"/>
                <w:sz w:val="24"/>
                <w:szCs w:val="21"/>
              </w:rPr>
            </w:pPr>
          </w:p>
        </w:tc>
        <w:tc>
          <w:tcPr>
            <w:tcW w:w="1060" w:type="dxa"/>
            <w:vAlign w:val="center"/>
          </w:tcPr>
          <w:p w14:paraId="65971194">
            <w:pPr>
              <w:spacing w:line="400" w:lineRule="exact"/>
              <w:jc w:val="center"/>
              <w:rPr>
                <w:rFonts w:ascii="仿宋_GB2312" w:hAnsi="仿宋_GB2312" w:eastAsia="仿宋_GB2312" w:cs="仿宋_GB2312"/>
                <w:bCs/>
                <w:color w:val="000000"/>
                <w:sz w:val="24"/>
                <w:szCs w:val="21"/>
              </w:rPr>
            </w:pPr>
          </w:p>
        </w:tc>
        <w:tc>
          <w:tcPr>
            <w:tcW w:w="3359" w:type="dxa"/>
            <w:vAlign w:val="center"/>
          </w:tcPr>
          <w:p w14:paraId="4DDA7A8A">
            <w:pPr>
              <w:spacing w:before="178" w:line="400" w:lineRule="exact"/>
              <w:ind w:left="102"/>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无杂物、无污迹、扶手无灰尘</w:t>
            </w:r>
          </w:p>
        </w:tc>
      </w:tr>
      <w:tr w14:paraId="426B1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05" w:type="dxa"/>
            <w:vMerge w:val="continue"/>
            <w:tcBorders>
              <w:top w:val="nil"/>
            </w:tcBorders>
            <w:vAlign w:val="center"/>
          </w:tcPr>
          <w:p w14:paraId="4693D729">
            <w:pPr>
              <w:spacing w:line="400" w:lineRule="exact"/>
              <w:jc w:val="center"/>
              <w:rPr>
                <w:rFonts w:ascii="仿宋_GB2312" w:hAnsi="仿宋_GB2312" w:eastAsia="仿宋_GB2312" w:cs="仿宋_GB2312"/>
                <w:bCs/>
                <w:color w:val="000000"/>
                <w:sz w:val="24"/>
                <w:szCs w:val="21"/>
              </w:rPr>
            </w:pPr>
          </w:p>
        </w:tc>
        <w:tc>
          <w:tcPr>
            <w:tcW w:w="1592" w:type="dxa"/>
            <w:vAlign w:val="center"/>
          </w:tcPr>
          <w:p w14:paraId="1EC22EB2">
            <w:pPr>
              <w:spacing w:before="178" w:line="400" w:lineRule="exact"/>
              <w:ind w:left="159" w:right="148"/>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天花板</w:t>
            </w:r>
          </w:p>
        </w:tc>
        <w:tc>
          <w:tcPr>
            <w:tcW w:w="2336" w:type="dxa"/>
            <w:vAlign w:val="center"/>
          </w:tcPr>
          <w:p w14:paraId="266F6BCA">
            <w:pPr>
              <w:spacing w:line="400" w:lineRule="exact"/>
              <w:jc w:val="center"/>
              <w:rPr>
                <w:rFonts w:ascii="仿宋_GB2312" w:hAnsi="仿宋_GB2312" w:eastAsia="仿宋_GB2312" w:cs="仿宋_GB2312"/>
                <w:bCs/>
                <w:color w:val="000000"/>
                <w:sz w:val="24"/>
                <w:szCs w:val="21"/>
              </w:rPr>
            </w:pPr>
          </w:p>
        </w:tc>
        <w:tc>
          <w:tcPr>
            <w:tcW w:w="1815" w:type="dxa"/>
            <w:gridSpan w:val="2"/>
            <w:vAlign w:val="center"/>
          </w:tcPr>
          <w:p w14:paraId="1B4E14F0">
            <w:pPr>
              <w:spacing w:before="22" w:line="400" w:lineRule="exact"/>
              <w:ind w:left="106"/>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视具体情况去除</w:t>
            </w:r>
          </w:p>
          <w:p w14:paraId="201898BE">
            <w:pPr>
              <w:spacing w:before="43" w:line="400" w:lineRule="exact"/>
              <w:ind w:left="106"/>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蜘蛛网</w:t>
            </w:r>
          </w:p>
        </w:tc>
        <w:tc>
          <w:tcPr>
            <w:tcW w:w="3359" w:type="dxa"/>
            <w:vAlign w:val="center"/>
          </w:tcPr>
          <w:p w14:paraId="310AFF0C">
            <w:pPr>
              <w:spacing w:before="178" w:line="400" w:lineRule="exact"/>
              <w:ind w:left="103"/>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无蜘蛛网、无灰尘</w:t>
            </w:r>
          </w:p>
        </w:tc>
      </w:tr>
      <w:tr w14:paraId="3B051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05" w:type="dxa"/>
            <w:vMerge w:val="restart"/>
            <w:vAlign w:val="center"/>
          </w:tcPr>
          <w:p w14:paraId="724E9A9B">
            <w:pPr>
              <w:spacing w:line="400" w:lineRule="exact"/>
              <w:jc w:val="center"/>
              <w:rPr>
                <w:rFonts w:ascii="仿宋_GB2312" w:hAnsi="仿宋_GB2312" w:eastAsia="仿宋_GB2312" w:cs="仿宋_GB2312"/>
                <w:bCs/>
                <w:color w:val="000000"/>
                <w:sz w:val="24"/>
                <w:szCs w:val="21"/>
              </w:rPr>
            </w:pPr>
          </w:p>
          <w:p w14:paraId="35113095">
            <w:pPr>
              <w:spacing w:line="400" w:lineRule="exact"/>
              <w:jc w:val="center"/>
              <w:rPr>
                <w:rFonts w:ascii="仿宋_GB2312" w:hAnsi="仿宋_GB2312" w:eastAsia="仿宋_GB2312" w:cs="仿宋_GB2312"/>
                <w:bCs/>
                <w:color w:val="000000"/>
                <w:sz w:val="24"/>
                <w:szCs w:val="21"/>
              </w:rPr>
            </w:pPr>
          </w:p>
          <w:p w14:paraId="4D208DE8">
            <w:pPr>
              <w:spacing w:line="400" w:lineRule="exact"/>
              <w:jc w:val="center"/>
              <w:rPr>
                <w:rFonts w:ascii="仿宋_GB2312" w:hAnsi="仿宋_GB2312" w:eastAsia="仿宋_GB2312" w:cs="仿宋_GB2312"/>
                <w:bCs/>
                <w:color w:val="000000"/>
                <w:sz w:val="24"/>
                <w:szCs w:val="21"/>
              </w:rPr>
            </w:pPr>
          </w:p>
          <w:p w14:paraId="1677A8C6">
            <w:pPr>
              <w:spacing w:line="400" w:lineRule="exact"/>
              <w:jc w:val="center"/>
              <w:rPr>
                <w:rFonts w:ascii="仿宋_GB2312" w:hAnsi="仿宋_GB2312" w:eastAsia="仿宋_GB2312" w:cs="仿宋_GB2312"/>
                <w:bCs/>
                <w:color w:val="000000"/>
                <w:sz w:val="24"/>
                <w:szCs w:val="21"/>
              </w:rPr>
            </w:pPr>
          </w:p>
          <w:p w14:paraId="6BC660FD">
            <w:pPr>
              <w:spacing w:line="400" w:lineRule="exact"/>
              <w:jc w:val="center"/>
              <w:rPr>
                <w:rFonts w:ascii="仿宋_GB2312" w:hAnsi="仿宋_GB2312" w:eastAsia="仿宋_GB2312" w:cs="仿宋_GB2312"/>
                <w:bCs/>
                <w:color w:val="000000"/>
                <w:sz w:val="24"/>
                <w:szCs w:val="21"/>
              </w:rPr>
            </w:pPr>
          </w:p>
          <w:p w14:paraId="15352462">
            <w:pPr>
              <w:spacing w:before="169" w:line="400" w:lineRule="exact"/>
              <w:ind w:left="242" w:right="122" w:hanging="106"/>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领导办公室</w:t>
            </w:r>
          </w:p>
        </w:tc>
        <w:tc>
          <w:tcPr>
            <w:tcW w:w="1592" w:type="dxa"/>
            <w:vAlign w:val="center"/>
          </w:tcPr>
          <w:p w14:paraId="3ED4DD30">
            <w:pPr>
              <w:spacing w:before="37" w:line="400" w:lineRule="exact"/>
              <w:ind w:left="159" w:right="148"/>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桌椅</w:t>
            </w:r>
          </w:p>
        </w:tc>
        <w:tc>
          <w:tcPr>
            <w:tcW w:w="2336" w:type="dxa"/>
            <w:vAlign w:val="center"/>
          </w:tcPr>
          <w:p w14:paraId="1BEBBD89">
            <w:pPr>
              <w:spacing w:before="37" w:line="400" w:lineRule="exact"/>
              <w:ind w:left="70" w:right="63"/>
              <w:jc w:val="center"/>
              <w:rPr>
                <w:rFonts w:ascii="仿宋_GB2312" w:hAnsi="仿宋_GB2312" w:eastAsia="仿宋_GB2312" w:cs="仿宋_GB2312"/>
                <w:bCs/>
                <w:color w:val="000000"/>
                <w:sz w:val="24"/>
                <w:szCs w:val="21"/>
              </w:rPr>
            </w:pPr>
            <w:r>
              <w:rPr>
                <w:rFonts w:ascii="仿宋_GB2312" w:hAnsi="仿宋_GB2312" w:eastAsia="仿宋_GB2312" w:cs="仿宋_GB2312"/>
                <w:bCs/>
                <w:color w:val="000000"/>
                <w:sz w:val="24"/>
                <w:szCs w:val="21"/>
              </w:rPr>
              <w:t xml:space="preserve">1 </w:t>
            </w:r>
            <w:r>
              <w:rPr>
                <w:rFonts w:hint="eastAsia" w:ascii="仿宋_GB2312" w:hAnsi="仿宋_GB2312" w:eastAsia="仿宋_GB2312" w:cs="仿宋_GB2312"/>
                <w:bCs/>
                <w:color w:val="000000"/>
                <w:sz w:val="24"/>
                <w:szCs w:val="21"/>
              </w:rPr>
              <w:t>次</w:t>
            </w:r>
            <w:r>
              <w:rPr>
                <w:rFonts w:ascii="仿宋_GB2312" w:hAnsi="仿宋_GB2312" w:eastAsia="仿宋_GB2312" w:cs="仿宋_GB2312"/>
                <w:bCs/>
                <w:color w:val="000000"/>
                <w:sz w:val="24"/>
                <w:szCs w:val="21"/>
              </w:rPr>
              <w:t>/</w:t>
            </w:r>
            <w:r>
              <w:rPr>
                <w:rFonts w:hint="eastAsia" w:ascii="仿宋_GB2312" w:hAnsi="仿宋_GB2312" w:eastAsia="仿宋_GB2312" w:cs="仿宋_GB2312"/>
                <w:bCs/>
                <w:color w:val="000000"/>
                <w:sz w:val="24"/>
                <w:szCs w:val="21"/>
              </w:rPr>
              <w:t>天擦拭</w:t>
            </w:r>
          </w:p>
        </w:tc>
        <w:tc>
          <w:tcPr>
            <w:tcW w:w="1815" w:type="dxa"/>
            <w:gridSpan w:val="2"/>
            <w:vAlign w:val="center"/>
          </w:tcPr>
          <w:p w14:paraId="3EC9409A">
            <w:pPr>
              <w:spacing w:line="400" w:lineRule="exact"/>
              <w:jc w:val="center"/>
              <w:rPr>
                <w:rFonts w:ascii="仿宋_GB2312" w:hAnsi="仿宋_GB2312" w:eastAsia="仿宋_GB2312" w:cs="仿宋_GB2312"/>
                <w:bCs/>
                <w:color w:val="000000"/>
                <w:sz w:val="24"/>
                <w:szCs w:val="21"/>
              </w:rPr>
            </w:pPr>
          </w:p>
        </w:tc>
        <w:tc>
          <w:tcPr>
            <w:tcW w:w="3359" w:type="dxa"/>
            <w:vAlign w:val="center"/>
          </w:tcPr>
          <w:p w14:paraId="3F5EF958">
            <w:pPr>
              <w:spacing w:before="37" w:line="400" w:lineRule="exact"/>
              <w:ind w:left="103"/>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桌椅表面无灰尘、无污渍、无手印</w:t>
            </w:r>
          </w:p>
        </w:tc>
      </w:tr>
      <w:tr w14:paraId="1A3A0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05" w:type="dxa"/>
            <w:vMerge w:val="continue"/>
            <w:tcBorders>
              <w:top w:val="nil"/>
            </w:tcBorders>
            <w:vAlign w:val="center"/>
          </w:tcPr>
          <w:p w14:paraId="57E48BE3">
            <w:pPr>
              <w:spacing w:line="400" w:lineRule="exact"/>
              <w:jc w:val="center"/>
              <w:rPr>
                <w:rFonts w:ascii="仿宋_GB2312" w:hAnsi="仿宋_GB2312" w:eastAsia="仿宋_GB2312" w:cs="仿宋_GB2312"/>
                <w:bCs/>
                <w:color w:val="000000"/>
                <w:sz w:val="24"/>
                <w:szCs w:val="21"/>
              </w:rPr>
            </w:pPr>
          </w:p>
        </w:tc>
        <w:tc>
          <w:tcPr>
            <w:tcW w:w="1592" w:type="dxa"/>
            <w:vAlign w:val="center"/>
          </w:tcPr>
          <w:p w14:paraId="2288B5C7">
            <w:pPr>
              <w:spacing w:before="178" w:line="400" w:lineRule="exact"/>
              <w:ind w:left="156" w:right="148"/>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电话、电脑</w:t>
            </w:r>
          </w:p>
        </w:tc>
        <w:tc>
          <w:tcPr>
            <w:tcW w:w="2336" w:type="dxa"/>
            <w:vAlign w:val="center"/>
          </w:tcPr>
          <w:p w14:paraId="21CEE1BD">
            <w:pPr>
              <w:spacing w:before="178" w:line="400" w:lineRule="exact"/>
              <w:ind w:left="69" w:right="63"/>
              <w:jc w:val="center"/>
              <w:rPr>
                <w:rFonts w:ascii="仿宋_GB2312" w:hAnsi="仿宋_GB2312" w:eastAsia="仿宋_GB2312" w:cs="仿宋_GB2312"/>
                <w:bCs/>
                <w:color w:val="000000"/>
                <w:sz w:val="24"/>
                <w:szCs w:val="21"/>
              </w:rPr>
            </w:pPr>
            <w:r>
              <w:rPr>
                <w:rFonts w:ascii="仿宋_GB2312" w:hAnsi="仿宋_GB2312" w:eastAsia="仿宋_GB2312" w:cs="仿宋_GB2312"/>
                <w:bCs/>
                <w:color w:val="000000"/>
                <w:sz w:val="24"/>
                <w:szCs w:val="21"/>
              </w:rPr>
              <w:t xml:space="preserve">1 </w:t>
            </w:r>
            <w:r>
              <w:rPr>
                <w:rFonts w:hint="eastAsia" w:ascii="仿宋_GB2312" w:hAnsi="仿宋_GB2312" w:eastAsia="仿宋_GB2312" w:cs="仿宋_GB2312"/>
                <w:bCs/>
                <w:color w:val="000000"/>
                <w:sz w:val="24"/>
                <w:szCs w:val="21"/>
              </w:rPr>
              <w:t>次</w:t>
            </w:r>
            <w:r>
              <w:rPr>
                <w:rFonts w:ascii="仿宋_GB2312" w:hAnsi="仿宋_GB2312" w:eastAsia="仿宋_GB2312" w:cs="仿宋_GB2312"/>
                <w:bCs/>
                <w:color w:val="000000"/>
                <w:sz w:val="24"/>
                <w:szCs w:val="21"/>
              </w:rPr>
              <w:t>/</w:t>
            </w:r>
            <w:r>
              <w:rPr>
                <w:rFonts w:hint="eastAsia" w:ascii="仿宋_GB2312" w:hAnsi="仿宋_GB2312" w:eastAsia="仿宋_GB2312" w:cs="仿宋_GB2312"/>
                <w:bCs/>
                <w:color w:val="000000"/>
                <w:sz w:val="24"/>
                <w:szCs w:val="21"/>
              </w:rPr>
              <w:t>天擦拭</w:t>
            </w:r>
          </w:p>
        </w:tc>
        <w:tc>
          <w:tcPr>
            <w:tcW w:w="1815" w:type="dxa"/>
            <w:gridSpan w:val="2"/>
            <w:vAlign w:val="center"/>
          </w:tcPr>
          <w:p w14:paraId="76D0D76F">
            <w:pPr>
              <w:spacing w:line="400" w:lineRule="exact"/>
              <w:jc w:val="center"/>
              <w:rPr>
                <w:rFonts w:ascii="仿宋_GB2312" w:hAnsi="仿宋_GB2312" w:eastAsia="仿宋_GB2312" w:cs="仿宋_GB2312"/>
                <w:bCs/>
                <w:color w:val="000000"/>
                <w:sz w:val="24"/>
                <w:szCs w:val="21"/>
              </w:rPr>
            </w:pPr>
          </w:p>
        </w:tc>
        <w:tc>
          <w:tcPr>
            <w:tcW w:w="3359" w:type="dxa"/>
            <w:vAlign w:val="center"/>
          </w:tcPr>
          <w:p w14:paraId="4960A8C9">
            <w:pPr>
              <w:spacing w:before="22" w:line="400" w:lineRule="exact"/>
              <w:ind w:left="102"/>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电话、电话线、电脑显示器外表无污渍无灰尘</w:t>
            </w:r>
          </w:p>
        </w:tc>
      </w:tr>
      <w:tr w14:paraId="7ABD0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05" w:type="dxa"/>
            <w:vMerge w:val="continue"/>
            <w:tcBorders>
              <w:top w:val="nil"/>
            </w:tcBorders>
            <w:vAlign w:val="center"/>
          </w:tcPr>
          <w:p w14:paraId="35809FF0">
            <w:pPr>
              <w:spacing w:line="400" w:lineRule="exact"/>
              <w:jc w:val="center"/>
              <w:rPr>
                <w:rFonts w:ascii="仿宋_GB2312" w:hAnsi="仿宋_GB2312" w:eastAsia="仿宋_GB2312" w:cs="仿宋_GB2312"/>
                <w:bCs/>
                <w:color w:val="000000"/>
                <w:sz w:val="24"/>
                <w:szCs w:val="21"/>
              </w:rPr>
            </w:pPr>
          </w:p>
        </w:tc>
        <w:tc>
          <w:tcPr>
            <w:tcW w:w="1592" w:type="dxa"/>
            <w:vAlign w:val="center"/>
          </w:tcPr>
          <w:p w14:paraId="42F4E9FF">
            <w:pPr>
              <w:spacing w:before="178" w:line="400" w:lineRule="exact"/>
              <w:ind w:left="159" w:right="148"/>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玻璃</w:t>
            </w:r>
          </w:p>
        </w:tc>
        <w:tc>
          <w:tcPr>
            <w:tcW w:w="2336" w:type="dxa"/>
            <w:vAlign w:val="center"/>
          </w:tcPr>
          <w:p w14:paraId="2E79651F">
            <w:pPr>
              <w:spacing w:before="178" w:line="400" w:lineRule="exact"/>
              <w:ind w:left="70" w:right="63"/>
              <w:jc w:val="center"/>
              <w:rPr>
                <w:rFonts w:ascii="仿宋_GB2312" w:hAnsi="仿宋_GB2312" w:eastAsia="仿宋_GB2312" w:cs="仿宋_GB2312"/>
                <w:bCs/>
                <w:color w:val="000000"/>
                <w:sz w:val="24"/>
                <w:szCs w:val="21"/>
              </w:rPr>
            </w:pPr>
            <w:r>
              <w:rPr>
                <w:rFonts w:ascii="仿宋_GB2312" w:hAnsi="仿宋_GB2312" w:eastAsia="仿宋_GB2312" w:cs="仿宋_GB2312"/>
                <w:bCs/>
                <w:color w:val="000000"/>
                <w:sz w:val="24"/>
                <w:szCs w:val="21"/>
              </w:rPr>
              <w:t xml:space="preserve">1 </w:t>
            </w:r>
            <w:r>
              <w:rPr>
                <w:rFonts w:hint="eastAsia" w:ascii="仿宋_GB2312" w:hAnsi="仿宋_GB2312" w:eastAsia="仿宋_GB2312" w:cs="仿宋_GB2312"/>
                <w:bCs/>
                <w:color w:val="000000"/>
                <w:sz w:val="24"/>
                <w:szCs w:val="21"/>
              </w:rPr>
              <w:t>次</w:t>
            </w:r>
            <w:r>
              <w:rPr>
                <w:rFonts w:ascii="仿宋_GB2312" w:hAnsi="仿宋_GB2312" w:eastAsia="仿宋_GB2312" w:cs="仿宋_GB2312"/>
                <w:bCs/>
                <w:color w:val="000000"/>
                <w:sz w:val="24"/>
                <w:szCs w:val="21"/>
              </w:rPr>
              <w:t>/</w:t>
            </w:r>
            <w:r>
              <w:rPr>
                <w:rFonts w:hint="eastAsia" w:ascii="仿宋_GB2312" w:hAnsi="仿宋_GB2312" w:eastAsia="仿宋_GB2312" w:cs="仿宋_GB2312"/>
                <w:bCs/>
                <w:color w:val="000000"/>
                <w:sz w:val="24"/>
                <w:szCs w:val="21"/>
              </w:rPr>
              <w:t>天擦拭</w:t>
            </w:r>
          </w:p>
        </w:tc>
        <w:tc>
          <w:tcPr>
            <w:tcW w:w="1815" w:type="dxa"/>
            <w:gridSpan w:val="2"/>
            <w:vAlign w:val="center"/>
          </w:tcPr>
          <w:p w14:paraId="476E04A1">
            <w:pPr>
              <w:spacing w:before="22" w:line="400" w:lineRule="exact"/>
              <w:ind w:left="106"/>
              <w:jc w:val="center"/>
              <w:rPr>
                <w:rFonts w:ascii="仿宋_GB2312" w:hAnsi="仿宋_GB2312" w:eastAsia="仿宋_GB2312" w:cs="仿宋_GB2312"/>
                <w:bCs/>
                <w:color w:val="000000"/>
                <w:sz w:val="24"/>
                <w:szCs w:val="21"/>
              </w:rPr>
            </w:pPr>
            <w:r>
              <w:rPr>
                <w:rFonts w:ascii="仿宋_GB2312" w:hAnsi="仿宋_GB2312" w:eastAsia="仿宋_GB2312" w:cs="仿宋_GB2312"/>
                <w:bCs/>
                <w:color w:val="000000"/>
                <w:sz w:val="24"/>
                <w:szCs w:val="21"/>
              </w:rPr>
              <w:t xml:space="preserve">1 </w:t>
            </w:r>
            <w:r>
              <w:rPr>
                <w:rFonts w:hint="eastAsia" w:ascii="仿宋_GB2312" w:hAnsi="仿宋_GB2312" w:eastAsia="仿宋_GB2312" w:cs="仿宋_GB2312"/>
                <w:bCs/>
                <w:color w:val="000000"/>
                <w:sz w:val="24"/>
                <w:szCs w:val="21"/>
              </w:rPr>
              <w:t>次</w:t>
            </w:r>
            <w:r>
              <w:rPr>
                <w:rFonts w:ascii="仿宋_GB2312" w:hAnsi="仿宋_GB2312" w:eastAsia="仿宋_GB2312" w:cs="仿宋_GB2312"/>
                <w:bCs/>
                <w:color w:val="000000"/>
                <w:sz w:val="24"/>
                <w:szCs w:val="21"/>
              </w:rPr>
              <w:t>/</w:t>
            </w:r>
            <w:r>
              <w:rPr>
                <w:rFonts w:hint="eastAsia" w:ascii="仿宋_GB2312" w:hAnsi="仿宋_GB2312" w:eastAsia="仿宋_GB2312" w:cs="仿宋_GB2312"/>
                <w:bCs/>
                <w:color w:val="000000"/>
                <w:sz w:val="24"/>
                <w:szCs w:val="21"/>
              </w:rPr>
              <w:t>月用专业玻璃清洁工具清洁</w:t>
            </w:r>
          </w:p>
        </w:tc>
        <w:tc>
          <w:tcPr>
            <w:tcW w:w="3359" w:type="dxa"/>
            <w:vAlign w:val="center"/>
          </w:tcPr>
          <w:p w14:paraId="0A1C90E1">
            <w:pPr>
              <w:spacing w:before="178" w:line="400" w:lineRule="exact"/>
              <w:ind w:left="103"/>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无手印灰尘、保持光亮、干净</w:t>
            </w:r>
          </w:p>
        </w:tc>
      </w:tr>
      <w:tr w14:paraId="47DDA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jc w:val="center"/>
        </w:trPr>
        <w:tc>
          <w:tcPr>
            <w:tcW w:w="905" w:type="dxa"/>
            <w:vMerge w:val="continue"/>
            <w:tcBorders>
              <w:top w:val="nil"/>
            </w:tcBorders>
            <w:vAlign w:val="center"/>
          </w:tcPr>
          <w:p w14:paraId="0BE92D63">
            <w:pPr>
              <w:spacing w:line="400" w:lineRule="exact"/>
              <w:jc w:val="center"/>
              <w:rPr>
                <w:rFonts w:ascii="仿宋_GB2312" w:hAnsi="仿宋_GB2312" w:eastAsia="仿宋_GB2312" w:cs="仿宋_GB2312"/>
                <w:bCs/>
                <w:color w:val="000000"/>
                <w:sz w:val="24"/>
                <w:szCs w:val="21"/>
              </w:rPr>
            </w:pPr>
          </w:p>
        </w:tc>
        <w:tc>
          <w:tcPr>
            <w:tcW w:w="1592" w:type="dxa"/>
            <w:vAlign w:val="center"/>
          </w:tcPr>
          <w:p w14:paraId="209C4032">
            <w:pPr>
              <w:spacing w:before="49" w:line="400" w:lineRule="exact"/>
              <w:ind w:left="159" w:right="148"/>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门窗</w:t>
            </w:r>
          </w:p>
        </w:tc>
        <w:tc>
          <w:tcPr>
            <w:tcW w:w="2336" w:type="dxa"/>
            <w:vAlign w:val="center"/>
          </w:tcPr>
          <w:p w14:paraId="292D14EA">
            <w:pPr>
              <w:spacing w:before="49" w:line="400" w:lineRule="exact"/>
              <w:ind w:left="70" w:right="63"/>
              <w:jc w:val="center"/>
              <w:rPr>
                <w:rFonts w:ascii="仿宋_GB2312" w:hAnsi="仿宋_GB2312" w:eastAsia="仿宋_GB2312" w:cs="仿宋_GB2312"/>
                <w:bCs/>
                <w:color w:val="000000"/>
                <w:sz w:val="24"/>
                <w:szCs w:val="21"/>
              </w:rPr>
            </w:pPr>
            <w:r>
              <w:rPr>
                <w:rFonts w:ascii="仿宋_GB2312" w:hAnsi="仿宋_GB2312" w:eastAsia="仿宋_GB2312" w:cs="仿宋_GB2312"/>
                <w:bCs/>
                <w:color w:val="000000"/>
                <w:sz w:val="24"/>
                <w:szCs w:val="21"/>
              </w:rPr>
              <w:t xml:space="preserve">1 </w:t>
            </w:r>
            <w:r>
              <w:rPr>
                <w:rFonts w:hint="eastAsia" w:ascii="仿宋_GB2312" w:hAnsi="仿宋_GB2312" w:eastAsia="仿宋_GB2312" w:cs="仿宋_GB2312"/>
                <w:bCs/>
                <w:color w:val="000000"/>
                <w:sz w:val="24"/>
                <w:szCs w:val="21"/>
              </w:rPr>
              <w:t>次</w:t>
            </w:r>
            <w:r>
              <w:rPr>
                <w:rFonts w:ascii="仿宋_GB2312" w:hAnsi="仿宋_GB2312" w:eastAsia="仿宋_GB2312" w:cs="仿宋_GB2312"/>
                <w:bCs/>
                <w:color w:val="000000"/>
                <w:sz w:val="24"/>
                <w:szCs w:val="21"/>
              </w:rPr>
              <w:t>/</w:t>
            </w:r>
            <w:r>
              <w:rPr>
                <w:rFonts w:hint="eastAsia" w:ascii="仿宋_GB2312" w:hAnsi="仿宋_GB2312" w:eastAsia="仿宋_GB2312" w:cs="仿宋_GB2312"/>
                <w:bCs/>
                <w:color w:val="000000"/>
                <w:sz w:val="24"/>
                <w:szCs w:val="21"/>
              </w:rPr>
              <w:t>天擦拭</w:t>
            </w:r>
          </w:p>
        </w:tc>
        <w:tc>
          <w:tcPr>
            <w:tcW w:w="1815" w:type="dxa"/>
            <w:gridSpan w:val="2"/>
            <w:vAlign w:val="center"/>
          </w:tcPr>
          <w:p w14:paraId="23A34EB1">
            <w:pPr>
              <w:spacing w:line="400" w:lineRule="exact"/>
              <w:jc w:val="center"/>
              <w:rPr>
                <w:rFonts w:ascii="仿宋_GB2312" w:hAnsi="仿宋_GB2312" w:eastAsia="仿宋_GB2312" w:cs="仿宋_GB2312"/>
                <w:bCs/>
                <w:color w:val="000000"/>
                <w:sz w:val="24"/>
                <w:szCs w:val="21"/>
              </w:rPr>
            </w:pPr>
          </w:p>
        </w:tc>
        <w:tc>
          <w:tcPr>
            <w:tcW w:w="3359" w:type="dxa"/>
            <w:vAlign w:val="center"/>
          </w:tcPr>
          <w:p w14:paraId="1AAA7ADE">
            <w:pPr>
              <w:spacing w:before="49" w:line="400" w:lineRule="exact"/>
              <w:ind w:left="103"/>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无灰尘、无蜘蛛网、无污渍</w:t>
            </w:r>
          </w:p>
        </w:tc>
      </w:tr>
      <w:tr w14:paraId="1EE2E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jc w:val="center"/>
        </w:trPr>
        <w:tc>
          <w:tcPr>
            <w:tcW w:w="905" w:type="dxa"/>
            <w:vMerge w:val="continue"/>
            <w:tcBorders>
              <w:top w:val="nil"/>
            </w:tcBorders>
            <w:vAlign w:val="center"/>
          </w:tcPr>
          <w:p w14:paraId="5909A69A">
            <w:pPr>
              <w:spacing w:line="400" w:lineRule="exact"/>
              <w:jc w:val="center"/>
              <w:rPr>
                <w:rFonts w:ascii="仿宋_GB2312" w:hAnsi="仿宋_GB2312" w:eastAsia="仿宋_GB2312" w:cs="仿宋_GB2312"/>
                <w:bCs/>
                <w:color w:val="000000"/>
                <w:sz w:val="24"/>
                <w:szCs w:val="21"/>
              </w:rPr>
            </w:pPr>
          </w:p>
        </w:tc>
        <w:tc>
          <w:tcPr>
            <w:tcW w:w="1592" w:type="dxa"/>
            <w:vAlign w:val="center"/>
          </w:tcPr>
          <w:p w14:paraId="5CD7B119">
            <w:pPr>
              <w:spacing w:before="49" w:line="400" w:lineRule="exact"/>
              <w:ind w:left="159" w:right="148"/>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植物</w:t>
            </w:r>
          </w:p>
        </w:tc>
        <w:tc>
          <w:tcPr>
            <w:tcW w:w="2336" w:type="dxa"/>
            <w:vAlign w:val="center"/>
          </w:tcPr>
          <w:p w14:paraId="64E606B3">
            <w:pPr>
              <w:spacing w:before="49" w:line="400" w:lineRule="exact"/>
              <w:ind w:left="69" w:right="63"/>
              <w:jc w:val="center"/>
              <w:rPr>
                <w:rFonts w:ascii="仿宋_GB2312" w:hAnsi="仿宋_GB2312" w:eastAsia="仿宋_GB2312" w:cs="仿宋_GB2312"/>
                <w:bCs/>
                <w:color w:val="000000"/>
                <w:sz w:val="24"/>
                <w:szCs w:val="21"/>
              </w:rPr>
            </w:pPr>
            <w:r>
              <w:rPr>
                <w:rFonts w:ascii="仿宋_GB2312" w:hAnsi="仿宋_GB2312" w:eastAsia="仿宋_GB2312" w:cs="仿宋_GB2312"/>
                <w:bCs/>
                <w:color w:val="000000"/>
                <w:sz w:val="24"/>
                <w:szCs w:val="21"/>
              </w:rPr>
              <w:t xml:space="preserve">1 </w:t>
            </w:r>
            <w:r>
              <w:rPr>
                <w:rFonts w:hint="eastAsia" w:ascii="仿宋_GB2312" w:hAnsi="仿宋_GB2312" w:eastAsia="仿宋_GB2312" w:cs="仿宋_GB2312"/>
                <w:bCs/>
                <w:color w:val="000000"/>
                <w:sz w:val="24"/>
                <w:szCs w:val="21"/>
              </w:rPr>
              <w:t>次</w:t>
            </w:r>
            <w:r>
              <w:rPr>
                <w:rFonts w:ascii="仿宋_GB2312" w:hAnsi="仿宋_GB2312" w:eastAsia="仿宋_GB2312" w:cs="仿宋_GB2312"/>
                <w:bCs/>
                <w:color w:val="000000"/>
                <w:sz w:val="24"/>
                <w:szCs w:val="21"/>
              </w:rPr>
              <w:t xml:space="preserve">/3 </w:t>
            </w:r>
            <w:r>
              <w:rPr>
                <w:rFonts w:hint="eastAsia" w:ascii="仿宋_GB2312" w:hAnsi="仿宋_GB2312" w:eastAsia="仿宋_GB2312" w:cs="仿宋_GB2312"/>
                <w:bCs/>
                <w:color w:val="000000"/>
                <w:sz w:val="24"/>
                <w:szCs w:val="21"/>
              </w:rPr>
              <w:t>天</w:t>
            </w:r>
          </w:p>
        </w:tc>
        <w:tc>
          <w:tcPr>
            <w:tcW w:w="1815" w:type="dxa"/>
            <w:gridSpan w:val="2"/>
            <w:vAlign w:val="center"/>
          </w:tcPr>
          <w:p w14:paraId="79FA134D">
            <w:pPr>
              <w:spacing w:line="400" w:lineRule="exact"/>
              <w:jc w:val="center"/>
              <w:rPr>
                <w:rFonts w:ascii="仿宋_GB2312" w:hAnsi="仿宋_GB2312" w:eastAsia="仿宋_GB2312" w:cs="仿宋_GB2312"/>
                <w:bCs/>
                <w:color w:val="000000"/>
                <w:sz w:val="24"/>
                <w:szCs w:val="21"/>
              </w:rPr>
            </w:pPr>
          </w:p>
        </w:tc>
        <w:tc>
          <w:tcPr>
            <w:tcW w:w="3359" w:type="dxa"/>
            <w:vAlign w:val="center"/>
          </w:tcPr>
          <w:p w14:paraId="1778A268">
            <w:pPr>
              <w:spacing w:before="49" w:line="400" w:lineRule="exact"/>
              <w:ind w:left="103"/>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清除杂物、叶面无明显灰尘</w:t>
            </w:r>
          </w:p>
        </w:tc>
      </w:tr>
      <w:tr w14:paraId="4B47C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jc w:val="center"/>
        </w:trPr>
        <w:tc>
          <w:tcPr>
            <w:tcW w:w="905" w:type="dxa"/>
            <w:vMerge w:val="continue"/>
            <w:tcBorders>
              <w:top w:val="nil"/>
            </w:tcBorders>
            <w:vAlign w:val="center"/>
          </w:tcPr>
          <w:p w14:paraId="47942282">
            <w:pPr>
              <w:spacing w:line="400" w:lineRule="exact"/>
              <w:jc w:val="center"/>
              <w:rPr>
                <w:rFonts w:ascii="仿宋_GB2312" w:hAnsi="仿宋_GB2312" w:eastAsia="仿宋_GB2312" w:cs="仿宋_GB2312"/>
                <w:bCs/>
                <w:color w:val="000000"/>
                <w:sz w:val="24"/>
                <w:szCs w:val="21"/>
              </w:rPr>
            </w:pPr>
          </w:p>
        </w:tc>
        <w:tc>
          <w:tcPr>
            <w:tcW w:w="1592" w:type="dxa"/>
            <w:vAlign w:val="center"/>
          </w:tcPr>
          <w:p w14:paraId="734E1F78">
            <w:pPr>
              <w:spacing w:before="49" w:line="400" w:lineRule="exact"/>
              <w:ind w:left="159" w:right="148"/>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地面</w:t>
            </w:r>
          </w:p>
        </w:tc>
        <w:tc>
          <w:tcPr>
            <w:tcW w:w="2336" w:type="dxa"/>
            <w:vAlign w:val="center"/>
          </w:tcPr>
          <w:p w14:paraId="051AFE17">
            <w:pPr>
              <w:spacing w:before="49" w:line="400" w:lineRule="exact"/>
              <w:ind w:left="72" w:right="63"/>
              <w:jc w:val="center"/>
              <w:rPr>
                <w:rFonts w:ascii="仿宋_GB2312" w:hAnsi="仿宋_GB2312" w:eastAsia="仿宋_GB2312" w:cs="仿宋_GB2312"/>
                <w:bCs/>
                <w:color w:val="000000"/>
                <w:sz w:val="24"/>
                <w:szCs w:val="21"/>
              </w:rPr>
            </w:pPr>
            <w:r>
              <w:rPr>
                <w:rFonts w:ascii="仿宋_GB2312" w:hAnsi="仿宋_GB2312" w:eastAsia="仿宋_GB2312" w:cs="仿宋_GB2312"/>
                <w:bCs/>
                <w:color w:val="000000"/>
                <w:sz w:val="24"/>
                <w:szCs w:val="21"/>
              </w:rPr>
              <w:t xml:space="preserve">1 </w:t>
            </w:r>
            <w:r>
              <w:rPr>
                <w:rFonts w:hint="eastAsia" w:ascii="仿宋_GB2312" w:hAnsi="仿宋_GB2312" w:eastAsia="仿宋_GB2312" w:cs="仿宋_GB2312"/>
                <w:bCs/>
                <w:color w:val="000000"/>
                <w:sz w:val="24"/>
                <w:szCs w:val="21"/>
              </w:rPr>
              <w:t>次</w:t>
            </w:r>
            <w:r>
              <w:rPr>
                <w:rFonts w:ascii="仿宋_GB2312" w:hAnsi="仿宋_GB2312" w:eastAsia="仿宋_GB2312" w:cs="仿宋_GB2312"/>
                <w:bCs/>
                <w:color w:val="000000"/>
                <w:sz w:val="24"/>
                <w:szCs w:val="21"/>
              </w:rPr>
              <w:t>/</w:t>
            </w:r>
            <w:r>
              <w:rPr>
                <w:rFonts w:hint="eastAsia" w:ascii="仿宋_GB2312" w:hAnsi="仿宋_GB2312" w:eastAsia="仿宋_GB2312" w:cs="仿宋_GB2312"/>
                <w:bCs/>
                <w:color w:val="000000"/>
                <w:sz w:val="24"/>
                <w:szCs w:val="21"/>
              </w:rPr>
              <w:t>天清扫拖抹</w:t>
            </w:r>
          </w:p>
        </w:tc>
        <w:tc>
          <w:tcPr>
            <w:tcW w:w="1815" w:type="dxa"/>
            <w:gridSpan w:val="2"/>
            <w:vAlign w:val="center"/>
          </w:tcPr>
          <w:p w14:paraId="2D990077">
            <w:pPr>
              <w:spacing w:line="400" w:lineRule="exact"/>
              <w:jc w:val="center"/>
              <w:rPr>
                <w:rFonts w:ascii="仿宋_GB2312" w:hAnsi="仿宋_GB2312" w:eastAsia="仿宋_GB2312" w:cs="仿宋_GB2312"/>
                <w:bCs/>
                <w:color w:val="000000"/>
                <w:sz w:val="24"/>
                <w:szCs w:val="21"/>
              </w:rPr>
            </w:pPr>
          </w:p>
        </w:tc>
        <w:tc>
          <w:tcPr>
            <w:tcW w:w="3359" w:type="dxa"/>
            <w:vAlign w:val="center"/>
          </w:tcPr>
          <w:p w14:paraId="18A0EC2F">
            <w:pPr>
              <w:spacing w:before="49" w:line="400" w:lineRule="exact"/>
              <w:ind w:left="103"/>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无杂物、无污迹、有光泽</w:t>
            </w:r>
          </w:p>
        </w:tc>
      </w:tr>
      <w:tr w14:paraId="1FD8F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905" w:type="dxa"/>
            <w:vMerge w:val="continue"/>
            <w:tcBorders>
              <w:top w:val="nil"/>
            </w:tcBorders>
            <w:vAlign w:val="center"/>
          </w:tcPr>
          <w:p w14:paraId="1E72B7C7">
            <w:pPr>
              <w:spacing w:line="400" w:lineRule="exact"/>
              <w:jc w:val="center"/>
              <w:rPr>
                <w:rFonts w:ascii="仿宋_GB2312" w:hAnsi="仿宋_GB2312" w:eastAsia="仿宋_GB2312" w:cs="仿宋_GB2312"/>
                <w:bCs/>
                <w:color w:val="000000"/>
                <w:sz w:val="24"/>
                <w:szCs w:val="21"/>
              </w:rPr>
            </w:pPr>
          </w:p>
        </w:tc>
        <w:tc>
          <w:tcPr>
            <w:tcW w:w="1592" w:type="dxa"/>
            <w:vAlign w:val="center"/>
          </w:tcPr>
          <w:p w14:paraId="01F99C1C">
            <w:pPr>
              <w:spacing w:before="49" w:line="400" w:lineRule="exact"/>
              <w:ind w:left="159" w:right="148"/>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垃圾桶</w:t>
            </w:r>
          </w:p>
        </w:tc>
        <w:tc>
          <w:tcPr>
            <w:tcW w:w="2336" w:type="dxa"/>
            <w:vAlign w:val="center"/>
          </w:tcPr>
          <w:p w14:paraId="65112795">
            <w:pPr>
              <w:spacing w:before="49" w:line="400" w:lineRule="exact"/>
              <w:ind w:left="70" w:right="63"/>
              <w:jc w:val="center"/>
              <w:rPr>
                <w:rFonts w:ascii="仿宋_GB2312" w:hAnsi="仿宋_GB2312" w:eastAsia="仿宋_GB2312" w:cs="仿宋_GB2312"/>
                <w:bCs/>
                <w:color w:val="000000"/>
                <w:sz w:val="24"/>
                <w:szCs w:val="21"/>
              </w:rPr>
            </w:pPr>
            <w:r>
              <w:rPr>
                <w:rFonts w:ascii="仿宋_GB2312" w:hAnsi="仿宋_GB2312" w:eastAsia="仿宋_GB2312" w:cs="仿宋_GB2312"/>
                <w:bCs/>
                <w:color w:val="000000"/>
                <w:sz w:val="24"/>
                <w:szCs w:val="21"/>
              </w:rPr>
              <w:t xml:space="preserve">1 </w:t>
            </w:r>
            <w:r>
              <w:rPr>
                <w:rFonts w:hint="eastAsia" w:ascii="仿宋_GB2312" w:hAnsi="仿宋_GB2312" w:eastAsia="仿宋_GB2312" w:cs="仿宋_GB2312"/>
                <w:bCs/>
                <w:color w:val="000000"/>
                <w:sz w:val="24"/>
                <w:szCs w:val="21"/>
              </w:rPr>
              <w:t>次</w:t>
            </w:r>
            <w:r>
              <w:rPr>
                <w:rFonts w:ascii="仿宋_GB2312" w:hAnsi="仿宋_GB2312" w:eastAsia="仿宋_GB2312" w:cs="仿宋_GB2312"/>
                <w:bCs/>
                <w:color w:val="000000"/>
                <w:sz w:val="24"/>
                <w:szCs w:val="21"/>
              </w:rPr>
              <w:t>/</w:t>
            </w:r>
            <w:r>
              <w:rPr>
                <w:rFonts w:hint="eastAsia" w:ascii="仿宋_GB2312" w:hAnsi="仿宋_GB2312" w:eastAsia="仿宋_GB2312" w:cs="仿宋_GB2312"/>
                <w:bCs/>
                <w:color w:val="000000"/>
                <w:sz w:val="24"/>
                <w:szCs w:val="21"/>
              </w:rPr>
              <w:t>天清理</w:t>
            </w:r>
          </w:p>
        </w:tc>
        <w:tc>
          <w:tcPr>
            <w:tcW w:w="1815" w:type="dxa"/>
            <w:gridSpan w:val="2"/>
            <w:vAlign w:val="center"/>
          </w:tcPr>
          <w:p w14:paraId="458DBD3F">
            <w:pPr>
              <w:spacing w:line="400" w:lineRule="exact"/>
              <w:jc w:val="center"/>
              <w:rPr>
                <w:rFonts w:ascii="仿宋_GB2312" w:hAnsi="仿宋_GB2312" w:eastAsia="仿宋_GB2312" w:cs="仿宋_GB2312"/>
                <w:bCs/>
                <w:color w:val="000000"/>
                <w:sz w:val="24"/>
                <w:szCs w:val="21"/>
              </w:rPr>
            </w:pPr>
          </w:p>
        </w:tc>
        <w:tc>
          <w:tcPr>
            <w:tcW w:w="3359" w:type="dxa"/>
            <w:vAlign w:val="center"/>
          </w:tcPr>
          <w:p w14:paraId="61996599">
            <w:pPr>
              <w:spacing w:before="49" w:line="400" w:lineRule="exact"/>
              <w:ind w:left="103"/>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表面洁净、无污印</w:t>
            </w:r>
          </w:p>
        </w:tc>
      </w:tr>
      <w:tr w14:paraId="024BB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jc w:val="center"/>
        </w:trPr>
        <w:tc>
          <w:tcPr>
            <w:tcW w:w="905" w:type="dxa"/>
            <w:vMerge w:val="continue"/>
            <w:tcBorders>
              <w:top w:val="nil"/>
            </w:tcBorders>
            <w:vAlign w:val="center"/>
          </w:tcPr>
          <w:p w14:paraId="71A96F77">
            <w:pPr>
              <w:spacing w:line="400" w:lineRule="exact"/>
              <w:jc w:val="center"/>
              <w:rPr>
                <w:rFonts w:ascii="仿宋_GB2312" w:hAnsi="仿宋_GB2312" w:eastAsia="仿宋_GB2312" w:cs="仿宋_GB2312"/>
                <w:bCs/>
                <w:color w:val="000000"/>
                <w:sz w:val="24"/>
                <w:szCs w:val="21"/>
              </w:rPr>
            </w:pPr>
          </w:p>
        </w:tc>
        <w:tc>
          <w:tcPr>
            <w:tcW w:w="1592" w:type="dxa"/>
            <w:vAlign w:val="center"/>
          </w:tcPr>
          <w:p w14:paraId="0A57CEF3">
            <w:pPr>
              <w:spacing w:before="49" w:line="400" w:lineRule="exact"/>
              <w:ind w:left="159" w:right="148"/>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天花板</w:t>
            </w:r>
          </w:p>
        </w:tc>
        <w:tc>
          <w:tcPr>
            <w:tcW w:w="2336" w:type="dxa"/>
            <w:vAlign w:val="center"/>
          </w:tcPr>
          <w:p w14:paraId="292F7D30">
            <w:pPr>
              <w:spacing w:before="49" w:line="400" w:lineRule="exact"/>
              <w:ind w:left="70" w:right="63"/>
              <w:jc w:val="center"/>
              <w:rPr>
                <w:rFonts w:ascii="仿宋_GB2312" w:hAnsi="仿宋_GB2312" w:eastAsia="仿宋_GB2312" w:cs="仿宋_GB2312"/>
                <w:bCs/>
                <w:color w:val="000000"/>
                <w:sz w:val="24"/>
                <w:szCs w:val="21"/>
              </w:rPr>
            </w:pPr>
            <w:r>
              <w:rPr>
                <w:rFonts w:ascii="仿宋_GB2312" w:hAnsi="仿宋_GB2312" w:eastAsia="仿宋_GB2312" w:cs="仿宋_GB2312"/>
                <w:bCs/>
                <w:color w:val="000000"/>
                <w:sz w:val="24"/>
                <w:szCs w:val="21"/>
              </w:rPr>
              <w:t xml:space="preserve">1 </w:t>
            </w:r>
            <w:r>
              <w:rPr>
                <w:rFonts w:hint="eastAsia" w:ascii="仿宋_GB2312" w:hAnsi="仿宋_GB2312" w:eastAsia="仿宋_GB2312" w:cs="仿宋_GB2312"/>
                <w:bCs/>
                <w:color w:val="000000"/>
                <w:sz w:val="24"/>
                <w:szCs w:val="21"/>
              </w:rPr>
              <w:t>次</w:t>
            </w:r>
            <w:r>
              <w:rPr>
                <w:rFonts w:ascii="仿宋_GB2312" w:hAnsi="仿宋_GB2312" w:eastAsia="仿宋_GB2312" w:cs="仿宋_GB2312"/>
                <w:bCs/>
                <w:color w:val="000000"/>
                <w:sz w:val="24"/>
                <w:szCs w:val="21"/>
              </w:rPr>
              <w:t>/</w:t>
            </w:r>
            <w:r>
              <w:rPr>
                <w:rFonts w:hint="eastAsia" w:ascii="仿宋_GB2312" w:hAnsi="仿宋_GB2312" w:eastAsia="仿宋_GB2312" w:cs="仿宋_GB2312"/>
                <w:bCs/>
                <w:color w:val="000000"/>
                <w:sz w:val="24"/>
                <w:szCs w:val="21"/>
              </w:rPr>
              <w:t>天巡视</w:t>
            </w:r>
          </w:p>
        </w:tc>
        <w:tc>
          <w:tcPr>
            <w:tcW w:w="1815" w:type="dxa"/>
            <w:gridSpan w:val="2"/>
            <w:vAlign w:val="center"/>
          </w:tcPr>
          <w:p w14:paraId="6173EB56">
            <w:pPr>
              <w:spacing w:line="400" w:lineRule="exact"/>
              <w:jc w:val="center"/>
              <w:rPr>
                <w:rFonts w:ascii="仿宋_GB2312" w:hAnsi="仿宋_GB2312" w:eastAsia="仿宋_GB2312" w:cs="仿宋_GB2312"/>
                <w:bCs/>
                <w:color w:val="000000"/>
                <w:sz w:val="24"/>
                <w:szCs w:val="21"/>
              </w:rPr>
            </w:pPr>
          </w:p>
        </w:tc>
        <w:tc>
          <w:tcPr>
            <w:tcW w:w="3359" w:type="dxa"/>
            <w:vAlign w:val="center"/>
          </w:tcPr>
          <w:p w14:paraId="2244BD1A">
            <w:pPr>
              <w:spacing w:before="49" w:line="400" w:lineRule="exact"/>
              <w:ind w:left="103"/>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无蜘蛛网、无灰尘</w:t>
            </w:r>
          </w:p>
        </w:tc>
      </w:tr>
      <w:tr w14:paraId="212AB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905" w:type="dxa"/>
            <w:vMerge w:val="restart"/>
            <w:vAlign w:val="center"/>
          </w:tcPr>
          <w:p w14:paraId="28EE0E27">
            <w:pPr>
              <w:spacing w:line="400" w:lineRule="exact"/>
              <w:jc w:val="center"/>
              <w:rPr>
                <w:rFonts w:ascii="仿宋_GB2312" w:hAnsi="仿宋_GB2312" w:eastAsia="仿宋_GB2312" w:cs="仿宋_GB2312"/>
                <w:bCs/>
                <w:color w:val="000000"/>
                <w:sz w:val="24"/>
                <w:szCs w:val="21"/>
              </w:rPr>
            </w:pPr>
          </w:p>
          <w:p w14:paraId="735265D1">
            <w:pPr>
              <w:spacing w:before="10" w:line="400" w:lineRule="exact"/>
              <w:jc w:val="center"/>
              <w:rPr>
                <w:rFonts w:ascii="仿宋_GB2312" w:hAnsi="仿宋_GB2312" w:eastAsia="仿宋_GB2312" w:cs="仿宋_GB2312"/>
                <w:bCs/>
                <w:color w:val="000000"/>
                <w:sz w:val="24"/>
                <w:szCs w:val="21"/>
              </w:rPr>
            </w:pPr>
          </w:p>
          <w:p w14:paraId="64559697">
            <w:pPr>
              <w:spacing w:line="400" w:lineRule="exact"/>
              <w:ind w:left="136"/>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办公室</w:t>
            </w:r>
          </w:p>
        </w:tc>
        <w:tc>
          <w:tcPr>
            <w:tcW w:w="1592" w:type="dxa"/>
            <w:vAlign w:val="center"/>
          </w:tcPr>
          <w:p w14:paraId="03B5B562">
            <w:pPr>
              <w:spacing w:before="109" w:line="400" w:lineRule="exact"/>
              <w:ind w:left="159" w:right="148"/>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地面、天花板</w:t>
            </w:r>
          </w:p>
        </w:tc>
        <w:tc>
          <w:tcPr>
            <w:tcW w:w="2336" w:type="dxa"/>
            <w:vAlign w:val="center"/>
          </w:tcPr>
          <w:p w14:paraId="1FD9F162">
            <w:pPr>
              <w:spacing w:before="109" w:line="400" w:lineRule="exact"/>
              <w:ind w:left="70" w:right="63"/>
              <w:jc w:val="center"/>
              <w:rPr>
                <w:rFonts w:ascii="仿宋_GB2312" w:hAnsi="仿宋_GB2312" w:eastAsia="仿宋_GB2312" w:cs="仿宋_GB2312"/>
                <w:bCs/>
                <w:color w:val="000000"/>
                <w:sz w:val="24"/>
                <w:szCs w:val="21"/>
              </w:rPr>
            </w:pPr>
            <w:r>
              <w:rPr>
                <w:rFonts w:ascii="仿宋_GB2312" w:hAnsi="仿宋_GB2312" w:eastAsia="仿宋_GB2312" w:cs="仿宋_GB2312"/>
                <w:bCs/>
                <w:color w:val="000000"/>
                <w:sz w:val="24"/>
                <w:szCs w:val="21"/>
              </w:rPr>
              <w:t xml:space="preserve">1 </w:t>
            </w:r>
            <w:r>
              <w:rPr>
                <w:rFonts w:hint="eastAsia" w:ascii="仿宋_GB2312" w:hAnsi="仿宋_GB2312" w:eastAsia="仿宋_GB2312" w:cs="仿宋_GB2312"/>
                <w:bCs/>
                <w:color w:val="000000"/>
                <w:sz w:val="24"/>
                <w:szCs w:val="21"/>
              </w:rPr>
              <w:t>次</w:t>
            </w:r>
            <w:r>
              <w:rPr>
                <w:rFonts w:ascii="仿宋_GB2312" w:hAnsi="仿宋_GB2312" w:eastAsia="仿宋_GB2312" w:cs="仿宋_GB2312"/>
                <w:bCs/>
                <w:color w:val="000000"/>
                <w:sz w:val="24"/>
                <w:szCs w:val="21"/>
              </w:rPr>
              <w:t>/</w:t>
            </w:r>
            <w:r>
              <w:rPr>
                <w:rFonts w:hint="eastAsia" w:ascii="仿宋_GB2312" w:hAnsi="仿宋_GB2312" w:eastAsia="仿宋_GB2312" w:cs="仿宋_GB2312"/>
                <w:bCs/>
                <w:color w:val="000000"/>
                <w:sz w:val="24"/>
                <w:szCs w:val="21"/>
              </w:rPr>
              <w:t>天巡视</w:t>
            </w:r>
          </w:p>
        </w:tc>
        <w:tc>
          <w:tcPr>
            <w:tcW w:w="1815" w:type="dxa"/>
            <w:gridSpan w:val="2"/>
            <w:vAlign w:val="center"/>
          </w:tcPr>
          <w:p w14:paraId="4351A960">
            <w:pPr>
              <w:spacing w:line="400" w:lineRule="exact"/>
              <w:jc w:val="center"/>
              <w:rPr>
                <w:rFonts w:ascii="仿宋_GB2312" w:hAnsi="仿宋_GB2312" w:eastAsia="仿宋_GB2312" w:cs="仿宋_GB2312"/>
                <w:bCs/>
                <w:color w:val="000000"/>
                <w:sz w:val="24"/>
                <w:szCs w:val="21"/>
              </w:rPr>
            </w:pPr>
          </w:p>
        </w:tc>
        <w:tc>
          <w:tcPr>
            <w:tcW w:w="3359" w:type="dxa"/>
            <w:vAlign w:val="center"/>
          </w:tcPr>
          <w:p w14:paraId="0B3C8288">
            <w:pPr>
              <w:spacing w:before="109" w:line="400" w:lineRule="exact"/>
              <w:ind w:left="103"/>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无蜘蛛网、无灰尘</w:t>
            </w:r>
          </w:p>
        </w:tc>
      </w:tr>
      <w:tr w14:paraId="3A4FD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905" w:type="dxa"/>
            <w:vMerge w:val="continue"/>
            <w:tcBorders>
              <w:top w:val="nil"/>
            </w:tcBorders>
            <w:vAlign w:val="center"/>
          </w:tcPr>
          <w:p w14:paraId="0ADA5305">
            <w:pPr>
              <w:spacing w:line="400" w:lineRule="exact"/>
              <w:jc w:val="center"/>
              <w:rPr>
                <w:rFonts w:ascii="仿宋_GB2312" w:hAnsi="仿宋_GB2312" w:eastAsia="仿宋_GB2312" w:cs="仿宋_GB2312"/>
                <w:bCs/>
                <w:color w:val="000000"/>
                <w:sz w:val="24"/>
                <w:szCs w:val="21"/>
              </w:rPr>
            </w:pPr>
          </w:p>
        </w:tc>
        <w:tc>
          <w:tcPr>
            <w:tcW w:w="1592" w:type="dxa"/>
            <w:vAlign w:val="center"/>
          </w:tcPr>
          <w:p w14:paraId="57A2587E">
            <w:pPr>
              <w:spacing w:before="42" w:line="400" w:lineRule="exact"/>
              <w:ind w:left="159" w:right="148"/>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垃圾桶</w:t>
            </w:r>
          </w:p>
        </w:tc>
        <w:tc>
          <w:tcPr>
            <w:tcW w:w="2336" w:type="dxa"/>
            <w:vAlign w:val="center"/>
          </w:tcPr>
          <w:p w14:paraId="2B7B0A11">
            <w:pPr>
              <w:spacing w:before="42" w:line="400" w:lineRule="exact"/>
              <w:ind w:left="70" w:right="63"/>
              <w:jc w:val="center"/>
              <w:rPr>
                <w:rFonts w:ascii="仿宋_GB2312" w:hAnsi="仿宋_GB2312" w:eastAsia="仿宋_GB2312" w:cs="仿宋_GB2312"/>
                <w:bCs/>
                <w:color w:val="000000"/>
                <w:sz w:val="24"/>
                <w:szCs w:val="21"/>
              </w:rPr>
            </w:pPr>
            <w:r>
              <w:rPr>
                <w:rFonts w:ascii="仿宋_GB2312" w:hAnsi="仿宋_GB2312" w:eastAsia="仿宋_GB2312" w:cs="仿宋_GB2312"/>
                <w:bCs/>
                <w:color w:val="000000"/>
                <w:sz w:val="24"/>
                <w:szCs w:val="21"/>
              </w:rPr>
              <w:t xml:space="preserve">1 </w:t>
            </w:r>
            <w:r>
              <w:rPr>
                <w:rFonts w:hint="eastAsia" w:ascii="仿宋_GB2312" w:hAnsi="仿宋_GB2312" w:eastAsia="仿宋_GB2312" w:cs="仿宋_GB2312"/>
                <w:bCs/>
                <w:color w:val="000000"/>
                <w:sz w:val="24"/>
                <w:szCs w:val="21"/>
              </w:rPr>
              <w:t>次</w:t>
            </w:r>
            <w:r>
              <w:rPr>
                <w:rFonts w:ascii="仿宋_GB2312" w:hAnsi="仿宋_GB2312" w:eastAsia="仿宋_GB2312" w:cs="仿宋_GB2312"/>
                <w:bCs/>
                <w:color w:val="000000"/>
                <w:sz w:val="24"/>
                <w:szCs w:val="21"/>
              </w:rPr>
              <w:t>/</w:t>
            </w:r>
            <w:r>
              <w:rPr>
                <w:rFonts w:hint="eastAsia" w:ascii="仿宋_GB2312" w:hAnsi="仿宋_GB2312" w:eastAsia="仿宋_GB2312" w:cs="仿宋_GB2312"/>
                <w:bCs/>
                <w:color w:val="000000"/>
                <w:sz w:val="24"/>
                <w:szCs w:val="21"/>
              </w:rPr>
              <w:t>天清理</w:t>
            </w:r>
          </w:p>
        </w:tc>
        <w:tc>
          <w:tcPr>
            <w:tcW w:w="1815" w:type="dxa"/>
            <w:gridSpan w:val="2"/>
            <w:vAlign w:val="center"/>
          </w:tcPr>
          <w:p w14:paraId="1F5FA311">
            <w:pPr>
              <w:spacing w:line="400" w:lineRule="exact"/>
              <w:jc w:val="center"/>
              <w:rPr>
                <w:rFonts w:ascii="仿宋_GB2312" w:hAnsi="仿宋_GB2312" w:eastAsia="仿宋_GB2312" w:cs="仿宋_GB2312"/>
                <w:bCs/>
                <w:color w:val="000000"/>
                <w:sz w:val="24"/>
                <w:szCs w:val="21"/>
              </w:rPr>
            </w:pPr>
          </w:p>
        </w:tc>
        <w:tc>
          <w:tcPr>
            <w:tcW w:w="3359" w:type="dxa"/>
            <w:vAlign w:val="center"/>
          </w:tcPr>
          <w:p w14:paraId="6DE61894">
            <w:pPr>
              <w:spacing w:before="42" w:line="400" w:lineRule="exact"/>
              <w:ind w:left="103"/>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表面洁净、无污印</w:t>
            </w:r>
          </w:p>
        </w:tc>
      </w:tr>
      <w:tr w14:paraId="0CD2F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905" w:type="dxa"/>
            <w:vMerge w:val="continue"/>
            <w:tcBorders>
              <w:top w:val="nil"/>
            </w:tcBorders>
            <w:vAlign w:val="center"/>
          </w:tcPr>
          <w:p w14:paraId="098EC6E5">
            <w:pPr>
              <w:spacing w:line="400" w:lineRule="exact"/>
              <w:jc w:val="center"/>
              <w:rPr>
                <w:rFonts w:ascii="仿宋_GB2312" w:hAnsi="仿宋_GB2312" w:eastAsia="仿宋_GB2312" w:cs="仿宋_GB2312"/>
                <w:bCs/>
                <w:color w:val="000000"/>
                <w:sz w:val="24"/>
                <w:szCs w:val="21"/>
              </w:rPr>
            </w:pPr>
          </w:p>
        </w:tc>
        <w:tc>
          <w:tcPr>
            <w:tcW w:w="1592" w:type="dxa"/>
            <w:vAlign w:val="center"/>
          </w:tcPr>
          <w:p w14:paraId="7A4ADFA5">
            <w:pPr>
              <w:spacing w:before="44" w:line="400" w:lineRule="exact"/>
              <w:ind w:left="159" w:right="148"/>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窗帘</w:t>
            </w:r>
          </w:p>
        </w:tc>
        <w:tc>
          <w:tcPr>
            <w:tcW w:w="2336" w:type="dxa"/>
            <w:vAlign w:val="center"/>
          </w:tcPr>
          <w:p w14:paraId="6FC783EE">
            <w:pPr>
              <w:spacing w:line="400" w:lineRule="exact"/>
              <w:jc w:val="center"/>
              <w:rPr>
                <w:rFonts w:ascii="仿宋_GB2312" w:hAnsi="仿宋_GB2312" w:eastAsia="仿宋_GB2312" w:cs="仿宋_GB2312"/>
                <w:bCs/>
                <w:color w:val="000000"/>
                <w:sz w:val="24"/>
                <w:szCs w:val="21"/>
              </w:rPr>
            </w:pPr>
          </w:p>
        </w:tc>
        <w:tc>
          <w:tcPr>
            <w:tcW w:w="1815" w:type="dxa"/>
            <w:gridSpan w:val="2"/>
            <w:vAlign w:val="center"/>
          </w:tcPr>
          <w:p w14:paraId="58F0ED99">
            <w:pPr>
              <w:spacing w:before="44" w:line="400" w:lineRule="exact"/>
              <w:ind w:left="106"/>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每年清洁</w:t>
            </w:r>
            <w:r>
              <w:rPr>
                <w:rFonts w:ascii="仿宋_GB2312" w:hAnsi="仿宋_GB2312" w:eastAsia="仿宋_GB2312" w:cs="仿宋_GB2312"/>
                <w:bCs/>
                <w:color w:val="000000"/>
                <w:sz w:val="24"/>
                <w:szCs w:val="21"/>
              </w:rPr>
              <w:t xml:space="preserve"> 1 </w:t>
            </w:r>
            <w:r>
              <w:rPr>
                <w:rFonts w:hint="eastAsia" w:ascii="仿宋_GB2312" w:hAnsi="仿宋_GB2312" w:eastAsia="仿宋_GB2312" w:cs="仿宋_GB2312"/>
                <w:bCs/>
                <w:color w:val="000000"/>
                <w:sz w:val="24"/>
                <w:szCs w:val="21"/>
              </w:rPr>
              <w:t>次</w:t>
            </w:r>
          </w:p>
        </w:tc>
        <w:tc>
          <w:tcPr>
            <w:tcW w:w="3359" w:type="dxa"/>
            <w:vAlign w:val="center"/>
          </w:tcPr>
          <w:p w14:paraId="048E6CD1">
            <w:pPr>
              <w:spacing w:before="44" w:line="400" w:lineRule="exact"/>
              <w:ind w:left="103"/>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无灰尘、污印</w:t>
            </w:r>
          </w:p>
        </w:tc>
      </w:tr>
      <w:tr w14:paraId="5F898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05" w:type="dxa"/>
            <w:vMerge w:val="restart"/>
            <w:vAlign w:val="center"/>
          </w:tcPr>
          <w:p w14:paraId="7CF9B85D">
            <w:pPr>
              <w:spacing w:line="400" w:lineRule="exact"/>
              <w:jc w:val="center"/>
              <w:rPr>
                <w:rFonts w:ascii="仿宋_GB2312" w:hAnsi="仿宋_GB2312" w:eastAsia="仿宋_GB2312" w:cs="仿宋_GB2312"/>
                <w:bCs/>
                <w:color w:val="000000"/>
                <w:sz w:val="24"/>
                <w:szCs w:val="21"/>
              </w:rPr>
            </w:pPr>
          </w:p>
          <w:p w14:paraId="1D2B176D">
            <w:pPr>
              <w:spacing w:line="400" w:lineRule="exact"/>
              <w:jc w:val="center"/>
              <w:rPr>
                <w:rFonts w:ascii="仿宋_GB2312" w:hAnsi="仿宋_GB2312" w:eastAsia="仿宋_GB2312" w:cs="仿宋_GB2312"/>
                <w:bCs/>
                <w:color w:val="000000"/>
                <w:sz w:val="24"/>
                <w:szCs w:val="21"/>
              </w:rPr>
            </w:pPr>
          </w:p>
          <w:p w14:paraId="4A66C4FE">
            <w:pPr>
              <w:spacing w:before="167" w:line="400" w:lineRule="exact"/>
              <w:ind w:left="76"/>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会议室</w:t>
            </w:r>
          </w:p>
        </w:tc>
        <w:tc>
          <w:tcPr>
            <w:tcW w:w="1592" w:type="dxa"/>
            <w:vAlign w:val="center"/>
          </w:tcPr>
          <w:p w14:paraId="4C3E4C76">
            <w:pPr>
              <w:spacing w:before="178" w:line="400" w:lineRule="exact"/>
              <w:ind w:left="159" w:right="148"/>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地面</w:t>
            </w:r>
          </w:p>
        </w:tc>
        <w:tc>
          <w:tcPr>
            <w:tcW w:w="2336" w:type="dxa"/>
            <w:vAlign w:val="center"/>
          </w:tcPr>
          <w:p w14:paraId="483A2EE2">
            <w:pPr>
              <w:spacing w:line="400" w:lineRule="exact"/>
              <w:jc w:val="center"/>
              <w:rPr>
                <w:rFonts w:ascii="仿宋_GB2312" w:hAnsi="仿宋_GB2312" w:eastAsia="仿宋_GB2312" w:cs="仿宋_GB2312"/>
                <w:bCs/>
                <w:color w:val="000000"/>
                <w:sz w:val="24"/>
                <w:szCs w:val="21"/>
              </w:rPr>
            </w:pPr>
          </w:p>
        </w:tc>
        <w:tc>
          <w:tcPr>
            <w:tcW w:w="1815" w:type="dxa"/>
            <w:gridSpan w:val="2"/>
            <w:vAlign w:val="center"/>
          </w:tcPr>
          <w:p w14:paraId="6149ABA9">
            <w:pPr>
              <w:spacing w:before="22" w:line="400" w:lineRule="exact"/>
              <w:ind w:left="106"/>
              <w:jc w:val="center"/>
              <w:rPr>
                <w:rFonts w:ascii="仿宋_GB2312" w:hAnsi="仿宋_GB2312" w:eastAsia="仿宋_GB2312" w:cs="仿宋_GB2312"/>
                <w:bCs/>
                <w:color w:val="000000"/>
                <w:sz w:val="24"/>
                <w:szCs w:val="21"/>
              </w:rPr>
            </w:pPr>
            <w:r>
              <w:rPr>
                <w:rFonts w:ascii="仿宋_GB2312" w:hAnsi="仿宋_GB2312" w:eastAsia="仿宋_GB2312" w:cs="仿宋_GB2312"/>
                <w:bCs/>
                <w:color w:val="000000"/>
                <w:sz w:val="24"/>
                <w:szCs w:val="21"/>
              </w:rPr>
              <w:t xml:space="preserve">1 </w:t>
            </w:r>
            <w:r>
              <w:rPr>
                <w:rFonts w:hint="eastAsia" w:ascii="仿宋_GB2312" w:hAnsi="仿宋_GB2312" w:eastAsia="仿宋_GB2312" w:cs="仿宋_GB2312"/>
                <w:bCs/>
                <w:color w:val="000000"/>
                <w:sz w:val="24"/>
                <w:szCs w:val="21"/>
              </w:rPr>
              <w:t>次</w:t>
            </w:r>
            <w:r>
              <w:rPr>
                <w:rFonts w:ascii="仿宋_GB2312" w:hAnsi="仿宋_GB2312" w:eastAsia="仿宋_GB2312" w:cs="仿宋_GB2312"/>
                <w:bCs/>
                <w:color w:val="000000"/>
                <w:sz w:val="24"/>
                <w:szCs w:val="21"/>
              </w:rPr>
              <w:t>/</w:t>
            </w:r>
            <w:r>
              <w:rPr>
                <w:rFonts w:hint="eastAsia" w:ascii="仿宋_GB2312" w:hAnsi="仿宋_GB2312" w:eastAsia="仿宋_GB2312" w:cs="仿宋_GB2312"/>
                <w:bCs/>
                <w:color w:val="000000"/>
                <w:sz w:val="24"/>
                <w:szCs w:val="21"/>
              </w:rPr>
              <w:t>周清扫、拖</w:t>
            </w:r>
          </w:p>
          <w:p w14:paraId="6FBBD475">
            <w:pPr>
              <w:spacing w:before="43" w:line="400" w:lineRule="exact"/>
              <w:ind w:left="106"/>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抹</w:t>
            </w:r>
          </w:p>
        </w:tc>
        <w:tc>
          <w:tcPr>
            <w:tcW w:w="3359" w:type="dxa"/>
            <w:vAlign w:val="center"/>
          </w:tcPr>
          <w:p w14:paraId="4F5B3B0B">
            <w:pPr>
              <w:spacing w:before="178" w:line="400" w:lineRule="exact"/>
              <w:ind w:left="103"/>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无污渍、洁净明亮</w:t>
            </w:r>
          </w:p>
        </w:tc>
      </w:tr>
      <w:tr w14:paraId="25127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905" w:type="dxa"/>
            <w:vMerge w:val="continue"/>
            <w:tcBorders>
              <w:top w:val="nil"/>
            </w:tcBorders>
            <w:vAlign w:val="center"/>
          </w:tcPr>
          <w:p w14:paraId="7A2DA2C6">
            <w:pPr>
              <w:spacing w:line="400" w:lineRule="exact"/>
              <w:jc w:val="center"/>
              <w:rPr>
                <w:rFonts w:ascii="仿宋_GB2312" w:hAnsi="仿宋_GB2312" w:eastAsia="仿宋_GB2312" w:cs="仿宋_GB2312"/>
                <w:bCs/>
                <w:color w:val="000000"/>
                <w:sz w:val="24"/>
                <w:szCs w:val="21"/>
              </w:rPr>
            </w:pPr>
          </w:p>
        </w:tc>
        <w:tc>
          <w:tcPr>
            <w:tcW w:w="1592" w:type="dxa"/>
            <w:vAlign w:val="center"/>
          </w:tcPr>
          <w:p w14:paraId="1BE7B2B0">
            <w:pPr>
              <w:spacing w:before="22" w:line="400" w:lineRule="exact"/>
              <w:ind w:left="159" w:right="148"/>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天顶</w:t>
            </w:r>
          </w:p>
        </w:tc>
        <w:tc>
          <w:tcPr>
            <w:tcW w:w="2336" w:type="dxa"/>
            <w:vAlign w:val="center"/>
          </w:tcPr>
          <w:p w14:paraId="3CAC8030">
            <w:pPr>
              <w:spacing w:line="400" w:lineRule="exact"/>
              <w:jc w:val="center"/>
              <w:rPr>
                <w:rFonts w:ascii="仿宋_GB2312" w:hAnsi="仿宋_GB2312" w:eastAsia="仿宋_GB2312" w:cs="仿宋_GB2312"/>
                <w:bCs/>
                <w:color w:val="000000"/>
                <w:sz w:val="24"/>
                <w:szCs w:val="21"/>
              </w:rPr>
            </w:pPr>
          </w:p>
        </w:tc>
        <w:tc>
          <w:tcPr>
            <w:tcW w:w="1815" w:type="dxa"/>
            <w:gridSpan w:val="2"/>
            <w:vAlign w:val="center"/>
          </w:tcPr>
          <w:p w14:paraId="303DF2FC">
            <w:pPr>
              <w:spacing w:before="22" w:line="400" w:lineRule="exact"/>
              <w:ind w:left="106"/>
              <w:jc w:val="center"/>
              <w:rPr>
                <w:rFonts w:ascii="仿宋_GB2312" w:hAnsi="仿宋_GB2312" w:eastAsia="仿宋_GB2312" w:cs="仿宋_GB2312"/>
                <w:bCs/>
                <w:color w:val="000000"/>
                <w:sz w:val="24"/>
                <w:szCs w:val="21"/>
              </w:rPr>
            </w:pPr>
            <w:r>
              <w:rPr>
                <w:rFonts w:ascii="仿宋_GB2312" w:hAnsi="仿宋_GB2312" w:eastAsia="仿宋_GB2312" w:cs="仿宋_GB2312"/>
                <w:bCs/>
                <w:color w:val="000000"/>
                <w:sz w:val="24"/>
                <w:szCs w:val="21"/>
              </w:rPr>
              <w:t xml:space="preserve">1 </w:t>
            </w:r>
            <w:r>
              <w:rPr>
                <w:rFonts w:hint="eastAsia" w:ascii="仿宋_GB2312" w:hAnsi="仿宋_GB2312" w:eastAsia="仿宋_GB2312" w:cs="仿宋_GB2312"/>
                <w:bCs/>
                <w:color w:val="000000"/>
                <w:sz w:val="24"/>
                <w:szCs w:val="21"/>
              </w:rPr>
              <w:t>次</w:t>
            </w:r>
            <w:r>
              <w:rPr>
                <w:rFonts w:ascii="仿宋_GB2312" w:hAnsi="仿宋_GB2312" w:eastAsia="仿宋_GB2312" w:cs="仿宋_GB2312"/>
                <w:bCs/>
                <w:color w:val="000000"/>
                <w:sz w:val="24"/>
                <w:szCs w:val="21"/>
              </w:rPr>
              <w:t>/</w:t>
            </w:r>
            <w:r>
              <w:rPr>
                <w:rFonts w:hint="eastAsia" w:ascii="仿宋_GB2312" w:hAnsi="仿宋_GB2312" w:eastAsia="仿宋_GB2312" w:cs="仿宋_GB2312"/>
                <w:bCs/>
                <w:color w:val="000000"/>
                <w:sz w:val="24"/>
                <w:szCs w:val="21"/>
              </w:rPr>
              <w:t>周巡视</w:t>
            </w:r>
          </w:p>
        </w:tc>
        <w:tc>
          <w:tcPr>
            <w:tcW w:w="3359" w:type="dxa"/>
            <w:vAlign w:val="center"/>
          </w:tcPr>
          <w:p w14:paraId="5307ED84">
            <w:pPr>
              <w:spacing w:before="22" w:line="400" w:lineRule="exact"/>
              <w:ind w:left="102"/>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无蜘蛛网</w:t>
            </w:r>
          </w:p>
        </w:tc>
      </w:tr>
      <w:tr w14:paraId="68A12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905" w:type="dxa"/>
            <w:vMerge w:val="continue"/>
            <w:tcBorders>
              <w:top w:val="nil"/>
            </w:tcBorders>
            <w:vAlign w:val="center"/>
          </w:tcPr>
          <w:p w14:paraId="131735BE">
            <w:pPr>
              <w:spacing w:line="400" w:lineRule="exact"/>
              <w:jc w:val="center"/>
              <w:rPr>
                <w:rFonts w:ascii="仿宋_GB2312" w:hAnsi="仿宋_GB2312" w:eastAsia="仿宋_GB2312" w:cs="仿宋_GB2312"/>
                <w:bCs/>
                <w:color w:val="000000"/>
                <w:sz w:val="24"/>
                <w:szCs w:val="21"/>
              </w:rPr>
            </w:pPr>
          </w:p>
        </w:tc>
        <w:tc>
          <w:tcPr>
            <w:tcW w:w="1592" w:type="dxa"/>
            <w:vAlign w:val="center"/>
          </w:tcPr>
          <w:p w14:paraId="7EB9E398">
            <w:pPr>
              <w:spacing w:before="41" w:line="400" w:lineRule="exact"/>
              <w:ind w:left="159" w:right="148"/>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门窗</w:t>
            </w:r>
          </w:p>
        </w:tc>
        <w:tc>
          <w:tcPr>
            <w:tcW w:w="2336" w:type="dxa"/>
            <w:vAlign w:val="center"/>
          </w:tcPr>
          <w:p w14:paraId="1F0DCC86">
            <w:pPr>
              <w:spacing w:line="400" w:lineRule="exact"/>
              <w:jc w:val="center"/>
              <w:rPr>
                <w:rFonts w:ascii="仿宋_GB2312" w:hAnsi="仿宋_GB2312" w:eastAsia="仿宋_GB2312" w:cs="仿宋_GB2312"/>
                <w:bCs/>
                <w:color w:val="000000"/>
                <w:sz w:val="24"/>
                <w:szCs w:val="21"/>
              </w:rPr>
            </w:pPr>
          </w:p>
        </w:tc>
        <w:tc>
          <w:tcPr>
            <w:tcW w:w="1815" w:type="dxa"/>
            <w:gridSpan w:val="2"/>
            <w:vAlign w:val="center"/>
          </w:tcPr>
          <w:p w14:paraId="40B33969">
            <w:pPr>
              <w:spacing w:before="41" w:line="400" w:lineRule="exact"/>
              <w:ind w:left="106"/>
              <w:jc w:val="center"/>
              <w:rPr>
                <w:rFonts w:hint="eastAsia" w:ascii="仿宋_GB2312" w:hAnsi="仿宋_GB2312" w:eastAsia="仿宋_GB2312" w:cs="仿宋_GB2312"/>
                <w:bCs/>
                <w:color w:val="000000"/>
                <w:sz w:val="24"/>
                <w:szCs w:val="21"/>
                <w:lang w:eastAsia="zh-CN"/>
              </w:rPr>
            </w:pPr>
            <w:r>
              <w:rPr>
                <w:rFonts w:ascii="仿宋_GB2312" w:hAnsi="仿宋_GB2312" w:eastAsia="仿宋_GB2312" w:cs="仿宋_GB2312"/>
                <w:bCs/>
                <w:color w:val="000000"/>
                <w:sz w:val="24"/>
                <w:szCs w:val="21"/>
              </w:rPr>
              <w:t xml:space="preserve">1 </w:t>
            </w:r>
            <w:r>
              <w:rPr>
                <w:rFonts w:hint="eastAsia" w:ascii="仿宋_GB2312" w:hAnsi="仿宋_GB2312" w:eastAsia="仿宋_GB2312" w:cs="仿宋_GB2312"/>
                <w:bCs/>
                <w:color w:val="000000"/>
                <w:sz w:val="24"/>
                <w:szCs w:val="21"/>
              </w:rPr>
              <w:t>次</w:t>
            </w:r>
            <w:r>
              <w:rPr>
                <w:rFonts w:ascii="仿宋_GB2312" w:hAnsi="仿宋_GB2312" w:eastAsia="仿宋_GB2312" w:cs="仿宋_GB2312"/>
                <w:bCs/>
                <w:color w:val="000000"/>
                <w:sz w:val="24"/>
                <w:szCs w:val="21"/>
              </w:rPr>
              <w:t>/</w:t>
            </w:r>
            <w:r>
              <w:rPr>
                <w:rFonts w:hint="eastAsia" w:ascii="仿宋_GB2312" w:hAnsi="仿宋_GB2312" w:eastAsia="仿宋_GB2312" w:cs="仿宋_GB2312"/>
                <w:bCs/>
                <w:color w:val="000000"/>
                <w:sz w:val="24"/>
                <w:szCs w:val="21"/>
              </w:rPr>
              <w:t>周</w:t>
            </w:r>
            <w:r>
              <w:rPr>
                <w:rFonts w:hint="eastAsia" w:ascii="仿宋_GB2312" w:hAnsi="仿宋_GB2312" w:eastAsia="仿宋_GB2312" w:cs="仿宋_GB2312"/>
                <w:bCs/>
                <w:color w:val="000000"/>
                <w:sz w:val="24"/>
                <w:szCs w:val="21"/>
                <w:lang w:eastAsia="zh-CN"/>
              </w:rPr>
              <w:t>擦拭</w:t>
            </w:r>
          </w:p>
        </w:tc>
        <w:tc>
          <w:tcPr>
            <w:tcW w:w="3359" w:type="dxa"/>
            <w:vAlign w:val="center"/>
          </w:tcPr>
          <w:p w14:paraId="77D1017C">
            <w:pPr>
              <w:spacing w:before="41" w:line="400" w:lineRule="exact"/>
              <w:ind w:left="102"/>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无污渍、干净明亮</w:t>
            </w:r>
          </w:p>
        </w:tc>
      </w:tr>
      <w:tr w14:paraId="67E36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05" w:type="dxa"/>
            <w:vMerge w:val="continue"/>
            <w:tcBorders>
              <w:top w:val="nil"/>
            </w:tcBorders>
            <w:vAlign w:val="center"/>
          </w:tcPr>
          <w:p w14:paraId="09B5B18B">
            <w:pPr>
              <w:spacing w:line="400" w:lineRule="exact"/>
              <w:jc w:val="center"/>
              <w:rPr>
                <w:rFonts w:ascii="仿宋_GB2312" w:hAnsi="仿宋_GB2312" w:eastAsia="仿宋_GB2312" w:cs="仿宋_GB2312"/>
                <w:bCs/>
                <w:color w:val="000000"/>
                <w:sz w:val="24"/>
                <w:szCs w:val="21"/>
              </w:rPr>
            </w:pPr>
          </w:p>
        </w:tc>
        <w:tc>
          <w:tcPr>
            <w:tcW w:w="1592" w:type="dxa"/>
            <w:vAlign w:val="center"/>
          </w:tcPr>
          <w:p w14:paraId="44555D01">
            <w:pPr>
              <w:spacing w:before="178" w:line="400" w:lineRule="exact"/>
              <w:ind w:left="156" w:right="148"/>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风扇、灯管</w:t>
            </w:r>
          </w:p>
        </w:tc>
        <w:tc>
          <w:tcPr>
            <w:tcW w:w="2336" w:type="dxa"/>
            <w:vAlign w:val="center"/>
          </w:tcPr>
          <w:p w14:paraId="5A186854">
            <w:pPr>
              <w:spacing w:line="400" w:lineRule="exact"/>
              <w:jc w:val="center"/>
              <w:rPr>
                <w:rFonts w:ascii="仿宋_GB2312" w:hAnsi="仿宋_GB2312" w:eastAsia="仿宋_GB2312" w:cs="仿宋_GB2312"/>
                <w:bCs/>
                <w:color w:val="000000"/>
                <w:sz w:val="24"/>
                <w:szCs w:val="21"/>
              </w:rPr>
            </w:pPr>
          </w:p>
        </w:tc>
        <w:tc>
          <w:tcPr>
            <w:tcW w:w="1815" w:type="dxa"/>
            <w:gridSpan w:val="2"/>
            <w:vAlign w:val="center"/>
          </w:tcPr>
          <w:p w14:paraId="428BF4CF">
            <w:pPr>
              <w:spacing w:before="22" w:line="400" w:lineRule="exact"/>
              <w:ind w:left="106"/>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每年定期清洁</w:t>
            </w:r>
            <w:r>
              <w:rPr>
                <w:rFonts w:ascii="仿宋_GB2312" w:hAnsi="仿宋_GB2312" w:eastAsia="仿宋_GB2312" w:cs="仿宋_GB2312"/>
                <w:bCs/>
                <w:color w:val="000000"/>
                <w:sz w:val="24"/>
                <w:szCs w:val="21"/>
              </w:rPr>
              <w:t xml:space="preserve"> 1</w:t>
            </w:r>
          </w:p>
          <w:p w14:paraId="12B5902B">
            <w:pPr>
              <w:spacing w:before="43" w:line="400" w:lineRule="exact"/>
              <w:ind w:left="106"/>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次</w:t>
            </w:r>
          </w:p>
        </w:tc>
        <w:tc>
          <w:tcPr>
            <w:tcW w:w="3359" w:type="dxa"/>
            <w:vAlign w:val="center"/>
          </w:tcPr>
          <w:p w14:paraId="351A14A5">
            <w:pPr>
              <w:spacing w:before="178" w:line="400" w:lineRule="exact"/>
              <w:ind w:left="103"/>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无灰尘</w:t>
            </w:r>
          </w:p>
        </w:tc>
      </w:tr>
      <w:tr w14:paraId="16ED5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905" w:type="dxa"/>
            <w:vAlign w:val="center"/>
          </w:tcPr>
          <w:p w14:paraId="1ED0EE67">
            <w:pPr>
              <w:spacing w:before="6" w:line="400" w:lineRule="exact"/>
              <w:jc w:val="center"/>
              <w:rPr>
                <w:rFonts w:ascii="仿宋_GB2312" w:hAnsi="仿宋_GB2312" w:eastAsia="仿宋_GB2312" w:cs="仿宋_GB2312"/>
                <w:bCs/>
                <w:color w:val="000000"/>
                <w:sz w:val="24"/>
                <w:szCs w:val="21"/>
              </w:rPr>
            </w:pPr>
          </w:p>
          <w:p w14:paraId="6E56E077">
            <w:pPr>
              <w:spacing w:line="400" w:lineRule="exact"/>
              <w:ind w:left="242"/>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厕所</w:t>
            </w:r>
          </w:p>
        </w:tc>
        <w:tc>
          <w:tcPr>
            <w:tcW w:w="1592" w:type="dxa"/>
            <w:vAlign w:val="center"/>
          </w:tcPr>
          <w:p w14:paraId="2E9DEA54">
            <w:pPr>
              <w:spacing w:line="400" w:lineRule="exact"/>
              <w:jc w:val="center"/>
              <w:rPr>
                <w:rFonts w:ascii="仿宋_GB2312" w:hAnsi="仿宋_GB2312" w:eastAsia="仿宋_GB2312" w:cs="仿宋_GB2312"/>
                <w:bCs/>
                <w:color w:val="000000"/>
                <w:sz w:val="24"/>
                <w:szCs w:val="21"/>
              </w:rPr>
            </w:pPr>
          </w:p>
        </w:tc>
        <w:tc>
          <w:tcPr>
            <w:tcW w:w="2336" w:type="dxa"/>
            <w:vAlign w:val="center"/>
          </w:tcPr>
          <w:p w14:paraId="5901DA1F">
            <w:pPr>
              <w:spacing w:before="185" w:line="400" w:lineRule="exact"/>
              <w:ind w:left="70" w:right="63"/>
              <w:jc w:val="center"/>
              <w:rPr>
                <w:rFonts w:ascii="仿宋_GB2312" w:hAnsi="仿宋_GB2312" w:eastAsia="仿宋_GB2312" w:cs="仿宋_GB2312"/>
                <w:bCs/>
                <w:color w:val="000000"/>
                <w:sz w:val="24"/>
                <w:szCs w:val="21"/>
              </w:rPr>
            </w:pPr>
            <w:r>
              <w:rPr>
                <w:rFonts w:ascii="仿宋_GB2312" w:hAnsi="仿宋_GB2312" w:eastAsia="仿宋_GB2312" w:cs="仿宋_GB2312"/>
                <w:bCs/>
                <w:color w:val="000000"/>
                <w:sz w:val="24"/>
                <w:szCs w:val="21"/>
              </w:rPr>
              <w:t xml:space="preserve">2 </w:t>
            </w:r>
            <w:r>
              <w:rPr>
                <w:rFonts w:hint="eastAsia" w:ascii="仿宋_GB2312" w:hAnsi="仿宋_GB2312" w:eastAsia="仿宋_GB2312" w:cs="仿宋_GB2312"/>
                <w:bCs/>
                <w:color w:val="000000"/>
                <w:sz w:val="24"/>
                <w:szCs w:val="21"/>
              </w:rPr>
              <w:t>次</w:t>
            </w:r>
            <w:r>
              <w:rPr>
                <w:rFonts w:ascii="仿宋_GB2312" w:hAnsi="仿宋_GB2312" w:eastAsia="仿宋_GB2312" w:cs="仿宋_GB2312"/>
                <w:bCs/>
                <w:color w:val="000000"/>
                <w:sz w:val="24"/>
                <w:szCs w:val="21"/>
              </w:rPr>
              <w:t>/</w:t>
            </w:r>
            <w:r>
              <w:rPr>
                <w:rFonts w:hint="eastAsia" w:ascii="仿宋_GB2312" w:hAnsi="仿宋_GB2312" w:eastAsia="仿宋_GB2312" w:cs="仿宋_GB2312"/>
                <w:bCs/>
                <w:color w:val="000000"/>
                <w:sz w:val="24"/>
                <w:szCs w:val="21"/>
              </w:rPr>
              <w:t>天冲洗</w:t>
            </w:r>
          </w:p>
        </w:tc>
        <w:tc>
          <w:tcPr>
            <w:tcW w:w="1815" w:type="dxa"/>
            <w:gridSpan w:val="2"/>
            <w:vAlign w:val="center"/>
          </w:tcPr>
          <w:p w14:paraId="6A52F213">
            <w:pPr>
              <w:spacing w:before="29" w:line="400" w:lineRule="exact"/>
              <w:ind w:left="106"/>
              <w:jc w:val="center"/>
              <w:rPr>
                <w:rFonts w:ascii="仿宋_GB2312" w:hAnsi="仿宋_GB2312" w:eastAsia="仿宋_GB2312" w:cs="仿宋_GB2312"/>
                <w:bCs/>
                <w:color w:val="000000"/>
                <w:sz w:val="24"/>
                <w:szCs w:val="21"/>
              </w:rPr>
            </w:pPr>
            <w:r>
              <w:rPr>
                <w:rFonts w:ascii="仿宋_GB2312" w:hAnsi="仿宋_GB2312" w:eastAsia="仿宋_GB2312" w:cs="仿宋_GB2312"/>
                <w:bCs/>
                <w:color w:val="000000"/>
                <w:sz w:val="24"/>
                <w:szCs w:val="21"/>
              </w:rPr>
              <w:t xml:space="preserve">1 </w:t>
            </w:r>
            <w:r>
              <w:rPr>
                <w:rFonts w:hint="eastAsia" w:ascii="仿宋_GB2312" w:hAnsi="仿宋_GB2312" w:eastAsia="仿宋_GB2312" w:cs="仿宋_GB2312"/>
                <w:bCs/>
                <w:color w:val="000000"/>
                <w:sz w:val="24"/>
                <w:szCs w:val="21"/>
              </w:rPr>
              <w:t>次</w:t>
            </w:r>
            <w:r>
              <w:rPr>
                <w:rFonts w:ascii="仿宋_GB2312" w:hAnsi="仿宋_GB2312" w:eastAsia="仿宋_GB2312" w:cs="仿宋_GB2312"/>
                <w:bCs/>
                <w:color w:val="000000"/>
                <w:sz w:val="24"/>
                <w:szCs w:val="21"/>
              </w:rPr>
              <w:t>/</w:t>
            </w:r>
            <w:r>
              <w:rPr>
                <w:rFonts w:hint="eastAsia" w:ascii="仿宋_GB2312" w:hAnsi="仿宋_GB2312" w:eastAsia="仿宋_GB2312" w:cs="仿宋_GB2312"/>
                <w:bCs/>
                <w:color w:val="000000"/>
                <w:sz w:val="24"/>
                <w:szCs w:val="21"/>
              </w:rPr>
              <w:t>周用专业洁厕剂清洗</w:t>
            </w:r>
            <w:r>
              <w:rPr>
                <w:rFonts w:ascii="仿宋_GB2312" w:hAnsi="仿宋_GB2312" w:eastAsia="仿宋_GB2312" w:cs="仿宋_GB2312"/>
                <w:bCs/>
                <w:color w:val="000000"/>
                <w:sz w:val="24"/>
                <w:szCs w:val="21"/>
              </w:rPr>
              <w:t xml:space="preserve"> </w:t>
            </w:r>
            <w:r>
              <w:rPr>
                <w:rFonts w:hint="eastAsia" w:ascii="仿宋_GB2312" w:hAnsi="仿宋_GB2312" w:eastAsia="仿宋_GB2312" w:cs="仿宋_GB2312"/>
                <w:bCs/>
                <w:color w:val="000000"/>
                <w:sz w:val="24"/>
                <w:szCs w:val="21"/>
              </w:rPr>
              <w:t>、消毒</w:t>
            </w:r>
          </w:p>
        </w:tc>
        <w:tc>
          <w:tcPr>
            <w:tcW w:w="3359" w:type="dxa"/>
            <w:vAlign w:val="center"/>
          </w:tcPr>
          <w:p w14:paraId="24835ED0">
            <w:pPr>
              <w:spacing w:before="6" w:line="400" w:lineRule="exact"/>
              <w:jc w:val="center"/>
              <w:rPr>
                <w:rFonts w:ascii="仿宋_GB2312" w:hAnsi="仿宋_GB2312" w:eastAsia="仿宋_GB2312" w:cs="仿宋_GB2312"/>
                <w:bCs/>
                <w:color w:val="000000"/>
                <w:sz w:val="24"/>
                <w:szCs w:val="21"/>
              </w:rPr>
            </w:pPr>
          </w:p>
          <w:p w14:paraId="4B07A005">
            <w:pPr>
              <w:spacing w:line="400" w:lineRule="exact"/>
              <w:ind w:left="102"/>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无污渍、积水、无异味</w:t>
            </w:r>
          </w:p>
        </w:tc>
      </w:tr>
      <w:tr w14:paraId="1C80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jc w:val="center"/>
        </w:trPr>
        <w:tc>
          <w:tcPr>
            <w:tcW w:w="905" w:type="dxa"/>
            <w:vMerge w:val="restart"/>
            <w:vAlign w:val="center"/>
          </w:tcPr>
          <w:p w14:paraId="3B2F9BE2">
            <w:pPr>
              <w:spacing w:line="400" w:lineRule="exact"/>
              <w:ind w:left="345" w:right="122" w:hanging="209"/>
              <w:jc w:val="center"/>
              <w:rPr>
                <w:rFonts w:ascii="仿宋_GB2312" w:hAnsi="仿宋_GB2312" w:eastAsia="仿宋_GB2312" w:cs="仿宋_GB2312"/>
                <w:bCs/>
                <w:color w:val="000000"/>
                <w:sz w:val="24"/>
                <w:szCs w:val="21"/>
              </w:rPr>
            </w:pPr>
          </w:p>
          <w:p w14:paraId="4C76828A">
            <w:pPr>
              <w:spacing w:line="400" w:lineRule="exact"/>
              <w:ind w:left="345" w:right="122" w:hanging="209"/>
              <w:jc w:val="center"/>
              <w:rPr>
                <w:rFonts w:ascii="仿宋_GB2312" w:hAnsi="仿宋_GB2312" w:eastAsia="仿宋_GB2312" w:cs="仿宋_GB2312"/>
                <w:bCs/>
                <w:color w:val="000000"/>
                <w:sz w:val="24"/>
                <w:szCs w:val="21"/>
              </w:rPr>
            </w:pPr>
          </w:p>
          <w:p w14:paraId="1982AB27">
            <w:pPr>
              <w:spacing w:line="400" w:lineRule="exact"/>
              <w:ind w:left="345" w:right="122" w:hanging="209"/>
              <w:jc w:val="center"/>
              <w:rPr>
                <w:ins w:id="3" w:author="蜜桃养乐多" w:date="2025-06-20T16:57:00Z"/>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公共</w:t>
            </w:r>
          </w:p>
          <w:p w14:paraId="49654D92">
            <w:pPr>
              <w:spacing w:line="400" w:lineRule="exact"/>
              <w:ind w:left="345" w:right="122" w:hanging="209"/>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部分</w:t>
            </w:r>
          </w:p>
        </w:tc>
        <w:tc>
          <w:tcPr>
            <w:tcW w:w="1592" w:type="dxa"/>
            <w:vAlign w:val="center"/>
          </w:tcPr>
          <w:p w14:paraId="11B44B76">
            <w:pPr>
              <w:spacing w:before="29" w:line="400" w:lineRule="exact"/>
              <w:ind w:left="159" w:right="148"/>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宣传栏、公告牌</w:t>
            </w:r>
          </w:p>
        </w:tc>
        <w:tc>
          <w:tcPr>
            <w:tcW w:w="2336" w:type="dxa"/>
            <w:vAlign w:val="center"/>
          </w:tcPr>
          <w:p w14:paraId="1480B259">
            <w:pPr>
              <w:spacing w:line="400" w:lineRule="exact"/>
              <w:jc w:val="center"/>
              <w:rPr>
                <w:rFonts w:ascii="仿宋_GB2312" w:hAnsi="仿宋_GB2312" w:eastAsia="仿宋_GB2312" w:cs="仿宋_GB2312"/>
                <w:bCs/>
                <w:color w:val="000000"/>
                <w:sz w:val="24"/>
                <w:szCs w:val="21"/>
              </w:rPr>
            </w:pPr>
          </w:p>
        </w:tc>
        <w:tc>
          <w:tcPr>
            <w:tcW w:w="1815" w:type="dxa"/>
            <w:gridSpan w:val="2"/>
            <w:vAlign w:val="center"/>
          </w:tcPr>
          <w:p w14:paraId="41A2DC5C">
            <w:pPr>
              <w:spacing w:before="29" w:line="400" w:lineRule="exact"/>
              <w:ind w:left="106"/>
              <w:jc w:val="center"/>
              <w:rPr>
                <w:rFonts w:ascii="仿宋_GB2312" w:hAnsi="仿宋_GB2312" w:eastAsia="仿宋_GB2312" w:cs="仿宋_GB2312"/>
                <w:bCs/>
                <w:color w:val="000000"/>
                <w:sz w:val="24"/>
                <w:szCs w:val="21"/>
              </w:rPr>
            </w:pPr>
            <w:r>
              <w:rPr>
                <w:rFonts w:ascii="仿宋_GB2312" w:hAnsi="仿宋_GB2312" w:eastAsia="仿宋_GB2312" w:cs="仿宋_GB2312"/>
                <w:bCs/>
                <w:color w:val="000000"/>
                <w:sz w:val="24"/>
                <w:szCs w:val="21"/>
              </w:rPr>
              <w:t xml:space="preserve">1 </w:t>
            </w:r>
            <w:r>
              <w:rPr>
                <w:rFonts w:hint="eastAsia" w:ascii="仿宋_GB2312" w:hAnsi="仿宋_GB2312" w:eastAsia="仿宋_GB2312" w:cs="仿宋_GB2312"/>
                <w:bCs/>
                <w:color w:val="000000"/>
                <w:sz w:val="24"/>
                <w:szCs w:val="21"/>
              </w:rPr>
              <w:t>次</w:t>
            </w:r>
            <w:r>
              <w:rPr>
                <w:rFonts w:ascii="仿宋_GB2312" w:hAnsi="仿宋_GB2312" w:eastAsia="仿宋_GB2312" w:cs="仿宋_GB2312"/>
                <w:bCs/>
                <w:color w:val="000000"/>
                <w:sz w:val="24"/>
                <w:szCs w:val="21"/>
              </w:rPr>
              <w:t>/</w:t>
            </w:r>
            <w:r>
              <w:rPr>
                <w:rFonts w:hint="eastAsia" w:ascii="仿宋_GB2312" w:hAnsi="仿宋_GB2312" w:eastAsia="仿宋_GB2312" w:cs="仿宋_GB2312"/>
                <w:bCs/>
                <w:color w:val="000000"/>
                <w:sz w:val="24"/>
                <w:szCs w:val="21"/>
              </w:rPr>
              <w:t>周擦拭</w:t>
            </w:r>
          </w:p>
        </w:tc>
        <w:tc>
          <w:tcPr>
            <w:tcW w:w="3359" w:type="dxa"/>
            <w:vAlign w:val="center"/>
          </w:tcPr>
          <w:p w14:paraId="26F12F91">
            <w:pPr>
              <w:spacing w:before="29" w:line="400" w:lineRule="exact"/>
              <w:ind w:left="103"/>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无污渍、无灰尘</w:t>
            </w:r>
          </w:p>
        </w:tc>
      </w:tr>
      <w:tr w14:paraId="6D0A6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905" w:type="dxa"/>
            <w:vMerge w:val="continue"/>
            <w:tcBorders>
              <w:top w:val="nil"/>
            </w:tcBorders>
            <w:vAlign w:val="center"/>
          </w:tcPr>
          <w:p w14:paraId="442638D7">
            <w:pPr>
              <w:spacing w:line="400" w:lineRule="exact"/>
              <w:jc w:val="center"/>
              <w:rPr>
                <w:rFonts w:ascii="仿宋_GB2312" w:hAnsi="仿宋_GB2312" w:eastAsia="仿宋_GB2312" w:cs="仿宋_GB2312"/>
                <w:bCs/>
                <w:color w:val="000000"/>
                <w:sz w:val="24"/>
                <w:szCs w:val="21"/>
              </w:rPr>
            </w:pPr>
          </w:p>
        </w:tc>
        <w:tc>
          <w:tcPr>
            <w:tcW w:w="1592" w:type="dxa"/>
            <w:vAlign w:val="center"/>
          </w:tcPr>
          <w:p w14:paraId="7AB1FF23">
            <w:pPr>
              <w:spacing w:before="27" w:line="400" w:lineRule="exact"/>
              <w:ind w:left="156" w:right="148"/>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户外垃圾桶</w:t>
            </w:r>
          </w:p>
        </w:tc>
        <w:tc>
          <w:tcPr>
            <w:tcW w:w="2336" w:type="dxa"/>
            <w:vAlign w:val="center"/>
          </w:tcPr>
          <w:p w14:paraId="07ED7D03">
            <w:pPr>
              <w:spacing w:line="400" w:lineRule="exact"/>
              <w:jc w:val="center"/>
              <w:rPr>
                <w:rFonts w:ascii="仿宋_GB2312" w:hAnsi="仿宋_GB2312" w:eastAsia="仿宋_GB2312" w:cs="仿宋_GB2312"/>
                <w:bCs/>
                <w:color w:val="000000"/>
                <w:sz w:val="24"/>
                <w:szCs w:val="21"/>
              </w:rPr>
            </w:pPr>
          </w:p>
        </w:tc>
        <w:tc>
          <w:tcPr>
            <w:tcW w:w="1815" w:type="dxa"/>
            <w:gridSpan w:val="2"/>
            <w:vAlign w:val="center"/>
          </w:tcPr>
          <w:p w14:paraId="1ACBDF22">
            <w:pPr>
              <w:spacing w:before="27" w:line="400" w:lineRule="exact"/>
              <w:ind w:left="106"/>
              <w:jc w:val="center"/>
              <w:rPr>
                <w:rFonts w:ascii="仿宋_GB2312" w:hAnsi="仿宋_GB2312" w:eastAsia="仿宋_GB2312" w:cs="仿宋_GB2312"/>
                <w:bCs/>
                <w:color w:val="000000"/>
                <w:sz w:val="24"/>
                <w:szCs w:val="21"/>
              </w:rPr>
            </w:pPr>
            <w:r>
              <w:rPr>
                <w:rFonts w:ascii="仿宋_GB2312" w:hAnsi="仿宋_GB2312" w:eastAsia="仿宋_GB2312" w:cs="仿宋_GB2312"/>
                <w:bCs/>
                <w:color w:val="000000"/>
                <w:sz w:val="24"/>
                <w:szCs w:val="21"/>
              </w:rPr>
              <w:t xml:space="preserve">1 </w:t>
            </w:r>
            <w:r>
              <w:rPr>
                <w:rFonts w:hint="eastAsia" w:ascii="仿宋_GB2312" w:hAnsi="仿宋_GB2312" w:eastAsia="仿宋_GB2312" w:cs="仿宋_GB2312"/>
                <w:bCs/>
                <w:color w:val="000000"/>
                <w:sz w:val="24"/>
                <w:szCs w:val="21"/>
              </w:rPr>
              <w:t>次</w:t>
            </w:r>
            <w:r>
              <w:rPr>
                <w:rFonts w:ascii="仿宋_GB2312" w:hAnsi="仿宋_GB2312" w:eastAsia="仿宋_GB2312" w:cs="仿宋_GB2312"/>
                <w:bCs/>
                <w:color w:val="000000"/>
                <w:sz w:val="24"/>
                <w:szCs w:val="21"/>
              </w:rPr>
              <w:t>/</w:t>
            </w:r>
            <w:r>
              <w:rPr>
                <w:rFonts w:hint="eastAsia" w:ascii="仿宋_GB2312" w:hAnsi="仿宋_GB2312" w:eastAsia="仿宋_GB2312" w:cs="仿宋_GB2312"/>
                <w:bCs/>
                <w:color w:val="000000"/>
                <w:sz w:val="24"/>
                <w:szCs w:val="21"/>
              </w:rPr>
              <w:t>周擦拭</w:t>
            </w:r>
          </w:p>
        </w:tc>
        <w:tc>
          <w:tcPr>
            <w:tcW w:w="3359" w:type="dxa"/>
            <w:vAlign w:val="center"/>
          </w:tcPr>
          <w:p w14:paraId="02FEC1C2">
            <w:pPr>
              <w:spacing w:before="27" w:line="400" w:lineRule="exact"/>
              <w:ind w:left="102"/>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表面洁净、无污印</w:t>
            </w:r>
          </w:p>
        </w:tc>
      </w:tr>
      <w:tr w14:paraId="5266A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05" w:type="dxa"/>
            <w:vMerge w:val="continue"/>
            <w:tcBorders>
              <w:top w:val="nil"/>
            </w:tcBorders>
            <w:vAlign w:val="center"/>
          </w:tcPr>
          <w:p w14:paraId="6CF840AA">
            <w:pPr>
              <w:spacing w:line="400" w:lineRule="exact"/>
              <w:jc w:val="center"/>
              <w:rPr>
                <w:rFonts w:ascii="仿宋_GB2312" w:hAnsi="仿宋_GB2312" w:eastAsia="仿宋_GB2312" w:cs="仿宋_GB2312"/>
                <w:bCs/>
                <w:color w:val="000000"/>
                <w:sz w:val="24"/>
                <w:szCs w:val="21"/>
              </w:rPr>
            </w:pPr>
          </w:p>
        </w:tc>
        <w:tc>
          <w:tcPr>
            <w:tcW w:w="1592" w:type="dxa"/>
            <w:vAlign w:val="center"/>
          </w:tcPr>
          <w:p w14:paraId="1FC1F5E5">
            <w:pPr>
              <w:spacing w:before="178" w:line="400" w:lineRule="exact"/>
              <w:ind w:left="159" w:right="148"/>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路面</w:t>
            </w:r>
          </w:p>
        </w:tc>
        <w:tc>
          <w:tcPr>
            <w:tcW w:w="2336" w:type="dxa"/>
            <w:vAlign w:val="center"/>
          </w:tcPr>
          <w:p w14:paraId="6FC930D2">
            <w:pPr>
              <w:spacing w:before="22" w:line="400" w:lineRule="exact"/>
              <w:jc w:val="center"/>
              <w:rPr>
                <w:ins w:id="4" w:author="蜜桃养乐多" w:date="2025-06-20T16:56:00Z"/>
                <w:rFonts w:ascii="仿宋_GB2312" w:hAnsi="仿宋_GB2312" w:eastAsia="仿宋_GB2312" w:cs="仿宋_GB2312"/>
                <w:bCs/>
                <w:color w:val="000000"/>
                <w:sz w:val="24"/>
                <w:szCs w:val="21"/>
              </w:rPr>
            </w:pPr>
            <w:r>
              <w:rPr>
                <w:rFonts w:ascii="仿宋_GB2312" w:hAnsi="仿宋_GB2312" w:eastAsia="仿宋_GB2312" w:cs="仿宋_GB2312"/>
                <w:bCs/>
                <w:color w:val="000000"/>
                <w:sz w:val="24"/>
                <w:szCs w:val="21"/>
              </w:rPr>
              <w:t xml:space="preserve">1 </w:t>
            </w:r>
            <w:r>
              <w:rPr>
                <w:rFonts w:hint="eastAsia" w:ascii="仿宋_GB2312" w:hAnsi="仿宋_GB2312" w:eastAsia="仿宋_GB2312" w:cs="仿宋_GB2312"/>
                <w:bCs/>
                <w:color w:val="000000"/>
                <w:sz w:val="24"/>
                <w:szCs w:val="21"/>
              </w:rPr>
              <w:t>次</w:t>
            </w:r>
            <w:r>
              <w:rPr>
                <w:rFonts w:ascii="仿宋_GB2312" w:hAnsi="仿宋_GB2312" w:eastAsia="仿宋_GB2312" w:cs="仿宋_GB2312"/>
                <w:bCs/>
                <w:color w:val="000000"/>
                <w:sz w:val="24"/>
                <w:szCs w:val="21"/>
              </w:rPr>
              <w:t>/</w:t>
            </w:r>
            <w:r>
              <w:rPr>
                <w:rFonts w:hint="eastAsia" w:ascii="仿宋_GB2312" w:hAnsi="仿宋_GB2312" w:eastAsia="仿宋_GB2312" w:cs="仿宋_GB2312"/>
                <w:bCs/>
                <w:color w:val="000000"/>
                <w:sz w:val="24"/>
                <w:szCs w:val="21"/>
              </w:rPr>
              <w:t>天清扫</w:t>
            </w:r>
          </w:p>
          <w:p w14:paraId="147BD244">
            <w:pPr>
              <w:spacing w:before="22" w:line="400" w:lineRule="exact"/>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并循环保洁</w:t>
            </w:r>
          </w:p>
        </w:tc>
        <w:tc>
          <w:tcPr>
            <w:tcW w:w="1815" w:type="dxa"/>
            <w:gridSpan w:val="2"/>
            <w:vAlign w:val="center"/>
          </w:tcPr>
          <w:p w14:paraId="6BF8E5EE">
            <w:pPr>
              <w:spacing w:line="400" w:lineRule="exact"/>
              <w:jc w:val="center"/>
              <w:rPr>
                <w:rFonts w:ascii="仿宋_GB2312" w:hAnsi="仿宋_GB2312" w:eastAsia="仿宋_GB2312" w:cs="仿宋_GB2312"/>
                <w:bCs/>
                <w:color w:val="000000"/>
                <w:sz w:val="24"/>
                <w:szCs w:val="21"/>
              </w:rPr>
            </w:pPr>
          </w:p>
        </w:tc>
        <w:tc>
          <w:tcPr>
            <w:tcW w:w="3359" w:type="dxa"/>
            <w:vAlign w:val="center"/>
          </w:tcPr>
          <w:p w14:paraId="768532D1">
            <w:pPr>
              <w:spacing w:before="22" w:line="400" w:lineRule="exact"/>
              <w:ind w:left="103"/>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目视无杂物、积水、泥沙、路面垃圾滞留时间不超过</w:t>
            </w:r>
            <w:r>
              <w:rPr>
                <w:rFonts w:ascii="仿宋_GB2312" w:hAnsi="仿宋_GB2312" w:eastAsia="仿宋_GB2312" w:cs="仿宋_GB2312"/>
                <w:bCs/>
                <w:color w:val="000000"/>
                <w:sz w:val="24"/>
                <w:szCs w:val="21"/>
              </w:rPr>
              <w:t xml:space="preserve"> 1 </w:t>
            </w:r>
            <w:r>
              <w:rPr>
                <w:rFonts w:hint="eastAsia" w:ascii="仿宋_GB2312" w:hAnsi="仿宋_GB2312" w:eastAsia="仿宋_GB2312" w:cs="仿宋_GB2312"/>
                <w:bCs/>
                <w:color w:val="000000"/>
                <w:sz w:val="24"/>
                <w:szCs w:val="21"/>
              </w:rPr>
              <w:t>小时</w:t>
            </w:r>
          </w:p>
        </w:tc>
      </w:tr>
      <w:tr w14:paraId="42706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jc w:val="center"/>
        </w:trPr>
        <w:tc>
          <w:tcPr>
            <w:tcW w:w="905" w:type="dxa"/>
            <w:vMerge w:val="continue"/>
            <w:tcBorders>
              <w:top w:val="nil"/>
            </w:tcBorders>
            <w:vAlign w:val="center"/>
          </w:tcPr>
          <w:p w14:paraId="36D27124">
            <w:pPr>
              <w:spacing w:line="400" w:lineRule="exact"/>
              <w:jc w:val="center"/>
              <w:rPr>
                <w:rFonts w:ascii="仿宋_GB2312" w:hAnsi="仿宋_GB2312" w:eastAsia="仿宋_GB2312" w:cs="仿宋_GB2312"/>
                <w:bCs/>
                <w:color w:val="000000"/>
                <w:sz w:val="24"/>
                <w:szCs w:val="21"/>
              </w:rPr>
            </w:pPr>
          </w:p>
        </w:tc>
        <w:tc>
          <w:tcPr>
            <w:tcW w:w="1592" w:type="dxa"/>
            <w:vAlign w:val="center"/>
          </w:tcPr>
          <w:p w14:paraId="741621C9">
            <w:pPr>
              <w:spacing w:before="41" w:line="400" w:lineRule="exact"/>
              <w:ind w:left="159" w:right="148"/>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绿化地</w:t>
            </w:r>
          </w:p>
        </w:tc>
        <w:tc>
          <w:tcPr>
            <w:tcW w:w="2336" w:type="dxa"/>
            <w:vAlign w:val="center"/>
          </w:tcPr>
          <w:p w14:paraId="3BBBCF83">
            <w:pPr>
              <w:spacing w:before="41" w:line="400" w:lineRule="exact"/>
              <w:ind w:left="70" w:right="63"/>
              <w:jc w:val="center"/>
              <w:rPr>
                <w:rFonts w:hint="eastAsia" w:ascii="仿宋_GB2312" w:hAnsi="仿宋_GB2312" w:eastAsia="仿宋_GB2312" w:cs="仿宋_GB2312"/>
                <w:bCs/>
                <w:color w:val="000000"/>
                <w:sz w:val="24"/>
                <w:szCs w:val="21"/>
                <w:lang w:eastAsia="zh-CN"/>
              </w:rPr>
            </w:pPr>
            <w:r>
              <w:rPr>
                <w:rFonts w:ascii="仿宋_GB2312" w:hAnsi="仿宋_GB2312" w:eastAsia="仿宋_GB2312" w:cs="仿宋_GB2312"/>
                <w:bCs/>
                <w:color w:val="000000"/>
                <w:sz w:val="24"/>
                <w:szCs w:val="21"/>
              </w:rPr>
              <w:t xml:space="preserve">1 </w:t>
            </w:r>
            <w:r>
              <w:rPr>
                <w:rFonts w:hint="eastAsia" w:ascii="仿宋_GB2312" w:hAnsi="仿宋_GB2312" w:eastAsia="仿宋_GB2312" w:cs="仿宋_GB2312"/>
                <w:bCs/>
                <w:color w:val="000000"/>
                <w:sz w:val="24"/>
                <w:szCs w:val="21"/>
              </w:rPr>
              <w:t>次</w:t>
            </w:r>
            <w:r>
              <w:rPr>
                <w:rFonts w:ascii="仿宋_GB2312" w:hAnsi="仿宋_GB2312" w:eastAsia="仿宋_GB2312" w:cs="仿宋_GB2312"/>
                <w:bCs/>
                <w:color w:val="000000"/>
                <w:sz w:val="24"/>
                <w:szCs w:val="21"/>
              </w:rPr>
              <w:t>/</w:t>
            </w:r>
            <w:r>
              <w:rPr>
                <w:rFonts w:hint="eastAsia" w:ascii="仿宋_GB2312" w:hAnsi="仿宋_GB2312" w:eastAsia="仿宋_GB2312" w:cs="仿宋_GB2312"/>
                <w:bCs/>
                <w:color w:val="000000"/>
                <w:sz w:val="24"/>
                <w:szCs w:val="21"/>
              </w:rPr>
              <w:t>天巡视</w:t>
            </w:r>
            <w:r>
              <w:rPr>
                <w:rFonts w:hint="eastAsia" w:ascii="仿宋_GB2312" w:hAnsi="仿宋_GB2312" w:eastAsia="仿宋_GB2312" w:cs="仿宋_GB2312"/>
                <w:bCs/>
                <w:color w:val="000000"/>
                <w:sz w:val="24"/>
                <w:szCs w:val="21"/>
                <w:lang w:eastAsia="zh-CN"/>
              </w:rPr>
              <w:t>，清扫</w:t>
            </w:r>
          </w:p>
        </w:tc>
        <w:tc>
          <w:tcPr>
            <w:tcW w:w="1815" w:type="dxa"/>
            <w:gridSpan w:val="2"/>
            <w:vAlign w:val="center"/>
          </w:tcPr>
          <w:p w14:paraId="0A82D6CB">
            <w:pPr>
              <w:spacing w:line="400" w:lineRule="exact"/>
              <w:jc w:val="center"/>
              <w:rPr>
                <w:rFonts w:ascii="仿宋_GB2312" w:hAnsi="仿宋_GB2312" w:eastAsia="仿宋_GB2312" w:cs="仿宋_GB2312"/>
                <w:bCs/>
                <w:color w:val="000000"/>
                <w:sz w:val="24"/>
                <w:szCs w:val="21"/>
              </w:rPr>
            </w:pPr>
          </w:p>
        </w:tc>
        <w:tc>
          <w:tcPr>
            <w:tcW w:w="3359" w:type="dxa"/>
            <w:vAlign w:val="center"/>
          </w:tcPr>
          <w:p w14:paraId="0601622A">
            <w:pPr>
              <w:spacing w:before="41" w:line="400" w:lineRule="exact"/>
              <w:ind w:left="103"/>
              <w:jc w:val="center"/>
              <w:rPr>
                <w:rFonts w:ascii="仿宋_GB2312" w:hAnsi="仿宋_GB2312" w:eastAsia="仿宋_GB2312" w:cs="仿宋_GB2312"/>
                <w:bCs/>
                <w:color w:val="000000"/>
                <w:sz w:val="24"/>
                <w:szCs w:val="21"/>
              </w:rPr>
            </w:pPr>
            <w:r>
              <w:rPr>
                <w:rFonts w:hint="eastAsia" w:ascii="仿宋_GB2312" w:hAnsi="仿宋_GB2312" w:eastAsia="仿宋_GB2312" w:cs="仿宋_GB2312"/>
                <w:bCs/>
                <w:color w:val="000000"/>
                <w:sz w:val="24"/>
                <w:szCs w:val="21"/>
              </w:rPr>
              <w:t>无垃圾、枯叶</w:t>
            </w:r>
          </w:p>
        </w:tc>
      </w:tr>
    </w:tbl>
    <w:p w14:paraId="39A176BB"/>
    <w:p w14:paraId="7A249E59">
      <w:pPr>
        <w:rPr>
          <w:rFonts w:ascii="宋体" w:hAnsi="宋体"/>
          <w:sz w:val="32"/>
        </w:rPr>
        <w:sectPr>
          <w:pgSz w:w="11906" w:h="16838"/>
          <w:pgMar w:top="1440" w:right="1083" w:bottom="1440" w:left="1083" w:header="851" w:footer="992" w:gutter="0"/>
          <w:cols w:space="720" w:num="1"/>
          <w:docGrid w:type="lines" w:linePitch="312" w:charSpace="0"/>
        </w:sectPr>
      </w:pPr>
    </w:p>
    <w:p w14:paraId="2F6487D7">
      <w:pPr>
        <w:tabs>
          <w:tab w:val="left" w:pos="742"/>
        </w:tabs>
        <w:rPr>
          <w:rFonts w:ascii="宋体" w:hAnsi="宋体"/>
          <w:sz w:val="32"/>
        </w:rPr>
      </w:pPr>
    </w:p>
    <w:p w14:paraId="014CAF2F">
      <w:pPr>
        <w:tabs>
          <w:tab w:val="left" w:pos="742"/>
        </w:tabs>
        <w:rPr>
          <w:rFonts w:ascii="宋体" w:hAnsi="宋体"/>
          <w:sz w:val="32"/>
        </w:rPr>
      </w:pPr>
    </w:p>
    <w:p w14:paraId="712CE6EA">
      <w:pPr>
        <w:tabs>
          <w:tab w:val="left" w:pos="742"/>
        </w:tabs>
        <w:rPr>
          <w:rFonts w:ascii="宋体" w:hAnsi="宋体"/>
          <w:sz w:val="32"/>
        </w:rPr>
      </w:pPr>
    </w:p>
    <w:p w14:paraId="68023415">
      <w:pPr>
        <w:tabs>
          <w:tab w:val="left" w:pos="742"/>
        </w:tabs>
        <w:rPr>
          <w:rFonts w:ascii="宋体" w:hAnsi="宋体"/>
          <w:sz w:val="32"/>
        </w:rPr>
      </w:pPr>
    </w:p>
    <w:p w14:paraId="52FACB3A">
      <w:pPr>
        <w:tabs>
          <w:tab w:val="left" w:pos="742"/>
        </w:tabs>
        <w:rPr>
          <w:rFonts w:ascii="宋体" w:hAnsi="宋体"/>
          <w:sz w:val="32"/>
        </w:rPr>
      </w:pPr>
    </w:p>
    <w:p w14:paraId="03CEC556">
      <w:pPr>
        <w:tabs>
          <w:tab w:val="left" w:pos="742"/>
        </w:tabs>
        <w:rPr>
          <w:rFonts w:ascii="宋体" w:hAnsi="宋体"/>
          <w:sz w:val="32"/>
        </w:rPr>
      </w:pPr>
    </w:p>
    <w:p w14:paraId="685EE7F7">
      <w:pPr>
        <w:rPr>
          <w:rFonts w:ascii="宋体" w:hAnsi="宋体"/>
          <w:sz w:val="32"/>
        </w:rPr>
      </w:pPr>
    </w:p>
    <w:p w14:paraId="4E211536">
      <w:pPr>
        <w:pStyle w:val="3"/>
        <w:jc w:val="center"/>
        <w:rPr>
          <w:rFonts w:ascii="仿宋_GB2312" w:eastAsia="仿宋_GB2312"/>
        </w:rPr>
      </w:pPr>
      <w:bookmarkStart w:id="57" w:name="_Toc12820"/>
      <w:r>
        <w:rPr>
          <w:rFonts w:hint="eastAsia" w:ascii="宋体" w:hAnsi="宋体"/>
          <w:sz w:val="32"/>
        </w:rPr>
        <w:t>第四章 响应文件格式</w:t>
      </w:r>
      <w:bookmarkEnd w:id="57"/>
    </w:p>
    <w:p w14:paraId="1D367987">
      <w:pPr>
        <w:spacing w:line="276" w:lineRule="auto"/>
        <w:jc w:val="center"/>
        <w:rPr>
          <w:rFonts w:ascii="仿宋_GB2312" w:eastAsia="仿宋_GB2312"/>
          <w:b/>
          <w:sz w:val="44"/>
          <w:szCs w:val="44"/>
        </w:rPr>
      </w:pPr>
    </w:p>
    <w:p w14:paraId="694C5D28">
      <w:pPr>
        <w:spacing w:line="276" w:lineRule="auto"/>
        <w:jc w:val="center"/>
        <w:rPr>
          <w:rFonts w:ascii="仿宋_GB2312" w:eastAsia="仿宋_GB2312"/>
          <w:b/>
          <w:sz w:val="44"/>
          <w:szCs w:val="44"/>
        </w:rPr>
      </w:pPr>
    </w:p>
    <w:p w14:paraId="4FE4071E">
      <w:pPr>
        <w:spacing w:line="276" w:lineRule="auto"/>
        <w:jc w:val="center"/>
        <w:rPr>
          <w:rFonts w:ascii="仿宋_GB2312" w:eastAsia="仿宋_GB2312"/>
          <w:b/>
          <w:sz w:val="44"/>
          <w:szCs w:val="44"/>
        </w:rPr>
      </w:pPr>
    </w:p>
    <w:p w14:paraId="6F91C509">
      <w:pPr>
        <w:spacing w:line="276" w:lineRule="auto"/>
        <w:jc w:val="center"/>
        <w:rPr>
          <w:rFonts w:ascii="仿宋_GB2312" w:eastAsia="仿宋_GB2312"/>
          <w:b/>
          <w:sz w:val="44"/>
          <w:szCs w:val="44"/>
        </w:rPr>
      </w:pPr>
    </w:p>
    <w:p w14:paraId="6E49F171">
      <w:pPr>
        <w:spacing w:line="276" w:lineRule="auto"/>
        <w:jc w:val="center"/>
        <w:rPr>
          <w:rFonts w:ascii="仿宋_GB2312" w:eastAsia="仿宋_GB2312"/>
          <w:b/>
          <w:sz w:val="44"/>
          <w:szCs w:val="44"/>
        </w:rPr>
      </w:pPr>
    </w:p>
    <w:p w14:paraId="6B7F02C3">
      <w:pPr>
        <w:spacing w:line="276" w:lineRule="auto"/>
        <w:jc w:val="center"/>
        <w:rPr>
          <w:rFonts w:ascii="仿宋_GB2312" w:eastAsia="仿宋_GB2312"/>
          <w:b/>
          <w:sz w:val="44"/>
          <w:szCs w:val="44"/>
        </w:rPr>
      </w:pPr>
    </w:p>
    <w:p w14:paraId="2F7FD520">
      <w:pPr>
        <w:spacing w:line="276" w:lineRule="auto"/>
        <w:jc w:val="center"/>
        <w:rPr>
          <w:rFonts w:ascii="仿宋_GB2312" w:eastAsia="仿宋_GB2312"/>
          <w:b/>
          <w:sz w:val="44"/>
          <w:szCs w:val="44"/>
        </w:rPr>
      </w:pPr>
    </w:p>
    <w:p w14:paraId="5E54DEE7">
      <w:pPr>
        <w:pageBreakBefore/>
        <w:spacing w:line="460" w:lineRule="exact"/>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14:paraId="5E038A21">
      <w:pPr>
        <w:adjustRightInd w:val="0"/>
        <w:snapToGrid w:val="0"/>
        <w:spacing w:line="460" w:lineRule="exact"/>
        <w:ind w:firstLine="480" w:firstLineChars="200"/>
        <w:jc w:val="left"/>
        <w:rPr>
          <w:rFonts w:ascii="仿宋_GB2312" w:hAnsi="仿宋_GB2312" w:eastAsia="仿宋_GB2312" w:cs="仿宋_GB2312"/>
          <w:bCs/>
          <w:sz w:val="24"/>
        </w:rPr>
      </w:pPr>
    </w:p>
    <w:p w14:paraId="7A2D59C6">
      <w:pPr>
        <w:adjustRightInd w:val="0"/>
        <w:snapToGrid w:val="0"/>
        <w:spacing w:line="420" w:lineRule="exact"/>
        <w:ind w:firstLine="480"/>
        <w:jc w:val="left"/>
        <w:rPr>
          <w:rFonts w:ascii="仿宋_GB2312" w:hAnsi="仿宋_GB2312" w:eastAsia="仿宋_GB2312" w:cs="仿宋_GB2312"/>
          <w:b/>
          <w:sz w:val="24"/>
        </w:rPr>
      </w:pPr>
      <w:r>
        <w:rPr>
          <w:rFonts w:hint="eastAsia" w:ascii="仿宋_GB2312" w:hAnsi="仿宋_GB2312" w:eastAsia="仿宋_GB2312" w:cs="仿宋_GB2312"/>
          <w:b/>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14:paraId="75965F93">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14:paraId="7C89A576">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二、磋商小组将应用供应商提交的资料作出自己的判断。</w:t>
      </w:r>
    </w:p>
    <w:p w14:paraId="53E369BE">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三、供应商提交的材料将在一定期限内被保密保存，不予退还。</w:t>
      </w:r>
    </w:p>
    <w:p w14:paraId="084187B3">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14:paraId="715CFC43">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（一）响应文件应使用广西政府采购云平台电子标系统软件，并按照本竞争性磋商文件和广西政府采购云平台要求编制并加密响应文件。未按规定加密的响应文件，广西政府采购云平台将拒收。</w:t>
      </w:r>
    </w:p>
    <w:p w14:paraId="5D7382D3">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（二）响应文件制作并加密完成后应在广西政府采购云平台上传完成。</w:t>
      </w:r>
    </w:p>
    <w:p w14:paraId="2D1C0DD0">
      <w:pPr>
        <w:adjustRightInd w:val="0"/>
        <w:snapToGrid w:val="0"/>
        <w:spacing w:line="42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（三）响应文件应使用CA证书进行电子签章。在签章时，供应商应注意CA电子签章的位置，如因CA电子签章遮挡重要、关键信息导致磋商小组作出对供应商不利评审的，后果由供应商负责。</w:t>
      </w:r>
    </w:p>
    <w:p w14:paraId="56367E85">
      <w:pPr>
        <w:adjustRightInd w:val="0"/>
        <w:snapToGrid w:val="0"/>
        <w:spacing w:line="42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14:paraId="024E8544">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14:paraId="5948632E">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14:paraId="58323E0F">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（七）响应文件的容量大小须符合广西政府采购云平台规定。</w:t>
      </w:r>
    </w:p>
    <w:p w14:paraId="69995E96">
      <w:pPr>
        <w:adjustRightInd w:val="0"/>
        <w:snapToGrid w:val="0"/>
        <w:spacing w:line="42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14:paraId="0B7D56F3">
      <w:pPr>
        <w:snapToGrid w:val="0"/>
        <w:spacing w:line="420" w:lineRule="exact"/>
        <w:ind w:firstLine="482" w:firstLineChars="200"/>
        <w:jc w:val="left"/>
        <w:rPr>
          <w:rFonts w:ascii="仿宋_GB2312" w:hAnsi="宋体" w:eastAsia="仿宋_GB2312"/>
          <w:b/>
          <w:bCs/>
          <w:sz w:val="24"/>
        </w:rPr>
      </w:pPr>
      <w:r>
        <w:rPr>
          <w:rFonts w:hint="eastAsia" w:ascii="仿宋_GB2312" w:hAnsi="宋体" w:eastAsia="仿宋_GB2312"/>
          <w:b/>
          <w:bCs/>
          <w:sz w:val="24"/>
        </w:rPr>
        <w:t>六、特别说明</w:t>
      </w:r>
    </w:p>
    <w:p w14:paraId="7FDD1108">
      <w:pPr>
        <w:adjustRightInd w:val="0"/>
        <w:snapToGrid w:val="0"/>
        <w:spacing w:line="42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14:paraId="5DAFFBA9">
      <w:pPr>
        <w:adjustRightInd w:val="0"/>
        <w:snapToGrid w:val="0"/>
        <w:spacing w:line="420" w:lineRule="exact"/>
        <w:ind w:firstLine="482" w:firstLineChars="200"/>
        <w:jc w:val="left"/>
        <w:rPr>
          <w:rFonts w:ascii="仿宋_GB2312" w:hAnsi="宋体" w:eastAsia="仿宋_GB2312"/>
          <w:bCs/>
          <w:sz w:val="24"/>
        </w:rPr>
      </w:pPr>
      <w:r>
        <w:rPr>
          <w:rFonts w:hint="eastAsia" w:ascii="仿宋_GB2312" w:hAnsi="仿宋_GB2312" w:eastAsia="仿宋_GB2312" w:cs="仿宋_GB2312"/>
          <w:b/>
          <w:sz w:val="24"/>
        </w:rPr>
        <w:t>（二）</w:t>
      </w:r>
      <w:r>
        <w:rPr>
          <w:rFonts w:hint="eastAsia" w:ascii="仿宋_GB2312" w:eastAsia="仿宋_GB2312"/>
          <w:b/>
          <w:bCs/>
          <w:sz w:val="24"/>
        </w:rPr>
        <w:t>竞争性</w:t>
      </w:r>
      <w:r>
        <w:rPr>
          <w:rFonts w:hint="eastAsia" w:ascii="仿宋_GB2312" w:hAnsi="仿宋_GB2312" w:eastAsia="仿宋_GB2312" w:cs="仿宋_GB2312"/>
          <w:b/>
          <w:sz w:val="24"/>
        </w:rPr>
        <w:t>磋商</w:t>
      </w:r>
      <w:r>
        <w:rPr>
          <w:rFonts w:hint="eastAsia" w:ascii="仿宋_GB2312" w:eastAsia="仿宋_GB2312"/>
          <w:b/>
          <w:bCs/>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否则视为响应无效。</w:t>
      </w:r>
      <w:r>
        <w:rPr>
          <w:rFonts w:hint="eastAsia" w:ascii="仿宋_GB2312" w:hAnsi="宋体" w:eastAsia="仿宋_GB2312"/>
          <w:b/>
          <w:sz w:val="24"/>
        </w:rPr>
        <w:br w:type="page"/>
      </w:r>
    </w:p>
    <w:p w14:paraId="3A23DB86">
      <w:pPr>
        <w:jc w:val="center"/>
        <w:rPr>
          <w:rFonts w:ascii="仿宋_GB2312" w:hAnsi="宋体" w:eastAsia="仿宋_GB2312"/>
          <w:b/>
          <w:bCs/>
          <w:sz w:val="72"/>
          <w:szCs w:val="72"/>
        </w:rPr>
      </w:pPr>
    </w:p>
    <w:p w14:paraId="7F44A50F">
      <w:pPr>
        <w:jc w:val="center"/>
        <w:rPr>
          <w:rFonts w:ascii="仿宋_GB2312" w:hAnsi="宋体" w:eastAsia="仿宋_GB2312"/>
          <w:b/>
          <w:bCs/>
          <w:sz w:val="72"/>
          <w:szCs w:val="72"/>
        </w:rPr>
      </w:pPr>
    </w:p>
    <w:p w14:paraId="10F6E864">
      <w:pPr>
        <w:jc w:val="center"/>
        <w:rPr>
          <w:rFonts w:ascii="仿宋_GB2312" w:hAnsi="宋体" w:eastAsia="仿宋_GB2312"/>
          <w:b/>
          <w:bCs/>
          <w:sz w:val="72"/>
          <w:szCs w:val="72"/>
        </w:rPr>
      </w:pPr>
    </w:p>
    <w:p w14:paraId="75A136AA">
      <w:pPr>
        <w:snapToGrid w:val="0"/>
        <w:spacing w:beforeLines="50" w:after="50" w:line="500" w:lineRule="exact"/>
        <w:jc w:val="center"/>
        <w:rPr>
          <w:rFonts w:ascii="仿宋_GB2312" w:hAnsi="宋体" w:eastAsia="仿宋_GB2312"/>
          <w:b/>
          <w:bCs/>
          <w:sz w:val="56"/>
          <w:szCs w:val="56"/>
        </w:rPr>
      </w:pPr>
    </w:p>
    <w:p w14:paraId="3C05496C">
      <w:pPr>
        <w:snapToGrid w:val="0"/>
        <w:spacing w:beforeLines="50" w:after="50" w:line="500" w:lineRule="exact"/>
        <w:jc w:val="center"/>
        <w:rPr>
          <w:rFonts w:ascii="仿宋_GB2312" w:hAnsi="宋体" w:eastAsia="仿宋_GB2312"/>
          <w:b/>
          <w:bCs/>
          <w:sz w:val="56"/>
          <w:szCs w:val="56"/>
        </w:rPr>
      </w:pPr>
    </w:p>
    <w:p w14:paraId="2D9F024A">
      <w:pPr>
        <w:snapToGrid w:val="0"/>
        <w:spacing w:beforeLines="50" w:after="50" w:line="500" w:lineRule="exact"/>
        <w:jc w:val="center"/>
        <w:rPr>
          <w:rFonts w:ascii="仿宋_GB2312" w:hAnsi="宋体" w:eastAsia="仿宋_GB2312"/>
          <w:b/>
          <w:bCs/>
          <w:sz w:val="44"/>
          <w:szCs w:val="44"/>
        </w:rPr>
      </w:pPr>
      <w:r>
        <w:rPr>
          <w:rFonts w:hint="eastAsia" w:ascii="仿宋_GB2312" w:hAnsi="宋体" w:eastAsia="仿宋_GB2312"/>
          <w:b/>
          <w:bCs/>
          <w:sz w:val="56"/>
          <w:szCs w:val="56"/>
        </w:rPr>
        <w:t>一、资 格 文 件 格 式</w:t>
      </w:r>
    </w:p>
    <w:p w14:paraId="605CBC72">
      <w:pPr>
        <w:adjustRightInd w:val="0"/>
        <w:snapToGrid w:val="0"/>
        <w:spacing w:line="420" w:lineRule="exact"/>
        <w:ind w:firstLine="883" w:firstLineChars="200"/>
        <w:jc w:val="left"/>
        <w:rPr>
          <w:rFonts w:ascii="仿宋_GB2312" w:eastAsia="仿宋_GB2312"/>
          <w:b/>
          <w:color w:val="000000"/>
          <w:sz w:val="24"/>
        </w:rPr>
      </w:pPr>
      <w:r>
        <w:rPr>
          <w:rFonts w:hint="eastAsia" w:ascii="仿宋_GB2312" w:eastAsia="仿宋_GB2312"/>
          <w:b/>
          <w:sz w:val="44"/>
          <w:szCs w:val="44"/>
        </w:rPr>
        <w:br w:type="page"/>
      </w:r>
    </w:p>
    <w:p w14:paraId="013E7E7F">
      <w:pPr>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14:paraId="7B3E0398">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14:paraId="7FD4D732">
      <w:pPr>
        <w:pStyle w:val="355"/>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14:paraId="5B4FCE8F">
      <w:pPr>
        <w:pStyle w:val="355"/>
        <w:spacing w:before="0" w:beforeAutospacing="0" w:after="0" w:afterAutospacing="0" w:line="460" w:lineRule="atLeast"/>
        <w:rPr>
          <w:rFonts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14:paraId="1B96BF02">
      <w:pPr>
        <w:pStyle w:val="355"/>
        <w:spacing w:before="0" w:beforeAutospacing="0" w:after="0" w:afterAutospacing="0" w:line="460" w:lineRule="atLeast"/>
        <w:rPr>
          <w:rFonts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w:t>
      </w:r>
    </w:p>
    <w:p w14:paraId="5A665A56">
      <w:pPr>
        <w:pStyle w:val="355"/>
        <w:spacing w:before="0" w:beforeAutospacing="0" w:after="0" w:afterAutospacing="0" w:line="460" w:lineRule="atLeast"/>
        <w:rPr>
          <w:rFonts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7965C0B0">
      <w:pPr>
        <w:pStyle w:val="355"/>
        <w:spacing w:before="0" w:beforeAutospacing="0" w:after="0" w:afterAutospacing="0" w:line="460" w:lineRule="atLeast"/>
        <w:rPr>
          <w:rFonts w:ascii="仿宋_GB2312" w:eastAsia="仿宋_GB2312"/>
          <w:color w:val="000000"/>
        </w:rPr>
      </w:pPr>
      <w:r>
        <w:rPr>
          <w:rFonts w:hint="eastAsia" w:ascii="仿宋_GB2312" w:eastAsia="仿宋_GB2312"/>
          <w:color w:val="000000"/>
        </w:rPr>
        <w:t>  （5）本项目属于专门面向中小企业采购的项目，供应商</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60585A14">
      <w:pPr>
        <w:snapToGrid w:val="0"/>
        <w:spacing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14:paraId="58C0C919">
      <w:pPr>
        <w:snapToGrid w:val="0"/>
        <w:spacing w:before="50" w:after="50"/>
        <w:jc w:val="left"/>
        <w:rPr>
          <w:rFonts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1</w:t>
      </w:r>
      <w:r>
        <w:rPr>
          <w:rFonts w:hint="eastAsia" w:ascii="仿宋_GB2312" w:hAnsi="宋体" w:eastAsia="仿宋_GB2312"/>
          <w:b/>
          <w:bCs/>
          <w:sz w:val="24"/>
        </w:rPr>
        <w:t>）法定代表人身份证明书格式</w:t>
      </w:r>
      <w:r>
        <w:rPr>
          <w:rFonts w:hint="eastAsia" w:ascii="仿宋_GB2312" w:eastAsia="仿宋_GB2312"/>
          <w:b/>
          <w:sz w:val="24"/>
        </w:rPr>
        <w:t>（必须提供）</w:t>
      </w:r>
      <w:r>
        <w:rPr>
          <w:rFonts w:hint="eastAsia" w:ascii="仿宋_GB2312" w:hAnsi="宋体" w:eastAsia="仿宋_GB2312"/>
          <w:b/>
          <w:bCs/>
          <w:sz w:val="24"/>
        </w:rPr>
        <w:t>：</w:t>
      </w:r>
    </w:p>
    <w:p w14:paraId="6E4BC9FF">
      <w:pPr>
        <w:snapToGrid w:val="0"/>
        <w:spacing w:before="50" w:after="50"/>
        <w:jc w:val="left"/>
        <w:rPr>
          <w:rFonts w:ascii="仿宋_GB2312" w:hAnsi="宋体" w:eastAsia="仿宋_GB2312"/>
          <w:b/>
          <w:bCs/>
          <w:sz w:val="24"/>
        </w:rPr>
      </w:pPr>
    </w:p>
    <w:p w14:paraId="2B5254E8">
      <w:pPr>
        <w:snapToGrid w:val="0"/>
        <w:spacing w:line="400" w:lineRule="exact"/>
        <w:ind w:firstLine="643" w:firstLineChars="200"/>
        <w:jc w:val="center"/>
        <w:rPr>
          <w:rFonts w:ascii="宋体" w:hAnsi="宋体"/>
          <w:sz w:val="32"/>
          <w:szCs w:val="32"/>
        </w:rPr>
      </w:pPr>
      <w:r>
        <w:rPr>
          <w:rFonts w:hint="eastAsia" w:ascii="宋体" w:hAnsi="宋体"/>
          <w:b/>
          <w:sz w:val="32"/>
          <w:szCs w:val="32"/>
        </w:rPr>
        <w:t>法定代表人身份证明书</w:t>
      </w:r>
    </w:p>
    <w:p w14:paraId="6453A89A">
      <w:pPr>
        <w:pStyle w:val="26"/>
        <w:spacing w:line="276" w:lineRule="auto"/>
        <w:jc w:val="center"/>
        <w:rPr>
          <w:rFonts w:ascii="仿宋_GB2312" w:hAnsi="宋体" w:eastAsia="仿宋_GB2312"/>
          <w:sz w:val="24"/>
          <w:szCs w:val="24"/>
        </w:rPr>
      </w:pPr>
    </w:p>
    <w:p w14:paraId="33EDED53">
      <w:pPr>
        <w:pStyle w:val="26"/>
        <w:spacing w:line="276"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p>
    <w:p w14:paraId="5D51BE2D">
      <w:pPr>
        <w:pStyle w:val="26"/>
        <w:spacing w:line="276" w:lineRule="auto"/>
        <w:ind w:firstLine="480" w:firstLineChars="200"/>
        <w:rPr>
          <w:rFonts w:ascii="仿宋_GB2312" w:hAnsi="宋体" w:eastAsia="仿宋_GB2312"/>
          <w:sz w:val="24"/>
          <w:szCs w:val="24"/>
        </w:rPr>
      </w:pPr>
      <w:r>
        <w:rPr>
          <w:rFonts w:hint="eastAsia" w:ascii="仿宋_GB2312" w:hAnsi="宋体" w:eastAsia="仿宋_GB2312"/>
          <w:sz w:val="24"/>
          <w:szCs w:val="24"/>
        </w:rPr>
        <w:t>单位性质：</w:t>
      </w:r>
      <w:r>
        <w:rPr>
          <w:rFonts w:hint="eastAsia" w:ascii="仿宋_GB2312" w:hAnsi="宋体" w:eastAsia="仿宋_GB2312"/>
          <w:sz w:val="24"/>
          <w:szCs w:val="24"/>
          <w:u w:val="single"/>
        </w:rPr>
        <w:t xml:space="preserve">                               </w:t>
      </w:r>
    </w:p>
    <w:p w14:paraId="71BDA6E5">
      <w:pPr>
        <w:pStyle w:val="26"/>
        <w:spacing w:line="276" w:lineRule="auto"/>
        <w:ind w:firstLine="480" w:firstLineChars="200"/>
        <w:rPr>
          <w:rFonts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p>
    <w:p w14:paraId="1350990D">
      <w:pPr>
        <w:pStyle w:val="26"/>
        <w:spacing w:line="276" w:lineRule="auto"/>
        <w:ind w:firstLine="480" w:firstLineChars="200"/>
        <w:rPr>
          <w:rFonts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14:paraId="4AE6AE30">
      <w:pPr>
        <w:pStyle w:val="26"/>
        <w:spacing w:line="276" w:lineRule="auto"/>
        <w:ind w:firstLine="480" w:firstLineChars="200"/>
        <w:rPr>
          <w:rFonts w:ascii="仿宋_GB2312" w:hAnsi="宋体" w:eastAsia="仿宋_GB2312"/>
          <w:sz w:val="24"/>
          <w:szCs w:val="24"/>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p>
    <w:p w14:paraId="383D5DA0">
      <w:pPr>
        <w:pStyle w:val="26"/>
        <w:spacing w:line="276" w:lineRule="auto"/>
        <w:ind w:firstLine="480" w:firstLineChars="200"/>
        <w:rPr>
          <w:rFonts w:ascii="仿宋_GB2312" w:hAnsi="宋体" w:eastAsia="仿宋_GB2312"/>
          <w:sz w:val="24"/>
          <w:szCs w:val="24"/>
        </w:rPr>
      </w:pPr>
      <w:r>
        <w:rPr>
          <w:rFonts w:hint="eastAsia" w:ascii="仿宋_GB2312" w:hAnsi="宋体" w:eastAsia="仿宋_GB2312"/>
          <w:sz w:val="24"/>
          <w:szCs w:val="24"/>
        </w:rPr>
        <w:t>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p>
    <w:p w14:paraId="72A72B37">
      <w:pPr>
        <w:pStyle w:val="26"/>
        <w:spacing w:line="276" w:lineRule="auto"/>
        <w:ind w:firstLine="480" w:firstLineChars="200"/>
        <w:rPr>
          <w:rFonts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（供应商名称）         </w:t>
      </w:r>
      <w:r>
        <w:rPr>
          <w:rFonts w:hint="eastAsia" w:ascii="仿宋_GB2312" w:hAnsi="宋体" w:eastAsia="仿宋_GB2312"/>
          <w:sz w:val="24"/>
          <w:szCs w:val="24"/>
        </w:rPr>
        <w:t>的法定代表人。</w:t>
      </w:r>
    </w:p>
    <w:p w14:paraId="624C1CC7">
      <w:pPr>
        <w:pStyle w:val="26"/>
        <w:spacing w:line="276" w:lineRule="auto"/>
        <w:ind w:firstLine="480" w:firstLineChars="200"/>
        <w:rPr>
          <w:rFonts w:ascii="仿宋_GB2312" w:hAnsi="宋体" w:eastAsia="仿宋_GB2312"/>
          <w:sz w:val="24"/>
          <w:szCs w:val="24"/>
        </w:rPr>
      </w:pPr>
      <w:r>
        <w:rPr>
          <w:rFonts w:hint="eastAsia" w:ascii="仿宋_GB2312" w:hAnsi="宋体" w:eastAsia="仿宋_GB2312"/>
          <w:sz w:val="24"/>
          <w:szCs w:val="24"/>
        </w:rPr>
        <w:t>特此证明。</w:t>
      </w:r>
    </w:p>
    <w:p w14:paraId="01BDA1DE">
      <w:pPr>
        <w:spacing w:line="276" w:lineRule="auto"/>
        <w:ind w:firstLine="480"/>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b/>
          <w:sz w:val="24"/>
        </w:rPr>
        <w:t>（</w:t>
      </w:r>
      <w:r>
        <w:rPr>
          <w:rFonts w:hint="eastAsia" w:ascii="仿宋_GB2312" w:eastAsia="仿宋_GB2312"/>
          <w:b/>
          <w:bCs/>
          <w:sz w:val="24"/>
        </w:rPr>
        <w:t>CA电子签章</w:t>
      </w:r>
      <w:r>
        <w:rPr>
          <w:rFonts w:hint="eastAsia" w:ascii="仿宋_GB2312" w:eastAsia="仿宋_GB2312"/>
          <w:b/>
          <w:sz w:val="24"/>
        </w:rPr>
        <w:t>）</w:t>
      </w:r>
      <w:r>
        <w:rPr>
          <w:rFonts w:hint="eastAsia" w:ascii="仿宋_GB2312" w:eastAsia="仿宋_GB2312"/>
          <w:sz w:val="24"/>
        </w:rPr>
        <w:t>：</w:t>
      </w:r>
      <w:r>
        <w:rPr>
          <w:rFonts w:hint="eastAsia" w:ascii="仿宋_GB2312" w:eastAsia="仿宋_GB2312"/>
          <w:sz w:val="24"/>
          <w:u w:val="single"/>
        </w:rPr>
        <w:t xml:space="preserve">                     </w:t>
      </w:r>
    </w:p>
    <w:p w14:paraId="215CC3B8">
      <w:pPr>
        <w:jc w:val="right"/>
        <w:rPr>
          <w:rFonts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      年   月    日</w:t>
      </w:r>
    </w:p>
    <w:p w14:paraId="19A2B277">
      <w:pPr>
        <w:pStyle w:val="26"/>
        <w:rPr>
          <w:rFonts w:ascii="仿宋_GB2312" w:eastAsia="仿宋_GB2312"/>
          <w:sz w:val="24"/>
          <w:szCs w:val="24"/>
        </w:rPr>
      </w:pPr>
      <w:r>
        <w:pict>
          <v:rect id="矩形 2" o:spid="_x0000_s2055" o:spt="1" style="position:absolute;left:0pt;margin-left:0pt;margin-top:27.35pt;height:161.1pt;width:255.1pt;z-index:251662336;mso-width-relative:page;mso-height-relative:page;"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kAc01gAAAAcBAAAPAAAAAAAAAAEAIAAAACIAAABkcnMvZG93bnJl&#10;di54bWxQSwECFAAUAAAACACHTuJA4ih9YzgCAAB7BAAADgAAAAAAAAABACAAAAAlAQAAZHJzL2Uy&#10;b0RvYy54bWxQSwUGAAAAAAYABgBZAQAAzwUAAAAA&#10;">
            <v:path/>
            <v:fill focussize="0,0"/>
            <v:stroke/>
            <v:imagedata o:title=""/>
            <o:lock v:ext="edit"/>
            <v:textbox>
              <w:txbxContent>
                <w:p w14:paraId="251D4096"/>
                <w:p w14:paraId="615534D8"/>
                <w:p w14:paraId="59E3C364"/>
                <w:p w14:paraId="0ACE958A"/>
                <w:p w14:paraId="2D3A7CA4">
                  <w:pPr>
                    <w:jc w:val="center"/>
                  </w:pPr>
                  <w:r>
                    <w:rPr>
                      <w:rFonts w:hint="eastAsia"/>
                    </w:rPr>
                    <w:t>法定代表人第二代居民身份证</w:t>
                  </w:r>
                </w:p>
                <w:p w14:paraId="3490984C">
                  <w:pPr>
                    <w:jc w:val="center"/>
                    <w:rPr>
                      <w:b/>
                    </w:rPr>
                  </w:pPr>
                  <w:r>
                    <w:rPr>
                      <w:rFonts w:hint="eastAsia"/>
                      <w:b/>
                    </w:rPr>
                    <w:t>（正面）</w:t>
                  </w:r>
                </w:p>
              </w:txbxContent>
            </v:textbox>
          </v:rect>
        </w:pict>
      </w:r>
      <w:r>
        <w:pict>
          <v:line id="直线 3" o:spid="_x0000_s2054" o:spt="20" style="position:absolute;left:0pt;margin-left:0pt;margin-top:17.9pt;height:0pt;width:453.7pt;mso-wrap-distance-bottom:0pt;mso-wrap-distance-top:14.15pt;z-index:251660288;mso-width-relative:page;mso-height-relative:page;"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e/KPF1AAAAAYBAAAPAAAAAAAAAAEAIAAA&#10;ACIAAABkcnMvZG93bnJldi54bWxQSwECFAAUAAAACACHTuJAWDbRFNcBAAChAwAADgAAAAAAAAAB&#10;ACAAAAAjAQAAZHJzL2Uyb0RvYy54bWxQSwUGAAAAAAYABgBZAQAAbAUAAAAA&#10;">
            <v:path arrowok="t"/>
            <v:fill focussize="0,0"/>
            <v:stroke/>
            <v:imagedata o:title=""/>
            <o:lock v:ext="edit"/>
            <w10:wrap type="topAndBottom"/>
          </v:line>
        </w:pict>
      </w:r>
      <w:r>
        <w:rPr>
          <w:rFonts w:hint="eastAsia" w:ascii="仿宋_GB2312" w:eastAsia="仿宋_GB2312"/>
          <w:sz w:val="24"/>
          <w:szCs w:val="24"/>
        </w:rPr>
        <w:t xml:space="preserve">                                                                                                                                                                                        </w:t>
      </w:r>
    </w:p>
    <w:p w14:paraId="771E8F07">
      <w:pPr>
        <w:pStyle w:val="26"/>
        <w:spacing w:line="276" w:lineRule="auto"/>
        <w:rPr>
          <w:rFonts w:ascii="仿宋_GB2312" w:eastAsia="仿宋_GB2312"/>
          <w:sz w:val="24"/>
          <w:szCs w:val="24"/>
        </w:rPr>
      </w:pPr>
    </w:p>
    <w:p w14:paraId="027435A0">
      <w:pPr>
        <w:pStyle w:val="26"/>
        <w:spacing w:line="276" w:lineRule="auto"/>
        <w:rPr>
          <w:rFonts w:ascii="仿宋_GB2312" w:eastAsia="仿宋_GB2312"/>
          <w:sz w:val="24"/>
          <w:szCs w:val="24"/>
        </w:rPr>
      </w:pPr>
    </w:p>
    <w:p w14:paraId="158301E0">
      <w:pPr>
        <w:pStyle w:val="26"/>
        <w:spacing w:line="276" w:lineRule="auto"/>
        <w:rPr>
          <w:rFonts w:ascii="仿宋_GB2312" w:eastAsia="仿宋_GB2312"/>
          <w:sz w:val="24"/>
          <w:szCs w:val="24"/>
        </w:rPr>
      </w:pPr>
    </w:p>
    <w:p w14:paraId="263FFFF8">
      <w:pPr>
        <w:pStyle w:val="26"/>
        <w:spacing w:line="276" w:lineRule="auto"/>
        <w:rPr>
          <w:rFonts w:ascii="仿宋_GB2312" w:eastAsia="仿宋_GB2312"/>
          <w:sz w:val="24"/>
          <w:szCs w:val="24"/>
        </w:rPr>
      </w:pPr>
    </w:p>
    <w:p w14:paraId="277BA6FA">
      <w:pPr>
        <w:pStyle w:val="26"/>
        <w:spacing w:line="276" w:lineRule="auto"/>
        <w:rPr>
          <w:rFonts w:ascii="仿宋_GB2312" w:eastAsia="仿宋_GB2312"/>
          <w:sz w:val="24"/>
          <w:szCs w:val="24"/>
        </w:rPr>
      </w:pPr>
    </w:p>
    <w:p w14:paraId="044AAB6B">
      <w:pPr>
        <w:pStyle w:val="26"/>
        <w:spacing w:line="276" w:lineRule="auto"/>
        <w:ind w:firstLine="7200" w:firstLineChars="3000"/>
        <w:rPr>
          <w:rFonts w:ascii="仿宋_GB2312" w:eastAsia="仿宋_GB2312"/>
          <w:sz w:val="24"/>
          <w:szCs w:val="24"/>
        </w:rPr>
      </w:pPr>
    </w:p>
    <w:p w14:paraId="24397E64">
      <w:pPr>
        <w:pStyle w:val="26"/>
        <w:spacing w:line="276" w:lineRule="auto"/>
        <w:ind w:firstLine="7200" w:firstLineChars="3000"/>
        <w:rPr>
          <w:rFonts w:ascii="仿宋_GB2312" w:eastAsia="仿宋_GB2312"/>
          <w:sz w:val="24"/>
          <w:szCs w:val="24"/>
        </w:rPr>
      </w:pPr>
    </w:p>
    <w:p w14:paraId="3020A25F">
      <w:pPr>
        <w:pStyle w:val="26"/>
        <w:spacing w:line="276" w:lineRule="auto"/>
        <w:rPr>
          <w:rFonts w:ascii="仿宋_GB2312" w:eastAsia="仿宋_GB2312"/>
          <w:sz w:val="24"/>
          <w:szCs w:val="24"/>
        </w:rPr>
      </w:pPr>
    </w:p>
    <w:p w14:paraId="42AFBE81">
      <w:pPr>
        <w:pStyle w:val="26"/>
        <w:spacing w:line="276" w:lineRule="auto"/>
        <w:rPr>
          <w:rFonts w:ascii="仿宋_GB2312" w:eastAsia="仿宋_GB2312"/>
          <w:sz w:val="24"/>
          <w:szCs w:val="24"/>
        </w:rPr>
      </w:pPr>
    </w:p>
    <w:p w14:paraId="7EAB43D8">
      <w:pPr>
        <w:pStyle w:val="26"/>
        <w:spacing w:line="276" w:lineRule="auto"/>
        <w:rPr>
          <w:rFonts w:ascii="仿宋_GB2312" w:eastAsia="仿宋_GB2312"/>
          <w:sz w:val="24"/>
          <w:szCs w:val="24"/>
        </w:rPr>
      </w:pPr>
      <w:r>
        <w:pict>
          <v:rect id="_x0000_s2053" o:spid="_x0000_s2053" o:spt="1" style="position:absolute;left:0pt;margin-left:0pt;margin-top:4.85pt;height:152.1pt;width:255.1pt;z-index:251661312;mso-width-relative:page;mso-height-relative:page;"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kPzevVAAAABgEAAA8AAAAAAAAAAQAgAAAAIgAAAGRycy9kb3ducmV2&#10;LnhtbFBLAQIUABQAAAAIAIdO4kBs9QsyOAIAAHsEAAAOAAAAAAAAAAEAIAAAACQBAABkcnMvZTJv&#10;RG9jLnhtbFBLBQYAAAAABgAGAFkBAADOBQAAAAA=&#10;">
            <v:path/>
            <v:fill focussize="0,0"/>
            <v:stroke/>
            <v:imagedata o:title=""/>
            <o:lock v:ext="edit"/>
            <v:textbox>
              <w:txbxContent>
                <w:p w14:paraId="2EFE0425"/>
                <w:p w14:paraId="6DBB2CFC"/>
                <w:p w14:paraId="0011DDB7"/>
                <w:p w14:paraId="615F4C6F"/>
                <w:p w14:paraId="1A386CDB">
                  <w:pPr>
                    <w:jc w:val="center"/>
                  </w:pPr>
                  <w:r>
                    <w:rPr>
                      <w:rFonts w:hint="eastAsia"/>
                    </w:rPr>
                    <w:t>法定代表人第二代居民身份证</w:t>
                  </w:r>
                </w:p>
                <w:p w14:paraId="31B59192">
                  <w:pPr>
                    <w:jc w:val="center"/>
                    <w:rPr>
                      <w:b/>
                    </w:rPr>
                  </w:pPr>
                  <w:r>
                    <w:rPr>
                      <w:rFonts w:hint="eastAsia"/>
                      <w:b/>
                    </w:rPr>
                    <w:t>（反面）</w:t>
                  </w:r>
                </w:p>
              </w:txbxContent>
            </v:textbox>
          </v:rect>
        </w:pict>
      </w:r>
    </w:p>
    <w:p w14:paraId="3F314C1D">
      <w:pPr>
        <w:pStyle w:val="26"/>
        <w:spacing w:line="276" w:lineRule="auto"/>
        <w:rPr>
          <w:rFonts w:ascii="仿宋_GB2312" w:eastAsia="仿宋_GB2312"/>
          <w:sz w:val="24"/>
          <w:szCs w:val="24"/>
        </w:rPr>
      </w:pPr>
    </w:p>
    <w:p w14:paraId="055AAE99">
      <w:pPr>
        <w:pStyle w:val="26"/>
        <w:spacing w:line="276" w:lineRule="auto"/>
        <w:rPr>
          <w:rFonts w:ascii="仿宋_GB2312" w:eastAsia="仿宋_GB2312"/>
          <w:sz w:val="24"/>
          <w:szCs w:val="24"/>
        </w:rPr>
      </w:pPr>
    </w:p>
    <w:p w14:paraId="52451A23">
      <w:pPr>
        <w:pStyle w:val="26"/>
        <w:spacing w:line="276" w:lineRule="auto"/>
        <w:rPr>
          <w:rFonts w:ascii="仿宋_GB2312" w:eastAsia="仿宋_GB2312"/>
          <w:sz w:val="24"/>
          <w:szCs w:val="24"/>
        </w:rPr>
      </w:pPr>
    </w:p>
    <w:p w14:paraId="3C6586AE">
      <w:pPr>
        <w:pStyle w:val="26"/>
        <w:spacing w:line="276" w:lineRule="auto"/>
        <w:rPr>
          <w:rFonts w:ascii="仿宋_GB2312" w:eastAsia="仿宋_GB2312"/>
          <w:sz w:val="24"/>
          <w:szCs w:val="24"/>
        </w:rPr>
      </w:pPr>
    </w:p>
    <w:p w14:paraId="34714BFE">
      <w:pPr>
        <w:pStyle w:val="26"/>
        <w:spacing w:line="276" w:lineRule="auto"/>
        <w:rPr>
          <w:rFonts w:ascii="仿宋_GB2312" w:eastAsia="仿宋_GB2312"/>
          <w:sz w:val="24"/>
          <w:szCs w:val="24"/>
        </w:rPr>
      </w:pPr>
    </w:p>
    <w:p w14:paraId="2D9EECC8">
      <w:pPr>
        <w:pStyle w:val="26"/>
        <w:spacing w:line="276" w:lineRule="auto"/>
        <w:rPr>
          <w:rFonts w:ascii="仿宋_GB2312" w:eastAsia="仿宋_GB2312"/>
          <w:sz w:val="24"/>
          <w:szCs w:val="24"/>
        </w:rPr>
      </w:pPr>
    </w:p>
    <w:p w14:paraId="71BA3090">
      <w:pPr>
        <w:pStyle w:val="26"/>
        <w:spacing w:line="276" w:lineRule="auto"/>
        <w:rPr>
          <w:rFonts w:ascii="仿宋_GB2312" w:eastAsia="仿宋_GB2312"/>
          <w:sz w:val="24"/>
          <w:szCs w:val="24"/>
        </w:rPr>
      </w:pPr>
    </w:p>
    <w:p w14:paraId="4F9DA7C5">
      <w:pPr>
        <w:spacing w:line="276" w:lineRule="auto"/>
        <w:jc w:val="center"/>
        <w:rPr>
          <w:rFonts w:ascii="仿宋_GB2312" w:eastAsia="仿宋_GB2312"/>
          <w:sz w:val="24"/>
        </w:rPr>
      </w:pPr>
    </w:p>
    <w:p w14:paraId="7748561A">
      <w:pPr>
        <w:spacing w:line="276" w:lineRule="auto"/>
        <w:jc w:val="left"/>
        <w:rPr>
          <w:rFonts w:ascii="仿宋_GB2312" w:eastAsia="仿宋_GB2312"/>
          <w:b/>
          <w:bCs/>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Cs w:val="21"/>
        </w:rPr>
        <w:t>法定代表人</w:t>
      </w:r>
      <w:r>
        <w:rPr>
          <w:rFonts w:hint="eastAsia" w:ascii="仿宋_GB2312" w:eastAsia="仿宋_GB2312"/>
          <w:b/>
          <w:bCs/>
          <w:szCs w:val="21"/>
        </w:rPr>
        <w:t>（签字）</w:t>
      </w:r>
      <w:r>
        <w:rPr>
          <w:rFonts w:hint="eastAsia" w:ascii="仿宋_GB2312" w:eastAsia="仿宋_GB2312"/>
          <w:b/>
          <w:bCs/>
          <w:sz w:val="24"/>
        </w:rPr>
        <w:t>：</w:t>
      </w:r>
      <w:r>
        <w:rPr>
          <w:rFonts w:hint="eastAsia" w:ascii="仿宋_GB2312" w:eastAsia="仿宋_GB2312"/>
          <w:b/>
          <w:bCs/>
          <w:sz w:val="24"/>
          <w:u w:val="single"/>
        </w:rPr>
        <w:t xml:space="preserve">            </w:t>
      </w:r>
    </w:p>
    <w:p w14:paraId="0E671E54">
      <w:pPr>
        <w:spacing w:line="276" w:lineRule="auto"/>
        <w:jc w:val="left"/>
        <w:rPr>
          <w:rFonts w:ascii="仿宋_GB2312" w:eastAsia="仿宋_GB2312"/>
          <w:b/>
          <w:bCs/>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4B076058">
      <w:pPr>
        <w:pStyle w:val="26"/>
        <w:spacing w:line="276" w:lineRule="auto"/>
        <w:jc w:val="left"/>
        <w:rPr>
          <w:rFonts w:ascii="仿宋_GB2312" w:hAnsi="宋体" w:eastAsia="仿宋_GB2312"/>
          <w:b/>
          <w:bCs/>
          <w:sz w:val="24"/>
        </w:rPr>
      </w:pPr>
      <w:r>
        <w:rPr>
          <w:rFonts w:hint="eastAsia" w:ascii="仿宋_GB2312" w:eastAsia="仿宋_GB2312"/>
          <w:sz w:val="24"/>
          <w:szCs w:val="24"/>
        </w:rPr>
        <w:br w:type="page"/>
      </w: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14:paraId="4C2414D4">
      <w:pPr>
        <w:pStyle w:val="26"/>
        <w:spacing w:line="276" w:lineRule="auto"/>
        <w:ind w:right="-611" w:rightChars="-291"/>
        <w:jc w:val="center"/>
        <w:rPr>
          <w:rFonts w:hAnsi="宋体"/>
          <w:b/>
          <w:color w:val="000000"/>
          <w:sz w:val="32"/>
          <w:szCs w:val="32"/>
        </w:rPr>
      </w:pPr>
      <w:r>
        <w:rPr>
          <w:rFonts w:hint="eastAsia" w:hAnsi="宋体"/>
          <w:b/>
          <w:color w:val="000000"/>
          <w:sz w:val="32"/>
          <w:szCs w:val="32"/>
        </w:rPr>
        <w:t>法定代表人授权委托书</w:t>
      </w:r>
    </w:p>
    <w:p w14:paraId="6B2902DA">
      <w:pPr>
        <w:snapToGrid w:val="0"/>
        <w:spacing w:line="360" w:lineRule="exact"/>
        <w:rPr>
          <w:rFonts w:ascii="仿宋_GB2312" w:hAnsi="宋体" w:eastAsia="仿宋_GB2312"/>
          <w:szCs w:val="21"/>
          <w:u w:val="single"/>
        </w:rPr>
      </w:pPr>
      <w:r>
        <w:rPr>
          <w:rFonts w:hint="eastAsia" w:ascii="仿宋_GB2312" w:hAnsi="宋体" w:eastAsia="仿宋_GB2312"/>
          <w:szCs w:val="21"/>
          <w:u w:val="single"/>
        </w:rPr>
        <w:t>致：融安县人民检察院、柳州市政府集中采购中心：</w:t>
      </w:r>
    </w:p>
    <w:p w14:paraId="1467A037">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14:paraId="6212E8FB">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14:paraId="45517195">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14:paraId="0A3D1A27">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14:paraId="3456AFE8">
      <w:pPr>
        <w:snapToGrid w:val="0"/>
        <w:spacing w:line="360" w:lineRule="exact"/>
        <w:rPr>
          <w:rFonts w:ascii="仿宋_GB2312" w:eastAsia="仿宋_GB2312"/>
          <w:szCs w:val="21"/>
        </w:rPr>
      </w:pPr>
    </w:p>
    <w:p w14:paraId="1DF63ADC">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14:paraId="359EFA77">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14:paraId="066EC292">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14:paraId="11FA0109">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226D3BC6">
      <w:pPr>
        <w:pStyle w:val="26"/>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6361EC68">
      <w:pPr>
        <w:pStyle w:val="26"/>
        <w:spacing w:line="360" w:lineRule="exact"/>
        <w:rPr>
          <w:rFonts w:ascii="仿宋_GB2312" w:hAnsi="Times New Roman" w:eastAsia="仿宋_GB2312"/>
        </w:rPr>
      </w:pPr>
      <w:r>
        <w:pict>
          <v:rect id="矩形 17" o:spid="_x0000_s2052" o:spt="1" style="position:absolute;left:0pt;margin-left:-11pt;margin-top:17.6pt;height:142.45pt;width:263.2pt;z-index:251664384;mso-width-relative:page;mso-height-relative:page;"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LS1tQ86AgAAfAQAAA4AAAAAAAAAAQAgAAAAJwEAAGRy&#10;cy9lMm9Eb2MueG1sUEsFBgAAAAAGAAYAWQEAANMFAAAAAA==&#10;">
            <v:path/>
            <v:fill focussize="0,0"/>
            <v:stroke/>
            <v:imagedata o:title=""/>
            <o:lock v:ext="edit"/>
            <v:textbox>
              <w:txbxContent>
                <w:p w14:paraId="0D9FF86E">
                  <w:pPr>
                    <w:jc w:val="center"/>
                    <w:rPr>
                      <w:rFonts w:ascii="仿宋_GB2312" w:hAnsi="仿宋_GB2312" w:eastAsia="仿宋_GB2312" w:cs="仿宋_GB2312"/>
                    </w:rPr>
                  </w:pPr>
                </w:p>
                <w:p w14:paraId="13ADBF3D">
                  <w:pPr>
                    <w:jc w:val="center"/>
                    <w:rPr>
                      <w:rFonts w:ascii="仿宋_GB2312" w:hAnsi="仿宋_GB2312" w:eastAsia="仿宋_GB2312" w:cs="仿宋_GB2312"/>
                    </w:rPr>
                  </w:pPr>
                </w:p>
                <w:p w14:paraId="38846413">
                  <w:pPr>
                    <w:jc w:val="center"/>
                    <w:rPr>
                      <w:rFonts w:ascii="仿宋_GB2312" w:hAnsi="仿宋_GB2312" w:eastAsia="仿宋_GB2312" w:cs="仿宋_GB2312"/>
                    </w:rPr>
                  </w:pPr>
                </w:p>
                <w:p w14:paraId="534834BD">
                  <w:pPr>
                    <w:jc w:val="center"/>
                    <w:rPr>
                      <w:rFonts w:ascii="仿宋_GB2312" w:hAnsi="仿宋_GB2312" w:eastAsia="仿宋_GB2312" w:cs="仿宋_GB2312"/>
                    </w:rPr>
                  </w:pPr>
                </w:p>
                <w:p w14:paraId="346B3644">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14:paraId="58B7F427">
                  <w:pPr>
                    <w:jc w:val="center"/>
                    <w:rPr>
                      <w:rFonts w:ascii="仿宋_GB2312" w:hAnsi="仿宋_GB2312" w:eastAsia="仿宋_GB2312" w:cs="仿宋_GB2312"/>
                    </w:rPr>
                  </w:pPr>
                  <w:r>
                    <w:rPr>
                      <w:rFonts w:hint="eastAsia" w:ascii="仿宋_GB2312" w:hAnsi="仿宋_GB2312" w:eastAsia="仿宋_GB2312" w:cs="仿宋_GB2312"/>
                      <w:b/>
                    </w:rPr>
                    <w:t>（正面）</w:t>
                  </w:r>
                </w:p>
                <w:p w14:paraId="5E86BBE8"/>
              </w:txbxContent>
            </v:textbox>
          </v:rect>
        </w:pict>
      </w:r>
      <w:r>
        <w:pict>
          <v:line id="直线 16" o:spid="_x0000_s2051" o:spt="20" style="position:absolute;left:0pt;margin-left:-36.4pt;margin-top:7.8pt;height:0.05pt;width:499.75pt;z-index:251663360;mso-width-relative:page;mso-height-relative:page;"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GLWXLXAAAACQEAAA8A&#10;AAAAAAAAAQAgAAAAIgAAAGRycy9kb3ducmV2LnhtbFBLAQIUABQAAAAIAIdO4kCo6lBh3wEAAKwD&#10;AAAOAAAAAAAAAAEAIAAAACYBAABkcnMvZTJvRG9jLnhtbFBLBQYAAAAABgAGAFkBAAB3BQAAAAA=&#10;">
            <v:path arrowok="t"/>
            <v:fill focussize="0,0"/>
            <v:stroke/>
            <v:imagedata o:title=""/>
            <o:lock v:ext="edit"/>
          </v:line>
        </w:pict>
      </w:r>
      <w:r>
        <w:rPr>
          <w:rFonts w:hint="eastAsia" w:ascii="仿宋_GB2312" w:hAnsi="Times New Roman" w:eastAsia="仿宋_GB2312"/>
        </w:rPr>
        <w:t xml:space="preserve">                                                                                                                                                                                        </w:t>
      </w:r>
    </w:p>
    <w:p w14:paraId="012BEC40">
      <w:pPr>
        <w:pStyle w:val="26"/>
        <w:spacing w:line="480" w:lineRule="exact"/>
        <w:rPr>
          <w:rFonts w:ascii="仿宋_GB2312" w:hAnsi="Times New Roman" w:eastAsia="仿宋_GB2312"/>
        </w:rPr>
      </w:pPr>
    </w:p>
    <w:p w14:paraId="245DCEC0">
      <w:pPr>
        <w:pStyle w:val="26"/>
        <w:spacing w:line="480" w:lineRule="exact"/>
        <w:rPr>
          <w:rFonts w:ascii="仿宋_GB2312" w:hAnsi="Times New Roman" w:eastAsia="仿宋_GB2312"/>
        </w:rPr>
      </w:pPr>
    </w:p>
    <w:p w14:paraId="50E21758">
      <w:pPr>
        <w:pStyle w:val="26"/>
        <w:spacing w:line="480" w:lineRule="exact"/>
        <w:rPr>
          <w:rFonts w:ascii="仿宋_GB2312" w:hAnsi="Times New Roman" w:eastAsia="仿宋_GB2312"/>
        </w:rPr>
      </w:pPr>
    </w:p>
    <w:p w14:paraId="51B65E48">
      <w:pPr>
        <w:pStyle w:val="26"/>
        <w:spacing w:line="480" w:lineRule="exact"/>
        <w:rPr>
          <w:rFonts w:ascii="仿宋_GB2312" w:hAnsi="Times New Roman" w:eastAsia="仿宋_GB2312"/>
        </w:rPr>
      </w:pPr>
    </w:p>
    <w:p w14:paraId="510C451C">
      <w:pPr>
        <w:pStyle w:val="26"/>
        <w:spacing w:line="480" w:lineRule="exact"/>
        <w:rPr>
          <w:rFonts w:ascii="仿宋_GB2312" w:hAnsi="Times New Roman" w:eastAsia="仿宋_GB2312"/>
        </w:rPr>
      </w:pPr>
    </w:p>
    <w:p w14:paraId="1F9BC119">
      <w:pPr>
        <w:pStyle w:val="26"/>
        <w:spacing w:line="240" w:lineRule="atLeast"/>
        <w:ind w:firstLine="5460" w:firstLineChars="2600"/>
        <w:rPr>
          <w:rFonts w:ascii="仿宋_GB2312" w:hAnsi="Times New Roman" w:eastAsia="仿宋_GB2312"/>
          <w:u w:val="single"/>
        </w:rPr>
      </w:pPr>
    </w:p>
    <w:p w14:paraId="265493C1">
      <w:pPr>
        <w:pStyle w:val="26"/>
        <w:spacing w:line="240" w:lineRule="atLeast"/>
        <w:ind w:firstLine="5460" w:firstLineChars="2600"/>
        <w:rPr>
          <w:rFonts w:ascii="仿宋_GB2312" w:hAnsi="Times New Roman" w:eastAsia="仿宋_GB2312"/>
          <w:u w:val="single"/>
        </w:rPr>
      </w:pPr>
    </w:p>
    <w:p w14:paraId="1F9688E4">
      <w:pPr>
        <w:pStyle w:val="26"/>
        <w:spacing w:line="240" w:lineRule="atLeast"/>
        <w:rPr>
          <w:rFonts w:ascii="仿宋_GB2312" w:hAnsi="Times New Roman" w:eastAsia="仿宋_GB2312"/>
        </w:rPr>
      </w:pPr>
      <w:r>
        <w:pict>
          <v:rect id="矩形 18" o:spid="_x0000_s2050" o:spt="1" style="position:absolute;left:0pt;margin-left:-10.9pt;margin-top:8.95pt;height:151.75pt;width:263.2pt;z-index:251665408;mso-width-relative:page;mso-height-relative:page;"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BJcST2AAAAAoBAAAPAAAAAAAAAAEAIAAAACIA&#10;AABkcnMvZG93bnJldi54bWxQSwECFAAUAAAACACHTuJA2QaZhkICAACFBAAADgAAAAAAAAABACAA&#10;AAAnAQAAZHJzL2Uyb0RvYy54bWxQSwUGAAAAAAYABgBZAQAA2wUAAAAA&#10;">
            <v:path/>
            <v:fill focussize="0,0"/>
            <v:stroke/>
            <v:imagedata o:title=""/>
            <o:lock v:ext="edit"/>
            <v:textbox>
              <w:txbxContent>
                <w:p w14:paraId="10813489">
                  <w:pPr>
                    <w:jc w:val="center"/>
                    <w:rPr>
                      <w:rFonts w:ascii="仿宋_GB2312" w:hAnsi="仿宋_GB2312" w:eastAsia="仿宋_GB2312" w:cs="仿宋_GB2312"/>
                    </w:rPr>
                  </w:pPr>
                </w:p>
                <w:p w14:paraId="560DFCB6">
                  <w:pPr>
                    <w:jc w:val="center"/>
                    <w:rPr>
                      <w:rFonts w:ascii="仿宋_GB2312" w:hAnsi="仿宋_GB2312" w:eastAsia="仿宋_GB2312" w:cs="仿宋_GB2312"/>
                    </w:rPr>
                  </w:pPr>
                </w:p>
                <w:p w14:paraId="08C9E0C9">
                  <w:pPr>
                    <w:jc w:val="center"/>
                    <w:rPr>
                      <w:rFonts w:ascii="仿宋_GB2312" w:hAnsi="仿宋_GB2312" w:eastAsia="仿宋_GB2312" w:cs="仿宋_GB2312"/>
                    </w:rPr>
                  </w:pPr>
                </w:p>
                <w:p w14:paraId="471E1D7E">
                  <w:pPr>
                    <w:jc w:val="center"/>
                    <w:rPr>
                      <w:rFonts w:ascii="仿宋_GB2312" w:hAnsi="仿宋_GB2312" w:eastAsia="仿宋_GB2312" w:cs="仿宋_GB2312"/>
                    </w:rPr>
                  </w:pPr>
                </w:p>
                <w:p w14:paraId="18CB3943">
                  <w:pPr>
                    <w:jc w:val="center"/>
                    <w:rPr>
                      <w:rFonts w:ascii="仿宋_GB2312" w:hAnsi="仿宋_GB2312" w:eastAsia="仿宋_GB2312" w:cs="仿宋_GB2312"/>
                    </w:rPr>
                  </w:pPr>
                </w:p>
                <w:p w14:paraId="0AB418D1">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14:paraId="380126AD">
                  <w:pPr>
                    <w:jc w:val="center"/>
                    <w:rPr>
                      <w:rFonts w:ascii="仿宋_GB2312" w:hAnsi="仿宋_GB2312" w:eastAsia="仿宋_GB2312" w:cs="仿宋_GB2312"/>
                    </w:rPr>
                  </w:pPr>
                  <w:r>
                    <w:rPr>
                      <w:rFonts w:hint="eastAsia" w:ascii="仿宋_GB2312" w:hAnsi="仿宋_GB2312" w:eastAsia="仿宋_GB2312" w:cs="仿宋_GB2312"/>
                      <w:b/>
                    </w:rPr>
                    <w:t>（背面）</w:t>
                  </w:r>
                </w:p>
                <w:p w14:paraId="63D49116"/>
              </w:txbxContent>
            </v:textbox>
          </v:rect>
        </w:pict>
      </w:r>
    </w:p>
    <w:p w14:paraId="4EE1D97C">
      <w:pPr>
        <w:pStyle w:val="26"/>
        <w:spacing w:line="240" w:lineRule="exact"/>
        <w:rPr>
          <w:rFonts w:ascii="仿宋_GB2312" w:hAnsi="Times New Roman" w:eastAsia="仿宋_GB2312"/>
        </w:rPr>
      </w:pPr>
    </w:p>
    <w:p w14:paraId="3CBC03B1">
      <w:pPr>
        <w:pStyle w:val="26"/>
        <w:spacing w:line="240" w:lineRule="exact"/>
        <w:rPr>
          <w:rFonts w:ascii="仿宋_GB2312" w:hAnsi="Times New Roman" w:eastAsia="仿宋_GB2312"/>
          <w:sz w:val="44"/>
        </w:rPr>
      </w:pPr>
    </w:p>
    <w:p w14:paraId="0051E4AF">
      <w:pPr>
        <w:pStyle w:val="26"/>
        <w:spacing w:line="240" w:lineRule="exact"/>
        <w:rPr>
          <w:rFonts w:ascii="仿宋_GB2312" w:hAnsi="Times New Roman" w:eastAsia="仿宋_GB2312"/>
          <w:sz w:val="44"/>
        </w:rPr>
      </w:pPr>
    </w:p>
    <w:p w14:paraId="26CA389D">
      <w:pPr>
        <w:pStyle w:val="26"/>
        <w:spacing w:line="240" w:lineRule="exact"/>
        <w:rPr>
          <w:rFonts w:ascii="仿宋_GB2312" w:hAnsi="Times New Roman" w:eastAsia="仿宋_GB2312"/>
          <w:sz w:val="44"/>
        </w:rPr>
      </w:pPr>
    </w:p>
    <w:p w14:paraId="1ABCE5D7">
      <w:pPr>
        <w:pStyle w:val="26"/>
        <w:spacing w:line="240" w:lineRule="exact"/>
        <w:rPr>
          <w:rFonts w:ascii="仿宋_GB2312" w:hAnsi="Times New Roman" w:eastAsia="仿宋_GB2312"/>
          <w:sz w:val="44"/>
        </w:rPr>
      </w:pPr>
    </w:p>
    <w:p w14:paraId="2AB13637">
      <w:pPr>
        <w:pStyle w:val="26"/>
        <w:spacing w:line="240" w:lineRule="exact"/>
        <w:rPr>
          <w:rFonts w:ascii="仿宋_GB2312" w:hAnsi="Times New Roman" w:eastAsia="仿宋_GB2312"/>
          <w:sz w:val="44"/>
        </w:rPr>
      </w:pPr>
    </w:p>
    <w:p w14:paraId="47AC9272">
      <w:pPr>
        <w:pStyle w:val="26"/>
        <w:spacing w:line="240" w:lineRule="exact"/>
        <w:rPr>
          <w:rFonts w:ascii="仿宋_GB2312" w:hAnsi="Times New Roman" w:eastAsia="仿宋_GB2312"/>
          <w:sz w:val="44"/>
        </w:rPr>
      </w:pPr>
    </w:p>
    <w:p w14:paraId="6228DF17">
      <w:pPr>
        <w:pStyle w:val="26"/>
        <w:spacing w:line="240" w:lineRule="exact"/>
        <w:rPr>
          <w:rFonts w:ascii="仿宋_GB2312" w:hAnsi="Times New Roman" w:eastAsia="仿宋_GB2312"/>
          <w:sz w:val="44"/>
        </w:rPr>
      </w:pPr>
    </w:p>
    <w:p w14:paraId="7833DB29">
      <w:pPr>
        <w:pStyle w:val="26"/>
        <w:spacing w:line="240" w:lineRule="exact"/>
        <w:rPr>
          <w:rFonts w:ascii="仿宋_GB2312" w:hAnsi="Times New Roman" w:eastAsia="仿宋_GB2312"/>
          <w:sz w:val="44"/>
        </w:rPr>
      </w:pPr>
    </w:p>
    <w:p w14:paraId="6BF9D5AF">
      <w:pPr>
        <w:pStyle w:val="26"/>
        <w:spacing w:line="240" w:lineRule="exact"/>
        <w:rPr>
          <w:rFonts w:ascii="仿宋_GB2312" w:hAnsi="Times New Roman" w:eastAsia="仿宋_GB2312"/>
          <w:sz w:val="44"/>
        </w:rPr>
      </w:pPr>
    </w:p>
    <w:p w14:paraId="787D1FED">
      <w:pPr>
        <w:wordWrap w:val="0"/>
        <w:spacing w:line="276" w:lineRule="auto"/>
        <w:ind w:right="964"/>
        <w:rPr>
          <w:rFonts w:ascii="仿宋_GB2312" w:eastAsia="仿宋_GB2312"/>
          <w:b/>
          <w:bCs/>
          <w:sz w:val="24"/>
          <w:u w:val="single"/>
        </w:rPr>
      </w:pPr>
      <w:r>
        <w:rPr>
          <w:rFonts w:hint="eastAsia" w:ascii="仿宋_GB2312" w:eastAsia="仿宋_GB2312"/>
        </w:rPr>
        <w:t xml:space="preserve">                                             </w:t>
      </w:r>
    </w:p>
    <w:p w14:paraId="3BC604C1">
      <w:pPr>
        <w:spacing w:line="276" w:lineRule="auto"/>
        <w:jc w:val="left"/>
        <w:rPr>
          <w:rFonts w:ascii="仿宋_GB2312" w:eastAsia="仿宋_GB2312"/>
          <w:b/>
          <w:sz w:val="24"/>
        </w:rPr>
      </w:pPr>
    </w:p>
    <w:p w14:paraId="65EB681A">
      <w:pPr>
        <w:spacing w:line="276" w:lineRule="auto"/>
        <w:jc w:val="left"/>
        <w:rPr>
          <w:rFonts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04013223">
      <w:pPr>
        <w:snapToGrid w:val="0"/>
        <w:spacing w:line="400" w:lineRule="exact"/>
        <w:jc w:val="left"/>
        <w:rPr>
          <w:rFonts w:ascii="仿宋_GB2312" w:hAnsi="宋体" w:eastAsia="仿宋_GB2312"/>
          <w:b/>
          <w:bCs/>
          <w:sz w:val="24"/>
        </w:rPr>
      </w:pPr>
      <w:r>
        <w:rPr>
          <w:rFonts w:ascii="仿宋_GB2312" w:hAnsi="宋体" w:eastAsia="仿宋_GB2312"/>
          <w:b/>
          <w:bCs/>
          <w:sz w:val="24"/>
        </w:rPr>
        <w:br w:type="page"/>
      </w:r>
    </w:p>
    <w:p w14:paraId="5FFB7A1C">
      <w:pPr>
        <w:snapToGrid w:val="0"/>
        <w:spacing w:line="400" w:lineRule="exact"/>
        <w:jc w:val="left"/>
        <w:rPr>
          <w:rFonts w:ascii="仿宋_GB2312" w:hAnsi="Calibri" w:eastAsia="仿宋_GB2312"/>
          <w:b/>
          <w:bCs/>
          <w:sz w:val="24"/>
        </w:rPr>
      </w:pPr>
      <w:r>
        <w:rPr>
          <w:rFonts w:hint="eastAsia" w:ascii="仿宋_GB2312" w:hAnsi="宋体" w:eastAsia="仿宋_GB2312"/>
          <w:b/>
          <w:bCs/>
          <w:sz w:val="24"/>
        </w:rPr>
        <w:t>（3）</w:t>
      </w:r>
      <w:r>
        <w:rPr>
          <w:rFonts w:hint="eastAsia" w:ascii="仿宋_GB2312" w:hAnsi="Calibri" w:eastAsia="仿宋_GB2312"/>
          <w:b/>
          <w:bCs/>
          <w:sz w:val="24"/>
        </w:rPr>
        <w:t>供应商资格声明函</w:t>
      </w:r>
      <w:r>
        <w:rPr>
          <w:rFonts w:hint="eastAsia" w:ascii="仿宋_GB2312" w:eastAsia="仿宋_GB2312"/>
          <w:b/>
          <w:bCs/>
          <w:sz w:val="24"/>
        </w:rPr>
        <w:t>格式</w:t>
      </w:r>
      <w:r>
        <w:rPr>
          <w:rFonts w:hint="eastAsia" w:ascii="仿宋_GB2312" w:hAnsi="Calibri" w:eastAsia="仿宋_GB2312"/>
          <w:b/>
          <w:bCs/>
          <w:sz w:val="24"/>
        </w:rPr>
        <w:t>（必须提供）：</w:t>
      </w:r>
    </w:p>
    <w:p w14:paraId="480A31D0">
      <w:pPr>
        <w:snapToGrid w:val="0"/>
        <w:spacing w:before="50" w:afterLines="50" w:line="400" w:lineRule="exact"/>
        <w:jc w:val="center"/>
        <w:rPr>
          <w:rFonts w:ascii="仿宋_GB2312" w:eastAsia="仿宋_GB2312"/>
          <w:b/>
          <w:bCs/>
          <w:sz w:val="32"/>
          <w:szCs w:val="32"/>
        </w:rPr>
      </w:pPr>
    </w:p>
    <w:p w14:paraId="0DC41421">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14:paraId="46958C5E">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hAnsi="宋体" w:eastAsia="仿宋_GB2312"/>
          <w:sz w:val="24"/>
          <w:u w:val="single"/>
        </w:rPr>
        <w:t>融安县人民检察院</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14:paraId="43EDD101">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14:paraId="542DFBC9">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14:paraId="45672382">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14:paraId="3F032E89">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14:paraId="372FD029">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14:paraId="1155CB37">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14:paraId="50856A55">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14:paraId="49047D97">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14:paraId="036B8993">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14:paraId="0A317CA1">
      <w:pPr>
        <w:pStyle w:val="47"/>
        <w:spacing w:line="400" w:lineRule="exact"/>
        <w:ind w:firstLine="504"/>
        <w:rPr>
          <w:rFonts w:ascii="仿宋_GB2312" w:eastAsia="仿宋_GB2312"/>
          <w:spacing w:val="6"/>
          <w:sz w:val="24"/>
        </w:rPr>
      </w:pPr>
    </w:p>
    <w:p w14:paraId="3DB48137">
      <w:pPr>
        <w:spacing w:line="400" w:lineRule="exact"/>
        <w:rPr>
          <w:sz w:val="24"/>
        </w:rPr>
      </w:pPr>
    </w:p>
    <w:p w14:paraId="33083DE3">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652AC62A">
      <w:pPr>
        <w:spacing w:line="400" w:lineRule="exact"/>
        <w:jc w:val="center"/>
        <w:rPr>
          <w:rFonts w:ascii="仿宋_GB2312" w:eastAsia="仿宋_GB2312"/>
          <w:sz w:val="24"/>
          <w:u w:val="single"/>
        </w:rPr>
      </w:pPr>
    </w:p>
    <w:p w14:paraId="760B1837">
      <w:pPr>
        <w:pStyle w:val="26"/>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6A4726C2">
      <w:pPr>
        <w:pStyle w:val="26"/>
        <w:spacing w:line="400" w:lineRule="exact"/>
        <w:rPr>
          <w:rFonts w:ascii="仿宋_GB2312" w:hAnsi="宋体" w:eastAsia="仿宋_GB2312"/>
          <w:sz w:val="24"/>
          <w:szCs w:val="24"/>
        </w:rPr>
      </w:pPr>
    </w:p>
    <w:p w14:paraId="432F3A57">
      <w:pPr>
        <w:pStyle w:val="26"/>
        <w:spacing w:line="400" w:lineRule="exact"/>
        <w:jc w:val="right"/>
        <w:rPr>
          <w:rFonts w:ascii="仿宋_GB2312" w:hAnsi="宋体" w:eastAsia="仿宋_GB2312"/>
          <w:sz w:val="24"/>
          <w:szCs w:val="24"/>
        </w:rPr>
      </w:pPr>
      <w:r>
        <w:rPr>
          <w:rFonts w:hint="eastAsia" w:ascii="仿宋_GB2312" w:hAnsi="宋体" w:eastAsia="仿宋_GB2312"/>
          <w:sz w:val="24"/>
          <w:szCs w:val="24"/>
        </w:rPr>
        <w:t>日期：       年   月   日</w:t>
      </w:r>
    </w:p>
    <w:p w14:paraId="7E7E7E20">
      <w:pPr>
        <w:pStyle w:val="26"/>
        <w:spacing w:line="400" w:lineRule="exact"/>
        <w:ind w:firstLine="482" w:firstLineChars="200"/>
        <w:rPr>
          <w:rFonts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14:paraId="5ED0E5FA">
      <w:pPr>
        <w:wordWrap w:val="0"/>
        <w:spacing w:line="276" w:lineRule="auto"/>
        <w:jc w:val="right"/>
        <w:rPr>
          <w:rFonts w:ascii="仿宋_GB2312" w:eastAsia="仿宋_GB2312"/>
          <w:b/>
          <w:bCs/>
          <w:sz w:val="24"/>
          <w:u w:val="single"/>
        </w:rPr>
        <w:sectPr>
          <w:pgSz w:w="11906" w:h="16838"/>
          <w:pgMar w:top="1440" w:right="1083" w:bottom="1440" w:left="1083" w:header="851" w:footer="992" w:gutter="0"/>
          <w:cols w:space="720" w:num="1"/>
          <w:docGrid w:type="lines" w:linePitch="312" w:charSpace="0"/>
        </w:sectPr>
      </w:pPr>
    </w:p>
    <w:p w14:paraId="4A18DEEA">
      <w:pPr>
        <w:pStyle w:val="373"/>
        <w:spacing w:before="0" w:beforeAutospacing="0" w:after="0" w:afterAutospacing="0" w:line="460" w:lineRule="atLeast"/>
        <w:rPr>
          <w:rFonts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1FC00706">
      <w:pPr>
        <w:jc w:val="left"/>
        <w:rPr>
          <w:rFonts w:ascii="仿宋_GB2312" w:eastAsia="仿宋_GB2312"/>
          <w:sz w:val="24"/>
          <w:highlight w:val="yellow"/>
        </w:rPr>
      </w:pPr>
    </w:p>
    <w:p w14:paraId="653C498F">
      <w:pPr>
        <w:jc w:val="left"/>
        <w:rPr>
          <w:rFonts w:ascii="仿宋_GB2312" w:eastAsia="仿宋_GB2312"/>
          <w:sz w:val="24"/>
          <w:highlight w:val="yellow"/>
        </w:rPr>
      </w:pPr>
    </w:p>
    <w:p w14:paraId="34681203">
      <w:pPr>
        <w:jc w:val="left"/>
        <w:rPr>
          <w:rFonts w:ascii="仿宋_GB2312" w:eastAsia="仿宋_GB2312"/>
          <w:sz w:val="24"/>
          <w:highlight w:val="yellow"/>
        </w:rPr>
      </w:pPr>
    </w:p>
    <w:p w14:paraId="52E11758">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）项必须提供且为PDF格式，并加盖供应商CA电子签章。</w:t>
      </w:r>
    </w:p>
    <w:p w14:paraId="445C52C0">
      <w:pPr>
        <w:pStyle w:val="391"/>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（5）中小企业证明材料，供应商必须提供以下材料之一：</w:t>
      </w:r>
    </w:p>
    <w:p w14:paraId="4D8E8D4F">
      <w:pPr>
        <w:pStyle w:val="391"/>
        <w:spacing w:line="405" w:lineRule="atLeast"/>
        <w:rPr>
          <w:rFonts w:ascii="仿宋_GB2312" w:eastAsia="仿宋_GB2312"/>
          <w:color w:val="000000"/>
        </w:rPr>
      </w:pPr>
      <w:r>
        <w:rPr>
          <w:rFonts w:hint="eastAsia" w:ascii="仿宋_GB2312" w:eastAsia="仿宋_GB2312"/>
          <w:color w:val="000000"/>
        </w:rPr>
        <w:t>①</w:t>
      </w:r>
      <w:r>
        <w:rPr>
          <w:rFonts w:hint="eastAsia" w:ascii="仿宋_GB2312" w:eastAsia="仿宋_GB2312"/>
          <w:b/>
          <w:bCs/>
          <w:color w:val="000000"/>
        </w:rPr>
        <w:t>中小企业声明函格式（服务由中小企业承接的必须提供）：</w:t>
      </w:r>
    </w:p>
    <w:p w14:paraId="3382F418">
      <w:pPr>
        <w:pStyle w:val="391"/>
        <w:jc w:val="center"/>
        <w:rPr>
          <w:rFonts w:ascii="仿宋_GB2312" w:eastAsia="仿宋_GB2312"/>
          <w:color w:val="000000"/>
        </w:rPr>
      </w:pPr>
      <w:r>
        <w:rPr>
          <w:rFonts w:hint="eastAsia" w:ascii="仿宋_GB2312" w:eastAsia="仿宋_GB2312"/>
          <w:b/>
          <w:bCs/>
          <w:color w:val="000000"/>
          <w:sz w:val="33"/>
          <w:szCs w:val="33"/>
        </w:rPr>
        <w:t>中小企业声明函（服务）</w:t>
      </w:r>
    </w:p>
    <w:p w14:paraId="4983F0A2">
      <w:pPr>
        <w:pStyle w:val="391"/>
        <w:spacing w:line="405" w:lineRule="atLeast"/>
        <w:rPr>
          <w:rFonts w:ascii="仿宋_GB2312" w:eastAsia="仿宋_GB2312"/>
          <w:color w:val="000000"/>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融安县人民检察院</w:t>
      </w:r>
      <w:r>
        <w:rPr>
          <w:rFonts w:hint="eastAsia" w:ascii="仿宋_GB2312" w:eastAsia="仿宋_GB2312"/>
          <w:color w:val="000000"/>
        </w:rPr>
        <w:t>的</w:t>
      </w:r>
      <w:r>
        <w:rPr>
          <w:rFonts w:hint="eastAsia" w:ascii="仿宋_GB2312" w:eastAsia="仿宋_GB2312"/>
          <w:color w:val="000000"/>
          <w:u w:val="single"/>
        </w:rPr>
        <w:t>融安县人民检察院物业管理服务采购</w:t>
      </w:r>
      <w:r>
        <w:rPr>
          <w:rFonts w:hint="eastAsia" w:ascii="仿宋_GB2312" w:eastAsia="仿宋_GB2312"/>
          <w:color w:val="000000"/>
        </w:rPr>
        <w:t>活动，服务全部由符合政策要求的中小企业承接。相关企业的具体情况如下： </w:t>
      </w:r>
      <w:r>
        <w:rPr>
          <w:rFonts w:hint="eastAsia" w:ascii="仿宋_GB2312" w:eastAsia="仿宋_GB2312"/>
          <w:color w:val="000000"/>
        </w:rPr>
        <w:br w:type="textWrapping"/>
      </w:r>
      <w:r>
        <w:rPr>
          <w:rFonts w:hint="eastAsia" w:ascii="仿宋_GB2312" w:eastAsia="仿宋_GB2312"/>
          <w:color w:val="000000"/>
        </w:rPr>
        <w:t xml:space="preserve">  1. </w:t>
      </w:r>
      <w:r>
        <w:rPr>
          <w:rFonts w:hint="eastAsia" w:ascii="仿宋_GB2312" w:eastAsia="仿宋_GB2312"/>
          <w:color w:val="000000"/>
          <w:u w:val="single"/>
        </w:rPr>
        <w:t xml:space="preserve">              </w:t>
      </w:r>
      <w:r>
        <w:rPr>
          <w:rStyle w:val="392"/>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rPr>
        <w:t xml:space="preserve">          </w:t>
      </w:r>
      <w:r>
        <w:rPr>
          <w:rStyle w:val="392"/>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；承接企业为</w:t>
      </w:r>
      <w:r>
        <w:rPr>
          <w:rFonts w:hint="eastAsia" w:ascii="仿宋_GB2312" w:eastAsia="仿宋_GB2312"/>
          <w:color w:val="000000"/>
          <w:u w:val="single"/>
        </w:rPr>
        <w:t xml:space="preserve">         </w:t>
      </w:r>
      <w:r>
        <w:rPr>
          <w:rStyle w:val="392"/>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rPr>
        <w:t xml:space="preserve">           </w:t>
      </w:r>
      <w:r>
        <w:rPr>
          <w:rStyle w:val="392"/>
          <w:rFonts w:hint="eastAsia" w:ascii="仿宋_GB2312" w:eastAsia="仿宋_GB2312"/>
          <w:color w:val="000000"/>
          <w:u w:val="single"/>
        </w:rPr>
        <w:t>（中型企业、小型企业、微型企业）</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xml:space="preserve">  2. </w:t>
      </w:r>
      <w:r>
        <w:rPr>
          <w:rFonts w:hint="eastAsia" w:ascii="仿宋_GB2312" w:eastAsia="仿宋_GB2312"/>
          <w:color w:val="000000"/>
          <w:u w:val="single"/>
        </w:rPr>
        <w:t xml:space="preserve">               </w:t>
      </w:r>
      <w:r>
        <w:rPr>
          <w:rStyle w:val="392"/>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rPr>
        <w:t xml:space="preserve">         </w:t>
      </w:r>
      <w:r>
        <w:rPr>
          <w:rStyle w:val="392"/>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；承接企业为</w:t>
      </w:r>
      <w:r>
        <w:rPr>
          <w:rFonts w:hint="eastAsia" w:ascii="仿宋_GB2312" w:eastAsia="仿宋_GB2312"/>
          <w:color w:val="000000"/>
          <w:u w:val="single"/>
        </w:rPr>
        <w:t xml:space="preserve">          </w:t>
      </w:r>
      <w:r>
        <w:rPr>
          <w:rStyle w:val="392"/>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rPr>
        <w:t xml:space="preserve">         </w:t>
      </w:r>
      <w:r>
        <w:rPr>
          <w:rStyle w:val="392"/>
          <w:rFonts w:hint="eastAsia" w:ascii="仿宋_GB2312" w:eastAsia="仿宋_GB2312"/>
          <w:color w:val="000000"/>
          <w:u w:val="single"/>
        </w:rPr>
        <w:t>（中型企业、小型企业、微型企业）</w:t>
      </w:r>
      <w:r>
        <w:rPr>
          <w:rFonts w:hint="eastAsia" w:ascii="仿宋_GB2312" w:eastAsia="仿宋_GB2312"/>
          <w:color w:val="000000"/>
        </w:rPr>
        <w:t>；</w:t>
      </w:r>
    </w:p>
    <w:p w14:paraId="78A49031">
      <w:pPr>
        <w:pStyle w:val="391"/>
        <w:spacing w:line="405" w:lineRule="atLeast"/>
        <w:rPr>
          <w:rFonts w:ascii="仿宋_GB2312" w:eastAsia="仿宋_GB2312"/>
          <w:color w:val="000000"/>
        </w:rPr>
      </w:pP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w:t>
      </w:r>
      <w:r>
        <w:rPr>
          <w:rFonts w:hint="eastAsia" w:ascii="仿宋_GB2312" w:eastAsia="仿宋_GB2312"/>
          <w:color w:val="000000"/>
        </w:rPr>
        <w:br w:type="textWrapping"/>
      </w:r>
      <w:r>
        <w:rPr>
          <w:rFonts w:hint="eastAsia" w:ascii="仿宋_GB2312" w:eastAsia="仿宋_GB2312"/>
          <w:color w:val="000000"/>
        </w:rPr>
        <w:t>  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14:paraId="55DFEFB3">
      <w:pPr>
        <w:pStyle w:val="391"/>
        <w:jc w:val="right"/>
        <w:rPr>
          <w:rFonts w:ascii="仿宋_GB2312" w:eastAsia="仿宋_GB2312"/>
          <w:color w:val="000000"/>
        </w:rPr>
      </w:pPr>
      <w:r>
        <w:rPr>
          <w:rFonts w:hint="eastAsia" w:ascii="仿宋_GB2312" w:eastAsia="仿宋_GB2312"/>
          <w:color w:val="000000"/>
        </w:rPr>
        <w:t>   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181EF8A4">
      <w:pPr>
        <w:pStyle w:val="391"/>
        <w:jc w:val="right"/>
        <w:rPr>
          <w:rFonts w:ascii="仿宋_GB2312" w:eastAsia="仿宋_GB2312"/>
          <w:color w:val="000000"/>
        </w:rPr>
      </w:pPr>
      <w:r>
        <w:rPr>
          <w:rFonts w:hint="eastAsia" w:ascii="仿宋_GB2312" w:eastAsia="仿宋_GB2312"/>
          <w:color w:val="000000"/>
        </w:rPr>
        <w:t>    日  期：  年  月  日   </w:t>
      </w:r>
    </w:p>
    <w:p w14:paraId="082E12B3">
      <w:pPr>
        <w:pStyle w:val="391"/>
        <w:spacing w:line="405" w:lineRule="atLeast"/>
        <w:rPr>
          <w:rFonts w:ascii="仿宋_GB2312" w:eastAsia="仿宋_GB2312"/>
          <w:color w:val="000000"/>
        </w:rPr>
      </w:pPr>
      <w:r>
        <w:rPr>
          <w:rFonts w:hint="eastAsia" w:ascii="仿宋_GB2312" w:eastAsia="仿宋_GB2312"/>
          <w:color w:val="000000"/>
        </w:rPr>
        <w:t>  </w:t>
      </w:r>
      <w:r>
        <w:rPr>
          <w:rFonts w:hint="eastAsia" w:ascii="仿宋_GB2312" w:eastAsia="仿宋_GB2312"/>
          <w:b/>
          <w:bCs/>
          <w:color w:val="000000"/>
          <w:sz w:val="27"/>
          <w:szCs w:val="27"/>
        </w:rPr>
        <w:t>注：1.此项材料必须以PDF格式上传；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2.供应商出具的《中小企业声明函》中填写的“所属行业”应与采购文件明确的“所属行业”内容一致。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采购标的对应的中小企业划分标准所属行业：</w:t>
      </w:r>
      <w:r>
        <w:rPr>
          <w:rFonts w:hint="eastAsia" w:ascii="仿宋_GB2312" w:eastAsia="仿宋_GB2312"/>
          <w:b/>
          <w:bCs/>
          <w:color w:val="000000"/>
          <w:sz w:val="27"/>
          <w:szCs w:val="27"/>
          <w:u w:val="single"/>
        </w:rPr>
        <w:t>物业管理 </w:t>
      </w:r>
      <w:r>
        <w:rPr>
          <w:rFonts w:hint="eastAsia" w:ascii="仿宋_GB2312" w:eastAsia="仿宋_GB2312"/>
          <w:color w:val="000000"/>
          <w:sz w:val="27"/>
          <w:szCs w:val="27"/>
        </w:rPr>
        <w:t> </w:t>
      </w:r>
      <w:r>
        <w:rPr>
          <w:rFonts w:hint="eastAsia" w:ascii="仿宋_GB2312" w:eastAsia="仿宋_GB2312"/>
          <w:b/>
          <w:bCs/>
          <w:color w:val="000000"/>
          <w:sz w:val="27"/>
          <w:szCs w:val="27"/>
        </w:rPr>
        <w:t>。</w:t>
      </w:r>
      <w:r>
        <w:rPr>
          <w:rFonts w:hint="eastAsia" w:ascii="仿宋_GB2312" w:eastAsia="仿宋_GB2312"/>
          <w:color w:val="000000"/>
        </w:rPr>
        <w:br w:type="textWrapping"/>
      </w:r>
      <w:r>
        <w:rPr>
          <w:rFonts w:hint="eastAsia" w:ascii="仿宋_GB2312" w:eastAsia="仿宋_GB2312"/>
          <w:color w:val="000000"/>
        </w:rPr>
        <w:t>  3.从业人员、营业收入、资产总额填报上一年度数据，无上一年度数据的新成立企业可不填报。</w:t>
      </w:r>
      <w:r>
        <w:rPr>
          <w:rFonts w:hint="eastAsia" w:ascii="仿宋_GB2312" w:eastAsia="仿宋_GB2312"/>
          <w:color w:val="000000"/>
        </w:rPr>
        <w:br w:type="textWrapping"/>
      </w:r>
      <w:r>
        <w:rPr>
          <w:rFonts w:hint="eastAsia" w:ascii="仿宋_GB2312" w:eastAsia="仿宋_GB2312"/>
          <w:color w:val="000000"/>
        </w:rPr>
        <w:t>  4.为方便供应商识别企业规模类型，供应商可使用工业和信息化部组织开发的中小企业规模类型自测小程序生成企业规模类型测试结果。</w:t>
      </w:r>
      <w:r>
        <w:rPr>
          <w:rFonts w:hint="eastAsia" w:ascii="仿宋_GB2312" w:eastAsia="仿宋_GB2312"/>
          <w:color w:val="000000"/>
        </w:rPr>
        <w:br w:type="textWrapping"/>
      </w:r>
      <w:r>
        <w:rPr>
          <w:rFonts w:hint="eastAsia" w:ascii="仿宋_GB2312" w:eastAsia="仿宋_GB2312"/>
          <w:color w:val="000000"/>
        </w:rPr>
        <w:t>  自测小程序链接：https://baosong.miit.gov.cn/ScaleTest</w:t>
      </w:r>
      <w:r>
        <w:rPr>
          <w:rFonts w:hint="eastAsia" w:ascii="仿宋_GB2312" w:eastAsia="仿宋_GB2312"/>
          <w:color w:val="000000"/>
        </w:rPr>
        <w:br w:type="textWrapping"/>
      </w:r>
      <w:r>
        <w:rPr>
          <w:rFonts w:hint="eastAsia" w:ascii="仿宋_GB2312" w:eastAsia="仿宋_GB2312"/>
          <w:color w:val="000000"/>
        </w:rPr>
        <w:t>  5.供应商须按上述格式要求如实填写中小企业声明函，并对该声明函的真实性负责，否则不得享受相关中小企业扶持政策；</w:t>
      </w:r>
      <w:r>
        <w:rPr>
          <w:rFonts w:hint="eastAsia" w:ascii="仿宋_GB2312" w:eastAsia="仿宋_GB2312"/>
          <w:color w:val="000000"/>
        </w:rPr>
        <w:br w:type="textWrapping"/>
      </w:r>
      <w:r>
        <w:rPr>
          <w:rFonts w:hint="eastAsia" w:ascii="仿宋_GB2312" w:eastAsia="仿宋_GB2312"/>
          <w:color w:val="000000"/>
        </w:rPr>
        <w:t>  6.成交供应商依法享受中小企业扶持政策的，采购代理机构将在成交结果公告中公告其《中小企业声明函》；</w:t>
      </w:r>
      <w:r>
        <w:rPr>
          <w:rFonts w:hint="eastAsia" w:ascii="仿宋_GB2312" w:eastAsia="仿宋_GB2312"/>
          <w:color w:val="000000"/>
        </w:rPr>
        <w:br w:type="textWrapping"/>
      </w:r>
      <w:r>
        <w:rPr>
          <w:rFonts w:hint="eastAsia" w:ascii="仿宋_GB2312" w:eastAsia="仿宋_GB2312"/>
          <w:color w:val="000000"/>
        </w:rPr>
        <w:t>  7.中小微企业划型标准附表（若附表有变动，按最新政策执行）：</w:t>
      </w:r>
    </w:p>
    <w:p w14:paraId="0F9C1908">
      <w:pPr>
        <w:pStyle w:val="391"/>
        <w:jc w:val="center"/>
        <w:rPr>
          <w:rFonts w:ascii="仿宋_GB2312" w:eastAsia="仿宋_GB2312"/>
          <w:color w:val="000000"/>
        </w:rPr>
      </w:pPr>
      <w:r>
        <w:rPr>
          <w:rFonts w:hint="eastAsia" w:ascii="仿宋_GB2312" w:eastAsia="仿宋_GB2312"/>
          <w:b/>
          <w:bCs/>
          <w:color w:val="000000"/>
          <w:sz w:val="33"/>
          <w:szCs w:val="33"/>
        </w:rPr>
        <w:t>中小微企业划型标准</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18"/>
        <w:gridCol w:w="1975"/>
        <w:gridCol w:w="1236"/>
        <w:gridCol w:w="2023"/>
        <w:gridCol w:w="1702"/>
        <w:gridCol w:w="1236"/>
      </w:tblGrid>
      <w:tr w14:paraId="6D2B0AE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1E0EA5F">
            <w:pPr>
              <w:jc w:val="center"/>
              <w:rPr>
                <w:rFonts w:ascii="仿宋_GB2312" w:eastAsia="仿宋_GB2312"/>
                <w:color w:val="000000"/>
              </w:rPr>
            </w:pPr>
            <w:r>
              <w:rPr>
                <w:rFonts w:hint="eastAsia" w:ascii="仿宋_GB2312" w:eastAsia="仿宋_GB2312"/>
                <w:b/>
                <w:bCs/>
                <w:color w:val="000000"/>
              </w:rPr>
              <w:t>行业名称</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137D3CF">
            <w:pPr>
              <w:jc w:val="center"/>
              <w:rPr>
                <w:rFonts w:ascii="仿宋_GB2312" w:eastAsia="仿宋_GB2312"/>
                <w:color w:val="000000"/>
              </w:rPr>
            </w:pPr>
            <w:r>
              <w:rPr>
                <w:rFonts w:hint="eastAsia" w:ascii="仿宋_GB2312" w:eastAsia="仿宋_GB2312"/>
                <w:b/>
                <w:bCs/>
                <w:color w:val="000000"/>
              </w:rPr>
              <w:t>指标名称</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96A6150">
            <w:pPr>
              <w:jc w:val="center"/>
              <w:rPr>
                <w:rFonts w:ascii="仿宋_GB2312" w:eastAsia="仿宋_GB2312"/>
                <w:color w:val="000000"/>
              </w:rPr>
            </w:pPr>
            <w:r>
              <w:rPr>
                <w:rFonts w:hint="eastAsia" w:ascii="仿宋_GB2312" w:eastAsia="仿宋_GB2312"/>
                <w:b/>
                <w:bCs/>
                <w:color w:val="000000"/>
              </w:rPr>
              <w:t>计量单位</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092541C">
            <w:pPr>
              <w:jc w:val="center"/>
              <w:rPr>
                <w:rFonts w:ascii="仿宋_GB2312" w:eastAsia="仿宋_GB2312"/>
                <w:color w:val="000000"/>
              </w:rPr>
            </w:pPr>
            <w:r>
              <w:rPr>
                <w:rFonts w:hint="eastAsia" w:ascii="仿宋_GB2312" w:eastAsia="仿宋_GB2312"/>
                <w:b/>
                <w:bCs/>
                <w:color w:val="000000"/>
              </w:rPr>
              <w:t>中型</w:t>
            </w:r>
          </w:p>
        </w:tc>
        <w:tc>
          <w:tcPr>
            <w:tcW w:w="15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FDE9D3">
            <w:pPr>
              <w:jc w:val="center"/>
              <w:rPr>
                <w:rFonts w:ascii="仿宋_GB2312" w:eastAsia="仿宋_GB2312"/>
                <w:color w:val="000000"/>
              </w:rPr>
            </w:pPr>
            <w:r>
              <w:rPr>
                <w:rFonts w:hint="eastAsia" w:ascii="仿宋_GB2312" w:eastAsia="仿宋_GB2312"/>
                <w:b/>
                <w:bCs/>
                <w:color w:val="000000"/>
              </w:rPr>
              <w:t>小型</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6512802">
            <w:pPr>
              <w:jc w:val="center"/>
              <w:rPr>
                <w:rFonts w:ascii="仿宋_GB2312" w:eastAsia="仿宋_GB2312"/>
                <w:color w:val="000000"/>
              </w:rPr>
            </w:pPr>
            <w:r>
              <w:rPr>
                <w:rFonts w:hint="eastAsia" w:ascii="仿宋_GB2312" w:eastAsia="仿宋_GB2312"/>
                <w:b/>
                <w:bCs/>
                <w:color w:val="000000"/>
              </w:rPr>
              <w:t>微型</w:t>
            </w:r>
          </w:p>
        </w:tc>
      </w:tr>
      <w:tr w14:paraId="62FFF31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D0E94EF">
            <w:pPr>
              <w:jc w:val="center"/>
              <w:rPr>
                <w:rFonts w:ascii="仿宋_GB2312" w:eastAsia="仿宋_GB2312"/>
                <w:color w:val="000000"/>
              </w:rPr>
            </w:pPr>
            <w:r>
              <w:rPr>
                <w:rFonts w:hint="eastAsia" w:ascii="仿宋_GB2312" w:eastAsia="仿宋_GB2312"/>
                <w:b/>
                <w:bCs/>
                <w:color w:val="000000"/>
              </w:rPr>
              <w:t>农、林、牧、渔</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4F84EF">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25D0FD5">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B377D6B">
            <w:pPr>
              <w:jc w:val="center"/>
              <w:rPr>
                <w:rFonts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0F181D9">
            <w:pPr>
              <w:jc w:val="center"/>
              <w:rPr>
                <w:rFonts w:ascii="仿宋_GB2312" w:eastAsia="仿宋_GB2312"/>
                <w:color w:val="000000"/>
              </w:rPr>
            </w:pPr>
            <w:r>
              <w:rPr>
                <w:rFonts w:hint="eastAsia" w:ascii="仿宋_GB2312" w:eastAsia="仿宋_GB2312"/>
                <w:color w:val="000000"/>
              </w:rPr>
              <w:t>50≤Y&lt;500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0756DC8">
            <w:pPr>
              <w:jc w:val="center"/>
              <w:rPr>
                <w:rFonts w:ascii="仿宋_GB2312" w:eastAsia="仿宋_GB2312"/>
                <w:color w:val="000000"/>
              </w:rPr>
            </w:pPr>
            <w:r>
              <w:rPr>
                <w:rFonts w:hint="eastAsia" w:ascii="仿宋_GB2312" w:eastAsia="仿宋_GB2312"/>
                <w:color w:val="000000"/>
              </w:rPr>
              <w:t>Y&lt;50</w:t>
            </w:r>
          </w:p>
        </w:tc>
      </w:tr>
      <w:tr w14:paraId="2EDF99D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22FE753">
            <w:pPr>
              <w:jc w:val="center"/>
              <w:rPr>
                <w:rFonts w:ascii="仿宋_GB2312" w:eastAsia="仿宋_GB2312"/>
                <w:color w:val="000000"/>
              </w:rPr>
            </w:pPr>
            <w:r>
              <w:rPr>
                <w:rFonts w:hint="eastAsia" w:ascii="仿宋_GB2312" w:eastAsia="仿宋_GB2312"/>
                <w:b/>
                <w:bCs/>
                <w:color w:val="000000"/>
              </w:rPr>
              <w:t>工业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538D57E">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9315C75">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2792F97">
            <w:pPr>
              <w:jc w:val="center"/>
              <w:rPr>
                <w:rFonts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B49FF2">
            <w:pPr>
              <w:jc w:val="center"/>
              <w:rPr>
                <w:rFonts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57E17AC">
            <w:pPr>
              <w:jc w:val="center"/>
              <w:rPr>
                <w:rFonts w:ascii="仿宋_GB2312" w:eastAsia="仿宋_GB2312"/>
                <w:color w:val="000000"/>
              </w:rPr>
            </w:pPr>
            <w:r>
              <w:rPr>
                <w:rFonts w:hint="eastAsia" w:ascii="仿宋_GB2312" w:eastAsia="仿宋_GB2312"/>
                <w:color w:val="000000"/>
              </w:rPr>
              <w:t>X&lt;20</w:t>
            </w:r>
          </w:p>
        </w:tc>
      </w:tr>
      <w:tr w14:paraId="0D2DC77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77197174">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2F2E706">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9A4E53">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F757C6">
            <w:pPr>
              <w:jc w:val="center"/>
              <w:rPr>
                <w:rFonts w:ascii="仿宋_GB2312" w:eastAsia="仿宋_GB2312"/>
                <w:color w:val="000000"/>
              </w:rPr>
            </w:pPr>
            <w:r>
              <w:rPr>
                <w:rFonts w:hint="eastAsia" w:ascii="仿宋_GB2312" w:eastAsia="仿宋_GB2312"/>
                <w:color w:val="000000"/>
              </w:rPr>
              <w:t>2000≤Y&lt;40000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5BE443">
            <w:pPr>
              <w:jc w:val="center"/>
              <w:rPr>
                <w:rFonts w:ascii="仿宋_GB2312" w:eastAsia="仿宋_GB2312"/>
                <w:color w:val="000000"/>
              </w:rPr>
            </w:pPr>
            <w:r>
              <w:rPr>
                <w:rFonts w:hint="eastAsia" w:ascii="仿宋_GB2312" w:eastAsia="仿宋_GB2312"/>
                <w:color w:val="000000"/>
              </w:rPr>
              <w:t>300≤Y&lt;2000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D41958B">
            <w:pPr>
              <w:jc w:val="center"/>
              <w:rPr>
                <w:rFonts w:ascii="仿宋_GB2312" w:eastAsia="仿宋_GB2312"/>
                <w:color w:val="000000"/>
              </w:rPr>
            </w:pPr>
            <w:r>
              <w:rPr>
                <w:rFonts w:hint="eastAsia" w:ascii="仿宋_GB2312" w:eastAsia="仿宋_GB2312"/>
                <w:color w:val="000000"/>
              </w:rPr>
              <w:t>Y&lt;300</w:t>
            </w:r>
          </w:p>
        </w:tc>
      </w:tr>
      <w:tr w14:paraId="7B6A9FF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5625939">
            <w:pPr>
              <w:jc w:val="center"/>
              <w:rPr>
                <w:rFonts w:ascii="仿宋_GB2312" w:eastAsia="仿宋_GB2312"/>
                <w:color w:val="000000"/>
              </w:rPr>
            </w:pPr>
            <w:r>
              <w:rPr>
                <w:rFonts w:hint="eastAsia" w:ascii="仿宋_GB2312" w:eastAsia="仿宋_GB2312"/>
                <w:b/>
                <w:bCs/>
                <w:color w:val="000000"/>
              </w:rPr>
              <w:t>建筑业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C4960C">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B77D2F3">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3388453">
            <w:pPr>
              <w:jc w:val="center"/>
              <w:rPr>
                <w:rFonts w:ascii="仿宋_GB2312" w:eastAsia="仿宋_GB2312"/>
                <w:color w:val="000000"/>
              </w:rPr>
            </w:pPr>
            <w:r>
              <w:rPr>
                <w:rFonts w:hint="eastAsia" w:ascii="仿宋_GB2312" w:eastAsia="仿宋_GB2312"/>
                <w:color w:val="000000"/>
              </w:rPr>
              <w:t>6000≤Y&lt;80000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2D0AA7">
            <w:pPr>
              <w:jc w:val="center"/>
              <w:rPr>
                <w:rFonts w:ascii="仿宋_GB2312" w:eastAsia="仿宋_GB2312"/>
                <w:color w:val="000000"/>
              </w:rPr>
            </w:pPr>
            <w:r>
              <w:rPr>
                <w:rFonts w:hint="eastAsia" w:ascii="仿宋_GB2312" w:eastAsia="仿宋_GB2312"/>
                <w:color w:val="000000"/>
              </w:rPr>
              <w:t>300≤Y&lt;6000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5F6C22C">
            <w:pPr>
              <w:jc w:val="center"/>
              <w:rPr>
                <w:rFonts w:ascii="仿宋_GB2312" w:eastAsia="仿宋_GB2312"/>
                <w:color w:val="000000"/>
              </w:rPr>
            </w:pPr>
            <w:r>
              <w:rPr>
                <w:rFonts w:hint="eastAsia" w:ascii="仿宋_GB2312" w:eastAsia="仿宋_GB2312"/>
                <w:color w:val="000000"/>
              </w:rPr>
              <w:t>Y&lt;300</w:t>
            </w:r>
          </w:p>
        </w:tc>
      </w:tr>
      <w:tr w14:paraId="5C29834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12F36290">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12D380C">
            <w:pPr>
              <w:jc w:val="center"/>
              <w:rPr>
                <w:rFonts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CAD3EDB">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CB1A61">
            <w:pPr>
              <w:jc w:val="center"/>
              <w:rPr>
                <w:rFonts w:ascii="仿宋_GB2312" w:eastAsia="仿宋_GB2312"/>
                <w:color w:val="000000"/>
              </w:rPr>
            </w:pPr>
            <w:r>
              <w:rPr>
                <w:rFonts w:hint="eastAsia" w:ascii="仿宋_GB2312" w:eastAsia="仿宋_GB2312"/>
                <w:color w:val="000000"/>
              </w:rPr>
              <w:t>5000≤Z&lt;80000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0DA1B88">
            <w:pPr>
              <w:jc w:val="center"/>
              <w:rPr>
                <w:rFonts w:ascii="仿宋_GB2312" w:eastAsia="仿宋_GB2312"/>
                <w:color w:val="000000"/>
              </w:rPr>
            </w:pPr>
            <w:r>
              <w:rPr>
                <w:rFonts w:hint="eastAsia" w:ascii="仿宋_GB2312" w:eastAsia="仿宋_GB2312"/>
                <w:color w:val="000000"/>
              </w:rPr>
              <w:t>300≤Z&lt;5000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6981A3">
            <w:pPr>
              <w:jc w:val="center"/>
              <w:rPr>
                <w:rFonts w:ascii="仿宋_GB2312" w:eastAsia="仿宋_GB2312"/>
                <w:color w:val="000000"/>
              </w:rPr>
            </w:pPr>
            <w:r>
              <w:rPr>
                <w:rFonts w:hint="eastAsia" w:ascii="仿宋_GB2312" w:eastAsia="仿宋_GB2312"/>
                <w:color w:val="000000"/>
              </w:rPr>
              <w:t>Z&lt;300</w:t>
            </w:r>
          </w:p>
        </w:tc>
      </w:tr>
      <w:tr w14:paraId="6C771A9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92B3873">
            <w:pPr>
              <w:jc w:val="center"/>
              <w:rPr>
                <w:rFonts w:ascii="仿宋_GB2312" w:eastAsia="仿宋_GB2312"/>
                <w:color w:val="000000"/>
              </w:rPr>
            </w:pPr>
            <w:r>
              <w:rPr>
                <w:rFonts w:hint="eastAsia" w:ascii="仿宋_GB2312" w:eastAsia="仿宋_GB2312"/>
                <w:b/>
                <w:bCs/>
                <w:color w:val="000000"/>
              </w:rPr>
              <w:t>批发业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D83C69">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1DFABC2">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D486CB9">
            <w:pPr>
              <w:jc w:val="center"/>
              <w:rPr>
                <w:rFonts w:ascii="仿宋_GB2312" w:eastAsia="仿宋_GB2312"/>
                <w:color w:val="000000"/>
              </w:rPr>
            </w:pPr>
            <w:r>
              <w:rPr>
                <w:rFonts w:hint="eastAsia" w:ascii="仿宋_GB2312" w:eastAsia="仿宋_GB2312"/>
                <w:color w:val="000000"/>
              </w:rPr>
              <w:t>20≤X&lt;200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3D9F37B">
            <w:pPr>
              <w:jc w:val="center"/>
              <w:rPr>
                <w:rFonts w:ascii="仿宋_GB2312" w:eastAsia="仿宋_GB2312"/>
                <w:color w:val="000000"/>
              </w:rPr>
            </w:pPr>
            <w:r>
              <w:rPr>
                <w:rFonts w:hint="eastAsia" w:ascii="仿宋_GB2312" w:eastAsia="仿宋_GB2312"/>
                <w:color w:val="000000"/>
              </w:rPr>
              <w:t>5≤X&lt;20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B110268">
            <w:pPr>
              <w:jc w:val="center"/>
              <w:rPr>
                <w:rFonts w:ascii="仿宋_GB2312" w:eastAsia="仿宋_GB2312"/>
                <w:color w:val="000000"/>
              </w:rPr>
            </w:pPr>
            <w:r>
              <w:rPr>
                <w:rFonts w:hint="eastAsia" w:ascii="仿宋_GB2312" w:eastAsia="仿宋_GB2312"/>
                <w:color w:val="000000"/>
              </w:rPr>
              <w:t>X&lt;5</w:t>
            </w:r>
          </w:p>
        </w:tc>
      </w:tr>
      <w:tr w14:paraId="7DF2A55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3AE5A036">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553AFA9">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5F3537C">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400126">
            <w:pPr>
              <w:jc w:val="center"/>
              <w:rPr>
                <w:rFonts w:ascii="仿宋_GB2312" w:eastAsia="仿宋_GB2312"/>
                <w:color w:val="000000"/>
              </w:rPr>
            </w:pPr>
            <w:r>
              <w:rPr>
                <w:rFonts w:hint="eastAsia" w:ascii="仿宋_GB2312" w:eastAsia="仿宋_GB2312"/>
                <w:color w:val="000000"/>
              </w:rPr>
              <w:t>5000≤Y&lt;40000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6F0B0E6">
            <w:pPr>
              <w:jc w:val="center"/>
              <w:rPr>
                <w:rFonts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4EF2F5">
            <w:pPr>
              <w:jc w:val="center"/>
              <w:rPr>
                <w:rFonts w:ascii="仿宋_GB2312" w:eastAsia="仿宋_GB2312"/>
                <w:color w:val="000000"/>
              </w:rPr>
            </w:pPr>
            <w:r>
              <w:rPr>
                <w:rFonts w:hint="eastAsia" w:ascii="仿宋_GB2312" w:eastAsia="仿宋_GB2312"/>
                <w:color w:val="000000"/>
              </w:rPr>
              <w:t>Y&lt;1000</w:t>
            </w:r>
          </w:p>
        </w:tc>
      </w:tr>
      <w:tr w14:paraId="20A6111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37661DD">
            <w:pPr>
              <w:jc w:val="center"/>
              <w:rPr>
                <w:rFonts w:ascii="仿宋_GB2312" w:eastAsia="仿宋_GB2312"/>
                <w:color w:val="000000"/>
              </w:rPr>
            </w:pPr>
            <w:r>
              <w:rPr>
                <w:rFonts w:hint="eastAsia" w:ascii="仿宋_GB2312" w:eastAsia="仿宋_GB2312"/>
                <w:b/>
                <w:bCs/>
                <w:color w:val="000000"/>
              </w:rPr>
              <w:t>零售业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0DB7808">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8A249A3">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61D2700">
            <w:pPr>
              <w:jc w:val="center"/>
              <w:rPr>
                <w:rFonts w:ascii="仿宋_GB2312" w:eastAsia="仿宋_GB2312"/>
                <w:color w:val="000000"/>
              </w:rPr>
            </w:pPr>
            <w:r>
              <w:rPr>
                <w:rFonts w:hint="eastAsia" w:ascii="仿宋_GB2312" w:eastAsia="仿宋_GB2312"/>
                <w:color w:val="000000"/>
              </w:rPr>
              <w:t>50≤X&lt;300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0D7C24">
            <w:pPr>
              <w:jc w:val="center"/>
              <w:rPr>
                <w:rFonts w:ascii="仿宋_GB2312" w:eastAsia="仿宋_GB2312"/>
                <w:color w:val="000000"/>
              </w:rPr>
            </w:pPr>
            <w:r>
              <w:rPr>
                <w:rFonts w:hint="eastAsia" w:ascii="仿宋_GB2312" w:eastAsia="仿宋_GB2312"/>
                <w:color w:val="000000"/>
              </w:rPr>
              <w:t>10≤X&lt;50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96FE813">
            <w:pPr>
              <w:jc w:val="center"/>
              <w:rPr>
                <w:rFonts w:ascii="仿宋_GB2312" w:eastAsia="仿宋_GB2312"/>
                <w:color w:val="000000"/>
              </w:rPr>
            </w:pPr>
            <w:r>
              <w:rPr>
                <w:rFonts w:hint="eastAsia" w:ascii="仿宋_GB2312" w:eastAsia="仿宋_GB2312"/>
                <w:color w:val="000000"/>
              </w:rPr>
              <w:t>X&lt;10</w:t>
            </w:r>
          </w:p>
        </w:tc>
      </w:tr>
      <w:tr w14:paraId="3E0864E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2419D048">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D868560">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D02084">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644D45E">
            <w:pPr>
              <w:jc w:val="center"/>
              <w:rPr>
                <w:rFonts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6525736">
            <w:pPr>
              <w:jc w:val="center"/>
              <w:rPr>
                <w:rFonts w:ascii="仿宋_GB2312" w:eastAsia="仿宋_GB2312"/>
                <w:color w:val="000000"/>
              </w:rPr>
            </w:pPr>
            <w:r>
              <w:rPr>
                <w:rFonts w:hint="eastAsia" w:ascii="仿宋_GB2312" w:eastAsia="仿宋_GB2312"/>
                <w:color w:val="000000"/>
              </w:rPr>
              <w:t>100≤Y&lt;500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2F2036">
            <w:pPr>
              <w:jc w:val="center"/>
              <w:rPr>
                <w:rFonts w:ascii="仿宋_GB2312" w:eastAsia="仿宋_GB2312"/>
                <w:color w:val="000000"/>
              </w:rPr>
            </w:pPr>
            <w:r>
              <w:rPr>
                <w:rFonts w:hint="eastAsia" w:ascii="仿宋_GB2312" w:eastAsia="仿宋_GB2312"/>
                <w:color w:val="000000"/>
              </w:rPr>
              <w:t>Y&lt;100</w:t>
            </w:r>
          </w:p>
        </w:tc>
      </w:tr>
      <w:tr w14:paraId="2997538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F17A43">
            <w:pPr>
              <w:jc w:val="center"/>
              <w:rPr>
                <w:rFonts w:ascii="仿宋_GB2312" w:eastAsia="仿宋_GB2312"/>
                <w:color w:val="000000"/>
              </w:rPr>
            </w:pPr>
            <w:r>
              <w:rPr>
                <w:rFonts w:hint="eastAsia" w:ascii="仿宋_GB2312" w:eastAsia="仿宋_GB2312"/>
                <w:b/>
                <w:bCs/>
                <w:color w:val="000000"/>
              </w:rPr>
              <w:t>交通运输业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6AD3419">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8E7020">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64C8189">
            <w:pPr>
              <w:jc w:val="center"/>
              <w:rPr>
                <w:rFonts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E190E1B">
            <w:pPr>
              <w:jc w:val="center"/>
              <w:rPr>
                <w:rFonts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E8582C">
            <w:pPr>
              <w:jc w:val="center"/>
              <w:rPr>
                <w:rFonts w:ascii="仿宋_GB2312" w:eastAsia="仿宋_GB2312"/>
                <w:color w:val="000000"/>
              </w:rPr>
            </w:pPr>
            <w:r>
              <w:rPr>
                <w:rFonts w:hint="eastAsia" w:ascii="仿宋_GB2312" w:eastAsia="仿宋_GB2312"/>
                <w:color w:val="000000"/>
              </w:rPr>
              <w:t>X&lt;20</w:t>
            </w:r>
          </w:p>
        </w:tc>
      </w:tr>
      <w:tr w14:paraId="284EF2C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4A41C169">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D2ACFC5">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A4FDD2F">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D362190">
            <w:pPr>
              <w:jc w:val="center"/>
              <w:rPr>
                <w:rFonts w:ascii="仿宋_GB2312" w:eastAsia="仿宋_GB2312"/>
                <w:color w:val="000000"/>
              </w:rPr>
            </w:pPr>
            <w:r>
              <w:rPr>
                <w:rFonts w:hint="eastAsia" w:ascii="仿宋_GB2312" w:eastAsia="仿宋_GB2312"/>
                <w:color w:val="000000"/>
              </w:rPr>
              <w:t>3000≤Y&lt;30000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5978406">
            <w:pPr>
              <w:jc w:val="center"/>
              <w:rPr>
                <w:rFonts w:ascii="仿宋_GB2312" w:eastAsia="仿宋_GB2312"/>
                <w:color w:val="000000"/>
              </w:rPr>
            </w:pPr>
            <w:r>
              <w:rPr>
                <w:rFonts w:hint="eastAsia" w:ascii="仿宋_GB2312" w:eastAsia="仿宋_GB2312"/>
                <w:color w:val="000000"/>
              </w:rPr>
              <w:t>200≤Y&lt;3000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209F290">
            <w:pPr>
              <w:jc w:val="center"/>
              <w:rPr>
                <w:rFonts w:ascii="仿宋_GB2312" w:eastAsia="仿宋_GB2312"/>
                <w:color w:val="000000"/>
              </w:rPr>
            </w:pPr>
            <w:r>
              <w:rPr>
                <w:rFonts w:hint="eastAsia" w:ascii="仿宋_GB2312" w:eastAsia="仿宋_GB2312"/>
                <w:color w:val="000000"/>
              </w:rPr>
              <w:t>Y&lt;200</w:t>
            </w:r>
          </w:p>
        </w:tc>
      </w:tr>
      <w:tr w14:paraId="0B64742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96C7A03">
            <w:pPr>
              <w:jc w:val="center"/>
              <w:rPr>
                <w:rFonts w:ascii="仿宋_GB2312" w:eastAsia="仿宋_GB2312"/>
                <w:color w:val="000000"/>
              </w:rPr>
            </w:pPr>
            <w:r>
              <w:rPr>
                <w:rFonts w:hint="eastAsia" w:ascii="仿宋_GB2312" w:eastAsia="仿宋_GB2312"/>
                <w:b/>
                <w:bCs/>
                <w:color w:val="000000"/>
              </w:rPr>
              <w:t>仓储业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128E3B9">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BAF77A3">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9FA1D1">
            <w:pPr>
              <w:jc w:val="center"/>
              <w:rPr>
                <w:rFonts w:ascii="仿宋_GB2312" w:eastAsia="仿宋_GB2312"/>
                <w:color w:val="000000"/>
              </w:rPr>
            </w:pPr>
            <w:r>
              <w:rPr>
                <w:rFonts w:hint="eastAsia" w:ascii="仿宋_GB2312" w:eastAsia="仿宋_GB2312"/>
                <w:color w:val="000000"/>
              </w:rPr>
              <w:t>100≤X&lt;200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B1C0B1">
            <w:pPr>
              <w:jc w:val="center"/>
              <w:rPr>
                <w:rFonts w:ascii="仿宋_GB2312" w:eastAsia="仿宋_GB2312"/>
                <w:color w:val="000000"/>
              </w:rPr>
            </w:pPr>
            <w:r>
              <w:rPr>
                <w:rFonts w:hint="eastAsia" w:ascii="仿宋_GB2312" w:eastAsia="仿宋_GB2312"/>
                <w:color w:val="000000"/>
              </w:rPr>
              <w:t>20≤X&lt;100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980D26">
            <w:pPr>
              <w:jc w:val="center"/>
              <w:rPr>
                <w:rFonts w:ascii="仿宋_GB2312" w:eastAsia="仿宋_GB2312"/>
                <w:color w:val="000000"/>
              </w:rPr>
            </w:pPr>
            <w:r>
              <w:rPr>
                <w:rFonts w:hint="eastAsia" w:ascii="仿宋_GB2312" w:eastAsia="仿宋_GB2312"/>
                <w:color w:val="000000"/>
              </w:rPr>
              <w:t>X&lt;20</w:t>
            </w:r>
          </w:p>
        </w:tc>
      </w:tr>
      <w:tr w14:paraId="382024D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71E0BB55">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32EB432">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51E771">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697AA17">
            <w:pPr>
              <w:jc w:val="center"/>
              <w:rPr>
                <w:rFonts w:ascii="仿宋_GB2312" w:eastAsia="仿宋_GB2312"/>
                <w:color w:val="000000"/>
              </w:rPr>
            </w:pPr>
            <w:r>
              <w:rPr>
                <w:rFonts w:hint="eastAsia" w:ascii="仿宋_GB2312" w:eastAsia="仿宋_GB2312"/>
                <w:color w:val="000000"/>
              </w:rPr>
              <w:t>1000≤Y&lt;30000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51EFC05">
            <w:pPr>
              <w:jc w:val="center"/>
              <w:rPr>
                <w:rFonts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D76ED9F">
            <w:pPr>
              <w:jc w:val="center"/>
              <w:rPr>
                <w:rFonts w:ascii="仿宋_GB2312" w:eastAsia="仿宋_GB2312"/>
                <w:color w:val="000000"/>
              </w:rPr>
            </w:pPr>
            <w:r>
              <w:rPr>
                <w:rFonts w:hint="eastAsia" w:ascii="仿宋_GB2312" w:eastAsia="仿宋_GB2312"/>
                <w:color w:val="000000"/>
              </w:rPr>
              <w:t>Y&lt;100</w:t>
            </w:r>
          </w:p>
        </w:tc>
      </w:tr>
      <w:tr w14:paraId="780E5DE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5E445FF">
            <w:pPr>
              <w:jc w:val="center"/>
              <w:rPr>
                <w:rFonts w:ascii="仿宋_GB2312" w:eastAsia="仿宋_GB2312"/>
                <w:color w:val="000000"/>
              </w:rPr>
            </w:pPr>
            <w:r>
              <w:rPr>
                <w:rFonts w:hint="eastAsia" w:ascii="仿宋_GB2312" w:eastAsia="仿宋_GB2312"/>
                <w:b/>
                <w:bCs/>
                <w:color w:val="000000"/>
              </w:rPr>
              <w:t>邮政业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9C1AA6">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77D8A32">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931FC97">
            <w:pPr>
              <w:jc w:val="center"/>
              <w:rPr>
                <w:rFonts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D375F4F">
            <w:pPr>
              <w:jc w:val="center"/>
              <w:rPr>
                <w:rFonts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E64988C">
            <w:pPr>
              <w:jc w:val="center"/>
              <w:rPr>
                <w:rFonts w:ascii="仿宋_GB2312" w:eastAsia="仿宋_GB2312"/>
                <w:color w:val="000000"/>
              </w:rPr>
            </w:pPr>
            <w:r>
              <w:rPr>
                <w:rFonts w:hint="eastAsia" w:ascii="仿宋_GB2312" w:eastAsia="仿宋_GB2312"/>
                <w:color w:val="000000"/>
              </w:rPr>
              <w:t>X&lt;20</w:t>
            </w:r>
          </w:p>
        </w:tc>
      </w:tr>
      <w:tr w14:paraId="2A82A5A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03FF6C4C">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6773B25">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2DA7D0B">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3867B03">
            <w:pPr>
              <w:jc w:val="center"/>
              <w:rPr>
                <w:rFonts w:ascii="仿宋_GB2312" w:eastAsia="仿宋_GB2312"/>
                <w:color w:val="000000"/>
              </w:rPr>
            </w:pPr>
            <w:r>
              <w:rPr>
                <w:rFonts w:hint="eastAsia" w:ascii="仿宋_GB2312" w:eastAsia="仿宋_GB2312"/>
                <w:color w:val="000000"/>
              </w:rPr>
              <w:t>2000≤Y&lt;30000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588440">
            <w:pPr>
              <w:jc w:val="center"/>
              <w:rPr>
                <w:rFonts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16E9DC8">
            <w:pPr>
              <w:jc w:val="center"/>
              <w:rPr>
                <w:rFonts w:ascii="仿宋_GB2312" w:eastAsia="仿宋_GB2312"/>
                <w:color w:val="000000"/>
              </w:rPr>
            </w:pPr>
            <w:r>
              <w:rPr>
                <w:rFonts w:hint="eastAsia" w:ascii="仿宋_GB2312" w:eastAsia="仿宋_GB2312"/>
                <w:color w:val="000000"/>
              </w:rPr>
              <w:t>Y&lt;100</w:t>
            </w:r>
          </w:p>
        </w:tc>
      </w:tr>
      <w:tr w14:paraId="50B53AB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A172877">
            <w:pPr>
              <w:jc w:val="center"/>
              <w:rPr>
                <w:rFonts w:ascii="仿宋_GB2312" w:eastAsia="仿宋_GB2312"/>
                <w:color w:val="000000"/>
              </w:rPr>
            </w:pPr>
            <w:r>
              <w:rPr>
                <w:rFonts w:hint="eastAsia" w:ascii="仿宋_GB2312" w:eastAsia="仿宋_GB2312"/>
                <w:b/>
                <w:bCs/>
                <w:color w:val="000000"/>
              </w:rPr>
              <w:t>住宿业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65FDC6">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9E71C81">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DD215C3">
            <w:pPr>
              <w:jc w:val="center"/>
              <w:rPr>
                <w:rFonts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CB2941">
            <w:pPr>
              <w:jc w:val="center"/>
              <w:rPr>
                <w:rFonts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1E000F">
            <w:pPr>
              <w:jc w:val="center"/>
              <w:rPr>
                <w:rFonts w:ascii="仿宋_GB2312" w:eastAsia="仿宋_GB2312"/>
                <w:color w:val="000000"/>
              </w:rPr>
            </w:pPr>
            <w:r>
              <w:rPr>
                <w:rFonts w:hint="eastAsia" w:ascii="仿宋_GB2312" w:eastAsia="仿宋_GB2312"/>
                <w:color w:val="000000"/>
              </w:rPr>
              <w:t>X&lt;10</w:t>
            </w:r>
          </w:p>
        </w:tc>
      </w:tr>
      <w:tr w14:paraId="2BFAC65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303707E5">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4C3E40">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A5409B">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EFF754D">
            <w:pPr>
              <w:jc w:val="center"/>
              <w:rPr>
                <w:rFonts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1C3894">
            <w:pPr>
              <w:jc w:val="center"/>
              <w:rPr>
                <w:rFonts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61CC55F">
            <w:pPr>
              <w:jc w:val="center"/>
              <w:rPr>
                <w:rFonts w:ascii="仿宋_GB2312" w:eastAsia="仿宋_GB2312"/>
                <w:color w:val="000000"/>
              </w:rPr>
            </w:pPr>
            <w:r>
              <w:rPr>
                <w:rFonts w:hint="eastAsia" w:ascii="仿宋_GB2312" w:eastAsia="仿宋_GB2312"/>
                <w:color w:val="000000"/>
              </w:rPr>
              <w:t>Y&lt;100</w:t>
            </w:r>
          </w:p>
        </w:tc>
      </w:tr>
      <w:tr w14:paraId="2577B03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6686618">
            <w:pPr>
              <w:jc w:val="center"/>
              <w:rPr>
                <w:rFonts w:ascii="仿宋_GB2312" w:eastAsia="仿宋_GB2312"/>
                <w:color w:val="000000"/>
              </w:rPr>
            </w:pPr>
            <w:r>
              <w:rPr>
                <w:rFonts w:hint="eastAsia" w:ascii="仿宋_GB2312" w:eastAsia="仿宋_GB2312"/>
                <w:b/>
                <w:bCs/>
                <w:color w:val="000000"/>
              </w:rPr>
              <w:t>餐饮业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E35EE8">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A8786AD">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DC8FDBE">
            <w:pPr>
              <w:jc w:val="center"/>
              <w:rPr>
                <w:rFonts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72AF824">
            <w:pPr>
              <w:jc w:val="center"/>
              <w:rPr>
                <w:rFonts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390E811">
            <w:pPr>
              <w:jc w:val="center"/>
              <w:rPr>
                <w:rFonts w:ascii="仿宋_GB2312" w:eastAsia="仿宋_GB2312"/>
                <w:color w:val="000000"/>
              </w:rPr>
            </w:pPr>
            <w:r>
              <w:rPr>
                <w:rFonts w:hint="eastAsia" w:ascii="仿宋_GB2312" w:eastAsia="仿宋_GB2312"/>
                <w:color w:val="000000"/>
              </w:rPr>
              <w:t>X&lt;10</w:t>
            </w:r>
          </w:p>
        </w:tc>
      </w:tr>
      <w:tr w14:paraId="6F31F7D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5F725603">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5B0651A">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F3A54A1">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B8743CC">
            <w:pPr>
              <w:jc w:val="center"/>
              <w:rPr>
                <w:rFonts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56AC0D7">
            <w:pPr>
              <w:jc w:val="center"/>
              <w:rPr>
                <w:rFonts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5576096">
            <w:pPr>
              <w:jc w:val="center"/>
              <w:rPr>
                <w:rFonts w:ascii="仿宋_GB2312" w:eastAsia="仿宋_GB2312"/>
                <w:color w:val="000000"/>
              </w:rPr>
            </w:pPr>
            <w:r>
              <w:rPr>
                <w:rFonts w:hint="eastAsia" w:ascii="仿宋_GB2312" w:eastAsia="仿宋_GB2312"/>
                <w:color w:val="000000"/>
              </w:rPr>
              <w:t>Y&lt;100</w:t>
            </w:r>
          </w:p>
        </w:tc>
      </w:tr>
      <w:tr w14:paraId="58DACDC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6107CDA">
            <w:pPr>
              <w:jc w:val="center"/>
              <w:rPr>
                <w:rFonts w:ascii="仿宋_GB2312" w:eastAsia="仿宋_GB2312"/>
                <w:color w:val="000000"/>
              </w:rPr>
            </w:pPr>
            <w:r>
              <w:rPr>
                <w:rFonts w:hint="eastAsia" w:ascii="仿宋_GB2312" w:eastAsia="仿宋_GB2312"/>
                <w:b/>
                <w:bCs/>
                <w:color w:val="000000"/>
              </w:rPr>
              <w:t>信息传输业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B62860">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F601DE3">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5A8584">
            <w:pPr>
              <w:jc w:val="center"/>
              <w:rPr>
                <w:rFonts w:ascii="仿宋_GB2312" w:eastAsia="仿宋_GB2312"/>
                <w:color w:val="000000"/>
              </w:rPr>
            </w:pPr>
            <w:r>
              <w:rPr>
                <w:rFonts w:hint="eastAsia" w:ascii="仿宋_GB2312" w:eastAsia="仿宋_GB2312"/>
                <w:color w:val="000000"/>
              </w:rPr>
              <w:t>100≤X&lt;2000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AB89FE5">
            <w:pPr>
              <w:jc w:val="center"/>
              <w:rPr>
                <w:rFonts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0081271">
            <w:pPr>
              <w:jc w:val="center"/>
              <w:rPr>
                <w:rFonts w:ascii="仿宋_GB2312" w:eastAsia="仿宋_GB2312"/>
                <w:color w:val="000000"/>
              </w:rPr>
            </w:pPr>
            <w:r>
              <w:rPr>
                <w:rFonts w:hint="eastAsia" w:ascii="仿宋_GB2312" w:eastAsia="仿宋_GB2312"/>
                <w:color w:val="000000"/>
              </w:rPr>
              <w:t>X&lt;10</w:t>
            </w:r>
          </w:p>
        </w:tc>
      </w:tr>
      <w:tr w14:paraId="3F4C930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3AAEA2E1">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7B4E94">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203F2C6">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76938F0">
            <w:pPr>
              <w:jc w:val="center"/>
              <w:rPr>
                <w:rFonts w:ascii="仿宋_GB2312" w:eastAsia="仿宋_GB2312"/>
                <w:color w:val="000000"/>
              </w:rPr>
            </w:pPr>
            <w:r>
              <w:rPr>
                <w:rFonts w:hint="eastAsia" w:ascii="仿宋_GB2312" w:eastAsia="仿宋_GB2312"/>
                <w:color w:val="000000"/>
              </w:rPr>
              <w:t>1000≤Y&lt;100000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1AC253">
            <w:pPr>
              <w:jc w:val="center"/>
              <w:rPr>
                <w:rFonts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9F0720">
            <w:pPr>
              <w:jc w:val="center"/>
              <w:rPr>
                <w:rFonts w:ascii="仿宋_GB2312" w:eastAsia="仿宋_GB2312"/>
                <w:color w:val="000000"/>
              </w:rPr>
            </w:pPr>
            <w:r>
              <w:rPr>
                <w:rFonts w:hint="eastAsia" w:ascii="仿宋_GB2312" w:eastAsia="仿宋_GB2312"/>
                <w:color w:val="000000"/>
              </w:rPr>
              <w:t>Y&lt;100</w:t>
            </w:r>
          </w:p>
        </w:tc>
      </w:tr>
      <w:tr w14:paraId="2CA77B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FA23599">
            <w:pPr>
              <w:jc w:val="center"/>
              <w:rPr>
                <w:rFonts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6CF01D3">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EC2714C">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6EA3BA1">
            <w:pPr>
              <w:jc w:val="center"/>
              <w:rPr>
                <w:rFonts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DE17E5D">
            <w:pPr>
              <w:jc w:val="center"/>
              <w:rPr>
                <w:rFonts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214339">
            <w:pPr>
              <w:jc w:val="center"/>
              <w:rPr>
                <w:rFonts w:ascii="仿宋_GB2312" w:eastAsia="仿宋_GB2312"/>
                <w:color w:val="000000"/>
              </w:rPr>
            </w:pPr>
            <w:r>
              <w:rPr>
                <w:rFonts w:hint="eastAsia" w:ascii="仿宋_GB2312" w:eastAsia="仿宋_GB2312"/>
                <w:color w:val="000000"/>
              </w:rPr>
              <w:t>X&lt;10</w:t>
            </w:r>
          </w:p>
        </w:tc>
      </w:tr>
      <w:tr w14:paraId="7C0F02F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5D7DFF7F">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8C62E32">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40DF6E8">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EC381C5">
            <w:pPr>
              <w:jc w:val="center"/>
              <w:rPr>
                <w:rFonts w:ascii="仿宋_GB2312" w:eastAsia="仿宋_GB2312"/>
                <w:color w:val="000000"/>
              </w:rPr>
            </w:pPr>
            <w:r>
              <w:rPr>
                <w:rFonts w:hint="eastAsia" w:ascii="仿宋_GB2312" w:eastAsia="仿宋_GB2312"/>
                <w:color w:val="000000"/>
              </w:rPr>
              <w:t>1000≤Y&lt;10000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F61401">
            <w:pPr>
              <w:jc w:val="center"/>
              <w:rPr>
                <w:rFonts w:ascii="仿宋_GB2312" w:eastAsia="仿宋_GB2312"/>
                <w:color w:val="000000"/>
              </w:rPr>
            </w:pPr>
            <w:r>
              <w:rPr>
                <w:rFonts w:hint="eastAsia" w:ascii="仿宋_GB2312" w:eastAsia="仿宋_GB2312"/>
                <w:color w:val="000000"/>
              </w:rPr>
              <w:t>50≤Y&lt;1000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530B920">
            <w:pPr>
              <w:jc w:val="center"/>
              <w:rPr>
                <w:rFonts w:ascii="仿宋_GB2312" w:eastAsia="仿宋_GB2312"/>
                <w:color w:val="000000"/>
              </w:rPr>
            </w:pPr>
            <w:r>
              <w:rPr>
                <w:rFonts w:hint="eastAsia" w:ascii="仿宋_GB2312" w:eastAsia="仿宋_GB2312"/>
                <w:color w:val="000000"/>
              </w:rPr>
              <w:t>Y&lt;50</w:t>
            </w:r>
          </w:p>
        </w:tc>
      </w:tr>
      <w:tr w14:paraId="20753B0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97A6CC0">
            <w:pPr>
              <w:jc w:val="center"/>
              <w:rPr>
                <w:rFonts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03CBD5">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3AAFD0">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61E18D">
            <w:pPr>
              <w:jc w:val="center"/>
              <w:rPr>
                <w:rFonts w:ascii="仿宋_GB2312" w:eastAsia="仿宋_GB2312"/>
                <w:color w:val="000000"/>
              </w:rPr>
            </w:pPr>
            <w:r>
              <w:rPr>
                <w:rFonts w:hint="eastAsia" w:ascii="仿宋_GB2312" w:eastAsia="仿宋_GB2312"/>
                <w:color w:val="000000"/>
              </w:rPr>
              <w:t>1000≤Y&lt;200000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482EDA">
            <w:pPr>
              <w:jc w:val="center"/>
              <w:rPr>
                <w:rFonts w:ascii="仿宋_GB2312" w:eastAsia="仿宋_GB2312"/>
                <w:color w:val="000000"/>
              </w:rPr>
            </w:pPr>
            <w:r>
              <w:rPr>
                <w:rFonts w:hint="eastAsia" w:ascii="仿宋_GB2312" w:eastAsia="仿宋_GB2312"/>
                <w:color w:val="000000"/>
              </w:rPr>
              <w:t>100≤X&lt;1000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62EAF6C">
            <w:pPr>
              <w:jc w:val="center"/>
              <w:rPr>
                <w:rFonts w:ascii="仿宋_GB2312" w:eastAsia="仿宋_GB2312"/>
                <w:color w:val="000000"/>
              </w:rPr>
            </w:pPr>
            <w:r>
              <w:rPr>
                <w:rFonts w:hint="eastAsia" w:ascii="仿宋_GB2312" w:eastAsia="仿宋_GB2312"/>
                <w:color w:val="000000"/>
              </w:rPr>
              <w:t>X&lt;100</w:t>
            </w:r>
          </w:p>
        </w:tc>
      </w:tr>
      <w:tr w14:paraId="18DD41A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C73F287">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5844119">
            <w:pPr>
              <w:jc w:val="center"/>
              <w:rPr>
                <w:rFonts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041FAA">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9E379B">
            <w:pPr>
              <w:jc w:val="center"/>
              <w:rPr>
                <w:rFonts w:ascii="仿宋_GB2312" w:eastAsia="仿宋_GB2312"/>
                <w:color w:val="000000"/>
              </w:rPr>
            </w:pPr>
            <w:r>
              <w:rPr>
                <w:rFonts w:hint="eastAsia" w:ascii="仿宋_GB2312" w:eastAsia="仿宋_GB2312"/>
                <w:color w:val="000000"/>
              </w:rPr>
              <w:t>5000≤Z&lt;10000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9B64A7">
            <w:pPr>
              <w:jc w:val="center"/>
              <w:rPr>
                <w:rFonts w:ascii="仿宋_GB2312" w:eastAsia="仿宋_GB2312"/>
                <w:color w:val="000000"/>
              </w:rPr>
            </w:pPr>
            <w:r>
              <w:rPr>
                <w:rFonts w:hint="eastAsia" w:ascii="仿宋_GB2312" w:eastAsia="仿宋_GB2312"/>
                <w:color w:val="000000"/>
              </w:rPr>
              <w:t>2000≤Y&lt;5000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3E0AC78">
            <w:pPr>
              <w:jc w:val="center"/>
              <w:rPr>
                <w:rFonts w:ascii="仿宋_GB2312" w:eastAsia="仿宋_GB2312"/>
                <w:color w:val="000000"/>
              </w:rPr>
            </w:pPr>
            <w:r>
              <w:rPr>
                <w:rFonts w:hint="eastAsia" w:ascii="仿宋_GB2312" w:eastAsia="仿宋_GB2312"/>
                <w:color w:val="000000"/>
              </w:rPr>
              <w:t>Y&lt;2000</w:t>
            </w:r>
          </w:p>
        </w:tc>
      </w:tr>
      <w:tr w14:paraId="35C8DFA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1E8A419">
            <w:pPr>
              <w:jc w:val="center"/>
              <w:rPr>
                <w:rFonts w:ascii="仿宋_GB2312" w:eastAsia="仿宋_GB2312"/>
                <w:color w:val="000000"/>
              </w:rPr>
            </w:pPr>
            <w:r>
              <w:rPr>
                <w:rFonts w:hint="eastAsia" w:ascii="仿宋_GB2312" w:eastAsia="仿宋_GB2312"/>
                <w:b/>
                <w:bCs/>
                <w:color w:val="000000"/>
              </w:rPr>
              <w:t>物业管理</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92301D">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3B8DE30">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2A077AC">
            <w:pPr>
              <w:jc w:val="center"/>
              <w:rPr>
                <w:rFonts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066341E">
            <w:pPr>
              <w:jc w:val="center"/>
              <w:rPr>
                <w:rFonts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F00933E">
            <w:pPr>
              <w:jc w:val="center"/>
              <w:rPr>
                <w:rFonts w:ascii="仿宋_GB2312" w:eastAsia="仿宋_GB2312"/>
                <w:color w:val="000000"/>
              </w:rPr>
            </w:pPr>
            <w:r>
              <w:rPr>
                <w:rFonts w:hint="eastAsia" w:ascii="仿宋_GB2312" w:eastAsia="仿宋_GB2312"/>
                <w:color w:val="000000"/>
              </w:rPr>
              <w:t>X&lt;100</w:t>
            </w:r>
          </w:p>
        </w:tc>
      </w:tr>
      <w:tr w14:paraId="74E853A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2A68DF8">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45AEB5">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CC56F9">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3DA21D2">
            <w:pPr>
              <w:jc w:val="center"/>
              <w:rPr>
                <w:rFonts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BB1CEF0">
            <w:pPr>
              <w:jc w:val="center"/>
              <w:rPr>
                <w:rFonts w:ascii="仿宋_GB2312" w:eastAsia="仿宋_GB2312"/>
                <w:color w:val="000000"/>
              </w:rPr>
            </w:pPr>
            <w:r>
              <w:rPr>
                <w:rFonts w:hint="eastAsia" w:ascii="仿宋_GB2312" w:eastAsia="仿宋_GB2312"/>
                <w:color w:val="000000"/>
              </w:rPr>
              <w:t>500≤Y&lt;1000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93FEE65">
            <w:pPr>
              <w:jc w:val="center"/>
              <w:rPr>
                <w:rFonts w:ascii="仿宋_GB2312" w:eastAsia="仿宋_GB2312"/>
                <w:color w:val="000000"/>
              </w:rPr>
            </w:pPr>
            <w:r>
              <w:rPr>
                <w:rFonts w:hint="eastAsia" w:ascii="仿宋_GB2312" w:eastAsia="仿宋_GB2312"/>
                <w:color w:val="000000"/>
              </w:rPr>
              <w:t>Y&lt;500</w:t>
            </w:r>
          </w:p>
        </w:tc>
      </w:tr>
      <w:tr w14:paraId="593CD2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F1BAEE">
            <w:pPr>
              <w:jc w:val="center"/>
              <w:rPr>
                <w:rFonts w:ascii="仿宋_GB2312" w:eastAsia="仿宋_GB2312"/>
                <w:color w:val="000000"/>
              </w:rPr>
            </w:pPr>
            <w:r>
              <w:rPr>
                <w:rFonts w:hint="eastAsia" w:ascii="仿宋_GB2312" w:eastAsia="仿宋_GB2312"/>
                <w:b/>
                <w:bCs/>
                <w:color w:val="000000"/>
              </w:rPr>
              <w:t>租赁和商务服务业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BF5AFFF">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17FEE8">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38651BF">
            <w:pPr>
              <w:jc w:val="center"/>
              <w:rPr>
                <w:rFonts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59F7601">
            <w:pPr>
              <w:jc w:val="center"/>
              <w:rPr>
                <w:rFonts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2159FA0">
            <w:pPr>
              <w:jc w:val="center"/>
              <w:rPr>
                <w:rFonts w:ascii="仿宋_GB2312" w:eastAsia="仿宋_GB2312"/>
                <w:color w:val="000000"/>
              </w:rPr>
            </w:pPr>
            <w:r>
              <w:rPr>
                <w:rFonts w:hint="eastAsia" w:ascii="仿宋_GB2312" w:eastAsia="仿宋_GB2312"/>
                <w:color w:val="000000"/>
              </w:rPr>
              <w:t>X&lt;10</w:t>
            </w:r>
          </w:p>
        </w:tc>
      </w:tr>
      <w:tr w14:paraId="694660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38B1D038">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5C200A">
            <w:pPr>
              <w:jc w:val="center"/>
              <w:rPr>
                <w:rFonts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3474ED">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76784E">
            <w:pPr>
              <w:jc w:val="center"/>
              <w:rPr>
                <w:rFonts w:ascii="仿宋_GB2312" w:eastAsia="仿宋_GB2312"/>
                <w:color w:val="000000"/>
              </w:rPr>
            </w:pPr>
            <w:r>
              <w:rPr>
                <w:rFonts w:hint="eastAsia" w:ascii="仿宋_GB2312" w:eastAsia="仿宋_GB2312"/>
                <w:color w:val="000000"/>
              </w:rPr>
              <w:t>8000≤Z&lt;120000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49498F">
            <w:pPr>
              <w:jc w:val="center"/>
              <w:rPr>
                <w:rFonts w:ascii="仿宋_GB2312" w:eastAsia="仿宋_GB2312"/>
                <w:color w:val="000000"/>
              </w:rPr>
            </w:pPr>
            <w:r>
              <w:rPr>
                <w:rFonts w:hint="eastAsia" w:ascii="仿宋_GB2312" w:eastAsia="仿宋_GB2312"/>
                <w:color w:val="000000"/>
              </w:rPr>
              <w:t>100≤Z&lt;8000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78E7153">
            <w:pPr>
              <w:jc w:val="center"/>
              <w:rPr>
                <w:rFonts w:ascii="仿宋_GB2312" w:eastAsia="仿宋_GB2312"/>
                <w:color w:val="000000"/>
              </w:rPr>
            </w:pPr>
            <w:r>
              <w:rPr>
                <w:rFonts w:hint="eastAsia" w:ascii="仿宋_GB2312" w:eastAsia="仿宋_GB2312"/>
                <w:color w:val="000000"/>
              </w:rPr>
              <w:t>Y&lt;100</w:t>
            </w:r>
          </w:p>
        </w:tc>
      </w:tr>
      <w:tr w14:paraId="7591C3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2A3B211">
            <w:pPr>
              <w:jc w:val="center"/>
              <w:rPr>
                <w:rFonts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531454">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1C3A040">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7EFE4B3">
            <w:pPr>
              <w:jc w:val="center"/>
              <w:rPr>
                <w:rFonts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9543A7B">
            <w:pPr>
              <w:jc w:val="center"/>
              <w:rPr>
                <w:rFonts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B85B7B9">
            <w:pPr>
              <w:jc w:val="center"/>
              <w:rPr>
                <w:rFonts w:ascii="仿宋_GB2312" w:eastAsia="仿宋_GB2312"/>
                <w:color w:val="000000"/>
              </w:rPr>
            </w:pPr>
            <w:r>
              <w:rPr>
                <w:rFonts w:hint="eastAsia" w:ascii="仿宋_GB2312" w:eastAsia="仿宋_GB2312"/>
                <w:color w:val="000000"/>
              </w:rPr>
              <w:t>X&lt;10</w:t>
            </w:r>
          </w:p>
        </w:tc>
      </w:tr>
    </w:tbl>
    <w:p w14:paraId="6D8FDD95">
      <w:pPr>
        <w:pStyle w:val="391"/>
        <w:spacing w:line="405" w:lineRule="atLeast"/>
        <w:rPr>
          <w:rFonts w:ascii="仿宋_GB2312" w:eastAsia="仿宋_GB2312"/>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14:paraId="3C7B0C31">
      <w:pPr>
        <w:pStyle w:val="391"/>
        <w:spacing w:line="405" w:lineRule="atLeast"/>
        <w:rPr>
          <w:rFonts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②</w:t>
      </w:r>
      <w:r>
        <w:rPr>
          <w:rFonts w:hint="eastAsia" w:ascii="仿宋_GB2312" w:eastAsia="仿宋_GB2312"/>
          <w:b/>
          <w:bCs/>
          <w:color w:val="000000"/>
        </w:rPr>
        <w:t>残疾人福利性单位声明函（服务由残疾人福利性单位承接的必须提供）：</w:t>
      </w:r>
    </w:p>
    <w:p w14:paraId="3EB9DAAE">
      <w:pPr>
        <w:pStyle w:val="391"/>
        <w:jc w:val="center"/>
        <w:rPr>
          <w:rFonts w:ascii="仿宋_GB2312" w:eastAsia="仿宋_GB2312"/>
          <w:color w:val="000000"/>
        </w:rPr>
      </w:pPr>
      <w:r>
        <w:rPr>
          <w:rFonts w:hint="eastAsia" w:ascii="仿宋_GB2312" w:eastAsia="仿宋_GB2312"/>
          <w:b/>
          <w:bCs/>
          <w:color w:val="000000"/>
          <w:sz w:val="33"/>
          <w:szCs w:val="33"/>
        </w:rPr>
        <w:t>残疾人福利性单位声明函</w:t>
      </w:r>
    </w:p>
    <w:p w14:paraId="1B265565">
      <w:pPr>
        <w:pStyle w:val="391"/>
        <w:spacing w:line="405" w:lineRule="atLeast"/>
        <w:rPr>
          <w:rFonts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xml:space="preserve">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14:paraId="3590F445">
      <w:pPr>
        <w:pStyle w:val="391"/>
        <w:spacing w:line="405" w:lineRule="atLeast"/>
        <w:rPr>
          <w:rFonts w:ascii="仿宋_GB2312" w:eastAsia="仿宋_GB2312"/>
          <w:color w:val="000000"/>
        </w:rPr>
      </w:pPr>
      <w:r>
        <w:rPr>
          <w:rFonts w:hint="eastAsia" w:ascii="仿宋_GB2312" w:eastAsia="仿宋_GB2312"/>
          <w:color w:val="000000"/>
        </w:rPr>
        <w:t>                                    </w:t>
      </w:r>
    </w:p>
    <w:p w14:paraId="029BD0EE">
      <w:pPr>
        <w:pStyle w:val="391"/>
        <w:jc w:val="right"/>
        <w:rPr>
          <w:rFonts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14:paraId="69228EA1">
      <w:pPr>
        <w:pStyle w:val="391"/>
        <w:jc w:val="right"/>
        <w:rPr>
          <w:rFonts w:ascii="仿宋_GB2312" w:eastAsia="仿宋_GB2312"/>
          <w:color w:val="000000"/>
        </w:rPr>
      </w:pPr>
      <w:r>
        <w:rPr>
          <w:rFonts w:hint="eastAsia" w:ascii="仿宋_GB2312" w:eastAsia="仿宋_GB2312"/>
          <w:color w:val="000000"/>
        </w:rPr>
        <w:t>                                   日  期：     </w:t>
      </w:r>
    </w:p>
    <w:p w14:paraId="6AA89B10">
      <w:pPr>
        <w:pStyle w:val="391"/>
        <w:spacing w:line="405" w:lineRule="atLeast"/>
        <w:rPr>
          <w:rFonts w:ascii="仿宋_GB2312" w:eastAsia="仿宋_GB2312"/>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2.成交供应商声明为残疾人福利性单位的，采购代理机构将随成交结果同时公告其《残疾人福利性单位声明函》，接受社会监督；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（1）安置的残疾人占本单位在职职工人数的比例不低于25%（含25%），并且安置的残疾人人数不少于10人（含10人）；</w:t>
      </w:r>
      <w:r>
        <w:rPr>
          <w:rFonts w:hint="eastAsia" w:ascii="仿宋_GB2312" w:eastAsia="仿宋_GB2312"/>
          <w:color w:val="000000"/>
        </w:rPr>
        <w:br w:type="textWrapping"/>
      </w:r>
      <w:r>
        <w:rPr>
          <w:rFonts w:hint="eastAsia" w:ascii="仿宋_GB2312" w:eastAsia="仿宋_GB2312"/>
          <w:color w:val="000000"/>
        </w:rPr>
        <w:t>  （2）依法与安置的每位残疾人签订了一年以上（含一年）的劳动合同或服务协议；</w:t>
      </w:r>
      <w:r>
        <w:rPr>
          <w:rFonts w:hint="eastAsia" w:ascii="仿宋_GB2312" w:eastAsia="仿宋_GB2312"/>
          <w:color w:val="000000"/>
        </w:rPr>
        <w:br w:type="textWrapping"/>
      </w:r>
      <w:r>
        <w:rPr>
          <w:rFonts w:hint="eastAsia" w:ascii="仿宋_GB2312" w:eastAsia="仿宋_GB2312"/>
          <w:color w:val="000000"/>
        </w:rPr>
        <w:t>  （3）为安置的每位残疾人按月足额缴纳了基本养老保险、基本医疗保险、失业保险、工伤保险和生育保险等社会保险费；</w:t>
      </w:r>
      <w:r>
        <w:rPr>
          <w:rFonts w:hint="eastAsia" w:ascii="仿宋_GB2312" w:eastAsia="仿宋_GB2312"/>
          <w:color w:val="000000"/>
        </w:rPr>
        <w:br w:type="textWrapping"/>
      </w:r>
      <w:r>
        <w:rPr>
          <w:rFonts w:hint="eastAsia" w:ascii="仿宋_GB2312" w:eastAsia="仿宋_GB2312"/>
          <w:color w:val="000000"/>
        </w:rPr>
        <w:t>  （4）通过银行等金融机构向安置的每位残疾人，按月支付了不低于单位所在区县适用的经省级人民政府批准的月最低工资标准的工资；</w:t>
      </w:r>
      <w:r>
        <w:rPr>
          <w:rFonts w:hint="eastAsia" w:ascii="仿宋_GB2312" w:eastAsia="仿宋_GB2312"/>
          <w:color w:val="000000"/>
        </w:rPr>
        <w:br w:type="textWrapping"/>
      </w: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5412829">
      <w:pPr>
        <w:pStyle w:val="391"/>
        <w:spacing w:line="405" w:lineRule="atLeast"/>
        <w:rPr>
          <w:rFonts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  ③</w:t>
      </w:r>
      <w:r>
        <w:rPr>
          <w:rFonts w:hint="eastAsia" w:ascii="仿宋_GB2312" w:eastAsia="仿宋_GB2312"/>
          <w:b/>
          <w:bCs/>
          <w:color w:val="000000"/>
        </w:rPr>
        <w:t>监狱企业由省级以上监狱管理局、戒毒管理局（含新疆生产建设兵团）出具的属于监狱企业的证明文件（服务由监狱企业承接的必须提供）</w:t>
      </w:r>
    </w:p>
    <w:p w14:paraId="6C790D38">
      <w:pPr>
        <w:pStyle w:val="391"/>
        <w:spacing w:line="405" w:lineRule="atLeast"/>
        <w:rPr>
          <w:rFonts w:ascii="仿宋_GB2312" w:eastAsia="仿宋_GB2312"/>
          <w:color w:val="000000"/>
        </w:rPr>
      </w:pPr>
      <w:r>
        <w:rPr>
          <w:rFonts w:hint="eastAsia" w:ascii="仿宋_GB2312" w:eastAsia="仿宋_GB2312"/>
          <w:color w:val="000000"/>
        </w:rPr>
        <w:t> </w:t>
      </w:r>
    </w:p>
    <w:p w14:paraId="5267B4C3">
      <w:pPr>
        <w:pStyle w:val="391"/>
        <w:spacing w:line="405" w:lineRule="atLeast"/>
        <w:rPr>
          <w:rFonts w:ascii="仿宋_GB2312" w:eastAsia="仿宋_GB2312"/>
          <w:color w:val="000000"/>
        </w:rPr>
      </w:pPr>
      <w:r>
        <w:rPr>
          <w:rFonts w:hint="eastAsia" w:ascii="仿宋_GB2312" w:eastAsia="仿宋_GB2312"/>
          <w:color w:val="000000"/>
        </w:rPr>
        <w:t> </w:t>
      </w:r>
    </w:p>
    <w:p w14:paraId="70F38F8D">
      <w:pPr>
        <w:pStyle w:val="391"/>
        <w:spacing w:line="405" w:lineRule="atLeast"/>
        <w:rPr>
          <w:rFonts w:ascii="仿宋_GB2312" w:eastAsia="仿宋_GB2312"/>
          <w:color w:val="000000"/>
        </w:rPr>
      </w:pPr>
      <w:r>
        <w:rPr>
          <w:rFonts w:hint="eastAsia" w:ascii="仿宋_GB2312" w:eastAsia="仿宋_GB2312"/>
          <w:color w:val="000000"/>
        </w:rPr>
        <w:t> </w:t>
      </w:r>
    </w:p>
    <w:p w14:paraId="5C79C297">
      <w:pPr>
        <w:pStyle w:val="391"/>
        <w:spacing w:line="405" w:lineRule="atLeast"/>
        <w:rPr>
          <w:rFonts w:ascii="仿宋_GB2312" w:eastAsia="仿宋_GB2312"/>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注：请以PDF格式提供并加盖供应商CA电子签章。</w:t>
      </w:r>
    </w:p>
    <w:p w14:paraId="3D9854A3">
      <w:pPr>
        <w:pStyle w:val="391"/>
        <w:spacing w:line="405" w:lineRule="atLeast"/>
        <w:rPr>
          <w:rFonts w:ascii="仿宋_GB2312" w:eastAsia="仿宋_GB2312"/>
          <w:color w:val="000000"/>
        </w:rPr>
      </w:pPr>
      <w:r>
        <w:rPr>
          <w:rFonts w:hint="eastAsia" w:ascii="仿宋_GB2312" w:eastAsia="仿宋_GB2312"/>
          <w:color w:val="000000"/>
        </w:rPr>
        <w:t> </w:t>
      </w:r>
    </w:p>
    <w:p w14:paraId="249F039A">
      <w:pPr>
        <w:ind w:firstLine="643" w:firstLineChars="200"/>
        <w:jc w:val="left"/>
        <w:rPr>
          <w:rFonts w:ascii="仿宋_GB2312" w:eastAsia="仿宋_GB2312"/>
          <w:b/>
          <w:bCs/>
          <w:sz w:val="32"/>
          <w:szCs w:val="32"/>
        </w:rPr>
      </w:pPr>
      <w:r>
        <w:rPr>
          <w:rFonts w:ascii="仿宋_GB2312" w:eastAsia="仿宋_GB2312"/>
          <w:b/>
          <w:bCs/>
          <w:sz w:val="32"/>
          <w:szCs w:val="32"/>
        </w:rPr>
        <w:br w:type="page"/>
      </w:r>
    </w:p>
    <w:p w14:paraId="168DEF90">
      <w:pPr>
        <w:jc w:val="center"/>
        <w:rPr>
          <w:rFonts w:ascii="仿宋_GB2312" w:hAnsi="宋体" w:eastAsia="仿宋_GB2312"/>
          <w:b/>
          <w:bCs/>
          <w:sz w:val="72"/>
          <w:szCs w:val="72"/>
        </w:rPr>
      </w:pPr>
    </w:p>
    <w:p w14:paraId="5ADF12C7">
      <w:pPr>
        <w:jc w:val="center"/>
        <w:rPr>
          <w:rFonts w:ascii="仿宋_GB2312" w:hAnsi="宋体" w:eastAsia="仿宋_GB2312"/>
          <w:b/>
          <w:bCs/>
          <w:sz w:val="72"/>
          <w:szCs w:val="72"/>
        </w:rPr>
      </w:pPr>
    </w:p>
    <w:p w14:paraId="5BADBDA8">
      <w:pPr>
        <w:jc w:val="center"/>
        <w:rPr>
          <w:rFonts w:ascii="仿宋_GB2312" w:hAnsi="宋体" w:eastAsia="仿宋_GB2312"/>
          <w:b/>
          <w:bCs/>
          <w:sz w:val="72"/>
          <w:szCs w:val="72"/>
        </w:rPr>
      </w:pPr>
    </w:p>
    <w:p w14:paraId="4B4CEC87">
      <w:pPr>
        <w:jc w:val="center"/>
        <w:rPr>
          <w:rFonts w:ascii="仿宋_GB2312" w:hAnsi="宋体" w:eastAsia="仿宋_GB2312"/>
          <w:b/>
          <w:bCs/>
          <w:sz w:val="72"/>
          <w:szCs w:val="72"/>
        </w:rPr>
      </w:pPr>
    </w:p>
    <w:p w14:paraId="6540ABFB">
      <w:pPr>
        <w:jc w:val="center"/>
        <w:rPr>
          <w:rFonts w:ascii="仿宋_GB2312" w:hAnsi="宋体" w:eastAsia="仿宋_GB2312"/>
          <w:b/>
          <w:bCs/>
          <w:sz w:val="72"/>
          <w:szCs w:val="72"/>
        </w:rPr>
      </w:pPr>
    </w:p>
    <w:p w14:paraId="461D35E3">
      <w:pPr>
        <w:snapToGrid w:val="0"/>
        <w:spacing w:beforeLines="50" w:after="50" w:line="500" w:lineRule="exact"/>
        <w:jc w:val="center"/>
        <w:rPr>
          <w:rFonts w:ascii="仿宋_GB2312" w:hAnsi="宋体" w:eastAsia="仿宋_GB2312"/>
          <w:b/>
          <w:bCs/>
          <w:sz w:val="56"/>
          <w:szCs w:val="56"/>
        </w:rPr>
      </w:pPr>
      <w:r>
        <w:rPr>
          <w:rFonts w:hint="eastAsia" w:ascii="仿宋_GB2312" w:hAnsi="宋体" w:eastAsia="仿宋_GB2312"/>
          <w:b/>
          <w:bCs/>
          <w:sz w:val="56"/>
          <w:szCs w:val="56"/>
        </w:rPr>
        <w:t>二、报 价 要 求 文 件 格 式</w:t>
      </w:r>
    </w:p>
    <w:p w14:paraId="1009067D">
      <w:pPr>
        <w:jc w:val="left"/>
        <w:rPr>
          <w:rFonts w:ascii="仿宋_GB2312" w:hAnsi="宋体" w:eastAsia="仿宋_GB2312"/>
          <w:b/>
          <w:bCs/>
          <w:sz w:val="44"/>
          <w:szCs w:val="44"/>
        </w:rPr>
      </w:pPr>
    </w:p>
    <w:p w14:paraId="55474718">
      <w:pPr>
        <w:widowControl/>
        <w:jc w:val="left"/>
        <w:rPr>
          <w:rFonts w:ascii="仿宋_GB2312" w:hAnsi="宋体" w:eastAsia="仿宋_GB2312"/>
          <w:b/>
          <w:bCs/>
          <w:sz w:val="44"/>
          <w:szCs w:val="44"/>
        </w:rPr>
      </w:pPr>
      <w:r>
        <w:rPr>
          <w:rFonts w:ascii="仿宋_GB2312" w:hAnsi="宋体" w:eastAsia="仿宋_GB2312"/>
          <w:b/>
          <w:bCs/>
          <w:sz w:val="44"/>
          <w:szCs w:val="44"/>
        </w:rPr>
        <w:br w:type="page"/>
      </w:r>
    </w:p>
    <w:p w14:paraId="21091B42">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14:paraId="4F15F4E6">
      <w:pPr>
        <w:snapToGrid w:val="0"/>
        <w:spacing w:before="50" w:after="50" w:line="400" w:lineRule="exact"/>
        <w:rPr>
          <w:rFonts w:ascii="仿宋_GB2312" w:eastAsia="仿宋_GB2312"/>
          <w:b/>
          <w:bCs/>
          <w:szCs w:val="21"/>
        </w:rPr>
      </w:pPr>
    </w:p>
    <w:p w14:paraId="4400B32C">
      <w:pPr>
        <w:tabs>
          <w:tab w:val="left" w:pos="3870"/>
          <w:tab w:val="left" w:pos="4085"/>
        </w:tabs>
        <w:snapToGrid w:val="0"/>
        <w:jc w:val="center"/>
        <w:rPr>
          <w:rFonts w:ascii="仿宋_GB2312" w:eastAsia="仿宋_GB2312"/>
          <w:sz w:val="36"/>
          <w:szCs w:val="36"/>
        </w:rPr>
      </w:pPr>
    </w:p>
    <w:p w14:paraId="7BF9B94A">
      <w:pPr>
        <w:spacing w:line="276" w:lineRule="auto"/>
        <w:jc w:val="center"/>
        <w:rPr>
          <w:rFonts w:ascii="仿宋_GB2312" w:eastAsia="仿宋_GB2312"/>
          <w:sz w:val="44"/>
          <w:szCs w:val="44"/>
        </w:rPr>
      </w:pPr>
      <w:r>
        <w:rPr>
          <w:rFonts w:hint="eastAsia" w:ascii="仿宋_GB2312" w:eastAsia="仿宋_GB2312"/>
          <w:sz w:val="44"/>
          <w:szCs w:val="44"/>
        </w:rPr>
        <w:t>目    录</w:t>
      </w:r>
    </w:p>
    <w:p w14:paraId="117AA222">
      <w:pPr>
        <w:spacing w:line="360" w:lineRule="auto"/>
        <w:ind w:firstLine="480" w:firstLineChars="200"/>
        <w:rPr>
          <w:rFonts w:ascii="仿宋_GB2312" w:eastAsia="仿宋_GB2312" w:cs="Courier New"/>
          <w:sz w:val="24"/>
        </w:rPr>
      </w:pPr>
      <w:r>
        <w:rPr>
          <w:rFonts w:hint="eastAsia" w:ascii="仿宋_GB2312" w:eastAsia="仿宋_GB2312" w:cs="Courier New"/>
          <w:sz w:val="24"/>
        </w:rPr>
        <w:t>（1）</w:t>
      </w:r>
      <w:r>
        <w:rPr>
          <w:rFonts w:hint="eastAsia" w:ascii="仿宋_GB2312" w:hAnsi="宋体" w:eastAsia="仿宋_GB2312"/>
          <w:sz w:val="24"/>
        </w:rPr>
        <w:t>报价表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14:paraId="3DC39A67">
      <w:pPr>
        <w:spacing w:line="360" w:lineRule="auto"/>
        <w:ind w:firstLine="1080" w:firstLineChars="450"/>
        <w:rPr>
          <w:rFonts w:ascii="仿宋_GB2312" w:eastAsia="仿宋_GB2312" w:cs="Courier New"/>
          <w:sz w:val="24"/>
        </w:rPr>
      </w:pPr>
    </w:p>
    <w:p w14:paraId="13073D43">
      <w:pPr>
        <w:spacing w:line="360" w:lineRule="auto"/>
        <w:ind w:firstLine="480" w:firstLineChars="20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报价明细表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14:paraId="44171936">
      <w:pPr>
        <w:spacing w:line="360" w:lineRule="auto"/>
        <w:ind w:firstLine="480" w:firstLineChars="200"/>
        <w:jc w:val="left"/>
        <w:rPr>
          <w:rFonts w:ascii="仿宋_GB2312" w:eastAsia="仿宋_GB2312" w:cs="Courier New"/>
          <w:sz w:val="24"/>
        </w:rPr>
      </w:pPr>
    </w:p>
    <w:p w14:paraId="152CB6C0">
      <w:pPr>
        <w:spacing w:line="360" w:lineRule="auto"/>
        <w:ind w:firstLine="480" w:firstLineChars="200"/>
        <w:jc w:val="left"/>
        <w:rPr>
          <w:rFonts w:ascii="仿宋_GB2312" w:eastAsia="仿宋_GB2312" w:cs="Courier New"/>
          <w:sz w:val="24"/>
        </w:rPr>
        <w:sectPr>
          <w:pgSz w:w="11906" w:h="16838"/>
          <w:pgMar w:top="1440" w:right="1083" w:bottom="1440" w:left="1083" w:header="851" w:footer="992" w:gutter="0"/>
          <w:cols w:space="720" w:num="1"/>
          <w:docGrid w:type="lines" w:linePitch="312" w:charSpace="0"/>
        </w:sectPr>
      </w:pPr>
    </w:p>
    <w:p w14:paraId="4E610D8A">
      <w:pPr>
        <w:snapToGrid w:val="0"/>
        <w:spacing w:before="50" w:after="50"/>
        <w:jc w:val="left"/>
        <w:rPr>
          <w:rFonts w:ascii="仿宋_GB2312" w:eastAsia="仿宋_GB2312"/>
          <w:b/>
          <w:sz w:val="24"/>
        </w:rPr>
      </w:pPr>
      <w:r>
        <w:rPr>
          <w:rFonts w:hint="eastAsia" w:ascii="仿宋_GB2312" w:eastAsia="仿宋_GB2312"/>
          <w:b/>
          <w:sz w:val="24"/>
        </w:rPr>
        <w:t>1.价格部分</w:t>
      </w:r>
    </w:p>
    <w:p w14:paraId="35122BFF">
      <w:pPr>
        <w:snapToGrid w:val="0"/>
        <w:spacing w:beforeLines="50" w:after="50" w:line="320" w:lineRule="exact"/>
        <w:ind w:firstLine="482" w:firstLineChars="200"/>
        <w:rPr>
          <w:rFonts w:ascii="仿宋_GB2312" w:eastAsia="仿宋_GB2312"/>
          <w:sz w:val="32"/>
          <w:szCs w:val="32"/>
        </w:rPr>
      </w:pPr>
      <w:r>
        <w:rPr>
          <w:rFonts w:hint="eastAsia" w:ascii="仿宋_GB2312" w:eastAsia="仿宋_GB2312"/>
          <w:b/>
          <w:sz w:val="24"/>
        </w:rPr>
        <w:t>（1）报价表格式（必须提供）：</w:t>
      </w:r>
    </w:p>
    <w:p w14:paraId="0685E66C">
      <w:pPr>
        <w:spacing w:line="276" w:lineRule="auto"/>
        <w:jc w:val="center"/>
        <w:rPr>
          <w:rFonts w:ascii="宋体" w:hAnsi="宋体"/>
          <w:b/>
          <w:sz w:val="32"/>
          <w:szCs w:val="32"/>
        </w:rPr>
      </w:pPr>
      <w:r>
        <w:rPr>
          <w:rFonts w:hint="eastAsia" w:ascii="宋体" w:hAnsi="宋体"/>
          <w:b/>
          <w:sz w:val="32"/>
          <w:szCs w:val="32"/>
        </w:rPr>
        <w:t>报 价 表</w:t>
      </w:r>
    </w:p>
    <w:p w14:paraId="46E8826D">
      <w:pPr>
        <w:spacing w:line="276" w:lineRule="auto"/>
        <w:rPr>
          <w:rFonts w:ascii="仿宋_GB2312" w:eastAsia="仿宋_GB2312"/>
          <w:sz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14:paraId="7CA76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14:paraId="236AAE7C">
            <w:pPr>
              <w:spacing w:line="276" w:lineRule="auto"/>
              <w:jc w:val="center"/>
              <w:rPr>
                <w:rFonts w:ascii="仿宋_GB2312" w:hAnsi="宋体" w:eastAsia="仿宋_GB2312"/>
                <w:sz w:val="24"/>
              </w:rPr>
            </w:pPr>
            <w:r>
              <w:rPr>
                <w:rFonts w:hint="eastAsia" w:ascii="仿宋_GB2312" w:hAnsi="宋体" w:eastAsia="仿宋_GB2312"/>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14:paraId="698D9648">
            <w:pPr>
              <w:spacing w:line="276" w:lineRule="auto"/>
              <w:jc w:val="center"/>
              <w:rPr>
                <w:rFonts w:ascii="仿宋_GB2312" w:hAnsi="宋体" w:eastAsia="仿宋_GB2312"/>
                <w:sz w:val="24"/>
              </w:rPr>
            </w:pPr>
          </w:p>
        </w:tc>
      </w:tr>
      <w:tr w14:paraId="40E7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14:paraId="3B6585DE">
            <w:pPr>
              <w:spacing w:line="276" w:lineRule="auto"/>
              <w:jc w:val="center"/>
              <w:rPr>
                <w:rFonts w:ascii="仿宋_GB2312" w:eastAsia="仿宋_GB2312"/>
                <w:sz w:val="24"/>
              </w:rPr>
            </w:pPr>
            <w:r>
              <w:rPr>
                <w:rFonts w:hint="eastAsia" w:ascii="仿宋_GB2312" w:eastAsia="仿宋_GB2312"/>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14:paraId="0B3ED403">
            <w:pPr>
              <w:widowControl/>
              <w:spacing w:line="276" w:lineRule="auto"/>
              <w:jc w:val="left"/>
              <w:rPr>
                <w:rFonts w:ascii="仿宋_GB2312" w:hAnsi="宋体" w:eastAsia="仿宋_GB2312" w:cs="宋体"/>
                <w:sz w:val="24"/>
              </w:rPr>
            </w:pPr>
          </w:p>
        </w:tc>
      </w:tr>
      <w:tr w14:paraId="4C9CE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7" w:type="dxa"/>
            <w:vAlign w:val="center"/>
          </w:tcPr>
          <w:p w14:paraId="28ED01F6">
            <w:pPr>
              <w:spacing w:line="276" w:lineRule="auto"/>
              <w:jc w:val="center"/>
              <w:rPr>
                <w:rFonts w:ascii="仿宋_GB2312" w:hAnsi="宋体" w:eastAsia="仿宋_GB2312"/>
                <w:sz w:val="24"/>
              </w:rPr>
            </w:pPr>
            <w:r>
              <w:rPr>
                <w:rFonts w:hint="eastAsia" w:ascii="仿宋_GB2312" w:hAnsi="宋体" w:eastAsia="仿宋_GB2312"/>
                <w:sz w:val="24"/>
              </w:rPr>
              <w:t>总报价</w:t>
            </w:r>
          </w:p>
        </w:tc>
        <w:tc>
          <w:tcPr>
            <w:tcW w:w="7436" w:type="dxa"/>
            <w:vAlign w:val="center"/>
          </w:tcPr>
          <w:p w14:paraId="2E2A4E07">
            <w:pPr>
              <w:spacing w:line="276" w:lineRule="auto"/>
              <w:jc w:val="left"/>
              <w:rPr>
                <w:rFonts w:ascii="仿宋_GB2312" w:hAnsi="宋体" w:eastAsia="仿宋_GB2312"/>
                <w:sz w:val="24"/>
              </w:rPr>
            </w:pPr>
            <w:r>
              <w:rPr>
                <w:rFonts w:hint="eastAsia" w:ascii="仿宋_GB2312" w:hAnsi="宋体" w:eastAsia="仿宋_GB2312"/>
                <w:sz w:val="24"/>
              </w:rPr>
              <w:t>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bl>
    <w:p w14:paraId="1F25B45E">
      <w:pPr>
        <w:spacing w:line="276" w:lineRule="auto"/>
        <w:rPr>
          <w:rFonts w:ascii="仿宋_GB2312" w:hAnsi="宋体" w:eastAsia="仿宋_GB2312"/>
          <w:sz w:val="24"/>
        </w:rPr>
      </w:pPr>
    </w:p>
    <w:p w14:paraId="74DFF04D">
      <w:pPr>
        <w:spacing w:line="276" w:lineRule="auto"/>
        <w:rPr>
          <w:rFonts w:ascii="仿宋_GB2312" w:hAnsi="宋体" w:eastAsia="仿宋_GB2312"/>
          <w:sz w:val="24"/>
        </w:rPr>
      </w:pPr>
    </w:p>
    <w:p w14:paraId="452E812D">
      <w:pPr>
        <w:spacing w:line="276" w:lineRule="auto"/>
        <w:rPr>
          <w:rFonts w:ascii="仿宋_GB2312" w:hAnsi="宋体" w:eastAsia="仿宋_GB2312"/>
          <w:sz w:val="24"/>
        </w:rPr>
      </w:pPr>
    </w:p>
    <w:p w14:paraId="5F3032C6">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14:paraId="27361B8E">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r>
        <w:rPr>
          <w:rFonts w:hint="eastAsia" w:ascii="仿宋_GB2312" w:eastAsia="仿宋_GB2312"/>
          <w:b/>
          <w:bCs/>
          <w:sz w:val="24"/>
        </w:rPr>
        <w:t>；</w:t>
      </w:r>
    </w:p>
    <w:p w14:paraId="4AB631A0">
      <w:pPr>
        <w:spacing w:line="276" w:lineRule="auto"/>
        <w:ind w:firstLine="472" w:firstLineChars="196"/>
        <w:rPr>
          <w:rFonts w:ascii="仿宋_GB2312" w:eastAsia="仿宋_GB2312"/>
          <w:b/>
          <w:sz w:val="24"/>
        </w:rPr>
      </w:pPr>
      <w:r>
        <w:rPr>
          <w:rFonts w:hint="eastAsia" w:ascii="仿宋_GB2312" w:eastAsia="仿宋_GB2312"/>
          <w:b/>
          <w:sz w:val="24"/>
        </w:rPr>
        <w:t>3.此表为完成本采购项目所需的全部报价总价。</w:t>
      </w:r>
    </w:p>
    <w:p w14:paraId="75F93B66">
      <w:pPr>
        <w:snapToGrid w:val="0"/>
        <w:spacing w:before="50" w:after="50" w:line="400" w:lineRule="exact"/>
        <w:ind w:firstLine="723" w:firstLineChars="200"/>
        <w:jc w:val="left"/>
        <w:rPr>
          <w:rFonts w:ascii="仿宋_GB2312" w:eastAsia="仿宋_GB2312"/>
          <w:b/>
          <w:bCs/>
          <w:sz w:val="36"/>
          <w:szCs w:val="36"/>
        </w:rPr>
      </w:pPr>
    </w:p>
    <w:p w14:paraId="3420B74F">
      <w:pPr>
        <w:snapToGrid w:val="0"/>
        <w:spacing w:before="50" w:after="50" w:line="400" w:lineRule="exact"/>
        <w:ind w:right="-817" w:rightChars="-389"/>
        <w:rPr>
          <w:rFonts w:ascii="仿宋_GB2312" w:eastAsia="仿宋_GB2312"/>
          <w:b/>
          <w:sz w:val="24"/>
        </w:rPr>
      </w:pPr>
    </w:p>
    <w:p w14:paraId="5453CD33">
      <w:pPr>
        <w:snapToGrid w:val="0"/>
        <w:spacing w:before="50" w:after="50" w:line="400" w:lineRule="exact"/>
        <w:ind w:right="-817" w:rightChars="-389"/>
        <w:rPr>
          <w:rFonts w:ascii="仿宋_GB2312" w:eastAsia="仿宋_GB2312"/>
          <w:b/>
          <w:sz w:val="24"/>
        </w:rPr>
      </w:pPr>
    </w:p>
    <w:p w14:paraId="3C3801A9">
      <w:pPr>
        <w:snapToGrid w:val="0"/>
        <w:spacing w:before="50" w:after="50" w:line="400" w:lineRule="exact"/>
        <w:ind w:left="-2" w:leftChars="-1" w:right="-817" w:rightChars="-389"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7BA1CAFE">
      <w:pPr>
        <w:pStyle w:val="26"/>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hAnsi="宋体" w:eastAsia="仿宋_GB2312"/>
          <w:sz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0E0551BD">
      <w:pPr>
        <w:snapToGrid w:val="0"/>
        <w:spacing w:before="50" w:after="50" w:line="400" w:lineRule="exact"/>
        <w:ind w:left="-2" w:leftChars="-1" w:right="-817" w:rightChars="-389" w:firstLine="480" w:firstLineChars="200"/>
        <w:jc w:val="right"/>
        <w:rPr>
          <w:rFonts w:ascii="仿宋_GB2312" w:eastAsia="仿宋_GB2312"/>
          <w:sz w:val="24"/>
        </w:rPr>
      </w:pPr>
    </w:p>
    <w:p w14:paraId="3B25C422">
      <w:pPr>
        <w:snapToGrid w:val="0"/>
        <w:spacing w:before="50" w:after="50" w:line="400" w:lineRule="exact"/>
        <w:ind w:right="-817" w:rightChars="-389" w:firstLine="480" w:firstLineChars="200"/>
        <w:jc w:val="center"/>
        <w:rPr>
          <w:rFonts w:ascii="仿宋_GB2312" w:eastAsia="仿宋_GB2312"/>
          <w:sz w:val="24"/>
        </w:rPr>
      </w:pPr>
      <w:r>
        <w:rPr>
          <w:rFonts w:hint="eastAsia" w:ascii="仿宋_GB2312" w:eastAsia="仿宋_GB2312"/>
          <w:sz w:val="24"/>
        </w:rPr>
        <w:t xml:space="preserve">                                         日期：       年   月   日</w:t>
      </w:r>
    </w:p>
    <w:p w14:paraId="2FADAF9E">
      <w:pPr>
        <w:snapToGrid w:val="0"/>
        <w:spacing w:before="50" w:after="50" w:line="400" w:lineRule="exact"/>
        <w:ind w:right="-817" w:rightChars="-389" w:firstLine="480" w:firstLineChars="200"/>
        <w:rPr>
          <w:rFonts w:ascii="仿宋_GB2312" w:eastAsia="仿宋_GB2312"/>
          <w:sz w:val="24"/>
        </w:rPr>
      </w:pPr>
    </w:p>
    <w:p w14:paraId="4486FF19">
      <w:pPr>
        <w:snapToGrid w:val="0"/>
        <w:spacing w:beforeLines="50" w:after="50" w:line="320" w:lineRule="exact"/>
        <w:rPr>
          <w:rFonts w:ascii="仿宋_GB2312" w:eastAsia="仿宋_GB2312"/>
          <w:sz w:val="24"/>
        </w:rPr>
      </w:pPr>
    </w:p>
    <w:p w14:paraId="1E611B27">
      <w:pPr>
        <w:snapToGrid w:val="0"/>
        <w:spacing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14:paraId="076293E7">
      <w:pPr>
        <w:spacing w:line="276" w:lineRule="auto"/>
        <w:jc w:val="left"/>
        <w:rPr>
          <w:rFonts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）报价明细表格式（必须提供）：</w:t>
      </w:r>
    </w:p>
    <w:p w14:paraId="5E9D66CC">
      <w:pPr>
        <w:spacing w:line="276" w:lineRule="auto"/>
        <w:jc w:val="center"/>
        <w:rPr>
          <w:rFonts w:ascii="仿宋_GB2312" w:hAnsi="宋体" w:eastAsia="仿宋_GB2312"/>
          <w:b/>
          <w:color w:val="000000"/>
          <w:sz w:val="32"/>
          <w:szCs w:val="32"/>
        </w:rPr>
      </w:pPr>
      <w:r>
        <w:rPr>
          <w:rFonts w:hint="eastAsia" w:ascii="仿宋_GB2312" w:hAnsi="宋体" w:eastAsia="仿宋_GB2312"/>
          <w:b/>
          <w:color w:val="000000"/>
          <w:sz w:val="32"/>
          <w:szCs w:val="32"/>
        </w:rPr>
        <w:t>报价明细表</w:t>
      </w:r>
    </w:p>
    <w:p w14:paraId="1CCF16BF">
      <w:pPr>
        <w:spacing w:line="500" w:lineRule="exact"/>
        <w:rPr>
          <w:rFonts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14:paraId="749E5495">
      <w:pPr>
        <w:spacing w:line="500" w:lineRule="exact"/>
        <w:rPr>
          <w:rFonts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14:paraId="0B0DFB8F">
      <w:pPr>
        <w:spacing w:line="500" w:lineRule="exact"/>
        <w:rPr>
          <w:rFonts w:ascii="仿宋_GB2312" w:hAnsi="宋体" w:eastAsia="仿宋_GB2312"/>
          <w:color w:val="000000"/>
          <w:sz w:val="24"/>
        </w:rPr>
      </w:pPr>
    </w:p>
    <w:p w14:paraId="37B7E011">
      <w:pPr>
        <w:snapToGrid w:val="0"/>
        <w:spacing w:before="50" w:after="156" w:afterLines="50" w:line="360" w:lineRule="exact"/>
        <w:ind w:firstLine="102" w:firstLineChars="49"/>
        <w:jc w:val="right"/>
        <w:rPr>
          <w:rFonts w:ascii="仿宋_GB2312" w:eastAsia="仿宋_GB2312"/>
          <w:b/>
          <w:color w:val="000000"/>
          <w:szCs w:val="21"/>
        </w:rPr>
      </w:pPr>
      <w:r>
        <w:rPr>
          <w:rFonts w:hint="eastAsia" w:ascii="仿宋_GB2312" w:eastAsia="仿宋_GB2312"/>
          <w:color w:val="000000"/>
        </w:rPr>
        <w:t xml:space="preserve">   金额单位：人民币（元）</w:t>
      </w:r>
    </w:p>
    <w:tbl>
      <w:tblPr>
        <w:tblStyle w:val="48"/>
        <w:tblW w:w="97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3950"/>
        <w:gridCol w:w="1458"/>
        <w:gridCol w:w="1519"/>
        <w:gridCol w:w="1926"/>
      </w:tblGrid>
      <w:tr w14:paraId="36FB4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50AFEBFE">
            <w:pPr>
              <w:snapToGrid w:val="0"/>
              <w:spacing w:before="50" w:after="50" w:line="400" w:lineRule="exact"/>
              <w:rPr>
                <w:rFonts w:ascii="仿宋_GB2312" w:eastAsia="仿宋_GB2312"/>
                <w:sz w:val="24"/>
              </w:rPr>
            </w:pPr>
            <w:r>
              <w:rPr>
                <w:rFonts w:hint="eastAsia" w:ascii="仿宋_GB2312" w:eastAsia="仿宋_GB2312"/>
                <w:sz w:val="24"/>
              </w:rPr>
              <w:t>序号</w:t>
            </w:r>
          </w:p>
        </w:tc>
        <w:tc>
          <w:tcPr>
            <w:tcW w:w="3950" w:type="dxa"/>
            <w:tcBorders>
              <w:top w:val="single" w:color="auto" w:sz="4" w:space="0"/>
              <w:left w:val="single" w:color="auto" w:sz="4" w:space="0"/>
              <w:bottom w:val="single" w:color="auto" w:sz="4" w:space="0"/>
              <w:right w:val="single" w:color="auto" w:sz="4" w:space="0"/>
            </w:tcBorders>
            <w:vAlign w:val="center"/>
          </w:tcPr>
          <w:p w14:paraId="110F7924">
            <w:pPr>
              <w:snapToGrid w:val="0"/>
              <w:spacing w:before="50" w:after="50" w:line="400" w:lineRule="exact"/>
              <w:jc w:val="center"/>
              <w:rPr>
                <w:rFonts w:ascii="仿宋_GB2312" w:eastAsia="仿宋_GB2312"/>
                <w:sz w:val="24"/>
              </w:rPr>
            </w:pPr>
            <w:r>
              <w:rPr>
                <w:rFonts w:hint="eastAsia" w:ascii="仿宋_GB2312" w:eastAsia="仿宋_GB2312"/>
                <w:sz w:val="24"/>
              </w:rPr>
              <w:t>服务内容</w:t>
            </w:r>
          </w:p>
        </w:tc>
        <w:tc>
          <w:tcPr>
            <w:tcW w:w="1458" w:type="dxa"/>
            <w:tcBorders>
              <w:top w:val="single" w:color="auto" w:sz="4" w:space="0"/>
              <w:left w:val="single" w:color="auto" w:sz="4" w:space="0"/>
              <w:bottom w:val="single" w:color="auto" w:sz="4" w:space="0"/>
              <w:right w:val="single" w:color="auto" w:sz="4" w:space="0"/>
            </w:tcBorders>
            <w:vAlign w:val="center"/>
          </w:tcPr>
          <w:p w14:paraId="09A12802">
            <w:pPr>
              <w:snapToGrid w:val="0"/>
              <w:spacing w:before="50" w:after="50" w:line="400" w:lineRule="exact"/>
              <w:jc w:val="center"/>
              <w:rPr>
                <w:rFonts w:ascii="仿宋_GB2312" w:eastAsia="仿宋_GB2312"/>
                <w:sz w:val="24"/>
              </w:rPr>
            </w:pPr>
            <w:r>
              <w:rPr>
                <w:rFonts w:hint="eastAsia" w:ascii="仿宋_GB2312" w:eastAsia="仿宋_GB2312"/>
                <w:sz w:val="24"/>
              </w:rPr>
              <w:t>单位及数量</w:t>
            </w:r>
          </w:p>
        </w:tc>
        <w:tc>
          <w:tcPr>
            <w:tcW w:w="1519" w:type="dxa"/>
            <w:tcBorders>
              <w:top w:val="single" w:color="auto" w:sz="4" w:space="0"/>
              <w:left w:val="single" w:color="auto" w:sz="4" w:space="0"/>
              <w:bottom w:val="single" w:color="auto" w:sz="4" w:space="0"/>
              <w:right w:val="single" w:color="auto" w:sz="4" w:space="0"/>
            </w:tcBorders>
            <w:vAlign w:val="center"/>
          </w:tcPr>
          <w:p w14:paraId="024BD68F">
            <w:pPr>
              <w:snapToGrid w:val="0"/>
              <w:spacing w:before="50" w:after="50" w:line="400" w:lineRule="exact"/>
              <w:jc w:val="center"/>
              <w:rPr>
                <w:rFonts w:ascii="仿宋_GB2312" w:eastAsia="仿宋_GB2312"/>
                <w:sz w:val="24"/>
              </w:rPr>
            </w:pPr>
            <w:r>
              <w:rPr>
                <w:rFonts w:hint="eastAsia" w:ascii="仿宋_GB2312" w:eastAsia="仿宋_GB2312"/>
                <w:sz w:val="24"/>
              </w:rPr>
              <w:t>报价</w:t>
            </w:r>
          </w:p>
        </w:tc>
        <w:tc>
          <w:tcPr>
            <w:tcW w:w="1926" w:type="dxa"/>
            <w:tcBorders>
              <w:top w:val="single" w:color="auto" w:sz="4" w:space="0"/>
              <w:left w:val="single" w:color="auto" w:sz="4" w:space="0"/>
              <w:bottom w:val="single" w:color="auto" w:sz="4" w:space="0"/>
              <w:right w:val="single" w:color="auto" w:sz="4" w:space="0"/>
            </w:tcBorders>
            <w:vAlign w:val="center"/>
          </w:tcPr>
          <w:p w14:paraId="6B05FC49">
            <w:pPr>
              <w:snapToGrid w:val="0"/>
              <w:spacing w:before="50" w:after="50" w:line="400" w:lineRule="exact"/>
              <w:jc w:val="center"/>
              <w:rPr>
                <w:rFonts w:ascii="仿宋_GB2312" w:eastAsia="仿宋_GB2312"/>
                <w:sz w:val="24"/>
              </w:rPr>
            </w:pPr>
            <w:r>
              <w:rPr>
                <w:rFonts w:hint="eastAsia" w:ascii="仿宋_GB2312" w:eastAsia="仿宋_GB2312"/>
                <w:sz w:val="24"/>
              </w:rPr>
              <w:t>说明</w:t>
            </w:r>
          </w:p>
        </w:tc>
      </w:tr>
      <w:tr w14:paraId="15307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1F33BA1B">
            <w:pPr>
              <w:snapToGrid w:val="0"/>
              <w:spacing w:before="50" w:after="50" w:line="400" w:lineRule="exact"/>
              <w:jc w:val="center"/>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14:paraId="4915E9FB">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69207634">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14:paraId="7A6C4298">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72F2F065">
            <w:pPr>
              <w:snapToGrid w:val="0"/>
              <w:spacing w:before="50" w:after="50" w:line="400" w:lineRule="exact"/>
              <w:rPr>
                <w:rFonts w:ascii="仿宋_GB2312" w:eastAsia="仿宋_GB2312"/>
                <w:sz w:val="24"/>
              </w:rPr>
            </w:pPr>
          </w:p>
        </w:tc>
      </w:tr>
      <w:tr w14:paraId="4F40A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71968982">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14:paraId="5AFC9D06">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126ADDF7">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14:paraId="6A6905D6">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7900B515">
            <w:pPr>
              <w:snapToGrid w:val="0"/>
              <w:spacing w:before="50" w:after="50" w:line="400" w:lineRule="exact"/>
              <w:rPr>
                <w:rFonts w:ascii="仿宋_GB2312" w:eastAsia="仿宋_GB2312"/>
                <w:sz w:val="24"/>
              </w:rPr>
            </w:pPr>
          </w:p>
        </w:tc>
      </w:tr>
      <w:tr w14:paraId="19551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0CDF1374">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14:paraId="591DFB1B">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3AA9634E">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14:paraId="650E85BC">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69B2C29C">
            <w:pPr>
              <w:snapToGrid w:val="0"/>
              <w:spacing w:before="50" w:after="50" w:line="400" w:lineRule="exact"/>
              <w:rPr>
                <w:rFonts w:ascii="仿宋_GB2312" w:eastAsia="仿宋_GB2312"/>
                <w:sz w:val="24"/>
              </w:rPr>
            </w:pPr>
          </w:p>
        </w:tc>
      </w:tr>
      <w:tr w14:paraId="057AA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14:paraId="79631E4B">
            <w:pPr>
              <w:snapToGrid w:val="0"/>
              <w:spacing w:before="50" w:after="50" w:line="400" w:lineRule="exact"/>
              <w:rPr>
                <w:rFonts w:ascii="仿宋_GB2312" w:eastAsia="仿宋_GB2312"/>
                <w:sz w:val="24"/>
                <w:u w:val="single"/>
              </w:rPr>
            </w:pPr>
            <w:r>
              <w:rPr>
                <w:rFonts w:hint="eastAsia" w:ascii="仿宋_GB2312" w:eastAsia="仿宋_GB2312"/>
                <w:b/>
                <w:sz w:val="24"/>
              </w:rPr>
              <w:t>总报价</w:t>
            </w:r>
            <w:r>
              <w:rPr>
                <w:rFonts w:hint="eastAsia" w:ascii="仿宋_GB2312" w:eastAsia="仿宋_GB2312"/>
                <w:sz w:val="24"/>
              </w:rPr>
              <w:t>（人民币大写）</w:t>
            </w:r>
            <w:r>
              <w:rPr>
                <w:rFonts w:hint="eastAsia" w:ascii="仿宋_GB2312" w:eastAsia="仿宋_GB2312"/>
                <w:sz w:val="24"/>
                <w:u w:val="single"/>
              </w:rPr>
              <w:t>：                     （</w:t>
            </w:r>
            <w:r>
              <w:rPr>
                <w:rFonts w:hint="eastAsia" w:ascii="宋体" w:hAnsi="宋体" w:cs="宋体"/>
                <w:sz w:val="24"/>
              </w:rPr>
              <w:t>¥</w:t>
            </w:r>
            <w:r>
              <w:rPr>
                <w:rFonts w:hint="eastAsia" w:ascii="仿宋_GB2312" w:eastAsia="仿宋_GB2312"/>
                <w:sz w:val="24"/>
                <w:u w:val="single"/>
              </w:rPr>
              <w:t xml:space="preserve">                ） </w:t>
            </w:r>
          </w:p>
        </w:tc>
      </w:tr>
    </w:tbl>
    <w:p w14:paraId="26871E32">
      <w:pPr>
        <w:adjustRightInd w:val="0"/>
        <w:snapToGrid w:val="0"/>
        <w:spacing w:line="300" w:lineRule="auto"/>
        <w:ind w:left="-88" w:leftChars="-42" w:firstLine="638" w:firstLineChars="265"/>
        <w:rPr>
          <w:rFonts w:hint="eastAsia" w:ascii="仿宋_GB2312" w:hAnsi="宋体" w:eastAsia="仿宋_GB2312"/>
          <w:b/>
          <w:sz w:val="24"/>
        </w:rPr>
      </w:pPr>
    </w:p>
    <w:p w14:paraId="3E2CC852">
      <w:pPr>
        <w:snapToGrid w:val="0"/>
        <w:spacing w:before="50" w:after="50" w:line="400" w:lineRule="exact"/>
        <w:ind w:firstLine="422" w:firstLineChars="200"/>
        <w:jc w:val="left"/>
        <w:rPr>
          <w:rFonts w:hint="eastAsia" w:ascii="仿宋_GB2312" w:eastAsia="仿宋_GB2312"/>
          <w:szCs w:val="21"/>
        </w:rPr>
      </w:pPr>
      <w:r>
        <w:rPr>
          <w:rFonts w:hint="eastAsia" w:ascii="仿宋_GB2312" w:eastAsia="仿宋_GB2312"/>
          <w:b/>
          <w:bCs/>
          <w:szCs w:val="21"/>
        </w:rPr>
        <w:t>注：</w:t>
      </w:r>
      <w:r>
        <w:rPr>
          <w:rFonts w:hint="eastAsia" w:ascii="仿宋_GB2312" w:eastAsia="仿宋_GB2312"/>
          <w:szCs w:val="21"/>
          <w:lang w:val="en-US" w:eastAsia="zh-CN"/>
        </w:rPr>
        <w:t>1.</w:t>
      </w:r>
      <w:r>
        <w:rPr>
          <w:rFonts w:hint="eastAsia" w:ascii="仿宋_GB2312" w:eastAsia="仿宋_GB2312"/>
          <w:szCs w:val="21"/>
        </w:rPr>
        <w:t>报价一经涂改，应在涂改处加盖</w:t>
      </w:r>
      <w:r>
        <w:rPr>
          <w:rFonts w:hint="eastAsia" w:ascii="仿宋_GB2312" w:eastAsia="仿宋_GB2312"/>
          <w:szCs w:val="21"/>
          <w:lang w:eastAsia="zh-CN"/>
        </w:rPr>
        <w:t>供应商</w:t>
      </w:r>
      <w:r>
        <w:rPr>
          <w:rFonts w:hint="eastAsia" w:ascii="仿宋_GB2312" w:eastAsia="仿宋_GB2312"/>
          <w:szCs w:val="21"/>
        </w:rPr>
        <w:t>CA电子签章或者由法定代表人或授权委托代理人签字或盖章，否则其</w:t>
      </w:r>
      <w:r>
        <w:rPr>
          <w:rFonts w:hint="eastAsia" w:ascii="仿宋_GB2312" w:eastAsia="仿宋_GB2312"/>
          <w:szCs w:val="21"/>
          <w:lang w:eastAsia="zh-CN"/>
        </w:rPr>
        <w:t>响应</w:t>
      </w:r>
      <w:r>
        <w:rPr>
          <w:rFonts w:hint="eastAsia" w:ascii="仿宋_GB2312" w:eastAsia="仿宋_GB2312"/>
          <w:szCs w:val="21"/>
        </w:rPr>
        <w:t>作无效标处理；</w:t>
      </w:r>
    </w:p>
    <w:p w14:paraId="0DAE756E">
      <w:pPr>
        <w:snapToGrid w:val="0"/>
        <w:spacing w:before="50" w:after="50" w:line="400" w:lineRule="exact"/>
        <w:ind w:firstLine="420" w:firstLineChars="200"/>
        <w:jc w:val="left"/>
        <w:rPr>
          <w:rFonts w:hint="eastAsia" w:ascii="仿宋_GB2312" w:eastAsia="仿宋_GB2312"/>
          <w:szCs w:val="21"/>
        </w:rPr>
      </w:pPr>
      <w:r>
        <w:rPr>
          <w:rFonts w:hint="eastAsia" w:ascii="仿宋_GB2312" w:eastAsia="仿宋_GB2312"/>
          <w:szCs w:val="21"/>
          <w:lang w:val="en-US" w:eastAsia="zh-CN"/>
        </w:rPr>
        <w:t>2</w:t>
      </w:r>
      <w:r>
        <w:rPr>
          <w:rFonts w:hint="eastAsia" w:ascii="仿宋_GB2312" w:eastAsia="仿宋_GB2312"/>
          <w:szCs w:val="21"/>
        </w:rPr>
        <w:t>.本项目报价为完成项目需求所有内容的总报价；报价明细表的总报价必须与报价表一致；</w:t>
      </w:r>
    </w:p>
    <w:p w14:paraId="09CDD6C2">
      <w:pPr>
        <w:snapToGrid w:val="0"/>
        <w:spacing w:before="50" w:after="50" w:line="400" w:lineRule="exact"/>
        <w:ind w:firstLine="420" w:firstLineChars="200"/>
        <w:jc w:val="left"/>
        <w:rPr>
          <w:rFonts w:hint="eastAsia" w:ascii="仿宋_GB2312" w:eastAsia="仿宋_GB2312"/>
          <w:szCs w:val="21"/>
        </w:rPr>
      </w:pPr>
      <w:r>
        <w:rPr>
          <w:rFonts w:hint="eastAsia" w:ascii="仿宋_GB2312" w:eastAsia="仿宋_GB2312"/>
          <w:szCs w:val="21"/>
          <w:lang w:val="en-US" w:eastAsia="zh-CN"/>
        </w:rPr>
        <w:t>3</w:t>
      </w:r>
      <w:r>
        <w:rPr>
          <w:rFonts w:hint="eastAsia" w:ascii="仿宋_GB2312" w:eastAsia="仿宋_GB2312"/>
          <w:szCs w:val="21"/>
        </w:rPr>
        <w:t>.响应报价是履行合同的最终价格，应包括“采购需求”中所有服务内容所需要的管理服务费及其他所有成本费用。在合同实施时，采购人将不予支付成交供应商没有列入的项目费用，并认为此项费用已包括在总报价中；</w:t>
      </w:r>
    </w:p>
    <w:p w14:paraId="7C8A6902">
      <w:pPr>
        <w:snapToGrid w:val="0"/>
        <w:spacing w:before="50" w:after="50" w:line="400" w:lineRule="exact"/>
        <w:ind w:firstLine="422" w:firstLineChars="200"/>
        <w:jc w:val="left"/>
        <w:rPr>
          <w:rFonts w:hint="eastAsia" w:ascii="仿宋_GB2312" w:eastAsia="仿宋_GB2312"/>
          <w:b/>
          <w:bCs/>
          <w:szCs w:val="21"/>
        </w:rPr>
      </w:pPr>
      <w:r>
        <w:rPr>
          <w:rFonts w:hint="eastAsia" w:ascii="仿宋_GB2312" w:eastAsia="仿宋_GB2312"/>
          <w:b/>
          <w:bCs/>
          <w:szCs w:val="21"/>
          <w:lang w:val="en-US" w:eastAsia="zh-CN"/>
        </w:rPr>
        <w:t>4</w:t>
      </w:r>
      <w:r>
        <w:rPr>
          <w:rFonts w:hint="eastAsia" w:ascii="仿宋_GB2312" w:eastAsia="仿宋_GB2312"/>
          <w:b/>
          <w:bCs/>
          <w:szCs w:val="21"/>
        </w:rPr>
        <w:t>.在填写时，如本表格不适合</w:t>
      </w:r>
      <w:r>
        <w:rPr>
          <w:rFonts w:hint="eastAsia" w:ascii="仿宋_GB2312" w:eastAsia="仿宋_GB2312"/>
          <w:b/>
          <w:bCs/>
          <w:szCs w:val="21"/>
          <w:lang w:eastAsia="zh-CN"/>
        </w:rPr>
        <w:t>供应商</w:t>
      </w:r>
      <w:r>
        <w:rPr>
          <w:rFonts w:hint="eastAsia" w:ascii="仿宋_GB2312" w:eastAsia="仿宋_GB2312"/>
          <w:b/>
          <w:bCs/>
          <w:szCs w:val="21"/>
        </w:rPr>
        <w:t>的实际情况，可自行制表填写。</w:t>
      </w:r>
    </w:p>
    <w:p w14:paraId="1BE18361">
      <w:pPr>
        <w:adjustRightInd w:val="0"/>
        <w:snapToGrid w:val="0"/>
        <w:spacing w:line="300" w:lineRule="auto"/>
        <w:ind w:left="-88" w:leftChars="-42" w:firstLine="533" w:firstLineChars="254"/>
        <w:rPr>
          <w:rFonts w:ascii="宋体" w:hAnsi="宋体"/>
          <w:szCs w:val="21"/>
          <w:u w:val="single"/>
        </w:rPr>
      </w:pPr>
    </w:p>
    <w:p w14:paraId="293EA097">
      <w:pPr>
        <w:adjustRightInd w:val="0"/>
        <w:snapToGrid w:val="0"/>
        <w:spacing w:line="300" w:lineRule="auto"/>
        <w:rPr>
          <w:rFonts w:ascii="仿宋_GB2312" w:hAnsi="宋体" w:eastAsia="仿宋_GB2312"/>
          <w:b/>
          <w:sz w:val="24"/>
        </w:rPr>
      </w:pPr>
    </w:p>
    <w:p w14:paraId="16F2E03D">
      <w:pPr>
        <w:pStyle w:val="815"/>
        <w:spacing w:line="360" w:lineRule="auto"/>
        <w:ind w:firstLine="3300" w:firstLineChars="1650"/>
        <w:rPr>
          <w:rFonts w:ascii="仿宋_GB2312" w:eastAsia="仿宋_GB2312"/>
          <w:sz w:val="24"/>
          <w:szCs w:val="24"/>
        </w:rPr>
      </w:pPr>
      <w:r>
        <w:rPr>
          <w:rFonts w:hint="eastAsia" w:ascii="仿宋_GB2312" w:eastAsia="仿宋_GB2312"/>
        </w:rPr>
        <w:t>法定代表人或委托代理人</w:t>
      </w:r>
      <w:r>
        <w:rPr>
          <w:rFonts w:hint="eastAsia" w:ascii="仿宋_GB2312" w:eastAsia="仿宋_GB2312"/>
          <w:b/>
          <w:bCs/>
        </w:rPr>
        <w:t>（签字）</w:t>
      </w:r>
      <w:r>
        <w:rPr>
          <w:rFonts w:hint="eastAsia" w:ascii="仿宋_GB2312" w:eastAsia="仿宋_GB2312"/>
          <w:b/>
          <w:bCs/>
          <w:sz w:val="24"/>
          <w:szCs w:val="24"/>
        </w:rPr>
        <w:t>：</w:t>
      </w:r>
      <w:r>
        <w:rPr>
          <w:rFonts w:hint="eastAsia" w:ascii="仿宋_GB2312" w:eastAsia="仿宋_GB2312"/>
          <w:sz w:val="24"/>
          <w:szCs w:val="24"/>
          <w:u w:val="single"/>
        </w:rPr>
        <w:t xml:space="preserve">                 </w:t>
      </w:r>
    </w:p>
    <w:p w14:paraId="3A58B096">
      <w:pPr>
        <w:spacing w:line="360" w:lineRule="auto"/>
        <w:jc w:val="center"/>
        <w:rPr>
          <w:rFonts w:ascii="仿宋_GB2312" w:eastAsia="仿宋_GB2312"/>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eastAsia="仿宋_GB2312"/>
          <w:sz w:val="24"/>
        </w:rPr>
        <w:t>：</w:t>
      </w:r>
      <w:r>
        <w:rPr>
          <w:rFonts w:hint="eastAsia" w:ascii="仿宋_GB2312" w:eastAsia="仿宋_GB2312"/>
          <w:sz w:val="24"/>
          <w:u w:val="single"/>
        </w:rPr>
        <w:t xml:space="preserve">                </w:t>
      </w:r>
    </w:p>
    <w:p w14:paraId="658AE0FF">
      <w:pPr>
        <w:spacing w:line="360" w:lineRule="auto"/>
        <w:ind w:right="480"/>
        <w:jc w:val="right"/>
        <w:rPr>
          <w:rFonts w:hint="eastAsia" w:ascii="仿宋_GB2312" w:eastAsia="仿宋_GB2312"/>
          <w:sz w:val="24"/>
        </w:rPr>
      </w:pPr>
    </w:p>
    <w:p w14:paraId="568A7C24">
      <w:pPr>
        <w:spacing w:line="360" w:lineRule="auto"/>
        <w:ind w:right="480"/>
        <w:jc w:val="right"/>
        <w:rPr>
          <w:rFonts w:ascii="仿宋_GB2312" w:eastAsia="仿宋_GB2312"/>
          <w:sz w:val="24"/>
        </w:rPr>
      </w:pPr>
      <w:r>
        <w:rPr>
          <w:rFonts w:hint="eastAsia" w:ascii="仿宋_GB2312" w:eastAsia="仿宋_GB2312"/>
          <w:sz w:val="24"/>
        </w:rPr>
        <w:t>日期：       年   月   日</w:t>
      </w:r>
    </w:p>
    <w:p w14:paraId="1A1D2041">
      <w:pPr>
        <w:adjustRightInd w:val="0"/>
        <w:snapToGrid w:val="0"/>
        <w:spacing w:line="300" w:lineRule="auto"/>
        <w:ind w:right="240"/>
        <w:jc w:val="right"/>
        <w:rPr>
          <w:rFonts w:ascii="仿宋_GB2312" w:hAnsi="宋体" w:eastAsia="仿宋_GB2312"/>
          <w:sz w:val="24"/>
        </w:rPr>
      </w:pPr>
    </w:p>
    <w:p w14:paraId="612363B2">
      <w:pPr>
        <w:spacing w:line="276" w:lineRule="auto"/>
        <w:jc w:val="right"/>
        <w:rPr>
          <w:rFonts w:ascii="仿宋_GB2312" w:hAnsi="宋体" w:eastAsia="仿宋_GB2312"/>
          <w:sz w:val="24"/>
        </w:rPr>
      </w:pPr>
    </w:p>
    <w:p w14:paraId="16669CE1">
      <w:pPr>
        <w:spacing w:line="276" w:lineRule="auto"/>
        <w:jc w:val="right"/>
        <w:rPr>
          <w:rFonts w:ascii="仿宋_GB2312" w:hAnsi="宋体" w:eastAsia="仿宋_GB2312"/>
          <w:sz w:val="24"/>
        </w:rPr>
      </w:pPr>
    </w:p>
    <w:p w14:paraId="15CC3EA4">
      <w:pPr>
        <w:pStyle w:val="815"/>
        <w:spacing w:line="360" w:lineRule="exact"/>
        <w:ind w:firstLine="482" w:firstLineChars="200"/>
        <w:rPr>
          <w:rFonts w:hint="eastAsia" w:ascii="仿宋_GB2312" w:eastAsia="仿宋_GB2312"/>
          <w:sz w:val="24"/>
          <w:lang w:eastAsia="zh-CN"/>
        </w:rPr>
        <w:sectPr>
          <w:pgSz w:w="11906" w:h="16838"/>
          <w:pgMar w:top="1440" w:right="1083" w:bottom="1440" w:left="1083" w:header="851" w:footer="992" w:gutter="0"/>
          <w:cols w:space="720" w:num="1"/>
          <w:docGrid w:type="lines"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r>
        <w:rPr>
          <w:rFonts w:hint="eastAsia" w:ascii="仿宋_GB2312" w:hAnsi="宋体" w:eastAsia="仿宋_GB2312"/>
          <w:b/>
          <w:bCs/>
          <w:sz w:val="24"/>
          <w:lang w:eastAsia="zh-CN"/>
        </w:rPr>
        <w:t>。</w:t>
      </w:r>
    </w:p>
    <w:p w14:paraId="6A1E2CAA">
      <w:pPr>
        <w:jc w:val="center"/>
        <w:rPr>
          <w:rFonts w:ascii="仿宋_GB2312" w:hAnsi="宋体" w:eastAsia="仿宋_GB2312"/>
          <w:b/>
          <w:bCs/>
          <w:color w:val="000000"/>
          <w:sz w:val="72"/>
          <w:szCs w:val="72"/>
        </w:rPr>
      </w:pPr>
    </w:p>
    <w:p w14:paraId="7480DBE8">
      <w:pPr>
        <w:jc w:val="center"/>
        <w:rPr>
          <w:rFonts w:ascii="仿宋_GB2312" w:hAnsi="宋体" w:eastAsia="仿宋_GB2312"/>
          <w:b/>
          <w:bCs/>
          <w:color w:val="000000"/>
          <w:sz w:val="72"/>
          <w:szCs w:val="72"/>
        </w:rPr>
      </w:pPr>
    </w:p>
    <w:p w14:paraId="3208883E">
      <w:pPr>
        <w:jc w:val="center"/>
        <w:rPr>
          <w:rFonts w:ascii="仿宋_GB2312" w:hAnsi="宋体" w:eastAsia="仿宋_GB2312"/>
          <w:b/>
          <w:bCs/>
          <w:color w:val="000000"/>
          <w:sz w:val="72"/>
          <w:szCs w:val="72"/>
        </w:rPr>
      </w:pPr>
    </w:p>
    <w:p w14:paraId="663582E9">
      <w:pPr>
        <w:jc w:val="center"/>
        <w:rPr>
          <w:rFonts w:ascii="仿宋_GB2312" w:hAnsi="宋体" w:eastAsia="仿宋_GB2312"/>
          <w:b/>
          <w:bCs/>
          <w:color w:val="000000"/>
          <w:sz w:val="72"/>
          <w:szCs w:val="72"/>
        </w:rPr>
      </w:pPr>
    </w:p>
    <w:p w14:paraId="019B0732">
      <w:pPr>
        <w:jc w:val="center"/>
        <w:rPr>
          <w:rFonts w:ascii="仿宋_GB2312" w:hAnsi="宋体" w:eastAsia="仿宋_GB2312"/>
          <w:b/>
          <w:bCs/>
          <w:color w:val="000000"/>
          <w:sz w:val="72"/>
          <w:szCs w:val="72"/>
        </w:rPr>
      </w:pPr>
    </w:p>
    <w:p w14:paraId="6F82E477">
      <w:pPr>
        <w:numPr>
          <w:ilvl w:val="255"/>
          <w:numId w:val="0"/>
        </w:numPr>
        <w:snapToGrid w:val="0"/>
        <w:spacing w:before="50" w:after="50"/>
        <w:jc w:val="center"/>
        <w:rPr>
          <w:rFonts w:ascii="仿宋_GB2312" w:hAnsi="宋体" w:eastAsia="仿宋_GB2312"/>
          <w:b/>
          <w:bCs/>
          <w:sz w:val="56"/>
          <w:szCs w:val="56"/>
        </w:rPr>
      </w:pPr>
      <w:r>
        <w:rPr>
          <w:rFonts w:hint="eastAsia" w:ascii="仿宋_GB2312" w:hAnsi="宋体" w:eastAsia="仿宋_GB2312"/>
          <w:b/>
          <w:bCs/>
          <w:sz w:val="56"/>
          <w:szCs w:val="56"/>
        </w:rPr>
        <w:t>三、商 务 技 术 文 件 格 式</w:t>
      </w:r>
    </w:p>
    <w:p w14:paraId="62DF5F43">
      <w:pPr>
        <w:snapToGrid w:val="0"/>
        <w:spacing w:beforeLines="50" w:after="50" w:line="360" w:lineRule="exact"/>
        <w:jc w:val="center"/>
        <w:rPr>
          <w:rFonts w:ascii="仿宋_GB2312" w:hAnsi="宋体" w:eastAsia="仿宋_GB2312"/>
          <w:b/>
          <w:bCs/>
          <w:color w:val="000000"/>
          <w:sz w:val="44"/>
          <w:szCs w:val="44"/>
        </w:rPr>
      </w:pPr>
    </w:p>
    <w:p w14:paraId="54916E43">
      <w:pPr>
        <w:snapToGrid w:val="0"/>
        <w:spacing w:beforeLines="50" w:after="50" w:line="360" w:lineRule="exact"/>
        <w:jc w:val="center"/>
        <w:rPr>
          <w:rFonts w:ascii="仿宋_GB2312" w:hAnsi="宋体" w:eastAsia="仿宋_GB2312"/>
          <w:b/>
          <w:bCs/>
          <w:color w:val="000000"/>
          <w:sz w:val="44"/>
          <w:szCs w:val="44"/>
        </w:rPr>
      </w:pPr>
    </w:p>
    <w:p w14:paraId="02F62300">
      <w:pPr>
        <w:snapToGrid w:val="0"/>
        <w:spacing w:before="50"/>
        <w:ind w:right="-611" w:rightChars="-291"/>
        <w:jc w:val="left"/>
        <w:rPr>
          <w:rFonts w:ascii="仿宋_GB2312" w:hAnsi="宋体" w:eastAsia="仿宋_GB2312"/>
          <w:b/>
          <w:sz w:val="24"/>
        </w:rPr>
      </w:pPr>
      <w:r>
        <w:rPr>
          <w:rFonts w:ascii="仿宋_GB2312" w:hAnsi="宋体" w:eastAsia="仿宋_GB2312"/>
          <w:b/>
          <w:sz w:val="24"/>
        </w:rPr>
        <w:br w:type="page"/>
      </w:r>
    </w:p>
    <w:p w14:paraId="42EAC4BD">
      <w:pPr>
        <w:snapToGrid w:val="0"/>
        <w:spacing w:before="50" w:after="50"/>
        <w:rPr>
          <w:rFonts w:ascii="仿宋_GB2312" w:eastAsia="仿宋_GB2312"/>
          <w:b/>
          <w:bCs/>
          <w:szCs w:val="21"/>
        </w:rPr>
      </w:pPr>
      <w:r>
        <w:rPr>
          <w:rFonts w:hint="eastAsia" w:ascii="仿宋_GB2312" w:eastAsia="仿宋_GB2312"/>
          <w:b/>
          <w:bCs/>
          <w:sz w:val="24"/>
        </w:rPr>
        <w:t>商务技术文件目录：</w:t>
      </w:r>
    </w:p>
    <w:p w14:paraId="151C4937">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14:paraId="694A3405">
      <w:pPr>
        <w:pStyle w:val="809"/>
        <w:spacing w:before="0" w:beforeAutospacing="0" w:after="0" w:afterAutospacing="0" w:line="400" w:lineRule="atLeast"/>
        <w:ind w:firstLine="480" w:firstLineChars="200"/>
        <w:rPr>
          <w:rFonts w:ascii="仿宋_GB2312" w:eastAsia="仿宋_GB2312"/>
          <w:color w:val="000000"/>
        </w:rPr>
      </w:pPr>
      <w:r>
        <w:rPr>
          <w:rFonts w:hint="eastAsia" w:ascii="仿宋_GB2312" w:eastAsia="仿宋_GB2312"/>
          <w:color w:val="000000"/>
        </w:rPr>
        <w:t>（1）磋商书（</w:t>
      </w:r>
      <w:r>
        <w:rPr>
          <w:rFonts w:hint="eastAsia" w:ascii="仿宋_GB2312" w:eastAsia="仿宋_GB2312"/>
          <w:b/>
          <w:bCs/>
          <w:color w:val="000000"/>
        </w:rPr>
        <w:t>必须提供</w:t>
      </w:r>
      <w:r>
        <w:rPr>
          <w:rFonts w:hint="eastAsia" w:ascii="仿宋_GB2312" w:eastAsia="仿宋_GB2312"/>
          <w:color w:val="000000"/>
        </w:rPr>
        <w:t>）………………………………………………………………</w:t>
      </w:r>
    </w:p>
    <w:p w14:paraId="5DC32089">
      <w:pPr>
        <w:pStyle w:val="809"/>
        <w:spacing w:before="0" w:beforeAutospacing="0" w:after="0" w:afterAutospacing="0" w:line="400" w:lineRule="atLeast"/>
        <w:rPr>
          <w:rFonts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14:paraId="10D900FA">
      <w:pPr>
        <w:pStyle w:val="809"/>
        <w:spacing w:before="0" w:beforeAutospacing="0" w:after="0" w:afterAutospacing="0" w:line="400" w:lineRule="atLeast"/>
        <w:rPr>
          <w:rFonts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14:paraId="64A55084">
      <w:pPr>
        <w:pStyle w:val="809"/>
        <w:spacing w:before="0" w:beforeAutospacing="0" w:after="0" w:afterAutospacing="0" w:line="400" w:lineRule="atLeast"/>
        <w:ind w:firstLine="480" w:firstLineChars="200"/>
        <w:rPr>
          <w:rFonts w:ascii="仿宋_GB2312" w:eastAsia="仿宋_GB2312"/>
          <w:color w:val="000000"/>
        </w:rPr>
      </w:pPr>
      <w:r>
        <w:rPr>
          <w:rFonts w:hint="eastAsia" w:ascii="仿宋_GB2312" w:eastAsia="仿宋_GB2312"/>
          <w:color w:val="000000"/>
        </w:rPr>
        <w:t>（4）拟投入服务团队承诺函（</w:t>
      </w:r>
      <w:r>
        <w:rPr>
          <w:rFonts w:hint="eastAsia" w:ascii="仿宋_GB2312" w:eastAsia="仿宋_GB2312"/>
          <w:b/>
          <w:bCs/>
          <w:color w:val="000000"/>
        </w:rPr>
        <w:t>必须提供</w:t>
      </w:r>
      <w:r>
        <w:rPr>
          <w:rFonts w:hint="eastAsia" w:ascii="仿宋_GB2312" w:eastAsia="仿宋_GB2312"/>
          <w:color w:val="000000"/>
        </w:rPr>
        <w:t>）……………………………………………</w:t>
      </w:r>
    </w:p>
    <w:p w14:paraId="626ACDE5">
      <w:pPr>
        <w:pStyle w:val="809"/>
        <w:spacing w:before="0" w:beforeAutospacing="0" w:after="0" w:afterAutospacing="0" w:line="400" w:lineRule="atLeast"/>
        <w:ind w:firstLine="480" w:firstLineChars="200"/>
        <w:rPr>
          <w:rFonts w:ascii="仿宋_GB2312" w:eastAsia="仿宋_GB2312"/>
          <w:color w:val="000000"/>
        </w:rPr>
      </w:pPr>
      <w:r>
        <w:rPr>
          <w:rFonts w:hint="eastAsia" w:ascii="仿宋_GB2312" w:eastAsia="仿宋_GB2312"/>
          <w:color w:val="000000"/>
        </w:rPr>
        <w:t>（5）拟投入服务团队一览表（如有）…………………………………………………</w:t>
      </w:r>
    </w:p>
    <w:p w14:paraId="2584270C">
      <w:pPr>
        <w:pStyle w:val="811"/>
        <w:spacing w:before="0" w:beforeAutospacing="0" w:after="0" w:afterAutospacing="0" w:line="400" w:lineRule="atLeast"/>
        <w:ind w:firstLine="480" w:firstLineChars="200"/>
        <w:rPr>
          <w:rFonts w:ascii="仿宋_GB2312" w:eastAsia="仿宋_GB2312"/>
          <w:color w:val="000000"/>
        </w:rPr>
      </w:pPr>
      <w:r>
        <w:rPr>
          <w:rFonts w:hint="eastAsia" w:ascii="仿宋_GB2312" w:eastAsia="仿宋_GB2312"/>
          <w:color w:val="000000"/>
        </w:rPr>
        <w:t>（6）针对本项目的理解分析和工作方案格式（如有）………………………………</w:t>
      </w:r>
    </w:p>
    <w:p w14:paraId="3162CE44">
      <w:pPr>
        <w:pStyle w:val="811"/>
        <w:spacing w:before="0" w:beforeAutospacing="0" w:after="0" w:afterAutospacing="0" w:line="400" w:lineRule="atLeast"/>
        <w:ind w:firstLine="480" w:firstLineChars="200"/>
      </w:pPr>
      <w:r>
        <w:rPr>
          <w:rFonts w:hint="eastAsia" w:ascii="仿宋_GB2312" w:eastAsia="仿宋_GB2312"/>
          <w:color w:val="000000"/>
        </w:rPr>
        <w:t>（7）针对本项目的管理模式和管理机制（如有）……………………………………</w:t>
      </w:r>
    </w:p>
    <w:p w14:paraId="3A449CEC">
      <w:pPr>
        <w:pStyle w:val="809"/>
        <w:spacing w:before="0" w:beforeAutospacing="0" w:after="0" w:afterAutospacing="0" w:line="400" w:lineRule="atLeast"/>
        <w:rPr>
          <w:rFonts w:ascii="仿宋_GB2312" w:eastAsia="仿宋_GB2312"/>
          <w:color w:val="000000"/>
        </w:rPr>
      </w:pPr>
      <w:r>
        <w:rPr>
          <w:rFonts w:hint="eastAsia" w:ascii="仿宋_GB2312" w:eastAsia="仿宋_GB2312"/>
          <w:color w:val="000000"/>
        </w:rPr>
        <w:t>  （8）物业服务方案（如有）……………………………………………………………</w:t>
      </w:r>
    </w:p>
    <w:p w14:paraId="4CCED693">
      <w:pPr>
        <w:pStyle w:val="809"/>
        <w:spacing w:before="0" w:beforeAutospacing="0" w:after="0" w:afterAutospacing="0" w:line="400" w:lineRule="atLeast"/>
        <w:ind w:firstLine="480" w:firstLineChars="200"/>
        <w:rPr>
          <w:rFonts w:ascii="仿宋_GB2312" w:eastAsia="仿宋_GB2312"/>
          <w:color w:val="000000"/>
        </w:rPr>
      </w:pPr>
      <w:r>
        <w:rPr>
          <w:rFonts w:hint="eastAsia" w:ascii="仿宋_GB2312" w:eastAsia="仿宋_GB2312"/>
          <w:color w:val="000000"/>
        </w:rPr>
        <w:t>（9）应急预案及应急配合方案（如有）…………………………………………</w:t>
      </w:r>
      <w:ins w:id="5" w:author="蜜桃养乐多" w:date="2025-06-20T17:02:00Z">
        <w:r>
          <w:rPr>
            <w:rFonts w:hint="eastAsia" w:ascii="仿宋_GB2312" w:eastAsia="仿宋_GB2312"/>
            <w:color w:val="000000"/>
          </w:rPr>
          <w:t>……</w:t>
        </w:r>
      </w:ins>
    </w:p>
    <w:p w14:paraId="188E6A69">
      <w:pPr>
        <w:pStyle w:val="809"/>
        <w:spacing w:before="0" w:beforeAutospacing="0" w:after="0" w:afterAutospacing="0" w:line="400" w:lineRule="atLeast"/>
        <w:ind w:firstLine="480" w:firstLineChars="200"/>
        <w:rPr>
          <w:rFonts w:ascii="仿宋_GB2312" w:eastAsia="仿宋_GB2312"/>
          <w:color w:val="000000"/>
        </w:rPr>
      </w:pPr>
      <w:r>
        <w:rPr>
          <w:rFonts w:hint="eastAsia" w:ascii="仿宋_GB2312" w:eastAsia="仿宋_GB2312"/>
          <w:color w:val="000000"/>
        </w:rPr>
        <w:t>（10）针对本项目的保密工作方案（如有）……………………………………………</w:t>
      </w:r>
    </w:p>
    <w:p w14:paraId="19792D5C">
      <w:pPr>
        <w:pStyle w:val="809"/>
        <w:spacing w:before="0" w:beforeAutospacing="0" w:after="0" w:afterAutospacing="0" w:line="400" w:lineRule="atLeast"/>
        <w:rPr>
          <w:rFonts w:ascii="仿宋_GB2312" w:eastAsia="仿宋_GB2312"/>
          <w:color w:val="000000"/>
        </w:rPr>
      </w:pPr>
      <w:r>
        <w:rPr>
          <w:rFonts w:hint="eastAsia" w:ascii="仿宋_GB2312" w:eastAsia="仿宋_GB2312"/>
          <w:color w:val="000000"/>
        </w:rPr>
        <w:t>  （</w:t>
      </w:r>
      <w:r>
        <w:rPr>
          <w:rFonts w:ascii="仿宋_GB2312" w:eastAsia="仿宋_GB2312"/>
          <w:color w:val="000000"/>
        </w:rPr>
        <w:t>1</w:t>
      </w:r>
      <w:r>
        <w:rPr>
          <w:rFonts w:hint="eastAsia" w:ascii="仿宋_GB2312" w:eastAsia="仿宋_GB2312"/>
          <w:color w:val="000000"/>
        </w:rPr>
        <w:t>1）人员管理及稳定性方案（如有）…………………………………………………</w:t>
      </w:r>
    </w:p>
    <w:p w14:paraId="75159E78">
      <w:pPr>
        <w:pStyle w:val="809"/>
        <w:spacing w:before="0" w:beforeAutospacing="0" w:after="0" w:afterAutospacing="0" w:line="400" w:lineRule="atLeast"/>
        <w:rPr>
          <w:rFonts w:ascii="仿宋_GB2312" w:eastAsia="仿宋_GB2312"/>
          <w:color w:val="000000"/>
        </w:rPr>
      </w:pPr>
      <w:r>
        <w:rPr>
          <w:rFonts w:hint="eastAsia" w:ascii="仿宋_GB2312" w:eastAsia="仿宋_GB2312"/>
          <w:color w:val="000000"/>
        </w:rPr>
        <w:t>  （</w:t>
      </w:r>
      <w:r>
        <w:rPr>
          <w:rFonts w:ascii="仿宋_GB2312" w:eastAsia="仿宋_GB2312"/>
          <w:color w:val="000000"/>
        </w:rPr>
        <w:t>1</w:t>
      </w:r>
      <w:r>
        <w:rPr>
          <w:rFonts w:hint="eastAsia" w:ascii="仿宋_GB2312" w:eastAsia="仿宋_GB2312"/>
          <w:color w:val="000000"/>
        </w:rPr>
        <w:t>2）供应商同类项目经验一览表（如有）……………………………………………</w:t>
      </w:r>
    </w:p>
    <w:p w14:paraId="4798952B">
      <w:pPr>
        <w:pStyle w:val="421"/>
        <w:spacing w:before="0" w:beforeAutospacing="0" w:after="0" w:afterAutospacing="0" w:line="400" w:lineRule="atLeast"/>
        <w:rPr>
          <w:rFonts w:ascii="仿宋_GB2312" w:eastAsia="仿宋_GB2312"/>
          <w:color w:val="000000"/>
        </w:rPr>
      </w:pPr>
      <w:r>
        <w:rPr>
          <w:rFonts w:hint="eastAsia" w:ascii="仿宋_GB2312" w:eastAsia="仿宋_GB2312"/>
          <w:color w:val="000000"/>
        </w:rPr>
        <w:t>  （13）供应商具备有效的质量管理体系认证证书（如有）……………………………</w:t>
      </w:r>
    </w:p>
    <w:p w14:paraId="4A3A75F1">
      <w:pPr>
        <w:pStyle w:val="421"/>
        <w:spacing w:before="0" w:beforeAutospacing="0" w:after="0" w:afterAutospacing="0" w:line="400" w:lineRule="atLeast"/>
        <w:rPr>
          <w:rFonts w:ascii="仿宋_GB2312" w:eastAsia="仿宋_GB2312"/>
          <w:color w:val="000000"/>
        </w:rPr>
      </w:pPr>
      <w:r>
        <w:rPr>
          <w:rFonts w:hint="eastAsia" w:ascii="仿宋_GB2312" w:eastAsia="仿宋_GB2312"/>
          <w:color w:val="000000"/>
        </w:rPr>
        <w:t>  （14）供应商具备有效的职业健康安全管理体系认证证书（如有）…………………</w:t>
      </w:r>
    </w:p>
    <w:p w14:paraId="7068C1CA">
      <w:pPr>
        <w:pStyle w:val="421"/>
        <w:spacing w:before="0" w:beforeAutospacing="0" w:after="0" w:afterAutospacing="0" w:line="400" w:lineRule="atLeast"/>
        <w:rPr>
          <w:rFonts w:ascii="仿宋_GB2312" w:eastAsia="仿宋_GB2312"/>
          <w:color w:val="000000"/>
        </w:rPr>
      </w:pPr>
      <w:r>
        <w:rPr>
          <w:rFonts w:hint="eastAsia" w:ascii="仿宋_GB2312" w:eastAsia="仿宋_GB2312"/>
          <w:color w:val="000000"/>
        </w:rPr>
        <w:t>  （15）供应商具备有效的环境管理体系认证证书（如有）……………………………</w:t>
      </w:r>
    </w:p>
    <w:p w14:paraId="3858CEF7">
      <w:pPr>
        <w:pStyle w:val="421"/>
        <w:spacing w:before="0" w:beforeAutospacing="0" w:after="0" w:afterAutospacing="0" w:line="400" w:lineRule="atLeast"/>
        <w:rPr>
          <w:rFonts w:ascii="仿宋_GB2312" w:eastAsia="仿宋_GB2312"/>
          <w:color w:val="000000"/>
        </w:rPr>
      </w:pPr>
      <w:r>
        <w:rPr>
          <w:rFonts w:hint="eastAsia" w:ascii="仿宋_GB2312" w:eastAsia="仿宋_GB2312"/>
          <w:color w:val="000000"/>
        </w:rPr>
        <w:t>  （16）对本项目的合理化建议和改进措施（如有，格式自拟）………………………</w:t>
      </w:r>
    </w:p>
    <w:p w14:paraId="03DBB5BB">
      <w:pPr>
        <w:pStyle w:val="421"/>
        <w:spacing w:before="0" w:beforeAutospacing="0" w:after="0" w:afterAutospacing="0" w:line="400" w:lineRule="atLeast"/>
        <w:rPr>
          <w:rFonts w:ascii="仿宋_GB2312" w:eastAsia="仿宋_GB2312"/>
          <w:color w:val="000000"/>
        </w:rPr>
      </w:pPr>
      <w:r>
        <w:rPr>
          <w:rFonts w:hint="eastAsia" w:ascii="仿宋_GB2312" w:eastAsia="仿宋_GB2312"/>
          <w:color w:val="000000"/>
        </w:rPr>
        <w:t>  （17）供应商认为需要提供的有关资料（如有，格式自拟）…………………………</w:t>
      </w:r>
    </w:p>
    <w:p w14:paraId="09C245C5">
      <w:pPr>
        <w:snapToGrid w:val="0"/>
        <w:spacing w:before="50" w:after="50"/>
        <w:rPr>
          <w:rFonts w:ascii="仿宋_GB2312" w:eastAsia="仿宋_GB2312"/>
          <w:sz w:val="32"/>
          <w:szCs w:val="32"/>
        </w:rPr>
        <w:sectPr>
          <w:pgSz w:w="11906" w:h="16838"/>
          <w:pgMar w:top="1440" w:right="1083" w:bottom="1440" w:left="1083" w:header="851" w:footer="992" w:gutter="0"/>
          <w:cols w:space="720" w:num="1"/>
          <w:docGrid w:type="lines" w:linePitch="312" w:charSpace="0"/>
        </w:sectPr>
      </w:pPr>
    </w:p>
    <w:p w14:paraId="01DD93FA">
      <w:pPr>
        <w:tabs>
          <w:tab w:val="left" w:pos="3870"/>
          <w:tab w:val="left" w:pos="4085"/>
        </w:tabs>
        <w:snapToGrid w:val="0"/>
        <w:spacing w:line="440" w:lineRule="exact"/>
        <w:rPr>
          <w:rFonts w:ascii="仿宋_GB2312" w:hAnsi="宋体" w:eastAsia="仿宋_GB2312"/>
          <w:b/>
          <w:bCs/>
          <w:sz w:val="24"/>
        </w:rPr>
      </w:pPr>
      <w:r>
        <w:rPr>
          <w:rFonts w:hint="eastAsia" w:ascii="仿宋_GB2312" w:hAnsi="宋体" w:eastAsia="仿宋_GB2312"/>
          <w:b/>
          <w:bCs/>
          <w:sz w:val="24"/>
        </w:rPr>
        <w:t>（1）磋商书格式</w:t>
      </w:r>
      <w:r>
        <w:rPr>
          <w:rFonts w:hint="eastAsia" w:ascii="仿宋_GB2312" w:eastAsia="仿宋_GB2312"/>
          <w:b/>
          <w:sz w:val="24"/>
        </w:rPr>
        <w:t>（必须提供）</w:t>
      </w:r>
      <w:r>
        <w:rPr>
          <w:rFonts w:hint="eastAsia" w:ascii="仿宋_GB2312" w:hAnsi="宋体" w:eastAsia="仿宋_GB2312"/>
          <w:b/>
          <w:bCs/>
          <w:sz w:val="24"/>
        </w:rPr>
        <w:t>：</w:t>
      </w:r>
    </w:p>
    <w:p w14:paraId="7A808DD8">
      <w:pPr>
        <w:snapToGrid w:val="0"/>
        <w:spacing w:before="50" w:after="50"/>
        <w:jc w:val="center"/>
        <w:rPr>
          <w:rFonts w:ascii="宋体" w:hAnsi="宋体"/>
          <w:b/>
          <w:sz w:val="32"/>
          <w:szCs w:val="32"/>
        </w:rPr>
      </w:pPr>
      <w:r>
        <w:rPr>
          <w:rFonts w:hint="eastAsia" w:ascii="宋体" w:hAnsi="宋体"/>
          <w:b/>
          <w:sz w:val="32"/>
          <w:szCs w:val="32"/>
        </w:rPr>
        <w:t>磋商书</w:t>
      </w:r>
    </w:p>
    <w:p w14:paraId="27132300">
      <w:pPr>
        <w:snapToGrid w:val="0"/>
        <w:spacing w:before="50" w:after="50"/>
        <w:ind w:firstLine="148" w:firstLineChars="46"/>
        <w:jc w:val="left"/>
        <w:rPr>
          <w:rFonts w:ascii="仿宋_GB2312" w:eastAsia="仿宋_GB2312"/>
          <w:b/>
          <w:sz w:val="32"/>
          <w:szCs w:val="32"/>
          <w:u w:val="single"/>
        </w:rPr>
      </w:pPr>
    </w:p>
    <w:p w14:paraId="732E3E0F">
      <w:pPr>
        <w:jc w:val="left"/>
        <w:rPr>
          <w:rFonts w:ascii="仿宋_GB2312" w:eastAsia="仿宋_GB2312"/>
          <w:u w:val="single"/>
        </w:rPr>
      </w:pPr>
      <w:r>
        <w:rPr>
          <w:rFonts w:hint="eastAsia" w:ascii="仿宋_GB2312" w:eastAsia="仿宋_GB2312"/>
          <w:u w:val="single"/>
        </w:rPr>
        <w:t xml:space="preserve"> 融安县人民检察院、柳州市政府集中采购中心：</w:t>
      </w:r>
    </w:p>
    <w:p w14:paraId="03FA2790">
      <w:pPr>
        <w:snapToGrid w:val="0"/>
        <w:spacing w:line="400" w:lineRule="exact"/>
        <w:ind w:firstLine="420" w:firstLineChars="200"/>
        <w:rPr>
          <w:rFonts w:ascii="仿宋_GB2312" w:eastAsia="仿宋_GB2312"/>
          <w:szCs w:val="21"/>
        </w:rPr>
      </w:pPr>
      <w:r>
        <w:rPr>
          <w:rFonts w:hint="eastAsia" w:ascii="仿宋_GB2312" w:eastAsia="仿宋_GB2312"/>
          <w:szCs w:val="21"/>
        </w:rPr>
        <w:t>依据贵方</w:t>
      </w:r>
      <w:r>
        <w:rPr>
          <w:rFonts w:hint="eastAsia" w:ascii="仿宋_GB2312" w:eastAsia="仿宋_GB2312"/>
          <w:szCs w:val="21"/>
          <w:u w:val="single"/>
        </w:rPr>
        <w:t xml:space="preserve"> （项目名称/项目编号）     </w:t>
      </w:r>
      <w:r>
        <w:rPr>
          <w:rFonts w:hint="eastAsia" w:ascii="仿宋_GB2312" w:eastAsia="仿宋_GB2312"/>
          <w:szCs w:val="21"/>
        </w:rPr>
        <w:t>项目的竞争性磋商文件，我方</w:t>
      </w:r>
      <w:r>
        <w:rPr>
          <w:rFonts w:hint="eastAsia" w:ascii="仿宋_GB2312" w:eastAsia="仿宋_GB2312"/>
          <w:szCs w:val="21"/>
          <w:u w:val="single"/>
        </w:rPr>
        <w:t xml:space="preserve">        </w:t>
      </w:r>
      <w:r>
        <w:rPr>
          <w:rFonts w:hint="eastAsia" w:ascii="仿宋_GB2312" w:eastAsia="仿宋_GB2312"/>
          <w:szCs w:val="21"/>
        </w:rPr>
        <w:t>（姓名及职务）经正式授权并代表本单位</w:t>
      </w:r>
      <w:r>
        <w:rPr>
          <w:rFonts w:hint="eastAsia" w:ascii="仿宋_GB2312" w:eastAsia="仿宋_GB2312"/>
          <w:szCs w:val="21"/>
          <w:u w:val="single"/>
        </w:rPr>
        <w:t xml:space="preserve">         </w:t>
      </w:r>
      <w:r>
        <w:rPr>
          <w:rFonts w:hint="eastAsia" w:ascii="仿宋_GB2312" w:eastAsia="仿宋_GB2312"/>
          <w:szCs w:val="21"/>
        </w:rPr>
        <w:t>（供应商名称、地址）提交如下文件：</w:t>
      </w:r>
    </w:p>
    <w:p w14:paraId="6C7C45DB">
      <w:pPr>
        <w:snapToGrid w:val="0"/>
        <w:spacing w:line="400" w:lineRule="exact"/>
        <w:ind w:firstLine="480"/>
        <w:rPr>
          <w:rFonts w:ascii="仿宋_GB2312" w:eastAsia="仿宋_GB2312"/>
          <w:szCs w:val="21"/>
        </w:rPr>
      </w:pPr>
      <w:r>
        <w:rPr>
          <w:rFonts w:hint="eastAsia" w:ascii="仿宋_GB2312" w:eastAsia="仿宋_GB2312"/>
          <w:szCs w:val="21"/>
        </w:rPr>
        <w:t>竞争性磋商电子响应文件：资格文件、报价要求文件、商务技术文件。</w:t>
      </w:r>
    </w:p>
    <w:p w14:paraId="35D4E518">
      <w:pPr>
        <w:snapToGrid w:val="0"/>
        <w:spacing w:line="400" w:lineRule="exact"/>
        <w:ind w:firstLine="420" w:firstLineChars="200"/>
        <w:rPr>
          <w:rFonts w:ascii="仿宋_GB2312" w:hAnsi="宋体" w:eastAsia="仿宋_GB2312"/>
          <w:szCs w:val="21"/>
        </w:rPr>
      </w:pPr>
      <w:r>
        <w:rPr>
          <w:rFonts w:hint="eastAsia" w:ascii="仿宋_GB2312" w:hAnsi="宋体" w:eastAsia="仿宋_GB2312"/>
          <w:szCs w:val="21"/>
        </w:rPr>
        <w:t>在此，授权代表宣布同意如下：</w:t>
      </w:r>
    </w:p>
    <w:p w14:paraId="55EE3752">
      <w:pPr>
        <w:snapToGrid w:val="0"/>
        <w:spacing w:line="400" w:lineRule="exact"/>
        <w:ind w:firstLine="420" w:firstLineChars="200"/>
        <w:rPr>
          <w:rFonts w:ascii="仿宋_GB2312" w:hAnsi="宋体" w:eastAsia="仿宋_GB2312"/>
          <w:szCs w:val="21"/>
        </w:rPr>
      </w:pPr>
      <w:r>
        <w:rPr>
          <w:rFonts w:hint="eastAsia" w:ascii="仿宋_GB2312" w:hAnsi="宋体" w:eastAsia="仿宋_GB2312"/>
          <w:szCs w:val="21"/>
        </w:rPr>
        <w:t>1.已详细审查全部竞争性磋商文件，包括补遗文件（如有），已经了解我方对于竞争性磋商文件、采购过程、采购结果有依法进行询问、质疑、投诉的权利及相关渠道和要求；</w:t>
      </w:r>
    </w:p>
    <w:p w14:paraId="0AE596AC">
      <w:pPr>
        <w:snapToGrid w:val="0"/>
        <w:spacing w:line="400" w:lineRule="exact"/>
        <w:ind w:firstLine="420" w:firstLineChars="200"/>
        <w:rPr>
          <w:rFonts w:ascii="仿宋_GB2312" w:hAnsi="宋体" w:eastAsia="仿宋_GB2312"/>
          <w:szCs w:val="21"/>
        </w:rPr>
      </w:pPr>
      <w:r>
        <w:rPr>
          <w:rFonts w:hint="eastAsia" w:ascii="仿宋_GB2312" w:hAnsi="宋体" w:eastAsia="仿宋_GB2312"/>
          <w:szCs w:val="21"/>
        </w:rPr>
        <w:t>2.在磋商之前已经与贵方进行了充分的沟通，完全理解并接受竞争性磋商文件的各项规定和要求，对竞争性磋商文件的合理性、合法性不再有异议；</w:t>
      </w:r>
    </w:p>
    <w:p w14:paraId="3FD30B6D">
      <w:pPr>
        <w:snapToGrid w:val="0"/>
        <w:spacing w:line="400" w:lineRule="exact"/>
        <w:ind w:firstLine="420" w:firstLineChars="200"/>
        <w:rPr>
          <w:rFonts w:ascii="仿宋_GB2312" w:hAnsi="宋体" w:eastAsia="仿宋_GB2312"/>
          <w:szCs w:val="21"/>
        </w:rPr>
      </w:pPr>
      <w:r>
        <w:rPr>
          <w:rFonts w:ascii="仿宋_GB2312" w:hAnsi="宋体" w:eastAsia="仿宋_GB2312"/>
          <w:szCs w:val="21"/>
        </w:rPr>
        <w:t>3.本</w:t>
      </w:r>
      <w:r>
        <w:rPr>
          <w:rFonts w:hint="eastAsia" w:ascii="仿宋_GB2312" w:hAnsi="宋体" w:eastAsia="仿宋_GB2312"/>
          <w:szCs w:val="21"/>
        </w:rPr>
        <w:t>项目响应文件</w:t>
      </w:r>
      <w:r>
        <w:rPr>
          <w:rFonts w:ascii="仿宋_GB2312" w:hAnsi="宋体" w:eastAsia="仿宋_GB2312"/>
          <w:szCs w:val="21"/>
        </w:rPr>
        <w:t>有效期</w:t>
      </w:r>
      <w:r>
        <w:rPr>
          <w:rFonts w:hint="eastAsia" w:ascii="仿宋_GB2312" w:hAnsi="宋体" w:eastAsia="仿宋_GB2312"/>
          <w:szCs w:val="21"/>
        </w:rPr>
        <w:t>：自首次响应文件提交截止日期后</w:t>
      </w:r>
      <w:r>
        <w:rPr>
          <w:rFonts w:hint="eastAsia" w:ascii="仿宋_GB2312" w:hAnsi="宋体" w:eastAsia="仿宋_GB2312"/>
          <w:szCs w:val="21"/>
          <w:u w:val="single"/>
        </w:rPr>
        <w:t xml:space="preserve">      </w:t>
      </w:r>
      <w:r>
        <w:rPr>
          <w:rFonts w:hint="eastAsia" w:ascii="仿宋_GB2312" w:hAnsi="宋体" w:eastAsia="仿宋_GB2312"/>
          <w:szCs w:val="21"/>
        </w:rPr>
        <w:t>天。</w:t>
      </w:r>
      <w:r>
        <w:rPr>
          <w:rFonts w:hint="eastAsia" w:ascii="仿宋_GB2312" w:hAnsi="宋体" w:eastAsia="仿宋_GB2312"/>
          <w:b/>
          <w:bCs/>
          <w:szCs w:val="21"/>
        </w:rPr>
        <w:t>（不得少于90天，否则响应无效）</w:t>
      </w:r>
    </w:p>
    <w:p w14:paraId="45A94BB1">
      <w:pPr>
        <w:snapToGrid w:val="0"/>
        <w:spacing w:line="400" w:lineRule="exact"/>
        <w:ind w:firstLine="420" w:firstLineChars="200"/>
        <w:rPr>
          <w:rFonts w:ascii="仿宋_GB2312" w:hAnsi="宋体" w:eastAsia="仿宋_GB2312"/>
          <w:szCs w:val="21"/>
        </w:rPr>
      </w:pPr>
      <w:r>
        <w:rPr>
          <w:rFonts w:hint="eastAsia" w:ascii="仿宋_GB2312" w:hAnsi="宋体" w:eastAsia="仿宋_GB2312"/>
          <w:szCs w:val="21"/>
        </w:rPr>
        <w:t>4.将按竞争性磋商文件的约定履行合同责任和义务；</w:t>
      </w:r>
    </w:p>
    <w:p w14:paraId="04B3157C">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5.同意按照贵方要求提供与磋商有关的一切数据或资料，并承诺我方向贵方提交的所有响应文件、资料都是准确的和真实的。</w:t>
      </w:r>
    </w:p>
    <w:p w14:paraId="3DF6A268">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14:paraId="3FC196F8">
      <w:pPr>
        <w:snapToGrid w:val="0"/>
        <w:spacing w:line="400" w:lineRule="exact"/>
        <w:ind w:firstLine="420" w:firstLineChars="200"/>
        <w:rPr>
          <w:rFonts w:ascii="仿宋_GB2312" w:hAnsi="宋体" w:eastAsia="仿宋_GB2312"/>
          <w:szCs w:val="21"/>
        </w:rPr>
      </w:pPr>
      <w:r>
        <w:rPr>
          <w:rFonts w:hint="eastAsia" w:ascii="仿宋_GB2312" w:eastAsia="仿宋_GB2312"/>
          <w:szCs w:val="21"/>
        </w:rPr>
        <w:t>7.以上事项如有虚假或隐瞒，我方愿意承担一切后果，并不再寻求任何旨在减轻或免除法律责任的辩解</w:t>
      </w:r>
      <w:r>
        <w:rPr>
          <w:rFonts w:hint="eastAsia" w:ascii="仿宋_GB2312" w:hAnsi="宋体" w:eastAsia="仿宋_GB2312"/>
          <w:szCs w:val="21"/>
        </w:rPr>
        <w:t>；</w:t>
      </w:r>
    </w:p>
    <w:p w14:paraId="7CBAC1B1">
      <w:pPr>
        <w:snapToGrid w:val="0"/>
        <w:spacing w:line="400" w:lineRule="exact"/>
        <w:ind w:firstLine="420" w:firstLineChars="200"/>
        <w:rPr>
          <w:rFonts w:ascii="仿宋_GB2312" w:hAnsi="宋体" w:eastAsia="仿宋_GB2312"/>
          <w:szCs w:val="21"/>
        </w:rPr>
      </w:pPr>
      <w:r>
        <w:rPr>
          <w:rFonts w:hint="eastAsia" w:ascii="仿宋_GB2312" w:hAnsi="宋体" w:eastAsia="仿宋_GB2312"/>
          <w:szCs w:val="21"/>
        </w:rPr>
        <w:t>8.与本次磋商有关的一切正式往来信函请寄：</w:t>
      </w:r>
    </w:p>
    <w:p w14:paraId="24AB690B">
      <w:pPr>
        <w:snapToGrid w:val="0"/>
        <w:spacing w:line="400" w:lineRule="exact"/>
        <w:ind w:firstLine="420" w:firstLineChars="200"/>
        <w:rPr>
          <w:rFonts w:ascii="仿宋_GB2312" w:hAnsi="宋体" w:eastAsia="仿宋_GB2312"/>
          <w:szCs w:val="21"/>
          <w:u w:val="single"/>
        </w:rPr>
      </w:pPr>
      <w:r>
        <w:rPr>
          <w:rFonts w:hint="eastAsia" w:ascii="仿宋_GB2312" w:hAnsi="宋体" w:eastAsia="仿宋_GB2312"/>
          <w:szCs w:val="21"/>
        </w:rPr>
        <w:t>地址：</w:t>
      </w:r>
      <w:r>
        <w:rPr>
          <w:rFonts w:hint="eastAsia" w:ascii="仿宋_GB2312" w:hAnsi="宋体" w:eastAsia="仿宋_GB2312"/>
          <w:szCs w:val="21"/>
          <w:u w:val="single"/>
        </w:rPr>
        <w:t xml:space="preserve">                            </w:t>
      </w:r>
      <w:r>
        <w:rPr>
          <w:rFonts w:hint="eastAsia" w:ascii="仿宋_GB2312" w:hAnsi="宋体" w:eastAsia="仿宋_GB2312"/>
          <w:szCs w:val="21"/>
        </w:rPr>
        <w:t>邮编：</w:t>
      </w:r>
      <w:r>
        <w:rPr>
          <w:rFonts w:hint="eastAsia" w:ascii="仿宋_GB2312" w:hAnsi="宋体" w:eastAsia="仿宋_GB2312"/>
          <w:szCs w:val="21"/>
          <w:u w:val="single"/>
        </w:rPr>
        <w:t xml:space="preserve">                       </w:t>
      </w:r>
    </w:p>
    <w:p w14:paraId="34FEB58C">
      <w:pPr>
        <w:snapToGrid w:val="0"/>
        <w:spacing w:line="400" w:lineRule="exact"/>
        <w:ind w:firstLine="420" w:firstLineChars="200"/>
        <w:rPr>
          <w:rFonts w:ascii="仿宋_GB2312" w:hAnsi="宋体" w:eastAsia="仿宋_GB2312"/>
          <w:szCs w:val="21"/>
          <w:u w:val="single"/>
        </w:rPr>
      </w:pPr>
      <w:r>
        <w:rPr>
          <w:rFonts w:hint="eastAsia" w:ascii="仿宋_GB2312" w:hAnsi="宋体" w:eastAsia="仿宋_GB2312"/>
          <w:szCs w:val="21"/>
        </w:rPr>
        <w:t>电话：</w:t>
      </w:r>
      <w:r>
        <w:rPr>
          <w:rFonts w:hint="eastAsia" w:ascii="仿宋_GB2312" w:hAnsi="宋体" w:eastAsia="仿宋_GB2312"/>
          <w:szCs w:val="21"/>
          <w:u w:val="single"/>
        </w:rPr>
        <w:t xml:space="preserve">                            </w:t>
      </w:r>
      <w:r>
        <w:rPr>
          <w:rFonts w:hint="eastAsia" w:ascii="仿宋_GB2312" w:hAnsi="宋体" w:eastAsia="仿宋_GB2312"/>
          <w:szCs w:val="21"/>
        </w:rPr>
        <w:t>传真：</w:t>
      </w:r>
      <w:r>
        <w:rPr>
          <w:rFonts w:hint="eastAsia" w:ascii="仿宋_GB2312" w:hAnsi="宋体" w:eastAsia="仿宋_GB2312"/>
          <w:szCs w:val="21"/>
          <w:u w:val="single"/>
        </w:rPr>
        <w:t xml:space="preserve">                       </w:t>
      </w:r>
    </w:p>
    <w:p w14:paraId="054A8911">
      <w:pPr>
        <w:snapToGrid w:val="0"/>
        <w:spacing w:line="400" w:lineRule="exact"/>
        <w:ind w:firstLine="420" w:firstLineChars="200"/>
        <w:rPr>
          <w:rFonts w:ascii="仿宋_GB2312" w:hAnsi="宋体" w:eastAsia="仿宋_GB2312"/>
          <w:szCs w:val="21"/>
        </w:rPr>
      </w:pPr>
      <w:r>
        <w:rPr>
          <w:rFonts w:hint="eastAsia" w:ascii="仿宋_GB2312" w:hAnsi="宋体" w:eastAsia="仿宋_GB2312"/>
          <w:szCs w:val="21"/>
        </w:rPr>
        <w:t>开户银行：</w:t>
      </w:r>
      <w:r>
        <w:rPr>
          <w:rFonts w:hint="eastAsia" w:ascii="仿宋_GB2312" w:hAnsi="宋体" w:eastAsia="仿宋_GB2312"/>
          <w:szCs w:val="21"/>
          <w:u w:val="single"/>
        </w:rPr>
        <w:t xml:space="preserve">                      </w:t>
      </w:r>
      <w:r>
        <w:rPr>
          <w:rFonts w:hint="eastAsia" w:ascii="仿宋_GB2312" w:hAnsi="宋体" w:eastAsia="仿宋_GB2312"/>
          <w:szCs w:val="21"/>
        </w:rPr>
        <w:t xml:space="preserve">  账号：</w:t>
      </w:r>
      <w:r>
        <w:rPr>
          <w:rFonts w:hint="eastAsia" w:ascii="仿宋_GB2312" w:hAnsi="宋体" w:eastAsia="仿宋_GB2312"/>
          <w:szCs w:val="21"/>
          <w:u w:val="single"/>
        </w:rPr>
        <w:t xml:space="preserve">                       </w:t>
      </w:r>
    </w:p>
    <w:p w14:paraId="5485B4B9">
      <w:pPr>
        <w:snapToGrid w:val="0"/>
        <w:spacing w:line="400" w:lineRule="exact"/>
        <w:ind w:firstLine="420" w:firstLineChars="200"/>
        <w:rPr>
          <w:rFonts w:ascii="仿宋_GB2312" w:hAnsi="宋体" w:eastAsia="仿宋_GB2312"/>
          <w:szCs w:val="21"/>
        </w:rPr>
      </w:pPr>
    </w:p>
    <w:p w14:paraId="1C7E73E7">
      <w:pPr>
        <w:snapToGrid w:val="0"/>
        <w:spacing w:line="400" w:lineRule="exact"/>
        <w:ind w:firstLine="420" w:firstLineChars="200"/>
        <w:jc w:val="center"/>
        <w:rPr>
          <w:rFonts w:ascii="仿宋_GB2312" w:hAnsi="宋体" w:eastAsia="仿宋_GB2312"/>
          <w:szCs w:val="21"/>
        </w:rPr>
      </w:pPr>
    </w:p>
    <w:p w14:paraId="21FC79E3">
      <w:pPr>
        <w:pStyle w:val="26"/>
        <w:spacing w:line="360" w:lineRule="auto"/>
        <w:ind w:firstLine="4625" w:firstLineChars="2194"/>
        <w:rPr>
          <w:rFonts w:ascii="仿宋_GB2312" w:eastAsia="仿宋_GB2312"/>
        </w:rPr>
      </w:pPr>
      <w:r>
        <w:rPr>
          <w:rFonts w:hint="eastAsia" w:ascii="仿宋_GB2312" w:eastAsia="仿宋_GB2312"/>
          <w:b/>
          <w:bCs/>
        </w:rPr>
        <w:t>法定代表人或委托代理人（签字）：</w:t>
      </w:r>
      <w:r>
        <w:rPr>
          <w:rFonts w:hint="eastAsia" w:ascii="仿宋_GB2312" w:eastAsia="仿宋_GB2312"/>
          <w:u w:val="single"/>
        </w:rPr>
        <w:t xml:space="preserve">                 </w:t>
      </w:r>
    </w:p>
    <w:p w14:paraId="4D854D6F">
      <w:pPr>
        <w:snapToGrid w:val="0"/>
        <w:spacing w:line="400" w:lineRule="exact"/>
        <w:ind w:right="480" w:firstLine="420" w:firstLineChars="200"/>
        <w:jc w:val="center"/>
        <w:rPr>
          <w:rFonts w:ascii="仿宋_GB2312" w:hAnsi="宋体" w:eastAsia="仿宋_GB2312"/>
          <w:sz w:val="24"/>
        </w:rPr>
      </w:pPr>
      <w:r>
        <w:rPr>
          <w:rFonts w:hint="eastAsia" w:ascii="仿宋_GB2312" w:eastAsia="仿宋_GB2312"/>
          <w:szCs w:val="21"/>
        </w:rPr>
        <w:t xml:space="preserve">                               供应商名称</w:t>
      </w:r>
      <w:r>
        <w:rPr>
          <w:rFonts w:hint="eastAsia" w:ascii="仿宋_GB2312" w:eastAsia="仿宋_GB2312"/>
          <w:b/>
          <w:bCs/>
          <w:szCs w:val="21"/>
        </w:rPr>
        <w:t>（CA电子签章）</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hAnsi="宋体" w:eastAsia="仿宋_GB2312"/>
          <w:sz w:val="24"/>
          <w:u w:val="single"/>
        </w:rPr>
        <w:t xml:space="preserve">                     </w:t>
      </w:r>
    </w:p>
    <w:p w14:paraId="4197AA38">
      <w:pPr>
        <w:snapToGrid w:val="0"/>
        <w:spacing w:line="400" w:lineRule="exact"/>
        <w:ind w:firstLine="480" w:firstLineChars="200"/>
        <w:rPr>
          <w:rFonts w:ascii="仿宋_GB2312" w:hAnsi="宋体" w:eastAsia="仿宋_GB2312"/>
          <w:sz w:val="24"/>
        </w:rPr>
      </w:pPr>
    </w:p>
    <w:p w14:paraId="39B6FE29">
      <w:pPr>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hAnsi="宋体" w:eastAsia="仿宋_GB2312"/>
          <w:sz w:val="24"/>
        </w:rPr>
        <w:t>：</w:t>
      </w:r>
      <w:r>
        <w:rPr>
          <w:rFonts w:hint="eastAsia" w:ascii="仿宋_GB2312" w:eastAsia="仿宋_GB2312"/>
          <w:sz w:val="24"/>
        </w:rPr>
        <w:t xml:space="preserve">       年   月   日</w:t>
      </w:r>
    </w:p>
    <w:p w14:paraId="61AB91B7">
      <w:pPr>
        <w:snapToGrid w:val="0"/>
        <w:spacing w:before="50" w:after="50"/>
        <w:jc w:val="left"/>
        <w:rPr>
          <w:rFonts w:ascii="仿宋_GB2312" w:hAnsi="宋体" w:eastAsia="仿宋_GB2312"/>
          <w:sz w:val="24"/>
        </w:rPr>
      </w:pPr>
    </w:p>
    <w:p w14:paraId="7B53E645">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178EAA30">
      <w:pPr>
        <w:snapToGrid w:val="0"/>
        <w:spacing w:before="50" w:after="50"/>
        <w:jc w:val="left"/>
        <w:rPr>
          <w:rFonts w:ascii="仿宋_GB2312" w:hAnsi="宋体" w:eastAsia="仿宋_GB2312"/>
          <w:b/>
          <w:bCs/>
          <w:sz w:val="24"/>
        </w:rPr>
        <w:sectPr>
          <w:pgSz w:w="11906" w:h="16838"/>
          <w:pgMar w:top="1440" w:right="1083" w:bottom="1440" w:left="1083" w:header="851" w:footer="992" w:gutter="0"/>
          <w:cols w:space="720" w:num="1"/>
          <w:docGrid w:type="lines" w:linePitch="312" w:charSpace="0"/>
        </w:sectPr>
      </w:pPr>
    </w:p>
    <w:p w14:paraId="68BFB8C4">
      <w:pPr>
        <w:snapToGrid w:val="0"/>
        <w:spacing w:before="50" w:after="50"/>
        <w:jc w:val="left"/>
        <w:rPr>
          <w:rFonts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14:paraId="765A4960">
      <w:pPr>
        <w:spacing w:line="276" w:lineRule="auto"/>
        <w:jc w:val="left"/>
        <w:rPr>
          <w:rFonts w:ascii="仿宋_GB2312" w:eastAsia="仿宋_GB2312"/>
          <w:sz w:val="24"/>
          <w:u w:val="single"/>
        </w:rPr>
      </w:pPr>
    </w:p>
    <w:p w14:paraId="17B3C27D">
      <w:pPr>
        <w:snapToGrid w:val="0"/>
        <w:spacing w:before="50" w:after="50"/>
        <w:jc w:val="center"/>
        <w:rPr>
          <w:rFonts w:ascii="宋体" w:hAnsi="宋体"/>
          <w:b/>
          <w:sz w:val="32"/>
          <w:szCs w:val="32"/>
        </w:rPr>
      </w:pPr>
      <w:r>
        <w:rPr>
          <w:rFonts w:hint="eastAsia" w:ascii="宋体" w:hAnsi="宋体"/>
          <w:b/>
          <w:sz w:val="32"/>
          <w:szCs w:val="32"/>
        </w:rPr>
        <w:t>项目要求及服务需求响应表</w:t>
      </w:r>
    </w:p>
    <w:p w14:paraId="54658245">
      <w:pPr>
        <w:snapToGrid w:val="0"/>
        <w:spacing w:before="50" w:after="50"/>
        <w:jc w:val="center"/>
        <w:rPr>
          <w:rFonts w:ascii="宋体" w:hAnsi="宋体"/>
          <w:b/>
          <w:sz w:val="32"/>
          <w:szCs w:val="32"/>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14:paraId="4A6C8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338C3DF2">
            <w:pPr>
              <w:snapToGrid w:val="0"/>
              <w:spacing w:beforeLines="50"/>
              <w:jc w:val="center"/>
              <w:rPr>
                <w:rFonts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14:paraId="40328109">
            <w:pPr>
              <w:snapToGrid w:val="0"/>
              <w:spacing w:beforeLines="50"/>
              <w:jc w:val="center"/>
              <w:rPr>
                <w:rFonts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14:paraId="6370409A">
            <w:pPr>
              <w:snapToGrid w:val="0"/>
              <w:spacing w:beforeLines="50"/>
              <w:jc w:val="center"/>
              <w:rPr>
                <w:rFonts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14:paraId="096B91DC">
            <w:pPr>
              <w:snapToGrid w:val="0"/>
              <w:spacing w:beforeLines="50"/>
              <w:jc w:val="center"/>
              <w:rPr>
                <w:rFonts w:ascii="仿宋_GB2312" w:hAnsi="宋体" w:eastAsia="仿宋_GB2312"/>
                <w:sz w:val="24"/>
              </w:rPr>
            </w:pPr>
            <w:r>
              <w:rPr>
                <w:rFonts w:hint="eastAsia" w:ascii="仿宋_GB2312" w:hAnsi="宋体" w:eastAsia="仿宋_GB2312"/>
                <w:sz w:val="24"/>
              </w:rPr>
              <w:t>偏离说明</w:t>
            </w:r>
          </w:p>
        </w:tc>
      </w:tr>
      <w:tr w14:paraId="07FCB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14:paraId="54C4BC38">
            <w:pPr>
              <w:snapToGrid w:val="0"/>
              <w:spacing w:beforeLines="50"/>
              <w:jc w:val="left"/>
              <w:rPr>
                <w:rFonts w:ascii="仿宋_GB2312" w:hAnsi="宋体" w:eastAsia="仿宋_GB2312"/>
                <w:sz w:val="24"/>
              </w:rPr>
            </w:pPr>
            <w:r>
              <w:rPr>
                <w:rFonts w:hint="eastAsia" w:ascii="宋体" w:hAnsi="宋体" w:cs="宋体"/>
                <w:b/>
                <w:color w:val="000000"/>
                <w:kern w:val="0"/>
                <w:sz w:val="24"/>
              </w:rPr>
              <w:t>★</w:t>
            </w:r>
            <w:r>
              <w:rPr>
                <w:rFonts w:hint="eastAsia" w:ascii="仿宋_GB2312" w:hAnsi="宋体" w:eastAsia="仿宋_GB2312"/>
                <w:b/>
                <w:bCs/>
                <w:sz w:val="24"/>
              </w:rPr>
              <w:t>一、</w:t>
            </w:r>
            <w:r>
              <w:rPr>
                <w:rFonts w:hint="eastAsia" w:ascii="仿宋_GB2312" w:hAnsi="宋体" w:eastAsia="仿宋_GB2312" w:cs="宋体"/>
                <w:b/>
                <w:color w:val="000000"/>
                <w:kern w:val="0"/>
                <w:sz w:val="24"/>
              </w:rPr>
              <w:t>项目要求及服务需求</w:t>
            </w:r>
          </w:p>
        </w:tc>
      </w:tr>
      <w:tr w14:paraId="7432FA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3466C863">
            <w:pPr>
              <w:snapToGrid w:val="0"/>
              <w:spacing w:beforeLines="50"/>
              <w:jc w:val="center"/>
              <w:rPr>
                <w:rFonts w:ascii="仿宋_GB2312" w:hAnsi="宋体" w:eastAsia="仿宋_GB2312"/>
                <w:sz w:val="24"/>
              </w:rPr>
            </w:pPr>
            <w:r>
              <w:rPr>
                <w:rFonts w:hint="eastAsia" w:ascii="仿宋_GB2312" w:hAnsi="宋体" w:eastAsia="仿宋_GB2312"/>
                <w:sz w:val="24"/>
              </w:rPr>
              <w:t>1</w:t>
            </w:r>
          </w:p>
        </w:tc>
        <w:tc>
          <w:tcPr>
            <w:tcW w:w="3450" w:type="dxa"/>
            <w:tcBorders>
              <w:top w:val="single" w:color="auto" w:sz="4" w:space="0"/>
              <w:left w:val="single" w:color="auto" w:sz="4" w:space="0"/>
              <w:bottom w:val="single" w:color="auto" w:sz="4" w:space="0"/>
              <w:right w:val="single" w:color="auto" w:sz="4" w:space="0"/>
            </w:tcBorders>
            <w:vAlign w:val="center"/>
          </w:tcPr>
          <w:p w14:paraId="088E3AD6">
            <w:pPr>
              <w:pStyle w:val="26"/>
              <w:snapToGrid w:val="0"/>
              <w:spacing w:line="400" w:lineRule="atLeast"/>
              <w:ind w:firstLine="480" w:firstLineChars="200"/>
              <w:rPr>
                <w:rFonts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707F16F4">
            <w:pPr>
              <w:pStyle w:val="26"/>
              <w:snapToGrid w:val="0"/>
              <w:spacing w:line="400" w:lineRule="atLeast"/>
              <w:ind w:firstLine="480" w:firstLineChars="200"/>
              <w:rPr>
                <w:rFonts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388D1B56">
            <w:pPr>
              <w:snapToGrid w:val="0"/>
              <w:spacing w:beforeLines="50"/>
              <w:jc w:val="left"/>
              <w:rPr>
                <w:rFonts w:ascii="仿宋_GB2312" w:hAnsi="宋体" w:eastAsia="仿宋_GB2312"/>
                <w:sz w:val="24"/>
              </w:rPr>
            </w:pPr>
          </w:p>
        </w:tc>
      </w:tr>
      <w:tr w14:paraId="0F8BFC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29815200">
            <w:pPr>
              <w:snapToGrid w:val="0"/>
              <w:spacing w:beforeLines="50"/>
              <w:jc w:val="center"/>
              <w:rPr>
                <w:rFonts w:ascii="仿宋_GB2312" w:hAnsi="宋体" w:eastAsia="仿宋_GB2312"/>
                <w:sz w:val="24"/>
              </w:rPr>
            </w:pPr>
            <w:r>
              <w:rPr>
                <w:rFonts w:hint="eastAsia" w:ascii="仿宋_GB2312" w:hAnsi="宋体" w:eastAsia="仿宋_GB2312"/>
                <w:sz w:val="24"/>
              </w:rPr>
              <w:t>2</w:t>
            </w:r>
          </w:p>
        </w:tc>
        <w:tc>
          <w:tcPr>
            <w:tcW w:w="3450" w:type="dxa"/>
            <w:tcBorders>
              <w:top w:val="single" w:color="auto" w:sz="4" w:space="0"/>
              <w:left w:val="single" w:color="auto" w:sz="4" w:space="0"/>
              <w:bottom w:val="single" w:color="auto" w:sz="4" w:space="0"/>
              <w:right w:val="single" w:color="auto" w:sz="4" w:space="0"/>
            </w:tcBorders>
            <w:vAlign w:val="center"/>
          </w:tcPr>
          <w:p w14:paraId="3A68891B">
            <w:pPr>
              <w:snapToGrid w:val="0"/>
              <w:spacing w:beforeLines="50"/>
              <w:jc w:val="left"/>
              <w:rPr>
                <w:rFonts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0B994618">
            <w:pPr>
              <w:snapToGrid w:val="0"/>
              <w:spacing w:beforeLines="50"/>
              <w:jc w:val="left"/>
              <w:rPr>
                <w:rFonts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31FE63C8">
            <w:pPr>
              <w:snapToGrid w:val="0"/>
              <w:spacing w:beforeLines="50"/>
              <w:jc w:val="left"/>
              <w:rPr>
                <w:rFonts w:ascii="仿宋_GB2312" w:hAnsi="宋体" w:eastAsia="仿宋_GB2312"/>
                <w:sz w:val="24"/>
              </w:rPr>
            </w:pPr>
          </w:p>
        </w:tc>
      </w:tr>
      <w:tr w14:paraId="653270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078DC17A">
            <w:pPr>
              <w:snapToGrid w:val="0"/>
              <w:spacing w:beforeLines="50"/>
              <w:jc w:val="center"/>
              <w:rPr>
                <w:rFonts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14:paraId="301F0EB9">
            <w:pPr>
              <w:snapToGrid w:val="0"/>
              <w:spacing w:beforeLines="50"/>
              <w:jc w:val="left"/>
              <w:rPr>
                <w:rFonts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4F7D5C85">
            <w:pPr>
              <w:snapToGrid w:val="0"/>
              <w:spacing w:beforeLines="50"/>
              <w:jc w:val="left"/>
              <w:rPr>
                <w:rFonts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20CB800D">
            <w:pPr>
              <w:snapToGrid w:val="0"/>
              <w:spacing w:beforeLines="50"/>
              <w:jc w:val="left"/>
              <w:rPr>
                <w:rFonts w:ascii="仿宋_GB2312" w:hAnsi="宋体" w:eastAsia="仿宋_GB2312"/>
                <w:sz w:val="24"/>
              </w:rPr>
            </w:pPr>
          </w:p>
        </w:tc>
      </w:tr>
      <w:tr w14:paraId="11873E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14:paraId="5660A877">
            <w:pPr>
              <w:snapToGrid w:val="0"/>
              <w:spacing w:beforeLines="50"/>
              <w:jc w:val="left"/>
              <w:rPr>
                <w:rFonts w:ascii="仿宋_GB2312" w:hAnsi="宋体" w:eastAsia="仿宋_GB2312"/>
                <w:sz w:val="24"/>
              </w:rPr>
            </w:pPr>
            <w:r>
              <w:rPr>
                <w:rFonts w:hint="eastAsia" w:ascii="仿宋_GB2312" w:hAnsi="宋体" w:eastAsia="仿宋_GB2312"/>
                <w:b/>
                <w:bCs/>
                <w:sz w:val="24"/>
              </w:rPr>
              <w:t>★附件:《办公楼室内卫生清理服务质量要求》</w:t>
            </w:r>
          </w:p>
        </w:tc>
      </w:tr>
      <w:tr w14:paraId="484808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1E153061">
            <w:pPr>
              <w:snapToGrid w:val="0"/>
              <w:spacing w:beforeLines="50"/>
              <w:jc w:val="center"/>
              <w:rPr>
                <w:rFonts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14:paraId="45CA728B">
            <w:pPr>
              <w:snapToGrid w:val="0"/>
              <w:spacing w:beforeLines="50"/>
              <w:jc w:val="center"/>
              <w:rPr>
                <w:rFonts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14:paraId="098398CC">
            <w:pPr>
              <w:snapToGrid w:val="0"/>
              <w:spacing w:beforeLines="50"/>
              <w:jc w:val="center"/>
              <w:rPr>
                <w:rFonts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14:paraId="5B05D691">
            <w:pPr>
              <w:snapToGrid w:val="0"/>
              <w:spacing w:beforeLines="50"/>
              <w:jc w:val="center"/>
              <w:rPr>
                <w:rFonts w:ascii="仿宋_GB2312" w:hAnsi="宋体" w:eastAsia="仿宋_GB2312"/>
                <w:sz w:val="24"/>
              </w:rPr>
            </w:pPr>
            <w:r>
              <w:rPr>
                <w:rFonts w:hint="eastAsia" w:ascii="仿宋_GB2312" w:hAnsi="宋体" w:eastAsia="仿宋_GB2312"/>
                <w:sz w:val="24"/>
              </w:rPr>
              <w:t>偏离说明</w:t>
            </w:r>
          </w:p>
        </w:tc>
      </w:tr>
      <w:tr w14:paraId="04B49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ins w:id="6" w:author="李炎娟" w:date="2025-06-19T08:55:00Z"/>
        </w:trPr>
        <w:tc>
          <w:tcPr>
            <w:tcW w:w="1071" w:type="dxa"/>
            <w:tcBorders>
              <w:top w:val="single" w:color="auto" w:sz="4" w:space="0"/>
              <w:left w:val="single" w:color="auto" w:sz="4" w:space="0"/>
              <w:bottom w:val="single" w:color="auto" w:sz="4" w:space="0"/>
              <w:right w:val="single" w:color="auto" w:sz="4" w:space="0"/>
            </w:tcBorders>
            <w:vAlign w:val="center"/>
          </w:tcPr>
          <w:p w14:paraId="19D9E844">
            <w:pPr>
              <w:snapToGrid w:val="0"/>
              <w:spacing w:beforeLines="50"/>
              <w:jc w:val="center"/>
              <w:rPr>
                <w:ins w:id="7" w:author="李炎娟" w:date="2025-06-19T08:55:00Z"/>
                <w:rFonts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vAlign w:val="center"/>
          </w:tcPr>
          <w:p w14:paraId="4DDD8AD7">
            <w:pPr>
              <w:snapToGrid w:val="0"/>
              <w:spacing w:beforeLines="50"/>
              <w:jc w:val="left"/>
              <w:rPr>
                <w:ins w:id="8" w:author="李炎娟" w:date="2025-06-19T08:55:00Z"/>
                <w:rFonts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38CEC923">
            <w:pPr>
              <w:snapToGrid w:val="0"/>
              <w:spacing w:beforeLines="50"/>
              <w:jc w:val="left"/>
              <w:rPr>
                <w:ins w:id="9" w:author="李炎娟" w:date="2025-06-19T08:55:00Z"/>
                <w:rFonts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11D040F0">
            <w:pPr>
              <w:snapToGrid w:val="0"/>
              <w:spacing w:beforeLines="50"/>
              <w:jc w:val="left"/>
              <w:rPr>
                <w:ins w:id="10" w:author="李炎娟" w:date="2025-06-19T08:55:00Z"/>
                <w:rFonts w:ascii="仿宋_GB2312" w:hAnsi="宋体" w:eastAsia="仿宋_GB2312"/>
                <w:sz w:val="24"/>
              </w:rPr>
            </w:pPr>
          </w:p>
        </w:tc>
      </w:tr>
    </w:tbl>
    <w:p w14:paraId="17DDC0CC">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sz w:val="24"/>
        </w:rPr>
        <w:t>注：1.应对照竞争性磋商文件“第三章《采购需求》”一、</w:t>
      </w:r>
      <w:r>
        <w:rPr>
          <w:rFonts w:hint="eastAsia" w:ascii="仿宋_GB2312" w:hAnsi="宋体" w:eastAsia="仿宋_GB2312" w:cs="宋体"/>
          <w:b/>
          <w:color w:val="000000"/>
          <w:kern w:val="0"/>
          <w:sz w:val="24"/>
        </w:rPr>
        <w:t>项目要求及服务需求</w:t>
      </w:r>
      <w:r>
        <w:rPr>
          <w:rFonts w:hint="eastAsia" w:ascii="仿宋_GB2312" w:hAnsi="宋体" w:eastAsia="仿宋_GB2312"/>
          <w:b/>
          <w:bCs/>
          <w:sz w:val="24"/>
        </w:rPr>
        <w:t>（包括附件《办公楼室内卫生清理服务质量要求》）</w:t>
      </w:r>
      <w:r>
        <w:rPr>
          <w:rFonts w:hint="eastAsia" w:ascii="仿宋_GB2312" w:hAnsi="宋体" w:eastAsia="仿宋_GB2312"/>
          <w:b/>
          <w:sz w:val="24"/>
        </w:rPr>
        <w:t>，逐条说明所提供服务已对竞争性磋商文件的服务内容要求做出了实质性的响应，并申明与服务内容要求的偏离说明。</w:t>
      </w:r>
      <w:r>
        <w:rPr>
          <w:rFonts w:hint="eastAsia" w:ascii="仿宋_GB2312" w:eastAsia="仿宋_GB2312"/>
          <w:b/>
          <w:sz w:val="24"/>
        </w:rPr>
        <w:t>具体响应内容优于竞争性磋商文件要求的请在“偏离说明”一栏填写“正偏离”，具体响应内容满足</w:t>
      </w:r>
      <w:r>
        <w:rPr>
          <w:rFonts w:hint="eastAsia" w:ascii="仿宋_GB2312" w:hAnsi="宋体" w:eastAsia="仿宋_GB2312"/>
          <w:b/>
          <w:sz w:val="24"/>
        </w:rPr>
        <w:t>竞争性</w:t>
      </w:r>
      <w:r>
        <w:rPr>
          <w:rFonts w:hint="eastAsia" w:ascii="仿宋_GB2312" w:eastAsia="仿宋_GB2312"/>
          <w:b/>
          <w:sz w:val="24"/>
        </w:rPr>
        <w:t>磋商</w:t>
      </w:r>
      <w:r>
        <w:rPr>
          <w:rFonts w:hint="eastAsia" w:ascii="仿宋_GB2312" w:hAnsi="宋体" w:eastAsia="仿宋_GB2312"/>
          <w:b/>
          <w:sz w:val="24"/>
        </w:rPr>
        <w:t>文件</w:t>
      </w:r>
      <w:r>
        <w:rPr>
          <w:rFonts w:hint="eastAsia" w:ascii="仿宋_GB2312" w:eastAsia="仿宋_GB2312"/>
          <w:b/>
          <w:sz w:val="24"/>
        </w:rPr>
        <w:t>要求的填写“无偏离”，具体响应内容低于</w:t>
      </w:r>
      <w:r>
        <w:rPr>
          <w:rFonts w:hint="eastAsia" w:ascii="仿宋_GB2312" w:hAnsi="宋体" w:eastAsia="仿宋_GB2312"/>
          <w:b/>
          <w:sz w:val="24"/>
        </w:rPr>
        <w:t>竞争性磋商文件</w:t>
      </w:r>
      <w:r>
        <w:rPr>
          <w:rFonts w:hint="eastAsia" w:ascii="仿宋_GB2312" w:eastAsia="仿宋_GB2312"/>
          <w:b/>
          <w:sz w:val="24"/>
        </w:rPr>
        <w:t>要求的填写“负偏离”。</w:t>
      </w:r>
    </w:p>
    <w:p w14:paraId="4F038823">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bCs/>
          <w:kern w:val="0"/>
          <w:sz w:val="24"/>
        </w:rPr>
        <w:t>2.供应商就标记“★”符号的实质性响应内容发生负偏离一项以上的，视为响应无效。</w:t>
      </w:r>
    </w:p>
    <w:p w14:paraId="2B6452CA">
      <w:pPr>
        <w:spacing w:after="120" w:line="300" w:lineRule="auto"/>
        <w:ind w:right="382" w:rightChars="182" w:firstLine="482" w:firstLineChars="200"/>
        <w:rPr>
          <w:rFonts w:ascii="仿宋_GB2312" w:hAnsi="宋体" w:eastAsia="仿宋_GB2312"/>
          <w:b/>
          <w:sz w:val="24"/>
        </w:rPr>
      </w:pPr>
    </w:p>
    <w:p w14:paraId="6DE164C4">
      <w:pPr>
        <w:ind w:firstLine="3150" w:firstLineChars="1500"/>
        <w:rPr>
          <w:rFonts w:ascii="仿宋_GB2312" w:hAnsi="Courier New" w:eastAsia="仿宋_GB2312" w:cs="Courier New"/>
          <w:sz w:val="24"/>
          <w:szCs w:val="21"/>
          <w:u w:val="single"/>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hAnsi="Courier New" w:eastAsia="仿宋_GB2312" w:cs="Courier New"/>
          <w:sz w:val="24"/>
          <w:szCs w:val="21"/>
          <w:u w:val="single"/>
        </w:rPr>
        <w:t xml:space="preserve">           </w:t>
      </w:r>
    </w:p>
    <w:p w14:paraId="468AC1D3">
      <w:pPr>
        <w:ind w:firstLine="2160" w:firstLineChars="900"/>
        <w:rPr>
          <w:rFonts w:ascii="仿宋_GB2312" w:hAnsi="Courier New" w:eastAsia="仿宋_GB2312" w:cs="Courier New"/>
          <w:sz w:val="24"/>
        </w:rPr>
      </w:pPr>
    </w:p>
    <w:p w14:paraId="5E373469">
      <w:pPr>
        <w:ind w:firstLine="4515" w:firstLineChars="2150"/>
        <w:rPr>
          <w:rFonts w:ascii="仿宋_GB2312" w:hAnsi="Courier New" w:eastAsia="仿宋_GB2312" w:cs="Courier New"/>
          <w:sz w:val="24"/>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 w:val="24"/>
          <w:u w:val="single"/>
        </w:rPr>
        <w:t xml:space="preserve">                                </w:t>
      </w:r>
    </w:p>
    <w:p w14:paraId="273355A7">
      <w:pPr>
        <w:rPr>
          <w:rFonts w:ascii="仿宋_GB2312" w:hAnsi="Courier New" w:eastAsia="仿宋_GB2312" w:cs="Courier New"/>
          <w:sz w:val="24"/>
        </w:rPr>
      </w:pPr>
    </w:p>
    <w:p w14:paraId="63A22C9A">
      <w:pPr>
        <w:jc w:val="right"/>
        <w:rPr>
          <w:rFonts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xml:space="preserve">        年     月     日</w:t>
      </w:r>
    </w:p>
    <w:p w14:paraId="0BD5B3B9">
      <w:pPr>
        <w:jc w:val="right"/>
        <w:rPr>
          <w:rFonts w:ascii="仿宋_GB2312" w:hAnsi="宋体" w:eastAsia="仿宋_GB2312"/>
          <w:sz w:val="24"/>
        </w:rPr>
      </w:pPr>
    </w:p>
    <w:p w14:paraId="5AB5D3C1">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53188541">
      <w:pPr>
        <w:jc w:val="right"/>
        <w:rPr>
          <w:rFonts w:ascii="仿宋_GB2312" w:hAnsi="宋体" w:eastAsia="仿宋_GB2312"/>
          <w:sz w:val="24"/>
        </w:rPr>
        <w:sectPr>
          <w:pgSz w:w="11906" w:h="16838"/>
          <w:pgMar w:top="1440" w:right="1083" w:bottom="1440" w:left="1083" w:header="851" w:footer="992" w:gutter="0"/>
          <w:cols w:space="720" w:num="1"/>
          <w:docGrid w:type="lines" w:linePitch="312" w:charSpace="0"/>
        </w:sectPr>
      </w:pPr>
    </w:p>
    <w:p w14:paraId="594BFF53">
      <w:pPr>
        <w:pStyle w:val="26"/>
        <w:spacing w:line="276" w:lineRule="auto"/>
        <w:jc w:val="left"/>
        <w:rPr>
          <w:rFonts w:ascii="仿宋_GB2312" w:eastAsia="仿宋_GB2312"/>
          <w:sz w:val="24"/>
        </w:rPr>
      </w:pP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）商务响应表格式</w:t>
      </w:r>
      <w:r>
        <w:rPr>
          <w:rFonts w:hint="eastAsia" w:ascii="仿宋_GB2312" w:eastAsia="仿宋_GB2312"/>
          <w:b/>
          <w:sz w:val="24"/>
        </w:rPr>
        <w:t>（必须提供）</w:t>
      </w:r>
      <w:r>
        <w:rPr>
          <w:rFonts w:hint="eastAsia" w:ascii="仿宋_GB2312" w:hAnsi="宋体" w:eastAsia="仿宋_GB2312"/>
          <w:b/>
          <w:bCs/>
          <w:sz w:val="24"/>
        </w:rPr>
        <w:t>：</w:t>
      </w:r>
    </w:p>
    <w:p w14:paraId="54B5C898">
      <w:pPr>
        <w:pStyle w:val="26"/>
        <w:spacing w:line="276" w:lineRule="auto"/>
        <w:jc w:val="center"/>
        <w:rPr>
          <w:rFonts w:hAnsi="宋体"/>
          <w:b/>
          <w:sz w:val="32"/>
          <w:szCs w:val="32"/>
        </w:rPr>
      </w:pPr>
      <w:r>
        <w:rPr>
          <w:rFonts w:hint="eastAsia" w:hAnsi="宋体"/>
          <w:b/>
          <w:sz w:val="32"/>
          <w:szCs w:val="32"/>
        </w:rPr>
        <w:t>商务响应表</w:t>
      </w:r>
    </w:p>
    <w:p w14:paraId="5EDD326D">
      <w:pPr>
        <w:snapToGrid w:val="0"/>
        <w:spacing w:before="50"/>
        <w:ind w:firstLine="480" w:firstLineChars="200"/>
        <w:jc w:val="left"/>
        <w:rPr>
          <w:rFonts w:ascii="仿宋_GB2312" w:eastAsia="仿宋_GB2312"/>
          <w:sz w:val="24"/>
          <w:u w:val="single"/>
        </w:rPr>
      </w:pPr>
    </w:p>
    <w:tbl>
      <w:tblPr>
        <w:tblStyle w:val="48"/>
        <w:tblW w:w="99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14:paraId="36081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547" w:type="dxa"/>
            <w:tcBorders>
              <w:top w:val="single" w:color="auto" w:sz="4" w:space="0"/>
              <w:left w:val="single" w:color="auto" w:sz="4" w:space="0"/>
              <w:bottom w:val="single" w:color="auto" w:sz="4" w:space="0"/>
              <w:right w:val="single" w:color="auto" w:sz="4" w:space="0"/>
            </w:tcBorders>
          </w:tcPr>
          <w:p w14:paraId="021AE815">
            <w:pPr>
              <w:snapToGrid w:val="0"/>
              <w:spacing w:beforeLines="50"/>
              <w:jc w:val="center"/>
              <w:rPr>
                <w:rFonts w:ascii="仿宋_GB2312" w:hAnsi="宋体" w:eastAsia="仿宋_GB2312"/>
                <w:sz w:val="24"/>
              </w:rPr>
            </w:pPr>
            <w:r>
              <w:rPr>
                <w:rFonts w:hint="eastAsia" w:ascii="仿宋_GB2312" w:hAnsi="宋体" w:eastAsia="仿宋_GB2312"/>
                <w:sz w:val="24"/>
              </w:rPr>
              <w:t>项目</w:t>
            </w:r>
          </w:p>
        </w:tc>
        <w:tc>
          <w:tcPr>
            <w:tcW w:w="2417" w:type="dxa"/>
            <w:tcBorders>
              <w:top w:val="single" w:color="auto" w:sz="4" w:space="0"/>
              <w:left w:val="single" w:color="auto" w:sz="4" w:space="0"/>
              <w:bottom w:val="single" w:color="auto" w:sz="4" w:space="0"/>
              <w:right w:val="single" w:color="auto" w:sz="4" w:space="0"/>
            </w:tcBorders>
          </w:tcPr>
          <w:p w14:paraId="4B89DC93">
            <w:pPr>
              <w:snapToGrid w:val="0"/>
              <w:spacing w:beforeLines="50"/>
              <w:jc w:val="center"/>
              <w:rPr>
                <w:rFonts w:ascii="仿宋_GB2312" w:hAnsi="宋体" w:eastAsia="仿宋_GB2312"/>
                <w:sz w:val="24"/>
              </w:rPr>
            </w:pPr>
            <w:r>
              <w:rPr>
                <w:rFonts w:hint="eastAsia" w:ascii="仿宋_GB2312" w:hAnsi="宋体" w:eastAsia="仿宋_GB2312"/>
                <w:sz w:val="24"/>
              </w:rPr>
              <w:t>竞争性磋商文件要求</w:t>
            </w:r>
          </w:p>
        </w:tc>
        <w:tc>
          <w:tcPr>
            <w:tcW w:w="2952" w:type="dxa"/>
            <w:tcBorders>
              <w:top w:val="single" w:color="auto" w:sz="4" w:space="0"/>
              <w:left w:val="single" w:color="auto" w:sz="4" w:space="0"/>
              <w:bottom w:val="single" w:color="auto" w:sz="4" w:space="0"/>
              <w:right w:val="single" w:color="auto" w:sz="4" w:space="0"/>
            </w:tcBorders>
          </w:tcPr>
          <w:p w14:paraId="11D31C0C">
            <w:pPr>
              <w:snapToGrid w:val="0"/>
              <w:spacing w:beforeLines="50"/>
              <w:jc w:val="center"/>
              <w:rPr>
                <w:rFonts w:ascii="仿宋_GB2312" w:hAnsi="宋体" w:eastAsia="仿宋_GB2312"/>
                <w:sz w:val="24"/>
              </w:rPr>
            </w:pPr>
            <w:r>
              <w:rPr>
                <w:rFonts w:hint="eastAsia" w:ascii="仿宋_GB2312" w:hAnsi="宋体" w:eastAsia="仿宋_GB2312"/>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14:paraId="3E527BEB">
            <w:pPr>
              <w:snapToGrid w:val="0"/>
              <w:spacing w:beforeLines="50"/>
              <w:jc w:val="center"/>
              <w:rPr>
                <w:rFonts w:ascii="仿宋_GB2312" w:hAnsi="宋体" w:eastAsia="仿宋_GB2312"/>
                <w:sz w:val="24"/>
              </w:rPr>
            </w:pPr>
            <w:r>
              <w:rPr>
                <w:rFonts w:hint="eastAsia" w:ascii="仿宋_GB2312" w:hAnsi="宋体" w:eastAsia="仿宋_GB2312"/>
                <w:sz w:val="24"/>
              </w:rPr>
              <w:t>偏离说明</w:t>
            </w:r>
          </w:p>
        </w:tc>
      </w:tr>
      <w:tr w14:paraId="3FC0E6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tcPr>
          <w:p w14:paraId="604BC47D">
            <w:pPr>
              <w:snapToGrid w:val="0"/>
              <w:spacing w:beforeLines="50"/>
              <w:jc w:val="left"/>
              <w:rPr>
                <w:rFonts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二、商务要求</w:t>
            </w:r>
          </w:p>
        </w:tc>
      </w:tr>
      <w:tr w14:paraId="62DE48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03167CE0">
            <w:pPr>
              <w:jc w:val="center"/>
              <w:rPr>
                <w:rFonts w:ascii="仿宋_GB2312" w:eastAsia="仿宋_GB2312"/>
                <w:sz w:val="24"/>
              </w:rPr>
            </w:pPr>
            <w:r>
              <w:rPr>
                <w:rFonts w:hint="eastAsia" w:ascii="仿宋_GB2312" w:hAnsi="仿宋_GB2312" w:eastAsia="仿宋_GB2312" w:cs="仿宋_GB2312"/>
                <w:color w:val="000000"/>
                <w:sz w:val="24"/>
              </w:rPr>
              <w:t>报价要求</w:t>
            </w:r>
          </w:p>
        </w:tc>
        <w:tc>
          <w:tcPr>
            <w:tcW w:w="2417" w:type="dxa"/>
            <w:tcBorders>
              <w:top w:val="single" w:color="auto" w:sz="4" w:space="0"/>
              <w:left w:val="single" w:color="auto" w:sz="4" w:space="0"/>
              <w:bottom w:val="single" w:color="auto" w:sz="4" w:space="0"/>
              <w:right w:val="single" w:color="auto" w:sz="4" w:space="0"/>
            </w:tcBorders>
          </w:tcPr>
          <w:p w14:paraId="42EDE52D">
            <w:pPr>
              <w:snapToGrid w:val="0"/>
              <w:spacing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04ACB151">
            <w:pPr>
              <w:snapToGrid w:val="0"/>
              <w:spacing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4441727E">
            <w:pPr>
              <w:snapToGrid w:val="0"/>
              <w:spacing w:beforeLines="50"/>
              <w:jc w:val="center"/>
              <w:rPr>
                <w:rFonts w:ascii="仿宋_GB2312" w:hAnsi="宋体" w:eastAsia="仿宋_GB2312"/>
                <w:sz w:val="24"/>
              </w:rPr>
            </w:pPr>
          </w:p>
        </w:tc>
      </w:tr>
      <w:tr w14:paraId="53396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7E5AA9FD">
            <w:pPr>
              <w:jc w:val="center"/>
              <w:rPr>
                <w:rFonts w:ascii="仿宋_GB2312" w:eastAsia="仿宋_GB2312"/>
                <w:sz w:val="24"/>
              </w:rPr>
            </w:pPr>
            <w:r>
              <w:rPr>
                <w:rFonts w:hint="eastAsia" w:ascii="仿宋_GB2312" w:hAnsi="仿宋_GB2312" w:eastAsia="仿宋_GB2312" w:cs="仿宋_GB2312"/>
                <w:color w:val="000000"/>
                <w:sz w:val="24"/>
              </w:rPr>
              <w:t>服务期限</w:t>
            </w:r>
          </w:p>
        </w:tc>
        <w:tc>
          <w:tcPr>
            <w:tcW w:w="2417" w:type="dxa"/>
            <w:tcBorders>
              <w:top w:val="single" w:color="auto" w:sz="4" w:space="0"/>
              <w:left w:val="single" w:color="auto" w:sz="4" w:space="0"/>
              <w:bottom w:val="single" w:color="auto" w:sz="4" w:space="0"/>
              <w:right w:val="single" w:color="auto" w:sz="4" w:space="0"/>
            </w:tcBorders>
          </w:tcPr>
          <w:p w14:paraId="58388703">
            <w:pPr>
              <w:snapToGrid w:val="0"/>
              <w:spacing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2BF0E5A1">
            <w:pPr>
              <w:snapToGrid w:val="0"/>
              <w:spacing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48EFD096">
            <w:pPr>
              <w:snapToGrid w:val="0"/>
              <w:spacing w:beforeLines="50"/>
              <w:jc w:val="center"/>
              <w:rPr>
                <w:rFonts w:ascii="仿宋_GB2312" w:hAnsi="宋体" w:eastAsia="仿宋_GB2312"/>
                <w:sz w:val="24"/>
              </w:rPr>
            </w:pPr>
          </w:p>
        </w:tc>
      </w:tr>
      <w:tr w14:paraId="3BCE3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0883E1DB">
            <w:pPr>
              <w:jc w:val="center"/>
              <w:rPr>
                <w:rFonts w:ascii="仿宋_GB2312" w:eastAsia="仿宋_GB2312"/>
                <w:sz w:val="24"/>
              </w:rPr>
            </w:pPr>
            <w:r>
              <w:rPr>
                <w:rFonts w:hint="eastAsia" w:ascii="仿宋_GB2312" w:hAnsi="仿宋_GB2312" w:eastAsia="仿宋_GB2312" w:cs="仿宋_GB2312"/>
                <w:color w:val="000000"/>
                <w:sz w:val="24"/>
              </w:rPr>
              <w:t>处理问题响应时间</w:t>
            </w:r>
          </w:p>
        </w:tc>
        <w:tc>
          <w:tcPr>
            <w:tcW w:w="2417" w:type="dxa"/>
            <w:tcBorders>
              <w:top w:val="single" w:color="auto" w:sz="4" w:space="0"/>
              <w:left w:val="single" w:color="auto" w:sz="4" w:space="0"/>
              <w:bottom w:val="single" w:color="auto" w:sz="4" w:space="0"/>
              <w:right w:val="single" w:color="auto" w:sz="4" w:space="0"/>
            </w:tcBorders>
          </w:tcPr>
          <w:p w14:paraId="39B2DCFD">
            <w:pPr>
              <w:snapToGrid w:val="0"/>
              <w:spacing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30E41429">
            <w:pPr>
              <w:snapToGrid w:val="0"/>
              <w:spacing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365B32F5">
            <w:pPr>
              <w:snapToGrid w:val="0"/>
              <w:spacing w:beforeLines="50"/>
              <w:jc w:val="center"/>
              <w:rPr>
                <w:rFonts w:ascii="仿宋_GB2312" w:hAnsi="宋体" w:eastAsia="仿宋_GB2312"/>
                <w:sz w:val="24"/>
              </w:rPr>
            </w:pPr>
          </w:p>
        </w:tc>
      </w:tr>
      <w:tr w14:paraId="5983E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169C4D59">
            <w:pPr>
              <w:jc w:val="center"/>
              <w:rPr>
                <w:rFonts w:ascii="仿宋_GB2312" w:eastAsia="仿宋_GB2312"/>
                <w:sz w:val="24"/>
              </w:rPr>
            </w:pPr>
            <w:r>
              <w:rPr>
                <w:rFonts w:hint="eastAsia" w:ascii="仿宋_GB2312" w:hAnsi="仿宋_GB2312" w:eastAsia="仿宋_GB2312" w:cs="仿宋_GB2312"/>
                <w:color w:val="000000"/>
                <w:sz w:val="24"/>
              </w:rPr>
              <w:t>服务交接时间及地点</w:t>
            </w:r>
          </w:p>
        </w:tc>
        <w:tc>
          <w:tcPr>
            <w:tcW w:w="2417" w:type="dxa"/>
            <w:tcBorders>
              <w:top w:val="single" w:color="auto" w:sz="4" w:space="0"/>
              <w:left w:val="single" w:color="auto" w:sz="4" w:space="0"/>
              <w:bottom w:val="single" w:color="auto" w:sz="4" w:space="0"/>
              <w:right w:val="single" w:color="auto" w:sz="4" w:space="0"/>
            </w:tcBorders>
          </w:tcPr>
          <w:p w14:paraId="20A31EE7">
            <w:pPr>
              <w:snapToGrid w:val="0"/>
              <w:spacing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44D44987">
            <w:pPr>
              <w:snapToGrid w:val="0"/>
              <w:spacing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018F47DA">
            <w:pPr>
              <w:snapToGrid w:val="0"/>
              <w:spacing w:beforeLines="50"/>
              <w:jc w:val="center"/>
              <w:rPr>
                <w:rFonts w:ascii="仿宋_GB2312" w:hAnsi="宋体" w:eastAsia="仿宋_GB2312"/>
                <w:sz w:val="24"/>
              </w:rPr>
            </w:pPr>
          </w:p>
        </w:tc>
      </w:tr>
      <w:tr w14:paraId="230304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129BC7E9">
            <w:pPr>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417" w:type="dxa"/>
            <w:tcBorders>
              <w:top w:val="single" w:color="auto" w:sz="4" w:space="0"/>
              <w:left w:val="single" w:color="auto" w:sz="4" w:space="0"/>
              <w:bottom w:val="single" w:color="auto" w:sz="4" w:space="0"/>
              <w:right w:val="single" w:color="auto" w:sz="4" w:space="0"/>
            </w:tcBorders>
          </w:tcPr>
          <w:p w14:paraId="0C6205FF">
            <w:pPr>
              <w:snapToGrid w:val="0"/>
              <w:spacing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61EAEDA3">
            <w:pPr>
              <w:snapToGrid w:val="0"/>
              <w:spacing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3B5ED4E1">
            <w:pPr>
              <w:snapToGrid w:val="0"/>
              <w:spacing w:beforeLines="50"/>
              <w:jc w:val="center"/>
              <w:rPr>
                <w:rFonts w:ascii="仿宋_GB2312" w:hAnsi="宋体" w:eastAsia="仿宋_GB2312"/>
                <w:sz w:val="24"/>
              </w:rPr>
            </w:pPr>
          </w:p>
        </w:tc>
      </w:tr>
      <w:tr w14:paraId="0C0BF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3E5B1E20">
            <w:pPr>
              <w:snapToGrid w:val="0"/>
              <w:spacing w:beforeLines="50"/>
              <w:jc w:val="left"/>
              <w:rPr>
                <w:rFonts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三、验收要求</w:t>
            </w:r>
          </w:p>
        </w:tc>
      </w:tr>
      <w:tr w14:paraId="2B049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6B63E768">
            <w:pPr>
              <w:spacing w:line="276" w:lineRule="auto"/>
              <w:jc w:val="center"/>
              <w:rPr>
                <w:rFonts w:ascii="仿宋_GB2312" w:hAnsi="宋体" w:eastAsia="仿宋_GB2312"/>
                <w:sz w:val="24"/>
              </w:rPr>
            </w:pPr>
            <w:r>
              <w:rPr>
                <w:rFonts w:hint="eastAsia" w:ascii="仿宋_GB2312" w:hAnsi="仿宋_GB2312" w:eastAsia="仿宋_GB2312" w:cs="仿宋_GB2312"/>
                <w:color w:val="000000"/>
                <w:sz w:val="24"/>
              </w:rPr>
              <w:t>验收标准及要求</w:t>
            </w:r>
          </w:p>
        </w:tc>
        <w:tc>
          <w:tcPr>
            <w:tcW w:w="2417" w:type="dxa"/>
            <w:tcBorders>
              <w:top w:val="single" w:color="auto" w:sz="4" w:space="0"/>
              <w:left w:val="single" w:color="auto" w:sz="4" w:space="0"/>
              <w:bottom w:val="single" w:color="auto" w:sz="4" w:space="0"/>
              <w:right w:val="single" w:color="auto" w:sz="4" w:space="0"/>
            </w:tcBorders>
          </w:tcPr>
          <w:p w14:paraId="3D8F82FC">
            <w:pPr>
              <w:snapToGrid w:val="0"/>
              <w:spacing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159F4E37">
            <w:pPr>
              <w:snapToGrid w:val="0"/>
              <w:spacing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16A441D4">
            <w:pPr>
              <w:snapToGrid w:val="0"/>
              <w:spacing w:beforeLines="50"/>
              <w:jc w:val="center"/>
              <w:rPr>
                <w:rFonts w:ascii="仿宋_GB2312" w:hAnsi="宋体" w:eastAsia="仿宋_GB2312"/>
                <w:sz w:val="24"/>
              </w:rPr>
            </w:pPr>
          </w:p>
        </w:tc>
      </w:tr>
      <w:tr w14:paraId="2FC19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1048C949">
            <w:pPr>
              <w:snapToGrid w:val="0"/>
              <w:spacing w:beforeLines="50"/>
              <w:jc w:val="left"/>
              <w:rPr>
                <w:rFonts w:ascii="仿宋_GB2312" w:hAnsi="宋体" w:eastAsia="仿宋_GB2312"/>
                <w:sz w:val="24"/>
              </w:rPr>
            </w:pPr>
            <w:r>
              <w:rPr>
                <w:rFonts w:hint="eastAsia" w:ascii="仿宋_GB2312" w:hAnsi="宋体" w:eastAsia="仿宋_GB2312"/>
                <w:b/>
                <w:bCs/>
                <w:sz w:val="24"/>
              </w:rPr>
              <w:t>四、资信要求</w:t>
            </w:r>
          </w:p>
        </w:tc>
      </w:tr>
      <w:tr w14:paraId="6179F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49FC8B87">
            <w:pPr>
              <w:spacing w:line="276" w:lineRule="auto"/>
              <w:jc w:val="center"/>
              <w:rPr>
                <w:rFonts w:ascii="仿宋_GB2312" w:hAnsi="宋体" w:eastAsia="仿宋_GB2312"/>
                <w:sz w:val="24"/>
              </w:rPr>
            </w:pPr>
            <w:r>
              <w:rPr>
                <w:rFonts w:hint="eastAsia" w:ascii="仿宋_GB2312" w:hAnsi="仿宋_GB2312" w:eastAsia="仿宋_GB2312" w:cs="仿宋_GB2312"/>
                <w:color w:val="000000"/>
                <w:sz w:val="24"/>
              </w:rPr>
              <w:t>★政策性资格要求</w:t>
            </w:r>
          </w:p>
        </w:tc>
        <w:tc>
          <w:tcPr>
            <w:tcW w:w="2417" w:type="dxa"/>
            <w:tcBorders>
              <w:top w:val="single" w:color="auto" w:sz="4" w:space="0"/>
              <w:left w:val="single" w:color="auto" w:sz="4" w:space="0"/>
              <w:bottom w:val="single" w:color="auto" w:sz="4" w:space="0"/>
              <w:right w:val="single" w:color="auto" w:sz="4" w:space="0"/>
            </w:tcBorders>
          </w:tcPr>
          <w:p w14:paraId="5F0DCDC5">
            <w:pPr>
              <w:snapToGrid w:val="0"/>
              <w:spacing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04E6527C">
            <w:pPr>
              <w:snapToGrid w:val="0"/>
              <w:spacing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46C168FE">
            <w:pPr>
              <w:snapToGrid w:val="0"/>
              <w:spacing w:beforeLines="50"/>
              <w:jc w:val="center"/>
              <w:rPr>
                <w:rFonts w:ascii="仿宋_GB2312" w:hAnsi="宋体" w:eastAsia="仿宋_GB2312"/>
                <w:sz w:val="24"/>
              </w:rPr>
            </w:pPr>
          </w:p>
        </w:tc>
      </w:tr>
      <w:tr w14:paraId="3A73B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775F8E64">
            <w:pPr>
              <w:spacing w:line="276" w:lineRule="auto"/>
              <w:jc w:val="center"/>
              <w:rPr>
                <w:rFonts w:ascii="仿宋_GB2312" w:hAnsi="宋体" w:eastAsia="仿宋_GB2312"/>
                <w:sz w:val="24"/>
              </w:rPr>
            </w:pPr>
            <w:r>
              <w:rPr>
                <w:rFonts w:hint="eastAsia" w:ascii="仿宋_GB2312" w:hAnsi="仿宋_GB2312" w:eastAsia="仿宋_GB2312" w:cs="仿宋_GB2312"/>
                <w:color w:val="000000"/>
                <w:sz w:val="24"/>
              </w:rPr>
              <w:t xml:space="preserve">质量管理、企业信用要求（如有） </w:t>
            </w:r>
          </w:p>
        </w:tc>
        <w:tc>
          <w:tcPr>
            <w:tcW w:w="2417" w:type="dxa"/>
            <w:tcBorders>
              <w:top w:val="single" w:color="auto" w:sz="4" w:space="0"/>
              <w:left w:val="single" w:color="auto" w:sz="4" w:space="0"/>
              <w:bottom w:val="single" w:color="auto" w:sz="4" w:space="0"/>
              <w:right w:val="single" w:color="auto" w:sz="4" w:space="0"/>
            </w:tcBorders>
          </w:tcPr>
          <w:p w14:paraId="0A150A26">
            <w:pPr>
              <w:snapToGrid w:val="0"/>
              <w:spacing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6A0A4400">
            <w:pPr>
              <w:snapToGrid w:val="0"/>
              <w:spacing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06557088">
            <w:pPr>
              <w:snapToGrid w:val="0"/>
              <w:spacing w:beforeLines="50"/>
              <w:jc w:val="center"/>
              <w:rPr>
                <w:rFonts w:ascii="仿宋_GB2312" w:hAnsi="宋体" w:eastAsia="仿宋_GB2312"/>
                <w:sz w:val="24"/>
              </w:rPr>
            </w:pPr>
          </w:p>
        </w:tc>
      </w:tr>
      <w:tr w14:paraId="3B525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7C522FB5">
            <w:pPr>
              <w:spacing w:line="276" w:lineRule="auto"/>
              <w:jc w:val="center"/>
              <w:rPr>
                <w:rFonts w:ascii="仿宋_GB2312" w:hAnsi="宋体" w:eastAsia="仿宋_GB2312"/>
                <w:sz w:val="24"/>
              </w:rPr>
            </w:pPr>
            <w:r>
              <w:rPr>
                <w:rFonts w:hint="eastAsia" w:ascii="仿宋_GB2312" w:hAnsi="仿宋_GB2312" w:eastAsia="仿宋_GB2312" w:cs="仿宋_GB2312"/>
                <w:color w:val="000000"/>
                <w:sz w:val="24"/>
              </w:rPr>
              <w:t xml:space="preserve">能力或业绩要求（如有） </w:t>
            </w:r>
          </w:p>
        </w:tc>
        <w:tc>
          <w:tcPr>
            <w:tcW w:w="2417" w:type="dxa"/>
            <w:tcBorders>
              <w:top w:val="single" w:color="auto" w:sz="4" w:space="0"/>
              <w:left w:val="single" w:color="auto" w:sz="4" w:space="0"/>
              <w:bottom w:val="single" w:color="auto" w:sz="4" w:space="0"/>
              <w:right w:val="single" w:color="auto" w:sz="4" w:space="0"/>
            </w:tcBorders>
          </w:tcPr>
          <w:p w14:paraId="05E6E919">
            <w:pPr>
              <w:snapToGrid w:val="0"/>
              <w:spacing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22E57055">
            <w:pPr>
              <w:snapToGrid w:val="0"/>
              <w:spacing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22FC52F2">
            <w:pPr>
              <w:snapToGrid w:val="0"/>
              <w:spacing w:beforeLines="50"/>
              <w:jc w:val="center"/>
              <w:rPr>
                <w:rFonts w:ascii="仿宋_GB2312" w:hAnsi="宋体" w:eastAsia="仿宋_GB2312"/>
                <w:sz w:val="24"/>
              </w:rPr>
            </w:pPr>
          </w:p>
        </w:tc>
      </w:tr>
      <w:tr w14:paraId="7F8F40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2502E112">
            <w:pPr>
              <w:spacing w:line="276" w:lineRule="auto"/>
              <w:jc w:val="center"/>
              <w:rPr>
                <w:rFonts w:ascii="仿宋_GB2312" w:hAnsi="宋体" w:eastAsia="仿宋_GB2312"/>
                <w:sz w:val="24"/>
              </w:rPr>
            </w:pPr>
            <w:r>
              <w:rPr>
                <w:rFonts w:hint="eastAsia" w:ascii="仿宋_GB2312" w:hAnsi="仿宋_GB2312" w:eastAsia="仿宋_GB2312" w:cs="仿宋_GB2312"/>
                <w:color w:val="000000"/>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tcPr>
          <w:p w14:paraId="5A90C1C7">
            <w:pPr>
              <w:snapToGrid w:val="0"/>
              <w:spacing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4741655B">
            <w:pPr>
              <w:snapToGrid w:val="0"/>
              <w:spacing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41B80A2E">
            <w:pPr>
              <w:snapToGrid w:val="0"/>
              <w:spacing w:beforeLines="50"/>
              <w:jc w:val="center"/>
              <w:rPr>
                <w:rFonts w:ascii="仿宋_GB2312" w:hAnsi="宋体" w:eastAsia="仿宋_GB2312"/>
                <w:sz w:val="24"/>
              </w:rPr>
            </w:pPr>
          </w:p>
        </w:tc>
      </w:tr>
      <w:tr w14:paraId="048AFE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78FE2E55">
            <w:pPr>
              <w:snapToGrid w:val="0"/>
              <w:spacing w:beforeLines="50"/>
              <w:jc w:val="left"/>
              <w:rPr>
                <w:rFonts w:ascii="仿宋_GB2312" w:hAnsi="宋体" w:eastAsia="仿宋_GB2312"/>
                <w:sz w:val="24"/>
              </w:rPr>
            </w:pPr>
            <w:r>
              <w:rPr>
                <w:rFonts w:hint="eastAsia" w:ascii="仿宋_GB2312" w:hAnsi="宋体" w:eastAsia="仿宋_GB2312"/>
                <w:b/>
                <w:bCs/>
                <w:sz w:val="24"/>
              </w:rPr>
              <w:t>五、其他要求</w:t>
            </w:r>
          </w:p>
        </w:tc>
      </w:tr>
      <w:tr w14:paraId="5D68E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1F3E7CEB">
            <w:pPr>
              <w:spacing w:line="276" w:lineRule="auto"/>
              <w:jc w:val="center"/>
              <w:rPr>
                <w:rFonts w:ascii="仿宋_GB2312" w:hAnsi="宋体" w:eastAsia="仿宋_GB2312"/>
                <w:sz w:val="24"/>
              </w:rPr>
            </w:pPr>
            <w:r>
              <w:rPr>
                <w:rFonts w:hint="eastAsia" w:ascii="仿宋_GB2312" w:hAnsi="仿宋_GB2312" w:eastAsia="仿宋_GB2312" w:cs="仿宋_GB2312"/>
                <w:color w:val="000000"/>
                <w:sz w:val="24"/>
              </w:rPr>
              <w:t>无</w:t>
            </w:r>
          </w:p>
        </w:tc>
        <w:tc>
          <w:tcPr>
            <w:tcW w:w="2417" w:type="dxa"/>
            <w:tcBorders>
              <w:top w:val="single" w:color="auto" w:sz="4" w:space="0"/>
              <w:left w:val="single" w:color="auto" w:sz="4" w:space="0"/>
              <w:bottom w:val="single" w:color="auto" w:sz="4" w:space="0"/>
              <w:right w:val="single" w:color="auto" w:sz="4" w:space="0"/>
            </w:tcBorders>
          </w:tcPr>
          <w:p w14:paraId="276D4048">
            <w:pPr>
              <w:snapToGrid w:val="0"/>
              <w:spacing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72B115B0">
            <w:pPr>
              <w:snapToGrid w:val="0"/>
              <w:spacing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269E3193">
            <w:pPr>
              <w:snapToGrid w:val="0"/>
              <w:spacing w:beforeLines="50"/>
              <w:jc w:val="center"/>
              <w:rPr>
                <w:rFonts w:ascii="仿宋_GB2312" w:hAnsi="宋体" w:eastAsia="仿宋_GB2312"/>
                <w:sz w:val="24"/>
              </w:rPr>
            </w:pPr>
          </w:p>
        </w:tc>
      </w:tr>
    </w:tbl>
    <w:p w14:paraId="7B2336F1">
      <w:pPr>
        <w:pStyle w:val="26"/>
        <w:ind w:firstLine="5180" w:firstLineChars="2150"/>
        <w:rPr>
          <w:rFonts w:ascii="仿宋_GB2312" w:eastAsia="仿宋_GB2312"/>
          <w:b/>
          <w:sz w:val="24"/>
        </w:rPr>
      </w:pPr>
    </w:p>
    <w:p w14:paraId="766F72F3">
      <w:pPr>
        <w:pStyle w:val="26"/>
        <w:spacing w:line="300" w:lineRule="exact"/>
        <w:ind w:firstLine="482" w:firstLineChars="200"/>
        <w:rPr>
          <w:rFonts w:ascii="仿宋_GB2312" w:eastAsia="仿宋_GB2312"/>
          <w:b/>
          <w:sz w:val="24"/>
        </w:rPr>
      </w:pPr>
      <w:r>
        <w:rPr>
          <w:rFonts w:hint="eastAsia" w:ascii="仿宋_GB2312" w:eastAsia="仿宋_GB2312"/>
          <w:b/>
          <w:sz w:val="24"/>
        </w:rPr>
        <w:t>注：1</w:t>
      </w:r>
      <w:r>
        <w:rPr>
          <w:rFonts w:ascii="仿宋_GB2312" w:eastAsia="仿宋_GB2312"/>
          <w:b/>
          <w:sz w:val="24"/>
        </w:rPr>
        <w:t>.</w:t>
      </w:r>
      <w:r>
        <w:rPr>
          <w:rFonts w:hint="eastAsia" w:ascii="仿宋_GB2312" w:eastAsia="仿宋_GB2312"/>
          <w:b/>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14:paraId="12569298">
      <w:pPr>
        <w:pStyle w:val="26"/>
        <w:spacing w:line="300" w:lineRule="exact"/>
        <w:ind w:firstLine="482" w:firstLineChars="200"/>
        <w:rPr>
          <w:rFonts w:ascii="仿宋_GB2312" w:eastAsia="仿宋_GB2312"/>
          <w:b/>
          <w:sz w:val="24"/>
        </w:rPr>
      </w:pPr>
      <w:r>
        <w:rPr>
          <w:rFonts w:hint="eastAsia" w:ascii="仿宋_GB2312" w:eastAsia="仿宋_GB2312"/>
          <w:b/>
          <w:sz w:val="24"/>
        </w:rPr>
        <w:t>2.供应商就标记“★”符号的实质性响应内容发生负偏离一项以上的，视为响应无效。</w:t>
      </w:r>
    </w:p>
    <w:p w14:paraId="67A2263E">
      <w:pPr>
        <w:pStyle w:val="26"/>
        <w:spacing w:line="300" w:lineRule="exact"/>
        <w:rPr>
          <w:rFonts w:ascii="仿宋_GB2312" w:eastAsia="仿宋_GB2312"/>
          <w:b/>
          <w:sz w:val="24"/>
        </w:rPr>
      </w:pPr>
    </w:p>
    <w:p w14:paraId="4E9F1D5A">
      <w:pPr>
        <w:snapToGrid w:val="0"/>
        <w:spacing w:before="50" w:after="50" w:line="400" w:lineRule="exact"/>
        <w:ind w:left="-2" w:leftChars="-1" w:right="-817" w:rightChars="-389" w:firstLine="5250" w:firstLineChars="2500"/>
        <w:jc w:val="left"/>
        <w:rPr>
          <w:rFonts w:ascii="仿宋_GB2312" w:eastAsia="仿宋_GB2312"/>
          <w:szCs w:val="21"/>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14:paraId="36E9F82F">
      <w:pPr>
        <w:spacing w:line="300" w:lineRule="exact"/>
        <w:jc w:val="center"/>
        <w:rPr>
          <w:rFonts w:ascii="仿宋_GB2312" w:hAnsi="宋体" w:eastAsia="仿宋_GB2312"/>
          <w:sz w:val="24"/>
        </w:rPr>
      </w:pPr>
      <w:r>
        <w:rPr>
          <w:rFonts w:hint="eastAsia"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r>
        <w:rPr>
          <w:rFonts w:hint="eastAsia" w:ascii="仿宋_GB2312" w:hAnsi="宋体" w:eastAsia="仿宋_GB2312"/>
          <w:sz w:val="24"/>
        </w:rPr>
        <w:t xml:space="preserve">     </w:t>
      </w:r>
    </w:p>
    <w:p w14:paraId="2B6E613A">
      <w:pPr>
        <w:snapToGrid w:val="0"/>
        <w:spacing w:before="50" w:after="50" w:line="300" w:lineRule="exact"/>
        <w:ind w:firstLine="6489" w:firstLineChars="2704"/>
        <w:rPr>
          <w:rFonts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年   月    日</w:t>
      </w:r>
    </w:p>
    <w:p w14:paraId="4B74EA2A">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011044A7">
      <w:pPr>
        <w:snapToGrid w:val="0"/>
        <w:spacing w:before="50" w:after="50" w:line="300" w:lineRule="exact"/>
        <w:ind w:firstLine="6489" w:firstLineChars="2704"/>
        <w:rPr>
          <w:rFonts w:ascii="仿宋_GB2312" w:hAnsi="宋体" w:eastAsia="仿宋_GB2312"/>
          <w:sz w:val="24"/>
        </w:rPr>
        <w:sectPr>
          <w:pgSz w:w="11906" w:h="16838"/>
          <w:pgMar w:top="1440" w:right="1083" w:bottom="1440" w:left="1083" w:header="851" w:footer="992" w:gutter="0"/>
          <w:cols w:space="720" w:num="1"/>
          <w:docGrid w:type="lines" w:linePitch="312" w:charSpace="0"/>
        </w:sectPr>
      </w:pPr>
    </w:p>
    <w:p w14:paraId="43382E33">
      <w:pPr>
        <w:pStyle w:val="442"/>
        <w:rPr>
          <w:rFonts w:ascii="仿宋_GB2312" w:eastAsia="仿宋_GB2312"/>
          <w:b/>
          <w:bCs/>
          <w:color w:val="000000"/>
        </w:rPr>
      </w:pPr>
      <w:r>
        <w:rPr>
          <w:rFonts w:hint="eastAsia" w:ascii="仿宋_GB2312" w:eastAsia="仿宋_GB2312"/>
          <w:b/>
          <w:bCs/>
          <w:color w:val="000000"/>
        </w:rPr>
        <w:t>（4）拟投入服务团队承诺函格式（必须提供）：</w:t>
      </w:r>
    </w:p>
    <w:p w14:paraId="6ECA68A5">
      <w:pPr>
        <w:pStyle w:val="442"/>
        <w:spacing w:line="405" w:lineRule="atLeast"/>
        <w:rPr>
          <w:rFonts w:ascii="仿宋_GB2312" w:eastAsia="仿宋_GB2312"/>
          <w:color w:val="000000"/>
        </w:rPr>
      </w:pPr>
      <w:r>
        <w:rPr>
          <w:rFonts w:hint="eastAsia" w:ascii="仿宋_GB2312" w:eastAsia="仿宋_GB2312"/>
          <w:color w:val="000000"/>
        </w:rPr>
        <w:t> </w:t>
      </w:r>
    </w:p>
    <w:p w14:paraId="1DA7877C">
      <w:pPr>
        <w:pStyle w:val="442"/>
        <w:jc w:val="center"/>
        <w:rPr>
          <w:rFonts w:ascii="仿宋_GB2312" w:eastAsia="仿宋_GB2312"/>
          <w:color w:val="000000"/>
        </w:rPr>
      </w:pPr>
      <w:r>
        <w:rPr>
          <w:rFonts w:hint="eastAsia" w:ascii="仿宋_GB2312" w:eastAsia="仿宋_GB2312"/>
          <w:b/>
          <w:bCs/>
          <w:color w:val="000000"/>
          <w:sz w:val="33"/>
          <w:szCs w:val="33"/>
        </w:rPr>
        <w:t>拟投入服务团队承诺函</w:t>
      </w:r>
    </w:p>
    <w:p w14:paraId="7E9C14F9">
      <w:pPr>
        <w:pStyle w:val="442"/>
        <w:spacing w:line="405" w:lineRule="atLeast"/>
        <w:rPr>
          <w:rFonts w:ascii="仿宋_GB2312" w:eastAsia="仿宋_GB2312"/>
          <w:color w:val="000000"/>
        </w:rPr>
      </w:pPr>
      <w:r>
        <w:rPr>
          <w:rFonts w:hint="eastAsia" w:ascii="仿宋_GB2312" w:eastAsia="仿宋_GB2312"/>
          <w:color w:val="000000"/>
        </w:rPr>
        <w:t> </w:t>
      </w:r>
    </w:p>
    <w:p w14:paraId="7B779FE9">
      <w:pPr>
        <w:pStyle w:val="442"/>
        <w:spacing w:line="405" w:lineRule="atLeast"/>
        <w:rPr>
          <w:rFonts w:ascii="仿宋_GB2312" w:eastAsia="仿宋_GB2312"/>
          <w:color w:val="000000"/>
        </w:rPr>
      </w:pPr>
      <w:r>
        <w:rPr>
          <w:rFonts w:hint="eastAsia" w:ascii="仿宋_GB2312" w:eastAsia="仿宋_GB2312"/>
          <w:color w:val="000000"/>
          <w:u w:val="single"/>
        </w:rPr>
        <w:t>融安县人民检察院、柳州市政府集中采购中心：</w:t>
      </w:r>
    </w:p>
    <w:p w14:paraId="65A798B5">
      <w:pPr>
        <w:pStyle w:val="442"/>
        <w:spacing w:line="405" w:lineRule="atLeast"/>
        <w:rPr>
          <w:rFonts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竞争性磋商采购活动中若成交，保证服务团队人员按照响应文件中承诺的标准配备。后期履约严格按照响应文件中自行编写的措施及方案执行，如未遵守，将接受违约处罚。并保证项目经理只在本物业服务项目中任职，如在其他项目中担任同等职务，将自动放弃本项目成交资格。</w:t>
      </w:r>
    </w:p>
    <w:p w14:paraId="082BD544">
      <w:pPr>
        <w:pStyle w:val="442"/>
        <w:spacing w:line="405" w:lineRule="atLeast"/>
        <w:rPr>
          <w:rFonts w:ascii="仿宋_GB2312" w:eastAsia="仿宋_GB2312"/>
          <w:color w:val="000000"/>
        </w:rPr>
      </w:pPr>
      <w:r>
        <w:rPr>
          <w:rFonts w:hint="eastAsia" w:ascii="仿宋_GB2312" w:eastAsia="仿宋_GB2312"/>
          <w:color w:val="000000"/>
        </w:rPr>
        <w:t>  特此承诺！</w:t>
      </w:r>
    </w:p>
    <w:p w14:paraId="312F38EE">
      <w:pPr>
        <w:pStyle w:val="442"/>
        <w:spacing w:line="405" w:lineRule="atLeast"/>
        <w:rPr>
          <w:rFonts w:ascii="仿宋_GB2312" w:eastAsia="仿宋_GB2312"/>
          <w:color w:val="000000"/>
        </w:rPr>
      </w:pPr>
      <w:r>
        <w:rPr>
          <w:rFonts w:hint="eastAsia" w:ascii="仿宋_GB2312" w:eastAsia="仿宋_GB2312"/>
          <w:color w:val="000000"/>
        </w:rPr>
        <w:t> </w:t>
      </w:r>
    </w:p>
    <w:p w14:paraId="2E4361D1">
      <w:pPr>
        <w:pStyle w:val="442"/>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38A89CEF">
      <w:pPr>
        <w:pStyle w:val="442"/>
        <w:jc w:val="right"/>
        <w:rPr>
          <w:rFonts w:ascii="仿宋_GB2312" w:eastAsia="仿宋_GB2312"/>
          <w:color w:val="000000"/>
        </w:rPr>
      </w:pPr>
      <w:r>
        <w:rPr>
          <w:rFonts w:hint="eastAsia" w:ascii="仿宋_GB2312" w:eastAsia="仿宋_GB2312"/>
          <w:color w:val="000000"/>
        </w:rPr>
        <w:t>日期：   年   月   日</w:t>
      </w:r>
    </w:p>
    <w:p w14:paraId="1458A3E7">
      <w:pPr>
        <w:pStyle w:val="442"/>
        <w:spacing w:line="405" w:lineRule="atLeast"/>
        <w:rPr>
          <w:rFonts w:ascii="仿宋_GB2312" w:eastAsia="仿宋_GB2312"/>
          <w:color w:val="000000"/>
        </w:rPr>
      </w:pPr>
      <w:r>
        <w:rPr>
          <w:rFonts w:hint="eastAsia" w:ascii="仿宋_GB2312" w:eastAsia="仿宋_GB2312"/>
          <w:b/>
          <w:bCs/>
          <w:color w:val="000000"/>
        </w:rPr>
        <w:t>注：此项材料必须以PDF格式上传。</w:t>
      </w:r>
    </w:p>
    <w:p w14:paraId="17D74AAB">
      <w:pPr>
        <w:pStyle w:val="442"/>
        <w:jc w:val="right"/>
        <w:rPr>
          <w:rFonts w:ascii="仿宋_GB2312" w:eastAsia="仿宋_GB2312"/>
          <w:color w:val="000000"/>
        </w:rPr>
      </w:pPr>
      <w:r>
        <w:rPr>
          <w:rFonts w:hint="eastAsia" w:ascii="仿宋_GB2312" w:eastAsia="仿宋_GB2312"/>
          <w:color w:val="000000"/>
        </w:rPr>
        <w:t>       </w:t>
      </w:r>
    </w:p>
    <w:p w14:paraId="675F7E63">
      <w:pPr>
        <w:pStyle w:val="442"/>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（5）拟投入服务团队一览表格式（如有）：</w:t>
      </w:r>
    </w:p>
    <w:p w14:paraId="3D43E49D">
      <w:pPr>
        <w:pStyle w:val="442"/>
        <w:jc w:val="center"/>
        <w:rPr>
          <w:rFonts w:ascii="仿宋_GB2312" w:eastAsia="仿宋_GB2312"/>
          <w:color w:val="000000"/>
        </w:rPr>
      </w:pPr>
      <w:r>
        <w:rPr>
          <w:rFonts w:hint="eastAsia" w:ascii="仿宋_GB2312" w:eastAsia="仿宋_GB2312"/>
          <w:b/>
          <w:bCs/>
          <w:color w:val="000000"/>
          <w:sz w:val="33"/>
          <w:szCs w:val="33"/>
        </w:rPr>
        <w:t>拟投入服务团队一览表</w:t>
      </w:r>
    </w:p>
    <w:p w14:paraId="213AA728">
      <w:pPr>
        <w:pStyle w:val="442"/>
        <w:spacing w:line="405" w:lineRule="atLeast"/>
        <w:rPr>
          <w:rFonts w:ascii="仿宋_GB2312" w:eastAsia="仿宋_GB2312"/>
          <w:color w:val="000000"/>
        </w:rPr>
      </w:pPr>
      <w:r>
        <w:rPr>
          <w:rFonts w:hint="eastAsia" w:ascii="仿宋_GB2312" w:eastAsia="仿宋_GB2312"/>
          <w:b/>
          <w:bCs/>
          <w:color w:val="000000"/>
        </w:rPr>
        <w:t>  注：供应商根据评审方法及评审标准中“人员配置方案分”所对应的人员素质评分内容，结合实际情况响应。</w:t>
      </w:r>
    </w:p>
    <w:p w14:paraId="24AEAC22">
      <w:pPr>
        <w:pStyle w:val="442"/>
        <w:spacing w:line="405" w:lineRule="atLeast"/>
        <w:rPr>
          <w:rFonts w:ascii="仿宋_GB2312" w:eastAsia="仿宋_GB2312"/>
          <w:color w:val="000000"/>
        </w:rPr>
      </w:pPr>
      <w:r>
        <w:rPr>
          <w:rFonts w:hint="eastAsia" w:ascii="仿宋_GB2312" w:eastAsia="仿宋_GB2312"/>
          <w:b/>
          <w:bCs/>
          <w:color w:val="000000"/>
        </w:rPr>
        <w:t>  第一条 项目经理简历表</w:t>
      </w:r>
    </w:p>
    <w:p w14:paraId="104D22E3">
      <w:pPr>
        <w:pStyle w:val="442"/>
        <w:jc w:val="center"/>
        <w:rPr>
          <w:rFonts w:ascii="仿宋_GB2312" w:eastAsia="仿宋_GB2312"/>
          <w:color w:val="000000"/>
        </w:rPr>
      </w:pPr>
      <w:r>
        <w:rPr>
          <w:rFonts w:hint="eastAsia" w:ascii="仿宋_GB2312" w:eastAsia="仿宋_GB2312"/>
          <w:b/>
          <w:bCs/>
          <w:color w:val="000000"/>
          <w:sz w:val="27"/>
          <w:szCs w:val="27"/>
        </w:rPr>
        <w:t>项目经理简历表</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062"/>
        <w:gridCol w:w="3030"/>
        <w:gridCol w:w="1703"/>
        <w:gridCol w:w="3390"/>
      </w:tblGrid>
      <w:tr w14:paraId="2B5837B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F613FB">
            <w:pPr>
              <w:pStyle w:val="442"/>
              <w:jc w:val="center"/>
              <w:rPr>
                <w:rFonts w:ascii="仿宋_GB2312" w:eastAsia="仿宋_GB2312"/>
                <w:color w:val="000000"/>
              </w:rPr>
            </w:pPr>
            <w:r>
              <w:rPr>
                <w:rFonts w:hint="eastAsia" w:ascii="仿宋_GB2312" w:eastAsia="仿宋_GB2312"/>
                <w:color w:val="000000"/>
              </w:rPr>
              <w:t>姓    名</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A0F8AA2">
            <w:pPr>
              <w:pStyle w:val="442"/>
              <w:jc w:val="center"/>
              <w:rPr>
                <w:rFonts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F03847">
            <w:pPr>
              <w:pStyle w:val="442"/>
              <w:jc w:val="center"/>
              <w:rPr>
                <w:rFonts w:ascii="仿宋_GB2312" w:eastAsia="仿宋_GB2312"/>
                <w:color w:val="000000"/>
              </w:rPr>
            </w:pPr>
            <w:r>
              <w:rPr>
                <w:rFonts w:hint="eastAsia" w:ascii="仿宋_GB2312" w:eastAsia="仿宋_GB2312"/>
                <w:color w:val="000000"/>
              </w:rPr>
              <w:t>年   龄</w:t>
            </w:r>
          </w:p>
        </w:tc>
        <w:tc>
          <w:tcPr>
            <w:tcW w:w="28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CABDBBD">
            <w:pPr>
              <w:pStyle w:val="442"/>
              <w:jc w:val="center"/>
              <w:rPr>
                <w:rFonts w:ascii="仿宋_GB2312" w:eastAsia="仿宋_GB2312"/>
                <w:color w:val="000000"/>
              </w:rPr>
            </w:pPr>
            <w:r>
              <w:rPr>
                <w:rFonts w:hint="eastAsia" w:ascii="仿宋_GB2312" w:eastAsia="仿宋_GB2312"/>
                <w:color w:val="000000"/>
              </w:rPr>
              <w:t> </w:t>
            </w:r>
          </w:p>
        </w:tc>
      </w:tr>
      <w:tr w14:paraId="3ECC70E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55F4BC7">
            <w:pPr>
              <w:pStyle w:val="442"/>
              <w:jc w:val="center"/>
              <w:rPr>
                <w:rFonts w:ascii="仿宋_GB2312" w:eastAsia="仿宋_GB2312"/>
                <w:color w:val="000000"/>
              </w:rPr>
            </w:pPr>
            <w:r>
              <w:rPr>
                <w:rFonts w:hint="eastAsia" w:ascii="仿宋_GB2312" w:eastAsia="仿宋_GB2312"/>
                <w:color w:val="000000"/>
              </w:rPr>
              <w:t>性    别</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A4ED655">
            <w:pPr>
              <w:pStyle w:val="442"/>
              <w:jc w:val="center"/>
              <w:rPr>
                <w:rFonts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EDD6512">
            <w:pPr>
              <w:pStyle w:val="442"/>
              <w:jc w:val="center"/>
              <w:rPr>
                <w:rFonts w:ascii="仿宋_GB2312" w:eastAsia="仿宋_GB2312"/>
                <w:color w:val="000000"/>
              </w:rPr>
            </w:pPr>
            <w:r>
              <w:rPr>
                <w:rFonts w:hint="eastAsia" w:ascii="仿宋_GB2312" w:eastAsia="仿宋_GB2312"/>
                <w:color w:val="000000"/>
              </w:rPr>
              <w:t>学   历</w:t>
            </w:r>
          </w:p>
        </w:tc>
        <w:tc>
          <w:tcPr>
            <w:tcW w:w="28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C126CF9">
            <w:pPr>
              <w:pStyle w:val="442"/>
              <w:jc w:val="center"/>
              <w:rPr>
                <w:rFonts w:ascii="仿宋_GB2312" w:eastAsia="仿宋_GB2312"/>
                <w:color w:val="000000"/>
              </w:rPr>
            </w:pPr>
            <w:r>
              <w:rPr>
                <w:rFonts w:hint="eastAsia" w:ascii="仿宋_GB2312" w:eastAsia="仿宋_GB2312"/>
                <w:color w:val="000000"/>
              </w:rPr>
              <w:t> </w:t>
            </w:r>
          </w:p>
        </w:tc>
      </w:tr>
      <w:tr w14:paraId="5B5235B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82C5D2">
            <w:pPr>
              <w:pStyle w:val="442"/>
              <w:jc w:val="center"/>
              <w:rPr>
                <w:rFonts w:ascii="仿宋_GB2312" w:eastAsia="仿宋_GB2312"/>
                <w:color w:val="000000"/>
              </w:rPr>
            </w:pPr>
            <w:r>
              <w:rPr>
                <w:rFonts w:hint="eastAsia" w:ascii="仿宋_GB2312" w:eastAsia="仿宋_GB2312"/>
                <w:color w:val="000000"/>
              </w:rPr>
              <w:t>职    称</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B86750B">
            <w:pPr>
              <w:pStyle w:val="442"/>
              <w:jc w:val="center"/>
              <w:rPr>
                <w:rFonts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97A0343">
            <w:pPr>
              <w:pStyle w:val="442"/>
              <w:jc w:val="center"/>
              <w:rPr>
                <w:rFonts w:ascii="仿宋_GB2312" w:eastAsia="仿宋_GB2312"/>
                <w:color w:val="000000"/>
              </w:rPr>
            </w:pPr>
            <w:r>
              <w:rPr>
                <w:rFonts w:hint="eastAsia" w:ascii="仿宋_GB2312" w:eastAsia="仿宋_GB2312"/>
                <w:color w:val="000000"/>
              </w:rPr>
              <w:t>毕业学校</w:t>
            </w:r>
          </w:p>
        </w:tc>
        <w:tc>
          <w:tcPr>
            <w:tcW w:w="28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CC1DC8">
            <w:pPr>
              <w:pStyle w:val="442"/>
              <w:jc w:val="center"/>
              <w:rPr>
                <w:rFonts w:ascii="仿宋_GB2312" w:eastAsia="仿宋_GB2312"/>
                <w:color w:val="000000"/>
              </w:rPr>
            </w:pPr>
            <w:r>
              <w:rPr>
                <w:rFonts w:hint="eastAsia" w:ascii="仿宋_GB2312" w:eastAsia="仿宋_GB2312"/>
                <w:color w:val="000000"/>
              </w:rPr>
              <w:t> </w:t>
            </w:r>
          </w:p>
        </w:tc>
      </w:tr>
      <w:tr w14:paraId="03B4293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6448C7">
            <w:pPr>
              <w:pStyle w:val="442"/>
              <w:jc w:val="center"/>
              <w:rPr>
                <w:rFonts w:ascii="仿宋_GB2312" w:eastAsia="仿宋_GB2312"/>
                <w:color w:val="000000"/>
              </w:rPr>
            </w:pPr>
            <w:r>
              <w:rPr>
                <w:rFonts w:hint="eastAsia" w:ascii="仿宋_GB2312" w:eastAsia="仿宋_GB2312"/>
                <w:color w:val="000000"/>
              </w:rPr>
              <w:t>执业资格</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BE84981">
            <w:pPr>
              <w:pStyle w:val="442"/>
              <w:jc w:val="center"/>
              <w:rPr>
                <w:rFonts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517652C">
            <w:pPr>
              <w:pStyle w:val="442"/>
              <w:jc w:val="center"/>
              <w:rPr>
                <w:rFonts w:ascii="仿宋_GB2312" w:eastAsia="仿宋_GB2312"/>
                <w:color w:val="000000"/>
              </w:rPr>
            </w:pPr>
            <w:r>
              <w:rPr>
                <w:rFonts w:hint="eastAsia" w:ascii="仿宋_GB2312" w:eastAsia="仿宋_GB2312"/>
                <w:color w:val="000000"/>
              </w:rPr>
              <w:t>毕业时间</w:t>
            </w:r>
          </w:p>
        </w:tc>
        <w:tc>
          <w:tcPr>
            <w:tcW w:w="28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4775AA4">
            <w:pPr>
              <w:pStyle w:val="442"/>
              <w:spacing w:line="405" w:lineRule="atLeast"/>
              <w:rPr>
                <w:rFonts w:ascii="仿宋_GB2312" w:eastAsia="仿宋_GB2312"/>
                <w:color w:val="000000"/>
              </w:rPr>
            </w:pPr>
            <w:r>
              <w:rPr>
                <w:rFonts w:hint="eastAsia" w:ascii="仿宋_GB2312" w:eastAsia="仿宋_GB2312"/>
                <w:color w:val="000000"/>
              </w:rPr>
              <w:t> </w:t>
            </w:r>
          </w:p>
        </w:tc>
      </w:tr>
      <w:tr w14:paraId="1DF2153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85" w:hRule="atLeast"/>
          <w:jc w:val="center"/>
        </w:trPr>
        <w:tc>
          <w:tcPr>
            <w:tcW w:w="8520"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26A2516">
            <w:pPr>
              <w:pStyle w:val="442"/>
              <w:spacing w:line="405" w:lineRule="atLeast"/>
              <w:rPr>
                <w:rFonts w:ascii="仿宋_GB2312" w:eastAsia="仿宋_GB2312"/>
                <w:color w:val="000000"/>
              </w:rPr>
            </w:pPr>
            <w:r>
              <w:rPr>
                <w:rFonts w:hint="eastAsia" w:ascii="仿宋_GB2312" w:eastAsia="仿宋_GB2312"/>
                <w:color w:val="000000"/>
              </w:rPr>
              <w:t>相关工作经验：</w:t>
            </w:r>
          </w:p>
        </w:tc>
      </w:tr>
    </w:tbl>
    <w:p w14:paraId="25208B3C">
      <w:pPr>
        <w:rPr>
          <w:rFonts w:ascii="仿宋_GB2312" w:eastAsia="仿宋_GB2312"/>
          <w:color w:val="000000"/>
        </w:rPr>
      </w:pPr>
      <w:r>
        <w:rPr>
          <w:rFonts w:hint="eastAsia" w:ascii="仿宋_GB2312" w:eastAsia="仿宋_GB2312"/>
          <w:color w:val="000000"/>
        </w:rPr>
        <w:t> </w:t>
      </w:r>
    </w:p>
    <w:p w14:paraId="7B6C0295">
      <w:pPr>
        <w:pStyle w:val="812"/>
        <w:spacing w:line="405" w:lineRule="atLeast"/>
        <w:ind w:firstLine="241" w:firstLineChars="100"/>
        <w:rPr>
          <w:rFonts w:ascii="仿宋_GB2312" w:eastAsia="仿宋_GB2312"/>
          <w:color w:val="000000"/>
        </w:rPr>
      </w:pPr>
      <w:r>
        <w:rPr>
          <w:rFonts w:hint="eastAsia" w:ascii="仿宋_GB2312" w:eastAsia="仿宋_GB2312"/>
          <w:b/>
          <w:bCs/>
          <w:color w:val="000000"/>
        </w:rPr>
        <w:t> 注：1.供应商提供项目经理为本公司正式员工的相关证明材料（如劳动合同、协议等）、学历、相关证书、工作经验证明材料（能够体现工作经验的合同或物业业主单位的证明）（如有）；</w:t>
      </w:r>
    </w:p>
    <w:p w14:paraId="32FC538F">
      <w:pPr>
        <w:pStyle w:val="812"/>
        <w:spacing w:line="440" w:lineRule="exact"/>
        <w:ind w:left="363" w:firstLine="480" w:firstLineChars="200"/>
        <w:rPr>
          <w:rFonts w:ascii="仿宋_GB2312" w:eastAsia="仿宋_GB2312"/>
          <w:color w:val="000000"/>
        </w:rPr>
      </w:pPr>
      <w:r>
        <w:rPr>
          <w:rFonts w:hint="eastAsia" w:ascii="仿宋_GB2312" w:eastAsia="仿宋_GB2312"/>
          <w:color w:val="000000"/>
        </w:rPr>
        <w:t>2.项目经理只能在本物业服务项目中任职，如在其他项目中担任同等职务，将按承诺函中的承诺放弃本项目成交资格。</w:t>
      </w:r>
    </w:p>
    <w:p w14:paraId="19DC4B90">
      <w:pPr>
        <w:pStyle w:val="812"/>
        <w:spacing w:line="440" w:lineRule="exact"/>
        <w:ind w:left="363"/>
        <w:rPr>
          <w:rFonts w:ascii="仿宋_GB2312" w:eastAsia="仿宋_GB2312"/>
          <w:color w:val="000000"/>
        </w:rPr>
      </w:pPr>
    </w:p>
    <w:p w14:paraId="2AA118FC">
      <w:pPr>
        <w:pStyle w:val="812"/>
        <w:spacing w:line="405" w:lineRule="atLeast"/>
        <w:ind w:left="360"/>
        <w:rPr>
          <w:rFonts w:ascii="仿宋_GB2312" w:eastAsia="仿宋_GB2312"/>
          <w:color w:val="000000"/>
        </w:rPr>
      </w:pPr>
    </w:p>
    <w:p w14:paraId="7049C325">
      <w:pPr>
        <w:pStyle w:val="812"/>
        <w:spacing w:line="405" w:lineRule="atLeast"/>
        <w:ind w:left="360"/>
        <w:rPr>
          <w:rFonts w:ascii="仿宋_GB2312" w:eastAsia="仿宋_GB2312"/>
          <w:color w:val="000000"/>
        </w:rPr>
      </w:pPr>
    </w:p>
    <w:p w14:paraId="65834126">
      <w:pPr>
        <w:pStyle w:val="812"/>
        <w:spacing w:line="405" w:lineRule="atLeast"/>
        <w:ind w:left="360"/>
        <w:rPr>
          <w:rFonts w:ascii="仿宋_GB2312" w:eastAsia="仿宋_GB2312"/>
          <w:color w:val="000000"/>
        </w:rPr>
      </w:pPr>
    </w:p>
    <w:p w14:paraId="6914B237">
      <w:pPr>
        <w:pStyle w:val="442"/>
        <w:spacing w:line="405" w:lineRule="atLeast"/>
        <w:rPr>
          <w:rFonts w:ascii="仿宋_GB2312" w:eastAsia="仿宋_GB2312"/>
          <w:color w:val="000000"/>
        </w:rPr>
      </w:pPr>
      <w:r>
        <w:rPr>
          <w:rFonts w:hint="eastAsia" w:ascii="仿宋_GB2312" w:eastAsia="仿宋_GB2312"/>
          <w:b/>
          <w:bCs/>
          <w:color w:val="000000"/>
        </w:rPr>
        <w:t>  第二条 其余服务人员素质结构表</w:t>
      </w:r>
    </w:p>
    <w:p w14:paraId="52DEE86B">
      <w:pPr>
        <w:pStyle w:val="812"/>
        <w:spacing w:before="0" w:beforeAutospacing="0" w:after="0" w:afterAutospacing="0"/>
        <w:jc w:val="center"/>
        <w:rPr>
          <w:rFonts w:ascii="仿宋_GB2312" w:eastAsia="仿宋_GB2312"/>
          <w:color w:val="000000"/>
        </w:rPr>
      </w:pPr>
      <w:r>
        <w:rPr>
          <w:rFonts w:hint="eastAsia" w:ascii="仿宋_GB2312" w:eastAsia="仿宋_GB2312"/>
          <w:color w:val="000000"/>
        </w:rPr>
        <w:t xml:space="preserve">  </w:t>
      </w:r>
      <w:r>
        <w:rPr>
          <w:rFonts w:hint="eastAsia" w:ascii="仿宋_GB2312" w:eastAsia="仿宋_GB2312"/>
          <w:b/>
          <w:bCs/>
          <w:color w:val="000000"/>
          <w:sz w:val="27"/>
          <w:szCs w:val="27"/>
        </w:rPr>
        <w:t>其余服务人员素质结构表</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45"/>
        <w:gridCol w:w="2535"/>
        <w:gridCol w:w="15"/>
        <w:gridCol w:w="2625"/>
        <w:gridCol w:w="1905"/>
        <w:gridCol w:w="1860"/>
      </w:tblGrid>
      <w:tr w14:paraId="56A707A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6"/>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074507F">
            <w:pPr>
              <w:pStyle w:val="812"/>
              <w:spacing w:line="405" w:lineRule="atLeast"/>
              <w:jc w:val="center"/>
              <w:rPr>
                <w:rFonts w:ascii="仿宋_GB2312" w:eastAsia="仿宋_GB2312"/>
                <w:color w:val="000000"/>
              </w:rPr>
            </w:pPr>
            <w:r>
              <w:rPr>
                <w:rFonts w:hint="eastAsia" w:ascii="仿宋_GB2312" w:eastAsia="仿宋_GB2312"/>
                <w:b/>
                <w:bCs/>
                <w:color w:val="000000"/>
              </w:rPr>
              <w:t>综合管理服务人员</w:t>
            </w:r>
          </w:p>
        </w:tc>
      </w:tr>
      <w:tr w14:paraId="7CF692A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D794D01">
            <w:pPr>
              <w:pStyle w:val="812"/>
              <w:spacing w:line="405" w:lineRule="atLeast"/>
              <w:jc w:val="center"/>
              <w:rPr>
                <w:rFonts w:ascii="仿宋_GB2312" w:eastAsia="仿宋_GB2312"/>
                <w:color w:val="000000"/>
              </w:rPr>
            </w:pPr>
            <w:r>
              <w:rPr>
                <w:rFonts w:hint="eastAsia" w:ascii="仿宋_GB2312" w:eastAsia="仿宋_GB2312"/>
                <w:color w:val="000000"/>
              </w:rPr>
              <w:t>序号</w:t>
            </w:r>
          </w:p>
        </w:tc>
        <w:tc>
          <w:tcPr>
            <w:tcW w:w="2550"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68D6F27">
            <w:pPr>
              <w:pStyle w:val="812"/>
              <w:spacing w:line="405" w:lineRule="atLeast"/>
              <w:jc w:val="center"/>
              <w:rPr>
                <w:rFonts w:ascii="仿宋_GB2312" w:eastAsia="仿宋_GB2312"/>
                <w:color w:val="000000"/>
              </w:rPr>
            </w:pPr>
            <w:r>
              <w:rPr>
                <w:rFonts w:hint="eastAsia" w:ascii="仿宋_GB2312" w:eastAsia="仿宋_GB2312"/>
                <w:color w:val="000000"/>
              </w:rPr>
              <w:t>工作经验</w:t>
            </w:r>
          </w:p>
        </w:tc>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A711150">
            <w:pPr>
              <w:pStyle w:val="812"/>
              <w:spacing w:line="405" w:lineRule="atLeast"/>
              <w:jc w:val="center"/>
              <w:rPr>
                <w:rFonts w:ascii="仿宋_GB2312" w:eastAsia="仿宋_GB2312"/>
                <w:color w:val="000000"/>
              </w:rPr>
            </w:pPr>
            <w:r>
              <w:rPr>
                <w:rFonts w:hint="eastAsia" w:ascii="仿宋_GB2312" w:eastAsia="仿宋_GB2312"/>
                <w:color w:val="000000"/>
              </w:rPr>
              <w:t>人数</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AFD685B">
            <w:pPr>
              <w:pStyle w:val="812"/>
              <w:spacing w:line="405" w:lineRule="atLeast"/>
              <w:jc w:val="center"/>
              <w:rPr>
                <w:rFonts w:ascii="仿宋_GB2312" w:eastAsia="仿宋_GB2312"/>
                <w:color w:val="000000"/>
              </w:rPr>
            </w:pPr>
            <w:r>
              <w:rPr>
                <w:rFonts w:hint="eastAsia" w:ascii="仿宋_GB2312" w:eastAsia="仿宋_GB2312"/>
                <w:color w:val="000000"/>
              </w:rPr>
              <w:t>......</w:t>
            </w:r>
          </w:p>
        </w:tc>
        <w:tc>
          <w:tcPr>
            <w:tcW w:w="18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6ED36BA">
            <w:pPr>
              <w:pStyle w:val="812"/>
              <w:spacing w:line="405" w:lineRule="atLeast"/>
              <w:jc w:val="center"/>
              <w:rPr>
                <w:rFonts w:ascii="仿宋_GB2312" w:eastAsia="仿宋_GB2312"/>
                <w:color w:val="000000"/>
              </w:rPr>
            </w:pPr>
            <w:r>
              <w:rPr>
                <w:rFonts w:hint="eastAsia" w:ascii="仿宋_GB2312" w:eastAsia="仿宋_GB2312"/>
                <w:color w:val="000000"/>
              </w:rPr>
              <w:t>......</w:t>
            </w:r>
          </w:p>
        </w:tc>
      </w:tr>
      <w:tr w14:paraId="355F330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15635C">
            <w:pPr>
              <w:pStyle w:val="812"/>
              <w:spacing w:line="405" w:lineRule="atLeast"/>
              <w:jc w:val="center"/>
              <w:rPr>
                <w:rFonts w:ascii="仿宋_GB2312" w:eastAsia="仿宋_GB2312"/>
                <w:color w:val="000000"/>
              </w:rPr>
            </w:pPr>
            <w:r>
              <w:rPr>
                <w:rFonts w:ascii="仿宋_GB2312" w:eastAsia="仿宋_GB2312"/>
                <w:color w:val="000000"/>
              </w:rPr>
              <w:t>1</w:t>
            </w:r>
          </w:p>
        </w:tc>
        <w:tc>
          <w:tcPr>
            <w:tcW w:w="2550"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4C7C34">
            <w:pPr>
              <w:pStyle w:val="812"/>
              <w:spacing w:line="405" w:lineRule="atLeast"/>
              <w:jc w:val="center"/>
              <w:rPr>
                <w:rFonts w:ascii="仿宋_GB2312" w:eastAsia="仿宋_GB2312"/>
                <w:color w:val="000000"/>
              </w:rPr>
            </w:pPr>
          </w:p>
        </w:tc>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58061CD">
            <w:pPr>
              <w:pStyle w:val="812"/>
              <w:spacing w:line="405" w:lineRule="atLeast"/>
              <w:jc w:val="center"/>
              <w:rPr>
                <w:rFonts w:ascii="仿宋_GB2312" w:eastAsia="仿宋_GB2312"/>
                <w:color w:val="000000"/>
              </w:rPr>
            </w:pP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B59C585">
            <w:pPr>
              <w:pStyle w:val="812"/>
              <w:spacing w:line="405" w:lineRule="atLeast"/>
              <w:jc w:val="center"/>
              <w:rPr>
                <w:rFonts w:ascii="仿宋_GB2312" w:eastAsia="仿宋_GB2312"/>
                <w:color w:val="000000"/>
              </w:rPr>
            </w:pPr>
          </w:p>
        </w:tc>
        <w:tc>
          <w:tcPr>
            <w:tcW w:w="18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B61B71B">
            <w:pPr>
              <w:pStyle w:val="812"/>
              <w:spacing w:line="405" w:lineRule="atLeast"/>
              <w:jc w:val="center"/>
              <w:rPr>
                <w:rFonts w:ascii="仿宋_GB2312" w:eastAsia="仿宋_GB2312"/>
                <w:color w:val="000000"/>
              </w:rPr>
            </w:pPr>
          </w:p>
        </w:tc>
      </w:tr>
      <w:tr w14:paraId="7319CC7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DC3FCAB">
            <w:pPr>
              <w:pStyle w:val="812"/>
              <w:spacing w:line="405" w:lineRule="atLeast"/>
              <w:jc w:val="center"/>
              <w:rPr>
                <w:rFonts w:ascii="仿宋_GB2312" w:eastAsia="仿宋_GB2312"/>
                <w:color w:val="000000"/>
              </w:rPr>
            </w:pPr>
            <w:r>
              <w:rPr>
                <w:rFonts w:hint="eastAsia" w:ascii="仿宋_GB2312" w:eastAsia="仿宋_GB2312"/>
                <w:color w:val="000000"/>
              </w:rPr>
              <w:t>2</w:t>
            </w:r>
          </w:p>
        </w:tc>
        <w:tc>
          <w:tcPr>
            <w:tcW w:w="2550"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90A2C19">
            <w:pPr>
              <w:pStyle w:val="812"/>
              <w:spacing w:line="405" w:lineRule="atLeast"/>
              <w:jc w:val="center"/>
              <w:rPr>
                <w:rFonts w:ascii="仿宋_GB2312" w:eastAsia="仿宋_GB2312"/>
                <w:color w:val="000000"/>
              </w:rPr>
            </w:pPr>
          </w:p>
        </w:tc>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3E8AA3">
            <w:pPr>
              <w:pStyle w:val="812"/>
              <w:spacing w:line="405" w:lineRule="atLeast"/>
              <w:jc w:val="center"/>
              <w:rPr>
                <w:rFonts w:ascii="仿宋_GB2312" w:eastAsia="仿宋_GB2312"/>
                <w:color w:val="000000"/>
              </w:rPr>
            </w:pP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00627A">
            <w:pPr>
              <w:pStyle w:val="812"/>
              <w:spacing w:line="405" w:lineRule="atLeast"/>
              <w:jc w:val="center"/>
              <w:rPr>
                <w:rFonts w:ascii="仿宋_GB2312" w:eastAsia="仿宋_GB2312"/>
                <w:color w:val="000000"/>
              </w:rPr>
            </w:pPr>
          </w:p>
        </w:tc>
        <w:tc>
          <w:tcPr>
            <w:tcW w:w="18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2206E1">
            <w:pPr>
              <w:pStyle w:val="812"/>
              <w:spacing w:line="405" w:lineRule="atLeast"/>
              <w:jc w:val="center"/>
              <w:rPr>
                <w:rFonts w:ascii="仿宋_GB2312" w:eastAsia="仿宋_GB2312"/>
                <w:color w:val="000000"/>
              </w:rPr>
            </w:pPr>
          </w:p>
        </w:tc>
      </w:tr>
      <w:tr w14:paraId="18E7C72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C385F9">
            <w:pPr>
              <w:pStyle w:val="812"/>
              <w:spacing w:line="405" w:lineRule="atLeast"/>
              <w:jc w:val="center"/>
              <w:rPr>
                <w:rFonts w:ascii="仿宋_GB2312" w:eastAsia="仿宋_GB2312"/>
                <w:color w:val="000000"/>
              </w:rPr>
            </w:pPr>
            <w:r>
              <w:rPr>
                <w:rFonts w:hint="eastAsia" w:ascii="仿宋_GB2312" w:eastAsia="仿宋_GB2312"/>
                <w:color w:val="000000"/>
              </w:rPr>
              <w:t>3</w:t>
            </w:r>
          </w:p>
        </w:tc>
        <w:tc>
          <w:tcPr>
            <w:tcW w:w="2550"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B7CABE">
            <w:pPr>
              <w:pStyle w:val="812"/>
              <w:spacing w:line="405" w:lineRule="atLeast"/>
              <w:jc w:val="center"/>
              <w:rPr>
                <w:rFonts w:ascii="仿宋_GB2312" w:eastAsia="仿宋_GB2312"/>
                <w:color w:val="000000"/>
              </w:rPr>
            </w:pPr>
          </w:p>
        </w:tc>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178632">
            <w:pPr>
              <w:pStyle w:val="812"/>
              <w:spacing w:line="405" w:lineRule="atLeast"/>
              <w:jc w:val="center"/>
              <w:rPr>
                <w:rFonts w:ascii="仿宋_GB2312" w:eastAsia="仿宋_GB2312"/>
                <w:color w:val="000000"/>
              </w:rPr>
            </w:pP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F3B24A">
            <w:pPr>
              <w:pStyle w:val="812"/>
              <w:spacing w:line="405" w:lineRule="atLeast"/>
              <w:jc w:val="center"/>
              <w:rPr>
                <w:rFonts w:ascii="仿宋_GB2312" w:eastAsia="仿宋_GB2312"/>
                <w:color w:val="000000"/>
              </w:rPr>
            </w:pPr>
          </w:p>
        </w:tc>
        <w:tc>
          <w:tcPr>
            <w:tcW w:w="18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E35B14F">
            <w:pPr>
              <w:pStyle w:val="812"/>
              <w:spacing w:line="405" w:lineRule="atLeast"/>
              <w:jc w:val="center"/>
              <w:rPr>
                <w:rFonts w:ascii="仿宋_GB2312" w:eastAsia="仿宋_GB2312"/>
                <w:color w:val="000000"/>
              </w:rPr>
            </w:pPr>
          </w:p>
        </w:tc>
      </w:tr>
      <w:tr w14:paraId="534D1AF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686D86A">
            <w:pPr>
              <w:pStyle w:val="812"/>
              <w:spacing w:line="405" w:lineRule="atLeast"/>
              <w:jc w:val="center"/>
              <w:rPr>
                <w:rFonts w:ascii="仿宋_GB2312" w:eastAsia="仿宋_GB2312"/>
                <w:color w:val="000000"/>
              </w:rPr>
            </w:pPr>
            <w:r>
              <w:rPr>
                <w:rFonts w:hint="eastAsia" w:ascii="仿宋_GB2312" w:eastAsia="仿宋_GB2312"/>
                <w:color w:val="000000"/>
              </w:rPr>
              <w:t>......</w:t>
            </w:r>
          </w:p>
        </w:tc>
        <w:tc>
          <w:tcPr>
            <w:tcW w:w="2550"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3D3523">
            <w:pPr>
              <w:pStyle w:val="812"/>
              <w:spacing w:line="405" w:lineRule="atLeast"/>
              <w:jc w:val="center"/>
              <w:rPr>
                <w:rFonts w:ascii="仿宋_GB2312" w:eastAsia="仿宋_GB2312"/>
                <w:color w:val="000000"/>
              </w:rPr>
            </w:pPr>
          </w:p>
        </w:tc>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4309B8">
            <w:pPr>
              <w:pStyle w:val="812"/>
              <w:spacing w:line="405" w:lineRule="atLeast"/>
              <w:jc w:val="center"/>
              <w:rPr>
                <w:rFonts w:ascii="仿宋_GB2312" w:eastAsia="仿宋_GB2312"/>
                <w:color w:val="000000"/>
              </w:rPr>
            </w:pP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D312EDA">
            <w:pPr>
              <w:pStyle w:val="812"/>
              <w:spacing w:line="405" w:lineRule="atLeast"/>
              <w:jc w:val="center"/>
              <w:rPr>
                <w:rFonts w:ascii="仿宋_GB2312" w:eastAsia="仿宋_GB2312"/>
                <w:color w:val="000000"/>
              </w:rPr>
            </w:pPr>
          </w:p>
        </w:tc>
        <w:tc>
          <w:tcPr>
            <w:tcW w:w="18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62678A">
            <w:pPr>
              <w:pStyle w:val="812"/>
              <w:spacing w:line="405" w:lineRule="atLeast"/>
              <w:jc w:val="center"/>
              <w:rPr>
                <w:rFonts w:ascii="仿宋_GB2312" w:eastAsia="仿宋_GB2312"/>
                <w:color w:val="000000"/>
              </w:rPr>
            </w:pPr>
          </w:p>
        </w:tc>
      </w:tr>
      <w:tr w14:paraId="67CCD40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6"/>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3DE1643">
            <w:pPr>
              <w:pStyle w:val="812"/>
              <w:spacing w:line="405" w:lineRule="atLeast"/>
              <w:jc w:val="center"/>
              <w:rPr>
                <w:rFonts w:ascii="仿宋_GB2312" w:eastAsia="仿宋_GB2312"/>
                <w:color w:val="000000"/>
              </w:rPr>
            </w:pPr>
            <w:r>
              <w:rPr>
                <w:rFonts w:hint="eastAsia" w:ascii="仿宋_GB2312" w:eastAsia="仿宋_GB2312"/>
                <w:b/>
                <w:bCs/>
                <w:color w:val="000000"/>
              </w:rPr>
              <w:t>安保员</w:t>
            </w:r>
          </w:p>
        </w:tc>
      </w:tr>
      <w:tr w14:paraId="46DC3AE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785DB78">
            <w:pPr>
              <w:pStyle w:val="812"/>
              <w:spacing w:line="405" w:lineRule="atLeast"/>
              <w:jc w:val="center"/>
              <w:rPr>
                <w:rFonts w:ascii="仿宋_GB2312" w:eastAsia="仿宋_GB2312"/>
                <w:color w:val="000000"/>
              </w:rPr>
            </w:pPr>
            <w:r>
              <w:rPr>
                <w:rFonts w:hint="eastAsia" w:ascii="仿宋_GB2312" w:eastAsia="仿宋_GB2312"/>
                <w:color w:val="000000"/>
              </w:rPr>
              <w:t>序号</w:t>
            </w:r>
          </w:p>
        </w:tc>
        <w:tc>
          <w:tcPr>
            <w:tcW w:w="2550"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0ADA57">
            <w:pPr>
              <w:pStyle w:val="812"/>
              <w:spacing w:line="405" w:lineRule="atLeast"/>
              <w:jc w:val="center"/>
              <w:rPr>
                <w:rFonts w:ascii="仿宋_GB2312" w:eastAsia="仿宋_GB2312"/>
                <w:color w:val="000000"/>
              </w:rPr>
            </w:pPr>
            <w:r>
              <w:rPr>
                <w:rFonts w:hint="eastAsia" w:ascii="仿宋_GB2312" w:eastAsia="仿宋_GB2312"/>
                <w:color w:val="000000"/>
              </w:rPr>
              <w:t>持证情况</w:t>
            </w:r>
          </w:p>
        </w:tc>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72033A">
            <w:pPr>
              <w:pStyle w:val="812"/>
              <w:spacing w:line="405" w:lineRule="atLeast"/>
              <w:jc w:val="center"/>
              <w:rPr>
                <w:rFonts w:ascii="仿宋_GB2312" w:eastAsia="仿宋_GB2312"/>
                <w:color w:val="000000"/>
              </w:rPr>
            </w:pPr>
            <w:r>
              <w:rPr>
                <w:rFonts w:hint="eastAsia" w:ascii="仿宋_GB2312" w:eastAsia="仿宋_GB2312"/>
                <w:color w:val="000000"/>
              </w:rPr>
              <w:t>工作经验</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F17DEF">
            <w:pPr>
              <w:pStyle w:val="812"/>
              <w:spacing w:line="405" w:lineRule="atLeast"/>
              <w:jc w:val="center"/>
              <w:rPr>
                <w:rFonts w:ascii="仿宋_GB2312" w:eastAsia="仿宋_GB2312"/>
                <w:color w:val="000000"/>
              </w:rPr>
            </w:pPr>
            <w:r>
              <w:rPr>
                <w:rFonts w:hint="eastAsia" w:ascii="仿宋_GB2312" w:eastAsia="仿宋_GB2312"/>
                <w:color w:val="000000"/>
              </w:rPr>
              <w:t>人数</w:t>
            </w:r>
          </w:p>
        </w:tc>
        <w:tc>
          <w:tcPr>
            <w:tcW w:w="18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9EB06AB">
            <w:pPr>
              <w:pStyle w:val="812"/>
              <w:spacing w:line="405" w:lineRule="atLeast"/>
              <w:jc w:val="center"/>
              <w:rPr>
                <w:rFonts w:ascii="仿宋_GB2312" w:eastAsia="仿宋_GB2312"/>
                <w:color w:val="000000"/>
              </w:rPr>
            </w:pPr>
            <w:r>
              <w:rPr>
                <w:rFonts w:hint="eastAsia" w:ascii="仿宋_GB2312" w:eastAsia="仿宋_GB2312"/>
                <w:color w:val="000000"/>
              </w:rPr>
              <w:t>......</w:t>
            </w:r>
          </w:p>
        </w:tc>
      </w:tr>
      <w:tr w14:paraId="3687F06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6060CD">
            <w:pPr>
              <w:pStyle w:val="812"/>
              <w:spacing w:line="405" w:lineRule="atLeast"/>
              <w:jc w:val="center"/>
              <w:rPr>
                <w:rFonts w:ascii="仿宋_GB2312" w:eastAsia="仿宋_GB2312"/>
                <w:color w:val="000000"/>
              </w:rPr>
            </w:pPr>
            <w:r>
              <w:rPr>
                <w:rFonts w:hint="eastAsia" w:ascii="仿宋_GB2312" w:eastAsia="仿宋_GB2312"/>
                <w:color w:val="000000"/>
              </w:rPr>
              <w:t>1</w:t>
            </w:r>
          </w:p>
        </w:tc>
        <w:tc>
          <w:tcPr>
            <w:tcW w:w="2550"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21DFF8">
            <w:pPr>
              <w:pStyle w:val="812"/>
              <w:spacing w:line="405" w:lineRule="atLeast"/>
              <w:jc w:val="center"/>
              <w:rPr>
                <w:rFonts w:ascii="仿宋_GB2312" w:eastAsia="仿宋_GB2312"/>
                <w:color w:val="000000"/>
              </w:rPr>
            </w:pPr>
          </w:p>
        </w:tc>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CC9CD7">
            <w:pPr>
              <w:pStyle w:val="812"/>
              <w:spacing w:line="405" w:lineRule="atLeast"/>
              <w:jc w:val="center"/>
              <w:rPr>
                <w:rFonts w:ascii="仿宋_GB2312" w:eastAsia="仿宋_GB2312"/>
                <w:color w:val="000000"/>
              </w:rPr>
            </w:pP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403831">
            <w:pPr>
              <w:pStyle w:val="812"/>
              <w:spacing w:line="405" w:lineRule="atLeast"/>
              <w:jc w:val="center"/>
              <w:rPr>
                <w:rFonts w:ascii="仿宋_GB2312" w:eastAsia="仿宋_GB2312"/>
                <w:color w:val="000000"/>
              </w:rPr>
            </w:pPr>
          </w:p>
        </w:tc>
        <w:tc>
          <w:tcPr>
            <w:tcW w:w="18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9537668">
            <w:pPr>
              <w:pStyle w:val="812"/>
              <w:spacing w:line="405" w:lineRule="atLeast"/>
              <w:jc w:val="center"/>
              <w:rPr>
                <w:rFonts w:ascii="仿宋_GB2312" w:eastAsia="仿宋_GB2312"/>
                <w:color w:val="000000"/>
              </w:rPr>
            </w:pPr>
          </w:p>
        </w:tc>
      </w:tr>
      <w:tr w14:paraId="2E1B63F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077F891">
            <w:pPr>
              <w:pStyle w:val="812"/>
              <w:spacing w:line="405" w:lineRule="atLeast"/>
              <w:jc w:val="center"/>
              <w:rPr>
                <w:rFonts w:ascii="仿宋_GB2312" w:eastAsia="仿宋_GB2312"/>
                <w:color w:val="000000"/>
              </w:rPr>
            </w:pPr>
            <w:r>
              <w:rPr>
                <w:rFonts w:hint="eastAsia" w:ascii="仿宋_GB2312" w:eastAsia="仿宋_GB2312"/>
                <w:color w:val="000000"/>
              </w:rPr>
              <w:t>2</w:t>
            </w:r>
          </w:p>
        </w:tc>
        <w:tc>
          <w:tcPr>
            <w:tcW w:w="2550"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D176B1">
            <w:pPr>
              <w:pStyle w:val="812"/>
              <w:spacing w:line="405" w:lineRule="atLeast"/>
              <w:jc w:val="center"/>
              <w:rPr>
                <w:rFonts w:ascii="仿宋_GB2312" w:eastAsia="仿宋_GB2312"/>
                <w:color w:val="000000"/>
              </w:rPr>
            </w:pPr>
          </w:p>
        </w:tc>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07CCB6">
            <w:pPr>
              <w:pStyle w:val="812"/>
              <w:spacing w:line="405" w:lineRule="atLeast"/>
              <w:jc w:val="center"/>
              <w:rPr>
                <w:rFonts w:ascii="仿宋_GB2312" w:eastAsia="仿宋_GB2312"/>
                <w:color w:val="000000"/>
              </w:rPr>
            </w:pP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D5D108">
            <w:pPr>
              <w:pStyle w:val="812"/>
              <w:spacing w:line="405" w:lineRule="atLeast"/>
              <w:jc w:val="center"/>
              <w:rPr>
                <w:rFonts w:ascii="仿宋_GB2312" w:eastAsia="仿宋_GB2312"/>
                <w:color w:val="000000"/>
              </w:rPr>
            </w:pPr>
          </w:p>
        </w:tc>
        <w:tc>
          <w:tcPr>
            <w:tcW w:w="18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D8610AF">
            <w:pPr>
              <w:pStyle w:val="812"/>
              <w:spacing w:line="405" w:lineRule="atLeast"/>
              <w:jc w:val="center"/>
              <w:rPr>
                <w:rFonts w:ascii="仿宋_GB2312" w:eastAsia="仿宋_GB2312"/>
                <w:color w:val="000000"/>
              </w:rPr>
            </w:pPr>
          </w:p>
        </w:tc>
      </w:tr>
      <w:tr w14:paraId="4F97DCE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1B268FE">
            <w:pPr>
              <w:pStyle w:val="812"/>
              <w:spacing w:line="405" w:lineRule="atLeast"/>
              <w:jc w:val="center"/>
              <w:rPr>
                <w:rFonts w:ascii="仿宋_GB2312" w:eastAsia="仿宋_GB2312"/>
                <w:color w:val="000000"/>
              </w:rPr>
            </w:pPr>
            <w:r>
              <w:rPr>
                <w:rFonts w:hint="eastAsia" w:ascii="仿宋_GB2312" w:eastAsia="仿宋_GB2312"/>
                <w:color w:val="000000"/>
              </w:rPr>
              <w:t>......</w:t>
            </w:r>
          </w:p>
        </w:tc>
        <w:tc>
          <w:tcPr>
            <w:tcW w:w="2550"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F5306F">
            <w:pPr>
              <w:pStyle w:val="812"/>
              <w:spacing w:line="405" w:lineRule="atLeast"/>
              <w:jc w:val="center"/>
              <w:rPr>
                <w:rFonts w:ascii="仿宋_GB2312" w:eastAsia="仿宋_GB2312"/>
                <w:color w:val="000000"/>
              </w:rPr>
            </w:pPr>
          </w:p>
        </w:tc>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1666A2">
            <w:pPr>
              <w:pStyle w:val="812"/>
              <w:spacing w:line="405" w:lineRule="atLeast"/>
              <w:jc w:val="center"/>
              <w:rPr>
                <w:rFonts w:ascii="仿宋_GB2312" w:eastAsia="仿宋_GB2312"/>
                <w:color w:val="000000"/>
              </w:rPr>
            </w:pP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39A870">
            <w:pPr>
              <w:pStyle w:val="812"/>
              <w:spacing w:line="405" w:lineRule="atLeast"/>
              <w:jc w:val="center"/>
              <w:rPr>
                <w:rFonts w:ascii="仿宋_GB2312" w:eastAsia="仿宋_GB2312"/>
                <w:color w:val="000000"/>
              </w:rPr>
            </w:pPr>
          </w:p>
        </w:tc>
        <w:tc>
          <w:tcPr>
            <w:tcW w:w="18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C1435D5">
            <w:pPr>
              <w:pStyle w:val="812"/>
              <w:spacing w:line="405" w:lineRule="atLeast"/>
              <w:jc w:val="center"/>
              <w:rPr>
                <w:rFonts w:ascii="仿宋_GB2312" w:eastAsia="仿宋_GB2312"/>
                <w:color w:val="000000"/>
              </w:rPr>
            </w:pPr>
          </w:p>
        </w:tc>
      </w:tr>
      <w:tr w14:paraId="40FF36A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6"/>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E07D20A">
            <w:pPr>
              <w:pStyle w:val="812"/>
              <w:spacing w:line="405" w:lineRule="atLeast"/>
              <w:jc w:val="center"/>
              <w:rPr>
                <w:rFonts w:ascii="仿宋_GB2312" w:eastAsia="仿宋_GB2312"/>
                <w:color w:val="000000"/>
              </w:rPr>
            </w:pPr>
            <w:r>
              <w:rPr>
                <w:rFonts w:hint="eastAsia" w:ascii="仿宋_GB2312" w:eastAsia="仿宋_GB2312"/>
                <w:b/>
                <w:bCs/>
                <w:color w:val="000000"/>
              </w:rPr>
              <w:t>绿化保洁员</w:t>
            </w:r>
          </w:p>
        </w:tc>
      </w:tr>
      <w:tr w14:paraId="28ECEB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2F42556">
            <w:pPr>
              <w:pStyle w:val="812"/>
              <w:spacing w:line="405" w:lineRule="atLeast"/>
              <w:jc w:val="center"/>
              <w:rPr>
                <w:rFonts w:ascii="仿宋_GB2312" w:eastAsia="仿宋_GB2312"/>
                <w:color w:val="000000"/>
              </w:rPr>
            </w:pPr>
            <w:r>
              <w:rPr>
                <w:rFonts w:hint="eastAsia" w:ascii="仿宋_GB2312" w:eastAsia="仿宋_GB2312"/>
                <w:color w:val="000000"/>
              </w:rPr>
              <w:t>序号</w:t>
            </w:r>
          </w:p>
        </w:tc>
        <w:tc>
          <w:tcPr>
            <w:tcW w:w="2550"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62123E">
            <w:pPr>
              <w:pStyle w:val="812"/>
              <w:spacing w:line="405" w:lineRule="atLeast"/>
              <w:jc w:val="center"/>
              <w:rPr>
                <w:rFonts w:ascii="仿宋_GB2312" w:eastAsia="仿宋_GB2312"/>
                <w:color w:val="000000"/>
              </w:rPr>
            </w:pPr>
            <w:r>
              <w:rPr>
                <w:rFonts w:hint="eastAsia" w:ascii="仿宋_GB2312" w:eastAsia="仿宋_GB2312"/>
                <w:color w:val="000000"/>
              </w:rPr>
              <w:t>工作经验</w:t>
            </w:r>
          </w:p>
        </w:tc>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CD20F5">
            <w:pPr>
              <w:pStyle w:val="812"/>
              <w:spacing w:line="405" w:lineRule="atLeast"/>
              <w:jc w:val="center"/>
              <w:rPr>
                <w:rFonts w:ascii="仿宋_GB2312" w:eastAsia="仿宋_GB2312"/>
                <w:color w:val="000000"/>
              </w:rPr>
            </w:pPr>
            <w:r>
              <w:rPr>
                <w:rFonts w:hint="eastAsia" w:ascii="仿宋_GB2312" w:eastAsia="仿宋_GB2312"/>
                <w:color w:val="000000"/>
              </w:rPr>
              <w:t>人数</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4DD1EA">
            <w:pPr>
              <w:pStyle w:val="812"/>
              <w:spacing w:line="405" w:lineRule="atLeast"/>
              <w:jc w:val="center"/>
              <w:rPr>
                <w:rFonts w:ascii="仿宋_GB2312" w:eastAsia="仿宋_GB2312"/>
                <w:color w:val="000000"/>
              </w:rPr>
            </w:pPr>
            <w:r>
              <w:rPr>
                <w:rFonts w:hint="eastAsia" w:ascii="仿宋_GB2312" w:eastAsia="仿宋_GB2312"/>
                <w:color w:val="000000"/>
              </w:rPr>
              <w:t>......</w:t>
            </w:r>
          </w:p>
        </w:tc>
        <w:tc>
          <w:tcPr>
            <w:tcW w:w="18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65318CB">
            <w:pPr>
              <w:pStyle w:val="812"/>
              <w:spacing w:line="405" w:lineRule="atLeast"/>
              <w:jc w:val="center"/>
              <w:rPr>
                <w:rFonts w:ascii="仿宋_GB2312" w:eastAsia="仿宋_GB2312"/>
                <w:color w:val="000000"/>
              </w:rPr>
            </w:pPr>
            <w:r>
              <w:rPr>
                <w:rFonts w:hint="eastAsia" w:ascii="仿宋_GB2312" w:eastAsia="仿宋_GB2312"/>
                <w:color w:val="000000"/>
              </w:rPr>
              <w:t>......</w:t>
            </w:r>
          </w:p>
        </w:tc>
      </w:tr>
      <w:tr w14:paraId="344C23C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33FFDA">
            <w:pPr>
              <w:pStyle w:val="812"/>
              <w:spacing w:line="405" w:lineRule="atLeast"/>
              <w:jc w:val="center"/>
              <w:rPr>
                <w:rFonts w:ascii="仿宋_GB2312" w:eastAsia="仿宋_GB2312"/>
                <w:color w:val="000000"/>
              </w:rPr>
            </w:pPr>
            <w:r>
              <w:rPr>
                <w:rFonts w:ascii="仿宋_GB2312" w:eastAsia="仿宋_GB2312"/>
                <w:color w:val="000000"/>
              </w:rPr>
              <w:t>1</w:t>
            </w:r>
          </w:p>
        </w:tc>
        <w:tc>
          <w:tcPr>
            <w:tcW w:w="2550"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DCFE58">
            <w:pPr>
              <w:pStyle w:val="812"/>
              <w:spacing w:line="405" w:lineRule="atLeast"/>
              <w:jc w:val="center"/>
              <w:rPr>
                <w:rFonts w:ascii="仿宋_GB2312" w:eastAsia="仿宋_GB2312"/>
                <w:color w:val="000000"/>
              </w:rPr>
            </w:pPr>
          </w:p>
        </w:tc>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6CA39A">
            <w:pPr>
              <w:pStyle w:val="812"/>
              <w:spacing w:line="405" w:lineRule="atLeast"/>
              <w:jc w:val="center"/>
              <w:rPr>
                <w:rFonts w:ascii="仿宋_GB2312" w:eastAsia="仿宋_GB2312"/>
                <w:color w:val="000000"/>
              </w:rPr>
            </w:pP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1E8630">
            <w:pPr>
              <w:pStyle w:val="812"/>
              <w:spacing w:line="405" w:lineRule="atLeast"/>
              <w:jc w:val="center"/>
              <w:rPr>
                <w:rFonts w:ascii="仿宋_GB2312" w:eastAsia="仿宋_GB2312"/>
                <w:color w:val="000000"/>
              </w:rPr>
            </w:pPr>
          </w:p>
        </w:tc>
        <w:tc>
          <w:tcPr>
            <w:tcW w:w="18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EB02871">
            <w:pPr>
              <w:pStyle w:val="812"/>
              <w:spacing w:line="405" w:lineRule="atLeast"/>
              <w:jc w:val="center"/>
              <w:rPr>
                <w:rFonts w:ascii="仿宋_GB2312" w:eastAsia="仿宋_GB2312"/>
                <w:color w:val="000000"/>
              </w:rPr>
            </w:pPr>
          </w:p>
        </w:tc>
      </w:tr>
      <w:tr w14:paraId="3EC584D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C8E905F">
            <w:pPr>
              <w:pStyle w:val="812"/>
              <w:spacing w:line="405" w:lineRule="atLeast"/>
              <w:jc w:val="center"/>
              <w:rPr>
                <w:rFonts w:ascii="仿宋_GB2312" w:eastAsia="仿宋_GB2312"/>
                <w:color w:val="000000"/>
              </w:rPr>
            </w:pPr>
            <w:r>
              <w:rPr>
                <w:rFonts w:hint="eastAsia" w:ascii="仿宋_GB2312" w:eastAsia="仿宋_GB2312"/>
                <w:color w:val="000000"/>
              </w:rPr>
              <w:t>......</w:t>
            </w:r>
          </w:p>
        </w:tc>
        <w:tc>
          <w:tcPr>
            <w:tcW w:w="2550"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7E3485F">
            <w:pPr>
              <w:pStyle w:val="812"/>
              <w:spacing w:line="405" w:lineRule="atLeast"/>
              <w:jc w:val="center"/>
              <w:rPr>
                <w:rFonts w:ascii="仿宋_GB2312" w:eastAsia="仿宋_GB2312"/>
                <w:color w:val="000000"/>
              </w:rPr>
            </w:pPr>
          </w:p>
        </w:tc>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DF7C60">
            <w:pPr>
              <w:pStyle w:val="812"/>
              <w:spacing w:line="405" w:lineRule="atLeast"/>
              <w:jc w:val="center"/>
              <w:rPr>
                <w:rFonts w:ascii="仿宋_GB2312" w:eastAsia="仿宋_GB2312"/>
                <w:color w:val="000000"/>
              </w:rPr>
            </w:pP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7F42755">
            <w:pPr>
              <w:pStyle w:val="812"/>
              <w:spacing w:line="405" w:lineRule="atLeast"/>
              <w:jc w:val="center"/>
              <w:rPr>
                <w:rFonts w:ascii="仿宋_GB2312" w:eastAsia="仿宋_GB2312"/>
                <w:color w:val="000000"/>
              </w:rPr>
            </w:pPr>
          </w:p>
        </w:tc>
        <w:tc>
          <w:tcPr>
            <w:tcW w:w="18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AF0D9B8">
            <w:pPr>
              <w:pStyle w:val="812"/>
              <w:spacing w:line="405" w:lineRule="atLeast"/>
              <w:jc w:val="center"/>
              <w:rPr>
                <w:rFonts w:ascii="仿宋_GB2312" w:eastAsia="仿宋_GB2312"/>
                <w:color w:val="000000"/>
              </w:rPr>
            </w:pPr>
          </w:p>
        </w:tc>
      </w:tr>
      <w:tr w14:paraId="0473400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6"/>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D6D5D72">
            <w:pPr>
              <w:pStyle w:val="812"/>
              <w:spacing w:line="405" w:lineRule="atLeast"/>
              <w:jc w:val="center"/>
              <w:rPr>
                <w:rFonts w:ascii="仿宋_GB2312" w:eastAsia="仿宋_GB2312"/>
                <w:color w:val="000000"/>
              </w:rPr>
            </w:pPr>
            <w:r>
              <w:rPr>
                <w:rFonts w:hint="eastAsia" w:ascii="仿宋_GB2312" w:eastAsia="仿宋_GB2312"/>
                <w:b/>
                <w:bCs/>
                <w:color w:val="000000"/>
              </w:rPr>
              <w:t>保洁员</w:t>
            </w:r>
          </w:p>
        </w:tc>
      </w:tr>
      <w:tr w14:paraId="2831233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EE1850E">
            <w:pPr>
              <w:pStyle w:val="812"/>
              <w:spacing w:line="405" w:lineRule="atLeast"/>
              <w:jc w:val="center"/>
              <w:rPr>
                <w:rFonts w:ascii="仿宋_GB2312" w:eastAsia="仿宋_GB2312"/>
                <w:color w:val="000000"/>
              </w:rPr>
            </w:pPr>
            <w:r>
              <w:rPr>
                <w:rFonts w:hint="eastAsia" w:ascii="仿宋_GB2312" w:eastAsia="仿宋_GB2312"/>
                <w:color w:val="000000"/>
              </w:rPr>
              <w:t>序号</w:t>
            </w:r>
          </w:p>
        </w:tc>
        <w:tc>
          <w:tcPr>
            <w:tcW w:w="2535" w:type="dxa"/>
            <w:tcBorders>
              <w:top w:val="single" w:color="333333" w:sz="6" w:space="0"/>
              <w:left w:val="single" w:color="333333" w:sz="6" w:space="0"/>
              <w:bottom w:val="single" w:color="333333" w:sz="6" w:space="0"/>
              <w:right w:val="single" w:color="auto" w:sz="4" w:space="0"/>
            </w:tcBorders>
            <w:noWrap/>
            <w:tcMar>
              <w:top w:w="120" w:type="dxa"/>
              <w:left w:w="75" w:type="dxa"/>
              <w:bottom w:w="120" w:type="dxa"/>
              <w:right w:w="75" w:type="dxa"/>
            </w:tcMar>
            <w:vAlign w:val="center"/>
          </w:tcPr>
          <w:p w14:paraId="515DA761">
            <w:pPr>
              <w:pStyle w:val="812"/>
              <w:spacing w:line="405" w:lineRule="atLeast"/>
              <w:jc w:val="center"/>
              <w:rPr>
                <w:rFonts w:ascii="仿宋_GB2312" w:eastAsia="仿宋_GB2312"/>
                <w:color w:val="000000"/>
              </w:rPr>
            </w:pPr>
            <w:r>
              <w:rPr>
                <w:rFonts w:hint="eastAsia" w:ascii="仿宋_GB2312" w:eastAsia="仿宋_GB2312"/>
                <w:color w:val="000000"/>
              </w:rPr>
              <w:t>工作经验</w:t>
            </w:r>
          </w:p>
        </w:tc>
        <w:tc>
          <w:tcPr>
            <w:tcW w:w="2640" w:type="dxa"/>
            <w:gridSpan w:val="2"/>
            <w:tcBorders>
              <w:top w:val="single" w:color="333333" w:sz="6" w:space="0"/>
              <w:left w:val="single" w:color="auto" w:sz="4" w:space="0"/>
              <w:bottom w:val="single" w:color="333333" w:sz="6" w:space="0"/>
              <w:right w:val="single" w:color="333333" w:sz="6" w:space="0"/>
            </w:tcBorders>
            <w:noWrap/>
            <w:tcMar>
              <w:top w:w="120" w:type="dxa"/>
              <w:left w:w="75" w:type="dxa"/>
              <w:bottom w:w="120" w:type="dxa"/>
              <w:right w:w="75" w:type="dxa"/>
            </w:tcMar>
            <w:vAlign w:val="center"/>
          </w:tcPr>
          <w:p w14:paraId="6ECD2EC3">
            <w:pPr>
              <w:pStyle w:val="812"/>
              <w:spacing w:line="405" w:lineRule="atLeast"/>
              <w:jc w:val="center"/>
              <w:rPr>
                <w:rFonts w:ascii="仿宋_GB2312" w:eastAsia="仿宋_GB2312"/>
                <w:color w:val="000000"/>
              </w:rPr>
            </w:pPr>
            <w:r>
              <w:rPr>
                <w:rFonts w:hint="eastAsia" w:ascii="仿宋_GB2312" w:eastAsia="仿宋_GB2312"/>
                <w:color w:val="000000"/>
              </w:rPr>
              <w:t>人数</w:t>
            </w:r>
          </w:p>
        </w:tc>
        <w:tc>
          <w:tcPr>
            <w:tcW w:w="3765"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88AED0">
            <w:pPr>
              <w:pStyle w:val="812"/>
              <w:spacing w:line="405" w:lineRule="atLeast"/>
              <w:jc w:val="center"/>
              <w:rPr>
                <w:rFonts w:ascii="仿宋_GB2312" w:eastAsia="仿宋_GB2312"/>
                <w:color w:val="000000"/>
              </w:rPr>
            </w:pPr>
            <w:r>
              <w:rPr>
                <w:rFonts w:hint="eastAsia" w:ascii="仿宋_GB2312" w:eastAsia="仿宋_GB2312"/>
                <w:color w:val="000000"/>
              </w:rPr>
              <w:t>......</w:t>
            </w:r>
          </w:p>
        </w:tc>
      </w:tr>
      <w:tr w14:paraId="6236A8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32E61D7">
            <w:pPr>
              <w:pStyle w:val="812"/>
              <w:spacing w:line="405" w:lineRule="atLeast"/>
              <w:jc w:val="center"/>
              <w:rPr>
                <w:rFonts w:ascii="仿宋_GB2312" w:eastAsia="仿宋_GB2312"/>
                <w:color w:val="000000"/>
              </w:rPr>
            </w:pPr>
            <w:r>
              <w:rPr>
                <w:rFonts w:hint="eastAsia" w:ascii="仿宋_GB2312" w:eastAsia="仿宋_GB2312"/>
                <w:color w:val="000000"/>
              </w:rPr>
              <w:t>1</w:t>
            </w:r>
          </w:p>
        </w:tc>
        <w:tc>
          <w:tcPr>
            <w:tcW w:w="2535" w:type="dxa"/>
            <w:tcBorders>
              <w:top w:val="single" w:color="333333" w:sz="6" w:space="0"/>
              <w:left w:val="single" w:color="333333" w:sz="6" w:space="0"/>
              <w:bottom w:val="single" w:color="333333" w:sz="6" w:space="0"/>
              <w:right w:val="single" w:color="auto" w:sz="4" w:space="0"/>
            </w:tcBorders>
            <w:noWrap/>
            <w:tcMar>
              <w:top w:w="120" w:type="dxa"/>
              <w:left w:w="75" w:type="dxa"/>
              <w:bottom w:w="120" w:type="dxa"/>
              <w:right w:w="75" w:type="dxa"/>
            </w:tcMar>
            <w:vAlign w:val="center"/>
          </w:tcPr>
          <w:p w14:paraId="40B8AC9F">
            <w:pPr>
              <w:pStyle w:val="812"/>
              <w:spacing w:line="405" w:lineRule="atLeast"/>
              <w:jc w:val="center"/>
              <w:rPr>
                <w:rFonts w:ascii="仿宋_GB2312" w:eastAsia="仿宋_GB2312"/>
                <w:color w:val="000000"/>
              </w:rPr>
            </w:pPr>
          </w:p>
        </w:tc>
        <w:tc>
          <w:tcPr>
            <w:tcW w:w="2640" w:type="dxa"/>
            <w:gridSpan w:val="2"/>
            <w:tcBorders>
              <w:top w:val="single" w:color="333333" w:sz="6" w:space="0"/>
              <w:left w:val="single" w:color="auto" w:sz="4" w:space="0"/>
              <w:bottom w:val="single" w:color="333333" w:sz="6" w:space="0"/>
              <w:right w:val="single" w:color="333333" w:sz="6" w:space="0"/>
            </w:tcBorders>
            <w:noWrap/>
            <w:tcMar>
              <w:top w:w="120" w:type="dxa"/>
              <w:left w:w="75" w:type="dxa"/>
              <w:bottom w:w="120" w:type="dxa"/>
              <w:right w:w="75" w:type="dxa"/>
            </w:tcMar>
            <w:vAlign w:val="center"/>
          </w:tcPr>
          <w:p w14:paraId="2B4F4101">
            <w:pPr>
              <w:pStyle w:val="812"/>
              <w:spacing w:line="405" w:lineRule="atLeast"/>
              <w:jc w:val="center"/>
              <w:rPr>
                <w:rFonts w:ascii="仿宋_GB2312" w:eastAsia="仿宋_GB2312"/>
                <w:color w:val="000000"/>
              </w:rPr>
            </w:pPr>
          </w:p>
        </w:tc>
        <w:tc>
          <w:tcPr>
            <w:tcW w:w="3765"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350540F">
            <w:pPr>
              <w:pStyle w:val="812"/>
              <w:spacing w:line="405" w:lineRule="atLeast"/>
              <w:jc w:val="center"/>
              <w:rPr>
                <w:rFonts w:ascii="仿宋_GB2312" w:eastAsia="仿宋_GB2312"/>
                <w:color w:val="000000"/>
              </w:rPr>
            </w:pPr>
          </w:p>
        </w:tc>
      </w:tr>
      <w:tr w14:paraId="3F9BB04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B193235">
            <w:pPr>
              <w:pStyle w:val="812"/>
              <w:spacing w:line="405" w:lineRule="atLeast"/>
              <w:jc w:val="center"/>
              <w:rPr>
                <w:rFonts w:ascii="仿宋_GB2312" w:eastAsia="仿宋_GB2312"/>
                <w:color w:val="000000"/>
              </w:rPr>
            </w:pPr>
            <w:r>
              <w:rPr>
                <w:rFonts w:hint="eastAsia" w:ascii="仿宋_GB2312" w:eastAsia="仿宋_GB2312"/>
                <w:color w:val="000000"/>
              </w:rPr>
              <w:t>2</w:t>
            </w:r>
          </w:p>
        </w:tc>
        <w:tc>
          <w:tcPr>
            <w:tcW w:w="2535" w:type="dxa"/>
            <w:tcBorders>
              <w:top w:val="single" w:color="333333" w:sz="6" w:space="0"/>
              <w:left w:val="single" w:color="333333" w:sz="6" w:space="0"/>
              <w:bottom w:val="single" w:color="333333" w:sz="6" w:space="0"/>
              <w:right w:val="single" w:color="auto" w:sz="4" w:space="0"/>
            </w:tcBorders>
            <w:noWrap/>
            <w:tcMar>
              <w:top w:w="120" w:type="dxa"/>
              <w:left w:w="75" w:type="dxa"/>
              <w:bottom w:w="120" w:type="dxa"/>
              <w:right w:w="75" w:type="dxa"/>
            </w:tcMar>
            <w:vAlign w:val="center"/>
          </w:tcPr>
          <w:p w14:paraId="0B3D9B55">
            <w:pPr>
              <w:pStyle w:val="812"/>
              <w:spacing w:line="405" w:lineRule="atLeast"/>
              <w:jc w:val="center"/>
              <w:rPr>
                <w:rFonts w:ascii="仿宋_GB2312" w:eastAsia="仿宋_GB2312"/>
                <w:color w:val="000000"/>
              </w:rPr>
            </w:pPr>
          </w:p>
        </w:tc>
        <w:tc>
          <w:tcPr>
            <w:tcW w:w="2640" w:type="dxa"/>
            <w:gridSpan w:val="2"/>
            <w:tcBorders>
              <w:top w:val="single" w:color="333333" w:sz="6" w:space="0"/>
              <w:left w:val="single" w:color="auto" w:sz="4" w:space="0"/>
              <w:bottom w:val="single" w:color="333333" w:sz="6" w:space="0"/>
              <w:right w:val="single" w:color="333333" w:sz="6" w:space="0"/>
            </w:tcBorders>
            <w:noWrap/>
            <w:tcMar>
              <w:top w:w="120" w:type="dxa"/>
              <w:left w:w="75" w:type="dxa"/>
              <w:bottom w:w="120" w:type="dxa"/>
              <w:right w:w="75" w:type="dxa"/>
            </w:tcMar>
            <w:vAlign w:val="center"/>
          </w:tcPr>
          <w:p w14:paraId="03890054">
            <w:pPr>
              <w:pStyle w:val="812"/>
              <w:spacing w:line="405" w:lineRule="atLeast"/>
              <w:jc w:val="center"/>
              <w:rPr>
                <w:rFonts w:ascii="仿宋_GB2312" w:eastAsia="仿宋_GB2312"/>
                <w:color w:val="000000"/>
              </w:rPr>
            </w:pPr>
          </w:p>
        </w:tc>
        <w:tc>
          <w:tcPr>
            <w:tcW w:w="3765"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CF20AE0">
            <w:pPr>
              <w:pStyle w:val="812"/>
              <w:spacing w:line="405" w:lineRule="atLeast"/>
              <w:jc w:val="center"/>
              <w:rPr>
                <w:rFonts w:ascii="仿宋_GB2312" w:eastAsia="仿宋_GB2312"/>
                <w:color w:val="000000"/>
              </w:rPr>
            </w:pPr>
          </w:p>
        </w:tc>
      </w:tr>
      <w:tr w14:paraId="770AFD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50976D">
            <w:pPr>
              <w:pStyle w:val="812"/>
              <w:spacing w:line="405" w:lineRule="atLeast"/>
              <w:jc w:val="center"/>
              <w:rPr>
                <w:rFonts w:ascii="仿宋_GB2312" w:eastAsia="仿宋_GB2312"/>
                <w:color w:val="000000"/>
              </w:rPr>
            </w:pPr>
            <w:r>
              <w:rPr>
                <w:rFonts w:hint="eastAsia" w:ascii="仿宋_GB2312" w:eastAsia="仿宋_GB2312"/>
                <w:color w:val="000000"/>
              </w:rPr>
              <w:t>......</w:t>
            </w:r>
          </w:p>
        </w:tc>
        <w:tc>
          <w:tcPr>
            <w:tcW w:w="2535" w:type="dxa"/>
            <w:tcBorders>
              <w:top w:val="single" w:color="333333" w:sz="6" w:space="0"/>
              <w:left w:val="single" w:color="333333" w:sz="6" w:space="0"/>
              <w:bottom w:val="single" w:color="333333" w:sz="6" w:space="0"/>
              <w:right w:val="single" w:color="auto" w:sz="4" w:space="0"/>
            </w:tcBorders>
            <w:noWrap/>
            <w:tcMar>
              <w:top w:w="120" w:type="dxa"/>
              <w:left w:w="75" w:type="dxa"/>
              <w:bottom w:w="120" w:type="dxa"/>
              <w:right w:w="75" w:type="dxa"/>
            </w:tcMar>
            <w:vAlign w:val="center"/>
          </w:tcPr>
          <w:p w14:paraId="0FDB98F0">
            <w:pPr>
              <w:pStyle w:val="812"/>
              <w:spacing w:line="405" w:lineRule="atLeast"/>
              <w:jc w:val="center"/>
              <w:rPr>
                <w:rFonts w:ascii="仿宋_GB2312" w:eastAsia="仿宋_GB2312"/>
                <w:color w:val="000000"/>
              </w:rPr>
            </w:pPr>
          </w:p>
        </w:tc>
        <w:tc>
          <w:tcPr>
            <w:tcW w:w="2640" w:type="dxa"/>
            <w:gridSpan w:val="2"/>
            <w:tcBorders>
              <w:top w:val="single" w:color="333333" w:sz="6" w:space="0"/>
              <w:left w:val="single" w:color="auto" w:sz="4" w:space="0"/>
              <w:bottom w:val="single" w:color="333333" w:sz="6" w:space="0"/>
              <w:right w:val="single" w:color="333333" w:sz="6" w:space="0"/>
            </w:tcBorders>
            <w:noWrap/>
            <w:tcMar>
              <w:top w:w="120" w:type="dxa"/>
              <w:left w:w="75" w:type="dxa"/>
              <w:bottom w:w="120" w:type="dxa"/>
              <w:right w:w="75" w:type="dxa"/>
            </w:tcMar>
            <w:vAlign w:val="center"/>
          </w:tcPr>
          <w:p w14:paraId="5339A1D1">
            <w:pPr>
              <w:pStyle w:val="812"/>
              <w:spacing w:line="405" w:lineRule="atLeast"/>
              <w:jc w:val="center"/>
              <w:rPr>
                <w:rFonts w:ascii="仿宋_GB2312" w:eastAsia="仿宋_GB2312"/>
                <w:color w:val="000000"/>
              </w:rPr>
            </w:pPr>
          </w:p>
        </w:tc>
        <w:tc>
          <w:tcPr>
            <w:tcW w:w="3765"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94B9BF">
            <w:pPr>
              <w:pStyle w:val="812"/>
              <w:spacing w:line="405" w:lineRule="atLeast"/>
              <w:jc w:val="center"/>
              <w:rPr>
                <w:rFonts w:ascii="仿宋_GB2312" w:eastAsia="仿宋_GB2312"/>
                <w:color w:val="000000"/>
              </w:rPr>
            </w:pPr>
          </w:p>
        </w:tc>
      </w:tr>
      <w:tr w14:paraId="02C97DC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6"/>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2915979">
            <w:pPr>
              <w:pStyle w:val="812"/>
              <w:spacing w:line="405" w:lineRule="atLeast"/>
              <w:jc w:val="center"/>
              <w:rPr>
                <w:rFonts w:ascii="仿宋_GB2312" w:eastAsia="仿宋_GB2312"/>
                <w:color w:val="000000"/>
              </w:rPr>
            </w:pPr>
            <w:r>
              <w:rPr>
                <w:rFonts w:hint="eastAsia" w:ascii="仿宋_GB2312" w:eastAsia="仿宋_GB2312"/>
                <w:b/>
                <w:bCs/>
                <w:color w:val="000000"/>
              </w:rPr>
              <w:t>电梯安全管理员</w:t>
            </w:r>
          </w:p>
        </w:tc>
      </w:tr>
      <w:tr w14:paraId="2B54715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CFCFA0">
            <w:pPr>
              <w:pStyle w:val="812"/>
              <w:spacing w:line="405" w:lineRule="atLeast"/>
              <w:jc w:val="center"/>
              <w:rPr>
                <w:rFonts w:ascii="仿宋_GB2312" w:eastAsia="仿宋_GB2312"/>
                <w:color w:val="000000"/>
              </w:rPr>
            </w:pPr>
            <w:r>
              <w:rPr>
                <w:rFonts w:hint="eastAsia" w:ascii="仿宋_GB2312" w:eastAsia="仿宋_GB2312"/>
                <w:color w:val="000000"/>
              </w:rPr>
              <w:t>序号</w:t>
            </w:r>
          </w:p>
        </w:tc>
        <w:tc>
          <w:tcPr>
            <w:tcW w:w="2535" w:type="dxa"/>
            <w:tcBorders>
              <w:top w:val="single" w:color="333333" w:sz="6" w:space="0"/>
              <w:left w:val="single" w:color="333333" w:sz="6" w:space="0"/>
              <w:bottom w:val="single" w:color="333333" w:sz="6" w:space="0"/>
              <w:right w:val="single" w:color="auto" w:sz="4" w:space="0"/>
            </w:tcBorders>
            <w:noWrap/>
            <w:tcMar>
              <w:top w:w="120" w:type="dxa"/>
              <w:left w:w="75" w:type="dxa"/>
              <w:bottom w:w="120" w:type="dxa"/>
              <w:right w:w="75" w:type="dxa"/>
            </w:tcMar>
            <w:vAlign w:val="center"/>
          </w:tcPr>
          <w:p w14:paraId="1346CFE9">
            <w:pPr>
              <w:pStyle w:val="812"/>
              <w:spacing w:line="405" w:lineRule="atLeast"/>
              <w:jc w:val="center"/>
              <w:rPr>
                <w:rFonts w:ascii="仿宋_GB2312" w:eastAsia="仿宋_GB2312"/>
                <w:color w:val="000000"/>
              </w:rPr>
            </w:pPr>
            <w:r>
              <w:rPr>
                <w:rFonts w:hint="eastAsia" w:ascii="仿宋_GB2312" w:eastAsia="仿宋_GB2312"/>
                <w:color w:val="000000"/>
              </w:rPr>
              <w:t>持证情况</w:t>
            </w:r>
          </w:p>
        </w:tc>
        <w:tc>
          <w:tcPr>
            <w:tcW w:w="2640" w:type="dxa"/>
            <w:gridSpan w:val="2"/>
            <w:tcBorders>
              <w:top w:val="single" w:color="333333" w:sz="6" w:space="0"/>
              <w:left w:val="single" w:color="auto" w:sz="4" w:space="0"/>
              <w:bottom w:val="single" w:color="333333" w:sz="6" w:space="0"/>
              <w:right w:val="single" w:color="333333" w:sz="6" w:space="0"/>
            </w:tcBorders>
            <w:noWrap/>
            <w:tcMar>
              <w:top w:w="120" w:type="dxa"/>
              <w:left w:w="75" w:type="dxa"/>
              <w:bottom w:w="120" w:type="dxa"/>
              <w:right w:w="75" w:type="dxa"/>
            </w:tcMar>
            <w:vAlign w:val="center"/>
          </w:tcPr>
          <w:p w14:paraId="7A82EAF9">
            <w:pPr>
              <w:pStyle w:val="812"/>
              <w:spacing w:line="405" w:lineRule="atLeast"/>
              <w:jc w:val="center"/>
              <w:rPr>
                <w:rFonts w:ascii="仿宋_GB2312" w:eastAsia="仿宋_GB2312"/>
                <w:color w:val="000000"/>
              </w:rPr>
            </w:pPr>
            <w:r>
              <w:rPr>
                <w:rFonts w:hint="eastAsia" w:ascii="仿宋_GB2312" w:eastAsia="仿宋_GB2312"/>
                <w:color w:val="000000"/>
              </w:rPr>
              <w:t>人数</w:t>
            </w:r>
          </w:p>
        </w:tc>
        <w:tc>
          <w:tcPr>
            <w:tcW w:w="3765"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ADBC7AB">
            <w:pPr>
              <w:pStyle w:val="812"/>
              <w:spacing w:line="405" w:lineRule="atLeast"/>
              <w:jc w:val="center"/>
              <w:rPr>
                <w:rFonts w:ascii="仿宋_GB2312" w:eastAsia="仿宋_GB2312"/>
                <w:color w:val="000000"/>
              </w:rPr>
            </w:pPr>
            <w:r>
              <w:rPr>
                <w:rFonts w:hint="eastAsia" w:ascii="仿宋_GB2312" w:eastAsia="仿宋_GB2312"/>
                <w:color w:val="000000"/>
              </w:rPr>
              <w:t>......</w:t>
            </w:r>
          </w:p>
        </w:tc>
      </w:tr>
      <w:tr w14:paraId="4FA853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4C7B318">
            <w:pPr>
              <w:pStyle w:val="812"/>
              <w:spacing w:line="405" w:lineRule="atLeast"/>
              <w:jc w:val="center"/>
              <w:rPr>
                <w:rFonts w:ascii="仿宋_GB2312" w:eastAsia="仿宋_GB2312"/>
                <w:color w:val="000000"/>
              </w:rPr>
            </w:pPr>
            <w:r>
              <w:rPr>
                <w:rFonts w:hint="eastAsia" w:ascii="仿宋_GB2312" w:eastAsia="仿宋_GB2312"/>
                <w:color w:val="000000"/>
              </w:rPr>
              <w:t>1</w:t>
            </w:r>
          </w:p>
        </w:tc>
        <w:tc>
          <w:tcPr>
            <w:tcW w:w="2535" w:type="dxa"/>
            <w:tcBorders>
              <w:top w:val="single" w:color="333333" w:sz="6" w:space="0"/>
              <w:left w:val="single" w:color="333333" w:sz="6" w:space="0"/>
              <w:bottom w:val="single" w:color="333333" w:sz="6" w:space="0"/>
              <w:right w:val="single" w:color="auto" w:sz="4" w:space="0"/>
            </w:tcBorders>
            <w:noWrap/>
            <w:tcMar>
              <w:top w:w="120" w:type="dxa"/>
              <w:left w:w="75" w:type="dxa"/>
              <w:bottom w:w="120" w:type="dxa"/>
              <w:right w:w="75" w:type="dxa"/>
            </w:tcMar>
            <w:vAlign w:val="center"/>
          </w:tcPr>
          <w:p w14:paraId="3AB15D52">
            <w:pPr>
              <w:pStyle w:val="812"/>
              <w:spacing w:line="405" w:lineRule="atLeast"/>
              <w:jc w:val="center"/>
              <w:rPr>
                <w:rFonts w:ascii="仿宋_GB2312" w:eastAsia="仿宋_GB2312"/>
                <w:color w:val="000000"/>
              </w:rPr>
            </w:pPr>
          </w:p>
        </w:tc>
        <w:tc>
          <w:tcPr>
            <w:tcW w:w="2640" w:type="dxa"/>
            <w:gridSpan w:val="2"/>
            <w:tcBorders>
              <w:top w:val="single" w:color="333333" w:sz="6" w:space="0"/>
              <w:left w:val="single" w:color="auto" w:sz="4" w:space="0"/>
              <w:bottom w:val="single" w:color="333333" w:sz="6" w:space="0"/>
              <w:right w:val="single" w:color="333333" w:sz="6" w:space="0"/>
            </w:tcBorders>
            <w:noWrap/>
            <w:tcMar>
              <w:top w:w="120" w:type="dxa"/>
              <w:left w:w="75" w:type="dxa"/>
              <w:bottom w:w="120" w:type="dxa"/>
              <w:right w:w="75" w:type="dxa"/>
            </w:tcMar>
            <w:vAlign w:val="center"/>
          </w:tcPr>
          <w:p w14:paraId="70A43464">
            <w:pPr>
              <w:pStyle w:val="812"/>
              <w:spacing w:line="405" w:lineRule="atLeast"/>
              <w:jc w:val="center"/>
              <w:rPr>
                <w:rFonts w:ascii="仿宋_GB2312" w:eastAsia="仿宋_GB2312"/>
                <w:color w:val="000000"/>
              </w:rPr>
            </w:pPr>
          </w:p>
        </w:tc>
        <w:tc>
          <w:tcPr>
            <w:tcW w:w="3765"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8B09E2">
            <w:pPr>
              <w:pStyle w:val="812"/>
              <w:spacing w:line="405" w:lineRule="atLeast"/>
              <w:jc w:val="center"/>
              <w:rPr>
                <w:rFonts w:ascii="仿宋_GB2312" w:eastAsia="仿宋_GB2312"/>
                <w:color w:val="000000"/>
              </w:rPr>
            </w:pPr>
          </w:p>
        </w:tc>
      </w:tr>
      <w:tr w14:paraId="003CC15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5D453F4">
            <w:pPr>
              <w:pStyle w:val="812"/>
              <w:spacing w:line="405" w:lineRule="atLeast"/>
              <w:jc w:val="center"/>
              <w:rPr>
                <w:rFonts w:ascii="仿宋_GB2312" w:eastAsia="仿宋_GB2312"/>
                <w:color w:val="000000"/>
              </w:rPr>
            </w:pPr>
            <w:r>
              <w:rPr>
                <w:rFonts w:hint="eastAsia" w:ascii="仿宋_GB2312" w:eastAsia="仿宋_GB2312"/>
                <w:color w:val="000000"/>
              </w:rPr>
              <w:t>......</w:t>
            </w:r>
          </w:p>
        </w:tc>
        <w:tc>
          <w:tcPr>
            <w:tcW w:w="2535" w:type="dxa"/>
            <w:tcBorders>
              <w:top w:val="single" w:color="333333" w:sz="6" w:space="0"/>
              <w:left w:val="single" w:color="333333" w:sz="6" w:space="0"/>
              <w:bottom w:val="single" w:color="333333" w:sz="6" w:space="0"/>
              <w:right w:val="single" w:color="auto" w:sz="4" w:space="0"/>
            </w:tcBorders>
            <w:noWrap/>
            <w:tcMar>
              <w:top w:w="120" w:type="dxa"/>
              <w:left w:w="75" w:type="dxa"/>
              <w:bottom w:w="120" w:type="dxa"/>
              <w:right w:w="75" w:type="dxa"/>
            </w:tcMar>
            <w:vAlign w:val="center"/>
          </w:tcPr>
          <w:p w14:paraId="0E9BC750">
            <w:pPr>
              <w:pStyle w:val="812"/>
              <w:spacing w:line="405" w:lineRule="atLeast"/>
              <w:jc w:val="center"/>
              <w:rPr>
                <w:rFonts w:ascii="仿宋_GB2312" w:eastAsia="仿宋_GB2312"/>
                <w:color w:val="000000"/>
              </w:rPr>
            </w:pPr>
          </w:p>
        </w:tc>
        <w:tc>
          <w:tcPr>
            <w:tcW w:w="2640" w:type="dxa"/>
            <w:gridSpan w:val="2"/>
            <w:tcBorders>
              <w:top w:val="single" w:color="333333" w:sz="6" w:space="0"/>
              <w:left w:val="single" w:color="auto" w:sz="4" w:space="0"/>
              <w:bottom w:val="single" w:color="333333" w:sz="6" w:space="0"/>
              <w:right w:val="single" w:color="333333" w:sz="6" w:space="0"/>
            </w:tcBorders>
            <w:noWrap/>
            <w:tcMar>
              <w:top w:w="120" w:type="dxa"/>
              <w:left w:w="75" w:type="dxa"/>
              <w:bottom w:w="120" w:type="dxa"/>
              <w:right w:w="75" w:type="dxa"/>
            </w:tcMar>
            <w:vAlign w:val="center"/>
          </w:tcPr>
          <w:p w14:paraId="7A84F5C2">
            <w:pPr>
              <w:pStyle w:val="812"/>
              <w:spacing w:line="405" w:lineRule="atLeast"/>
              <w:jc w:val="center"/>
              <w:rPr>
                <w:rFonts w:ascii="仿宋_GB2312" w:eastAsia="仿宋_GB2312"/>
                <w:color w:val="000000"/>
              </w:rPr>
            </w:pPr>
          </w:p>
        </w:tc>
        <w:tc>
          <w:tcPr>
            <w:tcW w:w="3765"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D0C6FF">
            <w:pPr>
              <w:pStyle w:val="812"/>
              <w:spacing w:line="405" w:lineRule="atLeast"/>
              <w:jc w:val="center"/>
              <w:rPr>
                <w:rFonts w:ascii="仿宋_GB2312" w:eastAsia="仿宋_GB2312"/>
                <w:color w:val="000000"/>
              </w:rPr>
            </w:pPr>
          </w:p>
        </w:tc>
      </w:tr>
    </w:tbl>
    <w:p w14:paraId="67904AD2">
      <w:pPr>
        <w:rPr>
          <w:rFonts w:ascii="仿宋_GB2312" w:eastAsia="仿宋_GB2312"/>
          <w:color w:val="000000"/>
        </w:rPr>
      </w:pPr>
    </w:p>
    <w:p w14:paraId="488728F2">
      <w:pPr>
        <w:pStyle w:val="442"/>
        <w:spacing w:line="405" w:lineRule="atLeast"/>
        <w:rPr>
          <w:rFonts w:ascii="仿宋_GB2312" w:eastAsia="仿宋_GB2312"/>
          <w:color w:val="000000"/>
        </w:rPr>
      </w:pPr>
      <w:r>
        <w:rPr>
          <w:rFonts w:hint="eastAsia" w:ascii="仿宋_GB2312" w:eastAsia="仿宋_GB2312"/>
          <w:color w:val="000000"/>
        </w:rPr>
        <w:t> </w:t>
      </w:r>
    </w:p>
    <w:p w14:paraId="4097069F">
      <w:pPr>
        <w:rPr>
          <w:rFonts w:ascii="仿宋_GB2312" w:eastAsia="仿宋_GB2312"/>
          <w:color w:val="000000"/>
        </w:rPr>
      </w:pPr>
      <w:r>
        <w:rPr>
          <w:rFonts w:hint="eastAsia" w:ascii="仿宋_GB2312" w:eastAsia="仿宋_GB2312"/>
          <w:color w:val="000000"/>
        </w:rPr>
        <w:t> </w:t>
      </w:r>
    </w:p>
    <w:p w14:paraId="6E647363">
      <w:pPr>
        <w:pStyle w:val="442"/>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007A00CB">
      <w:pPr>
        <w:pStyle w:val="442"/>
        <w:jc w:val="right"/>
        <w:rPr>
          <w:rFonts w:ascii="仿宋_GB2312" w:eastAsia="仿宋_GB2312"/>
          <w:color w:val="000000"/>
        </w:rPr>
      </w:pPr>
      <w:r>
        <w:rPr>
          <w:rFonts w:hint="eastAsia" w:ascii="仿宋_GB2312" w:eastAsia="仿宋_GB2312"/>
          <w:color w:val="000000"/>
        </w:rPr>
        <w:t>日期：   年   月   日</w:t>
      </w:r>
    </w:p>
    <w:p w14:paraId="784E28AE">
      <w:pPr>
        <w:pStyle w:val="442"/>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1DE20580">
      <w:pPr>
        <w:pStyle w:val="442"/>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（6）针对本项目的理解分析和工作方案格式（如有）：</w:t>
      </w:r>
    </w:p>
    <w:p w14:paraId="23A21653">
      <w:pPr>
        <w:pStyle w:val="442"/>
        <w:jc w:val="center"/>
        <w:rPr>
          <w:rFonts w:ascii="仿宋_GB2312" w:eastAsia="仿宋_GB2312"/>
          <w:color w:val="000000"/>
        </w:rPr>
      </w:pPr>
      <w:r>
        <w:rPr>
          <w:rFonts w:hint="eastAsia" w:ascii="仿宋_GB2312" w:eastAsia="仿宋_GB2312"/>
          <w:color w:val="000000"/>
        </w:rPr>
        <w:t> </w:t>
      </w:r>
    </w:p>
    <w:p w14:paraId="51C4FE36">
      <w:pPr>
        <w:pStyle w:val="442"/>
        <w:jc w:val="center"/>
        <w:rPr>
          <w:rFonts w:ascii="仿宋_GB2312" w:eastAsia="仿宋_GB2312"/>
          <w:color w:val="000000"/>
        </w:rPr>
      </w:pPr>
      <w:r>
        <w:rPr>
          <w:rFonts w:hint="eastAsia" w:ascii="仿宋_GB2312" w:eastAsia="仿宋_GB2312"/>
          <w:b/>
          <w:bCs/>
          <w:color w:val="000000"/>
          <w:sz w:val="33"/>
          <w:szCs w:val="33"/>
        </w:rPr>
        <w:t>针对本项目的理解分析和工作方案</w:t>
      </w:r>
    </w:p>
    <w:p w14:paraId="1A9F8FDB">
      <w:pPr>
        <w:pStyle w:val="442"/>
        <w:spacing w:line="405" w:lineRule="atLeast"/>
        <w:rPr>
          <w:rFonts w:ascii="仿宋_GB2312" w:eastAsia="仿宋_GB2312"/>
          <w:color w:val="000000"/>
        </w:rPr>
      </w:pPr>
      <w:r>
        <w:rPr>
          <w:rFonts w:hint="eastAsia" w:ascii="仿宋_GB2312" w:eastAsia="仿宋_GB2312"/>
          <w:color w:val="000000"/>
        </w:rPr>
        <w:t> </w:t>
      </w:r>
    </w:p>
    <w:p w14:paraId="2958C5B5">
      <w:pPr>
        <w:pStyle w:val="442"/>
        <w:spacing w:line="405" w:lineRule="atLeast"/>
        <w:rPr>
          <w:rFonts w:ascii="仿宋_GB2312" w:eastAsia="仿宋_GB2312"/>
          <w:color w:val="000000"/>
        </w:rPr>
      </w:pPr>
      <w:r>
        <w:rPr>
          <w:rFonts w:hint="eastAsia" w:ascii="仿宋_GB2312" w:eastAsia="仿宋_GB2312"/>
          <w:color w:val="000000"/>
        </w:rPr>
        <w:t xml:space="preserve">  </w:t>
      </w:r>
    </w:p>
    <w:p w14:paraId="46924E97">
      <w:pPr>
        <w:pStyle w:val="442"/>
        <w:spacing w:line="405" w:lineRule="atLeast"/>
        <w:rPr>
          <w:rFonts w:ascii="仿宋_GB2312" w:eastAsia="仿宋_GB2312"/>
          <w:color w:val="000000"/>
        </w:rPr>
      </w:pPr>
      <w:r>
        <w:rPr>
          <w:rFonts w:hint="eastAsia" w:ascii="仿宋_GB2312" w:eastAsia="仿宋_GB2312"/>
          <w:color w:val="000000"/>
        </w:rPr>
        <w:t>  由供应商按第三章《采购需求》要求，自行编写以下内容，</w:t>
      </w:r>
      <w:r>
        <w:rPr>
          <w:rFonts w:hint="eastAsia" w:ascii="仿宋_GB2312" w:eastAsia="仿宋_GB2312"/>
          <w:b/>
          <w:bCs/>
          <w:color w:val="000000"/>
        </w:rPr>
        <w:t>可以包括：（1）针对本项目服务内容进行理解分析；（2）针对项目特点提出工作思路及方案；（3）分析工作中可能出现的服务重点和难点；（4）提出服务重点和难点相应解决措施。</w:t>
      </w:r>
    </w:p>
    <w:p w14:paraId="11CCECB9">
      <w:pPr>
        <w:pStyle w:val="442"/>
        <w:spacing w:line="405" w:lineRule="atLeast"/>
        <w:rPr>
          <w:rFonts w:ascii="仿宋_GB2312" w:eastAsia="仿宋_GB2312"/>
          <w:color w:val="000000"/>
        </w:rPr>
      </w:pPr>
      <w:r>
        <w:rPr>
          <w:rFonts w:hint="eastAsia" w:ascii="仿宋_GB2312" w:eastAsia="仿宋_GB2312"/>
          <w:color w:val="000000"/>
        </w:rPr>
        <w:t>  所列内容作为构成合同不可分割的部分，必须真实、诚信。</w:t>
      </w:r>
    </w:p>
    <w:p w14:paraId="410FFFF0">
      <w:pPr>
        <w:pStyle w:val="442"/>
        <w:spacing w:line="405" w:lineRule="atLeast"/>
        <w:rPr>
          <w:rFonts w:ascii="仿宋_GB2312" w:eastAsia="仿宋_GB2312"/>
          <w:color w:val="000000"/>
        </w:rPr>
      </w:pPr>
      <w:r>
        <w:rPr>
          <w:rFonts w:hint="eastAsia" w:ascii="仿宋_GB2312" w:eastAsia="仿宋_GB2312"/>
          <w:color w:val="000000"/>
        </w:rPr>
        <w:t> </w:t>
      </w:r>
    </w:p>
    <w:p w14:paraId="189FC524">
      <w:pPr>
        <w:pStyle w:val="442"/>
        <w:spacing w:line="405" w:lineRule="atLeast"/>
        <w:rPr>
          <w:rFonts w:ascii="仿宋_GB2312" w:eastAsia="仿宋_GB2312"/>
          <w:color w:val="000000"/>
        </w:rPr>
      </w:pPr>
      <w:r>
        <w:rPr>
          <w:rFonts w:hint="eastAsia" w:ascii="仿宋_GB2312" w:eastAsia="仿宋_GB2312"/>
          <w:color w:val="000000"/>
        </w:rPr>
        <w:t> </w:t>
      </w:r>
    </w:p>
    <w:p w14:paraId="010E3D95">
      <w:pPr>
        <w:pStyle w:val="442"/>
        <w:jc w:val="right"/>
        <w:rPr>
          <w:rFonts w:ascii="仿宋_GB2312" w:eastAsia="仿宋_GB2312"/>
          <w:color w:val="000000"/>
        </w:rPr>
      </w:pPr>
      <w:r>
        <w:rPr>
          <w:rFonts w:hint="eastAsia" w:ascii="仿宋_GB2312" w:eastAsia="仿宋_GB2312"/>
          <w:color w:val="000000"/>
        </w:rPr>
        <w:t xml:space="preserve">                                   </w:t>
      </w:r>
    </w:p>
    <w:p w14:paraId="186DB74E">
      <w:pPr>
        <w:pStyle w:val="442"/>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612E609D">
      <w:pPr>
        <w:pStyle w:val="442"/>
        <w:jc w:val="right"/>
        <w:rPr>
          <w:rFonts w:ascii="仿宋_GB2312" w:eastAsia="仿宋_GB2312"/>
          <w:color w:val="000000"/>
        </w:rPr>
      </w:pPr>
      <w:r>
        <w:rPr>
          <w:rFonts w:hint="eastAsia" w:ascii="仿宋_GB2312" w:eastAsia="仿宋_GB2312"/>
          <w:color w:val="000000"/>
        </w:rPr>
        <w:t>日期：   年   月   日</w:t>
      </w:r>
    </w:p>
    <w:p w14:paraId="2EB49BF3">
      <w:pPr>
        <w:pStyle w:val="442"/>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7465EBCE">
      <w:pPr>
        <w:pStyle w:val="442"/>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（7）针对本项目的管理模式和管理机制格式（如有）：</w:t>
      </w:r>
    </w:p>
    <w:p w14:paraId="707AA8D4">
      <w:pPr>
        <w:pStyle w:val="442"/>
        <w:jc w:val="center"/>
        <w:rPr>
          <w:rFonts w:ascii="仿宋_GB2312" w:eastAsia="仿宋_GB2312"/>
          <w:color w:val="000000"/>
        </w:rPr>
      </w:pPr>
      <w:r>
        <w:rPr>
          <w:rFonts w:hint="eastAsia" w:ascii="仿宋_GB2312" w:eastAsia="仿宋_GB2312"/>
          <w:color w:val="000000"/>
        </w:rPr>
        <w:t> </w:t>
      </w:r>
    </w:p>
    <w:p w14:paraId="3438A39E">
      <w:pPr>
        <w:pStyle w:val="442"/>
        <w:jc w:val="center"/>
        <w:rPr>
          <w:rFonts w:ascii="仿宋_GB2312" w:eastAsia="仿宋_GB2312"/>
          <w:color w:val="000000"/>
        </w:rPr>
      </w:pPr>
      <w:r>
        <w:rPr>
          <w:rFonts w:hint="eastAsia" w:ascii="仿宋_GB2312" w:eastAsia="仿宋_GB2312"/>
          <w:b/>
          <w:bCs/>
          <w:color w:val="000000"/>
          <w:sz w:val="33"/>
          <w:szCs w:val="33"/>
        </w:rPr>
        <w:t>针对本项目的管理模式和管理机制</w:t>
      </w:r>
    </w:p>
    <w:p w14:paraId="06A9E631">
      <w:pPr>
        <w:pStyle w:val="442"/>
        <w:spacing w:line="405" w:lineRule="atLeast"/>
        <w:rPr>
          <w:rFonts w:ascii="仿宋_GB2312" w:eastAsia="仿宋_GB2312"/>
          <w:color w:val="000000"/>
        </w:rPr>
      </w:pPr>
      <w:r>
        <w:rPr>
          <w:rFonts w:hint="eastAsia" w:ascii="仿宋_GB2312" w:eastAsia="仿宋_GB2312"/>
          <w:color w:val="000000"/>
        </w:rPr>
        <w:t xml:space="preserve">  </w:t>
      </w:r>
    </w:p>
    <w:p w14:paraId="79A5F81F">
      <w:pPr>
        <w:pStyle w:val="814"/>
        <w:spacing w:line="405" w:lineRule="atLeast"/>
        <w:rPr>
          <w:rFonts w:ascii="仿宋_GB2312" w:eastAsia="仿宋_GB2312"/>
          <w:color w:val="000000"/>
        </w:rPr>
      </w:pPr>
      <w:r>
        <w:rPr>
          <w:rFonts w:hint="eastAsia" w:ascii="仿宋_GB2312" w:eastAsia="仿宋_GB2312"/>
          <w:color w:val="000000"/>
        </w:rPr>
        <w:t>  由供应商按第三章《采购需求》要求，自行编写针对本项目的管理模式和管理机制，可以包括：</w:t>
      </w:r>
      <w:r>
        <w:rPr>
          <w:rFonts w:hint="eastAsia" w:ascii="仿宋_GB2312" w:eastAsia="仿宋_GB2312"/>
          <w:b/>
          <w:bCs/>
          <w:color w:val="000000"/>
        </w:rPr>
        <w:t>（1）岗位责任制度；（2）服务沟通机制；（3）工作记录及档案管理（包括交接验收资料、巡视记录、档案管理、投诉与处理记录、其它管理与服务活动记录等）。</w:t>
      </w:r>
    </w:p>
    <w:p w14:paraId="2ED25551">
      <w:pPr>
        <w:pStyle w:val="442"/>
        <w:spacing w:line="405" w:lineRule="atLeast"/>
        <w:rPr>
          <w:rFonts w:ascii="仿宋_GB2312" w:eastAsia="仿宋_GB2312"/>
          <w:color w:val="000000"/>
        </w:rPr>
      </w:pPr>
      <w:r>
        <w:rPr>
          <w:rFonts w:hint="eastAsia" w:ascii="仿宋_GB2312" w:eastAsia="仿宋_GB2312"/>
          <w:color w:val="000000"/>
        </w:rPr>
        <w:t>  所列内容作为构成合同不可分割的部分，必须真实、诚信。</w:t>
      </w:r>
    </w:p>
    <w:p w14:paraId="45C5CA4F">
      <w:pPr>
        <w:pStyle w:val="442"/>
        <w:spacing w:line="405" w:lineRule="atLeast"/>
        <w:rPr>
          <w:rFonts w:ascii="仿宋_GB2312" w:eastAsia="仿宋_GB2312"/>
          <w:color w:val="000000"/>
        </w:rPr>
      </w:pPr>
      <w:r>
        <w:rPr>
          <w:rFonts w:hint="eastAsia" w:ascii="仿宋_GB2312" w:eastAsia="仿宋_GB2312"/>
          <w:color w:val="000000"/>
        </w:rPr>
        <w:t> </w:t>
      </w:r>
    </w:p>
    <w:p w14:paraId="34758BED">
      <w:pPr>
        <w:pStyle w:val="442"/>
        <w:jc w:val="right"/>
        <w:rPr>
          <w:rFonts w:ascii="仿宋_GB2312" w:eastAsia="仿宋_GB2312"/>
          <w:color w:val="000000"/>
        </w:rPr>
      </w:pPr>
      <w:r>
        <w:rPr>
          <w:rFonts w:hint="eastAsia" w:ascii="仿宋_GB2312" w:eastAsia="仿宋_GB2312"/>
          <w:color w:val="000000"/>
        </w:rPr>
        <w:t>                                                </w:t>
      </w:r>
    </w:p>
    <w:p w14:paraId="03188DF5">
      <w:pPr>
        <w:pStyle w:val="442"/>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1D619EEF">
      <w:pPr>
        <w:pStyle w:val="442"/>
        <w:jc w:val="right"/>
        <w:rPr>
          <w:rFonts w:ascii="仿宋_GB2312" w:eastAsia="仿宋_GB2312"/>
          <w:color w:val="000000"/>
        </w:rPr>
      </w:pPr>
      <w:r>
        <w:rPr>
          <w:rFonts w:hint="eastAsia" w:ascii="仿宋_GB2312" w:eastAsia="仿宋_GB2312"/>
          <w:color w:val="000000"/>
        </w:rPr>
        <w:t>日期：   年   月   日</w:t>
      </w:r>
    </w:p>
    <w:p w14:paraId="6FE644DE">
      <w:pPr>
        <w:pStyle w:val="442"/>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72A73C75">
      <w:pPr>
        <w:pStyle w:val="442"/>
        <w:spacing w:line="405" w:lineRule="atLeast"/>
        <w:rPr>
          <w:rFonts w:ascii="仿宋_GB2312" w:eastAsia="仿宋_GB2312"/>
          <w:color w:val="000000"/>
        </w:rPr>
      </w:pPr>
    </w:p>
    <w:p w14:paraId="2F387863">
      <w:pPr>
        <w:pStyle w:val="442"/>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（8）物业服务方案格式（如有）：</w:t>
      </w:r>
    </w:p>
    <w:p w14:paraId="7BE527AF">
      <w:pPr>
        <w:pStyle w:val="442"/>
        <w:jc w:val="center"/>
        <w:rPr>
          <w:rFonts w:ascii="仿宋_GB2312" w:eastAsia="仿宋_GB2312"/>
          <w:color w:val="000000"/>
        </w:rPr>
      </w:pPr>
      <w:r>
        <w:rPr>
          <w:rFonts w:hint="eastAsia" w:ascii="仿宋_GB2312" w:eastAsia="仿宋_GB2312"/>
          <w:color w:val="000000"/>
        </w:rPr>
        <w:t> </w:t>
      </w:r>
    </w:p>
    <w:p w14:paraId="33CABB65">
      <w:pPr>
        <w:pStyle w:val="442"/>
        <w:jc w:val="center"/>
        <w:rPr>
          <w:rFonts w:ascii="仿宋_GB2312" w:eastAsia="仿宋_GB2312"/>
          <w:color w:val="000000"/>
        </w:rPr>
      </w:pPr>
      <w:r>
        <w:rPr>
          <w:rFonts w:hint="eastAsia" w:ascii="仿宋_GB2312" w:eastAsia="仿宋_GB2312"/>
          <w:b/>
          <w:bCs/>
          <w:color w:val="000000"/>
          <w:sz w:val="33"/>
          <w:szCs w:val="33"/>
        </w:rPr>
        <w:t>物业服务方案</w:t>
      </w:r>
    </w:p>
    <w:p w14:paraId="01DF1F97">
      <w:pPr>
        <w:pStyle w:val="442"/>
        <w:spacing w:line="405" w:lineRule="atLeast"/>
        <w:rPr>
          <w:rFonts w:ascii="仿宋_GB2312" w:eastAsia="仿宋_GB2312"/>
          <w:color w:val="000000"/>
        </w:rPr>
      </w:pPr>
      <w:r>
        <w:rPr>
          <w:rFonts w:hint="eastAsia" w:ascii="仿宋_GB2312" w:eastAsia="仿宋_GB2312"/>
          <w:color w:val="000000"/>
        </w:rPr>
        <w:t> </w:t>
      </w:r>
    </w:p>
    <w:p w14:paraId="3DCC82FF">
      <w:pPr>
        <w:pStyle w:val="812"/>
        <w:spacing w:line="405" w:lineRule="atLeast"/>
        <w:rPr>
          <w:rFonts w:ascii="仿宋_GB2312" w:eastAsia="仿宋_GB2312"/>
          <w:color w:val="000000"/>
        </w:rPr>
      </w:pPr>
      <w:r>
        <w:rPr>
          <w:rFonts w:hint="eastAsia" w:ascii="仿宋_GB2312" w:eastAsia="仿宋_GB2312"/>
          <w:color w:val="000000"/>
        </w:rPr>
        <w:t>  由供应商按第三章《采购需求》要求，自行编写针对本项目的物业服务方案，</w:t>
      </w:r>
      <w:r>
        <w:rPr>
          <w:rFonts w:hint="eastAsia" w:ascii="仿宋_GB2312" w:eastAsia="仿宋_GB2312"/>
          <w:b/>
          <w:bCs/>
          <w:color w:val="000000"/>
        </w:rPr>
        <w:t>方案包括：</w:t>
      </w:r>
      <w:r>
        <w:rPr>
          <w:rFonts w:hint="eastAsia" w:ascii="仿宋_GB2312" w:hAnsi="仿宋_GB2312" w:eastAsia="仿宋_GB2312" w:cs="仿宋_GB2312"/>
          <w:b/>
          <w:bCs/>
        </w:rPr>
        <w:t>（</w:t>
      </w:r>
      <w:r>
        <w:rPr>
          <w:rFonts w:ascii="仿宋_GB2312" w:hAnsi="仿宋_GB2312" w:eastAsia="仿宋_GB2312" w:cs="仿宋_GB2312"/>
          <w:b/>
          <w:bCs/>
        </w:rPr>
        <w:t>1</w:t>
      </w:r>
      <w:r>
        <w:rPr>
          <w:rFonts w:hint="eastAsia" w:ascii="仿宋_GB2312" w:hAnsi="仿宋_GB2312" w:eastAsia="仿宋_GB2312" w:cs="仿宋_GB2312"/>
          <w:b/>
          <w:bCs/>
        </w:rPr>
        <w:t>）综合管理服务方案；（</w:t>
      </w:r>
      <w:r>
        <w:rPr>
          <w:rFonts w:ascii="仿宋_GB2312" w:hAnsi="仿宋_GB2312" w:eastAsia="仿宋_GB2312" w:cs="仿宋_GB2312"/>
          <w:b/>
          <w:bCs/>
        </w:rPr>
        <w:t>2</w:t>
      </w:r>
      <w:r>
        <w:rPr>
          <w:rFonts w:hint="eastAsia" w:ascii="仿宋_GB2312" w:hAnsi="仿宋_GB2312" w:eastAsia="仿宋_GB2312" w:cs="仿宋_GB2312"/>
          <w:b/>
          <w:bCs/>
        </w:rPr>
        <w:t>）安保服务方案；（</w:t>
      </w:r>
      <w:r>
        <w:rPr>
          <w:rFonts w:ascii="仿宋_GB2312" w:hAnsi="仿宋_GB2312" w:eastAsia="仿宋_GB2312" w:cs="仿宋_GB2312"/>
          <w:b/>
          <w:bCs/>
        </w:rPr>
        <w:t>3</w:t>
      </w:r>
      <w:r>
        <w:rPr>
          <w:rFonts w:hint="eastAsia" w:ascii="仿宋_GB2312" w:hAnsi="仿宋_GB2312" w:eastAsia="仿宋_GB2312" w:cs="仿宋_GB2312"/>
          <w:b/>
          <w:bCs/>
        </w:rPr>
        <w:t>）保洁方案；（</w:t>
      </w:r>
      <w:r>
        <w:rPr>
          <w:rFonts w:ascii="仿宋_GB2312" w:hAnsi="仿宋_GB2312" w:eastAsia="仿宋_GB2312" w:cs="仿宋_GB2312"/>
          <w:b/>
          <w:bCs/>
        </w:rPr>
        <w:t>4</w:t>
      </w:r>
      <w:r>
        <w:rPr>
          <w:rFonts w:hint="eastAsia" w:ascii="仿宋_GB2312" w:hAnsi="仿宋_GB2312" w:eastAsia="仿宋_GB2312" w:cs="仿宋_GB2312"/>
          <w:b/>
          <w:bCs/>
        </w:rPr>
        <w:t>）绿化方案；（5）水电安全管理方案；（6）提供与本项目</w:t>
      </w:r>
      <w:r>
        <w:rPr>
          <w:rFonts w:ascii="仿宋_GB2312" w:hAnsi="仿宋_GB2312" w:eastAsia="仿宋_GB2312" w:cs="仿宋_GB2312"/>
          <w:b/>
          <w:bCs/>
        </w:rPr>
        <w:t>相关的其他方案</w:t>
      </w:r>
      <w:r>
        <w:rPr>
          <w:rFonts w:hint="eastAsia" w:ascii="仿宋_GB2312" w:hAnsi="仿宋_GB2312" w:eastAsia="仿宋_GB2312" w:cs="仿宋_GB2312"/>
          <w:b/>
          <w:bCs/>
        </w:rPr>
        <w:t>。</w:t>
      </w:r>
    </w:p>
    <w:p w14:paraId="1528132A">
      <w:pPr>
        <w:pStyle w:val="442"/>
        <w:spacing w:line="405" w:lineRule="atLeast"/>
        <w:rPr>
          <w:rFonts w:ascii="仿宋_GB2312" w:eastAsia="仿宋_GB2312"/>
          <w:color w:val="000000"/>
        </w:rPr>
      </w:pPr>
      <w:r>
        <w:rPr>
          <w:rFonts w:hint="eastAsia" w:ascii="仿宋_GB2312" w:eastAsia="仿宋_GB2312"/>
          <w:color w:val="000000"/>
        </w:rPr>
        <w:t>  所列内容作为构成合同不可分割的部分，必须真实、诚信。</w:t>
      </w:r>
    </w:p>
    <w:p w14:paraId="40E9BDEB">
      <w:pPr>
        <w:pStyle w:val="442"/>
        <w:spacing w:line="405" w:lineRule="atLeast"/>
        <w:rPr>
          <w:rFonts w:ascii="仿宋_GB2312" w:eastAsia="仿宋_GB2312"/>
          <w:color w:val="000000"/>
        </w:rPr>
      </w:pPr>
      <w:r>
        <w:rPr>
          <w:rFonts w:hint="eastAsia" w:ascii="仿宋_GB2312" w:eastAsia="仿宋_GB2312"/>
          <w:color w:val="000000"/>
        </w:rPr>
        <w:t> </w:t>
      </w:r>
    </w:p>
    <w:p w14:paraId="5920B2AF">
      <w:pPr>
        <w:pStyle w:val="442"/>
        <w:jc w:val="right"/>
        <w:rPr>
          <w:rFonts w:ascii="仿宋_GB2312" w:eastAsia="仿宋_GB2312"/>
          <w:color w:val="000000"/>
        </w:rPr>
      </w:pPr>
      <w:r>
        <w:rPr>
          <w:rFonts w:hint="eastAsia" w:ascii="仿宋_GB2312" w:eastAsia="仿宋_GB2312"/>
          <w:color w:val="000000"/>
        </w:rPr>
        <w:t xml:space="preserve">                              </w:t>
      </w:r>
    </w:p>
    <w:p w14:paraId="05125E77">
      <w:pPr>
        <w:pStyle w:val="442"/>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23380BC2">
      <w:pPr>
        <w:pStyle w:val="442"/>
        <w:jc w:val="right"/>
        <w:rPr>
          <w:rFonts w:ascii="仿宋_GB2312" w:eastAsia="仿宋_GB2312"/>
          <w:color w:val="000000"/>
        </w:rPr>
      </w:pPr>
      <w:r>
        <w:rPr>
          <w:rFonts w:hint="eastAsia" w:ascii="仿宋_GB2312" w:eastAsia="仿宋_GB2312"/>
          <w:color w:val="000000"/>
        </w:rPr>
        <w:t>日期：   年   月   日</w:t>
      </w:r>
    </w:p>
    <w:p w14:paraId="3F71B419">
      <w:pPr>
        <w:pStyle w:val="442"/>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6E286242">
      <w:pPr>
        <w:pStyle w:val="442"/>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（9）应急预案及应急配合方案格式（如有）：</w:t>
      </w:r>
    </w:p>
    <w:p w14:paraId="0E2B1D61">
      <w:pPr>
        <w:pStyle w:val="442"/>
        <w:jc w:val="center"/>
        <w:rPr>
          <w:rFonts w:ascii="仿宋_GB2312" w:eastAsia="仿宋_GB2312"/>
          <w:color w:val="000000"/>
        </w:rPr>
      </w:pPr>
      <w:r>
        <w:rPr>
          <w:rFonts w:hint="eastAsia" w:ascii="仿宋_GB2312" w:eastAsia="仿宋_GB2312"/>
          <w:color w:val="000000"/>
        </w:rPr>
        <w:t> </w:t>
      </w:r>
    </w:p>
    <w:p w14:paraId="4FA28A4B">
      <w:pPr>
        <w:pStyle w:val="442"/>
        <w:jc w:val="center"/>
        <w:rPr>
          <w:rFonts w:ascii="仿宋_GB2312" w:eastAsia="仿宋_GB2312"/>
          <w:color w:val="000000"/>
        </w:rPr>
      </w:pPr>
      <w:r>
        <w:rPr>
          <w:rFonts w:hint="eastAsia" w:ascii="仿宋_GB2312" w:eastAsia="仿宋_GB2312"/>
          <w:b/>
          <w:bCs/>
          <w:color w:val="000000"/>
          <w:sz w:val="33"/>
          <w:szCs w:val="33"/>
        </w:rPr>
        <w:t>应急预案及应急配合方案</w:t>
      </w:r>
    </w:p>
    <w:p w14:paraId="068375DD">
      <w:pPr>
        <w:pStyle w:val="442"/>
        <w:spacing w:line="405" w:lineRule="atLeast"/>
        <w:rPr>
          <w:rFonts w:ascii="仿宋_GB2312" w:eastAsia="仿宋_GB2312"/>
          <w:color w:val="000000"/>
        </w:rPr>
      </w:pPr>
      <w:r>
        <w:rPr>
          <w:rFonts w:hint="eastAsia" w:ascii="仿宋_GB2312" w:eastAsia="仿宋_GB2312"/>
          <w:color w:val="000000"/>
        </w:rPr>
        <w:t> </w:t>
      </w:r>
    </w:p>
    <w:p w14:paraId="24091B39">
      <w:pPr>
        <w:pStyle w:val="442"/>
        <w:spacing w:line="405" w:lineRule="atLeast"/>
        <w:rPr>
          <w:rFonts w:ascii="仿宋_GB2312" w:eastAsia="仿宋_GB2312"/>
          <w:color w:val="000000"/>
        </w:rPr>
      </w:pPr>
      <w:r>
        <w:rPr>
          <w:rFonts w:hint="eastAsia" w:ascii="仿宋_GB2312" w:eastAsia="仿宋_GB2312"/>
          <w:color w:val="000000"/>
        </w:rPr>
        <w:t>  由供应商按第三章《采购需求》要求，自行编写针对本项目的各类应急预案及应急配合方案，可以包括：</w:t>
      </w:r>
      <w:r>
        <w:rPr>
          <w:rFonts w:hint="eastAsia" w:ascii="仿宋_GB2312" w:eastAsia="仿宋_GB2312"/>
          <w:b/>
          <w:bCs/>
          <w:color w:val="000000"/>
        </w:rPr>
        <w:t>（1）突发火灾及停电方面；（2）设备故障方面；（3）公共安全及卫生方面</w:t>
      </w:r>
      <w:r>
        <w:rPr>
          <w:rFonts w:hint="eastAsia" w:ascii="仿宋_GB2312" w:eastAsia="仿宋_GB2312"/>
          <w:color w:val="000000"/>
        </w:rPr>
        <w:t>。</w:t>
      </w:r>
    </w:p>
    <w:p w14:paraId="7D0ABAC6">
      <w:pPr>
        <w:pStyle w:val="442"/>
        <w:spacing w:line="405" w:lineRule="atLeast"/>
        <w:rPr>
          <w:rFonts w:ascii="仿宋_GB2312" w:eastAsia="仿宋_GB2312"/>
          <w:color w:val="000000"/>
        </w:rPr>
      </w:pPr>
      <w:r>
        <w:rPr>
          <w:rFonts w:hint="eastAsia" w:ascii="仿宋_GB2312" w:eastAsia="仿宋_GB2312"/>
          <w:color w:val="000000"/>
        </w:rPr>
        <w:t>  所列内容作为构成合同不可分割的部分，必须真实、诚信。</w:t>
      </w:r>
    </w:p>
    <w:p w14:paraId="71606DCC">
      <w:pPr>
        <w:pStyle w:val="442"/>
        <w:spacing w:line="405" w:lineRule="atLeast"/>
        <w:rPr>
          <w:rFonts w:ascii="仿宋_GB2312" w:eastAsia="仿宋_GB2312"/>
          <w:color w:val="000000"/>
        </w:rPr>
      </w:pPr>
      <w:r>
        <w:rPr>
          <w:rFonts w:hint="eastAsia" w:ascii="仿宋_GB2312" w:eastAsia="仿宋_GB2312"/>
          <w:color w:val="000000"/>
        </w:rPr>
        <w:t> </w:t>
      </w:r>
    </w:p>
    <w:p w14:paraId="3647412C">
      <w:pPr>
        <w:pStyle w:val="442"/>
        <w:spacing w:line="405" w:lineRule="atLeast"/>
        <w:rPr>
          <w:rFonts w:ascii="仿宋_GB2312" w:eastAsia="仿宋_GB2312"/>
          <w:color w:val="000000"/>
        </w:rPr>
      </w:pPr>
      <w:r>
        <w:rPr>
          <w:rFonts w:hint="eastAsia" w:ascii="仿宋_GB2312" w:eastAsia="仿宋_GB2312"/>
          <w:color w:val="000000"/>
        </w:rPr>
        <w:t> </w:t>
      </w:r>
    </w:p>
    <w:p w14:paraId="4A2694F9">
      <w:pPr>
        <w:pStyle w:val="442"/>
        <w:jc w:val="right"/>
        <w:rPr>
          <w:rFonts w:ascii="仿宋_GB2312" w:eastAsia="仿宋_GB2312"/>
          <w:color w:val="000000"/>
        </w:rPr>
      </w:pPr>
      <w:r>
        <w:rPr>
          <w:rFonts w:hint="eastAsia" w:ascii="仿宋_GB2312" w:eastAsia="仿宋_GB2312"/>
          <w:color w:val="000000"/>
        </w:rPr>
        <w:t xml:space="preserve">                              </w:t>
      </w:r>
    </w:p>
    <w:p w14:paraId="62308DFB">
      <w:pPr>
        <w:pStyle w:val="442"/>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5239ACB3">
      <w:pPr>
        <w:pStyle w:val="442"/>
        <w:jc w:val="right"/>
        <w:rPr>
          <w:rFonts w:ascii="仿宋_GB2312" w:eastAsia="仿宋_GB2312"/>
          <w:color w:val="000000"/>
        </w:rPr>
      </w:pPr>
      <w:r>
        <w:rPr>
          <w:rFonts w:hint="eastAsia" w:ascii="仿宋_GB2312" w:eastAsia="仿宋_GB2312"/>
          <w:color w:val="000000"/>
        </w:rPr>
        <w:t>日期：   年   月   日</w:t>
      </w:r>
    </w:p>
    <w:p w14:paraId="5A762E26">
      <w:pPr>
        <w:pStyle w:val="442"/>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5881F355">
      <w:pPr>
        <w:pStyle w:val="442"/>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（10）针对本项目的保密工作方案格式（如有）：</w:t>
      </w:r>
    </w:p>
    <w:p w14:paraId="7328B32B">
      <w:pPr>
        <w:pStyle w:val="442"/>
        <w:jc w:val="center"/>
        <w:rPr>
          <w:rFonts w:ascii="仿宋_GB2312" w:eastAsia="仿宋_GB2312"/>
          <w:color w:val="000000"/>
        </w:rPr>
      </w:pPr>
      <w:r>
        <w:rPr>
          <w:rFonts w:hint="eastAsia" w:ascii="仿宋_GB2312" w:eastAsia="仿宋_GB2312"/>
          <w:color w:val="000000"/>
        </w:rPr>
        <w:t> </w:t>
      </w:r>
    </w:p>
    <w:p w14:paraId="4CB46A76">
      <w:pPr>
        <w:pStyle w:val="442"/>
        <w:jc w:val="center"/>
        <w:rPr>
          <w:rFonts w:ascii="仿宋_GB2312" w:eastAsia="仿宋_GB2312"/>
          <w:color w:val="000000"/>
        </w:rPr>
      </w:pPr>
      <w:r>
        <w:rPr>
          <w:rFonts w:hint="eastAsia" w:ascii="仿宋_GB2312" w:eastAsia="仿宋_GB2312"/>
          <w:b/>
          <w:bCs/>
          <w:color w:val="000000"/>
          <w:sz w:val="33"/>
          <w:szCs w:val="33"/>
        </w:rPr>
        <w:t>针对本项目的保密工作方案</w:t>
      </w:r>
    </w:p>
    <w:p w14:paraId="76D4BAE0">
      <w:pPr>
        <w:pStyle w:val="442"/>
        <w:spacing w:line="405" w:lineRule="atLeast"/>
        <w:rPr>
          <w:rFonts w:ascii="仿宋_GB2312" w:eastAsia="仿宋_GB2312"/>
          <w:color w:val="000000"/>
        </w:rPr>
      </w:pPr>
      <w:r>
        <w:rPr>
          <w:rFonts w:hint="eastAsia" w:ascii="仿宋_GB2312" w:eastAsia="仿宋_GB2312"/>
          <w:color w:val="000000"/>
        </w:rPr>
        <w:t> </w:t>
      </w:r>
    </w:p>
    <w:p w14:paraId="0768C7A3">
      <w:pPr>
        <w:pStyle w:val="442"/>
        <w:spacing w:line="405" w:lineRule="atLeast"/>
        <w:rPr>
          <w:rFonts w:ascii="仿宋_GB2312" w:eastAsia="仿宋_GB2312"/>
          <w:color w:val="000000"/>
        </w:rPr>
      </w:pPr>
      <w:r>
        <w:rPr>
          <w:rFonts w:hint="eastAsia" w:ascii="仿宋_GB2312" w:eastAsia="仿宋_GB2312"/>
          <w:color w:val="000000"/>
        </w:rPr>
        <w:t>  由供应商按第三章《采购需求》要求，自行编写针对本项目的保密工作方案。</w:t>
      </w:r>
      <w:r>
        <w:rPr>
          <w:rFonts w:hint="eastAsia" w:ascii="仿宋_GB2312" w:eastAsia="仿宋_GB2312"/>
          <w:color w:val="000000"/>
        </w:rPr>
        <w:br w:type="textWrapping"/>
      </w:r>
      <w:r>
        <w:rPr>
          <w:rFonts w:hint="eastAsia" w:ascii="仿宋_GB2312" w:eastAsia="仿宋_GB2312"/>
          <w:color w:val="000000"/>
        </w:rPr>
        <w:t>  所列内容作为构成合同不可分割的部分，必须真实、诚信。</w:t>
      </w:r>
    </w:p>
    <w:p w14:paraId="1917A9F8">
      <w:pPr>
        <w:pStyle w:val="442"/>
        <w:spacing w:line="405" w:lineRule="atLeast"/>
        <w:rPr>
          <w:rFonts w:ascii="仿宋_GB2312" w:eastAsia="仿宋_GB2312"/>
          <w:color w:val="000000"/>
        </w:rPr>
      </w:pPr>
      <w:r>
        <w:rPr>
          <w:rFonts w:hint="eastAsia" w:ascii="仿宋_GB2312" w:eastAsia="仿宋_GB2312"/>
          <w:color w:val="000000"/>
        </w:rPr>
        <w:t> </w:t>
      </w:r>
    </w:p>
    <w:p w14:paraId="0396FF92">
      <w:pPr>
        <w:pStyle w:val="442"/>
        <w:spacing w:line="405" w:lineRule="atLeast"/>
        <w:rPr>
          <w:rFonts w:ascii="仿宋_GB2312" w:eastAsia="仿宋_GB2312"/>
          <w:color w:val="000000"/>
        </w:rPr>
      </w:pPr>
      <w:r>
        <w:rPr>
          <w:rFonts w:hint="eastAsia" w:ascii="仿宋_GB2312" w:eastAsia="仿宋_GB2312"/>
          <w:color w:val="000000"/>
        </w:rPr>
        <w:t> </w:t>
      </w:r>
    </w:p>
    <w:p w14:paraId="2376DA35">
      <w:pPr>
        <w:pStyle w:val="442"/>
        <w:jc w:val="right"/>
        <w:rPr>
          <w:rFonts w:ascii="仿宋_GB2312" w:eastAsia="仿宋_GB2312"/>
          <w:color w:val="000000"/>
        </w:rPr>
      </w:pPr>
      <w:r>
        <w:rPr>
          <w:rFonts w:hint="eastAsia" w:ascii="仿宋_GB2312" w:eastAsia="仿宋_GB2312"/>
          <w:color w:val="000000"/>
        </w:rPr>
        <w:t>                             </w:t>
      </w:r>
    </w:p>
    <w:p w14:paraId="2637C1DD">
      <w:pPr>
        <w:pStyle w:val="442"/>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4001D5E7">
      <w:pPr>
        <w:pStyle w:val="442"/>
        <w:jc w:val="right"/>
        <w:rPr>
          <w:rFonts w:ascii="仿宋_GB2312" w:eastAsia="仿宋_GB2312"/>
          <w:color w:val="000000"/>
        </w:rPr>
      </w:pPr>
      <w:r>
        <w:rPr>
          <w:rFonts w:hint="eastAsia" w:ascii="仿宋_GB2312" w:eastAsia="仿宋_GB2312"/>
          <w:color w:val="000000"/>
        </w:rPr>
        <w:t>日期：   年   月   日</w:t>
      </w:r>
    </w:p>
    <w:p w14:paraId="02B1B7FC">
      <w:pPr>
        <w:pStyle w:val="442"/>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4167F898">
      <w:pPr>
        <w:pStyle w:val="442"/>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（11）人员管理及稳定性方案格式（如有）：</w:t>
      </w:r>
    </w:p>
    <w:p w14:paraId="552CF0D8">
      <w:pPr>
        <w:pStyle w:val="442"/>
        <w:jc w:val="center"/>
        <w:rPr>
          <w:rFonts w:ascii="仿宋_GB2312" w:eastAsia="仿宋_GB2312"/>
          <w:color w:val="000000"/>
        </w:rPr>
      </w:pPr>
      <w:r>
        <w:rPr>
          <w:rFonts w:hint="eastAsia" w:ascii="仿宋_GB2312" w:eastAsia="仿宋_GB2312"/>
          <w:color w:val="000000"/>
        </w:rPr>
        <w:t> </w:t>
      </w:r>
    </w:p>
    <w:p w14:paraId="2B950749">
      <w:pPr>
        <w:pStyle w:val="442"/>
        <w:spacing w:line="405" w:lineRule="atLeast"/>
        <w:jc w:val="center"/>
        <w:rPr>
          <w:rFonts w:ascii="仿宋_GB2312" w:eastAsia="仿宋_GB2312"/>
          <w:color w:val="000000"/>
        </w:rPr>
      </w:pPr>
      <w:r>
        <w:rPr>
          <w:rFonts w:hint="eastAsia" w:ascii="仿宋_GB2312" w:eastAsia="仿宋_GB2312"/>
          <w:b/>
          <w:bCs/>
          <w:color w:val="000000"/>
          <w:sz w:val="33"/>
          <w:szCs w:val="33"/>
        </w:rPr>
        <w:t>人员管理及稳定性方案</w:t>
      </w:r>
    </w:p>
    <w:p w14:paraId="1D19A6A2">
      <w:pPr>
        <w:pStyle w:val="812"/>
        <w:spacing w:line="405" w:lineRule="atLeast"/>
        <w:rPr>
          <w:rFonts w:ascii="仿宋_GB2312" w:eastAsia="仿宋_GB2312"/>
          <w:color w:val="000000"/>
        </w:rPr>
      </w:pPr>
      <w:r>
        <w:rPr>
          <w:rFonts w:hint="eastAsia" w:ascii="仿宋_GB2312" w:eastAsia="仿宋_GB2312"/>
          <w:color w:val="000000"/>
        </w:rPr>
        <w:t>  由供应商按第三章《采购需求》要求，自行编写本项目的人员管理及稳定性方案，</w:t>
      </w:r>
      <w:r>
        <w:rPr>
          <w:rFonts w:hint="eastAsia" w:ascii="仿宋_GB2312" w:eastAsia="仿宋_GB2312"/>
          <w:b/>
          <w:bCs/>
          <w:color w:val="000000"/>
        </w:rPr>
        <w:t>包括：（1）人员考核制度；（2）培训制度；（3）奖惩制度；（4）提供服务团队组建方案；（5）人员稳定性方案及承诺。</w:t>
      </w:r>
    </w:p>
    <w:p w14:paraId="3839D45A">
      <w:pPr>
        <w:pStyle w:val="442"/>
        <w:spacing w:line="405" w:lineRule="atLeast"/>
        <w:rPr>
          <w:rFonts w:ascii="仿宋_GB2312" w:eastAsia="仿宋_GB2312"/>
          <w:color w:val="000000"/>
        </w:rPr>
      </w:pPr>
      <w:r>
        <w:rPr>
          <w:rFonts w:hint="eastAsia" w:ascii="仿宋_GB2312" w:eastAsia="仿宋_GB2312"/>
          <w:color w:val="000000"/>
        </w:rPr>
        <w:t>  所列内容作为构成合同不可分割的部分，必须真实、诚信。</w:t>
      </w:r>
    </w:p>
    <w:p w14:paraId="5DE3538E">
      <w:pPr>
        <w:pStyle w:val="442"/>
        <w:spacing w:line="405" w:lineRule="atLeast"/>
        <w:rPr>
          <w:rFonts w:ascii="仿宋_GB2312" w:eastAsia="仿宋_GB2312"/>
          <w:color w:val="000000"/>
        </w:rPr>
      </w:pPr>
      <w:r>
        <w:rPr>
          <w:rFonts w:hint="eastAsia" w:ascii="仿宋_GB2312" w:eastAsia="仿宋_GB2312"/>
          <w:color w:val="000000"/>
        </w:rPr>
        <w:t> </w:t>
      </w:r>
    </w:p>
    <w:p w14:paraId="56574B2C">
      <w:pPr>
        <w:pStyle w:val="442"/>
        <w:spacing w:line="405" w:lineRule="atLeast"/>
        <w:rPr>
          <w:rFonts w:ascii="仿宋_GB2312" w:eastAsia="仿宋_GB2312"/>
          <w:color w:val="000000"/>
        </w:rPr>
      </w:pPr>
      <w:r>
        <w:rPr>
          <w:rFonts w:hint="eastAsia" w:ascii="仿宋_GB2312" w:eastAsia="仿宋_GB2312"/>
          <w:color w:val="000000"/>
        </w:rPr>
        <w:t> </w:t>
      </w:r>
    </w:p>
    <w:p w14:paraId="4022B5F9">
      <w:pPr>
        <w:pStyle w:val="442"/>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6FEF27B2">
      <w:pPr>
        <w:pStyle w:val="442"/>
        <w:jc w:val="right"/>
        <w:rPr>
          <w:rFonts w:ascii="仿宋_GB2312" w:eastAsia="仿宋_GB2312"/>
          <w:color w:val="000000"/>
        </w:rPr>
      </w:pPr>
      <w:r>
        <w:rPr>
          <w:rFonts w:hint="eastAsia" w:ascii="仿宋_GB2312" w:eastAsia="仿宋_GB2312"/>
          <w:color w:val="000000"/>
        </w:rPr>
        <w:t>日期：   年   月   日</w:t>
      </w:r>
    </w:p>
    <w:p w14:paraId="7EFB8224">
      <w:pPr>
        <w:pStyle w:val="442"/>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340F033A">
      <w:pPr>
        <w:pStyle w:val="442"/>
        <w:spacing w:line="405" w:lineRule="atLeast"/>
        <w:rPr>
          <w:rFonts w:ascii="仿宋_GB2312" w:eastAsia="仿宋_GB2312"/>
          <w:color w:val="000000"/>
        </w:rPr>
      </w:pPr>
      <w:r>
        <w:rPr>
          <w:rFonts w:hint="eastAsia" w:ascii="仿宋_GB2312" w:eastAsia="仿宋_GB2312"/>
          <w:color w:val="000000"/>
        </w:rPr>
        <w:br w:type="page"/>
      </w:r>
    </w:p>
    <w:p w14:paraId="62E41F9A">
      <w:pPr>
        <w:pStyle w:val="442"/>
        <w:rPr>
          <w:rFonts w:ascii="仿宋_GB2312" w:eastAsia="仿宋_GB2312"/>
          <w:b/>
          <w:bCs/>
          <w:color w:val="000000"/>
        </w:rPr>
      </w:pPr>
      <w:r>
        <w:rPr>
          <w:rFonts w:hint="eastAsia" w:ascii="仿宋_GB2312" w:eastAsia="仿宋_GB2312"/>
          <w:b/>
          <w:bCs/>
          <w:color w:val="000000"/>
        </w:rPr>
        <w:t>（12） 供应商同类项目经验一览表格式（如有）：</w:t>
      </w:r>
    </w:p>
    <w:p w14:paraId="6DDA7B91">
      <w:pPr>
        <w:pStyle w:val="442"/>
        <w:spacing w:line="405" w:lineRule="atLeast"/>
        <w:rPr>
          <w:rFonts w:ascii="仿宋_GB2312" w:eastAsia="仿宋_GB2312"/>
          <w:color w:val="000000"/>
        </w:rPr>
      </w:pPr>
      <w:r>
        <w:rPr>
          <w:rFonts w:hint="eastAsia" w:ascii="仿宋_GB2312" w:eastAsia="仿宋_GB2312"/>
          <w:color w:val="000000"/>
        </w:rPr>
        <w:t> </w:t>
      </w:r>
    </w:p>
    <w:p w14:paraId="7694275C">
      <w:pPr>
        <w:pStyle w:val="442"/>
        <w:ind w:left="643"/>
        <w:jc w:val="center"/>
        <w:rPr>
          <w:rFonts w:ascii="仿宋_GB2312" w:eastAsia="仿宋_GB2312"/>
          <w:color w:val="000000"/>
        </w:rPr>
      </w:pPr>
      <w:r>
        <w:rPr>
          <w:rFonts w:hint="eastAsia" w:ascii="仿宋_GB2312" w:eastAsia="仿宋_GB2312"/>
          <w:b/>
          <w:bCs/>
          <w:color w:val="000000"/>
          <w:sz w:val="33"/>
          <w:szCs w:val="33"/>
        </w:rPr>
        <w:t>供应商同类项目经验一览表</w:t>
      </w:r>
    </w:p>
    <w:p w14:paraId="59C1E411">
      <w:pPr>
        <w:pStyle w:val="442"/>
        <w:spacing w:line="405" w:lineRule="atLeast"/>
        <w:rPr>
          <w:rFonts w:ascii="仿宋_GB2312" w:eastAsia="仿宋_GB2312"/>
          <w:color w:val="000000"/>
        </w:rPr>
      </w:pPr>
      <w:r>
        <w:rPr>
          <w:rFonts w:hint="eastAsia" w:ascii="仿宋_GB2312" w:eastAsia="仿宋_GB2312"/>
          <w:color w:val="000000"/>
        </w:rPr>
        <w:t>（供应商2022年1月1日起至今承接的同类服务项目合同材料附后并加盖供应商CA电子签章）</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656"/>
        <w:gridCol w:w="2383"/>
        <w:gridCol w:w="1928"/>
        <w:gridCol w:w="1472"/>
        <w:gridCol w:w="1746"/>
      </w:tblGrid>
      <w:tr w14:paraId="3FE41F7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5" w:hRule="atLeast"/>
          <w:jc w:val="center"/>
        </w:trPr>
        <w:tc>
          <w:tcPr>
            <w:tcW w:w="26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43FC331">
            <w:pPr>
              <w:pStyle w:val="442"/>
              <w:jc w:val="center"/>
              <w:rPr>
                <w:rFonts w:ascii="仿宋_GB2312" w:eastAsia="仿宋_GB2312"/>
                <w:color w:val="000000"/>
              </w:rPr>
            </w:pPr>
            <w:r>
              <w:rPr>
                <w:rFonts w:hint="eastAsia" w:ascii="仿宋_GB2312" w:eastAsia="仿宋_GB2312"/>
                <w:color w:val="000000"/>
              </w:rPr>
              <w:t>业主单位名称</w:t>
            </w:r>
          </w:p>
        </w:tc>
        <w:tc>
          <w:tcPr>
            <w:tcW w:w="238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7A797B">
            <w:pPr>
              <w:pStyle w:val="442"/>
              <w:jc w:val="center"/>
              <w:rPr>
                <w:rFonts w:ascii="仿宋_GB2312" w:eastAsia="仿宋_GB2312"/>
                <w:color w:val="000000"/>
              </w:rPr>
            </w:pPr>
            <w:r>
              <w:rPr>
                <w:rFonts w:hint="eastAsia" w:ascii="仿宋_GB2312" w:eastAsia="仿宋_GB2312"/>
                <w:color w:val="000000"/>
              </w:rPr>
              <w:t>服务项目名称</w:t>
            </w:r>
          </w:p>
        </w:tc>
        <w:tc>
          <w:tcPr>
            <w:tcW w:w="192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E3ED825">
            <w:pPr>
              <w:pStyle w:val="442"/>
              <w:jc w:val="center"/>
              <w:rPr>
                <w:rFonts w:ascii="仿宋_GB2312" w:eastAsia="仿宋_GB2312"/>
                <w:color w:val="000000"/>
              </w:rPr>
            </w:pPr>
            <w:r>
              <w:rPr>
                <w:rFonts w:hint="eastAsia" w:ascii="仿宋_GB2312" w:eastAsia="仿宋_GB2312"/>
                <w:color w:val="000000"/>
              </w:rPr>
              <w:t>服务起止时间</w:t>
            </w:r>
          </w:p>
        </w:tc>
        <w:tc>
          <w:tcPr>
            <w:tcW w:w="147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F5A8C69">
            <w:pPr>
              <w:pStyle w:val="442"/>
              <w:jc w:val="center"/>
              <w:rPr>
                <w:rFonts w:ascii="仿宋_GB2312" w:eastAsia="仿宋_GB2312"/>
                <w:color w:val="000000"/>
              </w:rPr>
            </w:pPr>
            <w:r>
              <w:rPr>
                <w:rFonts w:hint="eastAsia" w:ascii="仿宋_GB2312" w:eastAsia="仿宋_GB2312"/>
                <w:color w:val="000000"/>
              </w:rPr>
              <w:t>合同金额</w:t>
            </w:r>
          </w:p>
          <w:p w14:paraId="4F56E15C">
            <w:pPr>
              <w:pStyle w:val="442"/>
              <w:jc w:val="center"/>
              <w:rPr>
                <w:rFonts w:ascii="仿宋_GB2312" w:eastAsia="仿宋_GB2312"/>
                <w:color w:val="000000"/>
              </w:rPr>
            </w:pPr>
            <w:r>
              <w:rPr>
                <w:rFonts w:hint="eastAsia" w:ascii="仿宋_GB2312" w:eastAsia="仿宋_GB2312"/>
                <w:color w:val="000000"/>
              </w:rPr>
              <w:t>（万元）</w:t>
            </w:r>
          </w:p>
        </w:tc>
        <w:tc>
          <w:tcPr>
            <w:tcW w:w="1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4593DA">
            <w:pPr>
              <w:pStyle w:val="442"/>
              <w:jc w:val="center"/>
              <w:rPr>
                <w:rFonts w:ascii="仿宋_GB2312" w:eastAsia="仿宋_GB2312"/>
                <w:color w:val="000000"/>
              </w:rPr>
            </w:pPr>
            <w:r>
              <w:rPr>
                <w:rFonts w:hint="eastAsia" w:ascii="仿宋_GB2312" w:eastAsia="仿宋_GB2312"/>
                <w:color w:val="000000"/>
              </w:rPr>
              <w:t>合同附件页码</w:t>
            </w:r>
          </w:p>
        </w:tc>
      </w:tr>
      <w:tr w14:paraId="7AC1274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26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B2E9DB0">
            <w:pPr>
              <w:pStyle w:val="442"/>
              <w:spacing w:line="405" w:lineRule="atLeast"/>
              <w:rPr>
                <w:rFonts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FA7082">
            <w:pPr>
              <w:pStyle w:val="442"/>
              <w:spacing w:line="405" w:lineRule="atLeast"/>
              <w:rPr>
                <w:rFonts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7EDC539">
            <w:pPr>
              <w:pStyle w:val="442"/>
              <w:spacing w:line="405" w:lineRule="atLeast"/>
              <w:rPr>
                <w:rFonts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B4E403B">
            <w:pPr>
              <w:pStyle w:val="442"/>
              <w:spacing w:line="405" w:lineRule="atLeast"/>
              <w:rPr>
                <w:rFonts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860F43">
            <w:pPr>
              <w:pStyle w:val="442"/>
              <w:spacing w:line="405" w:lineRule="atLeast"/>
              <w:rPr>
                <w:rFonts w:ascii="仿宋_GB2312" w:eastAsia="仿宋_GB2312"/>
                <w:color w:val="000000"/>
              </w:rPr>
            </w:pPr>
            <w:r>
              <w:rPr>
                <w:rFonts w:hint="eastAsia" w:ascii="仿宋_GB2312" w:eastAsia="仿宋_GB2312"/>
                <w:color w:val="000000"/>
              </w:rPr>
              <w:t> </w:t>
            </w:r>
          </w:p>
        </w:tc>
      </w:tr>
      <w:tr w14:paraId="4A797CB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F8AE07">
            <w:pPr>
              <w:pStyle w:val="442"/>
              <w:spacing w:line="405" w:lineRule="atLeast"/>
              <w:rPr>
                <w:rFonts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1E762F8">
            <w:pPr>
              <w:pStyle w:val="442"/>
              <w:spacing w:line="405" w:lineRule="atLeast"/>
              <w:rPr>
                <w:rFonts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9A5D34">
            <w:pPr>
              <w:pStyle w:val="442"/>
              <w:spacing w:line="405" w:lineRule="atLeast"/>
              <w:rPr>
                <w:rFonts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706059">
            <w:pPr>
              <w:pStyle w:val="442"/>
              <w:spacing w:line="405" w:lineRule="atLeast"/>
              <w:rPr>
                <w:rFonts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547DFC2">
            <w:pPr>
              <w:pStyle w:val="442"/>
              <w:spacing w:line="405" w:lineRule="atLeast"/>
              <w:rPr>
                <w:rFonts w:ascii="仿宋_GB2312" w:eastAsia="仿宋_GB2312"/>
                <w:color w:val="000000"/>
              </w:rPr>
            </w:pPr>
            <w:r>
              <w:rPr>
                <w:rFonts w:hint="eastAsia" w:ascii="仿宋_GB2312" w:eastAsia="仿宋_GB2312"/>
                <w:color w:val="000000"/>
              </w:rPr>
              <w:t> </w:t>
            </w:r>
          </w:p>
        </w:tc>
      </w:tr>
      <w:tr w14:paraId="7F8BAD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26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AC45BB2">
            <w:pPr>
              <w:pStyle w:val="442"/>
              <w:spacing w:line="405" w:lineRule="atLeast"/>
              <w:rPr>
                <w:rFonts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1D18A0A">
            <w:pPr>
              <w:pStyle w:val="442"/>
              <w:spacing w:line="405" w:lineRule="atLeast"/>
              <w:rPr>
                <w:rFonts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DEB05E">
            <w:pPr>
              <w:pStyle w:val="442"/>
              <w:spacing w:line="405" w:lineRule="atLeast"/>
              <w:rPr>
                <w:rFonts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65F5B23">
            <w:pPr>
              <w:pStyle w:val="442"/>
              <w:spacing w:line="405" w:lineRule="atLeast"/>
              <w:rPr>
                <w:rFonts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127125E">
            <w:pPr>
              <w:pStyle w:val="442"/>
              <w:spacing w:line="405" w:lineRule="atLeast"/>
              <w:rPr>
                <w:rFonts w:ascii="仿宋_GB2312" w:eastAsia="仿宋_GB2312"/>
                <w:color w:val="000000"/>
              </w:rPr>
            </w:pPr>
            <w:r>
              <w:rPr>
                <w:rFonts w:hint="eastAsia" w:ascii="仿宋_GB2312" w:eastAsia="仿宋_GB2312"/>
                <w:color w:val="000000"/>
              </w:rPr>
              <w:t> </w:t>
            </w:r>
          </w:p>
        </w:tc>
      </w:tr>
      <w:tr w14:paraId="199B90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6F260E2">
            <w:pPr>
              <w:pStyle w:val="442"/>
              <w:spacing w:line="405" w:lineRule="atLeast"/>
              <w:rPr>
                <w:rFonts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09D5DD0">
            <w:pPr>
              <w:pStyle w:val="442"/>
              <w:spacing w:line="405" w:lineRule="atLeast"/>
              <w:rPr>
                <w:rFonts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FB73F68">
            <w:pPr>
              <w:pStyle w:val="442"/>
              <w:spacing w:line="405" w:lineRule="atLeast"/>
              <w:rPr>
                <w:rFonts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EF04A6B">
            <w:pPr>
              <w:pStyle w:val="442"/>
              <w:spacing w:line="405" w:lineRule="atLeast"/>
              <w:rPr>
                <w:rFonts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222CB9">
            <w:pPr>
              <w:pStyle w:val="442"/>
              <w:spacing w:line="405" w:lineRule="atLeast"/>
              <w:rPr>
                <w:rFonts w:ascii="仿宋_GB2312" w:eastAsia="仿宋_GB2312"/>
                <w:color w:val="000000"/>
              </w:rPr>
            </w:pPr>
            <w:r>
              <w:rPr>
                <w:rFonts w:hint="eastAsia" w:ascii="仿宋_GB2312" w:eastAsia="仿宋_GB2312"/>
                <w:color w:val="000000"/>
              </w:rPr>
              <w:t> </w:t>
            </w:r>
          </w:p>
        </w:tc>
      </w:tr>
      <w:tr w14:paraId="2DE6DD8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1A3BBC6">
            <w:pPr>
              <w:pStyle w:val="442"/>
              <w:spacing w:line="405" w:lineRule="atLeast"/>
              <w:rPr>
                <w:rFonts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325B266">
            <w:pPr>
              <w:pStyle w:val="442"/>
              <w:spacing w:line="405" w:lineRule="atLeast"/>
              <w:rPr>
                <w:rFonts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9837E12">
            <w:pPr>
              <w:pStyle w:val="442"/>
              <w:spacing w:line="405" w:lineRule="atLeast"/>
              <w:rPr>
                <w:rFonts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0ECB3D1">
            <w:pPr>
              <w:pStyle w:val="442"/>
              <w:spacing w:line="405" w:lineRule="atLeast"/>
              <w:rPr>
                <w:rFonts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0381887">
            <w:pPr>
              <w:pStyle w:val="442"/>
              <w:spacing w:line="405" w:lineRule="atLeast"/>
              <w:rPr>
                <w:rFonts w:ascii="仿宋_GB2312" w:eastAsia="仿宋_GB2312"/>
                <w:color w:val="000000"/>
              </w:rPr>
            </w:pPr>
            <w:r>
              <w:rPr>
                <w:rFonts w:hint="eastAsia" w:ascii="仿宋_GB2312" w:eastAsia="仿宋_GB2312"/>
                <w:color w:val="000000"/>
              </w:rPr>
              <w:t> </w:t>
            </w:r>
          </w:p>
        </w:tc>
      </w:tr>
    </w:tbl>
    <w:p w14:paraId="3D9058BA">
      <w:pPr>
        <w:rPr>
          <w:rFonts w:ascii="仿宋_GB2312" w:eastAsia="仿宋_GB2312"/>
          <w:color w:val="000000"/>
        </w:rPr>
      </w:pPr>
      <w:r>
        <w:rPr>
          <w:rFonts w:hint="eastAsia" w:ascii="仿宋_GB2312" w:eastAsia="仿宋_GB2312"/>
          <w:color w:val="000000"/>
        </w:rPr>
        <w:t> </w:t>
      </w:r>
    </w:p>
    <w:p w14:paraId="6680BAF1">
      <w:pPr>
        <w:rPr>
          <w:rFonts w:ascii="仿宋_GB2312" w:eastAsia="仿宋_GB2312"/>
          <w:color w:val="000000"/>
        </w:rPr>
      </w:pPr>
      <w:r>
        <w:rPr>
          <w:rFonts w:hint="eastAsia" w:ascii="仿宋_GB2312" w:eastAsia="仿宋_GB2312"/>
          <w:color w:val="000000"/>
        </w:rPr>
        <w:t> </w:t>
      </w:r>
    </w:p>
    <w:p w14:paraId="1E2355B5">
      <w:pPr>
        <w:pStyle w:val="442"/>
        <w:jc w:val="right"/>
        <w:rPr>
          <w:rFonts w:ascii="仿宋_GB2312" w:eastAsia="仿宋_GB2312"/>
          <w:color w:val="000000"/>
        </w:rPr>
      </w:pPr>
      <w:r>
        <w:rPr>
          <w:rFonts w:hint="eastAsia" w:ascii="仿宋_GB2312" w:eastAsia="仿宋_GB2312"/>
          <w:color w:val="000000"/>
        </w:rPr>
        <w:t> </w:t>
      </w:r>
    </w:p>
    <w:p w14:paraId="70064086">
      <w:pPr>
        <w:pStyle w:val="442"/>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0BED45BD">
      <w:pPr>
        <w:pStyle w:val="442"/>
        <w:jc w:val="right"/>
        <w:rPr>
          <w:rFonts w:ascii="仿宋_GB2312" w:eastAsia="仿宋_GB2312"/>
          <w:color w:val="000000"/>
        </w:rPr>
      </w:pPr>
      <w:r>
        <w:rPr>
          <w:rFonts w:hint="eastAsia" w:ascii="仿宋_GB2312" w:eastAsia="仿宋_GB2312"/>
          <w:color w:val="000000"/>
        </w:rPr>
        <w:t>日期：   年   月   日</w:t>
      </w:r>
    </w:p>
    <w:p w14:paraId="35A02058">
      <w:pPr>
        <w:pStyle w:val="442"/>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73FC36BE"/>
    <w:p w14:paraId="7F8FEFEC">
      <w:pPr>
        <w:snapToGrid w:val="0"/>
        <w:spacing w:before="50" w:after="50"/>
        <w:jc w:val="left"/>
        <w:rPr>
          <w:rFonts w:ascii="仿宋_GB2312" w:hAnsi="宋体" w:eastAsia="仿宋_GB2312"/>
          <w:sz w:val="24"/>
        </w:rPr>
        <w:sectPr>
          <w:pgSz w:w="11906" w:h="16838"/>
          <w:pgMar w:top="1440" w:right="964" w:bottom="1134" w:left="907" w:header="851" w:footer="992" w:gutter="0"/>
          <w:cols w:space="720" w:num="1"/>
          <w:docGrid w:type="lines" w:linePitch="314" w:charSpace="0"/>
        </w:sectPr>
      </w:pPr>
    </w:p>
    <w:p w14:paraId="0B50092B">
      <w:pPr>
        <w:pStyle w:val="460"/>
        <w:spacing w:before="0" w:beforeAutospacing="0" w:after="0" w:afterAutospacing="0" w:line="460" w:lineRule="atLeast"/>
        <w:rPr>
          <w:rFonts w:ascii="仿宋_GB2312" w:eastAsia="仿宋_GB2312"/>
          <w:color w:val="000000"/>
        </w:rPr>
      </w:pPr>
      <w:r>
        <w:rPr>
          <w:rFonts w:hint="eastAsia" w:ascii="仿宋_GB2312" w:eastAsia="仿宋_GB2312"/>
          <w:color w:val="000000"/>
        </w:rPr>
        <w:t>  （13）供应商具备有效的质量管理体系认证证书（如有）</w:t>
      </w:r>
    </w:p>
    <w:p w14:paraId="1ABE8C89">
      <w:pPr>
        <w:pStyle w:val="460"/>
        <w:spacing w:before="0" w:beforeAutospacing="0" w:after="0" w:afterAutospacing="0" w:line="460" w:lineRule="atLeast"/>
        <w:rPr>
          <w:rFonts w:ascii="仿宋_GB2312" w:eastAsia="仿宋_GB2312"/>
          <w:color w:val="000000"/>
        </w:rPr>
      </w:pPr>
      <w:r>
        <w:rPr>
          <w:rFonts w:hint="eastAsia" w:ascii="仿宋_GB2312" w:eastAsia="仿宋_GB2312"/>
          <w:color w:val="000000"/>
        </w:rPr>
        <w:t>  （14）供应商具备有效的职业健康安全管理体系认证证书（如有）</w:t>
      </w:r>
    </w:p>
    <w:p w14:paraId="099D4783">
      <w:pPr>
        <w:pStyle w:val="460"/>
        <w:spacing w:before="0" w:beforeAutospacing="0" w:after="0" w:afterAutospacing="0" w:line="460" w:lineRule="atLeast"/>
        <w:rPr>
          <w:rFonts w:ascii="仿宋_GB2312" w:eastAsia="仿宋_GB2312"/>
          <w:color w:val="000000"/>
        </w:rPr>
      </w:pPr>
      <w:r>
        <w:rPr>
          <w:rFonts w:hint="eastAsia" w:ascii="仿宋_GB2312" w:eastAsia="仿宋_GB2312"/>
          <w:color w:val="000000"/>
        </w:rPr>
        <w:t>  （15）供应商具备有效的环境管理体系认证证书（如有）</w:t>
      </w:r>
    </w:p>
    <w:p w14:paraId="36DF48A8">
      <w:pPr>
        <w:pStyle w:val="460"/>
        <w:spacing w:before="0" w:beforeAutospacing="0" w:after="0" w:afterAutospacing="0" w:line="460" w:lineRule="atLeast"/>
        <w:rPr>
          <w:rFonts w:ascii="仿宋_GB2312" w:eastAsia="仿宋_GB2312"/>
          <w:color w:val="000000"/>
        </w:rPr>
      </w:pPr>
      <w:r>
        <w:rPr>
          <w:rFonts w:hint="eastAsia" w:ascii="仿宋_GB2312" w:eastAsia="仿宋_GB2312"/>
          <w:color w:val="000000"/>
        </w:rPr>
        <w:t>  （16）对本项目的合理化建议和改进措施（如有，格式自拟）</w:t>
      </w:r>
    </w:p>
    <w:p w14:paraId="06F05980">
      <w:pPr>
        <w:pStyle w:val="460"/>
        <w:spacing w:before="0" w:beforeAutospacing="0" w:after="0" w:afterAutospacing="0" w:line="460" w:lineRule="atLeast"/>
        <w:rPr>
          <w:rFonts w:ascii="仿宋_GB2312" w:eastAsia="仿宋_GB2312"/>
          <w:color w:val="000000"/>
        </w:rPr>
      </w:pPr>
      <w:r>
        <w:rPr>
          <w:rFonts w:hint="eastAsia" w:ascii="仿宋_GB2312" w:eastAsia="仿宋_GB2312"/>
          <w:color w:val="000000"/>
        </w:rPr>
        <w:t>  （17）供应商认为需要提供的有关资料（如有，格式自拟）</w:t>
      </w:r>
    </w:p>
    <w:p w14:paraId="09729CFD">
      <w:pPr>
        <w:jc w:val="left"/>
        <w:rPr>
          <w:rFonts w:ascii="仿宋_GB2312" w:eastAsia="仿宋_GB2312"/>
          <w:sz w:val="24"/>
          <w:highlight w:val="yellow"/>
        </w:rPr>
      </w:pPr>
    </w:p>
    <w:p w14:paraId="2DBB4869">
      <w:pPr>
        <w:jc w:val="left"/>
        <w:rPr>
          <w:rFonts w:ascii="仿宋_GB2312" w:eastAsia="仿宋_GB2312"/>
          <w:sz w:val="24"/>
          <w:highlight w:val="yellow"/>
        </w:rPr>
      </w:pPr>
    </w:p>
    <w:p w14:paraId="1C219B34">
      <w:pPr>
        <w:jc w:val="left"/>
        <w:rPr>
          <w:rFonts w:ascii="仿宋_GB2312" w:eastAsia="仿宋_GB2312"/>
          <w:sz w:val="24"/>
          <w:highlight w:val="yellow"/>
        </w:rPr>
      </w:pPr>
    </w:p>
    <w:p w14:paraId="585601CE">
      <w:pPr>
        <w:jc w:val="left"/>
        <w:rPr>
          <w:rFonts w:ascii="仿宋_GB2312" w:eastAsia="仿宋_GB2312"/>
          <w:sz w:val="24"/>
          <w:highlight w:val="yellow"/>
        </w:rPr>
      </w:pPr>
    </w:p>
    <w:p w14:paraId="21F0DD2D">
      <w:pPr>
        <w:spacing w:line="276" w:lineRule="auto"/>
        <w:rPr>
          <w:rFonts w:ascii="仿宋_GB2312" w:eastAsia="仿宋_GB2312"/>
          <w:color w:val="000000" w:themeColor="text1"/>
          <w:sz w:val="24"/>
        </w:rPr>
        <w:sectPr>
          <w:pgSz w:w="11906" w:h="16838"/>
          <w:pgMar w:top="1440" w:right="964" w:bottom="1134" w:left="907" w:header="851" w:footer="992" w:gutter="0"/>
          <w:cols w:space="720" w:num="1"/>
          <w:docGrid w:type="lines" w:linePitch="314" w:charSpace="0"/>
        </w:sectPr>
      </w:pPr>
      <w:r>
        <w:rPr>
          <w:rFonts w:hint="eastAsia" w:ascii="仿宋_GB2312" w:eastAsia="仿宋_GB2312"/>
          <w:b/>
          <w:bCs/>
          <w:sz w:val="32"/>
          <w:szCs w:val="32"/>
        </w:rPr>
        <w:t>注：</w:t>
      </w:r>
      <w:bookmarkStart w:id="58" w:name="_Hlk59024305"/>
      <w:r>
        <w:rPr>
          <w:rFonts w:hint="eastAsia" w:ascii="仿宋_GB2312" w:eastAsia="仿宋_GB2312"/>
          <w:b/>
          <w:bCs/>
          <w:sz w:val="32"/>
          <w:szCs w:val="32"/>
        </w:rPr>
        <w:t>第（</w:t>
      </w:r>
      <w:r>
        <w:rPr>
          <w:rFonts w:ascii="仿宋_GB2312" w:eastAsia="仿宋_GB2312"/>
          <w:b/>
          <w:bCs/>
          <w:sz w:val="32"/>
          <w:szCs w:val="32"/>
        </w:rPr>
        <w:t>1</w:t>
      </w:r>
      <w:bookmarkEnd w:id="58"/>
      <w:r>
        <w:rPr>
          <w:rFonts w:hint="eastAsia" w:ascii="仿宋_GB2312" w:eastAsia="仿宋_GB2312"/>
          <w:b/>
          <w:bCs/>
          <w:sz w:val="32"/>
          <w:szCs w:val="32"/>
        </w:rPr>
        <w:t>3）至第（17）项如有请以PDF格式提供，并加盖供应商CA电子签章。</w:t>
      </w:r>
      <w:r>
        <w:rPr>
          <w:rFonts w:ascii="仿宋_GB2312" w:eastAsia="仿宋_GB2312"/>
          <w:color w:val="000000" w:themeColor="text1"/>
          <w:sz w:val="24"/>
        </w:rPr>
        <w:t xml:space="preserve"> </w:t>
      </w:r>
      <w:r>
        <w:rPr>
          <w:rFonts w:hint="eastAsia" w:ascii="仿宋_GB2312" w:eastAsia="仿宋_GB2312"/>
          <w:color w:val="000000" w:themeColor="text1"/>
          <w:sz w:val="24"/>
        </w:rPr>
        <w:t xml:space="preserve"> </w:t>
      </w:r>
    </w:p>
    <w:p w14:paraId="44DDA2A2">
      <w:pPr>
        <w:spacing w:line="300" w:lineRule="auto"/>
        <w:jc w:val="center"/>
        <w:rPr>
          <w:rFonts w:ascii="仿宋_GB2312" w:hAnsi="华文中宋" w:eastAsia="仿宋_GB2312"/>
          <w:bCs/>
          <w:sz w:val="32"/>
          <w:szCs w:val="32"/>
        </w:rPr>
      </w:pPr>
    </w:p>
    <w:p w14:paraId="79F73049">
      <w:pPr>
        <w:spacing w:line="300" w:lineRule="auto"/>
        <w:jc w:val="center"/>
        <w:rPr>
          <w:rFonts w:ascii="仿宋_GB2312" w:hAnsi="华文中宋" w:eastAsia="仿宋_GB2312"/>
          <w:bCs/>
          <w:sz w:val="32"/>
          <w:szCs w:val="32"/>
        </w:rPr>
      </w:pPr>
    </w:p>
    <w:p w14:paraId="64B212CD">
      <w:pPr>
        <w:spacing w:line="300" w:lineRule="auto"/>
        <w:jc w:val="center"/>
        <w:rPr>
          <w:rFonts w:ascii="仿宋_GB2312" w:hAnsi="华文中宋" w:eastAsia="仿宋_GB2312"/>
          <w:bCs/>
          <w:sz w:val="32"/>
          <w:szCs w:val="32"/>
        </w:rPr>
      </w:pPr>
    </w:p>
    <w:p w14:paraId="7A5614B2">
      <w:pPr>
        <w:spacing w:line="300" w:lineRule="auto"/>
        <w:jc w:val="center"/>
        <w:rPr>
          <w:rFonts w:ascii="仿宋_GB2312" w:hAnsi="华文中宋" w:eastAsia="仿宋_GB2312"/>
          <w:bCs/>
          <w:sz w:val="32"/>
          <w:szCs w:val="32"/>
        </w:rPr>
      </w:pPr>
    </w:p>
    <w:p w14:paraId="5AEEFD3B">
      <w:pPr>
        <w:spacing w:line="300" w:lineRule="auto"/>
        <w:jc w:val="center"/>
        <w:rPr>
          <w:rFonts w:ascii="仿宋_GB2312" w:hAnsi="华文中宋" w:eastAsia="仿宋_GB2312"/>
          <w:bCs/>
          <w:sz w:val="32"/>
          <w:szCs w:val="32"/>
        </w:rPr>
      </w:pPr>
    </w:p>
    <w:p w14:paraId="6A257053">
      <w:pPr>
        <w:spacing w:line="300" w:lineRule="auto"/>
        <w:jc w:val="center"/>
        <w:rPr>
          <w:rFonts w:ascii="仿宋_GB2312" w:hAnsi="华文中宋" w:eastAsia="仿宋_GB2312"/>
          <w:bCs/>
          <w:sz w:val="32"/>
          <w:szCs w:val="32"/>
        </w:rPr>
      </w:pPr>
    </w:p>
    <w:p w14:paraId="5C1C6AC7">
      <w:pPr>
        <w:spacing w:line="300" w:lineRule="auto"/>
        <w:jc w:val="center"/>
        <w:rPr>
          <w:rFonts w:ascii="仿宋_GB2312" w:hAnsi="华文中宋" w:eastAsia="仿宋_GB2312"/>
          <w:bCs/>
          <w:sz w:val="32"/>
          <w:szCs w:val="32"/>
        </w:rPr>
      </w:pPr>
    </w:p>
    <w:p w14:paraId="34779468">
      <w:pPr>
        <w:rPr>
          <w:rFonts w:ascii="宋体" w:hAnsi="宋体"/>
          <w:sz w:val="30"/>
          <w:szCs w:val="30"/>
        </w:rPr>
      </w:pPr>
      <w:bookmarkStart w:id="59" w:name="_Toc497578453"/>
    </w:p>
    <w:bookmarkEnd w:id="59"/>
    <w:p w14:paraId="40201E41">
      <w:pPr>
        <w:pStyle w:val="3"/>
        <w:spacing w:line="400" w:lineRule="exact"/>
        <w:jc w:val="center"/>
        <w:rPr>
          <w:rFonts w:ascii="仿宋_GB2312" w:hAnsi="宋体" w:eastAsia="仿宋_GB2312"/>
          <w:b w:val="0"/>
          <w:bCs w:val="0"/>
          <w:sz w:val="32"/>
          <w:szCs w:val="32"/>
        </w:rPr>
      </w:pPr>
      <w:bookmarkStart w:id="60" w:name="_Toc31562"/>
      <w:bookmarkStart w:id="61" w:name="_Toc9030"/>
      <w:bookmarkStart w:id="62" w:name="_Toc2794"/>
      <w:bookmarkStart w:id="63" w:name="_Toc9833"/>
      <w:r>
        <w:rPr>
          <w:rFonts w:hint="eastAsia" w:ascii="宋体" w:hAnsi="宋体"/>
          <w:sz w:val="30"/>
          <w:szCs w:val="30"/>
        </w:rPr>
        <w:t>第五章 合同主要条款</w:t>
      </w:r>
      <w:r>
        <w:rPr>
          <w:rStyle w:val="58"/>
          <w:rFonts w:hint="eastAsia" w:ascii="宋体" w:hAnsi="宋体"/>
          <w:color w:val="auto"/>
          <w:sz w:val="30"/>
          <w:szCs w:val="30"/>
        </w:rPr>
        <w:t>及验收书格式</w:t>
      </w:r>
      <w:bookmarkEnd w:id="60"/>
      <w:bookmarkEnd w:id="61"/>
      <w:r>
        <w:rPr>
          <w:rFonts w:hint="eastAsia" w:ascii="宋体" w:hAnsi="宋体"/>
          <w:sz w:val="30"/>
          <w:szCs w:val="30"/>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14:paraId="77403B91">
      <w:pPr>
        <w:snapToGrid w:val="0"/>
        <w:jc w:val="center"/>
        <w:rPr>
          <w:rFonts w:ascii="仿宋_GB2312" w:hAnsi="华文中宋" w:eastAsia="仿宋_GB2312"/>
          <w:bCs/>
          <w:sz w:val="32"/>
          <w:szCs w:val="32"/>
        </w:rPr>
      </w:pPr>
    </w:p>
    <w:p w14:paraId="4A1AB8DB">
      <w:pPr>
        <w:snapToGrid w:val="0"/>
        <w:jc w:val="center"/>
        <w:rPr>
          <w:rFonts w:ascii="仿宋_GB2312" w:hAnsi="华文中宋" w:eastAsia="仿宋_GB2312"/>
          <w:bCs/>
          <w:sz w:val="32"/>
          <w:szCs w:val="32"/>
        </w:rPr>
      </w:pPr>
    </w:p>
    <w:p w14:paraId="09050A51">
      <w:pPr>
        <w:snapToGrid w:val="0"/>
        <w:jc w:val="center"/>
        <w:rPr>
          <w:rFonts w:ascii="仿宋_GB2312" w:hAnsi="华文中宋" w:eastAsia="仿宋_GB2312"/>
          <w:bCs/>
          <w:sz w:val="32"/>
          <w:szCs w:val="32"/>
        </w:rPr>
      </w:pPr>
    </w:p>
    <w:p w14:paraId="47C63736">
      <w:pPr>
        <w:snapToGrid w:val="0"/>
        <w:jc w:val="center"/>
        <w:rPr>
          <w:rFonts w:ascii="仿宋_GB2312" w:hAnsi="华文中宋" w:eastAsia="仿宋_GB2312"/>
          <w:bCs/>
          <w:sz w:val="32"/>
          <w:szCs w:val="32"/>
        </w:rPr>
      </w:pPr>
    </w:p>
    <w:p w14:paraId="1099F124">
      <w:pPr>
        <w:snapToGrid w:val="0"/>
        <w:jc w:val="center"/>
        <w:rPr>
          <w:rFonts w:ascii="仿宋_GB2312" w:hAnsi="华文中宋" w:eastAsia="仿宋_GB2312"/>
          <w:bCs/>
          <w:sz w:val="32"/>
          <w:szCs w:val="32"/>
        </w:rPr>
      </w:pPr>
    </w:p>
    <w:p w14:paraId="291618BB">
      <w:pPr>
        <w:snapToGrid w:val="0"/>
        <w:jc w:val="center"/>
        <w:rPr>
          <w:rFonts w:ascii="仿宋_GB2312" w:hAnsi="华文中宋" w:eastAsia="仿宋_GB2312"/>
          <w:bCs/>
          <w:sz w:val="32"/>
          <w:szCs w:val="32"/>
        </w:rPr>
      </w:pPr>
    </w:p>
    <w:p w14:paraId="1A0AC851">
      <w:pPr>
        <w:snapToGrid w:val="0"/>
        <w:jc w:val="center"/>
        <w:rPr>
          <w:rFonts w:ascii="仿宋_GB2312" w:hAnsi="华文中宋" w:eastAsia="仿宋_GB2312"/>
          <w:bCs/>
          <w:sz w:val="32"/>
          <w:szCs w:val="32"/>
        </w:rPr>
      </w:pPr>
    </w:p>
    <w:p w14:paraId="6A42C026">
      <w:pPr>
        <w:snapToGrid w:val="0"/>
        <w:jc w:val="center"/>
        <w:rPr>
          <w:rFonts w:ascii="仿宋_GB2312" w:hAnsi="华文中宋" w:eastAsia="仿宋_GB2312"/>
          <w:bCs/>
          <w:sz w:val="32"/>
          <w:szCs w:val="32"/>
        </w:rPr>
      </w:pPr>
    </w:p>
    <w:p w14:paraId="17143523">
      <w:pPr>
        <w:snapToGrid w:val="0"/>
        <w:jc w:val="center"/>
        <w:rPr>
          <w:rFonts w:ascii="仿宋_GB2312" w:hAnsi="华文中宋" w:eastAsia="仿宋_GB2312"/>
          <w:bCs/>
          <w:sz w:val="32"/>
          <w:szCs w:val="32"/>
        </w:rPr>
      </w:pPr>
    </w:p>
    <w:p w14:paraId="7CF1DBE4">
      <w:pPr>
        <w:snapToGrid w:val="0"/>
        <w:jc w:val="center"/>
        <w:rPr>
          <w:rFonts w:ascii="仿宋_GB2312" w:hAnsi="华文中宋" w:eastAsia="仿宋_GB2312"/>
          <w:bCs/>
          <w:sz w:val="32"/>
          <w:szCs w:val="32"/>
        </w:rPr>
      </w:pPr>
    </w:p>
    <w:p w14:paraId="2AC0D13A">
      <w:pPr>
        <w:snapToGrid w:val="0"/>
        <w:jc w:val="center"/>
        <w:rPr>
          <w:rFonts w:ascii="仿宋_GB2312" w:hAnsi="华文中宋" w:eastAsia="仿宋_GB2312"/>
          <w:bCs/>
          <w:sz w:val="32"/>
          <w:szCs w:val="32"/>
        </w:rPr>
      </w:pPr>
    </w:p>
    <w:p w14:paraId="2E0EA854">
      <w:pPr>
        <w:snapToGrid w:val="0"/>
        <w:jc w:val="center"/>
        <w:rPr>
          <w:rFonts w:ascii="仿宋_GB2312" w:hAnsi="华文中宋" w:eastAsia="仿宋_GB2312"/>
          <w:bCs/>
          <w:sz w:val="32"/>
          <w:szCs w:val="32"/>
        </w:rPr>
      </w:pPr>
    </w:p>
    <w:p w14:paraId="162B9562">
      <w:pPr>
        <w:snapToGrid w:val="0"/>
        <w:jc w:val="center"/>
        <w:rPr>
          <w:rFonts w:ascii="仿宋_GB2312" w:hAnsi="华文中宋" w:eastAsia="仿宋_GB2312"/>
          <w:bCs/>
          <w:sz w:val="32"/>
          <w:szCs w:val="32"/>
        </w:rPr>
      </w:pPr>
    </w:p>
    <w:p w14:paraId="275241D0">
      <w:pPr>
        <w:snapToGrid w:val="0"/>
        <w:jc w:val="center"/>
        <w:rPr>
          <w:rFonts w:ascii="仿宋_GB2312" w:hAnsi="华文中宋" w:eastAsia="仿宋_GB2312"/>
          <w:bCs/>
          <w:sz w:val="32"/>
          <w:szCs w:val="32"/>
        </w:rPr>
      </w:pPr>
    </w:p>
    <w:p w14:paraId="2C0246BC">
      <w:pPr>
        <w:snapToGrid w:val="0"/>
        <w:jc w:val="center"/>
        <w:rPr>
          <w:rFonts w:ascii="仿宋_GB2312" w:hAnsi="华文中宋" w:eastAsia="仿宋_GB2312"/>
          <w:bCs/>
          <w:sz w:val="32"/>
          <w:szCs w:val="32"/>
        </w:rPr>
      </w:pPr>
    </w:p>
    <w:p w14:paraId="7B503A6C">
      <w:pPr>
        <w:snapToGrid w:val="0"/>
        <w:rPr>
          <w:rFonts w:ascii="仿宋_GB2312" w:hAnsi="华文中宋" w:eastAsia="仿宋_GB2312"/>
          <w:bCs/>
          <w:sz w:val="32"/>
          <w:szCs w:val="32"/>
        </w:rPr>
      </w:pPr>
    </w:p>
    <w:p w14:paraId="7E2DBC87">
      <w:pPr>
        <w:snapToGrid w:val="0"/>
        <w:rPr>
          <w:rFonts w:ascii="仿宋_GB2312" w:hAnsi="华文中宋" w:eastAsia="仿宋_GB2312"/>
          <w:bCs/>
          <w:sz w:val="32"/>
          <w:szCs w:val="32"/>
        </w:rPr>
      </w:pPr>
      <w:r>
        <w:rPr>
          <w:rFonts w:ascii="仿宋_GB2312" w:hAnsi="华文中宋" w:eastAsia="仿宋_GB2312"/>
          <w:bCs/>
          <w:sz w:val="32"/>
          <w:szCs w:val="32"/>
        </w:rPr>
        <w:br w:type="page"/>
      </w:r>
    </w:p>
    <w:p w14:paraId="5A03F245">
      <w:pPr>
        <w:snapToGrid w:val="0"/>
        <w:ind w:firstLine="236" w:firstLineChars="98"/>
        <w:jc w:val="left"/>
        <w:rPr>
          <w:rFonts w:ascii="仿宋_GB2312" w:eastAsia="仿宋_GB2312"/>
          <w:b/>
          <w:sz w:val="24"/>
        </w:rPr>
      </w:pP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》等法律、法规规定，按照竞争性磋商文件规定条款和成交供应商响应文件及其承诺，甲乙双方签订本合同。</w:t>
      </w:r>
    </w:p>
    <w:p w14:paraId="4B091883">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ascii="仿宋_GB2312" w:eastAsia="仿宋_GB2312"/>
          <w:b/>
          <w:sz w:val="24"/>
        </w:rPr>
        <w:t>为中小企业</w:t>
      </w:r>
      <w:r>
        <w:rPr>
          <w:rFonts w:hint="eastAsia" w:ascii="仿宋_GB2312" w:eastAsia="仿宋_GB2312"/>
          <w:b/>
          <w:sz w:val="24"/>
        </w:rPr>
        <w:t>预留合同。</w:t>
      </w:r>
    </w:p>
    <w:p w14:paraId="0ADBBEF7">
      <w:pPr>
        <w:snapToGrid w:val="0"/>
        <w:jc w:val="left"/>
        <w:rPr>
          <w:rFonts w:ascii="仿宋_GB2312" w:eastAsia="仿宋_GB2312"/>
          <w:b/>
          <w:sz w:val="24"/>
        </w:rPr>
      </w:pPr>
    </w:p>
    <w:p w14:paraId="6453BA4B">
      <w:pPr>
        <w:snapToGrid w:val="0"/>
        <w:jc w:val="center"/>
        <w:rPr>
          <w:rFonts w:ascii="仿宋_GB2312" w:hAnsi="宋体" w:eastAsia="仿宋_GB2312"/>
          <w:b/>
          <w:bCs/>
          <w:sz w:val="44"/>
          <w:szCs w:val="44"/>
        </w:rPr>
      </w:pPr>
    </w:p>
    <w:p w14:paraId="01E0825A">
      <w:pPr>
        <w:snapToGrid w:val="0"/>
        <w:jc w:val="center"/>
        <w:rPr>
          <w:rFonts w:ascii="仿宋_GB2312" w:hAnsi="宋体" w:eastAsia="仿宋_GB2312"/>
          <w:b/>
          <w:bCs/>
          <w:sz w:val="44"/>
          <w:szCs w:val="44"/>
        </w:rPr>
      </w:pPr>
      <w:r>
        <w:rPr>
          <w:rFonts w:hint="eastAsia" w:ascii="仿宋_GB2312" w:hAnsi="宋体" w:eastAsia="仿宋_GB2312"/>
          <w:b/>
          <w:bCs/>
          <w:sz w:val="44"/>
          <w:szCs w:val="44"/>
        </w:rPr>
        <w:t>政府采购合同</w:t>
      </w:r>
    </w:p>
    <w:p w14:paraId="5B48D21D">
      <w:pPr>
        <w:spacing w:line="340" w:lineRule="exact"/>
        <w:ind w:right="480"/>
        <w:jc w:val="right"/>
        <w:rPr>
          <w:rFonts w:ascii="仿宋_GB2312" w:hAnsi="宋体" w:eastAsia="仿宋_GB2312"/>
          <w:sz w:val="24"/>
        </w:rPr>
      </w:pPr>
      <w:r>
        <w:rPr>
          <w:rFonts w:hint="eastAsia" w:ascii="仿宋_GB2312" w:hAnsi="宋体" w:eastAsia="仿宋_GB2312"/>
          <w:sz w:val="24"/>
        </w:rPr>
        <w:t>合同编号：</w:t>
      </w:r>
    </w:p>
    <w:p w14:paraId="7C8DEB9C">
      <w:pPr>
        <w:snapToGrid w:val="0"/>
        <w:spacing w:line="320" w:lineRule="exact"/>
        <w:jc w:val="left"/>
        <w:rPr>
          <w:rFonts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pacing w:val="-20"/>
          <w:sz w:val="24"/>
        </w:rPr>
        <w:t>采 购 计 划表编号</w:t>
      </w:r>
      <w:r>
        <w:rPr>
          <w:rFonts w:hint="eastAsia" w:ascii="仿宋_GB2312" w:hAnsi="宋体" w:eastAsia="仿宋_GB2312"/>
          <w:spacing w:val="-20"/>
          <w:sz w:val="24"/>
          <w:u w:val="single"/>
        </w:rPr>
        <w:t>：</w:t>
      </w:r>
      <w:r>
        <w:rPr>
          <w:rFonts w:hint="eastAsia" w:ascii="仿宋_GB2312" w:hAnsi="宋体" w:eastAsia="仿宋_GB2312"/>
          <w:sz w:val="24"/>
          <w:u w:val="single"/>
        </w:rPr>
        <w:t xml:space="preserve">                      </w:t>
      </w:r>
    </w:p>
    <w:p w14:paraId="31809F75">
      <w:pPr>
        <w:snapToGrid w:val="0"/>
        <w:spacing w:line="320" w:lineRule="exact"/>
        <w:rPr>
          <w:rFonts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hint="eastAsia" w:ascii="仿宋_GB2312" w:hAnsi="宋体" w:eastAsia="仿宋_GB2312"/>
          <w:sz w:val="24"/>
        </w:rPr>
        <w:t xml:space="preserve">     项目名称和编号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p>
    <w:p w14:paraId="3F22FEC3">
      <w:pPr>
        <w:snapToGrid w:val="0"/>
        <w:spacing w:line="320" w:lineRule="exact"/>
        <w:ind w:right="482"/>
        <w:rPr>
          <w:rFonts w:ascii="仿宋_GB2312" w:hAnsi="宋体" w:eastAsia="仿宋_GB2312"/>
          <w:bCs/>
          <w:sz w:val="24"/>
        </w:rPr>
      </w:pPr>
      <w:r>
        <w:rPr>
          <w:rFonts w:hint="eastAsia" w:ascii="仿宋_GB2312" w:hAnsi="宋体" w:eastAsia="仿宋_GB2312"/>
          <w:sz w:val="24"/>
        </w:rPr>
        <w:t xml:space="preserve">签  订  地  点  </w:t>
      </w:r>
      <w:r>
        <w:rPr>
          <w:rFonts w:hint="eastAsia" w:ascii="仿宋_GB2312" w:hAnsi="宋体" w:eastAsia="仿宋_GB2312"/>
          <w:sz w:val="24"/>
          <w:u w:val="single"/>
        </w:rPr>
        <w:t xml:space="preserve">                          </w:t>
      </w:r>
      <w:r>
        <w:rPr>
          <w:rFonts w:hint="eastAsia" w:ascii="仿宋_GB2312" w:hAnsi="宋体" w:eastAsia="仿宋_GB2312"/>
          <w:sz w:val="24"/>
        </w:rPr>
        <w:t xml:space="preserve">     签 订 时 间</w:t>
      </w:r>
      <w:r>
        <w:rPr>
          <w:rFonts w:hint="eastAsia" w:ascii="仿宋_GB2312" w:hAnsi="宋体" w:eastAsia="仿宋_GB2312"/>
          <w:sz w:val="24"/>
          <w:u w:val="single"/>
        </w:rPr>
        <w:t xml:space="preserve">                            </w:t>
      </w:r>
    </w:p>
    <w:p w14:paraId="268B841B">
      <w:pPr>
        <w:spacing w:line="360" w:lineRule="exact"/>
        <w:ind w:firstLine="480" w:firstLineChars="200"/>
        <w:jc w:val="left"/>
        <w:rPr>
          <w:rFonts w:ascii="仿宋_GB2312" w:hAnsi="宋体" w:eastAsia="仿宋_GB2312"/>
          <w:sz w:val="24"/>
        </w:rPr>
      </w:pPr>
      <w:r>
        <w:rPr>
          <w:rFonts w:hint="eastAsia" w:ascii="仿宋_GB2312" w:hAnsi="宋体" w:eastAsia="仿宋_GB2312"/>
          <w:sz w:val="24"/>
        </w:rPr>
        <w:t>根据《中华人民共和国政府采购法》、《</w:t>
      </w:r>
      <w:r>
        <w:rPr>
          <w:rFonts w:hint="eastAsia" w:ascii="仿宋_GB2312" w:eastAsia="仿宋_GB2312"/>
          <w:sz w:val="24"/>
        </w:rPr>
        <w:t>中华人民共和国民法典</w:t>
      </w:r>
      <w:r>
        <w:rPr>
          <w:rFonts w:hint="eastAsia" w:ascii="仿宋_GB2312" w:hAnsi="宋体" w:eastAsia="仿宋_GB2312"/>
          <w:sz w:val="24"/>
        </w:rPr>
        <w:t>》等法律、法规规定，按照招标文件（采购文件）规定条款和中标（成交）供应商承诺，就甲方委托乙方提供</w:t>
      </w:r>
      <w:r>
        <w:rPr>
          <w:rFonts w:ascii="仿宋_GB2312" w:hAnsi="宋体" w:eastAsia="仿宋_GB2312"/>
          <w:sz w:val="24"/>
        </w:rPr>
        <w:t>融安县人民检察院物业管理服务采购</w:t>
      </w:r>
      <w:r>
        <w:rPr>
          <w:rFonts w:hint="eastAsia" w:ascii="仿宋_GB2312" w:hAnsi="宋体" w:eastAsia="仿宋_GB2312"/>
          <w:sz w:val="24"/>
        </w:rPr>
        <w:t>之相关事宜，达成以下协议，并承诺共同遵守。</w:t>
      </w:r>
    </w:p>
    <w:p w14:paraId="7BC7D6EE">
      <w:pPr>
        <w:numPr>
          <w:ilvl w:val="0"/>
          <w:numId w:val="8"/>
        </w:numPr>
        <w:adjustRightInd w:val="0"/>
        <w:spacing w:line="360" w:lineRule="exact"/>
        <w:jc w:val="left"/>
        <w:textAlignment w:val="baseline"/>
        <w:rPr>
          <w:rFonts w:ascii="仿宋_GB2312" w:hAnsi="宋体" w:eastAsia="仿宋_GB2312"/>
          <w:b/>
          <w:sz w:val="24"/>
        </w:rPr>
      </w:pPr>
      <w:r>
        <w:rPr>
          <w:rFonts w:hint="eastAsia" w:ascii="仿宋_GB2312" w:hAnsi="宋体" w:eastAsia="仿宋_GB2312"/>
          <w:b/>
          <w:sz w:val="24"/>
        </w:rPr>
        <w:t xml:space="preserve"> 合同标的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14:paraId="1322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14:paraId="1EB908CC">
            <w:pPr>
              <w:snapToGrid w:val="0"/>
              <w:spacing w:line="360" w:lineRule="exact"/>
              <w:jc w:val="center"/>
              <w:rPr>
                <w:rFonts w:ascii="仿宋_GB2312" w:hAnsi="宋体" w:eastAsia="仿宋_GB2312"/>
                <w:sz w:val="24"/>
              </w:rPr>
            </w:pPr>
            <w:r>
              <w:rPr>
                <w:rFonts w:hint="eastAsia" w:ascii="仿宋_GB2312" w:hAnsi="宋体" w:eastAsia="仿宋_GB2312"/>
                <w:sz w:val="24"/>
              </w:rPr>
              <w:t>序号</w:t>
            </w:r>
          </w:p>
        </w:tc>
        <w:tc>
          <w:tcPr>
            <w:tcW w:w="1201" w:type="dxa"/>
            <w:vAlign w:val="center"/>
          </w:tcPr>
          <w:p w14:paraId="4F3A4E00">
            <w:pPr>
              <w:snapToGrid w:val="0"/>
              <w:spacing w:line="360" w:lineRule="exact"/>
              <w:jc w:val="center"/>
              <w:rPr>
                <w:rFonts w:ascii="仿宋_GB2312" w:hAnsi="宋体" w:eastAsia="仿宋_GB2312"/>
                <w:sz w:val="24"/>
              </w:rPr>
            </w:pPr>
            <w:r>
              <w:rPr>
                <w:rFonts w:hint="eastAsia" w:ascii="仿宋_GB2312" w:hAnsi="宋体" w:eastAsia="仿宋_GB2312"/>
                <w:sz w:val="24"/>
              </w:rPr>
              <w:t>服务名称</w:t>
            </w:r>
          </w:p>
        </w:tc>
        <w:tc>
          <w:tcPr>
            <w:tcW w:w="3803" w:type="dxa"/>
            <w:vAlign w:val="center"/>
          </w:tcPr>
          <w:p w14:paraId="2630D0E1">
            <w:pPr>
              <w:snapToGrid w:val="0"/>
              <w:spacing w:line="360" w:lineRule="exact"/>
              <w:jc w:val="center"/>
              <w:rPr>
                <w:rFonts w:ascii="仿宋_GB2312" w:hAnsi="宋体" w:eastAsia="仿宋_GB2312"/>
                <w:sz w:val="24"/>
              </w:rPr>
            </w:pPr>
            <w:r>
              <w:rPr>
                <w:rFonts w:hint="eastAsia" w:ascii="仿宋_GB2312" w:hAnsi="宋体" w:eastAsia="仿宋_GB2312"/>
                <w:sz w:val="24"/>
              </w:rPr>
              <w:t>服务内容</w:t>
            </w:r>
          </w:p>
        </w:tc>
        <w:tc>
          <w:tcPr>
            <w:tcW w:w="589" w:type="dxa"/>
            <w:vAlign w:val="center"/>
          </w:tcPr>
          <w:p w14:paraId="53CBBFA1">
            <w:pPr>
              <w:snapToGrid w:val="0"/>
              <w:spacing w:line="360" w:lineRule="exact"/>
              <w:jc w:val="center"/>
              <w:rPr>
                <w:rFonts w:ascii="仿宋_GB2312" w:hAnsi="宋体" w:eastAsia="仿宋_GB2312"/>
                <w:sz w:val="24"/>
              </w:rPr>
            </w:pPr>
            <w:r>
              <w:rPr>
                <w:rFonts w:hint="eastAsia" w:ascii="仿宋_GB2312" w:hAnsi="宋体" w:eastAsia="仿宋_GB2312"/>
                <w:sz w:val="24"/>
              </w:rPr>
              <w:t>数量</w:t>
            </w:r>
          </w:p>
        </w:tc>
        <w:tc>
          <w:tcPr>
            <w:tcW w:w="648" w:type="dxa"/>
            <w:vAlign w:val="center"/>
          </w:tcPr>
          <w:p w14:paraId="6D2FAA04">
            <w:pPr>
              <w:snapToGrid w:val="0"/>
              <w:spacing w:line="360" w:lineRule="exact"/>
              <w:jc w:val="center"/>
              <w:rPr>
                <w:rFonts w:ascii="仿宋_GB2312" w:hAnsi="宋体" w:eastAsia="仿宋_GB2312"/>
                <w:sz w:val="24"/>
              </w:rPr>
            </w:pPr>
            <w:r>
              <w:rPr>
                <w:rFonts w:hint="eastAsia" w:ascii="仿宋_GB2312" w:hAnsi="宋体" w:eastAsia="仿宋_GB2312"/>
                <w:sz w:val="24"/>
              </w:rPr>
              <w:t>单位</w:t>
            </w:r>
          </w:p>
        </w:tc>
        <w:tc>
          <w:tcPr>
            <w:tcW w:w="1206" w:type="dxa"/>
            <w:vAlign w:val="center"/>
          </w:tcPr>
          <w:p w14:paraId="19C3F20B">
            <w:pPr>
              <w:snapToGrid w:val="0"/>
              <w:spacing w:line="360" w:lineRule="exact"/>
              <w:jc w:val="center"/>
              <w:rPr>
                <w:rFonts w:ascii="仿宋_GB2312" w:hAnsi="宋体" w:eastAsia="仿宋_GB2312"/>
                <w:sz w:val="24"/>
              </w:rPr>
            </w:pPr>
            <w:r>
              <w:rPr>
                <w:rFonts w:hint="eastAsia" w:ascii="仿宋_GB2312" w:hAnsi="宋体" w:eastAsia="仿宋_GB2312"/>
                <w:sz w:val="24"/>
              </w:rPr>
              <w:t>单价（元）</w:t>
            </w:r>
          </w:p>
        </w:tc>
        <w:tc>
          <w:tcPr>
            <w:tcW w:w="1407" w:type="dxa"/>
            <w:vAlign w:val="center"/>
          </w:tcPr>
          <w:p w14:paraId="588373C0">
            <w:pPr>
              <w:snapToGrid w:val="0"/>
              <w:spacing w:line="360" w:lineRule="exact"/>
              <w:jc w:val="center"/>
              <w:rPr>
                <w:rFonts w:ascii="仿宋_GB2312" w:hAnsi="宋体" w:eastAsia="仿宋_GB2312"/>
                <w:sz w:val="24"/>
              </w:rPr>
            </w:pPr>
            <w:r>
              <w:rPr>
                <w:rFonts w:hint="eastAsia" w:ascii="仿宋_GB2312" w:hAnsi="宋体" w:eastAsia="仿宋_GB2312"/>
                <w:sz w:val="24"/>
              </w:rPr>
              <w:t>金额（元）</w:t>
            </w:r>
          </w:p>
        </w:tc>
      </w:tr>
      <w:tr w14:paraId="3272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14:paraId="605DF655">
            <w:pPr>
              <w:snapToGrid w:val="0"/>
              <w:spacing w:line="360" w:lineRule="exact"/>
              <w:jc w:val="center"/>
              <w:rPr>
                <w:rFonts w:ascii="仿宋_GB2312" w:hAnsi="宋体" w:eastAsia="仿宋_GB2312"/>
                <w:sz w:val="24"/>
              </w:rPr>
            </w:pPr>
            <w:r>
              <w:rPr>
                <w:rFonts w:hint="eastAsia" w:ascii="仿宋_GB2312" w:hAnsi="宋体" w:eastAsia="仿宋_GB2312"/>
                <w:sz w:val="24"/>
              </w:rPr>
              <w:t>1</w:t>
            </w:r>
          </w:p>
        </w:tc>
        <w:tc>
          <w:tcPr>
            <w:tcW w:w="1201" w:type="dxa"/>
            <w:vAlign w:val="center"/>
          </w:tcPr>
          <w:p w14:paraId="1AC8B2FD">
            <w:pPr>
              <w:snapToGrid w:val="0"/>
              <w:spacing w:line="360" w:lineRule="exact"/>
              <w:jc w:val="center"/>
              <w:rPr>
                <w:rFonts w:ascii="仿宋_GB2312" w:hAnsi="宋体" w:eastAsia="仿宋_GB2312"/>
                <w:sz w:val="24"/>
              </w:rPr>
            </w:pPr>
          </w:p>
        </w:tc>
        <w:tc>
          <w:tcPr>
            <w:tcW w:w="3803" w:type="dxa"/>
            <w:vAlign w:val="center"/>
          </w:tcPr>
          <w:p w14:paraId="5F943B81">
            <w:pPr>
              <w:snapToGrid w:val="0"/>
              <w:spacing w:line="360" w:lineRule="exact"/>
              <w:jc w:val="center"/>
              <w:rPr>
                <w:rFonts w:ascii="仿宋_GB2312" w:hAnsi="宋体" w:eastAsia="仿宋_GB2312" w:cs="宋体"/>
                <w:kern w:val="0"/>
                <w:sz w:val="24"/>
              </w:rPr>
            </w:pPr>
          </w:p>
        </w:tc>
        <w:tc>
          <w:tcPr>
            <w:tcW w:w="589" w:type="dxa"/>
            <w:vAlign w:val="center"/>
          </w:tcPr>
          <w:p w14:paraId="22C9A045">
            <w:pPr>
              <w:snapToGrid w:val="0"/>
              <w:spacing w:line="360" w:lineRule="exact"/>
              <w:jc w:val="center"/>
              <w:rPr>
                <w:rFonts w:ascii="仿宋_GB2312" w:hAnsi="宋体" w:eastAsia="仿宋_GB2312"/>
                <w:sz w:val="24"/>
              </w:rPr>
            </w:pPr>
          </w:p>
        </w:tc>
        <w:tc>
          <w:tcPr>
            <w:tcW w:w="648" w:type="dxa"/>
            <w:vAlign w:val="center"/>
          </w:tcPr>
          <w:p w14:paraId="7D920066">
            <w:pPr>
              <w:snapToGrid w:val="0"/>
              <w:spacing w:line="360" w:lineRule="exact"/>
              <w:jc w:val="center"/>
              <w:rPr>
                <w:rFonts w:ascii="仿宋_GB2312" w:hAnsi="宋体" w:eastAsia="仿宋_GB2312"/>
                <w:sz w:val="24"/>
              </w:rPr>
            </w:pPr>
            <w:r>
              <w:rPr>
                <w:rFonts w:hint="eastAsia" w:ascii="仿宋_GB2312" w:hAnsi="宋体" w:eastAsia="仿宋_GB2312"/>
                <w:sz w:val="24"/>
              </w:rPr>
              <w:t xml:space="preserve"> </w:t>
            </w:r>
          </w:p>
        </w:tc>
        <w:tc>
          <w:tcPr>
            <w:tcW w:w="1206" w:type="dxa"/>
            <w:vAlign w:val="center"/>
          </w:tcPr>
          <w:p w14:paraId="2EE6AB1C">
            <w:pPr>
              <w:snapToGrid w:val="0"/>
              <w:spacing w:line="360" w:lineRule="exact"/>
              <w:jc w:val="center"/>
              <w:rPr>
                <w:rFonts w:ascii="仿宋_GB2312" w:hAnsi="宋体" w:eastAsia="仿宋_GB2312"/>
                <w:sz w:val="24"/>
              </w:rPr>
            </w:pPr>
          </w:p>
        </w:tc>
        <w:tc>
          <w:tcPr>
            <w:tcW w:w="1407" w:type="dxa"/>
            <w:vAlign w:val="center"/>
          </w:tcPr>
          <w:p w14:paraId="534AB436">
            <w:pPr>
              <w:snapToGrid w:val="0"/>
              <w:spacing w:line="360" w:lineRule="exact"/>
              <w:jc w:val="center"/>
              <w:rPr>
                <w:rFonts w:ascii="仿宋_GB2312" w:hAnsi="宋体" w:eastAsia="仿宋_GB2312"/>
                <w:sz w:val="24"/>
              </w:rPr>
            </w:pPr>
          </w:p>
        </w:tc>
      </w:tr>
      <w:tr w14:paraId="2027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464" w:type="dxa"/>
            <w:gridSpan w:val="7"/>
            <w:vAlign w:val="center"/>
          </w:tcPr>
          <w:p w14:paraId="3999EF00">
            <w:pPr>
              <w:snapToGrid w:val="0"/>
              <w:spacing w:line="360" w:lineRule="exact"/>
              <w:jc w:val="left"/>
              <w:rPr>
                <w:rFonts w:ascii="仿宋_GB2312" w:hAnsi="宋体" w:eastAsia="仿宋_GB2312"/>
                <w:sz w:val="24"/>
              </w:rPr>
            </w:pPr>
            <w:r>
              <w:rPr>
                <w:rFonts w:hint="eastAsia" w:ascii="仿宋_GB2312" w:hAnsi="宋体" w:eastAsia="仿宋_GB2312"/>
                <w:sz w:val="24"/>
              </w:rPr>
              <w:t>人民币合计金额（大写）                          （小写）¥</w:t>
            </w:r>
          </w:p>
        </w:tc>
      </w:tr>
      <w:tr w14:paraId="69C5F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9464" w:type="dxa"/>
            <w:gridSpan w:val="7"/>
            <w:vAlign w:val="center"/>
          </w:tcPr>
          <w:p w14:paraId="74402C86">
            <w:pPr>
              <w:snapToGrid w:val="0"/>
              <w:spacing w:line="360" w:lineRule="exact"/>
              <w:jc w:val="left"/>
              <w:rPr>
                <w:rFonts w:ascii="仿宋_GB2312" w:hAnsi="宋体" w:eastAsia="仿宋_GB2312"/>
                <w:sz w:val="24"/>
              </w:rPr>
            </w:pPr>
            <w:r>
              <w:rPr>
                <w:rFonts w:hint="eastAsia" w:ascii="仿宋_GB2312" w:hAnsi="宋体" w:eastAsia="仿宋_GB2312"/>
                <w:sz w:val="24"/>
              </w:rPr>
              <w:t>服务交接时间：</w:t>
            </w:r>
            <w:r>
              <w:rPr>
                <w:rFonts w:hint="eastAsia" w:ascii="仿宋_GB2312" w:eastAsia="仿宋_GB2312"/>
                <w:sz w:val="24"/>
              </w:rPr>
              <w:t>自合同约定提供服务之日起</w:t>
            </w:r>
            <w:r>
              <w:rPr>
                <w:rFonts w:ascii="仿宋_GB2312" w:eastAsia="仿宋_GB2312"/>
                <w:sz w:val="24"/>
                <w:u w:val="single"/>
              </w:rPr>
              <w:t xml:space="preserve">  </w:t>
            </w:r>
            <w:r>
              <w:rPr>
                <w:rFonts w:hint="eastAsia" w:ascii="仿宋_GB2312" w:eastAsia="仿宋_GB2312"/>
                <w:sz w:val="24"/>
              </w:rPr>
              <w:t>日内办理完服务交接手续。</w:t>
            </w:r>
          </w:p>
        </w:tc>
      </w:tr>
    </w:tbl>
    <w:p w14:paraId="699EFBFD">
      <w:pPr>
        <w:tabs>
          <w:tab w:val="left" w:pos="851"/>
          <w:tab w:val="left" w:pos="993"/>
          <w:tab w:val="left" w:pos="1134"/>
        </w:tabs>
        <w:spacing w:line="360" w:lineRule="exact"/>
        <w:ind w:firstLine="480" w:firstLineChars="200"/>
        <w:jc w:val="left"/>
        <w:rPr>
          <w:rFonts w:ascii="仿宋_GB2312" w:hAnsi="宋体" w:eastAsia="仿宋_GB2312"/>
          <w:sz w:val="24"/>
        </w:rPr>
      </w:pPr>
      <w:r>
        <w:rPr>
          <w:rFonts w:hint="eastAsia" w:ascii="仿宋_GB2312" w:hAnsi="宋体" w:eastAsia="仿宋_GB2312"/>
          <w:sz w:val="24"/>
        </w:rPr>
        <w:t>合同合计金额包括为了实施和完成服务所需的各种费用及合同包含的所有风险、责任等各项应有的费用。如竞争性磋商文件对其另有规定的，从其规定。</w:t>
      </w:r>
    </w:p>
    <w:p w14:paraId="177E93B1">
      <w:pPr>
        <w:spacing w:line="360" w:lineRule="exact"/>
        <w:ind w:firstLine="590" w:firstLineChars="245"/>
        <w:jc w:val="left"/>
        <w:rPr>
          <w:rFonts w:ascii="仿宋_GB2312" w:hAnsi="宋体" w:eastAsia="仿宋_GB2312"/>
          <w:b/>
          <w:sz w:val="24"/>
        </w:rPr>
      </w:pPr>
      <w:r>
        <w:rPr>
          <w:rFonts w:hint="eastAsia" w:ascii="仿宋_GB2312" w:hAnsi="宋体" w:eastAsia="仿宋_GB2312"/>
          <w:b/>
          <w:sz w:val="24"/>
        </w:rPr>
        <w:t>第二条  服务基本情况：</w:t>
      </w:r>
    </w:p>
    <w:p w14:paraId="006960C1">
      <w:pPr>
        <w:spacing w:line="360" w:lineRule="exact"/>
        <w:ind w:firstLine="588" w:firstLineChars="245"/>
        <w:jc w:val="left"/>
        <w:rPr>
          <w:rFonts w:ascii="仿宋_GB2312" w:hAnsi="宋体" w:eastAsia="仿宋_GB2312"/>
          <w:sz w:val="24"/>
        </w:rPr>
      </w:pPr>
      <w:r>
        <w:rPr>
          <w:rFonts w:hint="eastAsia" w:ascii="仿宋_GB2312" w:hAnsi="宋体" w:eastAsia="仿宋_GB2312"/>
          <w:sz w:val="24"/>
        </w:rPr>
        <w:t>（一）具体管理范围及构成详见本项目采购文件中第三章《采购需求》的相关内容。</w:t>
      </w:r>
    </w:p>
    <w:p w14:paraId="63441B72">
      <w:pPr>
        <w:spacing w:line="360" w:lineRule="exact"/>
        <w:ind w:firstLine="590" w:firstLineChars="245"/>
        <w:jc w:val="left"/>
        <w:rPr>
          <w:rFonts w:ascii="仿宋_GB2312" w:hAnsi="宋体" w:eastAsia="仿宋_GB2312"/>
          <w:b/>
          <w:sz w:val="24"/>
        </w:rPr>
      </w:pPr>
      <w:r>
        <w:rPr>
          <w:rFonts w:hint="eastAsia" w:ascii="仿宋_GB2312" w:hAnsi="宋体" w:eastAsia="仿宋_GB2312"/>
          <w:b/>
          <w:sz w:val="24"/>
        </w:rPr>
        <w:t>（二）乙方提供的管理服务包括以下内容：</w:t>
      </w:r>
    </w:p>
    <w:p w14:paraId="66EB1C30">
      <w:pPr>
        <w:spacing w:line="360" w:lineRule="exact"/>
        <w:ind w:firstLine="588" w:firstLineChars="245"/>
        <w:jc w:val="left"/>
        <w:rPr>
          <w:rFonts w:ascii="仿宋_GB2312" w:hAnsi="宋体" w:eastAsia="仿宋_GB2312"/>
          <w:sz w:val="24"/>
          <w:u w:val="single"/>
        </w:rPr>
      </w:pPr>
      <w:r>
        <w:rPr>
          <w:rFonts w:hint="eastAsia" w:ascii="仿宋_GB2312" w:hAnsi="宋体" w:eastAsia="仿宋_GB2312"/>
          <w:sz w:val="24"/>
        </w:rPr>
        <w:t>1.</w:t>
      </w:r>
      <w:r>
        <w:rPr>
          <w:rFonts w:hint="eastAsia" w:ascii="仿宋_GB2312" w:hAnsi="宋体" w:eastAsia="仿宋_GB2312"/>
          <w:sz w:val="24"/>
          <w:u w:val="single"/>
        </w:rPr>
        <w:t>具体服务内容包含乙方响应文件承诺服务内容。</w:t>
      </w:r>
      <w:r>
        <w:rPr>
          <w:rFonts w:hint="eastAsia" w:ascii="仿宋_GB2312" w:hAnsi="宋体" w:eastAsia="仿宋_GB2312"/>
          <w:sz w:val="24"/>
        </w:rPr>
        <w:t xml:space="preserve">                           </w:t>
      </w:r>
    </w:p>
    <w:p w14:paraId="0FC52A0C">
      <w:pPr>
        <w:spacing w:line="360" w:lineRule="exact"/>
        <w:ind w:firstLine="588" w:firstLineChars="245"/>
        <w:jc w:val="left"/>
        <w:rPr>
          <w:rFonts w:ascii="仿宋_GB2312" w:hAnsi="宋体" w:eastAsia="仿宋_GB2312"/>
          <w:sz w:val="24"/>
          <w:u w:val="single"/>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26CB1804">
      <w:pPr>
        <w:spacing w:line="360" w:lineRule="exact"/>
        <w:ind w:firstLine="588" w:firstLineChars="245"/>
        <w:jc w:val="left"/>
        <w:rPr>
          <w:rFonts w:ascii="仿宋_GB2312" w:hAnsi="宋体" w:eastAsia="仿宋_GB2312"/>
          <w:sz w:val="24"/>
          <w:u w:val="single"/>
        </w:rPr>
      </w:pPr>
      <w:r>
        <w:rPr>
          <w:rFonts w:hint="eastAsia" w:ascii="仿宋_GB2312" w:hAnsi="宋体" w:eastAsia="仿宋_GB2312"/>
          <w:sz w:val="24"/>
        </w:rPr>
        <w:t>3.</w:t>
      </w:r>
      <w:r>
        <w:rPr>
          <w:rFonts w:hint="eastAsia" w:ascii="仿宋_GB2312" w:hAnsi="宋体" w:eastAsia="仿宋_GB2312"/>
          <w:sz w:val="24"/>
          <w:u w:val="single"/>
        </w:rPr>
        <w:t xml:space="preserve">                                          </w:t>
      </w:r>
    </w:p>
    <w:p w14:paraId="254ECB38">
      <w:pPr>
        <w:tabs>
          <w:tab w:val="left" w:pos="851"/>
          <w:tab w:val="left" w:pos="993"/>
          <w:tab w:val="left" w:pos="1134"/>
        </w:tabs>
        <w:spacing w:line="360" w:lineRule="exact"/>
        <w:ind w:left="481" w:leftChars="229" w:firstLine="120" w:firstLineChars="50"/>
        <w:jc w:val="left"/>
        <w:rPr>
          <w:rFonts w:ascii="仿宋_GB2312" w:hAnsi="宋体" w:eastAsia="仿宋_GB2312"/>
          <w:sz w:val="24"/>
        </w:rPr>
      </w:pPr>
      <w:r>
        <w:rPr>
          <w:rFonts w:hint="eastAsia" w:ascii="仿宋_GB2312" w:hAnsi="宋体" w:eastAsia="仿宋_GB2312" w:cs="宋体"/>
          <w:b/>
          <w:bCs/>
          <w:kern w:val="0"/>
          <w:sz w:val="24"/>
        </w:rPr>
        <w:t xml:space="preserve">第三条  </w:t>
      </w:r>
      <w:r>
        <w:rPr>
          <w:rFonts w:hint="eastAsia" w:ascii="仿宋_GB2312" w:hAnsi="宋体" w:eastAsia="仿宋_GB2312"/>
          <w:b/>
          <w:sz w:val="24"/>
        </w:rPr>
        <w:t>服务期限、服务人数及工作时间</w:t>
      </w:r>
    </w:p>
    <w:p w14:paraId="39A79951">
      <w:pPr>
        <w:tabs>
          <w:tab w:val="left" w:pos="851"/>
          <w:tab w:val="left" w:pos="993"/>
          <w:tab w:val="left" w:pos="1134"/>
        </w:tabs>
        <w:spacing w:line="360" w:lineRule="exact"/>
        <w:ind w:left="481" w:leftChars="229" w:firstLine="120" w:firstLineChars="50"/>
        <w:jc w:val="left"/>
        <w:rPr>
          <w:rFonts w:ascii="仿宋_GB2312" w:hAnsi="宋体" w:eastAsia="仿宋_GB2312"/>
          <w:sz w:val="24"/>
        </w:rPr>
      </w:pPr>
      <w:r>
        <w:rPr>
          <w:rFonts w:hint="eastAsia" w:ascii="仿宋_GB2312" w:hAnsi="宋体" w:eastAsia="仿宋_GB2312"/>
          <w:sz w:val="24"/>
        </w:rPr>
        <w:t>（一）服务期限：</w:t>
      </w:r>
      <w:r>
        <w:rPr>
          <w:rFonts w:hint="eastAsia" w:ascii="仿宋_GB2312" w:hAnsi="宋体" w:eastAsia="仿宋_GB2312"/>
          <w:sz w:val="24"/>
          <w:u w:val="single"/>
        </w:rPr>
        <w:t xml:space="preserve">自   年   月  日起至     年  月   日止，共     </w:t>
      </w:r>
      <w:r>
        <w:rPr>
          <w:rFonts w:hint="eastAsia" w:ascii="仿宋_GB2312" w:eastAsia="仿宋_GB2312"/>
          <w:sz w:val="24"/>
          <w:u w:val="single"/>
        </w:rPr>
        <w:t>年</w:t>
      </w:r>
      <w:r>
        <w:rPr>
          <w:rFonts w:hint="eastAsia" w:ascii="仿宋_GB2312" w:hAnsi="宋体" w:eastAsia="仿宋_GB2312"/>
          <w:sz w:val="24"/>
          <w:u w:val="single"/>
        </w:rPr>
        <w:t>。</w:t>
      </w:r>
    </w:p>
    <w:p w14:paraId="3641BE85">
      <w:pPr>
        <w:pStyle w:val="26"/>
        <w:snapToGrid w:val="0"/>
        <w:ind w:firstLine="600" w:firstLineChars="250"/>
        <w:jc w:val="left"/>
        <w:rPr>
          <w:rFonts w:ascii="仿宋_GB2312" w:hAnsi="宋体" w:eastAsia="仿宋_GB2312" w:cs="Arial"/>
          <w:bCs/>
          <w:sz w:val="24"/>
        </w:rPr>
      </w:pPr>
      <w:r>
        <w:rPr>
          <w:rFonts w:hint="eastAsia" w:ascii="仿宋_GB2312" w:hAnsi="宋体" w:eastAsia="仿宋_GB2312"/>
          <w:sz w:val="24"/>
        </w:rPr>
        <w:t>（二）服务人数：乙方向甲方派服务人员</w:t>
      </w:r>
      <w:r>
        <w:rPr>
          <w:rFonts w:hint="eastAsia" w:ascii="仿宋_GB2312" w:hAnsi="宋体" w:eastAsia="仿宋_GB2312"/>
          <w:sz w:val="24"/>
          <w:u w:val="single"/>
        </w:rPr>
        <w:t xml:space="preserve">    </w:t>
      </w:r>
      <w:r>
        <w:rPr>
          <w:rFonts w:hint="eastAsia" w:ascii="仿宋_GB2312" w:hAnsi="宋体" w:eastAsia="仿宋_GB2312"/>
          <w:sz w:val="24"/>
        </w:rPr>
        <w:t>名。</w:t>
      </w:r>
    </w:p>
    <w:p w14:paraId="7C854E1B">
      <w:pPr>
        <w:tabs>
          <w:tab w:val="left" w:pos="851"/>
          <w:tab w:val="left" w:pos="993"/>
          <w:tab w:val="left" w:pos="1134"/>
        </w:tabs>
        <w:spacing w:line="360" w:lineRule="exact"/>
        <w:ind w:left="481" w:leftChars="229" w:firstLine="120" w:firstLineChars="50"/>
        <w:jc w:val="left"/>
        <w:rPr>
          <w:rFonts w:ascii="仿宋_GB2312" w:hAnsi="宋体" w:eastAsia="仿宋_GB2312" w:cs="宋体"/>
          <w:b/>
          <w:bCs/>
          <w:kern w:val="0"/>
          <w:sz w:val="24"/>
        </w:rPr>
      </w:pPr>
      <w:r>
        <w:rPr>
          <w:rFonts w:hint="eastAsia" w:ascii="仿宋_GB2312" w:hAnsi="宋体" w:eastAsia="仿宋_GB2312" w:cs="宋体"/>
          <w:b/>
          <w:bCs/>
          <w:kern w:val="0"/>
          <w:sz w:val="24"/>
        </w:rPr>
        <w:t>第四条  质量保证</w:t>
      </w:r>
    </w:p>
    <w:p w14:paraId="32FE8BBA">
      <w:pPr>
        <w:tabs>
          <w:tab w:val="left" w:pos="851"/>
          <w:tab w:val="left" w:pos="993"/>
          <w:tab w:val="left" w:pos="1134"/>
        </w:tabs>
        <w:spacing w:line="360" w:lineRule="exact"/>
        <w:ind w:firstLine="470" w:firstLineChars="196"/>
        <w:jc w:val="left"/>
        <w:rPr>
          <w:rFonts w:ascii="仿宋_GB2312" w:hAnsi="宋体" w:eastAsia="仿宋_GB2312" w:cs="宋体"/>
          <w:bCs/>
          <w:kern w:val="0"/>
          <w:sz w:val="24"/>
        </w:rPr>
      </w:pPr>
      <w:r>
        <w:rPr>
          <w:rFonts w:hint="eastAsia" w:ascii="仿宋_GB2312" w:hAnsi="宋体" w:eastAsia="仿宋_GB2312" w:cs="宋体"/>
          <w:bCs/>
          <w:kern w:val="0"/>
          <w:sz w:val="24"/>
        </w:rPr>
        <w:t>乙方提供的服务质量标准按国家和地方政府的规定和本合同约定的服务质量要求及乙方在响应文件中的承诺执行。</w:t>
      </w:r>
    </w:p>
    <w:p w14:paraId="421EE3A2">
      <w:pPr>
        <w:spacing w:line="360" w:lineRule="exact"/>
        <w:ind w:firstLine="590" w:firstLineChars="245"/>
        <w:jc w:val="left"/>
        <w:rPr>
          <w:rFonts w:ascii="仿宋_GB2312" w:hAnsi="宋体" w:eastAsia="仿宋_GB2312"/>
          <w:b/>
          <w:sz w:val="24"/>
        </w:rPr>
      </w:pPr>
      <w:r>
        <w:rPr>
          <w:rFonts w:hint="eastAsia" w:ascii="仿宋_GB2312" w:hAnsi="宋体" w:eastAsia="仿宋_GB2312"/>
          <w:b/>
          <w:sz w:val="24"/>
        </w:rPr>
        <w:t>第五条  服务费及支付</w:t>
      </w:r>
    </w:p>
    <w:p w14:paraId="0DF4A29D">
      <w:pPr>
        <w:snapToGrid w:val="0"/>
        <w:spacing w:line="360" w:lineRule="exact"/>
        <w:ind w:firstLine="600" w:firstLineChars="250"/>
        <w:jc w:val="left"/>
        <w:rPr>
          <w:rFonts w:ascii="仿宋_GB2312" w:hAnsi="宋体" w:eastAsia="仿宋_GB2312"/>
          <w:sz w:val="24"/>
        </w:rPr>
      </w:pPr>
      <w:r>
        <w:rPr>
          <w:rFonts w:hint="eastAsia" w:ascii="仿宋_GB2312" w:hAnsi="宋体" w:eastAsia="仿宋_GB2312"/>
          <w:sz w:val="24"/>
        </w:rPr>
        <w:t>（一）资金性质：</w:t>
      </w:r>
      <w:r>
        <w:rPr>
          <w:rFonts w:hint="eastAsia" w:ascii="仿宋_GB2312" w:hAnsi="宋体" w:eastAsia="仿宋_GB2312"/>
          <w:sz w:val="24"/>
          <w:u w:val="single"/>
        </w:rPr>
        <w:t xml:space="preserve">                </w:t>
      </w:r>
      <w:r>
        <w:rPr>
          <w:rFonts w:hint="eastAsia" w:ascii="仿宋_GB2312" w:hAnsi="宋体" w:eastAsia="仿宋_GB2312"/>
          <w:sz w:val="24"/>
        </w:rPr>
        <w:t>。</w:t>
      </w:r>
    </w:p>
    <w:p w14:paraId="12F38892">
      <w:pPr>
        <w:snapToGrid w:val="0"/>
        <w:spacing w:line="360" w:lineRule="exact"/>
        <w:ind w:firstLine="600" w:firstLineChars="250"/>
        <w:jc w:val="left"/>
        <w:rPr>
          <w:rFonts w:ascii="仿宋_GB2312" w:hAnsi="宋体" w:eastAsia="仿宋_GB2312"/>
          <w:sz w:val="24"/>
        </w:rPr>
      </w:pPr>
      <w:r>
        <w:rPr>
          <w:rFonts w:hint="eastAsia" w:ascii="仿宋_GB2312" w:hAnsi="宋体" w:eastAsia="仿宋_GB2312"/>
          <w:sz w:val="24"/>
        </w:rPr>
        <w:t>（二）合同总金额：（大写）</w:t>
      </w:r>
      <w:r>
        <w:rPr>
          <w:rFonts w:hint="eastAsia" w:ascii="仿宋_GB2312" w:hAnsi="宋体" w:eastAsia="仿宋_GB2312"/>
          <w:sz w:val="24"/>
          <w:u w:val="single"/>
        </w:rPr>
        <w:t xml:space="preserve">            </w:t>
      </w:r>
      <w:r>
        <w:rPr>
          <w:rFonts w:hint="eastAsia" w:ascii="仿宋_GB2312" w:hAnsi="宋体" w:eastAsia="仿宋_GB2312"/>
          <w:sz w:val="24"/>
        </w:rPr>
        <w:t>（小写）¥</w:t>
      </w:r>
      <w:r>
        <w:rPr>
          <w:rFonts w:hint="eastAsia" w:ascii="仿宋_GB2312" w:hAnsi="宋体" w:eastAsia="仿宋_GB2312"/>
          <w:sz w:val="24"/>
          <w:u w:val="single"/>
        </w:rPr>
        <w:t xml:space="preserve">           </w:t>
      </w:r>
      <w:r>
        <w:rPr>
          <w:rFonts w:hint="eastAsia" w:ascii="仿宋_GB2312" w:hAnsi="宋体" w:eastAsia="仿宋_GB2312"/>
          <w:sz w:val="24"/>
        </w:rPr>
        <w:t>；</w:t>
      </w:r>
    </w:p>
    <w:p w14:paraId="125E07A1">
      <w:pPr>
        <w:tabs>
          <w:tab w:val="left" w:pos="851"/>
          <w:tab w:val="left" w:pos="993"/>
          <w:tab w:val="left" w:pos="1134"/>
        </w:tabs>
        <w:spacing w:line="360" w:lineRule="exact"/>
        <w:ind w:firstLine="600" w:firstLineChars="250"/>
        <w:jc w:val="left"/>
        <w:rPr>
          <w:rFonts w:ascii="仿宋_GB2312" w:hAnsi="宋体" w:eastAsia="仿宋_GB2312"/>
          <w:sz w:val="24"/>
        </w:rPr>
      </w:pPr>
      <w:r>
        <w:rPr>
          <w:rFonts w:hint="eastAsia" w:ascii="仿宋_GB2312" w:hAnsi="宋体" w:eastAsia="仿宋_GB2312"/>
          <w:sz w:val="24"/>
        </w:rPr>
        <w:t>（三）支付办法：</w:t>
      </w:r>
    </w:p>
    <w:p w14:paraId="308B3948">
      <w:pPr>
        <w:spacing w:line="360" w:lineRule="exact"/>
        <w:ind w:firstLine="588" w:firstLineChars="245"/>
        <w:jc w:val="left"/>
        <w:rPr>
          <w:rFonts w:ascii="仿宋_GB2312" w:hAnsi="宋体" w:eastAsia="仿宋_GB2312"/>
          <w:sz w:val="24"/>
        </w:rPr>
      </w:pPr>
      <w:r>
        <w:rPr>
          <w:rFonts w:hint="eastAsia" w:ascii="仿宋_GB2312" w:hAnsi="宋体" w:eastAsia="仿宋_GB2312" w:cs="Arial"/>
          <w:bCs/>
          <w:sz w:val="24"/>
        </w:rPr>
        <w:t>本项目合同正式生效之日起，甲方按</w:t>
      </w:r>
      <w:r>
        <w:rPr>
          <w:rFonts w:hint="eastAsia" w:ascii="仿宋_GB2312" w:hAnsi="宋体" w:eastAsia="仿宋_GB2312" w:cs="Arial"/>
          <w:bCs/>
          <w:sz w:val="24"/>
          <w:u w:val="single"/>
        </w:rPr>
        <w:t xml:space="preserve">      </w:t>
      </w:r>
      <w:r>
        <w:rPr>
          <w:rFonts w:hint="eastAsia" w:ascii="仿宋_GB2312" w:hAnsi="宋体" w:eastAsia="仿宋_GB2312" w:cs="Arial"/>
          <w:bCs/>
          <w:sz w:val="24"/>
        </w:rPr>
        <w:t>向乙方支付服务费。</w:t>
      </w:r>
      <w:r>
        <w:rPr>
          <w:rFonts w:hint="eastAsia" w:ascii="仿宋_GB2312" w:hAnsi="宋体" w:eastAsia="仿宋_GB2312"/>
          <w:sz w:val="24"/>
        </w:rPr>
        <w:t>具体支付约定见本项目采购文件中第三章《采购需求》的相关内容。</w:t>
      </w:r>
    </w:p>
    <w:p w14:paraId="1F691371">
      <w:pPr>
        <w:tabs>
          <w:tab w:val="left" w:pos="851"/>
          <w:tab w:val="left" w:pos="993"/>
          <w:tab w:val="left" w:pos="1134"/>
        </w:tabs>
        <w:spacing w:line="360" w:lineRule="exact"/>
        <w:ind w:firstLine="600" w:firstLineChars="250"/>
        <w:jc w:val="left"/>
        <w:rPr>
          <w:rFonts w:ascii="仿宋_GB2312" w:hAnsi="宋体" w:eastAsia="仿宋_GB2312"/>
          <w:sz w:val="24"/>
        </w:rPr>
      </w:pPr>
      <w:r>
        <w:rPr>
          <w:rFonts w:hint="eastAsia" w:ascii="仿宋_GB2312" w:hAnsi="宋体" w:eastAsia="仿宋_GB2312"/>
          <w:sz w:val="24"/>
        </w:rPr>
        <w:t>（四）支付方式：转账或电汇形式</w:t>
      </w:r>
    </w:p>
    <w:p w14:paraId="055228C7">
      <w:pPr>
        <w:tabs>
          <w:tab w:val="left" w:pos="851"/>
          <w:tab w:val="left" w:pos="993"/>
          <w:tab w:val="left" w:pos="1134"/>
        </w:tabs>
        <w:spacing w:line="360" w:lineRule="exact"/>
        <w:ind w:firstLine="600" w:firstLineChars="250"/>
        <w:jc w:val="left"/>
        <w:rPr>
          <w:rFonts w:ascii="仿宋_GB2312" w:hAnsi="宋体" w:eastAsia="仿宋_GB2312"/>
          <w:sz w:val="24"/>
        </w:rPr>
      </w:pPr>
      <w:r>
        <w:rPr>
          <w:rFonts w:hint="eastAsia" w:ascii="仿宋_GB2312" w:hAnsi="宋体" w:eastAsia="仿宋_GB2312"/>
          <w:sz w:val="24"/>
        </w:rPr>
        <w:t>（五）甲方将服务费付至乙方指定的以下银行账号：</w:t>
      </w:r>
    </w:p>
    <w:p w14:paraId="245866FA">
      <w:pPr>
        <w:spacing w:line="360" w:lineRule="exact"/>
        <w:ind w:left="480" w:firstLine="200"/>
        <w:jc w:val="left"/>
        <w:rPr>
          <w:rFonts w:ascii="仿宋_GB2312" w:hAnsi="宋体" w:eastAsia="仿宋_GB2312"/>
          <w:sz w:val="24"/>
          <w:u w:val="single"/>
        </w:rPr>
      </w:pPr>
      <w:r>
        <w:rPr>
          <w:rFonts w:hint="eastAsia" w:ascii="仿宋_GB2312" w:hAnsi="宋体" w:eastAsia="仿宋_GB2312"/>
          <w:sz w:val="24"/>
        </w:rPr>
        <w:t>开户名：</w:t>
      </w:r>
      <w:r>
        <w:rPr>
          <w:rFonts w:hint="eastAsia" w:ascii="仿宋_GB2312" w:hAnsi="宋体" w:eastAsia="仿宋_GB2312"/>
          <w:sz w:val="24"/>
          <w:u w:val="single"/>
        </w:rPr>
        <w:t xml:space="preserve">                                   </w:t>
      </w:r>
    </w:p>
    <w:p w14:paraId="79CB6126">
      <w:pPr>
        <w:spacing w:line="360" w:lineRule="exact"/>
        <w:ind w:left="480" w:firstLine="200"/>
        <w:jc w:val="left"/>
        <w:rPr>
          <w:rFonts w:ascii="仿宋_GB2312" w:hAnsi="宋体" w:eastAsia="仿宋_GB2312"/>
          <w:sz w:val="24"/>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14:paraId="01B79ADE">
      <w:pPr>
        <w:spacing w:line="360" w:lineRule="exact"/>
        <w:ind w:left="480" w:firstLine="200"/>
        <w:jc w:val="left"/>
        <w:rPr>
          <w:rFonts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                                     </w:t>
      </w:r>
    </w:p>
    <w:p w14:paraId="6EBFFE3F">
      <w:pPr>
        <w:spacing w:line="360" w:lineRule="exact"/>
        <w:ind w:firstLine="472" w:firstLineChars="196"/>
        <w:jc w:val="left"/>
        <w:rPr>
          <w:rFonts w:ascii="仿宋_GB2312" w:hAnsi="宋体" w:eastAsia="仿宋_GB2312"/>
          <w:b/>
          <w:sz w:val="24"/>
        </w:rPr>
      </w:pPr>
      <w:r>
        <w:rPr>
          <w:rFonts w:hint="eastAsia" w:ascii="仿宋_GB2312" w:hAnsi="宋体" w:eastAsia="仿宋_GB2312"/>
          <w:b/>
          <w:sz w:val="24"/>
        </w:rPr>
        <w:t>第六条  税费</w:t>
      </w:r>
    </w:p>
    <w:p w14:paraId="01254EC8">
      <w:pPr>
        <w:spacing w:line="360" w:lineRule="exact"/>
        <w:ind w:firstLine="588" w:firstLineChars="245"/>
        <w:jc w:val="left"/>
        <w:rPr>
          <w:rFonts w:ascii="仿宋_GB2312" w:hAnsi="宋体" w:eastAsia="仿宋_GB2312"/>
          <w:sz w:val="24"/>
        </w:rPr>
      </w:pPr>
      <w:r>
        <w:rPr>
          <w:rFonts w:hint="eastAsia" w:ascii="仿宋_GB2312" w:hAnsi="宋体" w:eastAsia="仿宋_GB2312"/>
          <w:sz w:val="24"/>
        </w:rPr>
        <w:t>本合同执行中相关的一切税费均由乙方负担。</w:t>
      </w:r>
    </w:p>
    <w:p w14:paraId="01878ED8">
      <w:pPr>
        <w:spacing w:line="360" w:lineRule="exact"/>
        <w:ind w:firstLine="472" w:firstLineChars="196"/>
        <w:jc w:val="left"/>
        <w:rPr>
          <w:rFonts w:ascii="仿宋_GB2312" w:hAnsi="宋体" w:eastAsia="仿宋_GB2312"/>
          <w:b/>
          <w:sz w:val="24"/>
        </w:rPr>
      </w:pPr>
      <w:r>
        <w:rPr>
          <w:rFonts w:hint="eastAsia" w:ascii="仿宋_GB2312" w:hAnsi="宋体" w:eastAsia="仿宋_GB2312"/>
          <w:b/>
          <w:sz w:val="24"/>
        </w:rPr>
        <w:t>第七条  甲方的权利和义务</w:t>
      </w:r>
    </w:p>
    <w:p w14:paraId="21FC0C9B">
      <w:pPr>
        <w:spacing w:line="360" w:lineRule="exact"/>
        <w:ind w:firstLine="480" w:firstLineChars="200"/>
        <w:jc w:val="left"/>
        <w:rPr>
          <w:rFonts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包含竞争性磋商文件的第三章《采购需求》中约定的甲方的权利和义务。</w:t>
      </w:r>
      <w:r>
        <w:rPr>
          <w:rFonts w:hint="eastAsia" w:ascii="仿宋_GB2312" w:hAnsi="宋体" w:eastAsia="仿宋_GB2312"/>
          <w:sz w:val="24"/>
        </w:rPr>
        <w:t xml:space="preserve">           </w:t>
      </w:r>
    </w:p>
    <w:p w14:paraId="0B0A4910">
      <w:pPr>
        <w:spacing w:line="360" w:lineRule="exact"/>
        <w:ind w:firstLine="480" w:firstLineChars="200"/>
        <w:jc w:val="left"/>
        <w:rPr>
          <w:rFonts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0CAC4AAD">
      <w:pPr>
        <w:spacing w:line="360" w:lineRule="exact"/>
        <w:ind w:firstLine="480" w:firstLineChars="200"/>
        <w:jc w:val="left"/>
        <w:rPr>
          <w:rFonts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49D06782">
      <w:pPr>
        <w:spacing w:line="360" w:lineRule="exact"/>
        <w:ind w:firstLine="482" w:firstLineChars="200"/>
        <w:rPr>
          <w:rFonts w:ascii="仿宋_GB2312" w:hAnsi="宋体" w:eastAsia="仿宋_GB2312"/>
          <w:b/>
          <w:sz w:val="24"/>
        </w:rPr>
      </w:pPr>
      <w:r>
        <w:rPr>
          <w:rFonts w:hint="eastAsia" w:ascii="仿宋_GB2312" w:hAnsi="宋体" w:eastAsia="仿宋_GB2312"/>
          <w:b/>
          <w:sz w:val="24"/>
        </w:rPr>
        <w:t>第八条  乙方的权利和义务</w:t>
      </w:r>
    </w:p>
    <w:p w14:paraId="58C64611">
      <w:pPr>
        <w:spacing w:line="360" w:lineRule="exact"/>
        <w:ind w:firstLine="480" w:firstLineChars="200"/>
        <w:jc w:val="left"/>
        <w:rPr>
          <w:rFonts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包含竞争性磋商文件的第三章《采购需求》中约定的乙方的权利和义务。</w:t>
      </w:r>
      <w:r>
        <w:rPr>
          <w:rFonts w:hint="eastAsia" w:ascii="仿宋_GB2312" w:hAnsi="宋体" w:eastAsia="仿宋_GB2312"/>
          <w:sz w:val="24"/>
        </w:rPr>
        <w:t xml:space="preserve">           </w:t>
      </w:r>
    </w:p>
    <w:p w14:paraId="09A65BA9">
      <w:pPr>
        <w:spacing w:line="360" w:lineRule="exact"/>
        <w:ind w:firstLine="480" w:firstLineChars="200"/>
        <w:jc w:val="left"/>
        <w:rPr>
          <w:rFonts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364189E4">
      <w:pPr>
        <w:spacing w:line="360" w:lineRule="exact"/>
        <w:ind w:firstLine="480" w:firstLineChars="200"/>
        <w:jc w:val="left"/>
        <w:rPr>
          <w:rFonts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3B4AD768">
      <w:pPr>
        <w:snapToGrid w:val="0"/>
        <w:spacing w:line="360" w:lineRule="exact"/>
        <w:ind w:firstLine="472" w:firstLineChars="196"/>
        <w:jc w:val="left"/>
        <w:rPr>
          <w:rFonts w:ascii="仿宋_GB2312" w:hAnsi="宋体" w:eastAsia="仿宋_GB2312"/>
          <w:b/>
          <w:sz w:val="24"/>
        </w:rPr>
      </w:pPr>
      <w:r>
        <w:rPr>
          <w:rFonts w:hint="eastAsia" w:ascii="仿宋_GB2312" w:hAnsi="宋体" w:eastAsia="仿宋_GB2312"/>
          <w:b/>
          <w:sz w:val="24"/>
        </w:rPr>
        <w:t>第九条  违约责任</w:t>
      </w:r>
    </w:p>
    <w:p w14:paraId="77A8022B">
      <w:pPr>
        <w:tabs>
          <w:tab w:val="left" w:pos="567"/>
        </w:tabs>
        <w:spacing w:line="360" w:lineRule="exact"/>
        <w:ind w:firstLine="480" w:firstLineChars="200"/>
        <w:jc w:val="left"/>
        <w:rPr>
          <w:rFonts w:ascii="仿宋_GB2312" w:hAnsi="宋体" w:eastAsia="仿宋_GB2312"/>
          <w:sz w:val="24"/>
        </w:rPr>
      </w:pPr>
      <w:r>
        <w:rPr>
          <w:rFonts w:hint="eastAsia" w:ascii="仿宋_GB2312" w:hAnsi="宋体" w:eastAsia="仿宋_GB2312"/>
          <w:sz w:val="24"/>
        </w:rPr>
        <w:t>（一）合同双方均应按约定履行，如存在逾期提供服务或逾期付款的，每逾期一日应按逾期提供服务所对应的款项或逾期应付款的</w:t>
      </w:r>
      <w:r>
        <w:rPr>
          <w:rFonts w:hint="eastAsia" w:ascii="仿宋_GB2312" w:hAnsi="宋体" w:eastAsia="仿宋_GB2312"/>
          <w:sz w:val="24"/>
          <w:u w:val="single"/>
        </w:rPr>
        <w:t xml:space="preserve">   </w:t>
      </w:r>
      <w:r>
        <w:rPr>
          <w:rFonts w:hint="eastAsia" w:ascii="仿宋_GB2312" w:hAnsi="宋体" w:eastAsia="仿宋_GB2312"/>
          <w:sz w:val="24"/>
        </w:rPr>
        <w:t>‰支付违约金；逾期超过</w:t>
      </w:r>
      <w:r>
        <w:rPr>
          <w:rFonts w:hint="eastAsia" w:ascii="仿宋_GB2312" w:hAnsi="宋体" w:eastAsia="仿宋_GB2312"/>
          <w:sz w:val="24"/>
          <w:u w:val="single"/>
        </w:rPr>
        <w:t xml:space="preserve">    </w:t>
      </w:r>
      <w:r>
        <w:rPr>
          <w:rFonts w:hint="eastAsia" w:ascii="仿宋_GB2312" w:hAnsi="宋体" w:eastAsia="仿宋_GB2312"/>
          <w:sz w:val="24"/>
        </w:rPr>
        <w:t>日的，守约方有权解除合同，并要求违约方按合同总价款的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14:paraId="33674EF6">
      <w:pPr>
        <w:tabs>
          <w:tab w:val="left" w:pos="567"/>
        </w:tabs>
        <w:spacing w:line="360" w:lineRule="exact"/>
        <w:ind w:firstLine="480" w:firstLineChars="200"/>
        <w:jc w:val="left"/>
        <w:rPr>
          <w:rFonts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乙方未按合同约定全面提供服务的，对于未完成部分，甲方有权不予付款，并要求乙方按未完成部分价款的</w:t>
      </w:r>
      <w:r>
        <w:rPr>
          <w:rFonts w:hint="eastAsia" w:ascii="仿宋_GB2312" w:hAnsi="宋体" w:eastAsia="仿宋_GB2312"/>
          <w:sz w:val="24"/>
          <w:u w:val="single"/>
        </w:rPr>
        <w:t xml:space="preserve">   </w:t>
      </w:r>
      <w:r>
        <w:rPr>
          <w:rFonts w:hint="eastAsia" w:ascii="仿宋_GB2312" w:hAnsi="宋体"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14:paraId="6EFC9766">
      <w:pPr>
        <w:tabs>
          <w:tab w:val="left" w:pos="567"/>
        </w:tabs>
        <w:spacing w:line="360" w:lineRule="exact"/>
        <w:ind w:firstLine="480" w:firstLineChars="200"/>
        <w:jc w:val="left"/>
        <w:rPr>
          <w:rFonts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1.如乙方提供的服务不符合合同约定，甲方有权解除合同，并要求乙方按合同总价款的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%支付违约金。2.如甲方同意由乙方继续履行合同或重新提供符合合同约定服务的，乙方除继续履行外，仍需按合同总价款的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%支付违约金（此项违约金的设置比例不得高于前款所约定的违约金比例）；</w:t>
      </w:r>
    </w:p>
    <w:p w14:paraId="2979BD6A">
      <w:pPr>
        <w:tabs>
          <w:tab w:val="left" w:pos="567"/>
        </w:tabs>
        <w:spacing w:line="360" w:lineRule="exact"/>
        <w:ind w:firstLine="480" w:firstLineChars="200"/>
        <w:jc w:val="left"/>
        <w:rPr>
          <w:rFonts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若乙方违约，造成甲方的损失超过违约金额的，乙方应赔偿甲方超出违约金部分的损失；</w:t>
      </w:r>
    </w:p>
    <w:p w14:paraId="1EBA45DC">
      <w:pPr>
        <w:tabs>
          <w:tab w:val="left" w:pos="567"/>
        </w:tabs>
        <w:spacing w:line="360" w:lineRule="exact"/>
        <w:ind w:firstLine="480" w:firstLineChars="200"/>
        <w:jc w:val="left"/>
        <w:rPr>
          <w:rFonts w:ascii="仿宋_GB2312" w:hAnsi="宋体" w:eastAsia="仿宋_GB2312"/>
          <w:sz w:val="24"/>
        </w:rPr>
      </w:pPr>
      <w:r>
        <w:rPr>
          <w:rFonts w:hint="eastAsia" w:ascii="仿宋_GB2312" w:hAnsi="宋体" w:eastAsia="仿宋_GB2312"/>
          <w:sz w:val="24"/>
        </w:rPr>
        <w:t>（五）合同一方违约，另一方为主张权利而支付的费用（该包括但不限于诉讼费、律师费、公告费等），由违约方承担。</w:t>
      </w:r>
    </w:p>
    <w:p w14:paraId="54B22906">
      <w:pPr>
        <w:tabs>
          <w:tab w:val="left" w:pos="567"/>
        </w:tabs>
        <w:spacing w:line="360" w:lineRule="exact"/>
        <w:ind w:firstLine="480" w:firstLineChars="200"/>
        <w:jc w:val="left"/>
        <w:rPr>
          <w:rFonts w:ascii="仿宋_GB2312" w:hAnsi="宋体" w:eastAsia="仿宋_GB2312"/>
          <w:sz w:val="24"/>
        </w:rPr>
      </w:pPr>
      <w:r>
        <w:rPr>
          <w:rFonts w:hint="eastAsia" w:ascii="仿宋_GB2312" w:hAnsi="宋体" w:eastAsia="仿宋_GB2312"/>
          <w:sz w:val="24"/>
        </w:rPr>
        <w:t>（六）违约金的约定支付比例按相关法律法规规定自行约定。</w:t>
      </w:r>
    </w:p>
    <w:p w14:paraId="4B48996A">
      <w:pPr>
        <w:spacing w:line="360" w:lineRule="exact"/>
        <w:ind w:firstLine="354" w:firstLineChars="147"/>
        <w:jc w:val="left"/>
        <w:rPr>
          <w:rFonts w:ascii="仿宋_GB2312" w:hAnsi="宋体" w:eastAsia="仿宋_GB2312"/>
          <w:b/>
          <w:sz w:val="24"/>
        </w:rPr>
      </w:pPr>
      <w:r>
        <w:rPr>
          <w:rFonts w:hint="eastAsia" w:ascii="仿宋_GB2312" w:hAnsi="宋体" w:eastAsia="仿宋_GB2312"/>
          <w:b/>
          <w:sz w:val="24"/>
        </w:rPr>
        <w:t>第十条  不可抗力事件处理</w:t>
      </w:r>
    </w:p>
    <w:p w14:paraId="28B5260B">
      <w:pPr>
        <w:pStyle w:val="26"/>
        <w:snapToGrid w:val="0"/>
        <w:spacing w:line="360" w:lineRule="exact"/>
        <w:ind w:firstLine="480" w:firstLineChars="200"/>
        <w:rPr>
          <w:rFonts w:ascii="仿宋_GB2312" w:hAnsi="宋体" w:eastAsia="仿宋_GB2312"/>
          <w:sz w:val="24"/>
        </w:rPr>
      </w:pPr>
      <w:r>
        <w:rPr>
          <w:rFonts w:hint="eastAsia" w:ascii="仿宋_GB2312" w:hAnsi="宋体" w:eastAsia="仿宋_GB2312" w:cs="Times New Roman"/>
          <w:sz w:val="24"/>
          <w:szCs w:val="24"/>
        </w:rPr>
        <w:t>（一）</w:t>
      </w:r>
      <w:r>
        <w:rPr>
          <w:rFonts w:hint="eastAsia" w:ascii="仿宋_GB2312" w:hAnsi="宋体" w:eastAsia="仿宋_GB2312"/>
          <w:sz w:val="24"/>
        </w:rPr>
        <w:t>在合同有效期内，任何一方因不可抗力事件导致不能履行合同，则合同履行期可延长，其延长期与不可抗力影响期相同。</w:t>
      </w:r>
    </w:p>
    <w:p w14:paraId="2BA4D261">
      <w:pPr>
        <w:pStyle w:val="26"/>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（二）不可抗力事件发生后，应立即通知对方，并寄送有关权威机构出具的证明。</w:t>
      </w:r>
    </w:p>
    <w:p w14:paraId="3C15D84B">
      <w:pPr>
        <w:pStyle w:val="26"/>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（三）不可抗力事件延续30天以上，双方应通过友好协商，确定是否继续履行合同。</w:t>
      </w:r>
    </w:p>
    <w:p w14:paraId="07F1AC2C">
      <w:pPr>
        <w:spacing w:line="360" w:lineRule="exact"/>
        <w:ind w:firstLine="472" w:firstLineChars="196"/>
        <w:jc w:val="left"/>
        <w:rPr>
          <w:rFonts w:ascii="仿宋_GB2312" w:hAnsi="宋体" w:eastAsia="仿宋_GB2312"/>
          <w:b/>
          <w:sz w:val="24"/>
        </w:rPr>
      </w:pPr>
      <w:r>
        <w:rPr>
          <w:rFonts w:hint="eastAsia" w:ascii="仿宋_GB2312" w:hAnsi="宋体" w:eastAsia="仿宋_GB2312"/>
          <w:b/>
          <w:sz w:val="24"/>
        </w:rPr>
        <w:t>第十一条  争议解决</w:t>
      </w:r>
    </w:p>
    <w:p w14:paraId="38C415F2">
      <w:pPr>
        <w:spacing w:line="360" w:lineRule="exact"/>
        <w:ind w:firstLine="480" w:firstLineChars="200"/>
        <w:jc w:val="left"/>
        <w:rPr>
          <w:rFonts w:ascii="仿宋_GB2312" w:hAnsi="宋体" w:eastAsia="仿宋_GB2312"/>
          <w:sz w:val="24"/>
        </w:rPr>
      </w:pPr>
      <w:r>
        <w:rPr>
          <w:rFonts w:hint="eastAsia" w:ascii="仿宋_GB2312" w:hAnsi="宋体" w:eastAsia="仿宋_GB2312"/>
          <w:sz w:val="24"/>
        </w:rPr>
        <w:t>（一）因服务质量问题发生争议的，应由双方共同委托国家认可的检测部门对质量进行鉴定。服务符合标准或要求的，鉴定费由甲方承担；不符合标准或要求的，鉴定费由乙方承担。</w:t>
      </w:r>
    </w:p>
    <w:p w14:paraId="08618A2D">
      <w:pPr>
        <w:spacing w:line="360" w:lineRule="exact"/>
        <w:ind w:firstLine="480" w:firstLineChars="200"/>
        <w:jc w:val="left"/>
        <w:rPr>
          <w:rFonts w:ascii="仿宋_GB2312" w:hAnsi="宋体" w:eastAsia="仿宋_GB2312"/>
          <w:sz w:val="24"/>
        </w:rPr>
      </w:pPr>
      <w:r>
        <w:rPr>
          <w:rFonts w:hint="eastAsia" w:ascii="仿宋_GB2312" w:hAnsi="宋体" w:eastAsia="仿宋_GB2312"/>
          <w:sz w:val="24"/>
        </w:rPr>
        <w:t>（二）因履行本合同引起的或与本合同有关的争议，甲乙双方应首先通过友好协商解决，如果协商不能解决，可向甲方住所地的人民法院提起诉讼。</w:t>
      </w:r>
    </w:p>
    <w:p w14:paraId="2FE71BA3">
      <w:pPr>
        <w:spacing w:line="360" w:lineRule="exact"/>
        <w:ind w:firstLine="480" w:firstLineChars="200"/>
        <w:jc w:val="left"/>
        <w:rPr>
          <w:rFonts w:ascii="仿宋_GB2312" w:hAnsi="宋体" w:eastAsia="仿宋_GB2312"/>
          <w:sz w:val="24"/>
        </w:rPr>
      </w:pPr>
      <w:r>
        <w:rPr>
          <w:rFonts w:hint="eastAsia" w:ascii="仿宋_GB2312" w:hAnsi="宋体" w:eastAsia="仿宋_GB2312"/>
          <w:sz w:val="24"/>
        </w:rPr>
        <w:t>（三）诉讼期间，本合同继续履行。</w:t>
      </w:r>
    </w:p>
    <w:p w14:paraId="3EC53D8C">
      <w:pPr>
        <w:spacing w:line="360" w:lineRule="exact"/>
        <w:ind w:firstLine="472" w:firstLineChars="196"/>
        <w:jc w:val="left"/>
        <w:rPr>
          <w:rFonts w:ascii="仿宋_GB2312" w:hAnsi="宋体" w:eastAsia="仿宋_GB2312"/>
          <w:b/>
          <w:sz w:val="24"/>
        </w:rPr>
      </w:pPr>
      <w:r>
        <w:rPr>
          <w:rFonts w:hint="eastAsia" w:ascii="仿宋_GB2312" w:hAnsi="宋体" w:eastAsia="仿宋_GB2312"/>
          <w:b/>
          <w:sz w:val="24"/>
        </w:rPr>
        <w:t>第十二条  合同生效及其它</w:t>
      </w:r>
    </w:p>
    <w:p w14:paraId="1590CCD5">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（一）合同经双方法定代表人或授权代表签字并加盖单位公章后生效。</w:t>
      </w:r>
    </w:p>
    <w:p w14:paraId="438748D7">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（二）合同执行中涉及采购资金和采购内容修改或补充的，须经财政监督管理部门审批，并签书面补充协议报财政监督管理部门备案，方可作为主合同不可分割的一部分。</w:t>
      </w:r>
    </w:p>
    <w:p w14:paraId="7D66CE69">
      <w:pPr>
        <w:snapToGrid w:val="0"/>
        <w:spacing w:line="360" w:lineRule="exact"/>
        <w:ind w:firstLine="470" w:firstLineChars="196"/>
        <w:jc w:val="left"/>
        <w:rPr>
          <w:rFonts w:ascii="仿宋_GB2312" w:hAnsi="宋体" w:eastAsia="仿宋_GB2312"/>
          <w:sz w:val="24"/>
        </w:rPr>
      </w:pPr>
      <w:r>
        <w:rPr>
          <w:rFonts w:hint="eastAsia" w:ascii="仿宋_GB2312" w:hAnsi="宋体" w:eastAsia="仿宋_GB2312"/>
          <w:sz w:val="24"/>
        </w:rPr>
        <w:t>（三）本合同未尽事宜，遵照《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14:paraId="658969FF">
      <w:pPr>
        <w:snapToGrid w:val="0"/>
        <w:spacing w:line="360" w:lineRule="exact"/>
        <w:ind w:firstLine="472" w:firstLineChars="196"/>
        <w:jc w:val="left"/>
        <w:rPr>
          <w:rFonts w:ascii="仿宋_GB2312" w:hAnsi="宋体" w:eastAsia="仿宋_GB2312"/>
          <w:b/>
          <w:sz w:val="24"/>
        </w:rPr>
      </w:pPr>
      <w:r>
        <w:rPr>
          <w:rFonts w:hint="eastAsia" w:ascii="仿宋_GB2312" w:hAnsi="宋体" w:eastAsia="仿宋_GB2312"/>
          <w:b/>
          <w:sz w:val="24"/>
        </w:rPr>
        <w:t>第十三条  合同的变更、终止与转让</w:t>
      </w:r>
    </w:p>
    <w:p w14:paraId="3F1B6422">
      <w:pPr>
        <w:spacing w:line="360" w:lineRule="exact"/>
        <w:ind w:firstLine="480" w:firstLineChars="200"/>
        <w:jc w:val="left"/>
        <w:rPr>
          <w:rFonts w:ascii="仿宋_GB2312" w:hAnsi="宋体" w:eastAsia="仿宋_GB2312"/>
          <w:sz w:val="24"/>
        </w:rPr>
      </w:pPr>
      <w:r>
        <w:rPr>
          <w:rFonts w:hint="eastAsia" w:ascii="仿宋_GB2312" w:hAnsi="宋体" w:eastAsia="仿宋_GB2312"/>
          <w:sz w:val="24"/>
        </w:rPr>
        <w:t>（一）除《中华人民共和国政府采购法》第五十条规定的情形外，本合同一经签订，甲乙双方不得擅自变更、中止或终止。</w:t>
      </w:r>
    </w:p>
    <w:p w14:paraId="5F85AB01">
      <w:pPr>
        <w:spacing w:line="360" w:lineRule="exact"/>
        <w:ind w:firstLine="480" w:firstLineChars="200"/>
        <w:jc w:val="left"/>
        <w:rPr>
          <w:rFonts w:ascii="仿宋_GB2312" w:hAnsi="宋体" w:eastAsia="仿宋_GB2312"/>
          <w:sz w:val="24"/>
        </w:rPr>
      </w:pPr>
      <w:r>
        <w:rPr>
          <w:rFonts w:hint="eastAsia" w:ascii="仿宋_GB2312" w:hAnsi="宋体" w:eastAsia="仿宋_GB2312"/>
          <w:sz w:val="24"/>
        </w:rPr>
        <w:t>（二）乙方不得擅自转让其应履行的合同义务。</w:t>
      </w:r>
    </w:p>
    <w:p w14:paraId="6073DDE8">
      <w:pPr>
        <w:snapToGrid w:val="0"/>
        <w:spacing w:line="360" w:lineRule="exact"/>
        <w:ind w:firstLine="482" w:firstLineChars="200"/>
        <w:jc w:val="left"/>
        <w:rPr>
          <w:rFonts w:ascii="仿宋_GB2312" w:hAnsi="宋体" w:eastAsia="仿宋_GB2312"/>
          <w:b/>
          <w:sz w:val="24"/>
        </w:rPr>
      </w:pPr>
      <w:r>
        <w:rPr>
          <w:rFonts w:hint="eastAsia" w:ascii="仿宋_GB2312" w:hAnsi="宋体" w:eastAsia="仿宋_GB2312"/>
          <w:b/>
          <w:sz w:val="24"/>
        </w:rPr>
        <w:t>第十四条  签订本合同依据</w:t>
      </w:r>
    </w:p>
    <w:p w14:paraId="2BB9258B">
      <w:pPr>
        <w:snapToGrid w:val="0"/>
        <w:spacing w:line="360" w:lineRule="exact"/>
        <w:ind w:firstLine="480" w:firstLineChars="200"/>
        <w:rPr>
          <w:rFonts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政府采购招标文件；</w:t>
      </w:r>
    </w:p>
    <w:p w14:paraId="097626B7">
      <w:pPr>
        <w:snapToGrid w:val="0"/>
        <w:spacing w:line="360" w:lineRule="exact"/>
        <w:ind w:firstLine="480" w:firstLineChars="200"/>
        <w:rPr>
          <w:rFonts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乙方提供的采购响应（或应答）文件；</w:t>
      </w:r>
    </w:p>
    <w:p w14:paraId="0AFF3BF8">
      <w:pPr>
        <w:snapToGrid w:val="0"/>
        <w:spacing w:line="360" w:lineRule="exact"/>
        <w:ind w:firstLine="480" w:firstLineChars="200"/>
        <w:rPr>
          <w:rFonts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响应承诺书；</w:t>
      </w:r>
    </w:p>
    <w:p w14:paraId="7AADF088">
      <w:pPr>
        <w:snapToGrid w:val="0"/>
        <w:spacing w:line="360" w:lineRule="exact"/>
        <w:ind w:firstLine="480" w:firstLineChars="200"/>
        <w:rPr>
          <w:rFonts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中标或成交通知书。</w:t>
      </w:r>
    </w:p>
    <w:p w14:paraId="10B02B95">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第十五条  合同组成部分及解释顺序</w:t>
      </w:r>
    </w:p>
    <w:p w14:paraId="7947624F">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下列文件作为合同的组成部分，互为补充和解释，如有不清楚或相互矛盾之处，以下面所列顺序在前的为准。</w:t>
      </w:r>
    </w:p>
    <w:p w14:paraId="308C95F3">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（一）双方签订的补充协议、双方协商同意的变更、纪要、协议；</w:t>
      </w:r>
    </w:p>
    <w:p w14:paraId="784E71D8">
      <w:pPr>
        <w:snapToGrid w:val="0"/>
        <w:spacing w:line="360" w:lineRule="exact"/>
        <w:ind w:firstLine="480" w:firstLineChars="200"/>
        <w:rPr>
          <w:rFonts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本合同书；</w:t>
      </w:r>
    </w:p>
    <w:p w14:paraId="520D5234">
      <w:pPr>
        <w:snapToGrid w:val="0"/>
        <w:spacing w:line="360" w:lineRule="exact"/>
        <w:ind w:firstLine="480" w:firstLineChars="200"/>
        <w:rPr>
          <w:rFonts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中标或成交通知书；</w:t>
      </w:r>
    </w:p>
    <w:p w14:paraId="60CD524D">
      <w:pPr>
        <w:snapToGrid w:val="0"/>
        <w:spacing w:line="360" w:lineRule="exact"/>
        <w:ind w:firstLine="480" w:firstLineChars="200"/>
        <w:rPr>
          <w:rFonts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响应文件及承诺。</w:t>
      </w:r>
    </w:p>
    <w:p w14:paraId="57C254A2">
      <w:pPr>
        <w:pStyle w:val="26"/>
        <w:spacing w:line="360" w:lineRule="exact"/>
        <w:ind w:firstLine="420"/>
        <w:rPr>
          <w:rFonts w:ascii="仿宋_GB2312" w:hAnsi="宋体" w:eastAsia="仿宋_GB2312"/>
          <w:sz w:val="24"/>
          <w:szCs w:val="24"/>
        </w:rPr>
      </w:pPr>
      <w:r>
        <w:rPr>
          <w:rFonts w:hint="eastAsia" w:ascii="仿宋_GB2312" w:hAnsi="宋体" w:eastAsia="仿宋_GB2312"/>
          <w:b/>
          <w:sz w:val="24"/>
        </w:rPr>
        <w:t>第十六条</w:t>
      </w:r>
      <w:r>
        <w:rPr>
          <w:rFonts w:hint="eastAsia" w:ascii="仿宋_GB2312" w:hAnsi="宋体" w:eastAsia="仿宋_GB2312"/>
          <w:sz w:val="24"/>
        </w:rPr>
        <w:t xml:space="preserve">  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eastAsia="仿宋_GB2312"/>
          <w:sz w:val="24"/>
          <w:u w:val="single"/>
        </w:rPr>
        <w:t xml:space="preserve"> 两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一 </w:t>
      </w:r>
      <w:r>
        <w:rPr>
          <w:rFonts w:hint="eastAsia" w:ascii="仿宋_GB2312" w:hAnsi="宋体" w:eastAsia="仿宋_GB2312"/>
          <w:sz w:val="24"/>
        </w:rPr>
        <w:t>份（可根据需要另增加）。</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14:paraId="76B69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vAlign w:val="center"/>
          </w:tcPr>
          <w:p w14:paraId="625CA7C1">
            <w:pPr>
              <w:snapToGrid w:val="0"/>
              <w:spacing w:line="320" w:lineRule="exact"/>
              <w:rPr>
                <w:rFonts w:ascii="仿宋_GB2312" w:hAnsi="宋体" w:eastAsia="仿宋_GB2312"/>
                <w:sz w:val="24"/>
              </w:rPr>
            </w:pPr>
            <w:r>
              <w:rPr>
                <w:rFonts w:hint="eastAsia" w:ascii="仿宋_GB2312" w:hAnsi="宋体" w:eastAsia="仿宋_GB2312"/>
                <w:sz w:val="24"/>
              </w:rPr>
              <w:t xml:space="preserve">甲方（章）           </w:t>
            </w:r>
          </w:p>
          <w:p w14:paraId="19E751F3">
            <w:pPr>
              <w:snapToGrid w:val="0"/>
              <w:spacing w:line="320" w:lineRule="exact"/>
              <w:ind w:firstLine="480" w:firstLineChars="200"/>
              <w:rPr>
                <w:rFonts w:ascii="仿宋_GB2312" w:hAnsi="宋体" w:eastAsia="仿宋_GB2312"/>
                <w:sz w:val="24"/>
              </w:rPr>
            </w:pPr>
          </w:p>
          <w:p w14:paraId="3932258F">
            <w:pPr>
              <w:snapToGrid w:val="0"/>
              <w:spacing w:line="320" w:lineRule="exact"/>
              <w:ind w:firstLine="480" w:firstLineChars="200"/>
              <w:jc w:val="right"/>
              <w:rPr>
                <w:rFonts w:ascii="仿宋_GB2312" w:hAnsi="宋体" w:eastAsia="仿宋_GB2312"/>
                <w:sz w:val="24"/>
              </w:rPr>
            </w:pPr>
            <w:r>
              <w:rPr>
                <w:rFonts w:hint="eastAsia" w:ascii="仿宋_GB2312" w:hAnsi="宋体" w:eastAsia="仿宋_GB2312"/>
                <w:sz w:val="24"/>
              </w:rPr>
              <w:t>年   月   日</w:t>
            </w:r>
          </w:p>
        </w:tc>
        <w:tc>
          <w:tcPr>
            <w:tcW w:w="4820" w:type="dxa"/>
            <w:vAlign w:val="center"/>
          </w:tcPr>
          <w:p w14:paraId="7A05E744">
            <w:pPr>
              <w:snapToGrid w:val="0"/>
              <w:spacing w:line="320" w:lineRule="exact"/>
              <w:rPr>
                <w:rFonts w:ascii="仿宋_GB2312" w:hAnsi="宋体" w:eastAsia="仿宋_GB2312"/>
                <w:sz w:val="24"/>
              </w:rPr>
            </w:pPr>
            <w:r>
              <w:rPr>
                <w:rFonts w:hint="eastAsia" w:ascii="仿宋_GB2312" w:hAnsi="宋体" w:eastAsia="仿宋_GB2312"/>
                <w:sz w:val="24"/>
              </w:rPr>
              <w:t xml:space="preserve">乙方（章）              </w:t>
            </w:r>
          </w:p>
          <w:p w14:paraId="1B9682A9">
            <w:pPr>
              <w:snapToGrid w:val="0"/>
              <w:spacing w:line="320" w:lineRule="exact"/>
              <w:ind w:firstLine="480" w:firstLineChars="200"/>
              <w:rPr>
                <w:rFonts w:ascii="仿宋_GB2312" w:hAnsi="宋体" w:eastAsia="仿宋_GB2312"/>
                <w:sz w:val="24"/>
              </w:rPr>
            </w:pPr>
          </w:p>
          <w:p w14:paraId="32DD470D">
            <w:pPr>
              <w:snapToGrid w:val="0"/>
              <w:spacing w:line="320" w:lineRule="exact"/>
              <w:ind w:firstLine="480" w:firstLineChars="200"/>
              <w:jc w:val="right"/>
              <w:rPr>
                <w:rFonts w:ascii="仿宋_GB2312" w:hAnsi="宋体" w:eastAsia="仿宋_GB2312"/>
                <w:sz w:val="24"/>
              </w:rPr>
            </w:pPr>
            <w:r>
              <w:rPr>
                <w:rFonts w:hint="eastAsia" w:ascii="仿宋_GB2312" w:hAnsi="宋体" w:eastAsia="仿宋_GB2312"/>
                <w:sz w:val="24"/>
              </w:rPr>
              <w:t xml:space="preserve"> 年   月   日</w:t>
            </w:r>
          </w:p>
        </w:tc>
      </w:tr>
      <w:tr w14:paraId="3F978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vAlign w:val="center"/>
          </w:tcPr>
          <w:p w14:paraId="6DC0558A">
            <w:pPr>
              <w:snapToGrid w:val="0"/>
              <w:spacing w:line="320" w:lineRule="exact"/>
              <w:rPr>
                <w:rFonts w:ascii="仿宋_GB2312" w:hAnsi="宋体" w:eastAsia="仿宋_GB2312"/>
                <w:sz w:val="24"/>
              </w:rPr>
            </w:pPr>
            <w:r>
              <w:rPr>
                <w:rFonts w:hint="eastAsia" w:ascii="仿宋_GB2312" w:hAnsi="宋体" w:eastAsia="仿宋_GB2312"/>
                <w:sz w:val="24"/>
              </w:rPr>
              <w:t>单位地址：</w:t>
            </w:r>
          </w:p>
        </w:tc>
        <w:tc>
          <w:tcPr>
            <w:tcW w:w="4820" w:type="dxa"/>
            <w:vAlign w:val="center"/>
          </w:tcPr>
          <w:p w14:paraId="09B4E650">
            <w:pPr>
              <w:snapToGrid w:val="0"/>
              <w:spacing w:line="320" w:lineRule="exact"/>
              <w:rPr>
                <w:rFonts w:ascii="仿宋_GB2312" w:hAnsi="宋体" w:eastAsia="仿宋_GB2312"/>
                <w:sz w:val="24"/>
              </w:rPr>
            </w:pPr>
            <w:r>
              <w:rPr>
                <w:rFonts w:hint="eastAsia" w:ascii="仿宋_GB2312" w:hAnsi="宋体" w:eastAsia="仿宋_GB2312"/>
                <w:sz w:val="24"/>
              </w:rPr>
              <w:t>单位地址：</w:t>
            </w:r>
          </w:p>
        </w:tc>
      </w:tr>
      <w:tr w14:paraId="0CB31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vAlign w:val="center"/>
          </w:tcPr>
          <w:p w14:paraId="7CB79157">
            <w:pPr>
              <w:snapToGrid w:val="0"/>
              <w:spacing w:line="320" w:lineRule="exact"/>
              <w:rPr>
                <w:rFonts w:ascii="仿宋_GB2312" w:hAnsi="宋体" w:eastAsia="仿宋_GB2312"/>
                <w:sz w:val="24"/>
              </w:rPr>
            </w:pPr>
            <w:r>
              <w:rPr>
                <w:rFonts w:hint="eastAsia" w:ascii="仿宋_GB2312" w:hAnsi="宋体" w:eastAsia="仿宋_GB2312"/>
                <w:sz w:val="24"/>
              </w:rPr>
              <w:t>法定代表人：</w:t>
            </w:r>
          </w:p>
        </w:tc>
        <w:tc>
          <w:tcPr>
            <w:tcW w:w="4820" w:type="dxa"/>
            <w:vAlign w:val="center"/>
          </w:tcPr>
          <w:p w14:paraId="1C092973">
            <w:pPr>
              <w:snapToGrid w:val="0"/>
              <w:spacing w:line="320" w:lineRule="exact"/>
              <w:rPr>
                <w:rFonts w:ascii="仿宋_GB2312" w:hAnsi="宋体" w:eastAsia="仿宋_GB2312"/>
                <w:sz w:val="24"/>
              </w:rPr>
            </w:pPr>
            <w:r>
              <w:rPr>
                <w:rFonts w:hint="eastAsia" w:ascii="仿宋_GB2312" w:hAnsi="宋体" w:eastAsia="仿宋_GB2312"/>
                <w:sz w:val="24"/>
              </w:rPr>
              <w:t>法定代表人：</w:t>
            </w:r>
          </w:p>
        </w:tc>
      </w:tr>
      <w:tr w14:paraId="5E3CE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vAlign w:val="center"/>
          </w:tcPr>
          <w:p w14:paraId="6199C447">
            <w:pPr>
              <w:snapToGrid w:val="0"/>
              <w:spacing w:line="320" w:lineRule="exact"/>
              <w:rPr>
                <w:rFonts w:ascii="仿宋_GB2312" w:hAnsi="宋体" w:eastAsia="仿宋_GB2312"/>
                <w:sz w:val="24"/>
              </w:rPr>
            </w:pPr>
            <w:r>
              <w:rPr>
                <w:rFonts w:hint="eastAsia" w:ascii="仿宋_GB2312" w:hAnsi="宋体" w:eastAsia="仿宋_GB2312"/>
                <w:sz w:val="24"/>
              </w:rPr>
              <w:t>委托代理人：</w:t>
            </w:r>
          </w:p>
        </w:tc>
        <w:tc>
          <w:tcPr>
            <w:tcW w:w="4820" w:type="dxa"/>
            <w:vAlign w:val="center"/>
          </w:tcPr>
          <w:p w14:paraId="6A93CFA6">
            <w:pPr>
              <w:snapToGrid w:val="0"/>
              <w:spacing w:line="320" w:lineRule="exact"/>
              <w:rPr>
                <w:rFonts w:ascii="仿宋_GB2312" w:hAnsi="宋体" w:eastAsia="仿宋_GB2312"/>
                <w:sz w:val="24"/>
              </w:rPr>
            </w:pPr>
            <w:r>
              <w:rPr>
                <w:rFonts w:hint="eastAsia" w:ascii="仿宋_GB2312" w:hAnsi="宋体" w:eastAsia="仿宋_GB2312"/>
                <w:sz w:val="24"/>
              </w:rPr>
              <w:t>委托代理人：</w:t>
            </w:r>
          </w:p>
        </w:tc>
      </w:tr>
      <w:tr w14:paraId="6E123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vAlign w:val="center"/>
          </w:tcPr>
          <w:p w14:paraId="17402AD6">
            <w:pPr>
              <w:snapToGrid w:val="0"/>
              <w:spacing w:line="320" w:lineRule="exact"/>
              <w:rPr>
                <w:rFonts w:ascii="仿宋_GB2312" w:hAnsi="宋体" w:eastAsia="仿宋_GB2312"/>
                <w:sz w:val="24"/>
              </w:rPr>
            </w:pPr>
            <w:r>
              <w:rPr>
                <w:rFonts w:hint="eastAsia" w:ascii="仿宋_GB2312" w:hAnsi="宋体" w:eastAsia="仿宋_GB2312"/>
                <w:sz w:val="24"/>
              </w:rPr>
              <w:t>电    话：</w:t>
            </w:r>
          </w:p>
        </w:tc>
        <w:tc>
          <w:tcPr>
            <w:tcW w:w="4820" w:type="dxa"/>
            <w:vAlign w:val="center"/>
          </w:tcPr>
          <w:p w14:paraId="0402429E">
            <w:pPr>
              <w:snapToGrid w:val="0"/>
              <w:spacing w:line="320" w:lineRule="exact"/>
              <w:rPr>
                <w:rFonts w:ascii="仿宋_GB2312" w:hAnsi="宋体" w:eastAsia="仿宋_GB2312"/>
                <w:sz w:val="24"/>
              </w:rPr>
            </w:pPr>
            <w:r>
              <w:rPr>
                <w:rFonts w:hint="eastAsia" w:ascii="仿宋_GB2312" w:hAnsi="宋体" w:eastAsia="仿宋_GB2312"/>
                <w:sz w:val="24"/>
              </w:rPr>
              <w:t>电    话：</w:t>
            </w:r>
          </w:p>
        </w:tc>
      </w:tr>
      <w:tr w14:paraId="40DD9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vAlign w:val="center"/>
          </w:tcPr>
          <w:p w14:paraId="628C3619">
            <w:pPr>
              <w:snapToGrid w:val="0"/>
              <w:spacing w:line="320" w:lineRule="exact"/>
              <w:rPr>
                <w:rFonts w:ascii="仿宋_GB2312" w:hAnsi="宋体" w:eastAsia="仿宋_GB2312"/>
                <w:sz w:val="24"/>
              </w:rPr>
            </w:pPr>
            <w:r>
              <w:rPr>
                <w:rFonts w:hint="eastAsia" w:ascii="仿宋_GB2312" w:hAnsi="宋体" w:eastAsia="仿宋_GB2312"/>
                <w:sz w:val="24"/>
              </w:rPr>
              <w:t>电子邮箱：</w:t>
            </w:r>
          </w:p>
        </w:tc>
        <w:tc>
          <w:tcPr>
            <w:tcW w:w="4820" w:type="dxa"/>
            <w:vAlign w:val="center"/>
          </w:tcPr>
          <w:p w14:paraId="567826E3">
            <w:pPr>
              <w:snapToGrid w:val="0"/>
              <w:spacing w:line="320" w:lineRule="exact"/>
              <w:rPr>
                <w:rFonts w:ascii="仿宋_GB2312" w:hAnsi="宋体" w:eastAsia="仿宋_GB2312"/>
                <w:sz w:val="24"/>
              </w:rPr>
            </w:pPr>
            <w:r>
              <w:rPr>
                <w:rFonts w:hint="eastAsia" w:ascii="仿宋_GB2312" w:hAnsi="宋体" w:eastAsia="仿宋_GB2312"/>
                <w:sz w:val="24"/>
              </w:rPr>
              <w:t>电子邮箱：</w:t>
            </w:r>
          </w:p>
        </w:tc>
      </w:tr>
      <w:tr w14:paraId="6E8D3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vAlign w:val="center"/>
          </w:tcPr>
          <w:p w14:paraId="125482F9">
            <w:pPr>
              <w:snapToGrid w:val="0"/>
              <w:spacing w:line="320" w:lineRule="exact"/>
              <w:rPr>
                <w:rFonts w:ascii="仿宋_GB2312" w:hAnsi="宋体" w:eastAsia="仿宋_GB2312"/>
                <w:sz w:val="24"/>
              </w:rPr>
            </w:pPr>
            <w:r>
              <w:rPr>
                <w:rFonts w:hint="eastAsia" w:ascii="仿宋_GB2312" w:hAnsi="宋体" w:eastAsia="仿宋_GB2312"/>
                <w:sz w:val="24"/>
              </w:rPr>
              <w:t>开户银行：</w:t>
            </w:r>
          </w:p>
        </w:tc>
        <w:tc>
          <w:tcPr>
            <w:tcW w:w="4820" w:type="dxa"/>
            <w:vAlign w:val="center"/>
          </w:tcPr>
          <w:p w14:paraId="2B7099E1">
            <w:pPr>
              <w:snapToGrid w:val="0"/>
              <w:spacing w:line="320" w:lineRule="exact"/>
              <w:rPr>
                <w:rFonts w:ascii="仿宋_GB2312" w:hAnsi="宋体" w:eastAsia="仿宋_GB2312"/>
                <w:sz w:val="24"/>
              </w:rPr>
            </w:pPr>
            <w:r>
              <w:rPr>
                <w:rFonts w:hint="eastAsia" w:ascii="仿宋_GB2312" w:hAnsi="宋体" w:eastAsia="仿宋_GB2312"/>
                <w:sz w:val="24"/>
              </w:rPr>
              <w:t>开户银行：</w:t>
            </w:r>
          </w:p>
        </w:tc>
      </w:tr>
      <w:tr w14:paraId="0823D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vAlign w:val="center"/>
          </w:tcPr>
          <w:p w14:paraId="37339ED9">
            <w:pPr>
              <w:snapToGrid w:val="0"/>
              <w:spacing w:line="320" w:lineRule="exact"/>
              <w:rPr>
                <w:rFonts w:ascii="仿宋_GB2312" w:hAnsi="宋体" w:eastAsia="仿宋_GB2312"/>
                <w:sz w:val="24"/>
              </w:rPr>
            </w:pPr>
            <w:r>
              <w:rPr>
                <w:rFonts w:hint="eastAsia" w:ascii="仿宋_GB2312" w:hAnsi="宋体" w:eastAsia="仿宋_GB2312"/>
                <w:sz w:val="24"/>
              </w:rPr>
              <w:t>账    号：</w:t>
            </w:r>
          </w:p>
        </w:tc>
        <w:tc>
          <w:tcPr>
            <w:tcW w:w="4820" w:type="dxa"/>
            <w:vAlign w:val="center"/>
          </w:tcPr>
          <w:p w14:paraId="0E2091B2">
            <w:pPr>
              <w:snapToGrid w:val="0"/>
              <w:spacing w:line="320" w:lineRule="exact"/>
              <w:rPr>
                <w:rFonts w:ascii="仿宋_GB2312" w:hAnsi="宋体" w:eastAsia="仿宋_GB2312"/>
                <w:sz w:val="24"/>
              </w:rPr>
            </w:pPr>
            <w:r>
              <w:rPr>
                <w:rFonts w:hint="eastAsia" w:ascii="仿宋_GB2312" w:hAnsi="宋体" w:eastAsia="仿宋_GB2312"/>
                <w:sz w:val="24"/>
              </w:rPr>
              <w:t>账    号：</w:t>
            </w:r>
          </w:p>
        </w:tc>
      </w:tr>
      <w:tr w14:paraId="4CB42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vAlign w:val="center"/>
          </w:tcPr>
          <w:p w14:paraId="3E01228A">
            <w:pPr>
              <w:snapToGrid w:val="0"/>
              <w:spacing w:line="320" w:lineRule="exact"/>
              <w:rPr>
                <w:rFonts w:ascii="仿宋_GB2312" w:hAnsi="宋体" w:eastAsia="仿宋_GB2312"/>
                <w:sz w:val="24"/>
              </w:rPr>
            </w:pPr>
            <w:r>
              <w:rPr>
                <w:rFonts w:hint="eastAsia" w:ascii="仿宋_GB2312" w:hAnsi="宋体" w:eastAsia="仿宋_GB2312"/>
                <w:sz w:val="24"/>
              </w:rPr>
              <w:t>邮政编码：</w:t>
            </w:r>
          </w:p>
        </w:tc>
        <w:tc>
          <w:tcPr>
            <w:tcW w:w="4820" w:type="dxa"/>
            <w:vAlign w:val="center"/>
          </w:tcPr>
          <w:p w14:paraId="6F5E0609">
            <w:pPr>
              <w:snapToGrid w:val="0"/>
              <w:spacing w:line="320" w:lineRule="exact"/>
              <w:rPr>
                <w:rFonts w:ascii="仿宋_GB2312" w:hAnsi="宋体" w:eastAsia="仿宋_GB2312"/>
                <w:sz w:val="24"/>
              </w:rPr>
            </w:pPr>
            <w:r>
              <w:rPr>
                <w:rFonts w:hint="eastAsia" w:ascii="仿宋_GB2312" w:hAnsi="宋体" w:eastAsia="仿宋_GB2312"/>
                <w:sz w:val="24"/>
              </w:rPr>
              <w:t>邮政编码：</w:t>
            </w:r>
          </w:p>
        </w:tc>
      </w:tr>
      <w:tr w14:paraId="0485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tcPr>
          <w:p w14:paraId="191D7BF2">
            <w:pPr>
              <w:snapToGrid w:val="0"/>
              <w:spacing w:line="320" w:lineRule="exact"/>
              <w:rPr>
                <w:rFonts w:ascii="仿宋_GB2312" w:hAnsi="宋体" w:eastAsia="仿宋_GB2312"/>
                <w:sz w:val="24"/>
              </w:rPr>
            </w:pPr>
            <w:r>
              <w:rPr>
                <w:rFonts w:hint="eastAsia" w:ascii="仿宋_GB2312" w:hAnsi="宋体" w:eastAsia="仿宋_GB2312"/>
                <w:sz w:val="24"/>
              </w:rPr>
              <w:t>经办人：</w:t>
            </w:r>
          </w:p>
          <w:p w14:paraId="26133E71">
            <w:pPr>
              <w:snapToGrid w:val="0"/>
              <w:spacing w:line="320" w:lineRule="exact"/>
              <w:ind w:firstLine="480" w:firstLineChars="200"/>
              <w:jc w:val="right"/>
              <w:rPr>
                <w:rFonts w:ascii="仿宋_GB2312" w:hAnsi="宋体" w:eastAsia="仿宋_GB2312"/>
                <w:sz w:val="24"/>
              </w:rPr>
            </w:pPr>
            <w:r>
              <w:rPr>
                <w:rFonts w:hint="eastAsia" w:ascii="仿宋_GB2312" w:hAnsi="宋体" w:eastAsia="仿宋_GB2312"/>
                <w:sz w:val="24"/>
              </w:rPr>
              <w:t>年    月    日</w:t>
            </w:r>
          </w:p>
        </w:tc>
      </w:tr>
    </w:tbl>
    <w:p w14:paraId="074E23A4">
      <w:pPr>
        <w:spacing w:line="360" w:lineRule="exact"/>
        <w:ind w:left="420" w:leftChars="200" w:firstLine="360" w:firstLineChars="150"/>
        <w:jc w:val="left"/>
        <w:rPr>
          <w:rFonts w:ascii="仿宋_GB2312" w:hAnsi="宋体" w:eastAsia="仿宋_GB2312"/>
          <w:sz w:val="24"/>
        </w:rPr>
      </w:pPr>
    </w:p>
    <w:p w14:paraId="30EE886E">
      <w:pPr>
        <w:rPr>
          <w:rFonts w:ascii="仿宋_GB2312" w:hAnsi="宋体" w:eastAsia="仿宋_GB2312"/>
          <w:szCs w:val="21"/>
        </w:rPr>
      </w:pPr>
    </w:p>
    <w:p w14:paraId="5CF9FBA1">
      <w:pPr>
        <w:widowControl/>
        <w:spacing w:before="150" w:after="150" w:line="345" w:lineRule="atLeast"/>
        <w:rPr>
          <w:rFonts w:ascii="仿宋_GB2312" w:hAnsi="宋体" w:eastAsia="仿宋_GB2312"/>
        </w:rPr>
      </w:pPr>
      <w:r>
        <w:rPr>
          <w:rFonts w:hint="eastAsia" w:ascii="仿宋_GB2312" w:hAnsi="宋体" w:eastAsia="仿宋_GB2312"/>
        </w:rPr>
        <w:t xml:space="preserve"> </w:t>
      </w:r>
    </w:p>
    <w:p w14:paraId="3BC02471">
      <w:pPr>
        <w:spacing w:line="276" w:lineRule="auto"/>
        <w:jc w:val="center"/>
        <w:rPr>
          <w:rFonts w:ascii="仿宋_GB2312" w:eastAsia="仿宋_GB2312"/>
          <w:b/>
          <w:sz w:val="44"/>
          <w:szCs w:val="44"/>
        </w:rPr>
      </w:pPr>
      <w:r>
        <w:rPr>
          <w:rFonts w:hint="eastAsia" w:ascii="仿宋_GB2312" w:eastAsia="仿宋_GB2312"/>
          <w:sz w:val="24"/>
        </w:rPr>
        <w:br w:type="page"/>
      </w:r>
      <w:r>
        <w:rPr>
          <w:rFonts w:hint="eastAsia" w:ascii="仿宋_GB2312" w:eastAsia="仿宋_GB2312"/>
          <w:b/>
          <w:sz w:val="44"/>
          <w:szCs w:val="44"/>
        </w:rPr>
        <w:t>合 同 附 件</w:t>
      </w:r>
    </w:p>
    <w:p w14:paraId="6D22F0E1">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0" w:type="auto"/>
        <w:tblInd w:w="108" w:type="dxa"/>
        <w:tblLayout w:type="fixed"/>
        <w:tblCellMar>
          <w:top w:w="0" w:type="dxa"/>
          <w:left w:w="108" w:type="dxa"/>
          <w:bottom w:w="0" w:type="dxa"/>
          <w:right w:w="108" w:type="dxa"/>
        </w:tblCellMar>
      </w:tblPr>
      <w:tblGrid>
        <w:gridCol w:w="4678"/>
        <w:gridCol w:w="4394"/>
      </w:tblGrid>
      <w:tr w14:paraId="726DF543">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14:paraId="10FA3517">
            <w:pPr>
              <w:snapToGrid w:val="0"/>
              <w:spacing w:line="276" w:lineRule="auto"/>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14:paraId="069851FE">
            <w:pPr>
              <w:snapToGrid w:val="0"/>
              <w:spacing w:line="276" w:lineRule="auto"/>
              <w:rPr>
                <w:rFonts w:ascii="仿宋_GB2312" w:eastAsia="仿宋_GB2312"/>
                <w:sz w:val="24"/>
              </w:rPr>
            </w:pPr>
            <w:r>
              <w:rPr>
                <w:rFonts w:hint="eastAsia" w:ascii="仿宋_GB2312" w:eastAsia="仿宋_GB2312"/>
                <w:sz w:val="24"/>
              </w:rPr>
              <w:t xml:space="preserve">    </w:t>
            </w:r>
          </w:p>
        </w:tc>
      </w:tr>
      <w:tr w14:paraId="18C2F516">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14:paraId="0AB369E6">
            <w:pPr>
              <w:snapToGrid w:val="0"/>
              <w:spacing w:line="276" w:lineRule="auto"/>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服务期责任：</w:t>
            </w:r>
          </w:p>
          <w:p w14:paraId="2CB12A23">
            <w:pPr>
              <w:snapToGrid w:val="0"/>
              <w:spacing w:line="276" w:lineRule="auto"/>
              <w:rPr>
                <w:rFonts w:ascii="仿宋_GB2312" w:eastAsia="仿宋_GB2312"/>
                <w:sz w:val="24"/>
              </w:rPr>
            </w:pPr>
            <w:r>
              <w:rPr>
                <w:rFonts w:hint="eastAsia" w:ascii="仿宋_GB2312" w:eastAsia="仿宋_GB2312"/>
                <w:sz w:val="24"/>
              </w:rPr>
              <w:t xml:space="preserve">    </w:t>
            </w:r>
          </w:p>
        </w:tc>
      </w:tr>
      <w:tr w14:paraId="00C8E145">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14:paraId="7E0E603B">
            <w:pPr>
              <w:snapToGrid w:val="0"/>
              <w:spacing w:line="276" w:lineRule="auto"/>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其他具体事项：</w:t>
            </w:r>
          </w:p>
          <w:p w14:paraId="655A6A26">
            <w:pPr>
              <w:snapToGrid w:val="0"/>
              <w:spacing w:line="276" w:lineRule="auto"/>
              <w:rPr>
                <w:rFonts w:ascii="仿宋_GB2312" w:eastAsia="仿宋_GB2312"/>
                <w:sz w:val="24"/>
              </w:rPr>
            </w:pPr>
            <w:r>
              <w:rPr>
                <w:rFonts w:hint="eastAsia" w:ascii="仿宋_GB2312" w:eastAsia="仿宋_GB2312"/>
                <w:sz w:val="24"/>
              </w:rPr>
              <w:t xml:space="preserve">    </w:t>
            </w:r>
          </w:p>
        </w:tc>
      </w:tr>
      <w:tr w14:paraId="65846E7A">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14:paraId="21B4DB9B">
            <w:pPr>
              <w:snapToGrid w:val="0"/>
              <w:spacing w:line="276" w:lineRule="auto"/>
              <w:rPr>
                <w:rFonts w:ascii="仿宋_GB2312" w:eastAsia="仿宋_GB2312"/>
                <w:sz w:val="24"/>
              </w:rPr>
            </w:pPr>
            <w:r>
              <w:rPr>
                <w:rFonts w:hint="eastAsia" w:ascii="仿宋_GB2312" w:eastAsia="仿宋_GB2312"/>
                <w:sz w:val="24"/>
              </w:rPr>
              <w:t>甲方（章）</w:t>
            </w:r>
          </w:p>
          <w:p w14:paraId="23251423">
            <w:pPr>
              <w:snapToGrid w:val="0"/>
              <w:spacing w:line="276" w:lineRule="auto"/>
              <w:ind w:firstLine="480" w:firstLineChars="200"/>
              <w:rPr>
                <w:rFonts w:ascii="仿宋_GB2312" w:eastAsia="仿宋_GB2312"/>
                <w:sz w:val="24"/>
              </w:rPr>
            </w:pPr>
          </w:p>
          <w:p w14:paraId="2A8959EC">
            <w:pPr>
              <w:snapToGrid w:val="0"/>
              <w:spacing w:line="276" w:lineRule="auto"/>
              <w:ind w:firstLine="480" w:firstLineChars="200"/>
              <w:rPr>
                <w:rFonts w:ascii="仿宋_GB2312" w:eastAsia="仿宋_GB2312"/>
                <w:sz w:val="24"/>
              </w:rPr>
            </w:pPr>
          </w:p>
          <w:p w14:paraId="66543F6D">
            <w:pPr>
              <w:snapToGrid w:val="0"/>
              <w:spacing w:line="276" w:lineRule="auto"/>
              <w:ind w:firstLine="480" w:firstLineChars="200"/>
              <w:rPr>
                <w:rFonts w:ascii="仿宋_GB2312" w:eastAsia="仿宋_GB2312"/>
                <w:sz w:val="24"/>
              </w:rPr>
            </w:pPr>
          </w:p>
          <w:p w14:paraId="1CDD2057">
            <w:pPr>
              <w:snapToGrid w:val="0"/>
              <w:spacing w:line="276" w:lineRule="auto"/>
              <w:ind w:firstLine="480" w:firstLineChars="200"/>
              <w:rPr>
                <w:rFonts w:ascii="仿宋_GB2312" w:eastAsia="仿宋_GB2312"/>
                <w:sz w:val="24"/>
              </w:rPr>
            </w:pPr>
          </w:p>
          <w:p w14:paraId="7A4312BA">
            <w:pPr>
              <w:snapToGrid w:val="0"/>
              <w:spacing w:line="276" w:lineRule="auto"/>
              <w:ind w:firstLine="480" w:firstLineChars="200"/>
              <w:rPr>
                <w:rFonts w:ascii="仿宋_GB2312" w:eastAsia="仿宋_GB2312"/>
                <w:sz w:val="24"/>
              </w:rPr>
            </w:pPr>
          </w:p>
          <w:p w14:paraId="5CA544EB">
            <w:pPr>
              <w:snapToGrid w:val="0"/>
              <w:spacing w:line="276" w:lineRule="auto"/>
              <w:ind w:firstLine="480" w:firstLineChars="200"/>
              <w:rPr>
                <w:rFonts w:ascii="仿宋_GB2312" w:eastAsia="仿宋_GB2312"/>
                <w:sz w:val="24"/>
              </w:rPr>
            </w:pPr>
          </w:p>
          <w:p w14:paraId="6E29A2F3">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14:paraId="4035C8AC">
            <w:pPr>
              <w:snapToGrid w:val="0"/>
              <w:spacing w:line="276" w:lineRule="auto"/>
              <w:rPr>
                <w:rFonts w:ascii="仿宋_GB2312" w:eastAsia="仿宋_GB2312"/>
                <w:sz w:val="24"/>
              </w:rPr>
            </w:pPr>
            <w:r>
              <w:rPr>
                <w:rFonts w:hint="eastAsia" w:ascii="仿宋_GB2312" w:eastAsia="仿宋_GB2312"/>
                <w:sz w:val="24"/>
              </w:rPr>
              <w:t>乙方（章）</w:t>
            </w:r>
          </w:p>
          <w:p w14:paraId="7269DEE3">
            <w:pPr>
              <w:snapToGrid w:val="0"/>
              <w:spacing w:line="276" w:lineRule="auto"/>
              <w:ind w:firstLine="480" w:firstLineChars="200"/>
              <w:rPr>
                <w:rFonts w:ascii="仿宋_GB2312" w:eastAsia="仿宋_GB2312"/>
                <w:sz w:val="24"/>
              </w:rPr>
            </w:pPr>
          </w:p>
          <w:p w14:paraId="7FBFF77C">
            <w:pPr>
              <w:snapToGrid w:val="0"/>
              <w:spacing w:line="276" w:lineRule="auto"/>
              <w:ind w:firstLine="480" w:firstLineChars="200"/>
              <w:rPr>
                <w:rFonts w:ascii="仿宋_GB2312" w:eastAsia="仿宋_GB2312"/>
                <w:sz w:val="24"/>
              </w:rPr>
            </w:pPr>
          </w:p>
          <w:p w14:paraId="68074BE5">
            <w:pPr>
              <w:snapToGrid w:val="0"/>
              <w:spacing w:line="276" w:lineRule="auto"/>
              <w:ind w:firstLine="480" w:firstLineChars="200"/>
              <w:rPr>
                <w:rFonts w:ascii="仿宋_GB2312" w:eastAsia="仿宋_GB2312"/>
                <w:sz w:val="24"/>
              </w:rPr>
            </w:pPr>
          </w:p>
          <w:p w14:paraId="7EB3827D">
            <w:pPr>
              <w:snapToGrid w:val="0"/>
              <w:spacing w:line="276" w:lineRule="auto"/>
              <w:ind w:firstLine="480" w:firstLineChars="200"/>
              <w:rPr>
                <w:rFonts w:ascii="仿宋_GB2312" w:eastAsia="仿宋_GB2312"/>
                <w:sz w:val="24"/>
              </w:rPr>
            </w:pPr>
          </w:p>
          <w:p w14:paraId="1B05D093">
            <w:pPr>
              <w:snapToGrid w:val="0"/>
              <w:spacing w:line="276" w:lineRule="auto"/>
              <w:ind w:firstLine="480" w:firstLineChars="200"/>
              <w:rPr>
                <w:rFonts w:ascii="仿宋_GB2312" w:eastAsia="仿宋_GB2312"/>
                <w:sz w:val="24"/>
              </w:rPr>
            </w:pPr>
          </w:p>
          <w:p w14:paraId="79EF9434">
            <w:pPr>
              <w:snapToGrid w:val="0"/>
              <w:spacing w:line="276" w:lineRule="auto"/>
              <w:ind w:firstLine="480" w:firstLineChars="200"/>
              <w:rPr>
                <w:rFonts w:ascii="仿宋_GB2312" w:eastAsia="仿宋_GB2312"/>
                <w:sz w:val="24"/>
              </w:rPr>
            </w:pPr>
          </w:p>
          <w:p w14:paraId="433E5DD7">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14:paraId="5358F177">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14:paraId="7E987EEF">
      <w:pPr>
        <w:widowControl/>
        <w:jc w:val="left"/>
        <w:rPr>
          <w:rFonts w:ascii="宋体" w:hAnsi="宋体" w:cs="宋体"/>
          <w:b/>
          <w:bCs/>
          <w:kern w:val="0"/>
          <w:sz w:val="32"/>
          <w:szCs w:val="32"/>
        </w:rPr>
      </w:pPr>
    </w:p>
    <w:p w14:paraId="0FA03860">
      <w:pPr>
        <w:snapToGrid w:val="0"/>
        <w:rPr>
          <w:rFonts w:ascii="仿宋_GB2312" w:eastAsia="仿宋_GB2312"/>
          <w:sz w:val="24"/>
        </w:rPr>
      </w:pPr>
    </w:p>
    <w:p w14:paraId="4D8C22A4">
      <w:pPr>
        <w:snapToGrid w:val="0"/>
        <w:rPr>
          <w:rFonts w:ascii="仿宋_GB2312" w:eastAsia="仿宋_GB2312"/>
          <w:sz w:val="24"/>
        </w:rPr>
      </w:pPr>
    </w:p>
    <w:p w14:paraId="575046EC">
      <w:pPr>
        <w:snapToGrid w:val="0"/>
        <w:rPr>
          <w:rFonts w:ascii="仿宋_GB2312" w:eastAsia="仿宋_GB2312"/>
          <w:sz w:val="24"/>
        </w:rPr>
      </w:pPr>
    </w:p>
    <w:p w14:paraId="0FE76454">
      <w:pPr>
        <w:snapToGrid w:val="0"/>
        <w:rPr>
          <w:rFonts w:ascii="仿宋_GB2312" w:eastAsia="仿宋_GB2312"/>
          <w:sz w:val="24"/>
        </w:rPr>
      </w:pPr>
    </w:p>
    <w:p w14:paraId="23F72393">
      <w:pPr>
        <w:snapToGrid w:val="0"/>
        <w:rPr>
          <w:rFonts w:ascii="仿宋_GB2312" w:eastAsia="仿宋_GB2312"/>
          <w:sz w:val="24"/>
        </w:rPr>
      </w:pPr>
    </w:p>
    <w:p w14:paraId="72B536F2">
      <w:pPr>
        <w:snapToGrid w:val="0"/>
        <w:rPr>
          <w:rFonts w:ascii="仿宋_GB2312" w:eastAsia="仿宋_GB2312"/>
          <w:sz w:val="24"/>
        </w:rPr>
      </w:pPr>
    </w:p>
    <w:p w14:paraId="04303F6D">
      <w:pPr>
        <w:spacing w:beforeLines="50" w:afterLines="200" w:line="340" w:lineRule="exact"/>
        <w:jc w:val="center"/>
        <w:rPr>
          <w:rFonts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14:paraId="5902FE92">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14:paraId="643DC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tcPr>
          <w:p w14:paraId="65534908">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429" w:type="dxa"/>
            <w:gridSpan w:val="4"/>
          </w:tcPr>
          <w:p w14:paraId="6EF2A934">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14:paraId="6AF67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287F8520">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614" w:type="dxa"/>
            <w:vAlign w:val="center"/>
          </w:tcPr>
          <w:p w14:paraId="3EDEAC36">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vAlign w:val="center"/>
          </w:tcPr>
          <w:p w14:paraId="39B6D3F1">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912" w:type="dxa"/>
            <w:vAlign w:val="center"/>
          </w:tcPr>
          <w:p w14:paraId="0FFB65EF">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786" w:type="dxa"/>
            <w:vAlign w:val="center"/>
          </w:tcPr>
          <w:p w14:paraId="5A4BDF3D">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14:paraId="747B1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7EBD1AA6">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73F857FA">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1D3172B6">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0777726A">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6AB7D5F7">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412B6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106B8CB8">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022899D8">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73947C7B">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170B8159">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1090BDC7">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335DB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3E1FD7B7">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078540DE">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74D88D4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1DDCCD9C">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2EE0F2BC">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481BF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vAlign w:val="center"/>
          </w:tcPr>
          <w:p w14:paraId="3A3F0C2E">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912" w:type="dxa"/>
            <w:vAlign w:val="center"/>
          </w:tcPr>
          <w:p w14:paraId="32E1247B">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7909BCD6">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0F005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5D94E399">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14:paraId="63269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vAlign w:val="center"/>
          </w:tcPr>
          <w:p w14:paraId="0C2AC0D1">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1614" w:type="dxa"/>
            <w:vAlign w:val="center"/>
          </w:tcPr>
          <w:p w14:paraId="676D0420">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637" w:type="dxa"/>
            <w:vAlign w:val="center"/>
          </w:tcPr>
          <w:p w14:paraId="281679F8">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792" w:type="dxa"/>
            <w:gridSpan w:val="3"/>
            <w:vAlign w:val="center"/>
          </w:tcPr>
          <w:p w14:paraId="0D0FB4DA">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5187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vAlign w:val="center"/>
          </w:tcPr>
          <w:p w14:paraId="42A20EC8">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14" w:type="dxa"/>
            <w:vAlign w:val="center"/>
          </w:tcPr>
          <w:p w14:paraId="43068999">
            <w:pPr>
              <w:widowControl/>
              <w:snapToGrid w:val="0"/>
              <w:spacing w:before="100" w:beforeAutospacing="1" w:after="100" w:afterAutospacing="1" w:line="320" w:lineRule="atLeast"/>
              <w:ind w:firstLine="2"/>
              <w:jc w:val="left"/>
              <w:rPr>
                <w:rFonts w:ascii="仿宋_GB2312" w:eastAsia="仿宋_GB2312"/>
                <w:kern w:val="0"/>
                <w:szCs w:val="21"/>
              </w:rPr>
            </w:pPr>
          </w:p>
        </w:tc>
        <w:tc>
          <w:tcPr>
            <w:tcW w:w="2637" w:type="dxa"/>
            <w:vAlign w:val="center"/>
          </w:tcPr>
          <w:p w14:paraId="0C035EA2">
            <w:pPr>
              <w:widowControl/>
              <w:snapToGrid w:val="0"/>
              <w:spacing w:before="100" w:beforeAutospacing="1" w:after="100" w:afterAutospacing="1" w:line="320" w:lineRule="atLeast"/>
              <w:ind w:firstLine="2"/>
              <w:jc w:val="left"/>
              <w:rPr>
                <w:rFonts w:ascii="仿宋_GB2312" w:eastAsia="仿宋_GB2312"/>
                <w:kern w:val="0"/>
                <w:szCs w:val="21"/>
              </w:rPr>
            </w:pPr>
          </w:p>
        </w:tc>
        <w:tc>
          <w:tcPr>
            <w:tcW w:w="3792" w:type="dxa"/>
            <w:gridSpan w:val="3"/>
            <w:vAlign w:val="center"/>
          </w:tcPr>
          <w:p w14:paraId="60036FE3">
            <w:pPr>
              <w:widowControl/>
              <w:snapToGrid w:val="0"/>
              <w:spacing w:before="100" w:beforeAutospacing="1" w:after="100" w:afterAutospacing="1" w:line="320" w:lineRule="atLeast"/>
              <w:ind w:firstLine="2"/>
              <w:jc w:val="left"/>
              <w:rPr>
                <w:rFonts w:ascii="仿宋_GB2312" w:eastAsia="仿宋_GB2312"/>
                <w:kern w:val="0"/>
                <w:szCs w:val="21"/>
              </w:rPr>
            </w:pPr>
          </w:p>
        </w:tc>
      </w:tr>
      <w:tr w14:paraId="5E914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vAlign w:val="center"/>
          </w:tcPr>
          <w:p w14:paraId="50ECAF3C">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043" w:type="dxa"/>
            <w:gridSpan w:val="5"/>
            <w:vAlign w:val="center"/>
          </w:tcPr>
          <w:p w14:paraId="5AD5CF88">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14:paraId="7562C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vAlign w:val="center"/>
          </w:tcPr>
          <w:p w14:paraId="3C152CE5">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043" w:type="dxa"/>
            <w:gridSpan w:val="5"/>
            <w:vAlign w:val="center"/>
          </w:tcPr>
          <w:p w14:paraId="6000317D">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14:paraId="7F604E6F">
            <w:pPr>
              <w:widowControl/>
              <w:snapToGrid w:val="0"/>
              <w:spacing w:before="100" w:beforeAutospacing="1" w:after="100" w:afterAutospacing="1" w:line="320" w:lineRule="atLeast"/>
              <w:jc w:val="left"/>
              <w:rPr>
                <w:rFonts w:ascii="仿宋_GB2312" w:eastAsia="仿宋_GB2312"/>
                <w:kern w:val="0"/>
                <w:szCs w:val="21"/>
              </w:rPr>
            </w:pPr>
          </w:p>
        </w:tc>
      </w:tr>
      <w:tr w14:paraId="6B43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vAlign w:val="center"/>
          </w:tcPr>
          <w:p w14:paraId="01B26361">
            <w:pPr>
              <w:widowControl/>
              <w:snapToGrid w:val="0"/>
              <w:spacing w:before="100" w:beforeAutospacing="1" w:after="100" w:afterAutospacing="1" w:line="320" w:lineRule="atLeast"/>
              <w:ind w:firstLine="2"/>
              <w:jc w:val="left"/>
              <w:rPr>
                <w:rFonts w:ascii="仿宋_GB2312" w:eastAsia="仿宋_GB2312"/>
                <w:kern w:val="0"/>
                <w:szCs w:val="21"/>
              </w:rPr>
            </w:pPr>
          </w:p>
        </w:tc>
        <w:tc>
          <w:tcPr>
            <w:tcW w:w="8043" w:type="dxa"/>
            <w:gridSpan w:val="5"/>
            <w:vAlign w:val="center"/>
          </w:tcPr>
          <w:p w14:paraId="4D9ECFB9">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14:paraId="5149C32C">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14:paraId="360B3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19" w:type="dxa"/>
            <w:gridSpan w:val="6"/>
            <w:vAlign w:val="center"/>
          </w:tcPr>
          <w:p w14:paraId="7217312D">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14:paraId="2A829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5928F2ED">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14:paraId="203DD6BE">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14:paraId="745CB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7842BAFE">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成交供应商负责人签字或者盖章：     采购人或受托机构的意见（盖章）：</w:t>
            </w:r>
          </w:p>
          <w:p w14:paraId="7496A7D0">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14:paraId="4EC0D24C">
      <w:pPr>
        <w:spacing w:line="276" w:lineRule="auto"/>
        <w:jc w:val="left"/>
        <w:rPr>
          <w:rFonts w:ascii="仿宋_GB2312" w:hAnsi="仿宋_GB2312" w:eastAsia="仿宋_GB2312" w:cs="仿宋_GB2312"/>
          <w:b/>
          <w:szCs w:val="21"/>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备注：本验收书一式三份（采购人一份、成交供应商一份、采购代理机构一份）</w:t>
      </w:r>
    </w:p>
    <w:p w14:paraId="0AA9A0F9">
      <w:pPr>
        <w:pStyle w:val="3"/>
        <w:jc w:val="center"/>
        <w:rPr>
          <w:sz w:val="32"/>
          <w:szCs w:val="32"/>
        </w:rPr>
      </w:pPr>
      <w:r>
        <w:rPr>
          <w:sz w:val="32"/>
          <w:szCs w:val="32"/>
        </w:rPr>
        <w:br w:type="page"/>
      </w:r>
    </w:p>
    <w:p w14:paraId="3E59C244">
      <w:pPr>
        <w:rPr>
          <w:sz w:val="32"/>
          <w:szCs w:val="32"/>
        </w:rPr>
      </w:pPr>
    </w:p>
    <w:p w14:paraId="60630E5C"/>
    <w:p w14:paraId="42A15A50"/>
    <w:p w14:paraId="1B515243"/>
    <w:p w14:paraId="5CCCC1D8"/>
    <w:p w14:paraId="35FA55B4"/>
    <w:p w14:paraId="7CB6B11D"/>
    <w:p w14:paraId="6D13F1E6"/>
    <w:p w14:paraId="5898B660"/>
    <w:p w14:paraId="7608F56E"/>
    <w:p w14:paraId="69FF5492"/>
    <w:p w14:paraId="6B366564"/>
    <w:p w14:paraId="114DECEE">
      <w:pPr>
        <w:rPr>
          <w:sz w:val="32"/>
          <w:szCs w:val="32"/>
        </w:rPr>
      </w:pPr>
    </w:p>
    <w:p w14:paraId="60423145"/>
    <w:p w14:paraId="7F2BAB2A">
      <w:pPr>
        <w:pStyle w:val="3"/>
        <w:jc w:val="center"/>
        <w:rPr>
          <w:sz w:val="32"/>
          <w:szCs w:val="32"/>
        </w:rPr>
      </w:pPr>
      <w:bookmarkStart w:id="64" w:name="_第六章_评审方法及评审标准"/>
      <w:bookmarkEnd w:id="64"/>
      <w:r>
        <w:rPr>
          <w:rFonts w:hint="eastAsia"/>
          <w:sz w:val="32"/>
          <w:szCs w:val="32"/>
        </w:rPr>
        <w:t>第六章 评审方法及评审标准</w:t>
      </w:r>
      <w:bookmarkEnd w:id="62"/>
      <w:bookmarkEnd w:id="63"/>
    </w:p>
    <w:p w14:paraId="7E11B86D">
      <w:pPr>
        <w:rPr>
          <w:sz w:val="32"/>
          <w:szCs w:val="32"/>
        </w:rPr>
      </w:pPr>
    </w:p>
    <w:p w14:paraId="2A2FC0D5">
      <w:pPr>
        <w:rPr>
          <w:sz w:val="32"/>
          <w:szCs w:val="32"/>
        </w:rPr>
      </w:pPr>
    </w:p>
    <w:p w14:paraId="63063901">
      <w:pPr>
        <w:rPr>
          <w:sz w:val="32"/>
          <w:szCs w:val="32"/>
        </w:rPr>
      </w:pPr>
    </w:p>
    <w:p w14:paraId="20BAC68A">
      <w:pPr>
        <w:rPr>
          <w:sz w:val="32"/>
          <w:szCs w:val="32"/>
        </w:rPr>
      </w:pPr>
    </w:p>
    <w:p w14:paraId="310F484D">
      <w:pPr>
        <w:rPr>
          <w:sz w:val="32"/>
          <w:szCs w:val="32"/>
        </w:rPr>
      </w:pPr>
    </w:p>
    <w:p w14:paraId="501C05E8">
      <w:pPr>
        <w:rPr>
          <w:sz w:val="32"/>
          <w:szCs w:val="32"/>
        </w:rPr>
      </w:pPr>
    </w:p>
    <w:p w14:paraId="7AAEFFAE">
      <w:pPr>
        <w:spacing w:line="440" w:lineRule="exact"/>
        <w:jc w:val="center"/>
        <w:rPr>
          <w:b/>
          <w:sz w:val="32"/>
          <w:szCs w:val="32"/>
        </w:rPr>
      </w:pPr>
      <w:r>
        <w:rPr>
          <w:sz w:val="32"/>
          <w:szCs w:val="32"/>
        </w:rPr>
        <w:br w:type="page"/>
      </w:r>
      <w:r>
        <w:rPr>
          <w:rFonts w:hint="eastAsia"/>
          <w:b/>
          <w:sz w:val="32"/>
          <w:szCs w:val="32"/>
        </w:rPr>
        <w:t>评审方法及评审标准</w:t>
      </w:r>
    </w:p>
    <w:p w14:paraId="062E97BC">
      <w:pPr>
        <w:spacing w:line="440" w:lineRule="exact"/>
        <w:ind w:firstLine="482" w:firstLineChars="200"/>
        <w:rPr>
          <w:rFonts w:ascii="仿宋_GB2312" w:hAnsi="宋体" w:eastAsia="仿宋_GB2312"/>
          <w:b/>
          <w:bCs/>
          <w:sz w:val="24"/>
        </w:rPr>
      </w:pPr>
      <w:r>
        <w:rPr>
          <w:rFonts w:hint="eastAsia" w:ascii="仿宋_GB2312" w:hAnsi="宋体" w:eastAsia="仿宋_GB2312"/>
          <w:b/>
          <w:bCs/>
          <w:sz w:val="24"/>
        </w:rPr>
        <w:t>一、评审原则</w:t>
      </w:r>
    </w:p>
    <w:p w14:paraId="0E1CE03B">
      <w:pPr>
        <w:spacing w:line="440" w:lineRule="exact"/>
        <w:ind w:firstLine="480" w:firstLineChars="200"/>
        <w:rPr>
          <w:rFonts w:ascii="仿宋_GB2312" w:eastAsia="仿宋_GB2312"/>
          <w:sz w:val="24"/>
        </w:rPr>
      </w:pPr>
      <w:r>
        <w:rPr>
          <w:rFonts w:hint="eastAsia" w:ascii="仿宋_GB2312" w:eastAsia="仿宋_GB2312"/>
          <w:sz w:val="24"/>
        </w:rPr>
        <w:t>（一）磋商小组成员组成：本竞争性磋商采购项目的磋商小组由采购人代表和评审专家共三人以上的单数组成，其中评审专家的人数不得少于磋商小组成员总数的三分之二。</w:t>
      </w:r>
    </w:p>
    <w:p w14:paraId="6F6778A3">
      <w:pPr>
        <w:spacing w:line="440" w:lineRule="exact"/>
        <w:ind w:right="-168" w:rightChars="-80" w:firstLine="435"/>
        <w:rPr>
          <w:rFonts w:ascii="仿宋_GB2312" w:eastAsia="仿宋_GB2312"/>
          <w:b/>
          <w:bCs/>
          <w:sz w:val="24"/>
        </w:rPr>
      </w:pPr>
      <w:r>
        <w:rPr>
          <w:rFonts w:hint="eastAsia" w:ascii="仿宋_GB2312" w:eastAsia="仿宋_GB2312"/>
          <w:b/>
          <w:bCs/>
          <w:sz w:val="24"/>
        </w:rPr>
        <w:t>（二）评审依据：磋商小组以竞争性磋商文件和竞争性磋商响应文件为依据，对磋商供应商的</w:t>
      </w:r>
      <w:r>
        <w:rPr>
          <w:rFonts w:hint="eastAsia" w:ascii="仿宋_GB2312" w:eastAsia="仿宋_GB2312"/>
          <w:b/>
          <w:sz w:val="24"/>
        </w:rPr>
        <w:t>价格、服务方案、信誉、业绩等方面</w:t>
      </w:r>
      <w:r>
        <w:rPr>
          <w:rFonts w:hint="eastAsia" w:ascii="仿宋_GB2312" w:eastAsia="仿宋_GB2312"/>
          <w:b/>
          <w:bCs/>
          <w:sz w:val="24"/>
        </w:rPr>
        <w:t>按百分制打分。</w:t>
      </w:r>
    </w:p>
    <w:p w14:paraId="08A630E4">
      <w:pPr>
        <w:spacing w:line="440" w:lineRule="exact"/>
        <w:ind w:firstLine="480" w:firstLineChars="200"/>
        <w:rPr>
          <w:rFonts w:ascii="仿宋_GB2312" w:eastAsia="仿宋_GB2312"/>
          <w:sz w:val="24"/>
        </w:rPr>
      </w:pPr>
      <w:r>
        <w:rPr>
          <w:rFonts w:hint="eastAsia" w:ascii="仿宋_GB2312" w:eastAsia="仿宋_GB2312"/>
          <w:sz w:val="24"/>
        </w:rPr>
        <w:t>（三）评审方式：以封闭方式进行。</w:t>
      </w:r>
    </w:p>
    <w:p w14:paraId="32630E4E">
      <w:pPr>
        <w:spacing w:line="440" w:lineRule="exact"/>
        <w:ind w:firstLine="480" w:firstLineChars="200"/>
        <w:rPr>
          <w:rFonts w:ascii="仿宋_GB2312" w:eastAsia="仿宋_GB2312"/>
          <w:sz w:val="24"/>
        </w:rPr>
      </w:pPr>
      <w:r>
        <w:rPr>
          <w:rFonts w:hint="eastAsia" w:ascii="仿宋_GB2312" w:eastAsia="仿宋_GB2312"/>
          <w:sz w:val="24"/>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14:paraId="62759603">
      <w:pPr>
        <w:spacing w:line="440" w:lineRule="exact"/>
        <w:ind w:firstLine="482" w:firstLineChars="200"/>
        <w:rPr>
          <w:rFonts w:ascii="仿宋_GB2312" w:eastAsia="仿宋_GB2312"/>
          <w:b/>
          <w:bCs/>
          <w:sz w:val="24"/>
        </w:rPr>
      </w:pPr>
      <w:r>
        <w:rPr>
          <w:rFonts w:hint="eastAsia" w:ascii="仿宋_GB2312" w:eastAsia="仿宋_GB2312"/>
          <w:b/>
          <w:bCs/>
          <w:sz w:val="24"/>
        </w:rPr>
        <w:t>二、评审方法</w:t>
      </w:r>
    </w:p>
    <w:p w14:paraId="1D0F085E">
      <w:pPr>
        <w:spacing w:line="440" w:lineRule="exact"/>
        <w:ind w:firstLine="480" w:firstLineChars="200"/>
        <w:rPr>
          <w:rFonts w:ascii="仿宋_GB2312" w:eastAsia="仿宋_GB2312"/>
          <w:sz w:val="24"/>
        </w:rPr>
      </w:pPr>
      <w:r>
        <w:rPr>
          <w:rFonts w:hint="eastAsia" w:ascii="仿宋_GB2312" w:eastAsia="仿宋_GB2312"/>
          <w:sz w:val="24"/>
        </w:rPr>
        <w:t>（一）对进入详评的，采用百分制综合评分法。</w:t>
      </w:r>
    </w:p>
    <w:p w14:paraId="32F96B56">
      <w:pPr>
        <w:spacing w:line="440" w:lineRule="exact"/>
        <w:ind w:firstLine="480" w:firstLineChars="200"/>
        <w:rPr>
          <w:rFonts w:ascii="仿宋_GB2312" w:eastAsia="仿宋_GB2312"/>
          <w:sz w:val="24"/>
        </w:rPr>
      </w:pPr>
      <w:r>
        <w:rPr>
          <w:rFonts w:hint="eastAsia" w:ascii="仿宋_GB2312" w:eastAsia="仿宋_GB2312"/>
          <w:sz w:val="24"/>
        </w:rPr>
        <w:t>（二）计分办法（分值计算保留小数点后两位，第三位四舍五入）：</w:t>
      </w:r>
    </w:p>
    <w:tbl>
      <w:tblPr>
        <w:tblStyle w:val="465"/>
        <w:tblW w:w="4647" w:type="pct"/>
        <w:jc w:val="center"/>
        <w:tblLayout w:type="autofit"/>
        <w:tblCellMar>
          <w:top w:w="15" w:type="dxa"/>
          <w:left w:w="15" w:type="dxa"/>
          <w:bottom w:w="15" w:type="dxa"/>
          <w:right w:w="15" w:type="dxa"/>
        </w:tblCellMar>
      </w:tblPr>
      <w:tblGrid>
        <w:gridCol w:w="876"/>
        <w:gridCol w:w="1034"/>
        <w:gridCol w:w="5343"/>
        <w:gridCol w:w="1037"/>
        <w:gridCol w:w="1176"/>
      </w:tblGrid>
      <w:tr w14:paraId="731692D4">
        <w:tblPrEx>
          <w:tblCellMar>
            <w:top w:w="15" w:type="dxa"/>
            <w:left w:w="15" w:type="dxa"/>
            <w:bottom w:w="15" w:type="dxa"/>
            <w:right w:w="15" w:type="dxa"/>
          </w:tblCellMar>
        </w:tblPrEx>
        <w:trPr>
          <w:jc w:val="center"/>
        </w:trPr>
        <w:tc>
          <w:tcPr>
            <w:tcW w:w="5000" w:type="pct"/>
            <w:gridSpan w:val="5"/>
            <w:tcBorders>
              <w:top w:val="single" w:color="333333" w:sz="6" w:space="0"/>
              <w:left w:val="single" w:color="333333" w:sz="6" w:space="0"/>
              <w:bottom w:val="single" w:color="333333" w:sz="6" w:space="0"/>
              <w:right w:val="single" w:color="333333" w:sz="6" w:space="0"/>
            </w:tcBorders>
            <w:shd w:val="clear" w:color="auto" w:fill="E6E6E6"/>
            <w:noWrap/>
            <w:tcMar>
              <w:top w:w="120" w:type="dxa"/>
              <w:left w:w="75" w:type="dxa"/>
              <w:bottom w:w="120" w:type="dxa"/>
              <w:right w:w="75" w:type="dxa"/>
            </w:tcMar>
            <w:vAlign w:val="center"/>
          </w:tcPr>
          <w:p w14:paraId="2220C97F">
            <w:pPr>
              <w:jc w:val="center"/>
              <w:rPr>
                <w:rFonts w:ascii="仿宋_GB2312" w:eastAsia="仿宋_GB2312"/>
                <w:b/>
                <w:bCs/>
                <w:color w:val="000000"/>
                <w:sz w:val="32"/>
                <w:szCs w:val="32"/>
              </w:rPr>
            </w:pPr>
            <w:r>
              <w:rPr>
                <w:rFonts w:hint="eastAsia" w:ascii="仿宋_GB2312" w:eastAsia="仿宋_GB2312"/>
                <w:b/>
                <w:bCs/>
                <w:color w:val="000000"/>
                <w:sz w:val="32"/>
                <w:szCs w:val="32"/>
              </w:rPr>
              <w:t>客观分</w:t>
            </w:r>
          </w:p>
        </w:tc>
      </w:tr>
      <w:tr w14:paraId="595C2DB6">
        <w:tblPrEx>
          <w:tblCellMar>
            <w:top w:w="15" w:type="dxa"/>
            <w:left w:w="15" w:type="dxa"/>
            <w:bottom w:w="15" w:type="dxa"/>
            <w:right w:w="15" w:type="dxa"/>
          </w:tblCellMar>
        </w:tblPrEx>
        <w:trPr>
          <w:jc w:val="center"/>
        </w:trPr>
        <w:tc>
          <w:tcPr>
            <w:tcW w:w="463"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AFD04FC">
            <w:pPr>
              <w:jc w:val="center"/>
              <w:rPr>
                <w:rFonts w:ascii="仿宋_GB2312" w:eastAsia="仿宋_GB2312"/>
                <w:b/>
                <w:bCs/>
                <w:color w:val="000000"/>
              </w:rPr>
            </w:pPr>
            <w:r>
              <w:rPr>
                <w:rFonts w:hint="eastAsia" w:ascii="仿宋_GB2312" w:eastAsia="仿宋_GB2312"/>
                <w:b/>
                <w:bCs/>
                <w:color w:val="000000"/>
              </w:rPr>
              <w:t>评分项</w:t>
            </w:r>
          </w:p>
        </w:tc>
        <w:tc>
          <w:tcPr>
            <w:tcW w:w="546"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4E54F72">
            <w:pPr>
              <w:jc w:val="center"/>
              <w:rPr>
                <w:rFonts w:ascii="仿宋_GB2312" w:eastAsia="仿宋_GB2312"/>
                <w:b/>
                <w:bCs/>
                <w:color w:val="000000"/>
              </w:rPr>
            </w:pPr>
            <w:r>
              <w:rPr>
                <w:rFonts w:hint="eastAsia" w:ascii="仿宋_GB2312" w:eastAsia="仿宋_GB2312"/>
                <w:b/>
                <w:bCs/>
                <w:color w:val="000000"/>
              </w:rPr>
              <w:t>评审因素</w:t>
            </w:r>
          </w:p>
        </w:tc>
        <w:tc>
          <w:tcPr>
            <w:tcW w:w="2820"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D87BEAF">
            <w:pPr>
              <w:jc w:val="center"/>
              <w:rPr>
                <w:rFonts w:ascii="仿宋_GB2312" w:eastAsia="仿宋_GB2312"/>
                <w:b/>
                <w:bCs/>
                <w:color w:val="000000"/>
              </w:rPr>
            </w:pPr>
            <w:r>
              <w:rPr>
                <w:rFonts w:hint="eastAsia" w:ascii="仿宋_GB2312" w:eastAsia="仿宋_GB2312"/>
                <w:b/>
                <w:bCs/>
                <w:color w:val="000000"/>
              </w:rPr>
              <w:t>评分标准说明</w:t>
            </w:r>
          </w:p>
        </w:tc>
        <w:tc>
          <w:tcPr>
            <w:tcW w:w="548"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7DC1265">
            <w:pPr>
              <w:jc w:val="center"/>
              <w:rPr>
                <w:rFonts w:ascii="仿宋_GB2312" w:eastAsia="仿宋_GB2312"/>
                <w:b/>
                <w:bCs/>
                <w:color w:val="000000"/>
              </w:rPr>
            </w:pPr>
            <w:r>
              <w:rPr>
                <w:rFonts w:hint="eastAsia" w:ascii="仿宋_GB2312" w:eastAsia="仿宋_GB2312"/>
                <w:b/>
                <w:bCs/>
                <w:color w:val="000000"/>
              </w:rPr>
              <w:t>分值</w:t>
            </w:r>
          </w:p>
        </w:tc>
        <w:tc>
          <w:tcPr>
            <w:tcW w:w="620"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BD80DA4">
            <w:pPr>
              <w:jc w:val="center"/>
              <w:rPr>
                <w:rFonts w:ascii="仿宋_GB2312" w:eastAsia="仿宋_GB2312"/>
                <w:b/>
                <w:bCs/>
                <w:color w:val="000000"/>
              </w:rPr>
            </w:pPr>
            <w:r>
              <w:rPr>
                <w:rFonts w:hint="eastAsia" w:ascii="仿宋_GB2312" w:eastAsia="仿宋_GB2312"/>
                <w:b/>
                <w:bCs/>
                <w:color w:val="000000"/>
              </w:rPr>
              <w:t>对应的响应文件格式</w:t>
            </w:r>
          </w:p>
        </w:tc>
      </w:tr>
      <w:tr w14:paraId="15CEFE48">
        <w:tblPrEx>
          <w:tblCellMar>
            <w:top w:w="15" w:type="dxa"/>
            <w:left w:w="15" w:type="dxa"/>
            <w:bottom w:w="15" w:type="dxa"/>
            <w:right w:w="15" w:type="dxa"/>
          </w:tblCellMar>
        </w:tblPrEx>
        <w:trPr>
          <w:jc w:val="center"/>
        </w:trPr>
        <w:tc>
          <w:tcPr>
            <w:tcW w:w="463"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859F5DA">
            <w:pPr>
              <w:jc w:val="center"/>
              <w:rPr>
                <w:rFonts w:ascii="仿宋_GB2312" w:eastAsia="仿宋_GB2312"/>
                <w:b/>
                <w:bCs/>
                <w:color w:val="000000"/>
              </w:rPr>
            </w:pPr>
            <w:r>
              <w:rPr>
                <w:rFonts w:hint="eastAsia" w:ascii="仿宋_GB2312" w:eastAsia="仿宋_GB2312"/>
                <w:b/>
                <w:bCs/>
                <w:color w:val="000000"/>
              </w:rPr>
              <w:t>价格分</w:t>
            </w:r>
          </w:p>
        </w:tc>
        <w:tc>
          <w:tcPr>
            <w:tcW w:w="546"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884AAB1">
            <w:pPr>
              <w:jc w:val="center"/>
              <w:rPr>
                <w:rFonts w:ascii="仿宋_GB2312" w:eastAsia="仿宋_GB2312"/>
                <w:b/>
                <w:bCs/>
                <w:color w:val="000000"/>
              </w:rPr>
            </w:pPr>
            <w:r>
              <w:rPr>
                <w:rFonts w:hint="eastAsia" w:ascii="仿宋_GB2312" w:eastAsia="仿宋_GB2312"/>
                <w:b/>
                <w:bCs/>
                <w:color w:val="000000"/>
              </w:rPr>
              <w:t>价格</w:t>
            </w:r>
          </w:p>
        </w:tc>
        <w:tc>
          <w:tcPr>
            <w:tcW w:w="2820"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288720A">
            <w:pPr>
              <w:spacing w:line="440" w:lineRule="exact"/>
              <w:ind w:firstLine="420" w:firstLineChars="200"/>
              <w:jc w:val="left"/>
              <w:rPr>
                <w:rFonts w:ascii="仿宋_GB2312" w:eastAsia="仿宋_GB2312"/>
              </w:rPr>
            </w:pPr>
            <w:r>
              <w:rPr>
                <w:rFonts w:hint="eastAsia" w:ascii="仿宋_GB2312" w:eastAsia="仿宋_GB2312"/>
              </w:rPr>
              <w:t>1.以满足磋商文件要求且最后报价最低的供应商的价格为磋商基准价，其供应商的报价分为最高分</w:t>
            </w:r>
            <w:r>
              <w:rPr>
                <w:rFonts w:ascii="仿宋_GB2312" w:eastAsia="仿宋_GB2312"/>
              </w:rPr>
              <w:t>10</w:t>
            </w:r>
            <w:r>
              <w:rPr>
                <w:rFonts w:hint="eastAsia" w:ascii="仿宋_GB2312" w:eastAsia="仿宋_GB2312"/>
              </w:rPr>
              <w:t>分；</w:t>
            </w:r>
          </w:p>
          <w:p w14:paraId="6CEDE577">
            <w:pPr>
              <w:spacing w:line="440" w:lineRule="exact"/>
              <w:ind w:firstLine="420" w:firstLineChars="200"/>
              <w:jc w:val="left"/>
              <w:rPr>
                <w:rFonts w:ascii="仿宋_GB2312" w:eastAsia="仿宋_GB2312"/>
              </w:rPr>
            </w:pPr>
            <w:r>
              <w:rPr>
                <w:rFonts w:hint="eastAsia" w:ascii="仿宋_GB2312" w:eastAsia="仿宋_GB2312"/>
              </w:rPr>
              <w:t>2.其他供应商的报价得分按以下公式计算：</w:t>
            </w:r>
          </w:p>
          <w:p w14:paraId="4CF4D53E">
            <w:pPr>
              <w:spacing w:line="440" w:lineRule="exact"/>
              <w:ind w:firstLine="420" w:firstLineChars="200"/>
              <w:jc w:val="left"/>
              <w:rPr>
                <w:rFonts w:ascii="仿宋_GB2312" w:eastAsia="仿宋_GB2312"/>
              </w:rPr>
            </w:pPr>
            <w:r>
              <w:rPr>
                <w:rFonts w:hint="eastAsia" w:ascii="仿宋_GB2312" w:eastAsia="仿宋_GB2312"/>
              </w:rPr>
              <w:t>某供应商磋商报价得分=（磋商基准价／某供应商最后磋商报价）×10分。</w:t>
            </w:r>
          </w:p>
          <w:p w14:paraId="789C4FAE">
            <w:pPr>
              <w:spacing w:line="440" w:lineRule="exact"/>
              <w:ind w:firstLine="422" w:firstLineChars="200"/>
              <w:jc w:val="left"/>
              <w:rPr>
                <w:rFonts w:ascii="仿宋_GB2312" w:eastAsia="仿宋_GB2312"/>
                <w:color w:val="000000"/>
              </w:rPr>
            </w:pPr>
            <w:r>
              <w:rPr>
                <w:rFonts w:hint="eastAsia" w:ascii="仿宋_GB2312" w:eastAsia="仿宋_GB2312"/>
                <w:b/>
                <w:bCs/>
              </w:rPr>
              <w:t>注：专门面向中小企业采购的项目或者采购包，不再执行价格评审优惠的扶持政策。</w:t>
            </w:r>
          </w:p>
        </w:tc>
        <w:tc>
          <w:tcPr>
            <w:tcW w:w="548"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E5281F6">
            <w:pPr>
              <w:jc w:val="center"/>
              <w:rPr>
                <w:rFonts w:ascii="仿宋_GB2312" w:eastAsia="仿宋_GB2312"/>
                <w:b/>
                <w:bCs/>
                <w:color w:val="000000"/>
              </w:rPr>
            </w:pPr>
            <w:r>
              <w:rPr>
                <w:rFonts w:ascii="仿宋_GB2312" w:eastAsia="仿宋_GB2312"/>
                <w:b/>
                <w:bCs/>
                <w:color w:val="000000"/>
              </w:rPr>
              <w:t>10</w:t>
            </w:r>
          </w:p>
        </w:tc>
        <w:tc>
          <w:tcPr>
            <w:tcW w:w="620"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D45AAAA">
            <w:pPr>
              <w:jc w:val="center"/>
              <w:rPr>
                <w:rFonts w:ascii="仿宋_GB2312" w:eastAsia="仿宋_GB2312"/>
                <w:b/>
                <w:bCs/>
                <w:color w:val="000000"/>
              </w:rPr>
            </w:pPr>
          </w:p>
        </w:tc>
      </w:tr>
      <w:tr w14:paraId="369248CC">
        <w:tblPrEx>
          <w:tblCellMar>
            <w:top w:w="15" w:type="dxa"/>
            <w:left w:w="15" w:type="dxa"/>
            <w:bottom w:w="15" w:type="dxa"/>
            <w:right w:w="15" w:type="dxa"/>
          </w:tblCellMar>
        </w:tblPrEx>
        <w:trPr>
          <w:jc w:val="center"/>
        </w:trPr>
        <w:tc>
          <w:tcPr>
            <w:tcW w:w="463" w:type="pct"/>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AD4541C">
            <w:pPr>
              <w:jc w:val="center"/>
              <w:rPr>
                <w:rFonts w:ascii="仿宋_GB2312" w:eastAsia="仿宋_GB2312"/>
                <w:b/>
                <w:bCs/>
                <w:color w:val="000000"/>
              </w:rPr>
            </w:pPr>
            <w:r>
              <w:rPr>
                <w:rFonts w:hint="eastAsia" w:ascii="仿宋_GB2312" w:eastAsia="仿宋_GB2312"/>
                <w:b/>
                <w:bCs/>
                <w:color w:val="000000"/>
              </w:rPr>
              <w:t>人员配置方案分</w:t>
            </w:r>
          </w:p>
        </w:tc>
        <w:tc>
          <w:tcPr>
            <w:tcW w:w="546"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C43EF0C">
            <w:pPr>
              <w:jc w:val="center"/>
              <w:rPr>
                <w:rFonts w:ascii="仿宋_GB2312" w:eastAsia="仿宋_GB2312"/>
                <w:b/>
                <w:bCs/>
                <w:color w:val="000000"/>
              </w:rPr>
            </w:pPr>
            <w:r>
              <w:rPr>
                <w:rFonts w:hint="eastAsia" w:ascii="仿宋_GB2312" w:eastAsia="仿宋_GB2312"/>
                <w:b/>
                <w:bCs/>
                <w:color w:val="000000"/>
              </w:rPr>
              <w:t>项目经理</w:t>
            </w:r>
          </w:p>
        </w:tc>
        <w:tc>
          <w:tcPr>
            <w:tcW w:w="2820"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6020F76">
            <w:pPr>
              <w:spacing w:line="440" w:lineRule="exact"/>
              <w:ind w:firstLine="420" w:firstLineChars="200"/>
              <w:jc w:val="left"/>
              <w:rPr>
                <w:rFonts w:ascii="仿宋_GB2312" w:eastAsia="仿宋_GB2312"/>
              </w:rPr>
            </w:pPr>
            <w:r>
              <w:rPr>
                <w:rFonts w:hint="eastAsia" w:ascii="仿宋_GB2312" w:eastAsia="仿宋_GB2312"/>
              </w:rPr>
              <w:t>1.具有专科以上学历得2分，满分2分；</w:t>
            </w:r>
          </w:p>
          <w:p w14:paraId="5450823C">
            <w:pPr>
              <w:spacing w:line="440" w:lineRule="exact"/>
              <w:ind w:left="420" w:leftChars="200"/>
              <w:jc w:val="left"/>
              <w:rPr>
                <w:rFonts w:ascii="仿宋_GB2312" w:eastAsia="仿宋_GB2312"/>
              </w:rPr>
            </w:pPr>
            <w:r>
              <w:rPr>
                <w:rFonts w:hint="eastAsia" w:ascii="仿宋_GB2312" w:eastAsia="仿宋_GB2312"/>
              </w:rPr>
              <w:t>2.具备连续5年以上物业管理经验得2分，满分2分；</w:t>
            </w:r>
          </w:p>
          <w:p w14:paraId="09649E3C">
            <w:pPr>
              <w:pStyle w:val="464"/>
              <w:ind w:firstLine="420" w:firstLineChars="200"/>
              <w:rPr>
                <w:rFonts w:ascii="仿宋_GB2312" w:eastAsia="仿宋_GB2312"/>
                <w:sz w:val="21"/>
              </w:rPr>
            </w:pPr>
            <w:r>
              <w:rPr>
                <w:rFonts w:hint="eastAsia" w:ascii="仿宋_GB2312" w:eastAsia="仿宋_GB2312"/>
                <w:sz w:val="21"/>
              </w:rPr>
              <w:t>3.具备四级/中级以上物业管理师职业技能等级证书得</w:t>
            </w:r>
            <w:r>
              <w:rPr>
                <w:rFonts w:hint="eastAsia" w:ascii="仿宋_GB2312" w:eastAsia="仿宋_GB2312"/>
                <w:sz w:val="21"/>
                <w:lang w:val="en-US" w:eastAsia="zh-CN"/>
              </w:rPr>
              <w:t>2</w:t>
            </w:r>
            <w:r>
              <w:rPr>
                <w:rFonts w:hint="eastAsia" w:ascii="仿宋_GB2312" w:eastAsia="仿宋_GB2312"/>
                <w:sz w:val="21"/>
              </w:rPr>
              <w:t>分，满分2分。</w:t>
            </w:r>
          </w:p>
          <w:p w14:paraId="7DE0ADDF">
            <w:pPr>
              <w:spacing w:line="440" w:lineRule="exact"/>
              <w:ind w:firstLine="422" w:firstLineChars="200"/>
              <w:jc w:val="left"/>
              <w:rPr>
                <w:rFonts w:ascii="仿宋_GB2312" w:eastAsia="仿宋_GB2312"/>
                <w:b/>
                <w:bCs/>
              </w:rPr>
            </w:pPr>
            <w:r>
              <w:rPr>
                <w:rFonts w:hint="eastAsia" w:ascii="仿宋_GB2312" w:eastAsia="仿宋_GB2312"/>
                <w:b/>
                <w:bCs/>
              </w:rPr>
              <w:t>注：供应商提供以下材料：</w:t>
            </w:r>
          </w:p>
          <w:p w14:paraId="0EC42F4F">
            <w:pPr>
              <w:spacing w:line="440" w:lineRule="exact"/>
              <w:ind w:firstLine="422" w:firstLineChars="200"/>
              <w:jc w:val="left"/>
              <w:rPr>
                <w:rFonts w:ascii="仿宋_GB2312" w:hAnsi="仿宋_GB2312" w:eastAsia="仿宋_GB2312" w:cs="仿宋_GB2312"/>
                <w:b/>
                <w:bCs/>
              </w:rPr>
            </w:pPr>
            <w:r>
              <w:rPr>
                <w:rFonts w:hint="eastAsia" w:ascii="仿宋_GB2312" w:hAnsi="仿宋_GB2312" w:eastAsia="仿宋_GB2312" w:cs="仿宋_GB2312"/>
                <w:b/>
                <w:bCs/>
              </w:rPr>
              <w:t>1.供应商提供项目经理为本公司正式员工的相关证明材料（如劳动合同、协议等），否则该人员不予计分；</w:t>
            </w:r>
          </w:p>
          <w:p w14:paraId="1703760F">
            <w:pPr>
              <w:pStyle w:val="464"/>
              <w:ind w:firstLine="422" w:firstLineChars="200"/>
              <w:rPr>
                <w:rFonts w:eastAsia="仿宋_GB2312"/>
              </w:rPr>
            </w:pPr>
            <w:r>
              <w:rPr>
                <w:rFonts w:hint="eastAsia" w:ascii="仿宋_GB2312" w:hAnsi="仿宋_GB2312" w:eastAsia="仿宋_GB2312" w:cs="仿宋_GB2312"/>
                <w:b/>
                <w:bCs/>
                <w:sz w:val="21"/>
              </w:rPr>
              <w:t>2.供应商提供项目经理学历、相关证书、</w:t>
            </w:r>
            <w:r>
              <w:rPr>
                <w:rFonts w:hint="eastAsia" w:ascii="仿宋_GB2312" w:hAnsi="仿宋_GB2312" w:eastAsia="仿宋_GB2312" w:cs="仿宋_GB2312"/>
                <w:b/>
                <w:bCs/>
                <w:sz w:val="21"/>
                <w:szCs w:val="21"/>
              </w:rPr>
              <w:t>工作经验证明材料（能够体现工作经验的合同或物业业主单位的证明），未提供的，对应加分项不予计分。</w:t>
            </w:r>
          </w:p>
        </w:tc>
        <w:tc>
          <w:tcPr>
            <w:tcW w:w="548"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67EEB1F">
            <w:pPr>
              <w:jc w:val="center"/>
              <w:rPr>
                <w:rFonts w:ascii="仿宋_GB2312" w:eastAsia="仿宋_GB2312"/>
                <w:b/>
                <w:bCs/>
                <w:color w:val="000000"/>
              </w:rPr>
            </w:pPr>
            <w:r>
              <w:rPr>
                <w:rFonts w:hint="eastAsia" w:ascii="仿宋_GB2312" w:eastAsia="仿宋_GB2312"/>
                <w:b/>
                <w:bCs/>
                <w:color w:val="000000"/>
              </w:rPr>
              <w:t>6</w:t>
            </w:r>
          </w:p>
        </w:tc>
        <w:tc>
          <w:tcPr>
            <w:tcW w:w="620"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2441BD0">
            <w:pPr>
              <w:jc w:val="center"/>
              <w:rPr>
                <w:rFonts w:ascii="仿宋_GB2312" w:eastAsia="仿宋_GB2312"/>
                <w:color w:val="000000"/>
              </w:rPr>
            </w:pPr>
            <w:r>
              <w:rPr>
                <w:rFonts w:hint="eastAsia" w:ascii="仿宋_GB2312" w:eastAsia="仿宋_GB2312"/>
                <w:color w:val="000000"/>
              </w:rPr>
              <w:t>拟投入服务团队人员一览表</w:t>
            </w:r>
          </w:p>
        </w:tc>
      </w:tr>
      <w:tr w14:paraId="59B5B5EE">
        <w:tblPrEx>
          <w:tblCellMar>
            <w:top w:w="15" w:type="dxa"/>
            <w:left w:w="15" w:type="dxa"/>
            <w:bottom w:w="15" w:type="dxa"/>
            <w:right w:w="15" w:type="dxa"/>
          </w:tblCellMar>
        </w:tblPrEx>
        <w:trPr>
          <w:trHeight w:val="3800" w:hRule="atLeast"/>
          <w:jc w:val="center"/>
        </w:trPr>
        <w:tc>
          <w:tcPr>
            <w:tcW w:w="463" w:type="pct"/>
            <w:vMerge w:val="continue"/>
            <w:tcBorders>
              <w:top w:val="single" w:color="333333" w:sz="6" w:space="0"/>
              <w:left w:val="single" w:color="333333" w:sz="6" w:space="0"/>
              <w:bottom w:val="single" w:color="333333" w:sz="6" w:space="0"/>
              <w:right w:val="single" w:color="333333" w:sz="6" w:space="0"/>
            </w:tcBorders>
            <w:vAlign w:val="center"/>
          </w:tcPr>
          <w:p w14:paraId="59CFC506">
            <w:pPr>
              <w:rPr>
                <w:rFonts w:ascii="仿宋_GB2312" w:eastAsia="仿宋_GB2312"/>
                <w:b/>
                <w:bCs/>
                <w:color w:val="000000"/>
              </w:rPr>
            </w:pPr>
          </w:p>
        </w:tc>
        <w:tc>
          <w:tcPr>
            <w:tcW w:w="546" w:type="pct"/>
            <w:tcBorders>
              <w:top w:val="single" w:color="333333" w:sz="6" w:space="0"/>
              <w:left w:val="single" w:color="333333" w:sz="6" w:space="0"/>
              <w:right w:val="single" w:color="333333" w:sz="6" w:space="0"/>
            </w:tcBorders>
            <w:tcMar>
              <w:top w:w="120" w:type="dxa"/>
              <w:left w:w="75" w:type="dxa"/>
              <w:bottom w:w="120" w:type="dxa"/>
              <w:right w:w="75" w:type="dxa"/>
            </w:tcMar>
            <w:vAlign w:val="center"/>
          </w:tcPr>
          <w:p w14:paraId="027DBCC2">
            <w:pPr>
              <w:jc w:val="center"/>
              <w:rPr>
                <w:rFonts w:ascii="仿宋_GB2312" w:eastAsia="仿宋_GB2312"/>
                <w:b/>
                <w:bCs/>
                <w:color w:val="000000"/>
              </w:rPr>
            </w:pPr>
            <w:r>
              <w:rPr>
                <w:rFonts w:hint="eastAsia" w:ascii="仿宋_GB2312" w:eastAsia="仿宋_GB2312"/>
                <w:b/>
                <w:bCs/>
                <w:color w:val="000000"/>
              </w:rPr>
              <w:t>其余人员配置方案</w:t>
            </w:r>
          </w:p>
        </w:tc>
        <w:tc>
          <w:tcPr>
            <w:tcW w:w="2820" w:type="pct"/>
            <w:tcBorders>
              <w:top w:val="single" w:color="333333" w:sz="6" w:space="0"/>
              <w:left w:val="single" w:color="333333" w:sz="6" w:space="0"/>
              <w:right w:val="single" w:color="333333" w:sz="6" w:space="0"/>
            </w:tcBorders>
            <w:tcMar>
              <w:top w:w="120" w:type="dxa"/>
              <w:left w:w="75" w:type="dxa"/>
              <w:bottom w:w="120" w:type="dxa"/>
              <w:right w:w="75" w:type="dxa"/>
            </w:tcMar>
            <w:vAlign w:val="center"/>
          </w:tcPr>
          <w:p w14:paraId="7D47F6DE">
            <w:pPr>
              <w:spacing w:line="440" w:lineRule="exact"/>
              <w:ind w:firstLine="422" w:firstLineChars="200"/>
              <w:jc w:val="left"/>
              <w:rPr>
                <w:rFonts w:ascii="仿宋_GB2312" w:eastAsia="仿宋_GB2312"/>
                <w:b/>
                <w:bCs/>
              </w:rPr>
            </w:pPr>
            <w:r>
              <w:rPr>
                <w:rFonts w:hint="eastAsia" w:ascii="仿宋_GB2312" w:eastAsia="仿宋_GB2312"/>
                <w:b/>
                <w:bCs/>
              </w:rPr>
              <w:t>1.综合管理服务人员（3分）</w:t>
            </w:r>
          </w:p>
          <w:p w14:paraId="1FA35946">
            <w:pPr>
              <w:spacing w:line="440" w:lineRule="exact"/>
              <w:ind w:firstLine="422" w:firstLineChars="200"/>
              <w:jc w:val="left"/>
              <w:rPr>
                <w:rFonts w:ascii="仿宋_GB2312" w:eastAsia="仿宋_GB2312"/>
              </w:rPr>
            </w:pPr>
            <w:r>
              <w:rPr>
                <w:rFonts w:hint="eastAsia" w:ascii="仿宋_GB2312" w:eastAsia="仿宋_GB2312"/>
                <w:b/>
                <w:bCs/>
              </w:rPr>
              <w:t>承诺</w:t>
            </w:r>
            <w:r>
              <w:rPr>
                <w:rFonts w:hint="eastAsia" w:ascii="仿宋_GB2312" w:eastAsia="仿宋_GB2312"/>
              </w:rPr>
              <w:t>每有1人具备2年以上相关工作经验得1分，满分3分。</w:t>
            </w:r>
          </w:p>
          <w:p w14:paraId="39C59685">
            <w:pPr>
              <w:spacing w:line="440" w:lineRule="exact"/>
              <w:ind w:firstLine="422" w:firstLineChars="200"/>
              <w:jc w:val="left"/>
              <w:rPr>
                <w:rFonts w:ascii="仿宋_GB2312" w:eastAsia="仿宋_GB2312"/>
                <w:b/>
                <w:bCs/>
              </w:rPr>
            </w:pPr>
            <w:r>
              <w:rPr>
                <w:rFonts w:hint="eastAsia" w:ascii="仿宋_GB2312" w:eastAsia="仿宋_GB2312"/>
                <w:b/>
                <w:bCs/>
              </w:rPr>
              <w:t>2.保洁员及绿化保洁员（3分）</w:t>
            </w:r>
          </w:p>
          <w:p w14:paraId="460E870A">
            <w:pPr>
              <w:spacing w:line="440" w:lineRule="exact"/>
              <w:ind w:firstLine="422" w:firstLineChars="200"/>
              <w:jc w:val="left"/>
              <w:rPr>
                <w:rFonts w:ascii="仿宋_GB2312" w:eastAsia="仿宋_GB2312"/>
              </w:rPr>
            </w:pPr>
            <w:r>
              <w:rPr>
                <w:rFonts w:hint="eastAsia" w:ascii="仿宋_GB2312" w:eastAsia="仿宋_GB2312"/>
                <w:b/>
                <w:bCs/>
              </w:rPr>
              <w:t>承诺</w:t>
            </w:r>
            <w:r>
              <w:rPr>
                <w:rFonts w:hint="eastAsia" w:ascii="仿宋_GB2312" w:eastAsia="仿宋_GB2312"/>
              </w:rPr>
              <w:t>每有1人具备3年以上相关工作经验得1分，满分3分。</w:t>
            </w:r>
          </w:p>
          <w:p w14:paraId="63859149">
            <w:pPr>
              <w:spacing w:line="440" w:lineRule="exact"/>
              <w:ind w:firstLine="422" w:firstLineChars="200"/>
              <w:jc w:val="left"/>
              <w:rPr>
                <w:rFonts w:ascii="仿宋_GB2312" w:eastAsia="仿宋_GB2312"/>
                <w:b/>
                <w:bCs/>
              </w:rPr>
            </w:pPr>
            <w:r>
              <w:rPr>
                <w:rFonts w:hint="eastAsia" w:ascii="仿宋_GB2312" w:eastAsia="仿宋_GB2312"/>
                <w:b/>
                <w:bCs/>
              </w:rPr>
              <w:t>3.安保员（6分）</w:t>
            </w:r>
          </w:p>
          <w:p w14:paraId="67804350">
            <w:pPr>
              <w:spacing w:line="440" w:lineRule="exact"/>
              <w:ind w:firstLine="420" w:firstLineChars="200"/>
              <w:jc w:val="left"/>
              <w:rPr>
                <w:rFonts w:ascii="仿宋_GB2312" w:eastAsia="仿宋_GB2312"/>
                <w:color w:val="000000" w:themeColor="text1"/>
              </w:rPr>
            </w:pPr>
            <w:r>
              <w:rPr>
                <w:rFonts w:hint="eastAsia" w:ascii="仿宋_GB2312" w:eastAsia="仿宋_GB2312"/>
              </w:rPr>
              <w:t>（1）</w:t>
            </w:r>
            <w:r>
              <w:rPr>
                <w:rFonts w:hint="eastAsia" w:ascii="仿宋_GB2312" w:eastAsia="仿宋_GB2312"/>
                <w:b/>
                <w:bCs/>
              </w:rPr>
              <w:t>承诺</w:t>
            </w:r>
            <w:r>
              <w:rPr>
                <w:rFonts w:hint="eastAsia" w:ascii="仿宋_GB2312" w:eastAsia="仿宋_GB2312"/>
              </w:rPr>
              <w:t>每有1人具</w:t>
            </w:r>
            <w:r>
              <w:rPr>
                <w:rFonts w:hint="eastAsia" w:ascii="仿宋_GB2312" w:eastAsia="仿宋_GB2312"/>
                <w:color w:val="000000" w:themeColor="text1"/>
              </w:rPr>
              <w:t>备5年以上相关工作经验得1分，满分3分。</w:t>
            </w:r>
          </w:p>
          <w:p w14:paraId="7DC1174A">
            <w:pPr>
              <w:spacing w:line="440" w:lineRule="exact"/>
              <w:ind w:firstLine="422"/>
              <w:jc w:val="left"/>
              <w:rPr>
                <w:rFonts w:ascii="仿宋_GB2312" w:eastAsia="仿宋_GB2312"/>
                <w:color w:val="000000" w:themeColor="text1"/>
              </w:rPr>
            </w:pPr>
            <w:r>
              <w:rPr>
                <w:rFonts w:hint="eastAsia" w:ascii="仿宋_GB2312" w:eastAsia="仿宋_GB2312"/>
                <w:color w:val="000000" w:themeColor="text1"/>
              </w:rPr>
              <w:t>（2）</w:t>
            </w:r>
            <w:r>
              <w:rPr>
                <w:rFonts w:hint="eastAsia" w:ascii="仿宋_GB2312" w:eastAsia="仿宋_GB2312"/>
                <w:b/>
                <w:bCs/>
                <w:color w:val="000000" w:themeColor="text1"/>
              </w:rPr>
              <w:t>承诺</w:t>
            </w:r>
            <w:r>
              <w:rPr>
                <w:rFonts w:hint="eastAsia" w:ascii="仿宋_GB2312" w:eastAsia="仿宋_GB2312"/>
                <w:color w:val="000000" w:themeColor="text1"/>
              </w:rPr>
              <w:t>每有1人具备《退役军人优待证》或《退出现役证》或《退伍军人证》或其他可直接证明退役军人身份的证书得1分，满分3分。</w:t>
            </w:r>
          </w:p>
          <w:p w14:paraId="7B681C16">
            <w:pPr>
              <w:spacing w:line="440" w:lineRule="exact"/>
              <w:ind w:firstLine="422" w:firstLineChars="200"/>
              <w:jc w:val="left"/>
              <w:rPr>
                <w:rFonts w:ascii="仿宋_GB2312" w:eastAsia="仿宋_GB2312"/>
                <w:b/>
                <w:bCs/>
              </w:rPr>
            </w:pPr>
            <w:r>
              <w:rPr>
                <w:rFonts w:hint="eastAsia" w:ascii="仿宋_GB2312" w:eastAsia="仿宋_GB2312"/>
                <w:b/>
                <w:bCs/>
              </w:rPr>
              <w:t>4.电梯安全管理员（2分）</w:t>
            </w:r>
          </w:p>
          <w:p w14:paraId="37808E8D">
            <w:pPr>
              <w:spacing w:line="440" w:lineRule="exact"/>
              <w:ind w:firstLine="422" w:firstLineChars="200"/>
              <w:jc w:val="left"/>
              <w:rPr>
                <w:ins w:id="11" w:author="莫迪" w:date="2025-06-18T08:48:00Z"/>
                <w:rFonts w:ascii="仿宋_GB2312" w:eastAsia="仿宋_GB2312"/>
              </w:rPr>
            </w:pPr>
            <w:r>
              <w:rPr>
                <w:rFonts w:hint="eastAsia" w:ascii="仿宋_GB2312" w:eastAsia="仿宋_GB2312"/>
                <w:b/>
                <w:bCs/>
              </w:rPr>
              <w:t>承诺</w:t>
            </w:r>
            <w:r>
              <w:rPr>
                <w:rFonts w:hint="eastAsia" w:ascii="仿宋_GB2312" w:eastAsia="仿宋_GB2312"/>
              </w:rPr>
              <w:t>具有《中华人民共和国特种设备安全管理和作业人员证》（特种设备安全管理A证）得2分，满分2分。</w:t>
            </w:r>
          </w:p>
          <w:p w14:paraId="2429DEF9">
            <w:pPr>
              <w:spacing w:line="440" w:lineRule="exact"/>
              <w:ind w:firstLine="422" w:firstLineChars="200"/>
              <w:jc w:val="left"/>
              <w:rPr>
                <w:rFonts w:ascii="仿宋_GB2312" w:eastAsia="仿宋_GB2312"/>
              </w:rPr>
            </w:pPr>
            <w:r>
              <w:rPr>
                <w:rFonts w:hint="eastAsia" w:ascii="仿宋_GB2312" w:eastAsia="仿宋_GB2312"/>
                <w:b/>
                <w:bCs/>
              </w:rPr>
              <w:t>注：承诺是指供应商在《拟投入服务团队一览表》中响应人员素质信息，无需提供相关证明材料。</w:t>
            </w:r>
          </w:p>
        </w:tc>
        <w:tc>
          <w:tcPr>
            <w:tcW w:w="548" w:type="pct"/>
            <w:tcBorders>
              <w:top w:val="single" w:color="333333" w:sz="6" w:space="0"/>
              <w:left w:val="single" w:color="333333" w:sz="6" w:space="0"/>
              <w:right w:val="single" w:color="333333" w:sz="6" w:space="0"/>
            </w:tcBorders>
            <w:tcMar>
              <w:top w:w="120" w:type="dxa"/>
              <w:left w:w="75" w:type="dxa"/>
              <w:bottom w:w="120" w:type="dxa"/>
              <w:right w:w="75" w:type="dxa"/>
            </w:tcMar>
            <w:vAlign w:val="center"/>
          </w:tcPr>
          <w:p w14:paraId="368F50E1">
            <w:pPr>
              <w:jc w:val="center"/>
              <w:rPr>
                <w:rFonts w:ascii="仿宋_GB2312" w:eastAsia="仿宋_GB2312"/>
                <w:b/>
                <w:bCs/>
                <w:color w:val="000000"/>
              </w:rPr>
            </w:pPr>
            <w:r>
              <w:rPr>
                <w:rFonts w:hint="eastAsia" w:ascii="仿宋_GB2312" w:eastAsia="仿宋_GB2312"/>
                <w:b/>
                <w:bCs/>
                <w:color w:val="000000" w:themeColor="text1"/>
              </w:rPr>
              <w:t>14</w:t>
            </w:r>
          </w:p>
        </w:tc>
        <w:tc>
          <w:tcPr>
            <w:tcW w:w="620" w:type="pct"/>
            <w:tcBorders>
              <w:top w:val="single" w:color="333333" w:sz="6" w:space="0"/>
              <w:left w:val="single" w:color="333333" w:sz="6" w:space="0"/>
              <w:right w:val="single" w:color="333333" w:sz="6" w:space="0"/>
            </w:tcBorders>
            <w:tcMar>
              <w:top w:w="120" w:type="dxa"/>
              <w:left w:w="75" w:type="dxa"/>
              <w:bottom w:w="120" w:type="dxa"/>
              <w:right w:w="75" w:type="dxa"/>
            </w:tcMar>
            <w:vAlign w:val="center"/>
          </w:tcPr>
          <w:p w14:paraId="0EDEE5AF">
            <w:pPr>
              <w:jc w:val="center"/>
              <w:rPr>
                <w:rFonts w:ascii="仿宋_GB2312" w:eastAsia="仿宋_GB2312"/>
                <w:color w:val="000000"/>
              </w:rPr>
            </w:pPr>
            <w:r>
              <w:rPr>
                <w:rFonts w:hint="eastAsia" w:ascii="仿宋_GB2312" w:eastAsia="仿宋_GB2312"/>
                <w:color w:val="000000"/>
              </w:rPr>
              <w:t>拟投入服务团队人员一览表</w:t>
            </w:r>
          </w:p>
        </w:tc>
      </w:tr>
      <w:tr w14:paraId="24CE4FD4">
        <w:tblPrEx>
          <w:tblCellMar>
            <w:top w:w="15" w:type="dxa"/>
            <w:left w:w="15" w:type="dxa"/>
            <w:bottom w:w="15" w:type="dxa"/>
            <w:right w:w="15" w:type="dxa"/>
          </w:tblCellMar>
        </w:tblPrEx>
        <w:trPr>
          <w:trHeight w:val="3518" w:hRule="atLeast"/>
          <w:jc w:val="center"/>
        </w:trPr>
        <w:tc>
          <w:tcPr>
            <w:tcW w:w="463"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0F914B1">
            <w:pPr>
              <w:jc w:val="center"/>
              <w:rPr>
                <w:rFonts w:ascii="仿宋_GB2312" w:eastAsia="仿宋_GB2312"/>
                <w:b/>
                <w:bCs/>
                <w:color w:val="000000"/>
              </w:rPr>
            </w:pPr>
            <w:r>
              <w:rPr>
                <w:rFonts w:hint="eastAsia" w:ascii="仿宋_GB2312" w:eastAsia="仿宋_GB2312"/>
                <w:b/>
                <w:bCs/>
                <w:color w:val="000000"/>
              </w:rPr>
              <w:t>信誉分</w:t>
            </w:r>
          </w:p>
        </w:tc>
        <w:tc>
          <w:tcPr>
            <w:tcW w:w="546" w:type="pct"/>
            <w:tcBorders>
              <w:top w:val="single" w:color="333333" w:sz="6" w:space="0"/>
              <w:left w:val="single" w:color="333333" w:sz="6" w:space="0"/>
              <w:right w:val="single" w:color="333333" w:sz="6" w:space="0"/>
            </w:tcBorders>
            <w:tcMar>
              <w:top w:w="120" w:type="dxa"/>
              <w:left w:w="75" w:type="dxa"/>
              <w:bottom w:w="120" w:type="dxa"/>
              <w:right w:w="75" w:type="dxa"/>
            </w:tcMar>
            <w:vAlign w:val="center"/>
          </w:tcPr>
          <w:p w14:paraId="1CEC6125">
            <w:pPr>
              <w:jc w:val="center"/>
              <w:rPr>
                <w:rFonts w:ascii="仿宋_GB2312" w:eastAsia="仿宋_GB2312"/>
                <w:b/>
                <w:bCs/>
                <w:color w:val="000000"/>
              </w:rPr>
            </w:pPr>
          </w:p>
          <w:p w14:paraId="6291F818">
            <w:pPr>
              <w:jc w:val="center"/>
              <w:rPr>
                <w:rFonts w:ascii="仿宋_GB2312" w:eastAsia="仿宋_GB2312"/>
                <w:b/>
                <w:bCs/>
                <w:color w:val="000000"/>
              </w:rPr>
            </w:pPr>
            <w:r>
              <w:rPr>
                <w:rFonts w:hint="eastAsia" w:ascii="仿宋_GB2312" w:eastAsia="仿宋_GB2312"/>
                <w:b/>
                <w:bCs/>
                <w:color w:val="000000"/>
              </w:rPr>
              <w:t>体系认证</w:t>
            </w:r>
          </w:p>
        </w:tc>
        <w:tc>
          <w:tcPr>
            <w:tcW w:w="2820" w:type="pct"/>
            <w:tcBorders>
              <w:top w:val="single" w:color="333333" w:sz="6" w:space="0"/>
              <w:left w:val="single" w:color="333333" w:sz="6" w:space="0"/>
              <w:right w:val="single" w:color="333333" w:sz="6" w:space="0"/>
            </w:tcBorders>
            <w:tcMar>
              <w:top w:w="120" w:type="dxa"/>
              <w:left w:w="75" w:type="dxa"/>
              <w:bottom w:w="120" w:type="dxa"/>
              <w:right w:w="75" w:type="dxa"/>
            </w:tcMar>
            <w:vAlign w:val="center"/>
          </w:tcPr>
          <w:p w14:paraId="0AB02F61">
            <w:pPr>
              <w:spacing w:line="440" w:lineRule="exact"/>
              <w:ind w:firstLine="420" w:firstLineChars="200"/>
              <w:jc w:val="left"/>
              <w:rPr>
                <w:rFonts w:ascii="仿宋_GB2312" w:eastAsia="仿宋_GB2312"/>
              </w:rPr>
            </w:pPr>
            <w:r>
              <w:rPr>
                <w:rFonts w:hint="eastAsia" w:ascii="仿宋_GB2312" w:eastAsia="仿宋_GB2312"/>
              </w:rPr>
              <w:t xml:space="preserve">1.供应商具备有效的质量管理体系认证证书得1分，满分1分； </w:t>
            </w:r>
          </w:p>
          <w:p w14:paraId="4BD95B08">
            <w:pPr>
              <w:spacing w:line="440" w:lineRule="exact"/>
              <w:ind w:firstLine="420" w:firstLineChars="200"/>
              <w:jc w:val="left"/>
              <w:rPr>
                <w:rFonts w:ascii="仿宋_GB2312" w:eastAsia="仿宋_GB2312"/>
              </w:rPr>
            </w:pPr>
            <w:r>
              <w:rPr>
                <w:rFonts w:hint="eastAsia" w:ascii="仿宋_GB2312" w:eastAsia="仿宋_GB2312"/>
              </w:rPr>
              <w:t xml:space="preserve">2.供应商具备有效的职业健康安全管理体系认证证书得1分，满分1分； </w:t>
            </w:r>
          </w:p>
          <w:p w14:paraId="0D88A0F9">
            <w:pPr>
              <w:spacing w:line="440" w:lineRule="exact"/>
              <w:ind w:firstLine="420" w:firstLineChars="200"/>
              <w:jc w:val="left"/>
              <w:rPr>
                <w:rFonts w:ascii="仿宋_GB2312" w:eastAsia="仿宋_GB2312"/>
              </w:rPr>
            </w:pPr>
            <w:r>
              <w:rPr>
                <w:rFonts w:hint="eastAsia" w:ascii="仿宋_GB2312" w:eastAsia="仿宋_GB2312"/>
              </w:rPr>
              <w:t>3.供应商具备有效的环境管理体系认证证书得1分，满分1分。</w:t>
            </w:r>
          </w:p>
          <w:p w14:paraId="30DCADC0">
            <w:pPr>
              <w:spacing w:line="440" w:lineRule="exact"/>
              <w:ind w:firstLine="422" w:firstLineChars="200"/>
              <w:jc w:val="left"/>
              <w:rPr>
                <w:rFonts w:ascii="仿宋_GB2312" w:eastAsia="仿宋_GB2312"/>
                <w:color w:val="000000"/>
              </w:rPr>
            </w:pPr>
            <w:r>
              <w:rPr>
                <w:rFonts w:hint="eastAsia" w:ascii="仿宋_GB2312" w:eastAsia="仿宋_GB2312"/>
                <w:b/>
                <w:bCs/>
              </w:rPr>
              <w:t xml:space="preserve">注：供应商提供上述证书材料并加盖供应商CA电子签章，否则不予计分。 </w:t>
            </w:r>
          </w:p>
        </w:tc>
        <w:tc>
          <w:tcPr>
            <w:tcW w:w="548" w:type="pct"/>
            <w:tcBorders>
              <w:top w:val="single" w:color="333333" w:sz="6" w:space="0"/>
              <w:left w:val="single" w:color="333333" w:sz="6" w:space="0"/>
              <w:right w:val="single" w:color="333333" w:sz="6" w:space="0"/>
            </w:tcBorders>
            <w:tcMar>
              <w:top w:w="120" w:type="dxa"/>
              <w:left w:w="75" w:type="dxa"/>
              <w:bottom w:w="120" w:type="dxa"/>
              <w:right w:w="75" w:type="dxa"/>
            </w:tcMar>
            <w:vAlign w:val="center"/>
          </w:tcPr>
          <w:p w14:paraId="34CF6A38">
            <w:pPr>
              <w:jc w:val="center"/>
              <w:rPr>
                <w:rFonts w:ascii="仿宋_GB2312" w:eastAsia="仿宋_GB2312"/>
                <w:b/>
                <w:bCs/>
                <w:color w:val="000000"/>
              </w:rPr>
            </w:pPr>
          </w:p>
          <w:p w14:paraId="607B544D">
            <w:pPr>
              <w:jc w:val="center"/>
              <w:rPr>
                <w:rFonts w:ascii="仿宋_GB2312" w:eastAsia="仿宋_GB2312"/>
                <w:b/>
                <w:bCs/>
                <w:color w:val="000000"/>
              </w:rPr>
            </w:pPr>
            <w:r>
              <w:rPr>
                <w:rFonts w:hint="eastAsia" w:ascii="仿宋_GB2312" w:eastAsia="仿宋_GB2312"/>
                <w:b/>
                <w:bCs/>
                <w:color w:val="000000"/>
              </w:rPr>
              <w:t>3</w:t>
            </w:r>
          </w:p>
        </w:tc>
        <w:tc>
          <w:tcPr>
            <w:tcW w:w="620" w:type="pct"/>
            <w:tcBorders>
              <w:top w:val="single" w:color="333333" w:sz="6" w:space="0"/>
              <w:left w:val="single" w:color="333333" w:sz="6" w:space="0"/>
              <w:right w:val="single" w:color="333333" w:sz="6" w:space="0"/>
            </w:tcBorders>
            <w:tcMar>
              <w:top w:w="120" w:type="dxa"/>
              <w:left w:w="75" w:type="dxa"/>
              <w:bottom w:w="120" w:type="dxa"/>
              <w:right w:w="75" w:type="dxa"/>
            </w:tcMar>
            <w:vAlign w:val="center"/>
          </w:tcPr>
          <w:p w14:paraId="40283CA3">
            <w:pPr>
              <w:jc w:val="center"/>
              <w:rPr>
                <w:rFonts w:ascii="仿宋_GB2312" w:eastAsia="仿宋_GB2312"/>
                <w:color w:val="000000"/>
              </w:rPr>
            </w:pPr>
          </w:p>
          <w:p w14:paraId="33AEF711">
            <w:pPr>
              <w:jc w:val="center"/>
              <w:rPr>
                <w:rFonts w:ascii="仿宋_GB2312" w:eastAsia="仿宋_GB2312"/>
                <w:color w:val="000000"/>
              </w:rPr>
            </w:pPr>
            <w:r>
              <w:rPr>
                <w:rFonts w:hint="eastAsia" w:ascii="仿宋_GB2312" w:eastAsia="仿宋_GB2312"/>
                <w:color w:val="000000"/>
              </w:rPr>
              <w:t>相关认证证书材料</w:t>
            </w:r>
          </w:p>
        </w:tc>
      </w:tr>
      <w:tr w14:paraId="6F2A9410">
        <w:tblPrEx>
          <w:tblCellMar>
            <w:top w:w="15" w:type="dxa"/>
            <w:left w:w="15" w:type="dxa"/>
            <w:bottom w:w="15" w:type="dxa"/>
            <w:right w:w="15" w:type="dxa"/>
          </w:tblCellMar>
        </w:tblPrEx>
        <w:trPr>
          <w:jc w:val="center"/>
        </w:trPr>
        <w:tc>
          <w:tcPr>
            <w:tcW w:w="463"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2A41D8E">
            <w:pPr>
              <w:jc w:val="center"/>
              <w:rPr>
                <w:rFonts w:ascii="仿宋_GB2312" w:eastAsia="仿宋_GB2312"/>
                <w:b/>
                <w:bCs/>
                <w:color w:val="000000"/>
              </w:rPr>
            </w:pPr>
            <w:r>
              <w:rPr>
                <w:rFonts w:hint="eastAsia" w:ascii="仿宋_GB2312" w:eastAsia="仿宋_GB2312"/>
                <w:b/>
                <w:bCs/>
                <w:color w:val="000000"/>
              </w:rPr>
              <w:t>业绩分</w:t>
            </w:r>
          </w:p>
        </w:tc>
        <w:tc>
          <w:tcPr>
            <w:tcW w:w="546"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FAA5D7D">
            <w:pPr>
              <w:jc w:val="center"/>
              <w:rPr>
                <w:rFonts w:ascii="仿宋_GB2312" w:eastAsia="仿宋_GB2312"/>
                <w:b/>
                <w:bCs/>
                <w:color w:val="000000"/>
              </w:rPr>
            </w:pPr>
            <w:r>
              <w:rPr>
                <w:rFonts w:hint="eastAsia" w:ascii="仿宋_GB2312" w:eastAsia="仿宋_GB2312"/>
                <w:b/>
                <w:bCs/>
                <w:color w:val="000000"/>
              </w:rPr>
              <w:t>同类项目经验</w:t>
            </w:r>
          </w:p>
        </w:tc>
        <w:tc>
          <w:tcPr>
            <w:tcW w:w="2820"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028016D">
            <w:pPr>
              <w:spacing w:line="440" w:lineRule="exact"/>
              <w:ind w:firstLine="420" w:firstLineChars="200"/>
              <w:rPr>
                <w:rFonts w:ascii="仿宋_GB2312" w:eastAsia="仿宋_GB2312"/>
                <w:color w:val="000000"/>
              </w:rPr>
            </w:pPr>
            <w:r>
              <w:rPr>
                <w:rFonts w:hint="eastAsia" w:ascii="仿宋_GB2312" w:eastAsia="仿宋_GB2312"/>
                <w:color w:val="000000"/>
              </w:rPr>
              <w:t>供应商2022年1月1日起至今承接的同类服务项目，每有一项得1分，</w:t>
            </w:r>
            <w:r>
              <w:rPr>
                <w:rFonts w:hint="eastAsia" w:ascii="仿宋_GB2312" w:eastAsia="仿宋_GB2312"/>
                <w:color w:val="000000" w:themeColor="text1"/>
              </w:rPr>
              <w:t>满分</w:t>
            </w:r>
            <w:r>
              <w:rPr>
                <w:rFonts w:ascii="仿宋_GB2312" w:eastAsia="仿宋_GB2312"/>
                <w:color w:val="000000" w:themeColor="text1"/>
              </w:rPr>
              <w:t>5</w:t>
            </w:r>
            <w:r>
              <w:rPr>
                <w:rFonts w:hint="eastAsia" w:ascii="仿宋_GB2312" w:eastAsia="仿宋_GB2312"/>
                <w:color w:val="000000" w:themeColor="text1"/>
              </w:rPr>
              <w:t>分</w:t>
            </w:r>
            <w:r>
              <w:rPr>
                <w:rFonts w:hint="eastAsia" w:ascii="仿宋_GB2312" w:eastAsia="仿宋_GB2312"/>
                <w:color w:val="000000"/>
              </w:rPr>
              <w:t xml:space="preserve">。 </w:t>
            </w:r>
          </w:p>
          <w:p w14:paraId="0B200C82">
            <w:pPr>
              <w:spacing w:line="44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注：1.同类服务项目是指至少包含保洁、绿化、安保、电梯安全其中任意两项服务内容的项目；</w:t>
            </w:r>
          </w:p>
          <w:p w14:paraId="208DCB84">
            <w:pPr>
              <w:spacing w:line="44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2.承接时间以合同签订时间为准；</w:t>
            </w:r>
          </w:p>
          <w:p w14:paraId="19526BD7">
            <w:pPr>
              <w:spacing w:line="440" w:lineRule="exact"/>
              <w:ind w:firstLine="422" w:firstLineChars="200"/>
              <w:rPr>
                <w:rFonts w:ascii="仿宋_GB2312" w:eastAsia="仿宋_GB2312"/>
                <w:color w:val="000000"/>
              </w:rPr>
            </w:pPr>
            <w:r>
              <w:rPr>
                <w:rFonts w:hint="eastAsia" w:ascii="仿宋_GB2312" w:hAnsi="仿宋_GB2312" w:eastAsia="仿宋_GB2312" w:cs="仿宋_GB2312"/>
                <w:b/>
                <w:bCs/>
              </w:rPr>
              <w:t xml:space="preserve">3.供应商提供上述合同材料并加盖供应商CA电子签章，否则不予计分。 </w:t>
            </w:r>
          </w:p>
        </w:tc>
        <w:tc>
          <w:tcPr>
            <w:tcW w:w="548"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F007B8B">
            <w:pPr>
              <w:jc w:val="center"/>
              <w:rPr>
                <w:rFonts w:ascii="仿宋_GB2312" w:eastAsia="仿宋_GB2312"/>
                <w:b/>
                <w:bCs/>
                <w:color w:val="000000"/>
              </w:rPr>
            </w:pPr>
            <w:r>
              <w:rPr>
                <w:rFonts w:ascii="仿宋_GB2312" w:eastAsia="仿宋_GB2312"/>
                <w:b/>
                <w:bCs/>
                <w:color w:val="000000" w:themeColor="text1"/>
              </w:rPr>
              <w:t>5</w:t>
            </w:r>
          </w:p>
        </w:tc>
        <w:tc>
          <w:tcPr>
            <w:tcW w:w="620"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97B4874">
            <w:pPr>
              <w:jc w:val="center"/>
              <w:rPr>
                <w:rFonts w:ascii="仿宋_GB2312" w:eastAsia="仿宋_GB2312"/>
                <w:color w:val="000000"/>
              </w:rPr>
            </w:pPr>
            <w:r>
              <w:rPr>
                <w:rFonts w:hint="eastAsia" w:ascii="仿宋_GB2312" w:eastAsia="仿宋_GB2312"/>
                <w:color w:val="000000"/>
              </w:rPr>
              <w:t>供应商同类项目经验一览表</w:t>
            </w:r>
          </w:p>
        </w:tc>
      </w:tr>
      <w:tr w14:paraId="5F238B2E">
        <w:tblPrEx>
          <w:tblCellMar>
            <w:top w:w="15" w:type="dxa"/>
            <w:left w:w="15" w:type="dxa"/>
            <w:bottom w:w="15" w:type="dxa"/>
            <w:right w:w="15" w:type="dxa"/>
          </w:tblCellMar>
        </w:tblPrEx>
        <w:trPr>
          <w:jc w:val="center"/>
        </w:trPr>
        <w:tc>
          <w:tcPr>
            <w:tcW w:w="3831" w:type="pct"/>
            <w:gridSpan w:val="3"/>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4F44E96">
            <w:pPr>
              <w:jc w:val="center"/>
              <w:rPr>
                <w:rFonts w:ascii="仿宋_GB2312" w:eastAsia="仿宋_GB2312"/>
                <w:b/>
                <w:bCs/>
                <w:color w:val="000000"/>
              </w:rPr>
            </w:pPr>
            <w:r>
              <w:rPr>
                <w:rFonts w:hint="eastAsia" w:ascii="仿宋_GB2312" w:eastAsia="仿宋_GB2312"/>
                <w:b/>
                <w:bCs/>
                <w:color w:val="000000"/>
              </w:rPr>
              <w:t>客观分总分</w:t>
            </w:r>
          </w:p>
        </w:tc>
        <w:tc>
          <w:tcPr>
            <w:tcW w:w="548" w:type="pc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67FD5A7">
            <w:pPr>
              <w:jc w:val="center"/>
              <w:rPr>
                <w:rFonts w:ascii="仿宋_GB2312" w:eastAsia="仿宋_GB2312"/>
                <w:b/>
                <w:bCs/>
                <w:color w:val="000000"/>
              </w:rPr>
            </w:pPr>
            <w:r>
              <w:rPr>
                <w:rFonts w:hint="eastAsia" w:ascii="仿宋_GB2312" w:eastAsia="仿宋_GB2312"/>
                <w:b/>
                <w:bCs/>
                <w:color w:val="000000"/>
              </w:rPr>
              <w:t>38</w:t>
            </w:r>
          </w:p>
        </w:tc>
        <w:tc>
          <w:tcPr>
            <w:tcW w:w="620"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D8B213F">
            <w:pPr>
              <w:jc w:val="center"/>
              <w:rPr>
                <w:rFonts w:ascii="仿宋_GB2312" w:eastAsia="仿宋_GB2312"/>
                <w:b/>
                <w:bCs/>
                <w:color w:val="000000"/>
              </w:rPr>
            </w:pPr>
          </w:p>
        </w:tc>
      </w:tr>
    </w:tbl>
    <w:p w14:paraId="02918FE2"/>
    <w:p w14:paraId="5743085C"/>
    <w:tbl>
      <w:tblPr>
        <w:tblStyle w:val="465"/>
        <w:tblW w:w="4675" w:type="pct"/>
        <w:tblInd w:w="298" w:type="dxa"/>
        <w:tblLayout w:type="autofit"/>
        <w:tblCellMar>
          <w:top w:w="15" w:type="dxa"/>
          <w:left w:w="15" w:type="dxa"/>
          <w:bottom w:w="15" w:type="dxa"/>
          <w:right w:w="15" w:type="dxa"/>
        </w:tblCellMar>
      </w:tblPr>
      <w:tblGrid>
        <w:gridCol w:w="937"/>
        <w:gridCol w:w="1034"/>
        <w:gridCol w:w="5340"/>
        <w:gridCol w:w="1030"/>
        <w:gridCol w:w="1182"/>
      </w:tblGrid>
      <w:tr w14:paraId="494B7739">
        <w:tc>
          <w:tcPr>
            <w:tcW w:w="5000" w:type="pct"/>
            <w:gridSpan w:val="5"/>
            <w:tcBorders>
              <w:top w:val="single" w:color="333333" w:sz="6" w:space="0"/>
              <w:left w:val="single" w:color="333333" w:sz="6" w:space="0"/>
              <w:bottom w:val="single" w:color="333333" w:sz="6" w:space="0"/>
              <w:right w:val="single" w:color="333333" w:sz="6" w:space="0"/>
            </w:tcBorders>
            <w:shd w:val="clear" w:color="auto" w:fill="E6E6E6"/>
            <w:noWrap/>
            <w:tcMar>
              <w:top w:w="120" w:type="dxa"/>
              <w:left w:w="75" w:type="dxa"/>
              <w:bottom w:w="120" w:type="dxa"/>
              <w:right w:w="75" w:type="dxa"/>
            </w:tcMar>
            <w:vAlign w:val="center"/>
          </w:tcPr>
          <w:p w14:paraId="1F1E3ADD">
            <w:pPr>
              <w:jc w:val="center"/>
              <w:rPr>
                <w:rFonts w:ascii="仿宋_GB2312" w:eastAsia="仿宋_GB2312"/>
                <w:b/>
                <w:bCs/>
                <w:color w:val="000000"/>
                <w:sz w:val="32"/>
                <w:szCs w:val="32"/>
              </w:rPr>
            </w:pPr>
            <w:r>
              <w:rPr>
                <w:rFonts w:hint="eastAsia" w:ascii="仿宋_GB2312" w:eastAsia="仿宋_GB2312"/>
                <w:b/>
                <w:bCs/>
                <w:color w:val="000000"/>
                <w:sz w:val="32"/>
                <w:szCs w:val="32"/>
              </w:rPr>
              <w:t>主观分</w:t>
            </w:r>
          </w:p>
        </w:tc>
      </w:tr>
      <w:tr w14:paraId="03485F40">
        <w:tblPrEx>
          <w:tblCellMar>
            <w:top w:w="15" w:type="dxa"/>
            <w:left w:w="15" w:type="dxa"/>
            <w:bottom w:w="15" w:type="dxa"/>
            <w:right w:w="15" w:type="dxa"/>
          </w:tblCellMar>
        </w:tblPrEx>
        <w:tc>
          <w:tcPr>
            <w:tcW w:w="492"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11E7E59">
            <w:pPr>
              <w:jc w:val="center"/>
              <w:rPr>
                <w:rFonts w:ascii="仿宋_GB2312" w:eastAsia="仿宋_GB2312"/>
                <w:b/>
                <w:bCs/>
                <w:color w:val="000000"/>
              </w:rPr>
            </w:pPr>
            <w:r>
              <w:rPr>
                <w:rFonts w:hint="eastAsia" w:ascii="仿宋_GB2312" w:eastAsia="仿宋_GB2312"/>
                <w:b/>
                <w:bCs/>
                <w:color w:val="000000"/>
              </w:rPr>
              <w:t>评分项</w:t>
            </w:r>
          </w:p>
        </w:tc>
        <w:tc>
          <w:tcPr>
            <w:tcW w:w="543"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1631DF2">
            <w:pPr>
              <w:jc w:val="center"/>
              <w:rPr>
                <w:rFonts w:ascii="仿宋_GB2312" w:eastAsia="仿宋_GB2312"/>
                <w:b/>
                <w:bCs/>
                <w:color w:val="000000"/>
              </w:rPr>
            </w:pPr>
            <w:r>
              <w:rPr>
                <w:rFonts w:hint="eastAsia" w:ascii="仿宋_GB2312" w:eastAsia="仿宋_GB2312"/>
                <w:b/>
                <w:bCs/>
                <w:color w:val="000000"/>
              </w:rPr>
              <w:t>评审因素</w:t>
            </w:r>
          </w:p>
        </w:tc>
        <w:tc>
          <w:tcPr>
            <w:tcW w:w="2803"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C5BCAF8">
            <w:pPr>
              <w:jc w:val="center"/>
              <w:rPr>
                <w:rFonts w:ascii="仿宋_GB2312" w:eastAsia="仿宋_GB2312"/>
                <w:b/>
                <w:bCs/>
                <w:color w:val="000000"/>
              </w:rPr>
            </w:pPr>
            <w:r>
              <w:rPr>
                <w:rFonts w:hint="eastAsia" w:ascii="仿宋_GB2312" w:eastAsia="仿宋_GB2312"/>
                <w:b/>
                <w:bCs/>
                <w:color w:val="000000"/>
              </w:rPr>
              <w:t>评分标准说明</w:t>
            </w:r>
          </w:p>
        </w:tc>
        <w:tc>
          <w:tcPr>
            <w:tcW w:w="541"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9FD23ED">
            <w:pPr>
              <w:jc w:val="center"/>
              <w:rPr>
                <w:rFonts w:ascii="仿宋_GB2312" w:eastAsia="仿宋_GB2312"/>
                <w:b/>
                <w:bCs/>
                <w:color w:val="000000"/>
              </w:rPr>
            </w:pPr>
            <w:r>
              <w:rPr>
                <w:rFonts w:hint="eastAsia" w:ascii="仿宋_GB2312" w:eastAsia="仿宋_GB2312"/>
                <w:b/>
                <w:bCs/>
                <w:color w:val="000000"/>
              </w:rPr>
              <w:t>分值</w:t>
            </w:r>
          </w:p>
        </w:tc>
        <w:tc>
          <w:tcPr>
            <w:tcW w:w="619"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C8961CE">
            <w:pPr>
              <w:jc w:val="center"/>
              <w:rPr>
                <w:rFonts w:ascii="仿宋_GB2312" w:eastAsia="仿宋_GB2312"/>
                <w:b/>
                <w:bCs/>
                <w:color w:val="000000"/>
              </w:rPr>
            </w:pPr>
            <w:r>
              <w:rPr>
                <w:rFonts w:hint="eastAsia" w:ascii="仿宋_GB2312" w:eastAsia="仿宋_GB2312"/>
                <w:b/>
                <w:bCs/>
                <w:color w:val="000000"/>
              </w:rPr>
              <w:t>对应的响应文件格式</w:t>
            </w:r>
          </w:p>
        </w:tc>
      </w:tr>
      <w:tr w14:paraId="0E3FEB51">
        <w:tblPrEx>
          <w:tblCellMar>
            <w:top w:w="15" w:type="dxa"/>
            <w:left w:w="15" w:type="dxa"/>
            <w:bottom w:w="15" w:type="dxa"/>
            <w:right w:w="15" w:type="dxa"/>
          </w:tblCellMar>
        </w:tblPrEx>
        <w:tc>
          <w:tcPr>
            <w:tcW w:w="492" w:type="pct"/>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F60AE62">
            <w:pPr>
              <w:jc w:val="center"/>
              <w:rPr>
                <w:rFonts w:ascii="仿宋_GB2312" w:eastAsia="仿宋_GB2312"/>
                <w:b/>
                <w:bCs/>
                <w:color w:val="000000"/>
              </w:rPr>
            </w:pPr>
            <w:r>
              <w:rPr>
                <w:rFonts w:hint="eastAsia" w:ascii="仿宋_GB2312" w:eastAsia="仿宋_GB2312"/>
                <w:b/>
                <w:bCs/>
                <w:color w:val="000000"/>
              </w:rPr>
              <w:t>服务方案分</w:t>
            </w:r>
          </w:p>
        </w:tc>
        <w:tc>
          <w:tcPr>
            <w:tcW w:w="543"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BDA3CEF">
            <w:pPr>
              <w:jc w:val="center"/>
              <w:rPr>
                <w:rFonts w:ascii="仿宋_GB2312" w:eastAsia="仿宋_GB2312"/>
                <w:b/>
                <w:bCs/>
                <w:color w:val="000000"/>
              </w:rPr>
            </w:pPr>
            <w:r>
              <w:rPr>
                <w:rFonts w:hint="eastAsia" w:ascii="仿宋_GB2312" w:hAnsi="仿宋_GB2312" w:eastAsia="仿宋_GB2312" w:cs="仿宋_GB2312"/>
                <w:b/>
              </w:rPr>
              <w:t>针对本项目的理解分析和工作方案</w:t>
            </w:r>
          </w:p>
        </w:tc>
        <w:tc>
          <w:tcPr>
            <w:tcW w:w="2803"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EB0C856">
            <w:pPr>
              <w:widowControl/>
              <w:spacing w:line="42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一档（8分）：</w:t>
            </w:r>
            <w:r>
              <w:rPr>
                <w:rFonts w:hint="eastAsia" w:ascii="仿宋_GB2312" w:eastAsia="仿宋_GB2312"/>
              </w:rPr>
              <w:t>对项目需求理解透彻，</w:t>
            </w:r>
            <w:r>
              <w:rPr>
                <w:rFonts w:hint="eastAsia" w:ascii="仿宋_GB2312" w:hAnsi="仿宋_GB2312" w:eastAsia="仿宋_GB2312" w:cs="仿宋_GB2312"/>
              </w:rPr>
              <w:t>方案针对需求，难点定位准确、分析合理，措施得力，重点和难点相应解决措施能有效提升服务质量，内容严谨、</w:t>
            </w:r>
            <w:r>
              <w:rPr>
                <w:rFonts w:hint="eastAsia" w:ascii="仿宋_GB2312" w:eastAsia="仿宋_GB2312"/>
              </w:rPr>
              <w:t>详细、有明显优势</w:t>
            </w:r>
            <w:r>
              <w:rPr>
                <w:rFonts w:hint="eastAsia" w:ascii="仿宋_GB2312" w:hAnsi="仿宋_GB2312" w:eastAsia="仿宋_GB2312" w:cs="仿宋_GB2312"/>
              </w:rPr>
              <w:t>；</w:t>
            </w:r>
          </w:p>
          <w:p w14:paraId="5A77E10F">
            <w:pPr>
              <w:widowControl/>
              <w:spacing w:line="42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二档（5分）：</w:t>
            </w:r>
            <w:r>
              <w:rPr>
                <w:rFonts w:hint="eastAsia" w:ascii="仿宋_GB2312" w:hAnsi="仿宋_GB2312" w:eastAsia="仿宋_GB2312" w:cs="仿宋_GB2312"/>
              </w:rPr>
              <w:t>需求理解到位，方案基本满足采购需求，有具体的服务重点和难点，难点分析较合理；解决措施可行、较详细；</w:t>
            </w:r>
          </w:p>
          <w:p w14:paraId="32F5720D">
            <w:pPr>
              <w:widowControl/>
              <w:spacing w:line="42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三档（3分）：</w:t>
            </w:r>
            <w:r>
              <w:rPr>
                <w:rFonts w:hint="eastAsia" w:ascii="仿宋_GB2312" w:hAnsi="仿宋_GB2312" w:eastAsia="仿宋_GB2312" w:cs="仿宋_GB2312"/>
              </w:rPr>
              <w:t>需求理解不够到位，方案简单，解决措施可行性和合理性一般。</w:t>
            </w:r>
          </w:p>
          <w:p w14:paraId="1BD41889">
            <w:pPr>
              <w:widowControl/>
              <w:spacing w:line="42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注：1.该方案内容可以包括：（1）针对本项目服务内容进行理解分析；（2）针对项目特点提出工作思路及方案；（3）分析工作中可能出现的服务重点和难点；（4）提出服务重点和难点相应解决措施。</w:t>
            </w:r>
          </w:p>
          <w:p w14:paraId="01F1D059">
            <w:pPr>
              <w:spacing w:line="490" w:lineRule="exact"/>
              <w:ind w:firstLine="422" w:firstLineChars="200"/>
              <w:rPr>
                <w:rFonts w:ascii="仿宋_GB2312" w:eastAsia="仿宋_GB2312"/>
                <w:color w:val="000000"/>
              </w:rPr>
            </w:pPr>
            <w:r>
              <w:rPr>
                <w:rFonts w:hint="eastAsia" w:ascii="仿宋_GB2312" w:hAnsi="仿宋_GB2312" w:eastAsia="仿宋_GB2312" w:cs="仿宋_GB2312"/>
                <w:b/>
                <w:bCs/>
              </w:rPr>
              <w:t>2.未提供方案或提供的内容与本项目无关的得0分。</w:t>
            </w:r>
          </w:p>
        </w:tc>
        <w:tc>
          <w:tcPr>
            <w:tcW w:w="541"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330034C">
            <w:pPr>
              <w:spacing w:line="420" w:lineRule="exact"/>
              <w:jc w:val="center"/>
              <w:rPr>
                <w:rFonts w:ascii="仿宋_GB2312" w:eastAsia="仿宋_GB2312"/>
                <w:b/>
                <w:bCs/>
                <w:color w:val="000000"/>
              </w:rPr>
            </w:pPr>
            <w:r>
              <w:rPr>
                <w:rFonts w:hint="eastAsia" w:ascii="仿宋_GB2312" w:hAnsi="仿宋_GB2312" w:eastAsia="仿宋_GB2312" w:cs="仿宋_GB2312"/>
                <w:b/>
                <w:bCs/>
              </w:rPr>
              <w:t>8</w:t>
            </w:r>
          </w:p>
        </w:tc>
        <w:tc>
          <w:tcPr>
            <w:tcW w:w="619"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E2BBEC8">
            <w:pPr>
              <w:spacing w:line="420" w:lineRule="exact"/>
              <w:jc w:val="center"/>
              <w:rPr>
                <w:rFonts w:ascii="仿宋_GB2312" w:eastAsia="仿宋_GB2312"/>
                <w:color w:val="000000"/>
              </w:rPr>
            </w:pPr>
            <w:r>
              <w:rPr>
                <w:rFonts w:hint="eastAsia" w:ascii="仿宋_GB2312" w:hAnsi="仿宋_GB2312" w:eastAsia="仿宋_GB2312" w:cs="仿宋_GB2312"/>
              </w:rPr>
              <w:t>针对本项目的理解分析和工作方案</w:t>
            </w:r>
          </w:p>
        </w:tc>
      </w:tr>
      <w:tr w14:paraId="66CA0ACF">
        <w:tblPrEx>
          <w:tblCellMar>
            <w:top w:w="15" w:type="dxa"/>
            <w:left w:w="15" w:type="dxa"/>
            <w:bottom w:w="15" w:type="dxa"/>
            <w:right w:w="15" w:type="dxa"/>
          </w:tblCellMar>
        </w:tblPrEx>
        <w:tc>
          <w:tcPr>
            <w:tcW w:w="492" w:type="pct"/>
            <w:vMerge w:val="continue"/>
            <w:tcBorders>
              <w:left w:val="single" w:color="333333" w:sz="6" w:space="0"/>
              <w:right w:val="single" w:color="333333" w:sz="6" w:space="0"/>
            </w:tcBorders>
            <w:tcMar>
              <w:top w:w="120" w:type="dxa"/>
              <w:left w:w="75" w:type="dxa"/>
              <w:bottom w:w="120" w:type="dxa"/>
              <w:right w:w="75" w:type="dxa"/>
            </w:tcMar>
            <w:vAlign w:val="center"/>
          </w:tcPr>
          <w:p w14:paraId="41503627">
            <w:pPr>
              <w:jc w:val="center"/>
              <w:rPr>
                <w:rFonts w:ascii="仿宋_GB2312" w:eastAsia="仿宋_GB2312"/>
                <w:b/>
                <w:bCs/>
                <w:color w:val="000000"/>
                <w:highlight w:val="yellow"/>
              </w:rPr>
            </w:pPr>
          </w:p>
        </w:tc>
        <w:tc>
          <w:tcPr>
            <w:tcW w:w="543"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02132CF">
            <w:pPr>
              <w:jc w:val="center"/>
              <w:rPr>
                <w:rFonts w:ascii="仿宋_GB2312" w:eastAsia="仿宋_GB2312"/>
                <w:b/>
                <w:bCs/>
                <w:color w:val="000000"/>
              </w:rPr>
            </w:pPr>
            <w:r>
              <w:rPr>
                <w:rFonts w:hint="eastAsia" w:ascii="仿宋_GB2312" w:eastAsia="仿宋_GB2312"/>
                <w:b/>
                <w:bCs/>
                <w:color w:val="000000"/>
              </w:rPr>
              <w:t>针对本项</w:t>
            </w:r>
          </w:p>
          <w:p w14:paraId="212A7449">
            <w:pPr>
              <w:jc w:val="center"/>
              <w:rPr>
                <w:rFonts w:ascii="仿宋_GB2312" w:eastAsia="仿宋_GB2312"/>
                <w:b/>
                <w:bCs/>
                <w:color w:val="000000"/>
              </w:rPr>
            </w:pPr>
            <w:r>
              <w:rPr>
                <w:rFonts w:hint="eastAsia" w:ascii="仿宋_GB2312" w:eastAsia="仿宋_GB2312"/>
                <w:b/>
                <w:bCs/>
                <w:color w:val="000000"/>
              </w:rPr>
              <w:t>目的管理</w:t>
            </w:r>
          </w:p>
          <w:p w14:paraId="520592EC">
            <w:pPr>
              <w:jc w:val="center"/>
              <w:rPr>
                <w:rFonts w:ascii="仿宋_GB2312" w:eastAsia="仿宋_GB2312"/>
                <w:b/>
                <w:bCs/>
                <w:color w:val="000000"/>
              </w:rPr>
            </w:pPr>
            <w:r>
              <w:rPr>
                <w:rFonts w:hint="eastAsia" w:ascii="仿宋_GB2312" w:eastAsia="仿宋_GB2312"/>
                <w:b/>
                <w:bCs/>
                <w:color w:val="000000"/>
              </w:rPr>
              <w:t>模式和管</w:t>
            </w:r>
          </w:p>
          <w:p w14:paraId="15C6ECF5">
            <w:pPr>
              <w:jc w:val="center"/>
              <w:rPr>
                <w:rFonts w:ascii="仿宋_GB2312" w:eastAsia="仿宋_GB2312"/>
                <w:b/>
                <w:bCs/>
                <w:color w:val="000000"/>
              </w:rPr>
            </w:pPr>
            <w:r>
              <w:rPr>
                <w:rFonts w:hint="eastAsia" w:ascii="仿宋_GB2312" w:eastAsia="仿宋_GB2312"/>
                <w:b/>
                <w:bCs/>
                <w:color w:val="000000"/>
              </w:rPr>
              <w:t>理机制</w:t>
            </w:r>
          </w:p>
        </w:tc>
        <w:tc>
          <w:tcPr>
            <w:tcW w:w="2803"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25934E4">
            <w:pPr>
              <w:widowControl/>
              <w:tabs>
                <w:tab w:val="left" w:pos="312"/>
              </w:tabs>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一档（8分）：</w:t>
            </w:r>
            <w:r>
              <w:rPr>
                <w:rFonts w:hint="eastAsia" w:ascii="仿宋_GB2312" w:hAnsi="仿宋_GB2312" w:eastAsia="仿宋_GB2312" w:cs="仿宋_GB2312"/>
              </w:rPr>
              <w:t>方案针对本项目服务内容及需求，切合实际，科学合理，岗位责任制度在采购需求的基础上进一步细化，各项管理制度完善、详细、可行；</w:t>
            </w:r>
          </w:p>
          <w:p w14:paraId="1A32A649">
            <w:pPr>
              <w:widowControl/>
              <w:tabs>
                <w:tab w:val="left" w:pos="312"/>
              </w:tabs>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二档（5分）：</w:t>
            </w:r>
            <w:r>
              <w:rPr>
                <w:rFonts w:hint="eastAsia" w:ascii="仿宋_GB2312" w:hAnsi="仿宋_GB2312" w:eastAsia="仿宋_GB2312" w:cs="仿宋_GB2312"/>
              </w:rPr>
              <w:t>方案能较好满足采购需求，具有一定的科学合理性，各项管理制度较完善</w:t>
            </w:r>
            <w:r>
              <w:rPr>
                <w:rFonts w:hint="eastAsia" w:ascii="仿宋_GB2312" w:eastAsia="仿宋_GB2312"/>
              </w:rPr>
              <w:t>、详细，服务沟通机制能及时发现并解决问题</w:t>
            </w:r>
            <w:r>
              <w:rPr>
                <w:rFonts w:hint="eastAsia" w:ascii="仿宋_GB2312" w:hAnsi="仿宋_GB2312" w:eastAsia="仿宋_GB2312" w:cs="仿宋_GB2312"/>
              </w:rPr>
              <w:t>；</w:t>
            </w:r>
          </w:p>
          <w:p w14:paraId="6C0F6A45">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三档（3分）：</w:t>
            </w:r>
            <w:r>
              <w:rPr>
                <w:rFonts w:hint="eastAsia" w:ascii="仿宋_GB2312" w:hAnsi="仿宋_GB2312" w:eastAsia="仿宋_GB2312" w:cs="仿宋_GB2312"/>
              </w:rPr>
              <w:t>满足采购需求，管理制度内容简单，操作基本可行。</w:t>
            </w:r>
          </w:p>
          <w:p w14:paraId="46706242">
            <w:pPr>
              <w:widowControl/>
              <w:spacing w:line="490" w:lineRule="exact"/>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注：</w:t>
            </w:r>
            <w:r>
              <w:rPr>
                <w:rFonts w:ascii="仿宋_GB2312" w:hAnsi="仿宋_GB2312" w:eastAsia="仿宋_GB2312" w:cs="仿宋_GB2312"/>
                <w:b/>
                <w:bCs/>
                <w:szCs w:val="21"/>
              </w:rPr>
              <w:t>1.该方案内容可以包括：（1）岗位责任制度；（2）服务沟通机制；（3）工作记录及档案管理（包括交接验收资料、巡视记录、档案管理、投诉与处理记录、其它管理与服务活动记录等）。</w:t>
            </w:r>
          </w:p>
          <w:p w14:paraId="545C0731">
            <w:pPr>
              <w:spacing w:line="490" w:lineRule="exact"/>
              <w:ind w:firstLine="422" w:firstLineChars="200"/>
              <w:rPr>
                <w:rFonts w:ascii="仿宋_GB2312" w:hAnsi="仿宋_GB2312" w:eastAsia="仿宋_GB2312" w:cs="仿宋_GB2312"/>
                <w:b/>
                <w:bCs/>
                <w:szCs w:val="21"/>
              </w:rPr>
            </w:pPr>
            <w:r>
              <w:rPr>
                <w:rFonts w:ascii="仿宋_GB2312" w:hAnsi="仿宋_GB2312" w:eastAsia="仿宋_GB2312" w:cs="仿宋_GB2312"/>
                <w:b/>
                <w:bCs/>
                <w:szCs w:val="21"/>
              </w:rPr>
              <w:t>2.未提供方案或提供的内容与本项目无关的得0分。</w:t>
            </w:r>
          </w:p>
        </w:tc>
        <w:tc>
          <w:tcPr>
            <w:tcW w:w="541"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691E6B3">
            <w:pPr>
              <w:jc w:val="center"/>
              <w:rPr>
                <w:rFonts w:ascii="仿宋_GB2312" w:hAnsi="仿宋_GB2312" w:eastAsia="仿宋_GB2312" w:cs="仿宋_GB2312"/>
                <w:b/>
                <w:bCs/>
              </w:rPr>
            </w:pPr>
            <w:r>
              <w:rPr>
                <w:rFonts w:hint="eastAsia" w:ascii="仿宋_GB2312" w:hAnsi="仿宋_GB2312" w:eastAsia="仿宋_GB2312" w:cs="仿宋_GB2312"/>
                <w:b/>
                <w:bCs/>
              </w:rPr>
              <w:t>8</w:t>
            </w:r>
          </w:p>
        </w:tc>
        <w:tc>
          <w:tcPr>
            <w:tcW w:w="619"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B8DBB15">
            <w:pPr>
              <w:jc w:val="center"/>
              <w:rPr>
                <w:rFonts w:ascii="仿宋_GB2312" w:hAnsi="仿宋_GB2312" w:eastAsia="仿宋_GB2312" w:cs="仿宋_GB2312"/>
              </w:rPr>
            </w:pPr>
            <w:r>
              <w:rPr>
                <w:rFonts w:hint="eastAsia" w:ascii="仿宋_GB2312" w:hAnsi="仿宋_GB2312" w:eastAsia="仿宋_GB2312" w:cs="仿宋_GB2312"/>
              </w:rPr>
              <w:t>针对本项目的管理模式和管理机制</w:t>
            </w:r>
          </w:p>
        </w:tc>
      </w:tr>
      <w:tr w14:paraId="1B0CB610">
        <w:tblPrEx>
          <w:tblCellMar>
            <w:top w:w="15" w:type="dxa"/>
            <w:left w:w="15" w:type="dxa"/>
            <w:bottom w:w="15" w:type="dxa"/>
            <w:right w:w="15" w:type="dxa"/>
          </w:tblCellMar>
        </w:tblPrEx>
        <w:tc>
          <w:tcPr>
            <w:tcW w:w="492" w:type="pct"/>
            <w:vMerge w:val="continue"/>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87D9338">
            <w:pPr>
              <w:jc w:val="center"/>
              <w:rPr>
                <w:rFonts w:ascii="仿宋_GB2312" w:eastAsia="仿宋_GB2312"/>
                <w:b/>
                <w:bCs/>
                <w:color w:val="000000"/>
              </w:rPr>
            </w:pPr>
          </w:p>
        </w:tc>
        <w:tc>
          <w:tcPr>
            <w:tcW w:w="543"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DF94D4B">
            <w:pPr>
              <w:jc w:val="center"/>
              <w:rPr>
                <w:rFonts w:ascii="仿宋_GB2312" w:eastAsia="仿宋_GB2312"/>
                <w:b/>
                <w:bCs/>
                <w:color w:val="000000"/>
              </w:rPr>
            </w:pPr>
            <w:r>
              <w:rPr>
                <w:rFonts w:hint="eastAsia" w:ascii="仿宋_GB2312" w:eastAsia="仿宋_GB2312"/>
                <w:b/>
                <w:bCs/>
                <w:color w:val="000000"/>
              </w:rPr>
              <w:t>物业服务方案</w:t>
            </w:r>
          </w:p>
        </w:tc>
        <w:tc>
          <w:tcPr>
            <w:tcW w:w="2803"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F8231F3">
            <w:pPr>
              <w:spacing w:line="490" w:lineRule="exact"/>
              <w:ind w:firstLine="422" w:firstLineChars="200"/>
              <w:rPr>
                <w:rFonts w:ascii="仿宋_GB2312" w:hAnsi="仿宋_GB2312" w:eastAsia="仿宋_GB2312" w:cs="仿宋_GB2312"/>
              </w:rPr>
            </w:pPr>
            <w:r>
              <w:rPr>
                <w:rFonts w:hint="eastAsia" w:ascii="仿宋_GB2312" w:hAnsi="仿宋_GB2312" w:eastAsia="仿宋_GB2312" w:cs="仿宋_GB2312"/>
                <w:b/>
                <w:bCs/>
                <w:szCs w:val="21"/>
              </w:rPr>
              <w:t>一档（14分）：</w:t>
            </w:r>
            <w:r>
              <w:rPr>
                <w:rFonts w:hint="eastAsia" w:ascii="仿宋_GB2312" w:hAnsi="仿宋_GB2312" w:eastAsia="仿宋_GB2312" w:cs="仿宋_GB2312"/>
              </w:rPr>
              <w:t>各项方案在二档内容的基础上，完全符合采购需求，对需求中所涉及各项服务内容即保洁、绿化、安保、综合管理服务、水电安全管理等内容描述丰富详细，切合实际，科学合理，内容完善可行、且有创意，针对性强；</w:t>
            </w:r>
          </w:p>
          <w:p w14:paraId="0AB2896A">
            <w:pPr>
              <w:widowControl/>
              <w:tabs>
                <w:tab w:val="left" w:pos="312"/>
              </w:tabs>
              <w:spacing w:line="4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二档（12分）：</w:t>
            </w:r>
            <w:r>
              <w:rPr>
                <w:rFonts w:hint="eastAsia" w:ascii="仿宋_GB2312" w:hAnsi="仿宋_GB2312" w:eastAsia="仿宋_GB2312" w:cs="仿宋_GB2312"/>
              </w:rPr>
              <w:t>方案在三档内容基础上</w:t>
            </w:r>
            <w:r>
              <w:rPr>
                <w:rFonts w:ascii="仿宋_GB2312" w:hAnsi="仿宋_GB2312" w:eastAsia="仿宋_GB2312" w:cs="仿宋_GB2312"/>
              </w:rPr>
              <w:t>，对</w:t>
            </w:r>
            <w:r>
              <w:rPr>
                <w:rFonts w:hint="eastAsia" w:ascii="仿宋_GB2312" w:hAnsi="仿宋_GB2312" w:eastAsia="仿宋_GB2312" w:cs="仿宋_GB2312"/>
              </w:rPr>
              <w:t>采购需求</w:t>
            </w:r>
            <w:r>
              <w:rPr>
                <w:rFonts w:ascii="仿宋_GB2312" w:hAnsi="仿宋_GB2312" w:eastAsia="仿宋_GB2312" w:cs="仿宋_GB2312"/>
              </w:rPr>
              <w:t>各项服务内容</w:t>
            </w:r>
            <w:r>
              <w:rPr>
                <w:rFonts w:hint="eastAsia" w:ascii="仿宋_GB2312" w:hAnsi="仿宋_GB2312" w:eastAsia="仿宋_GB2312" w:cs="仿宋_GB2312"/>
              </w:rPr>
              <w:t>即保洁、绿化、安保、综合管理服务、水电安全管理等</w:t>
            </w:r>
            <w:r>
              <w:rPr>
                <w:rFonts w:ascii="仿宋_GB2312" w:hAnsi="仿宋_GB2312" w:eastAsia="仿宋_GB2312" w:cs="仿宋_GB2312"/>
              </w:rPr>
              <w:t>内容均有较为</w:t>
            </w:r>
            <w:r>
              <w:rPr>
                <w:rFonts w:hint="eastAsia" w:ascii="仿宋_GB2312" w:hAnsi="仿宋_GB2312" w:eastAsia="仿宋_GB2312" w:cs="仿宋_GB2312"/>
              </w:rPr>
              <w:t>具体</w:t>
            </w:r>
            <w:r>
              <w:rPr>
                <w:rFonts w:ascii="仿宋_GB2312" w:hAnsi="仿宋_GB2312" w:eastAsia="仿宋_GB2312" w:cs="仿宋_GB2312"/>
              </w:rPr>
              <w:t>的描述，</w:t>
            </w:r>
            <w:r>
              <w:rPr>
                <w:rFonts w:hint="eastAsia" w:ascii="仿宋_GB2312" w:hAnsi="仿宋_GB2312" w:eastAsia="仿宋_GB2312" w:cs="仿宋_GB2312"/>
              </w:rPr>
              <w:t>能很好地满足采购需求，具有较强的合理性，内容针对性、可操作性强；</w:t>
            </w:r>
          </w:p>
          <w:p w14:paraId="46276B4C">
            <w:pPr>
              <w:widowControl/>
              <w:spacing w:line="42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三档（8分）：</w:t>
            </w:r>
            <w:r>
              <w:rPr>
                <w:rFonts w:hint="eastAsia" w:ascii="仿宋_GB2312" w:hAnsi="仿宋_GB2312" w:eastAsia="仿宋_GB2312" w:cs="仿宋_GB2312"/>
              </w:rPr>
              <w:t>方案能较好满足采购需求，符合实际，具有一定的合理性，内容详细，针对性、可操作性较强；</w:t>
            </w:r>
          </w:p>
          <w:p w14:paraId="6882E21B">
            <w:pPr>
              <w:widowControl/>
              <w:spacing w:line="490" w:lineRule="exact"/>
              <w:ind w:firstLine="422" w:firstLineChars="200"/>
            </w:pPr>
            <w:r>
              <w:rPr>
                <w:rFonts w:hint="eastAsia" w:ascii="仿宋_GB2312" w:hAnsi="仿宋_GB2312" w:eastAsia="仿宋_GB2312" w:cs="仿宋_GB2312"/>
                <w:b/>
                <w:bCs/>
              </w:rPr>
              <w:t>四档（4分）：</w:t>
            </w:r>
            <w:r>
              <w:rPr>
                <w:rFonts w:hint="eastAsia" w:ascii="仿宋_GB2312" w:hAnsi="仿宋_GB2312" w:eastAsia="仿宋_GB2312" w:cs="仿宋_GB2312"/>
              </w:rPr>
              <w:t>方案满足采购需求，科学合理性较弱，方案一般、简单，基本能操作。</w:t>
            </w:r>
          </w:p>
          <w:p w14:paraId="4909D063">
            <w:pPr>
              <w:spacing w:line="49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szCs w:val="21"/>
              </w:rPr>
              <w:t>注：1.该方案内容可以包括：</w:t>
            </w:r>
            <w:r>
              <w:rPr>
                <w:rFonts w:hint="eastAsia" w:ascii="仿宋_GB2312" w:hAnsi="仿宋_GB2312" w:eastAsia="仿宋_GB2312" w:cs="仿宋_GB2312"/>
                <w:b/>
                <w:bCs/>
              </w:rPr>
              <w:t>（</w:t>
            </w:r>
            <w:r>
              <w:rPr>
                <w:rFonts w:ascii="仿宋_GB2312" w:hAnsi="仿宋_GB2312" w:eastAsia="仿宋_GB2312" w:cs="仿宋_GB2312"/>
                <w:b/>
                <w:bCs/>
              </w:rPr>
              <w:t>1</w:t>
            </w:r>
            <w:r>
              <w:rPr>
                <w:rFonts w:hint="eastAsia" w:ascii="仿宋_GB2312" w:hAnsi="仿宋_GB2312" w:eastAsia="仿宋_GB2312" w:cs="仿宋_GB2312"/>
                <w:b/>
                <w:bCs/>
              </w:rPr>
              <w:t>）综合管理服务方案；（</w:t>
            </w:r>
            <w:r>
              <w:rPr>
                <w:rFonts w:ascii="仿宋_GB2312" w:hAnsi="仿宋_GB2312" w:eastAsia="仿宋_GB2312" w:cs="仿宋_GB2312"/>
                <w:b/>
                <w:bCs/>
              </w:rPr>
              <w:t>2</w:t>
            </w:r>
            <w:r>
              <w:rPr>
                <w:rFonts w:hint="eastAsia" w:ascii="仿宋_GB2312" w:hAnsi="仿宋_GB2312" w:eastAsia="仿宋_GB2312" w:cs="仿宋_GB2312"/>
                <w:b/>
                <w:bCs/>
              </w:rPr>
              <w:t>）安保服务方案；（</w:t>
            </w:r>
            <w:r>
              <w:rPr>
                <w:rFonts w:ascii="仿宋_GB2312" w:hAnsi="仿宋_GB2312" w:eastAsia="仿宋_GB2312" w:cs="仿宋_GB2312"/>
                <w:b/>
                <w:bCs/>
              </w:rPr>
              <w:t>3</w:t>
            </w:r>
            <w:r>
              <w:rPr>
                <w:rFonts w:hint="eastAsia" w:ascii="仿宋_GB2312" w:hAnsi="仿宋_GB2312" w:eastAsia="仿宋_GB2312" w:cs="仿宋_GB2312"/>
                <w:b/>
                <w:bCs/>
              </w:rPr>
              <w:t>）保洁方案；（</w:t>
            </w:r>
            <w:r>
              <w:rPr>
                <w:rFonts w:ascii="仿宋_GB2312" w:hAnsi="仿宋_GB2312" w:eastAsia="仿宋_GB2312" w:cs="仿宋_GB2312"/>
                <w:b/>
                <w:bCs/>
              </w:rPr>
              <w:t>4</w:t>
            </w:r>
            <w:r>
              <w:rPr>
                <w:rFonts w:hint="eastAsia" w:ascii="仿宋_GB2312" w:hAnsi="仿宋_GB2312" w:eastAsia="仿宋_GB2312" w:cs="仿宋_GB2312"/>
                <w:b/>
                <w:bCs/>
              </w:rPr>
              <w:t>）绿化方案；（5）水电安全管理方案；（6）提供与本项目</w:t>
            </w:r>
            <w:r>
              <w:rPr>
                <w:rFonts w:ascii="仿宋_GB2312" w:hAnsi="仿宋_GB2312" w:eastAsia="仿宋_GB2312" w:cs="仿宋_GB2312"/>
                <w:b/>
                <w:bCs/>
              </w:rPr>
              <w:t>相关的其他方案</w:t>
            </w:r>
            <w:r>
              <w:rPr>
                <w:rFonts w:hint="eastAsia" w:ascii="仿宋_GB2312" w:hAnsi="仿宋_GB2312" w:eastAsia="仿宋_GB2312" w:cs="仿宋_GB2312"/>
                <w:b/>
                <w:bCs/>
              </w:rPr>
              <w:t>。</w:t>
            </w:r>
          </w:p>
          <w:p w14:paraId="1F56478E">
            <w:pPr>
              <w:spacing w:line="490" w:lineRule="exact"/>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2.未提供方案或提供的内容与本项目无关的得0分。</w:t>
            </w:r>
          </w:p>
        </w:tc>
        <w:tc>
          <w:tcPr>
            <w:tcW w:w="541"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A3B63BA">
            <w:pPr>
              <w:jc w:val="center"/>
              <w:rPr>
                <w:rFonts w:ascii="仿宋_GB2312" w:eastAsia="仿宋_GB2312"/>
                <w:b/>
                <w:bCs/>
                <w:color w:val="000000"/>
              </w:rPr>
            </w:pPr>
            <w:r>
              <w:rPr>
                <w:rFonts w:hint="eastAsia" w:ascii="仿宋_GB2312" w:eastAsia="仿宋_GB2312"/>
                <w:b/>
                <w:bCs/>
                <w:color w:val="000000"/>
              </w:rPr>
              <w:t>14</w:t>
            </w:r>
          </w:p>
        </w:tc>
        <w:tc>
          <w:tcPr>
            <w:tcW w:w="619"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CE6ABCB">
            <w:pPr>
              <w:jc w:val="center"/>
              <w:rPr>
                <w:rFonts w:ascii="仿宋_GB2312" w:eastAsia="仿宋_GB2312"/>
                <w:color w:val="000000"/>
              </w:rPr>
            </w:pPr>
            <w:r>
              <w:rPr>
                <w:rFonts w:hint="eastAsia" w:ascii="仿宋_GB2312" w:eastAsia="仿宋_GB2312"/>
                <w:color w:val="000000"/>
              </w:rPr>
              <w:t>物业服务方案</w:t>
            </w:r>
          </w:p>
        </w:tc>
      </w:tr>
      <w:tr w14:paraId="4A2ABF76">
        <w:tblPrEx>
          <w:tblCellMar>
            <w:top w:w="15" w:type="dxa"/>
            <w:left w:w="15" w:type="dxa"/>
            <w:bottom w:w="15" w:type="dxa"/>
            <w:right w:w="15" w:type="dxa"/>
          </w:tblCellMar>
        </w:tblPrEx>
        <w:trPr>
          <w:trHeight w:val="751" w:hRule="atLeast"/>
        </w:trPr>
        <w:tc>
          <w:tcPr>
            <w:tcW w:w="492" w:type="pct"/>
            <w:vMerge w:val="continue"/>
            <w:tcBorders>
              <w:top w:val="single" w:color="333333" w:sz="6" w:space="0"/>
              <w:left w:val="single" w:color="333333" w:sz="6" w:space="0"/>
              <w:bottom w:val="single" w:color="333333" w:sz="6" w:space="0"/>
              <w:right w:val="single" w:color="333333" w:sz="6" w:space="0"/>
            </w:tcBorders>
            <w:vAlign w:val="center"/>
          </w:tcPr>
          <w:p w14:paraId="11F08FCF">
            <w:pPr>
              <w:rPr>
                <w:rFonts w:ascii="仿宋_GB2312" w:eastAsia="仿宋_GB2312"/>
                <w:b/>
                <w:bCs/>
                <w:color w:val="000000"/>
              </w:rPr>
            </w:pPr>
          </w:p>
        </w:tc>
        <w:tc>
          <w:tcPr>
            <w:tcW w:w="543"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9504F56">
            <w:pPr>
              <w:jc w:val="center"/>
              <w:rPr>
                <w:rFonts w:ascii="仿宋_GB2312" w:eastAsia="仿宋_GB2312"/>
                <w:b/>
                <w:bCs/>
                <w:color w:val="000000"/>
              </w:rPr>
            </w:pPr>
            <w:r>
              <w:rPr>
                <w:rFonts w:hint="eastAsia" w:ascii="仿宋_GB2312" w:eastAsia="仿宋_GB2312"/>
                <w:b/>
                <w:bCs/>
                <w:color w:val="000000"/>
              </w:rPr>
              <w:t>应急预案及应急配合方案</w:t>
            </w:r>
          </w:p>
        </w:tc>
        <w:tc>
          <w:tcPr>
            <w:tcW w:w="2803"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0828C5A">
            <w:pPr>
              <w:widowControl/>
              <w:tabs>
                <w:tab w:val="left" w:pos="312"/>
              </w:tabs>
              <w:spacing w:line="42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一档（14分）：</w:t>
            </w:r>
            <w:r>
              <w:rPr>
                <w:rFonts w:hint="eastAsia" w:ascii="仿宋_GB2312" w:hAnsi="仿宋_GB2312" w:eastAsia="仿宋_GB2312" w:cs="仿宋_GB2312"/>
              </w:rPr>
              <w:t>应急预案和应急配合方案内容详细全面，方案具有完整规划，明确的报告程序，处理措施、注意事项及相关记录内容清晰详实，方案设置科学合理、可操作性强；</w:t>
            </w:r>
          </w:p>
          <w:p w14:paraId="0B6A629B">
            <w:pPr>
              <w:widowControl/>
              <w:tabs>
                <w:tab w:val="left" w:pos="312"/>
              </w:tabs>
              <w:spacing w:line="42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二档（12分）：</w:t>
            </w:r>
            <w:r>
              <w:rPr>
                <w:rFonts w:hint="eastAsia" w:ascii="仿宋_GB2312" w:hAnsi="仿宋_GB2312" w:eastAsia="仿宋_GB2312" w:cs="仿宋_GB2312"/>
              </w:rPr>
              <w:t>应急预案和应急配合方案较全面、方案具有整体规划，有报告程序。处理措施、注意事项记录合理，应急预案和配合方案具有一定的科学性、可操作性较强；</w:t>
            </w:r>
          </w:p>
          <w:p w14:paraId="6709AEEB">
            <w:pPr>
              <w:widowControl/>
              <w:tabs>
                <w:tab w:val="left" w:pos="312"/>
              </w:tabs>
              <w:spacing w:line="42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三档（8分）：</w:t>
            </w:r>
            <w:r>
              <w:rPr>
                <w:rFonts w:hint="eastAsia" w:ascii="仿宋_GB2312" w:hAnsi="仿宋_GB2312" w:eastAsia="仿宋_GB2312" w:cs="仿宋_GB2312"/>
              </w:rPr>
              <w:t>应急预案和应急配合方案内容较全面，方案有报告程序、处理措施，方案科学性、可操作性一般。</w:t>
            </w:r>
          </w:p>
          <w:p w14:paraId="542CC137">
            <w:pPr>
              <w:spacing w:line="390" w:lineRule="exact"/>
              <w:ind w:firstLine="422" w:firstLineChars="200"/>
            </w:pPr>
            <w:r>
              <w:rPr>
                <w:rFonts w:hint="eastAsia" w:ascii="仿宋_GB2312" w:hAnsi="仿宋_GB2312" w:eastAsia="仿宋_GB2312" w:cs="仿宋_GB2312"/>
                <w:b/>
                <w:bCs/>
                <w:szCs w:val="21"/>
              </w:rPr>
              <w:t>四档（4分）：</w:t>
            </w:r>
            <w:r>
              <w:rPr>
                <w:rFonts w:hint="eastAsia" w:ascii="仿宋_GB2312" w:hAnsi="仿宋_GB2312" w:eastAsia="仿宋_GB2312" w:cs="仿宋_GB2312"/>
              </w:rPr>
              <w:t>应急预案和配合方案内容简单，科学性、可操作性一般。</w:t>
            </w:r>
          </w:p>
          <w:p w14:paraId="6995D3E0">
            <w:pPr>
              <w:spacing w:line="40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注：1.该方案内容可以包括：（1）突发火灾及停电方面；（</w:t>
            </w:r>
            <w:r>
              <w:rPr>
                <w:rFonts w:ascii="仿宋_GB2312" w:hAnsi="仿宋_GB2312" w:eastAsia="仿宋_GB2312" w:cs="仿宋_GB2312"/>
                <w:b/>
                <w:bCs/>
              </w:rPr>
              <w:t>2</w:t>
            </w:r>
            <w:r>
              <w:rPr>
                <w:rFonts w:hint="eastAsia" w:ascii="仿宋_GB2312" w:hAnsi="仿宋_GB2312" w:eastAsia="仿宋_GB2312" w:cs="仿宋_GB2312"/>
                <w:b/>
                <w:bCs/>
              </w:rPr>
              <w:t>）设备故障方面；（</w:t>
            </w:r>
            <w:r>
              <w:rPr>
                <w:rFonts w:ascii="仿宋_GB2312" w:hAnsi="仿宋_GB2312" w:eastAsia="仿宋_GB2312" w:cs="仿宋_GB2312"/>
                <w:b/>
                <w:bCs/>
              </w:rPr>
              <w:t>3</w:t>
            </w:r>
            <w:r>
              <w:rPr>
                <w:rFonts w:hint="eastAsia" w:ascii="仿宋_GB2312" w:hAnsi="仿宋_GB2312" w:eastAsia="仿宋_GB2312" w:cs="仿宋_GB2312"/>
                <w:b/>
                <w:bCs/>
              </w:rPr>
              <w:t>）公共安全及卫生方面。</w:t>
            </w:r>
          </w:p>
          <w:p w14:paraId="248321E8">
            <w:pPr>
              <w:spacing w:line="400" w:lineRule="exact"/>
              <w:ind w:firstLine="422" w:firstLineChars="200"/>
              <w:rPr>
                <w:rFonts w:ascii="仿宋_GB2312" w:eastAsia="仿宋_GB2312"/>
                <w:color w:val="000000"/>
              </w:rPr>
            </w:pPr>
            <w:r>
              <w:rPr>
                <w:rFonts w:ascii="仿宋_GB2312" w:hAnsi="仿宋_GB2312" w:eastAsia="仿宋_GB2312" w:cs="仿宋_GB2312"/>
                <w:b/>
                <w:bCs/>
              </w:rPr>
              <w:t>2.未提供方案或提供的内容与本项目无关的得0分。</w:t>
            </w:r>
          </w:p>
        </w:tc>
        <w:tc>
          <w:tcPr>
            <w:tcW w:w="541"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B131C2F">
            <w:pPr>
              <w:jc w:val="center"/>
              <w:rPr>
                <w:rFonts w:ascii="仿宋_GB2312" w:eastAsia="仿宋_GB2312"/>
                <w:b/>
                <w:bCs/>
                <w:color w:val="000000"/>
              </w:rPr>
            </w:pPr>
            <w:r>
              <w:rPr>
                <w:rFonts w:ascii="仿宋_GB2312" w:eastAsia="仿宋_GB2312"/>
                <w:b/>
                <w:bCs/>
                <w:color w:val="000000"/>
              </w:rPr>
              <w:t>1</w:t>
            </w:r>
            <w:r>
              <w:rPr>
                <w:rFonts w:hint="eastAsia" w:ascii="仿宋_GB2312" w:eastAsia="仿宋_GB2312"/>
                <w:b/>
                <w:bCs/>
                <w:color w:val="000000"/>
              </w:rPr>
              <w:t>4</w:t>
            </w:r>
          </w:p>
        </w:tc>
        <w:tc>
          <w:tcPr>
            <w:tcW w:w="619"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B489100">
            <w:pPr>
              <w:jc w:val="center"/>
              <w:rPr>
                <w:rFonts w:ascii="仿宋_GB2312" w:eastAsia="仿宋_GB2312"/>
                <w:color w:val="000000"/>
              </w:rPr>
            </w:pPr>
            <w:r>
              <w:rPr>
                <w:rFonts w:hint="eastAsia" w:ascii="仿宋_GB2312" w:eastAsia="仿宋_GB2312"/>
                <w:bCs/>
                <w:color w:val="000000"/>
              </w:rPr>
              <w:t>应急预案及应急配合方案</w:t>
            </w:r>
          </w:p>
        </w:tc>
      </w:tr>
      <w:tr w14:paraId="5D0AE568">
        <w:tblPrEx>
          <w:tblCellMar>
            <w:top w:w="15" w:type="dxa"/>
            <w:left w:w="15" w:type="dxa"/>
            <w:bottom w:w="15" w:type="dxa"/>
            <w:right w:w="15" w:type="dxa"/>
          </w:tblCellMar>
        </w:tblPrEx>
        <w:tc>
          <w:tcPr>
            <w:tcW w:w="492" w:type="pct"/>
            <w:vMerge w:val="continue"/>
            <w:tcBorders>
              <w:top w:val="single" w:color="333333" w:sz="6" w:space="0"/>
              <w:left w:val="single" w:color="333333" w:sz="6" w:space="0"/>
              <w:bottom w:val="single" w:color="333333" w:sz="6" w:space="0"/>
              <w:right w:val="single" w:color="333333" w:sz="6" w:space="0"/>
            </w:tcBorders>
            <w:vAlign w:val="center"/>
          </w:tcPr>
          <w:p w14:paraId="4144764C">
            <w:pPr>
              <w:rPr>
                <w:rFonts w:ascii="仿宋_GB2312" w:eastAsia="仿宋_GB2312"/>
                <w:b/>
                <w:bCs/>
                <w:color w:val="000000"/>
              </w:rPr>
            </w:pPr>
          </w:p>
        </w:tc>
        <w:tc>
          <w:tcPr>
            <w:tcW w:w="543"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DA7658F">
            <w:pPr>
              <w:jc w:val="center"/>
              <w:rPr>
                <w:rFonts w:ascii="仿宋_GB2312" w:eastAsia="仿宋_GB2312"/>
                <w:b/>
                <w:bCs/>
                <w:color w:val="000000"/>
              </w:rPr>
            </w:pPr>
            <w:r>
              <w:rPr>
                <w:rFonts w:hint="eastAsia" w:ascii="仿宋_GB2312" w:hAnsi="仿宋_GB2312" w:eastAsia="仿宋_GB2312" w:cs="仿宋_GB2312"/>
                <w:b/>
              </w:rPr>
              <w:t>针对本项目的保密工作方案</w:t>
            </w:r>
          </w:p>
        </w:tc>
        <w:tc>
          <w:tcPr>
            <w:tcW w:w="2803"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4358E4F">
            <w:pPr>
              <w:spacing w:line="3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w:t>
            </w:r>
            <w:r>
              <w:rPr>
                <w:rFonts w:hint="eastAsia" w:ascii="仿宋_GB2312" w:hAnsi="仿宋_GB2312" w:eastAsia="仿宋_GB2312" w:cs="仿宋_GB2312"/>
                <w:b/>
                <w:bCs/>
                <w:szCs w:val="21"/>
              </w:rPr>
              <w:t>（6分）</w:t>
            </w:r>
            <w:r>
              <w:rPr>
                <w:rFonts w:hint="eastAsia" w:ascii="仿宋_GB2312" w:hAnsi="仿宋_GB2312" w:eastAsia="仿宋_GB2312" w:cs="仿宋_GB2312"/>
                <w:b/>
                <w:bCs/>
              </w:rPr>
              <w:t>：</w:t>
            </w:r>
            <w:r>
              <w:rPr>
                <w:rFonts w:hint="eastAsia" w:ascii="仿宋_GB2312" w:hAnsi="仿宋_GB2312" w:eastAsia="仿宋_GB2312" w:cs="仿宋_GB2312"/>
              </w:rPr>
              <w:t>方案针对采购需求</w:t>
            </w:r>
            <w:r>
              <w:rPr>
                <w:rFonts w:ascii="仿宋_GB2312" w:hAnsi="仿宋_GB2312" w:eastAsia="仿宋_GB2312" w:cs="仿宋_GB2312"/>
              </w:rPr>
              <w:t>，且</w:t>
            </w:r>
            <w:r>
              <w:rPr>
                <w:rFonts w:hint="eastAsia" w:ascii="仿宋_GB2312" w:hAnsi="仿宋_GB2312" w:eastAsia="仿宋_GB2312" w:cs="仿宋_GB2312"/>
              </w:rPr>
              <w:t>具有</w:t>
            </w:r>
            <w:r>
              <w:rPr>
                <w:rFonts w:ascii="仿宋_GB2312" w:hAnsi="仿宋_GB2312" w:eastAsia="仿宋_GB2312" w:cs="仿宋_GB2312"/>
              </w:rPr>
              <w:t>详细的描述，</w:t>
            </w:r>
            <w:r>
              <w:rPr>
                <w:rFonts w:hint="eastAsia" w:ascii="仿宋_GB2312" w:hAnsi="仿宋_GB2312" w:eastAsia="仿宋_GB2312" w:cs="仿宋_GB2312"/>
              </w:rPr>
              <w:t>针对性强，可行性强，对保密措施、应急处理措施、保密承诺等方面有详细的阐述；</w:t>
            </w:r>
          </w:p>
          <w:p w14:paraId="4DDEF589">
            <w:pPr>
              <w:spacing w:line="3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szCs w:val="21"/>
              </w:rPr>
              <w:t>（3分）</w:t>
            </w:r>
            <w:r>
              <w:rPr>
                <w:rFonts w:hint="eastAsia" w:ascii="仿宋_GB2312" w:hAnsi="仿宋_GB2312" w:eastAsia="仿宋_GB2312" w:cs="仿宋_GB2312"/>
                <w:b/>
                <w:bCs/>
              </w:rPr>
              <w:t>：</w:t>
            </w:r>
            <w:r>
              <w:rPr>
                <w:rFonts w:hint="eastAsia" w:ascii="仿宋_GB2312" w:hAnsi="仿宋_GB2312" w:eastAsia="仿宋_GB2312" w:cs="仿宋_GB2312"/>
              </w:rPr>
              <w:t>保密方案具有一定的科学性、可操作性较强，对保密措施、应急处理措施等方面描述较为详细，具有一定的针对性；</w:t>
            </w:r>
          </w:p>
          <w:p w14:paraId="14D610D7">
            <w:pPr>
              <w:spacing w:line="3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szCs w:val="21"/>
              </w:rPr>
              <w:t>（1分）</w:t>
            </w:r>
            <w:r>
              <w:rPr>
                <w:rFonts w:hint="eastAsia" w:ascii="仿宋_GB2312" w:hAnsi="仿宋_GB2312" w:eastAsia="仿宋_GB2312" w:cs="仿宋_GB2312"/>
                <w:b/>
                <w:bCs/>
              </w:rPr>
              <w:t>：</w:t>
            </w:r>
            <w:r>
              <w:rPr>
                <w:rFonts w:hint="eastAsia" w:ascii="仿宋_GB2312" w:hAnsi="仿宋_GB2312" w:eastAsia="仿宋_GB2312" w:cs="仿宋_GB2312"/>
              </w:rPr>
              <w:t>方案较为通用</w:t>
            </w:r>
            <w:r>
              <w:rPr>
                <w:rFonts w:ascii="仿宋_GB2312" w:hAnsi="仿宋_GB2312" w:eastAsia="仿宋_GB2312" w:cs="仿宋_GB2312"/>
              </w:rPr>
              <w:t>，未针对本项目特点提供</w:t>
            </w:r>
            <w:r>
              <w:rPr>
                <w:rFonts w:hint="eastAsia" w:ascii="仿宋_GB2312" w:hAnsi="仿宋_GB2312" w:eastAsia="仿宋_GB2312" w:cs="仿宋_GB2312"/>
              </w:rPr>
              <w:t>针对性服务，可行性一般，内容简单。</w:t>
            </w:r>
          </w:p>
          <w:p w14:paraId="6B8DE5B9">
            <w:pPr>
              <w:spacing w:line="390" w:lineRule="exact"/>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注：未提供方案或提供的内容与本项目无关的得0分。</w:t>
            </w:r>
          </w:p>
        </w:tc>
        <w:tc>
          <w:tcPr>
            <w:tcW w:w="541"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2C6167B">
            <w:pPr>
              <w:jc w:val="center"/>
              <w:rPr>
                <w:rFonts w:ascii="仿宋_GB2312" w:eastAsia="仿宋_GB2312"/>
                <w:b/>
                <w:bCs/>
                <w:color w:val="000000"/>
              </w:rPr>
            </w:pPr>
            <w:r>
              <w:rPr>
                <w:rFonts w:hint="eastAsia" w:ascii="仿宋_GB2312" w:hAnsi="仿宋_GB2312" w:eastAsia="仿宋_GB2312" w:cs="仿宋_GB2312"/>
                <w:b/>
                <w:bCs/>
              </w:rPr>
              <w:t>6</w:t>
            </w:r>
          </w:p>
        </w:tc>
        <w:tc>
          <w:tcPr>
            <w:tcW w:w="619"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9F8A72E">
            <w:pPr>
              <w:jc w:val="center"/>
              <w:rPr>
                <w:rFonts w:ascii="仿宋_GB2312" w:eastAsia="仿宋_GB2312"/>
                <w:color w:val="000000"/>
              </w:rPr>
            </w:pPr>
            <w:r>
              <w:rPr>
                <w:rFonts w:hint="eastAsia" w:ascii="仿宋_GB2312" w:hAnsi="仿宋_GB2312" w:eastAsia="仿宋_GB2312" w:cs="仿宋_GB2312"/>
              </w:rPr>
              <w:t>针对本项目的保密工作方案</w:t>
            </w:r>
          </w:p>
        </w:tc>
      </w:tr>
      <w:tr w14:paraId="63663287">
        <w:tblPrEx>
          <w:tblCellMar>
            <w:top w:w="15" w:type="dxa"/>
            <w:left w:w="15" w:type="dxa"/>
            <w:bottom w:w="15" w:type="dxa"/>
            <w:right w:w="15" w:type="dxa"/>
          </w:tblCellMar>
        </w:tblPrEx>
        <w:tc>
          <w:tcPr>
            <w:tcW w:w="492" w:type="pct"/>
            <w:vMerge w:val="continue"/>
            <w:tcBorders>
              <w:top w:val="single" w:color="333333" w:sz="6" w:space="0"/>
              <w:left w:val="single" w:color="333333" w:sz="6" w:space="0"/>
              <w:bottom w:val="single" w:color="333333" w:sz="6" w:space="0"/>
              <w:right w:val="single" w:color="333333" w:sz="6" w:space="0"/>
            </w:tcBorders>
            <w:vAlign w:val="center"/>
          </w:tcPr>
          <w:p w14:paraId="413A3647">
            <w:pPr>
              <w:rPr>
                <w:rFonts w:ascii="仿宋_GB2312" w:eastAsia="仿宋_GB2312"/>
                <w:b/>
                <w:bCs/>
                <w:color w:val="000000"/>
              </w:rPr>
            </w:pPr>
          </w:p>
        </w:tc>
        <w:tc>
          <w:tcPr>
            <w:tcW w:w="543"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E30F215">
            <w:pPr>
              <w:jc w:val="center"/>
              <w:rPr>
                <w:rFonts w:ascii="仿宋_GB2312" w:eastAsia="仿宋_GB2312"/>
                <w:b/>
                <w:bCs/>
                <w:color w:val="000000"/>
              </w:rPr>
            </w:pPr>
            <w:r>
              <w:rPr>
                <w:rFonts w:hint="eastAsia" w:ascii="仿宋_GB2312" w:eastAsia="仿宋_GB2312"/>
                <w:b/>
                <w:bCs/>
                <w:color w:val="000000"/>
              </w:rPr>
              <w:t>人员管理及稳定性方案</w:t>
            </w:r>
          </w:p>
        </w:tc>
        <w:tc>
          <w:tcPr>
            <w:tcW w:w="2803"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A524FA2">
            <w:pPr>
              <w:tabs>
                <w:tab w:val="left" w:pos="312"/>
              </w:tabs>
              <w:spacing w:line="400" w:lineRule="exact"/>
              <w:ind w:firstLine="422" w:firstLineChars="200"/>
              <w:rPr>
                <w:rFonts w:ascii="仿宋_GB2312" w:hAnsi="仿宋_GB2312" w:eastAsia="仿宋_GB2312" w:cs="仿宋_GB2312"/>
                <w:szCs w:val="21"/>
              </w:rPr>
            </w:pPr>
            <w:r>
              <w:rPr>
                <w:rFonts w:hint="eastAsia" w:ascii="仿宋_GB2312" w:hAnsi="仿宋_GB2312" w:eastAsia="仿宋_GB2312" w:cs="仿宋_GB2312"/>
                <w:b/>
                <w:bCs/>
                <w:szCs w:val="21"/>
              </w:rPr>
              <w:t>一档（</w:t>
            </w:r>
            <w:r>
              <w:rPr>
                <w:rFonts w:ascii="仿宋_GB2312" w:hAnsi="仿宋_GB2312" w:eastAsia="仿宋_GB2312" w:cs="仿宋_GB2312"/>
                <w:b/>
                <w:bCs/>
                <w:szCs w:val="21"/>
              </w:rPr>
              <w:t>1</w:t>
            </w:r>
            <w:r>
              <w:rPr>
                <w:rFonts w:hint="eastAsia" w:ascii="仿宋_GB2312" w:hAnsi="仿宋_GB2312" w:eastAsia="仿宋_GB2312" w:cs="仿宋_GB2312"/>
                <w:b/>
                <w:bCs/>
                <w:szCs w:val="21"/>
              </w:rPr>
              <w:t>2分）：</w:t>
            </w:r>
            <w:r>
              <w:rPr>
                <w:rFonts w:hint="eastAsia" w:ascii="仿宋_GB2312" w:hAnsi="仿宋_GB2312" w:eastAsia="仿宋_GB2312" w:cs="仿宋_GB2312"/>
              </w:rPr>
              <w:t>服务团队组建方案科学合理，切合实际，稳定性、针对性强，各项管理制度完善、详细、可行；人员考核制度与奖惩制度相配，制度能有效激励服务人员积极工作，有详细的培训制度；</w:t>
            </w:r>
          </w:p>
          <w:p w14:paraId="50898B5E">
            <w:pPr>
              <w:pStyle w:val="466"/>
              <w:tabs>
                <w:tab w:val="left" w:pos="312"/>
              </w:tabs>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kern w:val="2"/>
                <w:sz w:val="21"/>
              </w:rPr>
              <w:t>二档（8分）：</w:t>
            </w:r>
            <w:r>
              <w:rPr>
                <w:rFonts w:hint="eastAsia" w:ascii="仿宋_GB2312" w:hAnsi="仿宋_GB2312" w:eastAsia="仿宋_GB2312" w:cs="仿宋_GB2312"/>
                <w:kern w:val="2"/>
                <w:sz w:val="21"/>
                <w:szCs w:val="24"/>
              </w:rPr>
              <w:t>服务团队组建方案具有一定的合理性稳定性、针对性较强，能较好服务本项目，具有一定的针对性，各项管理制度较完善、详细，有较好的培训方案；</w:t>
            </w:r>
          </w:p>
          <w:p w14:paraId="334CD6B7">
            <w:pPr>
              <w:spacing w:line="400" w:lineRule="exact"/>
              <w:ind w:firstLine="422" w:firstLineChars="200"/>
              <w:rPr>
                <w:rFonts w:ascii="仿宋_GB2312" w:hAnsi="仿宋_GB2312" w:eastAsia="仿宋_GB2312" w:cs="仿宋_GB2312"/>
                <w:szCs w:val="21"/>
              </w:rPr>
            </w:pPr>
            <w:r>
              <w:rPr>
                <w:rFonts w:hint="eastAsia" w:ascii="仿宋_GB2312" w:hAnsi="仿宋_GB2312" w:eastAsia="仿宋_GB2312" w:cs="仿宋_GB2312"/>
                <w:b/>
                <w:bCs/>
                <w:szCs w:val="21"/>
              </w:rPr>
              <w:t>三档（4分）：</w:t>
            </w:r>
            <w:r>
              <w:rPr>
                <w:rFonts w:hint="eastAsia" w:ascii="仿宋_GB2312" w:hAnsi="仿宋_GB2312" w:eastAsia="仿宋_GB2312" w:cs="仿宋_GB2312"/>
              </w:rPr>
              <w:t>方案满足采购需求，管理制度内容简单，操作基本可行。</w:t>
            </w:r>
          </w:p>
          <w:p w14:paraId="2FDD7C4E">
            <w:pPr>
              <w:tabs>
                <w:tab w:val="left" w:pos="312"/>
              </w:tabs>
              <w:spacing w:line="400" w:lineRule="exact"/>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注：1.该方案内容可以包括：（1）人员考核制度；（2）培训制度；（3）奖惩制度；（4）提供服务团队组建方案；（5）人员稳定性方案及承诺。</w:t>
            </w:r>
          </w:p>
          <w:p w14:paraId="004B84FA">
            <w:pPr>
              <w:tabs>
                <w:tab w:val="left" w:pos="312"/>
              </w:tabs>
              <w:spacing w:line="400" w:lineRule="exact"/>
              <w:ind w:firstLine="422" w:firstLineChars="200"/>
              <w:rPr>
                <w:rFonts w:ascii="仿宋_GB2312" w:eastAsia="仿宋_GB2312"/>
                <w:color w:val="000000"/>
              </w:rPr>
            </w:pPr>
            <w:r>
              <w:rPr>
                <w:rFonts w:hint="eastAsia" w:ascii="仿宋_GB2312" w:hAnsi="仿宋_GB2312" w:eastAsia="仿宋_GB2312" w:cs="仿宋_GB2312"/>
                <w:b/>
                <w:bCs/>
                <w:szCs w:val="21"/>
              </w:rPr>
              <w:t xml:space="preserve">2.未提供方案或提供的内容与本项目无关的得0分。 </w:t>
            </w:r>
          </w:p>
        </w:tc>
        <w:tc>
          <w:tcPr>
            <w:tcW w:w="541"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E38B530">
            <w:pPr>
              <w:jc w:val="center"/>
              <w:rPr>
                <w:rFonts w:ascii="仿宋_GB2312" w:eastAsia="仿宋_GB2312"/>
                <w:b/>
                <w:bCs/>
                <w:color w:val="000000"/>
              </w:rPr>
            </w:pPr>
            <w:r>
              <w:rPr>
                <w:rFonts w:hint="eastAsia" w:ascii="仿宋_GB2312" w:eastAsia="仿宋_GB2312"/>
                <w:b/>
                <w:bCs/>
                <w:color w:val="000000"/>
              </w:rPr>
              <w:t>12</w:t>
            </w:r>
          </w:p>
        </w:tc>
        <w:tc>
          <w:tcPr>
            <w:tcW w:w="619"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8658898">
            <w:pPr>
              <w:jc w:val="center"/>
              <w:rPr>
                <w:rFonts w:ascii="仿宋_GB2312" w:eastAsia="仿宋_GB2312"/>
                <w:color w:val="000000"/>
              </w:rPr>
            </w:pPr>
            <w:r>
              <w:rPr>
                <w:rFonts w:hint="eastAsia" w:ascii="仿宋_GB2312" w:eastAsia="仿宋_GB2312"/>
                <w:color w:val="000000"/>
              </w:rPr>
              <w:t>人员管理及稳定性方案</w:t>
            </w:r>
          </w:p>
        </w:tc>
      </w:tr>
      <w:tr w14:paraId="37517176">
        <w:tblPrEx>
          <w:tblCellMar>
            <w:top w:w="15" w:type="dxa"/>
            <w:left w:w="15" w:type="dxa"/>
            <w:bottom w:w="15" w:type="dxa"/>
            <w:right w:w="15" w:type="dxa"/>
          </w:tblCellMar>
        </w:tblPrEx>
        <w:tc>
          <w:tcPr>
            <w:tcW w:w="3839" w:type="pct"/>
            <w:gridSpan w:val="3"/>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13F590">
            <w:pPr>
              <w:jc w:val="center"/>
              <w:rPr>
                <w:rFonts w:ascii="仿宋_GB2312" w:eastAsia="仿宋_GB2312"/>
                <w:b/>
                <w:bCs/>
                <w:color w:val="000000"/>
              </w:rPr>
            </w:pPr>
            <w:r>
              <w:rPr>
                <w:rFonts w:hint="eastAsia" w:ascii="仿宋_GB2312" w:eastAsia="仿宋_GB2312"/>
                <w:b/>
                <w:bCs/>
                <w:color w:val="000000"/>
              </w:rPr>
              <w:t>主观分总分</w:t>
            </w:r>
          </w:p>
        </w:tc>
        <w:tc>
          <w:tcPr>
            <w:tcW w:w="541" w:type="pc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6BB076D">
            <w:pPr>
              <w:jc w:val="center"/>
              <w:rPr>
                <w:rFonts w:ascii="仿宋_GB2312" w:eastAsia="仿宋_GB2312"/>
                <w:b/>
                <w:bCs/>
                <w:color w:val="000000"/>
              </w:rPr>
            </w:pPr>
            <w:r>
              <w:rPr>
                <w:rFonts w:hint="eastAsia" w:ascii="仿宋_GB2312" w:eastAsia="仿宋_GB2312"/>
                <w:b/>
                <w:bCs/>
                <w:color w:val="000000"/>
              </w:rPr>
              <w:t>62</w:t>
            </w:r>
          </w:p>
        </w:tc>
        <w:tc>
          <w:tcPr>
            <w:tcW w:w="619"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EA4CA9E">
            <w:pPr>
              <w:jc w:val="center"/>
              <w:rPr>
                <w:rFonts w:ascii="仿宋_GB2312" w:eastAsia="仿宋_GB2312"/>
                <w:b/>
                <w:bCs/>
                <w:color w:val="000000"/>
              </w:rPr>
            </w:pPr>
          </w:p>
        </w:tc>
      </w:tr>
    </w:tbl>
    <w:p w14:paraId="27449597"/>
    <w:p w14:paraId="26B726F6">
      <w:pPr>
        <w:spacing w:line="440" w:lineRule="exact"/>
        <w:ind w:firstLine="241" w:firstLineChars="100"/>
        <w:rPr>
          <w:rFonts w:ascii="仿宋_GB2312" w:eastAsia="仿宋_GB2312"/>
          <w:b/>
          <w:sz w:val="24"/>
        </w:rPr>
      </w:pPr>
      <w:r>
        <w:rPr>
          <w:rFonts w:hint="eastAsia" w:ascii="仿宋_GB2312" w:eastAsia="仿宋_GB2312"/>
          <w:b/>
          <w:sz w:val="24"/>
        </w:rPr>
        <w:t>（三）总得分=客观分+主观分</w:t>
      </w:r>
    </w:p>
    <w:p w14:paraId="47209780">
      <w:pPr>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三、成交候选供应商推荐原则</w:t>
      </w:r>
    </w:p>
    <w:p w14:paraId="35FF18C9">
      <w:pPr>
        <w:spacing w:line="440" w:lineRule="exact"/>
        <w:ind w:firstLine="472" w:firstLineChars="196"/>
        <w:rPr>
          <w:rFonts w:ascii="仿宋_GB2312" w:hAnsi="仿宋_GB2312" w:eastAsia="仿宋_GB2312" w:cs="仿宋_GB2312"/>
          <w:b/>
          <w:bCs/>
          <w:sz w:val="24"/>
        </w:rPr>
      </w:pPr>
      <w:r>
        <w:rPr>
          <w:rFonts w:hint="eastAsia" w:ascii="仿宋_GB2312" w:hAnsi="仿宋_GB2312" w:eastAsia="仿宋_GB2312" w:cs="仿宋_GB2312"/>
          <w:b/>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sz w:val="24"/>
        </w:rPr>
        <w:t>采购人或采购代理机构应将该情况报政府采购监督管理部门，从合格的成交候选供应商中另行确定成交供应商或重新开展政府采购活动。</w:t>
      </w:r>
    </w:p>
    <w:p w14:paraId="19A2C340">
      <w:pPr>
        <w:spacing w:line="440" w:lineRule="exact"/>
        <w:ind w:firstLine="472" w:firstLineChars="196"/>
        <w:rPr>
          <w:rFonts w:ascii="仿宋_GB2312" w:hAnsi="仿宋_GB2312" w:eastAsia="仿宋_GB2312" w:cs="仿宋_GB2312"/>
          <w:b/>
          <w:bCs/>
          <w:sz w:val="24"/>
        </w:rPr>
      </w:pPr>
      <w:r>
        <w:rPr>
          <w:rFonts w:hint="eastAsia" w:ascii="仿宋_GB2312" w:hAnsi="仿宋_GB2312" w:eastAsia="仿宋_GB2312" w:cs="仿宋_GB2312"/>
          <w:b/>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sz w:val="24"/>
        </w:rPr>
        <w:t>。</w:t>
      </w:r>
    </w:p>
    <w:p w14:paraId="7B66DBAC"/>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Lucida Console">
    <w:panose1 w:val="020B0609040504020204"/>
    <w:charset w:val="00"/>
    <w:family w:val="modern"/>
    <w:pitch w:val="default"/>
    <w:sig w:usb0="8000028F" w:usb1="00001800" w:usb2="00000000" w:usb3="00000000" w:csb0="0000001F" w:csb1="D7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roman"/>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4C8D1">
    <w:pPr>
      <w:pStyle w:val="31"/>
      <w:framePr w:wrap="around" w:vAnchor="text" w:hAnchor="margin" w:xAlign="center" w:y="1"/>
      <w:rPr>
        <w:rStyle w:val="54"/>
      </w:rPr>
    </w:pPr>
    <w:r>
      <w:fldChar w:fldCharType="begin"/>
    </w:r>
    <w:r>
      <w:rPr>
        <w:rStyle w:val="54"/>
      </w:rPr>
      <w:instrText xml:space="preserve">PAGE  </w:instrText>
    </w:r>
    <w:r>
      <w:fldChar w:fldCharType="separate"/>
    </w:r>
    <w:r>
      <w:rPr>
        <w:rStyle w:val="54"/>
      </w:rPr>
      <w:t>1</w:t>
    </w:r>
    <w:r>
      <w:fldChar w:fldCharType="end"/>
    </w:r>
  </w:p>
  <w:p w14:paraId="6EA89503">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3F8F4">
    <w:pPr>
      <w:pStyle w:val="3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FF79C">
    <w:pPr>
      <w:pStyle w:val="31"/>
      <w:jc w:val="center"/>
    </w:pPr>
    <w:r>
      <w:fldChar w:fldCharType="begin"/>
    </w:r>
    <w:r>
      <w:instrText xml:space="preserve"> PAGE  \* MERGEFORMAT </w:instrText>
    </w:r>
    <w:r>
      <w:fldChar w:fldCharType="separate"/>
    </w:r>
    <w:r>
      <w:t>82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AF3F6">
    <w:pPr>
      <w:pStyle w:val="32"/>
      <w:jc w:val="right"/>
      <w:rPr>
        <w:rFonts w:ascii="宋体" w:hAnsi="宋体"/>
        <w:b/>
        <w:color w:val="000000"/>
      </w:rPr>
    </w:pPr>
    <w:bookmarkStart w:id="65" w:name="_Hlk45233189"/>
    <w:r>
      <w:rPr>
        <w:b/>
      </w:rPr>
      <w:t>融安县人民检察院物业管理服务采购</w:t>
    </w:r>
    <w:r>
      <w:rPr>
        <w:rFonts w:hint="eastAsia"/>
        <w:b/>
      </w:rPr>
      <w:t>（LZZC2025-C3-990385-LZSZ）</w:t>
    </w:r>
    <w:bookmarkEnd w:id="65"/>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D5F5C">
    <w:pPr>
      <w:pStyle w:val="32"/>
      <w:jc w:val="right"/>
      <w:rPr>
        <w:rFonts w:ascii="宋体" w:hAnsi="宋体"/>
        <w:b/>
        <w:color w:val="000000"/>
      </w:rPr>
    </w:pPr>
    <w:r>
      <w:rPr>
        <w:b/>
      </w:rPr>
      <w:t>融安县人民检察院物业管理服务采购</w:t>
    </w:r>
    <w:r>
      <w:rPr>
        <w:rFonts w:hint="eastAsia"/>
        <w:b/>
      </w:rPr>
      <w:t>（LZZC2025-C3-990385-LZSZ）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EF6DDE72"/>
    <w:multiLevelType w:val="singleLevel"/>
    <w:tmpl w:val="EF6DDE72"/>
    <w:lvl w:ilvl="0" w:tentative="0">
      <w:start w:val="1"/>
      <w:numFmt w:val="decimal"/>
      <w:suff w:val="nothing"/>
      <w:lvlText w:val="（%1）"/>
      <w:lvlJc w:val="left"/>
    </w:lvl>
  </w:abstractNum>
  <w:abstractNum w:abstractNumId="2">
    <w:nsid w:val="EF9A0909"/>
    <w:multiLevelType w:val="singleLevel"/>
    <w:tmpl w:val="EF9A0909"/>
    <w:lvl w:ilvl="0" w:tentative="0">
      <w:start w:val="3"/>
      <w:numFmt w:val="decimal"/>
      <w:suff w:val="nothing"/>
      <w:lvlText w:val="（%1）"/>
      <w:lvlJc w:val="left"/>
    </w:lvl>
  </w:abstractNum>
  <w:abstractNum w:abstractNumId="3">
    <w:nsid w:val="09256FDA"/>
    <w:multiLevelType w:val="multilevel"/>
    <w:tmpl w:val="09256FDA"/>
    <w:lvl w:ilvl="0" w:tentative="0">
      <w:start w:val="1"/>
      <w:numFmt w:val="chineseCountingThousand"/>
      <w:pStyle w:val="216"/>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4">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5A2BA44"/>
    <w:multiLevelType w:val="singleLevel"/>
    <w:tmpl w:val="35A2BA44"/>
    <w:lvl w:ilvl="0" w:tentative="0">
      <w:start w:val="6"/>
      <w:numFmt w:val="decimal"/>
      <w:suff w:val="nothing"/>
      <w:lvlText w:val="（%1）"/>
      <w:lvlJc w:val="left"/>
    </w:lvl>
  </w:abstractNum>
  <w:abstractNum w:abstractNumId="6">
    <w:nsid w:val="4BBBC8C7"/>
    <w:multiLevelType w:val="singleLevel"/>
    <w:tmpl w:val="4BBBC8C7"/>
    <w:lvl w:ilvl="0" w:tentative="0">
      <w:start w:val="4"/>
      <w:numFmt w:val="decimal"/>
      <w:suff w:val="nothing"/>
      <w:lvlText w:val="（%1）"/>
      <w:lvlJc w:val="left"/>
    </w:lvl>
  </w:abstractNum>
  <w:abstractNum w:abstractNumId="7">
    <w:nsid w:val="6491854F"/>
    <w:multiLevelType w:val="singleLevel"/>
    <w:tmpl w:val="6491854F"/>
    <w:lvl w:ilvl="0" w:tentative="0">
      <w:start w:val="2"/>
      <w:numFmt w:val="decimal"/>
      <w:suff w:val="nothing"/>
      <w:lvlText w:val="（%1）"/>
      <w:lvlJc w:val="left"/>
    </w:lvl>
  </w:abstractNum>
  <w:num w:numId="1">
    <w:abstractNumId w:val="3"/>
  </w:num>
  <w:num w:numId="2">
    <w:abstractNumId w:val="1"/>
  </w:num>
  <w:num w:numId="3">
    <w:abstractNumId w:val="7"/>
  </w:num>
  <w:num w:numId="4">
    <w:abstractNumId w:val="2"/>
  </w:num>
  <w:num w:numId="5">
    <w:abstractNumId w:val="6"/>
  </w:num>
  <w:num w:numId="6">
    <w:abstractNumId w:val="0"/>
  </w:num>
  <w:num w:numId="7">
    <w:abstractNumId w:val="5"/>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蜜桃养乐多">
    <w15:presenceInfo w15:providerId="WPS Office" w15:userId="811281125"/>
  </w15:person>
  <w15:person w15:author="Administrator">
    <w15:presenceInfo w15:providerId="None" w15:userId="Administrator"/>
  </w15:person>
  <w15:person w15:author="李炎娟">
    <w15:presenceInfo w15:providerId="WPS Office" w15:userId="1349048725"/>
  </w15:person>
  <w15:person w15:author="莫迪">
    <w15:presenceInfo w15:providerId="None" w15:userId="莫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gutterAtTop/>
  <w:documentProtection w:enforcement="0"/>
  <w:defaultTabStop w:val="420"/>
  <w:drawingGridHorizontalSpacing w:val="105"/>
  <w:drawingGridVerticalSpacing w:val="157"/>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172A27"/>
    <w:rsid w:val="00000226"/>
    <w:rsid w:val="00000B3B"/>
    <w:rsid w:val="00001F58"/>
    <w:rsid w:val="00003DBE"/>
    <w:rsid w:val="00004C0C"/>
    <w:rsid w:val="00007139"/>
    <w:rsid w:val="000102DD"/>
    <w:rsid w:val="00010392"/>
    <w:rsid w:val="00010F41"/>
    <w:rsid w:val="00010F76"/>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694A"/>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1AD4"/>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65AB"/>
    <w:rsid w:val="001A7D36"/>
    <w:rsid w:val="001B0849"/>
    <w:rsid w:val="001B3FE1"/>
    <w:rsid w:val="001B6C05"/>
    <w:rsid w:val="001C178B"/>
    <w:rsid w:val="001C2408"/>
    <w:rsid w:val="001C2E7C"/>
    <w:rsid w:val="001C55D1"/>
    <w:rsid w:val="001D04BB"/>
    <w:rsid w:val="001D1332"/>
    <w:rsid w:val="001D1E62"/>
    <w:rsid w:val="001D25EA"/>
    <w:rsid w:val="001D3C6E"/>
    <w:rsid w:val="001D4453"/>
    <w:rsid w:val="001D506C"/>
    <w:rsid w:val="001E0BBB"/>
    <w:rsid w:val="001E0F6A"/>
    <w:rsid w:val="001E1515"/>
    <w:rsid w:val="001E3FC7"/>
    <w:rsid w:val="001E4950"/>
    <w:rsid w:val="001F24F4"/>
    <w:rsid w:val="001F61B6"/>
    <w:rsid w:val="001F63AB"/>
    <w:rsid w:val="001F6F35"/>
    <w:rsid w:val="001F751E"/>
    <w:rsid w:val="0020119F"/>
    <w:rsid w:val="00201875"/>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9CA"/>
    <w:rsid w:val="00253DA3"/>
    <w:rsid w:val="00256064"/>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5C7B"/>
    <w:rsid w:val="00277A71"/>
    <w:rsid w:val="0028441B"/>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D7FF0"/>
    <w:rsid w:val="002E112C"/>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2611"/>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0DDA"/>
    <w:rsid w:val="003E1925"/>
    <w:rsid w:val="003E2333"/>
    <w:rsid w:val="003E23A7"/>
    <w:rsid w:val="003E37D9"/>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1ED8"/>
    <w:rsid w:val="004A209F"/>
    <w:rsid w:val="004A39F5"/>
    <w:rsid w:val="004A42C5"/>
    <w:rsid w:val="004A5578"/>
    <w:rsid w:val="004A5BB9"/>
    <w:rsid w:val="004B17E4"/>
    <w:rsid w:val="004B2E8D"/>
    <w:rsid w:val="004B590C"/>
    <w:rsid w:val="004B7247"/>
    <w:rsid w:val="004C0447"/>
    <w:rsid w:val="004C0814"/>
    <w:rsid w:val="004D1310"/>
    <w:rsid w:val="004D1593"/>
    <w:rsid w:val="004D2098"/>
    <w:rsid w:val="004D3F5C"/>
    <w:rsid w:val="004D5C42"/>
    <w:rsid w:val="004D7E0D"/>
    <w:rsid w:val="004E00A9"/>
    <w:rsid w:val="004E01A1"/>
    <w:rsid w:val="004E0D77"/>
    <w:rsid w:val="004E105E"/>
    <w:rsid w:val="004E1BA2"/>
    <w:rsid w:val="004E2B64"/>
    <w:rsid w:val="004E343A"/>
    <w:rsid w:val="004E6127"/>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6A"/>
    <w:rsid w:val="00507EDD"/>
    <w:rsid w:val="00510D23"/>
    <w:rsid w:val="00511D64"/>
    <w:rsid w:val="00512D70"/>
    <w:rsid w:val="00514FF6"/>
    <w:rsid w:val="005161B5"/>
    <w:rsid w:val="0052056C"/>
    <w:rsid w:val="00522497"/>
    <w:rsid w:val="00523C44"/>
    <w:rsid w:val="005265BB"/>
    <w:rsid w:val="00527983"/>
    <w:rsid w:val="00531039"/>
    <w:rsid w:val="00531F95"/>
    <w:rsid w:val="00533248"/>
    <w:rsid w:val="005363D1"/>
    <w:rsid w:val="0053789B"/>
    <w:rsid w:val="005378CB"/>
    <w:rsid w:val="00542567"/>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7529A"/>
    <w:rsid w:val="00581B1B"/>
    <w:rsid w:val="00581E25"/>
    <w:rsid w:val="00583480"/>
    <w:rsid w:val="005835D5"/>
    <w:rsid w:val="00584A5C"/>
    <w:rsid w:val="00585237"/>
    <w:rsid w:val="00587A80"/>
    <w:rsid w:val="00587C43"/>
    <w:rsid w:val="00592DF3"/>
    <w:rsid w:val="0059344A"/>
    <w:rsid w:val="0059373E"/>
    <w:rsid w:val="00594E6F"/>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AC9"/>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32EA"/>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0066"/>
    <w:rsid w:val="006D148E"/>
    <w:rsid w:val="006D2DD8"/>
    <w:rsid w:val="006D3C33"/>
    <w:rsid w:val="006D444C"/>
    <w:rsid w:val="006D4933"/>
    <w:rsid w:val="006D4BF8"/>
    <w:rsid w:val="006D74B0"/>
    <w:rsid w:val="006E1DD2"/>
    <w:rsid w:val="006E21C6"/>
    <w:rsid w:val="006E2958"/>
    <w:rsid w:val="006E6A5B"/>
    <w:rsid w:val="006F1D05"/>
    <w:rsid w:val="006F3F2A"/>
    <w:rsid w:val="007038CB"/>
    <w:rsid w:val="00704924"/>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1F39"/>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46C5"/>
    <w:rsid w:val="007A5319"/>
    <w:rsid w:val="007A5CD5"/>
    <w:rsid w:val="007A62CD"/>
    <w:rsid w:val="007B0E8A"/>
    <w:rsid w:val="007B622F"/>
    <w:rsid w:val="007B7CF3"/>
    <w:rsid w:val="007C06ED"/>
    <w:rsid w:val="007C1684"/>
    <w:rsid w:val="007C2D59"/>
    <w:rsid w:val="007C5568"/>
    <w:rsid w:val="007C64A0"/>
    <w:rsid w:val="007C681E"/>
    <w:rsid w:val="007C74F7"/>
    <w:rsid w:val="007D0EC1"/>
    <w:rsid w:val="007D366F"/>
    <w:rsid w:val="007D41EA"/>
    <w:rsid w:val="007D4F6D"/>
    <w:rsid w:val="007D61E5"/>
    <w:rsid w:val="007D72AF"/>
    <w:rsid w:val="007E2CB5"/>
    <w:rsid w:val="007E3237"/>
    <w:rsid w:val="007E4C8A"/>
    <w:rsid w:val="007E5A7F"/>
    <w:rsid w:val="007F2BA5"/>
    <w:rsid w:val="007F4123"/>
    <w:rsid w:val="007F55B1"/>
    <w:rsid w:val="007F6E6B"/>
    <w:rsid w:val="007F7B48"/>
    <w:rsid w:val="0080072B"/>
    <w:rsid w:val="0080274C"/>
    <w:rsid w:val="00805749"/>
    <w:rsid w:val="00807A87"/>
    <w:rsid w:val="008103A4"/>
    <w:rsid w:val="0081065B"/>
    <w:rsid w:val="00815167"/>
    <w:rsid w:val="008156AF"/>
    <w:rsid w:val="00817787"/>
    <w:rsid w:val="00821C36"/>
    <w:rsid w:val="0082355C"/>
    <w:rsid w:val="0082383F"/>
    <w:rsid w:val="00824B3A"/>
    <w:rsid w:val="00826A17"/>
    <w:rsid w:val="00832BCF"/>
    <w:rsid w:val="00834A9D"/>
    <w:rsid w:val="00837E3C"/>
    <w:rsid w:val="0084146B"/>
    <w:rsid w:val="00842316"/>
    <w:rsid w:val="00843AE2"/>
    <w:rsid w:val="00845A7A"/>
    <w:rsid w:val="00846435"/>
    <w:rsid w:val="00846901"/>
    <w:rsid w:val="00852FDB"/>
    <w:rsid w:val="0085303B"/>
    <w:rsid w:val="00856C33"/>
    <w:rsid w:val="00857308"/>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5D6A"/>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2940"/>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4CA"/>
    <w:rsid w:val="009209AE"/>
    <w:rsid w:val="00920D4B"/>
    <w:rsid w:val="00922441"/>
    <w:rsid w:val="00922D80"/>
    <w:rsid w:val="009232EF"/>
    <w:rsid w:val="00925F97"/>
    <w:rsid w:val="00926C37"/>
    <w:rsid w:val="00927026"/>
    <w:rsid w:val="0093334F"/>
    <w:rsid w:val="00934992"/>
    <w:rsid w:val="00936EC2"/>
    <w:rsid w:val="009407E7"/>
    <w:rsid w:val="009409C8"/>
    <w:rsid w:val="00941A86"/>
    <w:rsid w:val="00941D56"/>
    <w:rsid w:val="00941FC1"/>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2DEC"/>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31103"/>
    <w:rsid w:val="00A32519"/>
    <w:rsid w:val="00A339C8"/>
    <w:rsid w:val="00A365B0"/>
    <w:rsid w:val="00A36F04"/>
    <w:rsid w:val="00A40630"/>
    <w:rsid w:val="00A410D6"/>
    <w:rsid w:val="00A4198F"/>
    <w:rsid w:val="00A42B0B"/>
    <w:rsid w:val="00A43F91"/>
    <w:rsid w:val="00A4487F"/>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3CAF"/>
    <w:rsid w:val="00A7769D"/>
    <w:rsid w:val="00A85C13"/>
    <w:rsid w:val="00A86928"/>
    <w:rsid w:val="00A87025"/>
    <w:rsid w:val="00A903A4"/>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90D"/>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0D52"/>
    <w:rsid w:val="00B5157B"/>
    <w:rsid w:val="00B51CF8"/>
    <w:rsid w:val="00B52321"/>
    <w:rsid w:val="00B5238B"/>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16D5"/>
    <w:rsid w:val="00B719B8"/>
    <w:rsid w:val="00B72BD0"/>
    <w:rsid w:val="00B72BF9"/>
    <w:rsid w:val="00B760B1"/>
    <w:rsid w:val="00B77356"/>
    <w:rsid w:val="00B7747B"/>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C66F6"/>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05B3"/>
    <w:rsid w:val="00C13A90"/>
    <w:rsid w:val="00C14385"/>
    <w:rsid w:val="00C14465"/>
    <w:rsid w:val="00C14D64"/>
    <w:rsid w:val="00C16F5D"/>
    <w:rsid w:val="00C1776E"/>
    <w:rsid w:val="00C17B58"/>
    <w:rsid w:val="00C17BF2"/>
    <w:rsid w:val="00C17FC1"/>
    <w:rsid w:val="00C20110"/>
    <w:rsid w:val="00C201E5"/>
    <w:rsid w:val="00C2116B"/>
    <w:rsid w:val="00C26DD6"/>
    <w:rsid w:val="00C27A5E"/>
    <w:rsid w:val="00C314E6"/>
    <w:rsid w:val="00C326F2"/>
    <w:rsid w:val="00C33CC1"/>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42C9"/>
    <w:rsid w:val="00CC45D4"/>
    <w:rsid w:val="00CC4EBD"/>
    <w:rsid w:val="00CC70C1"/>
    <w:rsid w:val="00CD3805"/>
    <w:rsid w:val="00CD391B"/>
    <w:rsid w:val="00CD4260"/>
    <w:rsid w:val="00CD509E"/>
    <w:rsid w:val="00CE027A"/>
    <w:rsid w:val="00CE0E95"/>
    <w:rsid w:val="00CE3761"/>
    <w:rsid w:val="00CE4AE5"/>
    <w:rsid w:val="00CE57B3"/>
    <w:rsid w:val="00CF0E7B"/>
    <w:rsid w:val="00CF1479"/>
    <w:rsid w:val="00CF1775"/>
    <w:rsid w:val="00CF4577"/>
    <w:rsid w:val="00CF78BB"/>
    <w:rsid w:val="00CF7CE1"/>
    <w:rsid w:val="00D01013"/>
    <w:rsid w:val="00D0168B"/>
    <w:rsid w:val="00D03E7B"/>
    <w:rsid w:val="00D1033D"/>
    <w:rsid w:val="00D109FA"/>
    <w:rsid w:val="00D11C81"/>
    <w:rsid w:val="00D13123"/>
    <w:rsid w:val="00D1610A"/>
    <w:rsid w:val="00D16A9A"/>
    <w:rsid w:val="00D21344"/>
    <w:rsid w:val="00D25084"/>
    <w:rsid w:val="00D2757F"/>
    <w:rsid w:val="00D301C8"/>
    <w:rsid w:val="00D302E5"/>
    <w:rsid w:val="00D303B6"/>
    <w:rsid w:val="00D31310"/>
    <w:rsid w:val="00D32A44"/>
    <w:rsid w:val="00D33C5B"/>
    <w:rsid w:val="00D35340"/>
    <w:rsid w:val="00D35D67"/>
    <w:rsid w:val="00D36346"/>
    <w:rsid w:val="00D4286A"/>
    <w:rsid w:val="00D46D70"/>
    <w:rsid w:val="00D4736D"/>
    <w:rsid w:val="00D51A16"/>
    <w:rsid w:val="00D52D74"/>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18D"/>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3F1C"/>
    <w:rsid w:val="00E2734C"/>
    <w:rsid w:val="00E317E1"/>
    <w:rsid w:val="00E3266C"/>
    <w:rsid w:val="00E32710"/>
    <w:rsid w:val="00E32A33"/>
    <w:rsid w:val="00E335D9"/>
    <w:rsid w:val="00E3375E"/>
    <w:rsid w:val="00E35ABC"/>
    <w:rsid w:val="00E40DE2"/>
    <w:rsid w:val="00E420EE"/>
    <w:rsid w:val="00E42C1F"/>
    <w:rsid w:val="00E42FF6"/>
    <w:rsid w:val="00E43519"/>
    <w:rsid w:val="00E435A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2732"/>
    <w:rsid w:val="00E83566"/>
    <w:rsid w:val="00E84AD7"/>
    <w:rsid w:val="00E84C2B"/>
    <w:rsid w:val="00E858D9"/>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24FA8"/>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F55D2F"/>
    <w:rsid w:val="021B537F"/>
    <w:rsid w:val="02496743"/>
    <w:rsid w:val="029702A0"/>
    <w:rsid w:val="029B50A7"/>
    <w:rsid w:val="035507B1"/>
    <w:rsid w:val="03580288"/>
    <w:rsid w:val="03671929"/>
    <w:rsid w:val="03A71D33"/>
    <w:rsid w:val="03B83BD5"/>
    <w:rsid w:val="03DE7213"/>
    <w:rsid w:val="03F34837"/>
    <w:rsid w:val="03FC1928"/>
    <w:rsid w:val="04B10B72"/>
    <w:rsid w:val="04E65979"/>
    <w:rsid w:val="04FF037E"/>
    <w:rsid w:val="05452DC7"/>
    <w:rsid w:val="054C25C5"/>
    <w:rsid w:val="05762289"/>
    <w:rsid w:val="05A255EB"/>
    <w:rsid w:val="05EF4577"/>
    <w:rsid w:val="061A44C2"/>
    <w:rsid w:val="063672F8"/>
    <w:rsid w:val="064352B8"/>
    <w:rsid w:val="065B729C"/>
    <w:rsid w:val="069C3E58"/>
    <w:rsid w:val="070F32FA"/>
    <w:rsid w:val="07165A8F"/>
    <w:rsid w:val="07417974"/>
    <w:rsid w:val="0752517E"/>
    <w:rsid w:val="07734F5C"/>
    <w:rsid w:val="07F15DEB"/>
    <w:rsid w:val="07F8656B"/>
    <w:rsid w:val="085625C5"/>
    <w:rsid w:val="087A5BD2"/>
    <w:rsid w:val="08BD74FF"/>
    <w:rsid w:val="08E724AE"/>
    <w:rsid w:val="09401A4D"/>
    <w:rsid w:val="095C75BE"/>
    <w:rsid w:val="098F05E9"/>
    <w:rsid w:val="09A0401A"/>
    <w:rsid w:val="09D369CA"/>
    <w:rsid w:val="09EE2615"/>
    <w:rsid w:val="0A050E20"/>
    <w:rsid w:val="0A061ACA"/>
    <w:rsid w:val="0A621EA9"/>
    <w:rsid w:val="0A73361F"/>
    <w:rsid w:val="0A8F3D88"/>
    <w:rsid w:val="0AAE5FE5"/>
    <w:rsid w:val="0B147191"/>
    <w:rsid w:val="0B365C18"/>
    <w:rsid w:val="0BC22150"/>
    <w:rsid w:val="0BE11772"/>
    <w:rsid w:val="0BE55CDF"/>
    <w:rsid w:val="0C27749A"/>
    <w:rsid w:val="0C281469"/>
    <w:rsid w:val="0C604AA1"/>
    <w:rsid w:val="0C7F0949"/>
    <w:rsid w:val="0CFA49F0"/>
    <w:rsid w:val="0D3120EE"/>
    <w:rsid w:val="0D314552"/>
    <w:rsid w:val="0D337466"/>
    <w:rsid w:val="0D9243C7"/>
    <w:rsid w:val="0DA31FA3"/>
    <w:rsid w:val="0DBB149D"/>
    <w:rsid w:val="0DD37279"/>
    <w:rsid w:val="0DFE6571"/>
    <w:rsid w:val="0E023815"/>
    <w:rsid w:val="0E0C5DCC"/>
    <w:rsid w:val="0E25260D"/>
    <w:rsid w:val="0E39581D"/>
    <w:rsid w:val="0E5C4FCD"/>
    <w:rsid w:val="0F746542"/>
    <w:rsid w:val="0F906C6E"/>
    <w:rsid w:val="103E64F7"/>
    <w:rsid w:val="105F436F"/>
    <w:rsid w:val="10763E36"/>
    <w:rsid w:val="11115102"/>
    <w:rsid w:val="11177911"/>
    <w:rsid w:val="11362E20"/>
    <w:rsid w:val="11402012"/>
    <w:rsid w:val="116972AB"/>
    <w:rsid w:val="11722AE7"/>
    <w:rsid w:val="1181336F"/>
    <w:rsid w:val="11EA0F3D"/>
    <w:rsid w:val="11FD55C9"/>
    <w:rsid w:val="122D106B"/>
    <w:rsid w:val="12421015"/>
    <w:rsid w:val="125170F1"/>
    <w:rsid w:val="12666C7C"/>
    <w:rsid w:val="1289491A"/>
    <w:rsid w:val="129A7132"/>
    <w:rsid w:val="12C66F5D"/>
    <w:rsid w:val="12CD60EF"/>
    <w:rsid w:val="12DC0B00"/>
    <w:rsid w:val="12F57F6D"/>
    <w:rsid w:val="132A3917"/>
    <w:rsid w:val="13503E01"/>
    <w:rsid w:val="136E253A"/>
    <w:rsid w:val="137E4945"/>
    <w:rsid w:val="138D6E2C"/>
    <w:rsid w:val="139C6827"/>
    <w:rsid w:val="13A64327"/>
    <w:rsid w:val="13BE1365"/>
    <w:rsid w:val="13C75906"/>
    <w:rsid w:val="13E057EA"/>
    <w:rsid w:val="14284228"/>
    <w:rsid w:val="144C45A0"/>
    <w:rsid w:val="145928FF"/>
    <w:rsid w:val="148A27F8"/>
    <w:rsid w:val="158A77F0"/>
    <w:rsid w:val="15A30C99"/>
    <w:rsid w:val="15AC7766"/>
    <w:rsid w:val="15F17C93"/>
    <w:rsid w:val="164F339D"/>
    <w:rsid w:val="16511E87"/>
    <w:rsid w:val="16741FBB"/>
    <w:rsid w:val="16980FA6"/>
    <w:rsid w:val="16BD1435"/>
    <w:rsid w:val="16BE3CFB"/>
    <w:rsid w:val="17110603"/>
    <w:rsid w:val="173F41DD"/>
    <w:rsid w:val="17BE3C50"/>
    <w:rsid w:val="17D07D3D"/>
    <w:rsid w:val="17DD569E"/>
    <w:rsid w:val="184110C4"/>
    <w:rsid w:val="1876541E"/>
    <w:rsid w:val="18D64DC3"/>
    <w:rsid w:val="18FD5FE6"/>
    <w:rsid w:val="19821F76"/>
    <w:rsid w:val="19A67675"/>
    <w:rsid w:val="19BF291F"/>
    <w:rsid w:val="1A0E6B91"/>
    <w:rsid w:val="1A627DB8"/>
    <w:rsid w:val="1A6F4D8F"/>
    <w:rsid w:val="1A795F37"/>
    <w:rsid w:val="1A8E7D82"/>
    <w:rsid w:val="1AC574FA"/>
    <w:rsid w:val="1ADF071D"/>
    <w:rsid w:val="1B104881"/>
    <w:rsid w:val="1B1E3CBA"/>
    <w:rsid w:val="1BDD455B"/>
    <w:rsid w:val="1BEB6A3F"/>
    <w:rsid w:val="1C4B7ECC"/>
    <w:rsid w:val="1C705071"/>
    <w:rsid w:val="1CB10176"/>
    <w:rsid w:val="1CB96F5F"/>
    <w:rsid w:val="1CE05B1F"/>
    <w:rsid w:val="1CE56A41"/>
    <w:rsid w:val="1CE84BD7"/>
    <w:rsid w:val="1D1906A1"/>
    <w:rsid w:val="1D2600AB"/>
    <w:rsid w:val="1D346DBD"/>
    <w:rsid w:val="1D52231B"/>
    <w:rsid w:val="1D5B1DB8"/>
    <w:rsid w:val="1D5D731E"/>
    <w:rsid w:val="1DD647FE"/>
    <w:rsid w:val="1DE22139"/>
    <w:rsid w:val="1E646A9E"/>
    <w:rsid w:val="1E6C6AF8"/>
    <w:rsid w:val="1F36725E"/>
    <w:rsid w:val="1F437789"/>
    <w:rsid w:val="1F7769CC"/>
    <w:rsid w:val="1F784188"/>
    <w:rsid w:val="1FDD083C"/>
    <w:rsid w:val="1FEF45EB"/>
    <w:rsid w:val="1FF50379"/>
    <w:rsid w:val="202D04E1"/>
    <w:rsid w:val="203200E0"/>
    <w:rsid w:val="20B41DB9"/>
    <w:rsid w:val="214555A7"/>
    <w:rsid w:val="21675D85"/>
    <w:rsid w:val="217500FB"/>
    <w:rsid w:val="21C916F0"/>
    <w:rsid w:val="21D4524E"/>
    <w:rsid w:val="21FF43D6"/>
    <w:rsid w:val="221E396E"/>
    <w:rsid w:val="22350848"/>
    <w:rsid w:val="22AA02C2"/>
    <w:rsid w:val="22BC3E05"/>
    <w:rsid w:val="22E70030"/>
    <w:rsid w:val="22FA7092"/>
    <w:rsid w:val="23132AA8"/>
    <w:rsid w:val="23BE6089"/>
    <w:rsid w:val="23FE4FD5"/>
    <w:rsid w:val="24090C6F"/>
    <w:rsid w:val="246122A5"/>
    <w:rsid w:val="24A93EDD"/>
    <w:rsid w:val="24DB18BA"/>
    <w:rsid w:val="24F54711"/>
    <w:rsid w:val="25226966"/>
    <w:rsid w:val="2558643B"/>
    <w:rsid w:val="256D3D07"/>
    <w:rsid w:val="259374D7"/>
    <w:rsid w:val="25985157"/>
    <w:rsid w:val="25A20C3F"/>
    <w:rsid w:val="25C825F3"/>
    <w:rsid w:val="25F04386"/>
    <w:rsid w:val="260C58BA"/>
    <w:rsid w:val="26347A30"/>
    <w:rsid w:val="268834D6"/>
    <w:rsid w:val="26BE6B39"/>
    <w:rsid w:val="26EA4592"/>
    <w:rsid w:val="27035291"/>
    <w:rsid w:val="273F2ED2"/>
    <w:rsid w:val="274B58B3"/>
    <w:rsid w:val="27534889"/>
    <w:rsid w:val="27CD1188"/>
    <w:rsid w:val="27EC51C2"/>
    <w:rsid w:val="281A4A20"/>
    <w:rsid w:val="28341A36"/>
    <w:rsid w:val="28622602"/>
    <w:rsid w:val="28F6721F"/>
    <w:rsid w:val="29116785"/>
    <w:rsid w:val="29151B13"/>
    <w:rsid w:val="296A432B"/>
    <w:rsid w:val="296F5EA9"/>
    <w:rsid w:val="29CD7E86"/>
    <w:rsid w:val="29E706F1"/>
    <w:rsid w:val="2A5D6F79"/>
    <w:rsid w:val="2A624BA6"/>
    <w:rsid w:val="2AB71C86"/>
    <w:rsid w:val="2AED27DC"/>
    <w:rsid w:val="2B1A4667"/>
    <w:rsid w:val="2B22718F"/>
    <w:rsid w:val="2B4962D3"/>
    <w:rsid w:val="2BDD174C"/>
    <w:rsid w:val="2BE87ED5"/>
    <w:rsid w:val="2C091017"/>
    <w:rsid w:val="2C35784E"/>
    <w:rsid w:val="2C4E05F2"/>
    <w:rsid w:val="2C5801B3"/>
    <w:rsid w:val="2C5A6FD4"/>
    <w:rsid w:val="2CEB4BC0"/>
    <w:rsid w:val="2D2D1AA8"/>
    <w:rsid w:val="2D9D1D4C"/>
    <w:rsid w:val="2E1374DE"/>
    <w:rsid w:val="2E4237DF"/>
    <w:rsid w:val="2EA37B0F"/>
    <w:rsid w:val="2EA60A0B"/>
    <w:rsid w:val="2EE97AEF"/>
    <w:rsid w:val="2F452E8A"/>
    <w:rsid w:val="2F577716"/>
    <w:rsid w:val="2F5F5F83"/>
    <w:rsid w:val="2F851C0A"/>
    <w:rsid w:val="2FB01243"/>
    <w:rsid w:val="2FD162F0"/>
    <w:rsid w:val="30295422"/>
    <w:rsid w:val="303A088C"/>
    <w:rsid w:val="30776936"/>
    <w:rsid w:val="307C39D1"/>
    <w:rsid w:val="308D5CE3"/>
    <w:rsid w:val="30DB3C69"/>
    <w:rsid w:val="310A1B9E"/>
    <w:rsid w:val="310C267A"/>
    <w:rsid w:val="31D67DE3"/>
    <w:rsid w:val="31E132FF"/>
    <w:rsid w:val="3207453C"/>
    <w:rsid w:val="32226B02"/>
    <w:rsid w:val="32314B41"/>
    <w:rsid w:val="325365D7"/>
    <w:rsid w:val="328A5338"/>
    <w:rsid w:val="330917FC"/>
    <w:rsid w:val="330C6AD3"/>
    <w:rsid w:val="3319531B"/>
    <w:rsid w:val="33784399"/>
    <w:rsid w:val="33963B48"/>
    <w:rsid w:val="33B07AA5"/>
    <w:rsid w:val="34332ACB"/>
    <w:rsid w:val="344D6720"/>
    <w:rsid w:val="346F6B55"/>
    <w:rsid w:val="34884436"/>
    <w:rsid w:val="35051928"/>
    <w:rsid w:val="35480B8D"/>
    <w:rsid w:val="354F1498"/>
    <w:rsid w:val="358E3119"/>
    <w:rsid w:val="35B17296"/>
    <w:rsid w:val="3609407E"/>
    <w:rsid w:val="360E0FB2"/>
    <w:rsid w:val="36131C14"/>
    <w:rsid w:val="364F67F2"/>
    <w:rsid w:val="369A15FD"/>
    <w:rsid w:val="36D65695"/>
    <w:rsid w:val="37540578"/>
    <w:rsid w:val="376F305B"/>
    <w:rsid w:val="379577DD"/>
    <w:rsid w:val="37B54B20"/>
    <w:rsid w:val="37C84A35"/>
    <w:rsid w:val="381D6699"/>
    <w:rsid w:val="38501133"/>
    <w:rsid w:val="38965221"/>
    <w:rsid w:val="38E14758"/>
    <w:rsid w:val="390F7185"/>
    <w:rsid w:val="39A51F8C"/>
    <w:rsid w:val="39CC09D4"/>
    <w:rsid w:val="39E44487"/>
    <w:rsid w:val="3A0142CE"/>
    <w:rsid w:val="3A0551F6"/>
    <w:rsid w:val="3A1B0A0B"/>
    <w:rsid w:val="3A6C47A8"/>
    <w:rsid w:val="3A8B68DC"/>
    <w:rsid w:val="3ADB2C6C"/>
    <w:rsid w:val="3AE11D71"/>
    <w:rsid w:val="3AE362E8"/>
    <w:rsid w:val="3B3F729E"/>
    <w:rsid w:val="3B5C5BF5"/>
    <w:rsid w:val="3B5D0FF1"/>
    <w:rsid w:val="3B6D2B2C"/>
    <w:rsid w:val="3B9F20D2"/>
    <w:rsid w:val="3BA62DD5"/>
    <w:rsid w:val="3C060D09"/>
    <w:rsid w:val="3C213013"/>
    <w:rsid w:val="3C3776CD"/>
    <w:rsid w:val="3C825430"/>
    <w:rsid w:val="3C8F1954"/>
    <w:rsid w:val="3CB41B63"/>
    <w:rsid w:val="3CDB133B"/>
    <w:rsid w:val="3CF1163F"/>
    <w:rsid w:val="3D1F3632"/>
    <w:rsid w:val="3D2E116F"/>
    <w:rsid w:val="3D51281E"/>
    <w:rsid w:val="3D9A70AE"/>
    <w:rsid w:val="3DC95309"/>
    <w:rsid w:val="3E271B46"/>
    <w:rsid w:val="3E4651C8"/>
    <w:rsid w:val="3E7A3F16"/>
    <w:rsid w:val="3EC2618C"/>
    <w:rsid w:val="3ED813D3"/>
    <w:rsid w:val="3F8367E2"/>
    <w:rsid w:val="3F8A5C41"/>
    <w:rsid w:val="40007016"/>
    <w:rsid w:val="400224F5"/>
    <w:rsid w:val="402031B2"/>
    <w:rsid w:val="403109C4"/>
    <w:rsid w:val="40481834"/>
    <w:rsid w:val="406C56BA"/>
    <w:rsid w:val="40AE3E19"/>
    <w:rsid w:val="40B32D79"/>
    <w:rsid w:val="40E17CCD"/>
    <w:rsid w:val="41236216"/>
    <w:rsid w:val="41464921"/>
    <w:rsid w:val="414A58A1"/>
    <w:rsid w:val="41603135"/>
    <w:rsid w:val="416F5486"/>
    <w:rsid w:val="41E267B4"/>
    <w:rsid w:val="42091FB5"/>
    <w:rsid w:val="422C43C1"/>
    <w:rsid w:val="42633CE2"/>
    <w:rsid w:val="427133A6"/>
    <w:rsid w:val="4290237C"/>
    <w:rsid w:val="42952AF1"/>
    <w:rsid w:val="42997634"/>
    <w:rsid w:val="42AA1B2A"/>
    <w:rsid w:val="42FE2BA4"/>
    <w:rsid w:val="43234B6A"/>
    <w:rsid w:val="4330178A"/>
    <w:rsid w:val="436255FD"/>
    <w:rsid w:val="436555F6"/>
    <w:rsid w:val="43730CD4"/>
    <w:rsid w:val="43AE0898"/>
    <w:rsid w:val="44145E77"/>
    <w:rsid w:val="44560FF5"/>
    <w:rsid w:val="44731F74"/>
    <w:rsid w:val="447F1479"/>
    <w:rsid w:val="44884390"/>
    <w:rsid w:val="44A81A61"/>
    <w:rsid w:val="44B3065F"/>
    <w:rsid w:val="44B367CB"/>
    <w:rsid w:val="44D16BE1"/>
    <w:rsid w:val="450F2ACA"/>
    <w:rsid w:val="451950DB"/>
    <w:rsid w:val="451F6855"/>
    <w:rsid w:val="45382051"/>
    <w:rsid w:val="45393DA7"/>
    <w:rsid w:val="453E4E00"/>
    <w:rsid w:val="45626B05"/>
    <w:rsid w:val="457D3913"/>
    <w:rsid w:val="45A40095"/>
    <w:rsid w:val="45A60722"/>
    <w:rsid w:val="45E33611"/>
    <w:rsid w:val="460263B0"/>
    <w:rsid w:val="46316880"/>
    <w:rsid w:val="463A5F51"/>
    <w:rsid w:val="464C44CA"/>
    <w:rsid w:val="466B507A"/>
    <w:rsid w:val="4741474A"/>
    <w:rsid w:val="47672382"/>
    <w:rsid w:val="47883445"/>
    <w:rsid w:val="47F44954"/>
    <w:rsid w:val="47FF6C76"/>
    <w:rsid w:val="480F2088"/>
    <w:rsid w:val="48223FA5"/>
    <w:rsid w:val="483B4ADC"/>
    <w:rsid w:val="48414469"/>
    <w:rsid w:val="484F0B37"/>
    <w:rsid w:val="48F46286"/>
    <w:rsid w:val="490561F0"/>
    <w:rsid w:val="493C093D"/>
    <w:rsid w:val="49E13ED4"/>
    <w:rsid w:val="49F21A4F"/>
    <w:rsid w:val="4A520968"/>
    <w:rsid w:val="4A635E75"/>
    <w:rsid w:val="4A8C30E7"/>
    <w:rsid w:val="4AB15AF5"/>
    <w:rsid w:val="4B0E4208"/>
    <w:rsid w:val="4B19147C"/>
    <w:rsid w:val="4B1C39FE"/>
    <w:rsid w:val="4B2D7A2E"/>
    <w:rsid w:val="4B385D49"/>
    <w:rsid w:val="4B5A3717"/>
    <w:rsid w:val="4B5D7640"/>
    <w:rsid w:val="4B8D4FA6"/>
    <w:rsid w:val="4BBE6381"/>
    <w:rsid w:val="4BC831E7"/>
    <w:rsid w:val="4BF86A36"/>
    <w:rsid w:val="4C945C61"/>
    <w:rsid w:val="4CDA668D"/>
    <w:rsid w:val="4CF41FF8"/>
    <w:rsid w:val="4D1F7563"/>
    <w:rsid w:val="4D3C36BA"/>
    <w:rsid w:val="4D7B0CEA"/>
    <w:rsid w:val="4D7C0552"/>
    <w:rsid w:val="4DA661BC"/>
    <w:rsid w:val="4DAB22CF"/>
    <w:rsid w:val="4E4D2309"/>
    <w:rsid w:val="4E9912FD"/>
    <w:rsid w:val="4E9D1BA8"/>
    <w:rsid w:val="4EA34087"/>
    <w:rsid w:val="4ECF41F3"/>
    <w:rsid w:val="4EDB2766"/>
    <w:rsid w:val="4EE31744"/>
    <w:rsid w:val="4EE32412"/>
    <w:rsid w:val="4EEF5EDC"/>
    <w:rsid w:val="4EF133C1"/>
    <w:rsid w:val="4EF56A00"/>
    <w:rsid w:val="4F4607F4"/>
    <w:rsid w:val="4F736BF0"/>
    <w:rsid w:val="4FA070A0"/>
    <w:rsid w:val="4FA55ACC"/>
    <w:rsid w:val="4FAA238D"/>
    <w:rsid w:val="4FAE3B00"/>
    <w:rsid w:val="4FB035A7"/>
    <w:rsid w:val="4FBA6378"/>
    <w:rsid w:val="50572D90"/>
    <w:rsid w:val="505F19DB"/>
    <w:rsid w:val="50A8391E"/>
    <w:rsid w:val="50CA3751"/>
    <w:rsid w:val="50F97014"/>
    <w:rsid w:val="512630B0"/>
    <w:rsid w:val="51347CF1"/>
    <w:rsid w:val="51382055"/>
    <w:rsid w:val="513A72A2"/>
    <w:rsid w:val="513D01A0"/>
    <w:rsid w:val="51525A50"/>
    <w:rsid w:val="51961154"/>
    <w:rsid w:val="51992FCE"/>
    <w:rsid w:val="51CF438D"/>
    <w:rsid w:val="51FF1DF7"/>
    <w:rsid w:val="520B6FE7"/>
    <w:rsid w:val="5235276F"/>
    <w:rsid w:val="52762D97"/>
    <w:rsid w:val="528C2795"/>
    <w:rsid w:val="52BA6CE6"/>
    <w:rsid w:val="52DA676D"/>
    <w:rsid w:val="52EC7E87"/>
    <w:rsid w:val="530E02D4"/>
    <w:rsid w:val="5339357A"/>
    <w:rsid w:val="5344057A"/>
    <w:rsid w:val="53554B5D"/>
    <w:rsid w:val="53850FA0"/>
    <w:rsid w:val="53A7700C"/>
    <w:rsid w:val="53BE2E82"/>
    <w:rsid w:val="53D944ED"/>
    <w:rsid w:val="54111F61"/>
    <w:rsid w:val="5444212F"/>
    <w:rsid w:val="54680B21"/>
    <w:rsid w:val="54B5324B"/>
    <w:rsid w:val="54D55AB3"/>
    <w:rsid w:val="54ED7D2A"/>
    <w:rsid w:val="54FB47F9"/>
    <w:rsid w:val="55081090"/>
    <w:rsid w:val="55182AB5"/>
    <w:rsid w:val="55AF412E"/>
    <w:rsid w:val="55F71EA2"/>
    <w:rsid w:val="563A37EF"/>
    <w:rsid w:val="56E03FD6"/>
    <w:rsid w:val="570805F7"/>
    <w:rsid w:val="57513ECB"/>
    <w:rsid w:val="576D5916"/>
    <w:rsid w:val="57B3422A"/>
    <w:rsid w:val="57C96750"/>
    <w:rsid w:val="580852C7"/>
    <w:rsid w:val="5898031E"/>
    <w:rsid w:val="58C45472"/>
    <w:rsid w:val="59126D46"/>
    <w:rsid w:val="59154DEF"/>
    <w:rsid w:val="592207F9"/>
    <w:rsid w:val="59284923"/>
    <w:rsid w:val="594D7127"/>
    <w:rsid w:val="596A7975"/>
    <w:rsid w:val="59D83A5B"/>
    <w:rsid w:val="59E7087A"/>
    <w:rsid w:val="59E93F03"/>
    <w:rsid w:val="5A042649"/>
    <w:rsid w:val="5A082249"/>
    <w:rsid w:val="5A244949"/>
    <w:rsid w:val="5A2548FC"/>
    <w:rsid w:val="5A597C10"/>
    <w:rsid w:val="5A893563"/>
    <w:rsid w:val="5ADA5066"/>
    <w:rsid w:val="5AF11096"/>
    <w:rsid w:val="5AF739A4"/>
    <w:rsid w:val="5AFC5E46"/>
    <w:rsid w:val="5B012CA3"/>
    <w:rsid w:val="5B026F23"/>
    <w:rsid w:val="5B34195F"/>
    <w:rsid w:val="5B660D66"/>
    <w:rsid w:val="5B8C22EE"/>
    <w:rsid w:val="5B92395F"/>
    <w:rsid w:val="5B9F2E04"/>
    <w:rsid w:val="5BC41AD1"/>
    <w:rsid w:val="5C0F04EA"/>
    <w:rsid w:val="5C2A3FA5"/>
    <w:rsid w:val="5C395375"/>
    <w:rsid w:val="5C6B2662"/>
    <w:rsid w:val="5CA145D4"/>
    <w:rsid w:val="5D462381"/>
    <w:rsid w:val="5D550AA0"/>
    <w:rsid w:val="5D8A7758"/>
    <w:rsid w:val="5DAA2A19"/>
    <w:rsid w:val="5DE4799B"/>
    <w:rsid w:val="5E003552"/>
    <w:rsid w:val="5E0D5F46"/>
    <w:rsid w:val="5E120857"/>
    <w:rsid w:val="5E13027D"/>
    <w:rsid w:val="5E146A49"/>
    <w:rsid w:val="5E71737B"/>
    <w:rsid w:val="5EC702B1"/>
    <w:rsid w:val="5EC82064"/>
    <w:rsid w:val="5F8C79C1"/>
    <w:rsid w:val="5F9D6D7E"/>
    <w:rsid w:val="5FA52F14"/>
    <w:rsid w:val="603638FA"/>
    <w:rsid w:val="60611D37"/>
    <w:rsid w:val="607D14A1"/>
    <w:rsid w:val="608525AA"/>
    <w:rsid w:val="609150B4"/>
    <w:rsid w:val="60B04C34"/>
    <w:rsid w:val="60CB5E0D"/>
    <w:rsid w:val="614B6C44"/>
    <w:rsid w:val="614E0764"/>
    <w:rsid w:val="61A924B3"/>
    <w:rsid w:val="61BF2B97"/>
    <w:rsid w:val="61CD355C"/>
    <w:rsid w:val="62386C93"/>
    <w:rsid w:val="623F7E8B"/>
    <w:rsid w:val="625F47C7"/>
    <w:rsid w:val="62646BB1"/>
    <w:rsid w:val="63157760"/>
    <w:rsid w:val="631A445D"/>
    <w:rsid w:val="63416863"/>
    <w:rsid w:val="637F4A5E"/>
    <w:rsid w:val="63D434F9"/>
    <w:rsid w:val="63DE67D3"/>
    <w:rsid w:val="63EE2E1F"/>
    <w:rsid w:val="640E78B8"/>
    <w:rsid w:val="645362EC"/>
    <w:rsid w:val="64E15121"/>
    <w:rsid w:val="65035C2F"/>
    <w:rsid w:val="65136487"/>
    <w:rsid w:val="6527529D"/>
    <w:rsid w:val="65374D33"/>
    <w:rsid w:val="654C5480"/>
    <w:rsid w:val="65520F1F"/>
    <w:rsid w:val="657511FD"/>
    <w:rsid w:val="65914F4E"/>
    <w:rsid w:val="659942F7"/>
    <w:rsid w:val="659B1FFD"/>
    <w:rsid w:val="65B01216"/>
    <w:rsid w:val="65B36B3E"/>
    <w:rsid w:val="65C47781"/>
    <w:rsid w:val="65E17AD9"/>
    <w:rsid w:val="65F14020"/>
    <w:rsid w:val="65F77CEF"/>
    <w:rsid w:val="65F95E96"/>
    <w:rsid w:val="6625795D"/>
    <w:rsid w:val="665A6E8D"/>
    <w:rsid w:val="666716AF"/>
    <w:rsid w:val="66713391"/>
    <w:rsid w:val="667543E6"/>
    <w:rsid w:val="66792A62"/>
    <w:rsid w:val="66DB7F55"/>
    <w:rsid w:val="66DD57B5"/>
    <w:rsid w:val="66FA0DA9"/>
    <w:rsid w:val="67125B26"/>
    <w:rsid w:val="67814616"/>
    <w:rsid w:val="67C40D67"/>
    <w:rsid w:val="67CA0BFE"/>
    <w:rsid w:val="682C6D27"/>
    <w:rsid w:val="683F1CEE"/>
    <w:rsid w:val="687832EE"/>
    <w:rsid w:val="68C048E3"/>
    <w:rsid w:val="68DE7078"/>
    <w:rsid w:val="69187A87"/>
    <w:rsid w:val="69207523"/>
    <w:rsid w:val="69292082"/>
    <w:rsid w:val="6990578B"/>
    <w:rsid w:val="6A062568"/>
    <w:rsid w:val="6A51658B"/>
    <w:rsid w:val="6A75732D"/>
    <w:rsid w:val="6A9F256B"/>
    <w:rsid w:val="6AAF6C52"/>
    <w:rsid w:val="6AED1F8F"/>
    <w:rsid w:val="6B767479"/>
    <w:rsid w:val="6C5B1843"/>
    <w:rsid w:val="6C8D159D"/>
    <w:rsid w:val="6C924135"/>
    <w:rsid w:val="6C961E69"/>
    <w:rsid w:val="6CD0637D"/>
    <w:rsid w:val="6CF541B1"/>
    <w:rsid w:val="6CFF0A62"/>
    <w:rsid w:val="6D211C5C"/>
    <w:rsid w:val="6D9F2BF8"/>
    <w:rsid w:val="6DAE3308"/>
    <w:rsid w:val="6DB15B9F"/>
    <w:rsid w:val="6DC2562A"/>
    <w:rsid w:val="6E8229A1"/>
    <w:rsid w:val="6E8368DD"/>
    <w:rsid w:val="6E8D4ADD"/>
    <w:rsid w:val="6EE4389B"/>
    <w:rsid w:val="6EFA5544"/>
    <w:rsid w:val="6F033B32"/>
    <w:rsid w:val="6F3736D3"/>
    <w:rsid w:val="6F623DB2"/>
    <w:rsid w:val="6F81482B"/>
    <w:rsid w:val="6FF00F28"/>
    <w:rsid w:val="6FFD3FBC"/>
    <w:rsid w:val="70300DDC"/>
    <w:rsid w:val="703172D5"/>
    <w:rsid w:val="70362089"/>
    <w:rsid w:val="709020A1"/>
    <w:rsid w:val="70AE29D6"/>
    <w:rsid w:val="70E12580"/>
    <w:rsid w:val="711B223D"/>
    <w:rsid w:val="711E0555"/>
    <w:rsid w:val="712D436E"/>
    <w:rsid w:val="714C1C7B"/>
    <w:rsid w:val="71666764"/>
    <w:rsid w:val="718B3C2C"/>
    <w:rsid w:val="71F71137"/>
    <w:rsid w:val="72281C8F"/>
    <w:rsid w:val="72960CFA"/>
    <w:rsid w:val="7314447D"/>
    <w:rsid w:val="733977C9"/>
    <w:rsid w:val="73397A01"/>
    <w:rsid w:val="735E5447"/>
    <w:rsid w:val="74282515"/>
    <w:rsid w:val="743524BF"/>
    <w:rsid w:val="74A11F8C"/>
    <w:rsid w:val="74A271EF"/>
    <w:rsid w:val="74DD77F4"/>
    <w:rsid w:val="74E2629B"/>
    <w:rsid w:val="74E41BEE"/>
    <w:rsid w:val="751B2458"/>
    <w:rsid w:val="7596500B"/>
    <w:rsid w:val="75A650F5"/>
    <w:rsid w:val="76A719FE"/>
    <w:rsid w:val="76D00C60"/>
    <w:rsid w:val="76EC328B"/>
    <w:rsid w:val="77036918"/>
    <w:rsid w:val="77486480"/>
    <w:rsid w:val="782E4559"/>
    <w:rsid w:val="78595EBE"/>
    <w:rsid w:val="78A858B1"/>
    <w:rsid w:val="78C665CC"/>
    <w:rsid w:val="78F24AF8"/>
    <w:rsid w:val="795F37FC"/>
    <w:rsid w:val="79633332"/>
    <w:rsid w:val="799A4031"/>
    <w:rsid w:val="79DE12CA"/>
    <w:rsid w:val="7A68261C"/>
    <w:rsid w:val="7A776449"/>
    <w:rsid w:val="7A7C2A04"/>
    <w:rsid w:val="7A977085"/>
    <w:rsid w:val="7AE75A69"/>
    <w:rsid w:val="7AF8387E"/>
    <w:rsid w:val="7BC360EC"/>
    <w:rsid w:val="7C572CA5"/>
    <w:rsid w:val="7C604B68"/>
    <w:rsid w:val="7CE961B2"/>
    <w:rsid w:val="7D7E6CD0"/>
    <w:rsid w:val="7D924B98"/>
    <w:rsid w:val="7DAE3297"/>
    <w:rsid w:val="7DBC4E1E"/>
    <w:rsid w:val="7DDA769F"/>
    <w:rsid w:val="7E180CF6"/>
    <w:rsid w:val="7E4E5F3E"/>
    <w:rsid w:val="7E5232ED"/>
    <w:rsid w:val="7E5B33F6"/>
    <w:rsid w:val="7E7E1C81"/>
    <w:rsid w:val="7EA557DA"/>
    <w:rsid w:val="7EBB4162"/>
    <w:rsid w:val="7ED1109C"/>
    <w:rsid w:val="7ED5013C"/>
    <w:rsid w:val="7F0437D0"/>
    <w:rsid w:val="7F267E2A"/>
    <w:rsid w:val="7F7E5A9E"/>
    <w:rsid w:val="7F83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rules v:ext="edit">
        <o:r id="V:Rule1" type="connector" idref="#自选图形 1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8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89"/>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790"/>
    <w:qFormat/>
    <w:uiPriority w:val="0"/>
    <w:pPr>
      <w:keepNext/>
      <w:keepLines/>
      <w:spacing w:before="260" w:after="260" w:line="416" w:lineRule="auto"/>
      <w:outlineLvl w:val="2"/>
    </w:pPr>
    <w:rPr>
      <w:b/>
      <w:bCs/>
      <w:sz w:val="32"/>
      <w:szCs w:val="32"/>
    </w:rPr>
  </w:style>
  <w:style w:type="paragraph" w:styleId="6">
    <w:name w:val="heading 4"/>
    <w:basedOn w:val="1"/>
    <w:next w:val="1"/>
    <w:link w:val="79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792"/>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793"/>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199"/>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29"/>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128"/>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macro"/>
    <w:link w:val="103"/>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137"/>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link w:val="113"/>
    <w:qFormat/>
    <w:uiPriority w:val="0"/>
    <w:pPr>
      <w:spacing w:before="152" w:after="160"/>
    </w:pPr>
    <w:rPr>
      <w:rFonts w:ascii="Arial" w:hAnsi="Arial" w:eastAsia="黑体"/>
      <w:sz w:val="20"/>
      <w:szCs w:val="20"/>
    </w:rPr>
  </w:style>
  <w:style w:type="paragraph" w:styleId="16">
    <w:name w:val="Document Map"/>
    <w:basedOn w:val="1"/>
    <w:link w:val="131"/>
    <w:qFormat/>
    <w:uiPriority w:val="0"/>
    <w:pPr>
      <w:shd w:val="clear" w:color="auto" w:fill="000080"/>
    </w:pPr>
  </w:style>
  <w:style w:type="paragraph" w:styleId="17">
    <w:name w:val="annotation text"/>
    <w:basedOn w:val="1"/>
    <w:link w:val="205"/>
    <w:unhideWhenUsed/>
    <w:qFormat/>
    <w:uiPriority w:val="99"/>
    <w:pPr>
      <w:jc w:val="left"/>
    </w:pPr>
  </w:style>
  <w:style w:type="paragraph" w:styleId="18">
    <w:name w:val="Body Text 3"/>
    <w:basedOn w:val="1"/>
    <w:link w:val="139"/>
    <w:qFormat/>
    <w:uiPriority w:val="0"/>
    <w:pPr>
      <w:spacing w:line="500" w:lineRule="exact"/>
    </w:pPr>
    <w:rPr>
      <w:b/>
      <w:bCs/>
      <w:kern w:val="0"/>
      <w:sz w:val="24"/>
    </w:rPr>
  </w:style>
  <w:style w:type="paragraph" w:styleId="19">
    <w:name w:val="Body Text"/>
    <w:basedOn w:val="1"/>
    <w:link w:val="214"/>
    <w:qFormat/>
    <w:uiPriority w:val="0"/>
    <w:pPr>
      <w:spacing w:line="420" w:lineRule="exact"/>
    </w:pPr>
    <w:rPr>
      <w:sz w:val="24"/>
    </w:rPr>
  </w:style>
  <w:style w:type="paragraph" w:styleId="20">
    <w:name w:val="Body Text Indent"/>
    <w:basedOn w:val="1"/>
    <w:link w:val="108"/>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38"/>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3"/>
    <w:qFormat/>
    <w:uiPriority w:val="0"/>
    <w:pPr>
      <w:ind w:left="100" w:leftChars="2500"/>
    </w:pPr>
    <w:rPr>
      <w:sz w:val="24"/>
    </w:rPr>
  </w:style>
  <w:style w:type="paragraph" w:styleId="29">
    <w:name w:val="Body Text Indent 2"/>
    <w:basedOn w:val="1"/>
    <w:link w:val="77"/>
    <w:qFormat/>
    <w:uiPriority w:val="0"/>
    <w:pPr>
      <w:spacing w:after="120" w:line="480" w:lineRule="auto"/>
      <w:ind w:left="420" w:leftChars="200"/>
    </w:pPr>
  </w:style>
  <w:style w:type="paragraph" w:styleId="30">
    <w:name w:val="Balloon Text"/>
    <w:basedOn w:val="1"/>
    <w:link w:val="136"/>
    <w:qFormat/>
    <w:uiPriority w:val="0"/>
    <w:rPr>
      <w:sz w:val="18"/>
      <w:szCs w:val="18"/>
    </w:rPr>
  </w:style>
  <w:style w:type="paragraph" w:styleId="31">
    <w:name w:val="footer"/>
    <w:basedOn w:val="1"/>
    <w:link w:val="191"/>
    <w:qFormat/>
    <w:uiPriority w:val="99"/>
    <w:pPr>
      <w:tabs>
        <w:tab w:val="center" w:pos="4153"/>
        <w:tab w:val="right" w:pos="8306"/>
      </w:tabs>
      <w:snapToGrid w:val="0"/>
      <w:jc w:val="left"/>
    </w:pPr>
    <w:rPr>
      <w:sz w:val="18"/>
      <w:szCs w:val="18"/>
    </w:rPr>
  </w:style>
  <w:style w:type="paragraph" w:styleId="32">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99"/>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74"/>
    <w:qFormat/>
    <w:uiPriority w:val="0"/>
    <w:pPr>
      <w:spacing w:after="120" w:line="480" w:lineRule="auto"/>
    </w:pPr>
    <w:rPr>
      <w:kern w:val="0"/>
      <w:sz w:val="20"/>
    </w:rPr>
  </w:style>
  <w:style w:type="paragraph" w:styleId="42">
    <w:name w:val="HTML Preformatted"/>
    <w:basedOn w:val="1"/>
    <w:link w:val="7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link w:val="65"/>
    <w:qFormat/>
    <w:uiPriority w:val="0"/>
    <w:pPr>
      <w:jc w:val="center"/>
    </w:pPr>
    <w:rPr>
      <w:rFonts w:ascii="宋体"/>
      <w:b/>
      <w:snapToGrid w:val="0"/>
      <w:kern w:val="0"/>
      <w:sz w:val="36"/>
      <w:szCs w:val="20"/>
    </w:rPr>
  </w:style>
  <w:style w:type="paragraph" w:styleId="46">
    <w:name w:val="annotation subject"/>
    <w:basedOn w:val="17"/>
    <w:next w:val="17"/>
    <w:link w:val="78"/>
    <w:unhideWhenUsed/>
    <w:qFormat/>
    <w:uiPriority w:val="0"/>
    <w:rPr>
      <w:b/>
      <w:bCs/>
    </w:rPr>
  </w:style>
  <w:style w:type="paragraph" w:styleId="47">
    <w:name w:val="Body Text First Indent 2"/>
    <w:basedOn w:val="20"/>
    <w:link w:val="290"/>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1">
    <w:name w:val="Strong"/>
    <w:link w:val="52"/>
    <w:qFormat/>
    <w:uiPriority w:val="0"/>
    <w:rPr>
      <w:b/>
      <w:bCs/>
    </w:rPr>
  </w:style>
  <w:style w:type="paragraph" w:customStyle="1" w:styleId="52">
    <w:name w:val="Plain Text_file_1832"/>
    <w:basedOn w:val="53"/>
    <w:link w:val="51"/>
    <w:qFormat/>
    <w:uiPriority w:val="0"/>
    <w:rPr>
      <w:rFonts w:ascii="宋体" w:hAnsi="Courier New" w:cs="Courier New"/>
      <w:szCs w:val="21"/>
    </w:rPr>
  </w:style>
  <w:style w:type="paragraph" w:customStyle="1" w:styleId="53">
    <w:name w:val="Normal_file_1832"/>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333333"/>
      <w:u w:val="none"/>
    </w:rPr>
  </w:style>
  <w:style w:type="paragraph" w:customStyle="1" w:styleId="56">
    <w:name w:val="Balloon Text_file_1832"/>
    <w:basedOn w:val="53"/>
    <w:link w:val="55"/>
    <w:semiHidden/>
    <w:unhideWhenUsed/>
    <w:qFormat/>
    <w:uiPriority w:val="99"/>
    <w:rPr>
      <w:sz w:val="18"/>
      <w:szCs w:val="18"/>
    </w:rPr>
  </w:style>
  <w:style w:type="character" w:styleId="57">
    <w:name w:val="Emphasis"/>
    <w:qFormat/>
    <w:uiPriority w:val="0"/>
    <w:rPr>
      <w:color w:val="CC0000"/>
    </w:rPr>
  </w:style>
  <w:style w:type="character" w:styleId="58">
    <w:name w:val="Hyperlink"/>
    <w:qFormat/>
    <w:uiPriority w:val="99"/>
    <w:rPr>
      <w:color w:val="333333"/>
      <w:u w:val="none"/>
    </w:rPr>
  </w:style>
  <w:style w:type="character" w:styleId="59">
    <w:name w:val="HTML Code"/>
    <w:qFormat/>
    <w:uiPriority w:val="0"/>
    <w:rPr>
      <w:rFonts w:ascii="Lucida Console" w:hAnsi="Lucida Console" w:eastAsia="Lucida Console" w:cs="Lucida Console"/>
      <w:sz w:val="20"/>
    </w:rPr>
  </w:style>
  <w:style w:type="character" w:styleId="60">
    <w:name w:val="annotation reference"/>
    <w:link w:val="61"/>
    <w:unhideWhenUsed/>
    <w:qFormat/>
    <w:uiPriority w:val="99"/>
    <w:rPr>
      <w:sz w:val="21"/>
      <w:szCs w:val="21"/>
    </w:rPr>
  </w:style>
  <w:style w:type="paragraph" w:customStyle="1" w:styleId="61">
    <w:name w:val="header_file_1832"/>
    <w:basedOn w:val="53"/>
    <w:link w:val="6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2">
    <w:name w:val="标题 2 字符"/>
    <w:link w:val="4"/>
    <w:qFormat/>
    <w:uiPriority w:val="0"/>
    <w:rPr>
      <w:rFonts w:eastAsia="隶书"/>
      <w:b/>
      <w:sz w:val="44"/>
    </w:rPr>
  </w:style>
  <w:style w:type="character" w:customStyle="1" w:styleId="63">
    <w:name w:val="ca-11"/>
    <w:qFormat/>
    <w:uiPriority w:val="0"/>
    <w:rPr>
      <w:rFonts w:ascii="宋体" w:hAnsi="宋体" w:eastAsia="宋体"/>
      <w:b/>
      <w:spacing w:val="-20"/>
      <w:w w:val="100"/>
      <w:sz w:val="21"/>
      <w:szCs w:val="21"/>
      <w:shd w:val="clear" w:color="auto" w:fill="auto"/>
    </w:rPr>
  </w:style>
  <w:style w:type="character" w:customStyle="1" w:styleId="64">
    <w:name w:val="文档结构图 Char1"/>
    <w:qFormat/>
    <w:uiPriority w:val="99"/>
    <w:rPr>
      <w:rFonts w:ascii="宋体"/>
      <w:kern w:val="2"/>
      <w:sz w:val="18"/>
      <w:szCs w:val="18"/>
    </w:rPr>
  </w:style>
  <w:style w:type="character" w:customStyle="1" w:styleId="65">
    <w:name w:val="标题 Char"/>
    <w:link w:val="45"/>
    <w:qFormat/>
    <w:uiPriority w:val="0"/>
    <w:rPr>
      <w:rFonts w:ascii="宋体"/>
      <w:b/>
      <w:snapToGrid w:val="0"/>
      <w:sz w:val="36"/>
    </w:rPr>
  </w:style>
  <w:style w:type="character" w:customStyle="1" w:styleId="66">
    <w:name w:val="1ji Char"/>
    <w:link w:val="67"/>
    <w:qFormat/>
    <w:uiPriority w:val="0"/>
    <w:rPr>
      <w:rFonts w:ascii="宋体" w:hAnsi="宋体"/>
      <w:b/>
      <w:bCs/>
      <w:kern w:val="44"/>
      <w:sz w:val="36"/>
      <w:szCs w:val="44"/>
    </w:rPr>
  </w:style>
  <w:style w:type="paragraph" w:customStyle="1" w:styleId="67">
    <w:name w:val="1ji"/>
    <w:basedOn w:val="3"/>
    <w:link w:val="66"/>
    <w:qFormat/>
    <w:uiPriority w:val="0"/>
    <w:pPr>
      <w:keepLines w:val="0"/>
      <w:widowControl/>
      <w:spacing w:before="0" w:after="0" w:line="240" w:lineRule="auto"/>
      <w:jc w:val="center"/>
    </w:pPr>
    <w:rPr>
      <w:rFonts w:ascii="宋体" w:hAnsi="宋体"/>
      <w:sz w:val="36"/>
    </w:rPr>
  </w:style>
  <w:style w:type="character" w:customStyle="1" w:styleId="68">
    <w:name w:val="gray"/>
    <w:qFormat/>
    <w:uiPriority w:val="0"/>
    <w:rPr>
      <w:rFonts w:ascii="Tahoma" w:hAnsi="Tahoma" w:eastAsia="宋体"/>
      <w:kern w:val="2"/>
      <w:sz w:val="24"/>
      <w:szCs w:val="24"/>
      <w:lang w:val="en-US" w:eastAsia="zh-CN" w:bidi="ar-SA"/>
    </w:rPr>
  </w:style>
  <w:style w:type="character" w:customStyle="1" w:styleId="69">
    <w:name w:val="style1"/>
    <w:basedOn w:val="50"/>
    <w:qFormat/>
    <w:uiPriority w:val="0"/>
  </w:style>
  <w:style w:type="character" w:customStyle="1" w:styleId="70">
    <w:name w:val="日期 Char2"/>
    <w:semiHidden/>
    <w:qFormat/>
    <w:uiPriority w:val="99"/>
    <w:rPr>
      <w:kern w:val="2"/>
      <w:sz w:val="21"/>
      <w:szCs w:val="24"/>
    </w:rPr>
  </w:style>
  <w:style w:type="character" w:customStyle="1" w:styleId="71">
    <w:name w:val="HTML 预设格式 Char1"/>
    <w:qFormat/>
    <w:uiPriority w:val="99"/>
    <w:rPr>
      <w:rFonts w:ascii="Courier New" w:hAnsi="Courier New" w:cs="Courier New"/>
      <w:kern w:val="2"/>
    </w:rPr>
  </w:style>
  <w:style w:type="character" w:customStyle="1" w:styleId="72">
    <w:name w:val="引用 Char"/>
    <w:link w:val="73"/>
    <w:qFormat/>
    <w:uiPriority w:val="29"/>
    <w:rPr>
      <w:i/>
      <w:iCs/>
      <w:color w:val="404040"/>
      <w:kern w:val="2"/>
      <w:sz w:val="21"/>
      <w:szCs w:val="24"/>
    </w:rPr>
  </w:style>
  <w:style w:type="paragraph" w:styleId="73">
    <w:name w:val="Quote"/>
    <w:basedOn w:val="1"/>
    <w:next w:val="1"/>
    <w:link w:val="72"/>
    <w:qFormat/>
    <w:uiPriority w:val="29"/>
    <w:pPr>
      <w:spacing w:before="200" w:after="160"/>
      <w:ind w:left="864" w:right="864"/>
      <w:jc w:val="center"/>
    </w:pPr>
    <w:rPr>
      <w:i/>
      <w:iCs/>
      <w:color w:val="404040"/>
    </w:rPr>
  </w:style>
  <w:style w:type="character" w:customStyle="1" w:styleId="74">
    <w:name w:val="正文文本 2 Char"/>
    <w:link w:val="41"/>
    <w:qFormat/>
    <w:uiPriority w:val="0"/>
    <w:rPr>
      <w:szCs w:val="24"/>
    </w:rPr>
  </w:style>
  <w:style w:type="character" w:customStyle="1" w:styleId="75">
    <w:name w:val="正文文本缩进 2 Char2"/>
    <w:semiHidden/>
    <w:qFormat/>
    <w:uiPriority w:val="99"/>
    <w:rPr>
      <w:kern w:val="2"/>
      <w:sz w:val="21"/>
      <w:szCs w:val="24"/>
    </w:rPr>
  </w:style>
  <w:style w:type="character" w:customStyle="1" w:styleId="76">
    <w:name w:val="HTML 预设格式 Char"/>
    <w:link w:val="42"/>
    <w:qFormat/>
    <w:uiPriority w:val="99"/>
    <w:rPr>
      <w:rFonts w:ascii="宋体" w:hAnsi="宋体" w:cs="宋体"/>
      <w:sz w:val="24"/>
      <w:szCs w:val="24"/>
    </w:rPr>
  </w:style>
  <w:style w:type="character" w:customStyle="1" w:styleId="77">
    <w:name w:val="正文文本缩进 2 Char"/>
    <w:link w:val="29"/>
    <w:qFormat/>
    <w:uiPriority w:val="0"/>
    <w:rPr>
      <w:kern w:val="2"/>
      <w:sz w:val="21"/>
      <w:szCs w:val="24"/>
    </w:rPr>
  </w:style>
  <w:style w:type="character" w:customStyle="1" w:styleId="78">
    <w:name w:val="批注主题 Char"/>
    <w:link w:val="46"/>
    <w:qFormat/>
    <w:uiPriority w:val="0"/>
    <w:rPr>
      <w:b/>
      <w:bCs/>
      <w:kern w:val="2"/>
      <w:sz w:val="21"/>
      <w:szCs w:val="24"/>
    </w:rPr>
  </w:style>
  <w:style w:type="character" w:customStyle="1" w:styleId="79">
    <w:name w:val="text1"/>
    <w:basedOn w:val="50"/>
    <w:qFormat/>
    <w:uiPriority w:val="0"/>
  </w:style>
  <w:style w:type="character" w:customStyle="1" w:styleId="80">
    <w:name w:val="纯文本 字符1"/>
    <w:qFormat/>
    <w:uiPriority w:val="0"/>
    <w:rPr>
      <w:rFonts w:ascii="宋体" w:hAnsi="Courier New" w:cs="Courier New"/>
      <w:kern w:val="2"/>
      <w:sz w:val="21"/>
      <w:szCs w:val="21"/>
    </w:rPr>
  </w:style>
  <w:style w:type="character" w:customStyle="1" w:styleId="81">
    <w:name w:val="普通文字 Char Char4"/>
    <w:qFormat/>
    <w:uiPriority w:val="0"/>
    <w:rPr>
      <w:rFonts w:ascii="宋体" w:hAnsi="Courier New" w:eastAsia="宋体" w:cs="Courier New"/>
      <w:szCs w:val="21"/>
    </w:rPr>
  </w:style>
  <w:style w:type="character" w:customStyle="1" w:styleId="82">
    <w:name w:val="z-窗体底端 字符"/>
    <w:link w:val="83"/>
    <w:qFormat/>
    <w:uiPriority w:val="0"/>
    <w:rPr>
      <w:rFonts w:ascii="Arial" w:hAnsi="Arial" w:cs="Arial"/>
      <w:vanish/>
      <w:sz w:val="16"/>
      <w:szCs w:val="16"/>
    </w:rPr>
  </w:style>
  <w:style w:type="paragraph" w:customStyle="1" w:styleId="83">
    <w:name w:val="z-窗体底端1"/>
    <w:basedOn w:val="1"/>
    <w:next w:val="1"/>
    <w:link w:val="82"/>
    <w:qFormat/>
    <w:uiPriority w:val="0"/>
    <w:pPr>
      <w:widowControl/>
      <w:pBdr>
        <w:top w:val="single" w:color="auto" w:sz="6" w:space="1"/>
      </w:pBdr>
      <w:jc w:val="center"/>
    </w:pPr>
    <w:rPr>
      <w:rFonts w:ascii="Arial" w:hAnsi="Arial"/>
      <w:vanish/>
      <w:kern w:val="0"/>
      <w:sz w:val="16"/>
      <w:szCs w:val="16"/>
    </w:rPr>
  </w:style>
  <w:style w:type="character" w:customStyle="1" w:styleId="84">
    <w:name w:val="正文文本缩进 2 Char1"/>
    <w:semiHidden/>
    <w:qFormat/>
    <w:uiPriority w:val="99"/>
    <w:rPr>
      <w:rFonts w:ascii="Times New Roman" w:hAnsi="Times New Roman" w:eastAsia="宋体" w:cs="Times New Roman"/>
      <w:szCs w:val="24"/>
    </w:rPr>
  </w:style>
  <w:style w:type="character" w:customStyle="1" w:styleId="85">
    <w:name w:val="hei16b"/>
    <w:basedOn w:val="50"/>
    <w:qFormat/>
    <w:uiPriority w:val="0"/>
  </w:style>
  <w:style w:type="character" w:customStyle="1" w:styleId="86">
    <w:name w:val="样式2"/>
    <w:qFormat/>
    <w:uiPriority w:val="0"/>
    <w:rPr>
      <w:rFonts w:ascii="宋体" w:hAnsi="宋体"/>
      <w:b/>
      <w:szCs w:val="21"/>
    </w:rPr>
  </w:style>
  <w:style w:type="character" w:customStyle="1" w:styleId="87">
    <w:name w:val="z-窗体顶端 字符"/>
    <w:link w:val="88"/>
    <w:qFormat/>
    <w:uiPriority w:val="0"/>
    <w:rPr>
      <w:rFonts w:ascii="Arial" w:hAnsi="Arial" w:cs="Arial"/>
      <w:vanish/>
      <w:sz w:val="16"/>
      <w:szCs w:val="16"/>
    </w:rPr>
  </w:style>
  <w:style w:type="paragraph" w:customStyle="1" w:styleId="88">
    <w:name w:val="z-窗体顶端1"/>
    <w:basedOn w:val="1"/>
    <w:next w:val="1"/>
    <w:link w:val="87"/>
    <w:qFormat/>
    <w:uiPriority w:val="0"/>
    <w:pPr>
      <w:widowControl/>
      <w:pBdr>
        <w:bottom w:val="single" w:color="auto" w:sz="6" w:space="1"/>
      </w:pBdr>
      <w:jc w:val="center"/>
    </w:pPr>
    <w:rPr>
      <w:rFonts w:ascii="Arial" w:hAnsi="Arial"/>
      <w:vanish/>
      <w:kern w:val="0"/>
      <w:sz w:val="16"/>
      <w:szCs w:val="16"/>
    </w:rPr>
  </w:style>
  <w:style w:type="character" w:customStyle="1" w:styleId="89">
    <w:name w:val="正文文本 2 Char2"/>
    <w:qFormat/>
    <w:uiPriority w:val="99"/>
    <w:rPr>
      <w:kern w:val="2"/>
      <w:sz w:val="21"/>
      <w:szCs w:val="24"/>
    </w:rPr>
  </w:style>
  <w:style w:type="character" w:customStyle="1" w:styleId="90">
    <w:name w:val="页眉 Char"/>
    <w:link w:val="32"/>
    <w:qFormat/>
    <w:uiPriority w:val="0"/>
    <w:rPr>
      <w:kern w:val="2"/>
      <w:sz w:val="18"/>
      <w:szCs w:val="18"/>
    </w:rPr>
  </w:style>
  <w:style w:type="character" w:customStyle="1" w:styleId="91">
    <w:name w:val="正文文本 3 Char1"/>
    <w:qFormat/>
    <w:uiPriority w:val="99"/>
    <w:rPr>
      <w:kern w:val="2"/>
      <w:sz w:val="16"/>
      <w:szCs w:val="16"/>
    </w:rPr>
  </w:style>
  <w:style w:type="character" w:customStyle="1" w:styleId="92">
    <w:name w:val="case31"/>
    <w:qFormat/>
    <w:uiPriority w:val="0"/>
    <w:rPr>
      <w:rFonts w:hint="default"/>
      <w:sz w:val="21"/>
      <w:szCs w:val="21"/>
    </w:rPr>
  </w:style>
  <w:style w:type="character" w:customStyle="1" w:styleId="93">
    <w:name w:val="日期 Char"/>
    <w:link w:val="28"/>
    <w:qFormat/>
    <w:uiPriority w:val="0"/>
    <w:rPr>
      <w:kern w:val="2"/>
      <w:sz w:val="24"/>
      <w:szCs w:val="24"/>
    </w:rPr>
  </w:style>
  <w:style w:type="character" w:customStyle="1" w:styleId="94">
    <w:name w:val="标题3 Char Char"/>
    <w:link w:val="95"/>
    <w:qFormat/>
    <w:uiPriority w:val="0"/>
    <w:rPr>
      <w:rFonts w:eastAsia="仿宋_GB2312"/>
      <w:bCs/>
      <w:kern w:val="2"/>
      <w:sz w:val="30"/>
      <w:szCs w:val="32"/>
    </w:rPr>
  </w:style>
  <w:style w:type="paragraph" w:customStyle="1" w:styleId="95">
    <w:name w:val="标题3"/>
    <w:basedOn w:val="5"/>
    <w:link w:val="94"/>
    <w:qFormat/>
    <w:uiPriority w:val="0"/>
    <w:pPr>
      <w:keepNext w:val="0"/>
      <w:keepLines w:val="0"/>
      <w:spacing w:before="0" w:after="0" w:line="360" w:lineRule="auto"/>
    </w:pPr>
    <w:rPr>
      <w:rFonts w:eastAsia="仿宋_GB2312"/>
      <w:b w:val="0"/>
      <w:sz w:val="30"/>
    </w:rPr>
  </w:style>
  <w:style w:type="character" w:customStyle="1" w:styleId="96">
    <w:name w:val="正文文本 Char2"/>
    <w:semiHidden/>
    <w:qFormat/>
    <w:uiPriority w:val="99"/>
    <w:rPr>
      <w:kern w:val="2"/>
      <w:sz w:val="21"/>
      <w:szCs w:val="24"/>
    </w:rPr>
  </w:style>
  <w:style w:type="character" w:customStyle="1" w:styleId="97">
    <w:name w:val="样式1"/>
    <w:qFormat/>
    <w:uiPriority w:val="0"/>
    <w:rPr>
      <w:rFonts w:ascii="宋体" w:hAnsi="宋体"/>
      <w:szCs w:val="21"/>
    </w:rPr>
  </w:style>
  <w:style w:type="character" w:customStyle="1" w:styleId="98">
    <w:name w:val="标题 1 字符"/>
    <w:link w:val="3"/>
    <w:qFormat/>
    <w:uiPriority w:val="0"/>
    <w:rPr>
      <w:b/>
      <w:bCs/>
      <w:kern w:val="44"/>
      <w:sz w:val="44"/>
      <w:szCs w:val="44"/>
    </w:rPr>
  </w:style>
  <w:style w:type="character" w:customStyle="1" w:styleId="99">
    <w:name w:val="正文文本缩进 3 Char"/>
    <w:link w:val="38"/>
    <w:qFormat/>
    <w:uiPriority w:val="0"/>
    <w:rPr>
      <w:kern w:val="2"/>
      <w:sz w:val="16"/>
      <w:szCs w:val="16"/>
    </w:rPr>
  </w:style>
  <w:style w:type="character" w:customStyle="1" w:styleId="100">
    <w:name w:val="正文文本 Char1"/>
    <w:semiHidden/>
    <w:qFormat/>
    <w:uiPriority w:val="99"/>
    <w:rPr>
      <w:rFonts w:ascii="Times New Roman" w:hAnsi="Times New Roman" w:eastAsia="宋体" w:cs="Times New Roman"/>
      <w:szCs w:val="24"/>
    </w:rPr>
  </w:style>
  <w:style w:type="character" w:customStyle="1" w:styleId="101">
    <w:name w:val="062"/>
    <w:qFormat/>
    <w:uiPriority w:val="0"/>
    <w:rPr>
      <w:rFonts w:ascii="宋体" w:hAnsi="宋体"/>
      <w:b/>
      <w:bCs/>
      <w:sz w:val="32"/>
    </w:rPr>
  </w:style>
  <w:style w:type="character" w:customStyle="1" w:styleId="102">
    <w:name w:val="A15"/>
    <w:qFormat/>
    <w:uiPriority w:val="0"/>
    <w:rPr>
      <w:rFonts w:ascii="Times New Roman" w:hAnsi="Times New Roman"/>
      <w:color w:val="000000"/>
      <w:sz w:val="14"/>
      <w:szCs w:val="14"/>
    </w:rPr>
  </w:style>
  <w:style w:type="character" w:customStyle="1" w:styleId="103">
    <w:name w:val="宏文本 Char"/>
    <w:link w:val="2"/>
    <w:qFormat/>
    <w:uiPriority w:val="99"/>
    <w:rPr>
      <w:rFonts w:ascii="Courier New" w:hAnsi="Courier New"/>
      <w:kern w:val="2"/>
      <w:sz w:val="24"/>
      <w:szCs w:val="24"/>
      <w:lang w:val="en-US" w:eastAsia="zh-CN" w:bidi="ar-SA"/>
    </w:rPr>
  </w:style>
  <w:style w:type="character" w:customStyle="1" w:styleId="104">
    <w:name w:val="mark"/>
    <w:basedOn w:val="50"/>
    <w:qFormat/>
    <w:uiPriority w:val="0"/>
  </w:style>
  <w:style w:type="character" w:customStyle="1" w:styleId="105">
    <w:name w:val="apple-converted-space"/>
    <w:basedOn w:val="50"/>
    <w:qFormat/>
    <w:uiPriority w:val="0"/>
  </w:style>
  <w:style w:type="character" w:customStyle="1" w:styleId="106">
    <w:name w:val="ca-41"/>
    <w:qFormat/>
    <w:uiPriority w:val="0"/>
    <w:rPr>
      <w:rFonts w:hint="eastAsia" w:ascii="宋体" w:hAnsi="宋体" w:eastAsia="宋体"/>
      <w:color w:val="FF0000"/>
      <w:sz w:val="21"/>
      <w:szCs w:val="21"/>
    </w:rPr>
  </w:style>
  <w:style w:type="character" w:customStyle="1" w:styleId="107">
    <w:name w:val="引用 Char2"/>
    <w:qFormat/>
    <w:uiPriority w:val="29"/>
    <w:rPr>
      <w:i/>
      <w:iCs/>
      <w:color w:val="000000"/>
      <w:kern w:val="2"/>
      <w:sz w:val="21"/>
      <w:szCs w:val="24"/>
    </w:rPr>
  </w:style>
  <w:style w:type="character" w:customStyle="1" w:styleId="108">
    <w:name w:val="正文文本缩进 Char"/>
    <w:link w:val="20"/>
    <w:qFormat/>
    <w:uiPriority w:val="0"/>
    <w:rPr>
      <w:kern w:val="2"/>
      <w:sz w:val="21"/>
      <w:szCs w:val="24"/>
    </w:rPr>
  </w:style>
  <w:style w:type="character" w:customStyle="1" w:styleId="109">
    <w:name w:val="标题 4 字符"/>
    <w:link w:val="6"/>
    <w:qFormat/>
    <w:uiPriority w:val="0"/>
    <w:rPr>
      <w:rFonts w:ascii="Arial" w:hAnsi="Arial" w:eastAsia="黑体"/>
      <w:b/>
      <w:bCs/>
      <w:kern w:val="2"/>
      <w:sz w:val="28"/>
      <w:szCs w:val="28"/>
    </w:rPr>
  </w:style>
  <w:style w:type="character" w:customStyle="1" w:styleId="110">
    <w:name w:val="正文缩进 Char1"/>
    <w:qFormat/>
    <w:uiPriority w:val="0"/>
    <w:rPr>
      <w:rFonts w:ascii="Times New Roman" w:hAnsi="Times New Roman"/>
      <w:kern w:val="2"/>
      <w:sz w:val="21"/>
    </w:rPr>
  </w:style>
  <w:style w:type="character" w:customStyle="1" w:styleId="111">
    <w:name w:val="引用 Char1"/>
    <w:qFormat/>
    <w:uiPriority w:val="99"/>
    <w:rPr>
      <w:rFonts w:ascii="Times New Roman" w:hAnsi="Times New Roman"/>
      <w:i/>
      <w:iCs/>
      <w:color w:val="000000"/>
      <w:kern w:val="2"/>
      <w:sz w:val="21"/>
      <w:szCs w:val="24"/>
    </w:rPr>
  </w:style>
  <w:style w:type="character" w:customStyle="1" w:styleId="112">
    <w:name w:val="font12-blue-bold1"/>
    <w:qFormat/>
    <w:uiPriority w:val="0"/>
    <w:rPr>
      <w:b/>
      <w:bCs/>
      <w:color w:val="0249A5"/>
      <w:sz w:val="14"/>
      <w:szCs w:val="14"/>
      <w:u w:val="none"/>
    </w:rPr>
  </w:style>
  <w:style w:type="character" w:customStyle="1" w:styleId="113">
    <w:name w:val="题注 Char"/>
    <w:link w:val="15"/>
    <w:qFormat/>
    <w:uiPriority w:val="0"/>
    <w:rPr>
      <w:rFonts w:ascii="Arial" w:hAnsi="Arial" w:eastAsia="黑体" w:cs="Arial"/>
      <w:kern w:val="2"/>
    </w:rPr>
  </w:style>
  <w:style w:type="character" w:customStyle="1" w:styleId="114">
    <w:name w:val="页脚 Char2"/>
    <w:semiHidden/>
    <w:qFormat/>
    <w:uiPriority w:val="99"/>
    <w:rPr>
      <w:kern w:val="2"/>
      <w:sz w:val="18"/>
      <w:szCs w:val="18"/>
    </w:rPr>
  </w:style>
  <w:style w:type="character" w:customStyle="1" w:styleId="115">
    <w:name w:val="纯文本 Char3"/>
    <w:qFormat/>
    <w:uiPriority w:val="0"/>
    <w:rPr>
      <w:rFonts w:ascii="宋体" w:hAnsi="Courier New" w:eastAsia="宋体" w:cs="Courier New"/>
      <w:szCs w:val="21"/>
    </w:rPr>
  </w:style>
  <w:style w:type="character" w:customStyle="1" w:styleId="116">
    <w:name w:val="超链接2"/>
    <w:qFormat/>
    <w:uiPriority w:val="0"/>
    <w:rPr>
      <w:rFonts w:hint="eastAsia" w:ascii="宋体" w:hAnsi="宋体" w:eastAsia="宋体"/>
      <w:color w:val="FFFFFF"/>
      <w:sz w:val="18"/>
      <w:szCs w:val="18"/>
      <w:u w:val="none"/>
    </w:rPr>
  </w:style>
  <w:style w:type="character" w:customStyle="1" w:styleId="117">
    <w:name w:val="apple-style-span"/>
    <w:qFormat/>
    <w:uiPriority w:val="0"/>
  </w:style>
  <w:style w:type="character" w:customStyle="1" w:styleId="118">
    <w:name w:val="f161"/>
    <w:qFormat/>
    <w:uiPriority w:val="0"/>
    <w:rPr>
      <w:b/>
      <w:bCs/>
      <w:sz w:val="24"/>
      <w:szCs w:val="24"/>
    </w:rPr>
  </w:style>
  <w:style w:type="character" w:customStyle="1" w:styleId="119">
    <w:name w:val="纯文本 Char2"/>
    <w:qFormat/>
    <w:uiPriority w:val="0"/>
    <w:rPr>
      <w:rFonts w:ascii="宋体" w:hAnsi="Courier New" w:eastAsia="宋体" w:cs="Courier New"/>
      <w:kern w:val="2"/>
      <w:sz w:val="21"/>
      <w:szCs w:val="21"/>
      <w:lang w:val="en-US" w:eastAsia="zh-CN" w:bidi="ar-SA"/>
    </w:rPr>
  </w:style>
  <w:style w:type="character" w:customStyle="1" w:styleId="120">
    <w:name w:val="text11"/>
    <w:qFormat/>
    <w:uiPriority w:val="0"/>
    <w:rPr>
      <w:rFonts w:hint="default" w:ascii="Verdana" w:hAnsi="Verdana"/>
      <w:color w:val="4E4E4E"/>
      <w:sz w:val="18"/>
      <w:szCs w:val="18"/>
    </w:rPr>
  </w:style>
  <w:style w:type="character" w:customStyle="1" w:styleId="121">
    <w:name w:val="页脚 Char1"/>
    <w:semiHidden/>
    <w:qFormat/>
    <w:uiPriority w:val="99"/>
    <w:rPr>
      <w:rFonts w:ascii="Times New Roman" w:hAnsi="Times New Roman" w:eastAsia="宋体" w:cs="Times New Roman"/>
      <w:sz w:val="18"/>
      <w:szCs w:val="18"/>
    </w:rPr>
  </w:style>
  <w:style w:type="character" w:customStyle="1" w:styleId="122">
    <w:name w:val="标题 3 字符"/>
    <w:link w:val="5"/>
    <w:qFormat/>
    <w:uiPriority w:val="0"/>
    <w:rPr>
      <w:b/>
      <w:bCs/>
      <w:kern w:val="2"/>
      <w:sz w:val="32"/>
      <w:szCs w:val="32"/>
    </w:rPr>
  </w:style>
  <w:style w:type="character" w:customStyle="1" w:styleId="123">
    <w:name w:val="Plain Text Char"/>
    <w:qFormat/>
    <w:locked/>
    <w:uiPriority w:val="0"/>
    <w:rPr>
      <w:rFonts w:ascii="宋体" w:hAnsi="Courier New" w:eastAsia="宋体"/>
    </w:rPr>
  </w:style>
  <w:style w:type="character" w:customStyle="1" w:styleId="124">
    <w:name w:val="font51"/>
    <w:qFormat/>
    <w:uiPriority w:val="0"/>
    <w:rPr>
      <w:rFonts w:hint="eastAsia" w:ascii="宋体" w:hAnsi="宋体" w:eastAsia="宋体" w:cs="宋体"/>
      <w:color w:val="000000"/>
      <w:sz w:val="20"/>
      <w:szCs w:val="20"/>
      <w:u w:val="none"/>
    </w:rPr>
  </w:style>
  <w:style w:type="character" w:customStyle="1" w:styleId="125">
    <w:name w:val="lmain1"/>
    <w:qFormat/>
    <w:uiPriority w:val="0"/>
    <w:rPr>
      <w:color w:val="407AAB"/>
      <w:sz w:val="30"/>
      <w:szCs w:val="30"/>
    </w:rPr>
  </w:style>
  <w:style w:type="character" w:customStyle="1" w:styleId="126">
    <w:name w:val="宏文本 Char1"/>
    <w:qFormat/>
    <w:uiPriority w:val="99"/>
    <w:rPr>
      <w:rFonts w:ascii="Courier New" w:hAnsi="Courier New" w:cs="Courier New"/>
      <w:kern w:val="2"/>
      <w:sz w:val="24"/>
      <w:szCs w:val="24"/>
    </w:rPr>
  </w:style>
  <w:style w:type="character" w:customStyle="1" w:styleId="127">
    <w:name w:val="批注框文本 Char1"/>
    <w:semiHidden/>
    <w:qFormat/>
    <w:uiPriority w:val="99"/>
    <w:rPr>
      <w:kern w:val="2"/>
      <w:sz w:val="18"/>
      <w:szCs w:val="18"/>
    </w:rPr>
  </w:style>
  <w:style w:type="character" w:customStyle="1" w:styleId="128">
    <w:name w:val="标题 9 Char"/>
    <w:link w:val="12"/>
    <w:qFormat/>
    <w:uiPriority w:val="0"/>
    <w:rPr>
      <w:rFonts w:ascii="Arial" w:hAnsi="Arial" w:eastAsia="黑体"/>
      <w:kern w:val="2"/>
      <w:sz w:val="21"/>
      <w:szCs w:val="24"/>
    </w:rPr>
  </w:style>
  <w:style w:type="character" w:customStyle="1" w:styleId="129">
    <w:name w:val="标题 8 Char"/>
    <w:link w:val="11"/>
    <w:qFormat/>
    <w:uiPriority w:val="0"/>
    <w:rPr>
      <w:rFonts w:ascii="Arial" w:hAnsi="Arial" w:eastAsia="黑体"/>
      <w:kern w:val="2"/>
      <w:sz w:val="24"/>
      <w:szCs w:val="24"/>
    </w:rPr>
  </w:style>
  <w:style w:type="character" w:customStyle="1" w:styleId="130">
    <w:name w:val="正文文本缩进 3 Char1"/>
    <w:semiHidden/>
    <w:qFormat/>
    <w:uiPriority w:val="99"/>
    <w:rPr>
      <w:rFonts w:ascii="Times New Roman" w:hAnsi="Times New Roman" w:eastAsia="宋体" w:cs="Times New Roman"/>
      <w:sz w:val="16"/>
      <w:szCs w:val="16"/>
    </w:rPr>
  </w:style>
  <w:style w:type="character" w:customStyle="1" w:styleId="131">
    <w:name w:val="文档结构图 Char"/>
    <w:link w:val="16"/>
    <w:qFormat/>
    <w:uiPriority w:val="0"/>
    <w:rPr>
      <w:kern w:val="2"/>
      <w:sz w:val="21"/>
      <w:szCs w:val="24"/>
      <w:shd w:val="clear" w:color="auto" w:fill="000080"/>
    </w:rPr>
  </w:style>
  <w:style w:type="character" w:customStyle="1" w:styleId="132">
    <w:name w:val="文档正文 Char Char"/>
    <w:link w:val="133"/>
    <w:qFormat/>
    <w:locked/>
    <w:uiPriority w:val="0"/>
    <w:rPr>
      <w:rFonts w:ascii="华文细黑" w:hAnsi="华文细黑" w:eastAsia="华文细黑"/>
      <w:color w:val="000000"/>
      <w:sz w:val="24"/>
    </w:rPr>
  </w:style>
  <w:style w:type="paragraph" w:customStyle="1" w:styleId="133">
    <w:name w:val="文档正文"/>
    <w:basedOn w:val="1"/>
    <w:link w:val="13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34">
    <w:name w:val="Char Char4"/>
    <w:semiHidden/>
    <w:qFormat/>
    <w:uiPriority w:val="0"/>
    <w:rPr>
      <w:rFonts w:ascii="Times New Roman" w:hAnsi="Times New Roman" w:eastAsia="宋体" w:cs="Times New Roman"/>
      <w:sz w:val="16"/>
      <w:szCs w:val="16"/>
    </w:rPr>
  </w:style>
  <w:style w:type="character" w:customStyle="1" w:styleId="135">
    <w:name w:val="Char Char1"/>
    <w:qFormat/>
    <w:uiPriority w:val="0"/>
    <w:rPr>
      <w:rFonts w:eastAsia="宋体"/>
      <w:kern w:val="2"/>
      <w:sz w:val="21"/>
      <w:szCs w:val="24"/>
      <w:lang w:bidi="ar-SA"/>
    </w:rPr>
  </w:style>
  <w:style w:type="character" w:customStyle="1" w:styleId="136">
    <w:name w:val="批注框文本 Char"/>
    <w:link w:val="30"/>
    <w:qFormat/>
    <w:uiPriority w:val="0"/>
    <w:rPr>
      <w:kern w:val="2"/>
      <w:sz w:val="18"/>
      <w:szCs w:val="18"/>
    </w:rPr>
  </w:style>
  <w:style w:type="character" w:customStyle="1" w:styleId="137">
    <w:name w:val="正文缩进 Char"/>
    <w:link w:val="8"/>
    <w:qFormat/>
    <w:uiPriority w:val="0"/>
    <w:rPr>
      <w:rFonts w:ascii="宋体"/>
      <w:snapToGrid w:val="0"/>
    </w:rPr>
  </w:style>
  <w:style w:type="character" w:customStyle="1" w:styleId="138">
    <w:name w:val="纯文本 Char4"/>
    <w:link w:val="26"/>
    <w:qFormat/>
    <w:uiPriority w:val="0"/>
    <w:rPr>
      <w:rFonts w:ascii="宋体" w:hAnsi="Courier New" w:eastAsia="宋体" w:cs="Courier New"/>
      <w:kern w:val="2"/>
      <w:sz w:val="21"/>
      <w:szCs w:val="21"/>
      <w:lang w:val="en-US" w:eastAsia="zh-CN" w:bidi="ar-SA"/>
    </w:rPr>
  </w:style>
  <w:style w:type="character" w:customStyle="1" w:styleId="139">
    <w:name w:val="正文文本 3 Char"/>
    <w:link w:val="18"/>
    <w:qFormat/>
    <w:uiPriority w:val="0"/>
    <w:rPr>
      <w:b/>
      <w:bCs/>
      <w:sz w:val="24"/>
      <w:szCs w:val="24"/>
    </w:rPr>
  </w:style>
  <w:style w:type="character" w:customStyle="1" w:styleId="140">
    <w:name w:val="标题 5 字符"/>
    <w:link w:val="7"/>
    <w:qFormat/>
    <w:uiPriority w:val="0"/>
    <w:rPr>
      <w:b/>
      <w:kern w:val="2"/>
      <w:sz w:val="28"/>
      <w:szCs w:val="24"/>
    </w:rPr>
  </w:style>
  <w:style w:type="character" w:customStyle="1" w:styleId="141">
    <w:name w:val="标题 1 Char"/>
    <w:link w:val="142"/>
    <w:qFormat/>
    <w:uiPriority w:val="0"/>
    <w:rPr>
      <w:b/>
      <w:bCs/>
      <w:kern w:val="44"/>
      <w:sz w:val="44"/>
      <w:szCs w:val="44"/>
    </w:rPr>
  </w:style>
  <w:style w:type="paragraph" w:customStyle="1" w:styleId="142">
    <w:name w:val="heading 1_file_1829"/>
    <w:basedOn w:val="143"/>
    <w:link w:val="141"/>
    <w:qFormat/>
    <w:uiPriority w:val="9"/>
    <w:pPr>
      <w:outlineLvl w:val="0"/>
    </w:pPr>
    <w:rPr>
      <w:kern w:val="36"/>
      <w:sz w:val="48"/>
      <w:szCs w:val="48"/>
    </w:rPr>
  </w:style>
  <w:style w:type="paragraph" w:customStyle="1" w:styleId="143">
    <w:name w:val="Normal_file_182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4">
    <w:name w:val="heading 1_file_1830"/>
    <w:basedOn w:val="145"/>
    <w:link w:val="141"/>
    <w:qFormat/>
    <w:uiPriority w:val="9"/>
    <w:pPr>
      <w:outlineLvl w:val="0"/>
    </w:pPr>
    <w:rPr>
      <w:kern w:val="36"/>
      <w:sz w:val="48"/>
      <w:szCs w:val="48"/>
    </w:rPr>
  </w:style>
  <w:style w:type="paragraph" w:customStyle="1" w:styleId="145">
    <w:name w:val="Normal_file_183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6">
    <w:name w:val="heading 1_file_1831"/>
    <w:basedOn w:val="147"/>
    <w:link w:val="141"/>
    <w:qFormat/>
    <w:uiPriority w:val="9"/>
    <w:pPr>
      <w:outlineLvl w:val="0"/>
    </w:pPr>
    <w:rPr>
      <w:kern w:val="36"/>
      <w:sz w:val="48"/>
      <w:szCs w:val="48"/>
    </w:rPr>
  </w:style>
  <w:style w:type="paragraph" w:customStyle="1" w:styleId="147">
    <w:name w:val="Normal_file_183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8">
    <w:name w:val="heading 1_file_1833"/>
    <w:basedOn w:val="149"/>
    <w:link w:val="141"/>
    <w:qFormat/>
    <w:uiPriority w:val="9"/>
    <w:pPr>
      <w:outlineLvl w:val="0"/>
    </w:pPr>
    <w:rPr>
      <w:kern w:val="36"/>
      <w:sz w:val="48"/>
      <w:szCs w:val="48"/>
    </w:rPr>
  </w:style>
  <w:style w:type="paragraph" w:customStyle="1" w:styleId="149">
    <w:name w:val="Normal_file_183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0">
    <w:name w:val="heading 1_file_1824_file_1834"/>
    <w:basedOn w:val="151"/>
    <w:link w:val="141"/>
    <w:qFormat/>
    <w:uiPriority w:val="9"/>
    <w:pPr>
      <w:outlineLvl w:val="0"/>
    </w:pPr>
    <w:rPr>
      <w:kern w:val="36"/>
      <w:sz w:val="48"/>
      <w:szCs w:val="48"/>
    </w:rPr>
  </w:style>
  <w:style w:type="paragraph" w:customStyle="1" w:styleId="151">
    <w:name w:val="Normal_file_1824_file_183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2">
    <w:name w:val="heading 1_file_1835"/>
    <w:basedOn w:val="153"/>
    <w:link w:val="141"/>
    <w:qFormat/>
    <w:uiPriority w:val="9"/>
    <w:pPr>
      <w:outlineLvl w:val="0"/>
    </w:pPr>
    <w:rPr>
      <w:kern w:val="36"/>
      <w:sz w:val="48"/>
      <w:szCs w:val="48"/>
    </w:rPr>
  </w:style>
  <w:style w:type="paragraph" w:customStyle="1" w:styleId="153">
    <w:name w:val="Normal_file_183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4">
    <w:name w:val="heading 1_file_1837"/>
    <w:basedOn w:val="155"/>
    <w:link w:val="141"/>
    <w:qFormat/>
    <w:uiPriority w:val="9"/>
    <w:pPr>
      <w:outlineLvl w:val="0"/>
    </w:pPr>
    <w:rPr>
      <w:kern w:val="36"/>
      <w:sz w:val="48"/>
      <w:szCs w:val="48"/>
    </w:rPr>
  </w:style>
  <w:style w:type="paragraph" w:customStyle="1" w:styleId="155">
    <w:name w:val="Normal_file_183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6">
    <w:name w:val="heading 1_file_1838"/>
    <w:basedOn w:val="157"/>
    <w:link w:val="141"/>
    <w:qFormat/>
    <w:uiPriority w:val="9"/>
    <w:pPr>
      <w:outlineLvl w:val="0"/>
    </w:pPr>
    <w:rPr>
      <w:kern w:val="36"/>
      <w:sz w:val="48"/>
      <w:szCs w:val="48"/>
    </w:rPr>
  </w:style>
  <w:style w:type="paragraph" w:customStyle="1" w:styleId="157">
    <w:name w:val="Normal_file_183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8">
    <w:name w:val="heading 1_file_1839"/>
    <w:basedOn w:val="159"/>
    <w:link w:val="141"/>
    <w:qFormat/>
    <w:uiPriority w:val="9"/>
    <w:pPr>
      <w:outlineLvl w:val="0"/>
    </w:pPr>
    <w:rPr>
      <w:kern w:val="36"/>
      <w:sz w:val="48"/>
      <w:szCs w:val="48"/>
    </w:rPr>
  </w:style>
  <w:style w:type="paragraph" w:customStyle="1" w:styleId="159">
    <w:name w:val="Normal_file_183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0">
    <w:name w:val="heading 1_file_1840"/>
    <w:basedOn w:val="161"/>
    <w:link w:val="141"/>
    <w:qFormat/>
    <w:uiPriority w:val="9"/>
    <w:pPr>
      <w:outlineLvl w:val="0"/>
    </w:pPr>
    <w:rPr>
      <w:kern w:val="36"/>
      <w:sz w:val="48"/>
      <w:szCs w:val="48"/>
    </w:rPr>
  </w:style>
  <w:style w:type="paragraph" w:customStyle="1" w:styleId="161">
    <w:name w:val="Normal_file_18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2">
    <w:name w:val="heading 1_file_1841"/>
    <w:basedOn w:val="163"/>
    <w:link w:val="141"/>
    <w:qFormat/>
    <w:uiPriority w:val="9"/>
    <w:pPr>
      <w:outlineLvl w:val="0"/>
    </w:pPr>
    <w:rPr>
      <w:kern w:val="36"/>
      <w:sz w:val="48"/>
      <w:szCs w:val="48"/>
    </w:rPr>
  </w:style>
  <w:style w:type="paragraph" w:customStyle="1" w:styleId="163">
    <w:name w:val="Normal_file_184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4">
    <w:name w:val="heading 1_file_1842"/>
    <w:basedOn w:val="165"/>
    <w:link w:val="141"/>
    <w:qFormat/>
    <w:uiPriority w:val="9"/>
    <w:pPr>
      <w:outlineLvl w:val="0"/>
    </w:pPr>
    <w:rPr>
      <w:kern w:val="36"/>
      <w:sz w:val="48"/>
      <w:szCs w:val="48"/>
    </w:rPr>
  </w:style>
  <w:style w:type="paragraph" w:customStyle="1" w:styleId="165">
    <w:name w:val="Normal_file_18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6">
    <w:name w:val="heading 1_file_1843"/>
    <w:basedOn w:val="167"/>
    <w:link w:val="141"/>
    <w:qFormat/>
    <w:uiPriority w:val="9"/>
    <w:pPr>
      <w:outlineLvl w:val="0"/>
    </w:pPr>
    <w:rPr>
      <w:kern w:val="36"/>
      <w:sz w:val="48"/>
      <w:szCs w:val="48"/>
    </w:rPr>
  </w:style>
  <w:style w:type="paragraph" w:customStyle="1" w:styleId="167">
    <w:name w:val="Normal_file_184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8">
    <w:name w:val="heading 1_file_1844"/>
    <w:basedOn w:val="169"/>
    <w:link w:val="141"/>
    <w:qFormat/>
    <w:uiPriority w:val="9"/>
    <w:pPr>
      <w:outlineLvl w:val="0"/>
    </w:pPr>
    <w:rPr>
      <w:kern w:val="36"/>
      <w:sz w:val="48"/>
      <w:szCs w:val="48"/>
    </w:rPr>
  </w:style>
  <w:style w:type="paragraph" w:customStyle="1" w:styleId="169">
    <w:name w:val="Normal_file_184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0">
    <w:name w:val="heading 1_file_1845"/>
    <w:basedOn w:val="171"/>
    <w:link w:val="141"/>
    <w:qFormat/>
    <w:uiPriority w:val="9"/>
    <w:pPr>
      <w:outlineLvl w:val="0"/>
    </w:pPr>
    <w:rPr>
      <w:kern w:val="36"/>
      <w:sz w:val="48"/>
      <w:szCs w:val="48"/>
    </w:rPr>
  </w:style>
  <w:style w:type="paragraph" w:customStyle="1" w:styleId="171">
    <w:name w:val="Normal_file_184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2">
    <w:name w:val="heading 1_file_1846"/>
    <w:basedOn w:val="173"/>
    <w:link w:val="141"/>
    <w:qFormat/>
    <w:uiPriority w:val="9"/>
    <w:pPr>
      <w:outlineLvl w:val="0"/>
    </w:pPr>
    <w:rPr>
      <w:kern w:val="36"/>
      <w:sz w:val="48"/>
      <w:szCs w:val="48"/>
    </w:rPr>
  </w:style>
  <w:style w:type="paragraph" w:customStyle="1" w:styleId="173">
    <w:name w:val="Normal_file_184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4">
    <w:name w:val="heading 1_file_1847"/>
    <w:basedOn w:val="175"/>
    <w:link w:val="141"/>
    <w:qFormat/>
    <w:uiPriority w:val="9"/>
    <w:pPr>
      <w:outlineLvl w:val="0"/>
    </w:pPr>
    <w:rPr>
      <w:kern w:val="36"/>
      <w:sz w:val="48"/>
      <w:szCs w:val="48"/>
    </w:rPr>
  </w:style>
  <w:style w:type="paragraph" w:customStyle="1" w:styleId="175">
    <w:name w:val="Normal_file_184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6">
    <w:name w:val="heading 1_file_1848"/>
    <w:basedOn w:val="177"/>
    <w:link w:val="141"/>
    <w:qFormat/>
    <w:uiPriority w:val="9"/>
    <w:pPr>
      <w:outlineLvl w:val="0"/>
    </w:pPr>
    <w:rPr>
      <w:kern w:val="36"/>
      <w:sz w:val="48"/>
      <w:szCs w:val="48"/>
    </w:rPr>
  </w:style>
  <w:style w:type="paragraph" w:customStyle="1" w:styleId="177">
    <w:name w:val="Normal_file_184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8">
    <w:name w:val="heading 1_file_1849"/>
    <w:basedOn w:val="179"/>
    <w:link w:val="141"/>
    <w:qFormat/>
    <w:uiPriority w:val="9"/>
    <w:pPr>
      <w:outlineLvl w:val="0"/>
    </w:pPr>
    <w:rPr>
      <w:kern w:val="36"/>
      <w:sz w:val="48"/>
      <w:szCs w:val="48"/>
    </w:rPr>
  </w:style>
  <w:style w:type="paragraph" w:customStyle="1" w:styleId="179">
    <w:name w:val="Normal_file_184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0">
    <w:name w:val="heading 1_file_1850"/>
    <w:basedOn w:val="181"/>
    <w:link w:val="141"/>
    <w:qFormat/>
    <w:uiPriority w:val="9"/>
    <w:pPr>
      <w:outlineLvl w:val="0"/>
    </w:pPr>
    <w:rPr>
      <w:kern w:val="36"/>
      <w:sz w:val="48"/>
      <w:szCs w:val="48"/>
    </w:rPr>
  </w:style>
  <w:style w:type="paragraph" w:customStyle="1" w:styleId="181">
    <w:name w:val="Normal_file_18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2">
    <w:name w:val="heading 1_file_1851"/>
    <w:basedOn w:val="183"/>
    <w:link w:val="141"/>
    <w:qFormat/>
    <w:uiPriority w:val="9"/>
    <w:pPr>
      <w:outlineLvl w:val="0"/>
    </w:pPr>
    <w:rPr>
      <w:kern w:val="36"/>
      <w:sz w:val="48"/>
      <w:szCs w:val="48"/>
    </w:rPr>
  </w:style>
  <w:style w:type="paragraph" w:customStyle="1" w:styleId="183">
    <w:name w:val="Normal_file_185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4">
    <w:name w:val="heading 1_file_1852"/>
    <w:basedOn w:val="185"/>
    <w:link w:val="141"/>
    <w:qFormat/>
    <w:uiPriority w:val="9"/>
    <w:pPr>
      <w:outlineLvl w:val="0"/>
    </w:pPr>
    <w:rPr>
      <w:kern w:val="36"/>
      <w:sz w:val="48"/>
      <w:szCs w:val="48"/>
    </w:rPr>
  </w:style>
  <w:style w:type="paragraph" w:customStyle="1" w:styleId="185">
    <w:name w:val="Normal_file_185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6">
    <w:name w:val="heading 1_file_1853"/>
    <w:basedOn w:val="187"/>
    <w:link w:val="141"/>
    <w:qFormat/>
    <w:uiPriority w:val="9"/>
    <w:pPr>
      <w:outlineLvl w:val="0"/>
    </w:pPr>
    <w:rPr>
      <w:kern w:val="36"/>
      <w:sz w:val="48"/>
      <w:szCs w:val="48"/>
    </w:rPr>
  </w:style>
  <w:style w:type="paragraph" w:customStyle="1" w:styleId="187">
    <w:name w:val="Normal_file_185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8">
    <w:name w:val="heading 1_file_1854"/>
    <w:basedOn w:val="189"/>
    <w:link w:val="141"/>
    <w:qFormat/>
    <w:uiPriority w:val="9"/>
    <w:pPr>
      <w:outlineLvl w:val="0"/>
    </w:pPr>
    <w:rPr>
      <w:kern w:val="36"/>
      <w:sz w:val="48"/>
      <w:szCs w:val="48"/>
    </w:rPr>
  </w:style>
  <w:style w:type="paragraph" w:customStyle="1" w:styleId="189">
    <w:name w:val="Normal_file_1854"/>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90">
    <w:name w:val="Char Char11"/>
    <w:qFormat/>
    <w:uiPriority w:val="0"/>
    <w:rPr>
      <w:rFonts w:ascii="宋体" w:hAnsi="Courier New" w:eastAsia="宋体" w:cs="Courier New"/>
      <w:szCs w:val="21"/>
    </w:rPr>
  </w:style>
  <w:style w:type="character" w:customStyle="1" w:styleId="191">
    <w:name w:val="页脚 Char"/>
    <w:link w:val="31"/>
    <w:qFormat/>
    <w:uiPriority w:val="99"/>
    <w:rPr>
      <w:kern w:val="2"/>
      <w:sz w:val="18"/>
      <w:szCs w:val="18"/>
    </w:rPr>
  </w:style>
  <w:style w:type="character" w:customStyle="1" w:styleId="192">
    <w:name w:val="font91"/>
    <w:qFormat/>
    <w:uiPriority w:val="0"/>
    <w:rPr>
      <w:rFonts w:hint="default" w:ascii="Times New Roman" w:hAnsi="Times New Roman" w:cs="Times New Roman"/>
      <w:color w:val="000000"/>
      <w:sz w:val="20"/>
      <w:szCs w:val="20"/>
      <w:u w:val="none"/>
    </w:rPr>
  </w:style>
  <w:style w:type="character" w:customStyle="1" w:styleId="193">
    <w:name w:val="纯文本 Char1"/>
    <w:qFormat/>
    <w:uiPriority w:val="0"/>
    <w:rPr>
      <w:rFonts w:ascii="宋体" w:hAnsi="Courier New" w:eastAsia="宋体" w:cs="Courier New"/>
      <w:szCs w:val="21"/>
    </w:rPr>
  </w:style>
  <w:style w:type="character" w:customStyle="1" w:styleId="194">
    <w:name w:val="正文文本缩进 3 Char2"/>
    <w:semiHidden/>
    <w:qFormat/>
    <w:uiPriority w:val="99"/>
    <w:rPr>
      <w:kern w:val="2"/>
      <w:sz w:val="16"/>
      <w:szCs w:val="16"/>
    </w:rPr>
  </w:style>
  <w:style w:type="character" w:customStyle="1" w:styleId="195">
    <w:name w:val="A4"/>
    <w:qFormat/>
    <w:uiPriority w:val="0"/>
    <w:rPr>
      <w:rFonts w:ascii="新宋体" w:eastAsia="新宋体" w:cs="新宋体"/>
      <w:color w:val="000000"/>
      <w:lang w:bidi="ar-SA"/>
    </w:rPr>
  </w:style>
  <w:style w:type="character" w:customStyle="1" w:styleId="196">
    <w:name w:val="style21"/>
    <w:qFormat/>
    <w:uiPriority w:val="0"/>
    <w:rPr>
      <w:sz w:val="22"/>
      <w:szCs w:val="22"/>
    </w:rPr>
  </w:style>
  <w:style w:type="character" w:customStyle="1" w:styleId="197">
    <w:name w:val="列出段落 Char"/>
    <w:link w:val="198"/>
    <w:qFormat/>
    <w:locked/>
    <w:uiPriority w:val="34"/>
    <w:rPr>
      <w:rFonts w:ascii="Calibri" w:hAnsi="Calibri"/>
      <w:kern w:val="2"/>
      <w:sz w:val="21"/>
      <w:szCs w:val="22"/>
    </w:rPr>
  </w:style>
  <w:style w:type="paragraph" w:styleId="198">
    <w:name w:val="List Paragraph"/>
    <w:basedOn w:val="1"/>
    <w:link w:val="197"/>
    <w:qFormat/>
    <w:uiPriority w:val="34"/>
    <w:pPr>
      <w:ind w:firstLine="420" w:firstLineChars="200"/>
    </w:pPr>
    <w:rPr>
      <w:rFonts w:ascii="Calibri" w:hAnsi="Calibri"/>
      <w:szCs w:val="22"/>
    </w:rPr>
  </w:style>
  <w:style w:type="character" w:customStyle="1" w:styleId="199">
    <w:name w:val="标题 7 Char"/>
    <w:link w:val="10"/>
    <w:qFormat/>
    <w:uiPriority w:val="0"/>
    <w:rPr>
      <w:b/>
      <w:kern w:val="2"/>
      <w:sz w:val="24"/>
      <w:szCs w:val="24"/>
    </w:rPr>
  </w:style>
  <w:style w:type="character" w:customStyle="1" w:styleId="200">
    <w:name w:val="无间隔 Char"/>
    <w:link w:val="201"/>
    <w:qFormat/>
    <w:uiPriority w:val="1"/>
    <w:rPr>
      <w:rFonts w:ascii="宋体" w:hAnsi="Courier New"/>
      <w:kern w:val="2"/>
      <w:sz w:val="21"/>
      <w:lang w:val="en-US" w:eastAsia="zh-CN" w:bidi="ar-SA"/>
    </w:rPr>
  </w:style>
  <w:style w:type="paragraph" w:styleId="201">
    <w:name w:val="No Spacing"/>
    <w:link w:val="200"/>
    <w:qFormat/>
    <w:uiPriority w:val="1"/>
    <w:pPr>
      <w:widowControl w:val="0"/>
      <w:jc w:val="both"/>
    </w:pPr>
    <w:rPr>
      <w:rFonts w:ascii="宋体" w:hAnsi="Courier New" w:eastAsia="宋体" w:cs="Times New Roman"/>
      <w:kern w:val="2"/>
      <w:sz w:val="21"/>
      <w:lang w:val="en-US" w:eastAsia="zh-CN" w:bidi="ar-SA"/>
    </w:rPr>
  </w:style>
  <w:style w:type="character" w:customStyle="1" w:styleId="202">
    <w:name w:val="不明显强调1"/>
    <w:qFormat/>
    <w:uiPriority w:val="19"/>
    <w:rPr>
      <w:i/>
      <w:iCs/>
      <w:color w:val="808080"/>
    </w:rPr>
  </w:style>
  <w:style w:type="character" w:customStyle="1" w:styleId="203">
    <w:name w:val="表正文 Char2"/>
    <w:qFormat/>
    <w:uiPriority w:val="0"/>
    <w:rPr>
      <w:rFonts w:ascii="Times New Roman" w:hAnsi="Times New Roman"/>
      <w:kern w:val="2"/>
      <w:sz w:val="21"/>
    </w:rPr>
  </w:style>
  <w:style w:type="character" w:customStyle="1" w:styleId="204">
    <w:name w:val="日期 Char1"/>
    <w:semiHidden/>
    <w:qFormat/>
    <w:uiPriority w:val="99"/>
    <w:rPr>
      <w:rFonts w:ascii="Times New Roman" w:hAnsi="Times New Roman" w:eastAsia="宋体" w:cs="Times New Roman"/>
      <w:szCs w:val="24"/>
    </w:rPr>
  </w:style>
  <w:style w:type="character" w:customStyle="1" w:styleId="205">
    <w:name w:val="批注文字 Char"/>
    <w:link w:val="17"/>
    <w:qFormat/>
    <w:uiPriority w:val="99"/>
    <w:rPr>
      <w:kern w:val="2"/>
      <w:sz w:val="21"/>
      <w:szCs w:val="24"/>
    </w:rPr>
  </w:style>
  <w:style w:type="character" w:customStyle="1" w:styleId="206">
    <w:name w:val="ca-21"/>
    <w:qFormat/>
    <w:uiPriority w:val="0"/>
    <w:rPr>
      <w:rFonts w:ascii="宋体" w:hAnsi="宋体" w:eastAsia="宋体"/>
      <w:w w:val="100"/>
      <w:sz w:val="21"/>
      <w:szCs w:val="21"/>
      <w:shd w:val="clear" w:color="auto" w:fill="auto"/>
    </w:rPr>
  </w:style>
  <w:style w:type="character" w:customStyle="1" w:styleId="207">
    <w:name w:val="Body Text Indent 3 Char"/>
    <w:qFormat/>
    <w:locked/>
    <w:uiPriority w:val="99"/>
    <w:rPr>
      <w:rFonts w:eastAsia="宋体"/>
      <w:sz w:val="16"/>
    </w:rPr>
  </w:style>
  <w:style w:type="character" w:customStyle="1" w:styleId="208">
    <w:name w:val="批注主题 Char1"/>
    <w:qFormat/>
    <w:uiPriority w:val="99"/>
    <w:rPr>
      <w:b/>
      <w:bCs/>
      <w:kern w:val="2"/>
      <w:sz w:val="21"/>
      <w:szCs w:val="24"/>
    </w:rPr>
  </w:style>
  <w:style w:type="character" w:customStyle="1" w:styleId="209">
    <w:name w:val="页眉 Char1"/>
    <w:semiHidden/>
    <w:qFormat/>
    <w:uiPriority w:val="99"/>
    <w:rPr>
      <w:kern w:val="2"/>
      <w:sz w:val="18"/>
      <w:szCs w:val="18"/>
    </w:rPr>
  </w:style>
  <w:style w:type="character" w:customStyle="1" w:styleId="210">
    <w:name w:val="正文文本 2 Char1"/>
    <w:semiHidden/>
    <w:qFormat/>
    <w:uiPriority w:val="99"/>
    <w:rPr>
      <w:rFonts w:ascii="Times New Roman" w:hAnsi="Times New Roman" w:eastAsia="宋体" w:cs="Times New Roman"/>
      <w:szCs w:val="24"/>
    </w:rPr>
  </w:style>
  <w:style w:type="character" w:customStyle="1" w:styleId="211">
    <w:name w:val="bold1"/>
    <w:qFormat/>
    <w:uiPriority w:val="0"/>
    <w:rPr>
      <w:rFonts w:hint="default"/>
      <w:b/>
      <w:bCs/>
      <w:color w:val="000000"/>
      <w:sz w:val="18"/>
      <w:szCs w:val="18"/>
    </w:rPr>
  </w:style>
  <w:style w:type="character" w:customStyle="1" w:styleId="212">
    <w:name w:val="正文文本缩进 Char1"/>
    <w:semiHidden/>
    <w:qFormat/>
    <w:uiPriority w:val="99"/>
    <w:rPr>
      <w:kern w:val="2"/>
      <w:sz w:val="21"/>
      <w:szCs w:val="24"/>
    </w:rPr>
  </w:style>
  <w:style w:type="character" w:customStyle="1" w:styleId="213">
    <w:name w:val="纯文本 Char"/>
    <w:qFormat/>
    <w:uiPriority w:val="0"/>
    <w:rPr>
      <w:rFonts w:ascii="宋体" w:hAnsi="Courier New" w:eastAsia="宋体" w:cs="Courier New"/>
      <w:kern w:val="2"/>
      <w:sz w:val="21"/>
      <w:szCs w:val="21"/>
      <w:lang w:val="en-US" w:eastAsia="zh-CN" w:bidi="ar-SA"/>
    </w:rPr>
  </w:style>
  <w:style w:type="character" w:customStyle="1" w:styleId="214">
    <w:name w:val="正文文本 Char"/>
    <w:link w:val="19"/>
    <w:qFormat/>
    <w:uiPriority w:val="0"/>
    <w:rPr>
      <w:kern w:val="2"/>
      <w:sz w:val="24"/>
      <w:szCs w:val="24"/>
    </w:rPr>
  </w:style>
  <w:style w:type="character" w:customStyle="1" w:styleId="215">
    <w:name w:val="项目排列 Char Char"/>
    <w:link w:val="216"/>
    <w:qFormat/>
    <w:uiPriority w:val="0"/>
    <w:rPr>
      <w:kern w:val="2"/>
      <w:sz w:val="24"/>
      <w:szCs w:val="24"/>
    </w:rPr>
  </w:style>
  <w:style w:type="paragraph" w:customStyle="1" w:styleId="216">
    <w:name w:val="项目排列"/>
    <w:basedOn w:val="1"/>
    <w:link w:val="215"/>
    <w:qFormat/>
    <w:uiPriority w:val="0"/>
    <w:pPr>
      <w:numPr>
        <w:ilvl w:val="0"/>
        <w:numId w:val="1"/>
      </w:numPr>
      <w:tabs>
        <w:tab w:val="left" w:pos="1200"/>
      </w:tabs>
      <w:spacing w:beforeLines="50" w:afterLines="50" w:line="300" w:lineRule="auto"/>
    </w:pPr>
    <w:rPr>
      <w:sz w:val="24"/>
    </w:rPr>
  </w:style>
  <w:style w:type="character" w:customStyle="1" w:styleId="217">
    <w:name w:val="ca-2"/>
    <w:basedOn w:val="50"/>
    <w:qFormat/>
    <w:uiPriority w:val="0"/>
  </w:style>
  <w:style w:type="character" w:customStyle="1" w:styleId="218">
    <w:name w:val="标题 6 字符"/>
    <w:link w:val="9"/>
    <w:qFormat/>
    <w:uiPriority w:val="0"/>
    <w:rPr>
      <w:rFonts w:ascii="Arial" w:hAnsi="Arial" w:eastAsia="黑体"/>
      <w:b/>
      <w:kern w:val="2"/>
      <w:sz w:val="24"/>
      <w:szCs w:val="24"/>
    </w:rPr>
  </w:style>
  <w:style w:type="paragraph" w:customStyle="1" w:styleId="219">
    <w:name w:val="列表段落1"/>
    <w:basedOn w:val="1"/>
    <w:qFormat/>
    <w:uiPriority w:val="0"/>
    <w:pPr>
      <w:ind w:firstLine="420" w:firstLineChars="200"/>
    </w:pPr>
    <w:rPr>
      <w:rFonts w:ascii="Calibri" w:hAnsi="Calibri"/>
      <w:szCs w:val="22"/>
    </w:rPr>
  </w:style>
  <w:style w:type="paragraph" w:customStyle="1" w:styleId="220">
    <w:name w:val="三级条标题"/>
    <w:basedOn w:val="221"/>
    <w:next w:val="222"/>
    <w:qFormat/>
    <w:uiPriority w:val="0"/>
    <w:pPr>
      <w:outlineLvl w:val="4"/>
    </w:pPr>
  </w:style>
  <w:style w:type="paragraph" w:customStyle="1" w:styleId="221">
    <w:name w:val="二级条标题"/>
    <w:basedOn w:val="1"/>
    <w:next w:val="1"/>
    <w:qFormat/>
    <w:uiPriority w:val="0"/>
    <w:pPr>
      <w:widowControl/>
      <w:jc w:val="left"/>
      <w:outlineLvl w:val="3"/>
    </w:pPr>
    <w:rPr>
      <w:rFonts w:ascii="宋体" w:hAnsi="宋体"/>
      <w:color w:val="000000"/>
      <w:kern w:val="0"/>
      <w:szCs w:val="20"/>
    </w:rPr>
  </w:style>
  <w:style w:type="paragraph" w:customStyle="1" w:styleId="2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3">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224">
    <w:name w:val="pa-2"/>
    <w:basedOn w:val="1"/>
    <w:qFormat/>
    <w:uiPriority w:val="0"/>
    <w:pPr>
      <w:widowControl/>
      <w:ind w:firstLine="420"/>
    </w:pPr>
    <w:rPr>
      <w:rFonts w:ascii="宋体" w:hAnsi="宋体"/>
      <w:kern w:val="0"/>
      <w:sz w:val="24"/>
    </w:rPr>
  </w:style>
  <w:style w:type="paragraph" w:customStyle="1" w:styleId="225">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226">
    <w:name w:val="Char Char Char"/>
    <w:basedOn w:val="1"/>
    <w:qFormat/>
    <w:uiPriority w:val="0"/>
    <w:rPr>
      <w:rFonts w:ascii="Tahoma" w:hAnsi="Tahoma"/>
      <w:sz w:val="24"/>
      <w:szCs w:val="20"/>
    </w:rPr>
  </w:style>
  <w:style w:type="paragraph" w:customStyle="1" w:styleId="227">
    <w:name w:val="1."/>
    <w:basedOn w:val="1"/>
    <w:qFormat/>
    <w:uiPriority w:val="0"/>
    <w:pPr>
      <w:spacing w:line="360" w:lineRule="auto"/>
      <w:ind w:firstLine="480" w:firstLineChars="200"/>
    </w:pPr>
    <w:rPr>
      <w:rFonts w:ascii="宋体" w:hAnsi="宋体"/>
      <w:sz w:val="24"/>
    </w:rPr>
  </w:style>
  <w:style w:type="paragraph" w:customStyle="1" w:styleId="228">
    <w:name w:val="样式 首行缩进:  2 字符"/>
    <w:basedOn w:val="1"/>
    <w:qFormat/>
    <w:uiPriority w:val="0"/>
    <w:pPr>
      <w:spacing w:line="400" w:lineRule="exact"/>
      <w:ind w:firstLine="200" w:firstLineChars="200"/>
    </w:pPr>
    <w:rPr>
      <w:rFonts w:cs="宋体"/>
      <w:sz w:val="24"/>
    </w:rPr>
  </w:style>
  <w:style w:type="paragraph" w:customStyle="1" w:styleId="229">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30">
    <w:name w:val="about_main1"/>
    <w:basedOn w:val="1"/>
    <w:qFormat/>
    <w:uiPriority w:val="0"/>
    <w:pPr>
      <w:widowControl/>
      <w:spacing w:before="30" w:after="100" w:afterAutospacing="1"/>
      <w:jc w:val="left"/>
    </w:pPr>
    <w:rPr>
      <w:rFonts w:ascii="宋体" w:hAnsi="宋体" w:cs="宋体"/>
      <w:kern w:val="0"/>
      <w:sz w:val="24"/>
    </w:rPr>
  </w:style>
  <w:style w:type="paragraph" w:customStyle="1" w:styleId="231">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32">
    <w:name w:val="Char1"/>
    <w:basedOn w:val="1"/>
    <w:qFormat/>
    <w:uiPriority w:val="0"/>
    <w:rPr>
      <w:szCs w:val="21"/>
    </w:rPr>
  </w:style>
  <w:style w:type="paragraph" w:customStyle="1" w:styleId="233">
    <w:name w:val="2-2ji"/>
    <w:basedOn w:val="4"/>
    <w:qFormat/>
    <w:uiPriority w:val="0"/>
    <w:pPr>
      <w:keepLines/>
      <w:spacing w:before="0"/>
      <w:textAlignment w:val="baseline"/>
    </w:pPr>
    <w:rPr>
      <w:rFonts w:ascii="宋体" w:hAnsi="宋体" w:eastAsia="宋体"/>
      <w:sz w:val="36"/>
      <w:szCs w:val="32"/>
    </w:rPr>
  </w:style>
  <w:style w:type="paragraph" w:customStyle="1" w:styleId="234">
    <w:name w:val="正文首行缩进两字符"/>
    <w:basedOn w:val="1"/>
    <w:qFormat/>
    <w:uiPriority w:val="0"/>
    <w:pPr>
      <w:spacing w:line="360" w:lineRule="auto"/>
      <w:ind w:firstLine="200" w:firstLineChars="200"/>
    </w:pPr>
  </w:style>
  <w:style w:type="paragraph" w:customStyle="1" w:styleId="235">
    <w:name w:val="列表1"/>
    <w:basedOn w:val="236"/>
    <w:qFormat/>
    <w:uiPriority w:val="0"/>
    <w:pPr>
      <w:tabs>
        <w:tab w:val="left" w:pos="900"/>
      </w:tabs>
      <w:ind w:left="900" w:hanging="420"/>
    </w:pPr>
    <w:rPr>
      <w:rFonts w:ascii="Times New Roman" w:hAnsi="Times New Roman"/>
      <w:szCs w:val="20"/>
    </w:rPr>
  </w:style>
  <w:style w:type="paragraph" w:customStyle="1" w:styleId="236">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237">
    <w:name w:val="正文1"/>
    <w:basedOn w:val="1"/>
    <w:qFormat/>
    <w:uiPriority w:val="0"/>
    <w:pPr>
      <w:widowControl/>
      <w:overflowPunct w:val="0"/>
      <w:autoSpaceDE w:val="0"/>
      <w:autoSpaceDN w:val="0"/>
      <w:adjustRightInd w:val="0"/>
    </w:pPr>
    <w:rPr>
      <w:rFonts w:ascii="宋体"/>
      <w:kern w:val="0"/>
      <w:szCs w:val="20"/>
    </w:rPr>
  </w:style>
  <w:style w:type="paragraph" w:customStyle="1" w:styleId="238">
    <w:name w:val="列出段落1"/>
    <w:basedOn w:val="1"/>
    <w:qFormat/>
    <w:uiPriority w:val="0"/>
    <w:pPr>
      <w:ind w:firstLine="420" w:firstLineChars="200"/>
    </w:pPr>
    <w:rPr>
      <w:rFonts w:ascii="Calibri" w:hAnsi="Calibri"/>
      <w:szCs w:val="22"/>
    </w:rPr>
  </w:style>
  <w:style w:type="paragraph" w:customStyle="1" w:styleId="239">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0">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2">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43">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44">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5">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46">
    <w:name w:val="Char1 Char Char Char Char Char Char Char Char Char Char Char Char"/>
    <w:basedOn w:val="1"/>
    <w:qFormat/>
    <w:uiPriority w:val="0"/>
    <w:rPr>
      <w:rFonts w:ascii="Tahoma" w:hAnsi="Tahoma"/>
      <w:sz w:val="24"/>
      <w:szCs w:val="20"/>
    </w:rPr>
  </w:style>
  <w:style w:type="paragraph" w:customStyle="1" w:styleId="247">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8">
    <w:name w:val="规范正文"/>
    <w:basedOn w:val="1"/>
    <w:qFormat/>
    <w:uiPriority w:val="0"/>
    <w:pPr>
      <w:adjustRightInd w:val="0"/>
      <w:spacing w:line="360" w:lineRule="auto"/>
      <w:ind w:left="480"/>
      <w:textAlignment w:val="baseline"/>
    </w:pPr>
    <w:rPr>
      <w:kern w:val="0"/>
      <w:sz w:val="24"/>
      <w:szCs w:val="20"/>
    </w:rPr>
  </w:style>
  <w:style w:type="paragraph" w:customStyle="1" w:styleId="249">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50">
    <w:name w:val="Tabletext"/>
    <w:basedOn w:val="1"/>
    <w:qFormat/>
    <w:uiPriority w:val="0"/>
    <w:pPr>
      <w:keepLines/>
      <w:spacing w:after="120" w:line="240" w:lineRule="atLeast"/>
      <w:jc w:val="left"/>
    </w:pPr>
    <w:rPr>
      <w:rFonts w:ascii="宋体"/>
      <w:snapToGrid w:val="0"/>
      <w:kern w:val="0"/>
      <w:sz w:val="20"/>
      <w:szCs w:val="20"/>
    </w:rPr>
  </w:style>
  <w:style w:type="paragraph" w:customStyle="1" w:styleId="251">
    <w:name w:val="Char Char3 Char Char"/>
    <w:basedOn w:val="1"/>
    <w:qFormat/>
    <w:uiPriority w:val="0"/>
  </w:style>
  <w:style w:type="paragraph" w:customStyle="1" w:styleId="252">
    <w:name w:val="Char Char Char Char"/>
    <w:basedOn w:val="1"/>
    <w:qFormat/>
    <w:uiPriority w:val="0"/>
  </w:style>
  <w:style w:type="paragraph" w:customStyle="1" w:styleId="253">
    <w:name w:val="样式6"/>
    <w:basedOn w:val="7"/>
    <w:qFormat/>
    <w:uiPriority w:val="0"/>
    <w:pPr>
      <w:numPr>
        <w:numId w:val="0"/>
      </w:numPr>
      <w:spacing w:line="360" w:lineRule="auto"/>
      <w:ind w:left="210" w:leftChars="100"/>
    </w:pPr>
    <w:rPr>
      <w:rFonts w:ascii="宋体" w:hAnsi="宋体" w:cs="Arial"/>
      <w:bCs/>
      <w:sz w:val="24"/>
    </w:rPr>
  </w:style>
  <w:style w:type="paragraph" w:customStyle="1" w:styleId="254">
    <w:name w:val="Char11"/>
    <w:basedOn w:val="1"/>
    <w:qFormat/>
    <w:uiPriority w:val="0"/>
    <w:rPr>
      <w:szCs w:val="21"/>
    </w:rPr>
  </w:style>
  <w:style w:type="paragraph" w:customStyle="1" w:styleId="255">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56">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57">
    <w:name w:val="2ji"/>
    <w:basedOn w:val="4"/>
    <w:qFormat/>
    <w:uiPriority w:val="0"/>
    <w:pPr>
      <w:keepLines/>
      <w:spacing w:before="0"/>
      <w:jc w:val="both"/>
      <w:textAlignment w:val="baseline"/>
    </w:pPr>
    <w:rPr>
      <w:rFonts w:ascii="宋体" w:hAnsi="宋体" w:eastAsia="宋体"/>
      <w:bCs/>
      <w:sz w:val="21"/>
      <w:szCs w:val="21"/>
    </w:rPr>
  </w:style>
  <w:style w:type="paragraph" w:customStyle="1" w:styleId="258">
    <w:name w:val="1"/>
    <w:basedOn w:val="1"/>
    <w:next w:val="26"/>
    <w:qFormat/>
    <w:uiPriority w:val="0"/>
    <w:rPr>
      <w:rFonts w:ascii="宋体" w:hAnsi="Courier New"/>
      <w:szCs w:val="20"/>
    </w:rPr>
  </w:style>
  <w:style w:type="paragraph" w:customStyle="1" w:styleId="25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60">
    <w:name w:val="pa-1"/>
    <w:basedOn w:val="1"/>
    <w:qFormat/>
    <w:uiPriority w:val="0"/>
    <w:pPr>
      <w:widowControl/>
      <w:spacing w:line="280" w:lineRule="atLeast"/>
    </w:pPr>
    <w:rPr>
      <w:rFonts w:ascii="宋体" w:hAnsi="宋体" w:cs="宋体"/>
      <w:kern w:val="0"/>
      <w:sz w:val="24"/>
    </w:rPr>
  </w:style>
  <w:style w:type="paragraph" w:customStyle="1" w:styleId="261">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62">
    <w:name w:val="四级条标题"/>
    <w:basedOn w:val="220"/>
    <w:next w:val="222"/>
    <w:qFormat/>
    <w:uiPriority w:val="0"/>
    <w:pPr>
      <w:outlineLvl w:val="5"/>
    </w:pPr>
  </w:style>
  <w:style w:type="paragraph" w:customStyle="1" w:styleId="263">
    <w:name w:val="444"/>
    <w:basedOn w:val="1"/>
    <w:qFormat/>
    <w:uiPriority w:val="0"/>
    <w:pPr>
      <w:adjustRightInd w:val="0"/>
      <w:spacing w:line="312" w:lineRule="atLeast"/>
      <w:jc w:val="center"/>
      <w:textAlignment w:val="baseline"/>
    </w:pPr>
    <w:rPr>
      <w:b/>
      <w:kern w:val="0"/>
      <w:sz w:val="36"/>
      <w:szCs w:val="36"/>
    </w:rPr>
  </w:style>
  <w:style w:type="paragraph" w:customStyle="1" w:styleId="264">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265">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66">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67">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68">
    <w:name w:val="默认段落字体 Para Char Char Char Char Char Char Char Char Char1 Char Char Char Char"/>
    <w:basedOn w:val="1"/>
    <w:qFormat/>
    <w:uiPriority w:val="0"/>
    <w:rPr>
      <w:rFonts w:ascii="Tahoma" w:hAnsi="Tahoma"/>
      <w:sz w:val="24"/>
      <w:szCs w:val="20"/>
    </w:rPr>
  </w:style>
  <w:style w:type="paragraph" w:customStyle="1" w:styleId="269">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70">
    <w:name w:val="表格"/>
    <w:basedOn w:val="1"/>
    <w:qFormat/>
    <w:uiPriority w:val="0"/>
    <w:pPr>
      <w:spacing w:line="400" w:lineRule="exact"/>
    </w:pPr>
    <w:rPr>
      <w:sz w:val="24"/>
    </w:rPr>
  </w:style>
  <w:style w:type="paragraph" w:customStyle="1" w:styleId="271">
    <w:name w:val="样式 Verdana 首行缩进:  0.74 厘米"/>
    <w:basedOn w:val="1"/>
    <w:qFormat/>
    <w:uiPriority w:val="0"/>
    <w:pPr>
      <w:spacing w:line="360" w:lineRule="auto"/>
      <w:ind w:firstLine="420"/>
    </w:pPr>
    <w:rPr>
      <w:rFonts w:ascii="Verdana" w:hAnsi="Verdana"/>
      <w:sz w:val="24"/>
      <w:szCs w:val="20"/>
    </w:rPr>
  </w:style>
  <w:style w:type="paragraph" w:customStyle="1" w:styleId="272">
    <w:name w:val="Char3"/>
    <w:basedOn w:val="1"/>
    <w:qFormat/>
    <w:uiPriority w:val="0"/>
  </w:style>
  <w:style w:type="paragraph" w:customStyle="1" w:styleId="273">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274">
    <w:name w:val="五级条标题"/>
    <w:basedOn w:val="262"/>
    <w:next w:val="222"/>
    <w:qFormat/>
    <w:uiPriority w:val="0"/>
    <w:pPr>
      <w:outlineLvl w:val="6"/>
    </w:pPr>
  </w:style>
  <w:style w:type="paragraph" w:customStyle="1" w:styleId="275">
    <w:name w:val="p0"/>
    <w:basedOn w:val="1"/>
    <w:qFormat/>
    <w:uiPriority w:val="0"/>
    <w:pPr>
      <w:widowControl/>
    </w:pPr>
    <w:rPr>
      <w:kern w:val="0"/>
      <w:szCs w:val="21"/>
    </w:rPr>
  </w:style>
  <w:style w:type="paragraph" w:customStyle="1" w:styleId="276">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7">
    <w:name w:val="Char12"/>
    <w:basedOn w:val="16"/>
    <w:qFormat/>
    <w:uiPriority w:val="0"/>
    <w:pPr>
      <w:widowControl/>
      <w:ind w:firstLine="454"/>
      <w:jc w:val="left"/>
    </w:pPr>
    <w:rPr>
      <w:rFonts w:ascii="Tahoma" w:hAnsi="Tahoma" w:cs="宋体"/>
      <w:kern w:val="0"/>
      <w:sz w:val="24"/>
      <w:szCs w:val="20"/>
    </w:rPr>
  </w:style>
  <w:style w:type="paragraph" w:customStyle="1" w:styleId="27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79">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80">
    <w:name w:val="默认段落字体 Para Char Char Char1 Char"/>
    <w:basedOn w:val="1"/>
    <w:qFormat/>
    <w:uiPriority w:val="0"/>
    <w:rPr>
      <w:rFonts w:ascii="Tahoma" w:hAnsi="Tahoma"/>
      <w:sz w:val="24"/>
      <w:szCs w:val="20"/>
    </w:rPr>
  </w:style>
  <w:style w:type="paragraph" w:customStyle="1" w:styleId="281">
    <w:name w:val="正文段"/>
    <w:basedOn w:val="1"/>
    <w:qFormat/>
    <w:uiPriority w:val="0"/>
    <w:pPr>
      <w:widowControl/>
      <w:snapToGrid w:val="0"/>
      <w:spacing w:afterLines="50"/>
      <w:ind w:firstLine="200" w:firstLineChars="200"/>
    </w:pPr>
    <w:rPr>
      <w:kern w:val="0"/>
      <w:sz w:val="24"/>
      <w:szCs w:val="20"/>
    </w:rPr>
  </w:style>
  <w:style w:type="paragraph" w:customStyle="1" w:styleId="282">
    <w:name w:val="一级条标题"/>
    <w:next w:val="222"/>
    <w:qFormat/>
    <w:uiPriority w:val="0"/>
    <w:pPr>
      <w:ind w:left="284"/>
      <w:outlineLvl w:val="2"/>
    </w:pPr>
    <w:rPr>
      <w:rFonts w:ascii="Times New Roman" w:hAnsi="Times New Roman" w:eastAsia="黑体" w:cs="Times New Roman"/>
      <w:sz w:val="21"/>
      <w:lang w:val="en-US" w:eastAsia="zh-CN" w:bidi="ar-SA"/>
    </w:rPr>
  </w:style>
  <w:style w:type="paragraph" w:customStyle="1" w:styleId="283">
    <w:name w:val="F2"/>
    <w:basedOn w:val="1"/>
    <w:qFormat/>
    <w:uiPriority w:val="0"/>
    <w:pPr>
      <w:autoSpaceDE w:val="0"/>
      <w:autoSpaceDN w:val="0"/>
      <w:adjustRightInd w:val="0"/>
      <w:ind w:firstLine="601"/>
      <w:textAlignment w:val="baseline"/>
    </w:pPr>
    <w:rPr>
      <w:kern w:val="0"/>
      <w:sz w:val="24"/>
      <w:szCs w:val="20"/>
    </w:rPr>
  </w:style>
  <w:style w:type="paragraph" w:customStyle="1" w:styleId="284">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85">
    <w:name w:val="pa-3"/>
    <w:basedOn w:val="1"/>
    <w:qFormat/>
    <w:uiPriority w:val="0"/>
    <w:pPr>
      <w:widowControl/>
      <w:spacing w:line="240" w:lineRule="atLeast"/>
    </w:pPr>
    <w:rPr>
      <w:rFonts w:ascii="宋体" w:hAnsi="宋体" w:cs="宋体"/>
      <w:kern w:val="0"/>
      <w:sz w:val="24"/>
    </w:rPr>
  </w:style>
  <w:style w:type="paragraph" w:customStyle="1" w:styleId="286">
    <w:name w:val="Char Char Char Char1"/>
    <w:basedOn w:val="1"/>
    <w:qFormat/>
    <w:uiPriority w:val="0"/>
  </w:style>
  <w:style w:type="paragraph" w:customStyle="1" w:styleId="287">
    <w:name w:val="表格文字"/>
    <w:basedOn w:val="1"/>
    <w:qFormat/>
    <w:uiPriority w:val="99"/>
    <w:pPr>
      <w:spacing w:before="25" w:after="25"/>
      <w:jc w:val="left"/>
    </w:pPr>
    <w:rPr>
      <w:bCs/>
      <w:spacing w:val="10"/>
      <w:kern w:val="0"/>
      <w:sz w:val="24"/>
    </w:rPr>
  </w:style>
  <w:style w:type="paragraph" w:customStyle="1" w:styleId="288">
    <w:name w:val="_Style 124"/>
    <w:basedOn w:val="1"/>
    <w:next w:val="198"/>
    <w:qFormat/>
    <w:uiPriority w:val="34"/>
    <w:pPr>
      <w:ind w:firstLine="420" w:firstLineChars="200"/>
    </w:pPr>
    <w:rPr>
      <w:rFonts w:ascii="Calibri" w:hAnsi="Calibri"/>
      <w:szCs w:val="22"/>
    </w:rPr>
  </w:style>
  <w:style w:type="character" w:customStyle="1" w:styleId="289">
    <w:name w:val="列表段落 字符1"/>
    <w:qFormat/>
    <w:locked/>
    <w:uiPriority w:val="34"/>
    <w:rPr>
      <w:rFonts w:ascii="Calibri" w:hAnsi="Calibri"/>
      <w:kern w:val="2"/>
      <w:sz w:val="21"/>
      <w:szCs w:val="22"/>
    </w:rPr>
  </w:style>
  <w:style w:type="character" w:customStyle="1" w:styleId="290">
    <w:name w:val="正文首行缩进 2 Char"/>
    <w:basedOn w:val="108"/>
    <w:link w:val="47"/>
    <w:semiHidden/>
    <w:qFormat/>
    <w:uiPriority w:val="0"/>
    <w:rPr>
      <w:kern w:val="2"/>
      <w:sz w:val="21"/>
      <w:szCs w:val="24"/>
    </w:rPr>
  </w:style>
  <w:style w:type="paragraph" w:customStyle="1" w:styleId="291">
    <w:name w:val="Normal_file_182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92">
    <w:name w:val="heading 1_file_1825"/>
    <w:basedOn w:val="291"/>
    <w:link w:val="141"/>
    <w:qFormat/>
    <w:uiPriority w:val="9"/>
    <w:pPr>
      <w:outlineLvl w:val="0"/>
    </w:pPr>
    <w:rPr>
      <w:kern w:val="36"/>
      <w:sz w:val="48"/>
      <w:szCs w:val="48"/>
    </w:rPr>
  </w:style>
  <w:style w:type="paragraph" w:customStyle="1" w:styleId="293">
    <w:name w:val="heading 2_file_1825"/>
    <w:basedOn w:val="291"/>
    <w:qFormat/>
    <w:uiPriority w:val="9"/>
    <w:pPr>
      <w:outlineLvl w:val="1"/>
    </w:pPr>
    <w:rPr>
      <w:sz w:val="36"/>
      <w:szCs w:val="36"/>
    </w:rPr>
  </w:style>
  <w:style w:type="paragraph" w:customStyle="1" w:styleId="294">
    <w:name w:val="heading 3_file_1825"/>
    <w:basedOn w:val="291"/>
    <w:qFormat/>
    <w:uiPriority w:val="9"/>
    <w:pPr>
      <w:outlineLvl w:val="2"/>
    </w:pPr>
    <w:rPr>
      <w:sz w:val="27"/>
      <w:szCs w:val="27"/>
    </w:rPr>
  </w:style>
  <w:style w:type="paragraph" w:customStyle="1" w:styleId="295">
    <w:name w:val="heading 4_file_1825"/>
    <w:basedOn w:val="291"/>
    <w:qFormat/>
    <w:uiPriority w:val="9"/>
    <w:pPr>
      <w:outlineLvl w:val="3"/>
    </w:pPr>
  </w:style>
  <w:style w:type="paragraph" w:customStyle="1" w:styleId="296">
    <w:name w:val="heading 5_file_1825"/>
    <w:basedOn w:val="291"/>
    <w:qFormat/>
    <w:uiPriority w:val="9"/>
    <w:pPr>
      <w:outlineLvl w:val="4"/>
    </w:pPr>
    <w:rPr>
      <w:sz w:val="20"/>
      <w:szCs w:val="20"/>
    </w:rPr>
  </w:style>
  <w:style w:type="paragraph" w:customStyle="1" w:styleId="297">
    <w:name w:val="heading 6_file_1825"/>
    <w:basedOn w:val="291"/>
    <w:qFormat/>
    <w:uiPriority w:val="9"/>
    <w:pPr>
      <w:outlineLvl w:val="5"/>
    </w:pPr>
    <w:rPr>
      <w:sz w:val="15"/>
      <w:szCs w:val="15"/>
    </w:rPr>
  </w:style>
  <w:style w:type="character" w:customStyle="1" w:styleId="298">
    <w:name w:val="Default Paragraph Font_file_1825"/>
    <w:semiHidden/>
    <w:unhideWhenUsed/>
    <w:qFormat/>
    <w:uiPriority w:val="1"/>
  </w:style>
  <w:style w:type="table" w:customStyle="1" w:styleId="299">
    <w:name w:val="Normal Table_file_1825"/>
    <w:semiHidden/>
    <w:unhideWhenUsed/>
    <w:qFormat/>
    <w:uiPriority w:val="99"/>
    <w:tblPr>
      <w:tblCellMar>
        <w:top w:w="0" w:type="dxa"/>
        <w:left w:w="108" w:type="dxa"/>
        <w:bottom w:w="0" w:type="dxa"/>
        <w:right w:w="108" w:type="dxa"/>
      </w:tblCellMar>
    </w:tblPr>
  </w:style>
  <w:style w:type="character" w:customStyle="1" w:styleId="300">
    <w:name w:val="Hyperlink_file_1825"/>
    <w:basedOn w:val="298"/>
    <w:semiHidden/>
    <w:unhideWhenUsed/>
    <w:qFormat/>
    <w:uiPriority w:val="99"/>
    <w:rPr>
      <w:color w:val="0782C1"/>
      <w:u w:val="single"/>
    </w:rPr>
  </w:style>
  <w:style w:type="character" w:customStyle="1" w:styleId="301">
    <w:name w:val="FollowedHyperlink_file_1825"/>
    <w:basedOn w:val="298"/>
    <w:semiHidden/>
    <w:unhideWhenUsed/>
    <w:qFormat/>
    <w:uiPriority w:val="99"/>
    <w:rPr>
      <w:color w:val="0782C1"/>
      <w:u w:val="single"/>
    </w:rPr>
  </w:style>
  <w:style w:type="character" w:customStyle="1" w:styleId="302">
    <w:name w:val="标题 1 Char_file_1825"/>
    <w:basedOn w:val="298"/>
    <w:link w:val="3"/>
    <w:qFormat/>
    <w:uiPriority w:val="9"/>
    <w:rPr>
      <w:rFonts w:ascii="宋体" w:hAnsi="宋体" w:eastAsia="宋体" w:cs="宋体"/>
      <w:b/>
      <w:bCs/>
      <w:kern w:val="44"/>
      <w:sz w:val="44"/>
      <w:szCs w:val="44"/>
    </w:rPr>
  </w:style>
  <w:style w:type="character" w:customStyle="1" w:styleId="303">
    <w:name w:val="标题 2 Char_file_1825"/>
    <w:basedOn w:val="298"/>
    <w:link w:val="4"/>
    <w:semiHidden/>
    <w:qFormat/>
    <w:uiPriority w:val="9"/>
    <w:rPr>
      <w:rFonts w:asciiTheme="majorHAnsi" w:hAnsiTheme="majorHAnsi" w:eastAsiaTheme="majorEastAsia" w:cstheme="majorBidi"/>
      <w:b/>
      <w:bCs/>
      <w:sz w:val="32"/>
      <w:szCs w:val="32"/>
    </w:rPr>
  </w:style>
  <w:style w:type="character" w:customStyle="1" w:styleId="304">
    <w:name w:val="标题 3 Char_file_1825"/>
    <w:basedOn w:val="298"/>
    <w:link w:val="5"/>
    <w:semiHidden/>
    <w:qFormat/>
    <w:uiPriority w:val="9"/>
    <w:rPr>
      <w:rFonts w:ascii="宋体" w:hAnsi="宋体" w:eastAsia="宋体" w:cs="宋体"/>
      <w:b/>
      <w:bCs/>
      <w:sz w:val="32"/>
      <w:szCs w:val="32"/>
    </w:rPr>
  </w:style>
  <w:style w:type="character" w:customStyle="1" w:styleId="305">
    <w:name w:val="标题 4 Char_file_1825"/>
    <w:basedOn w:val="298"/>
    <w:link w:val="6"/>
    <w:semiHidden/>
    <w:qFormat/>
    <w:uiPriority w:val="9"/>
    <w:rPr>
      <w:rFonts w:asciiTheme="majorHAnsi" w:hAnsiTheme="majorHAnsi" w:eastAsiaTheme="majorEastAsia" w:cstheme="majorBidi"/>
      <w:b/>
      <w:bCs/>
      <w:sz w:val="28"/>
      <w:szCs w:val="28"/>
    </w:rPr>
  </w:style>
  <w:style w:type="character" w:customStyle="1" w:styleId="306">
    <w:name w:val="标题 5 Char_file_1825"/>
    <w:basedOn w:val="298"/>
    <w:link w:val="7"/>
    <w:semiHidden/>
    <w:qFormat/>
    <w:uiPriority w:val="9"/>
    <w:rPr>
      <w:rFonts w:ascii="宋体" w:hAnsi="宋体" w:eastAsia="宋体" w:cs="宋体"/>
      <w:b/>
      <w:bCs/>
      <w:sz w:val="28"/>
      <w:szCs w:val="28"/>
    </w:rPr>
  </w:style>
  <w:style w:type="character" w:customStyle="1" w:styleId="307">
    <w:name w:val="标题 6 Char_file_1825"/>
    <w:basedOn w:val="298"/>
    <w:link w:val="9"/>
    <w:semiHidden/>
    <w:qFormat/>
    <w:uiPriority w:val="9"/>
    <w:rPr>
      <w:rFonts w:asciiTheme="majorHAnsi" w:hAnsiTheme="majorHAnsi" w:eastAsiaTheme="majorEastAsia" w:cstheme="majorBidi"/>
      <w:b/>
      <w:bCs/>
      <w:sz w:val="24"/>
      <w:szCs w:val="24"/>
    </w:rPr>
  </w:style>
  <w:style w:type="paragraph" w:customStyle="1" w:styleId="308">
    <w:name w:val="cke_editable_file_1825"/>
    <w:basedOn w:val="291"/>
    <w:qFormat/>
    <w:uiPriority w:val="0"/>
    <w:rPr>
      <w:rFonts w:ascii="仿宋_GB2312" w:eastAsia="仿宋_GB2312"/>
    </w:rPr>
  </w:style>
  <w:style w:type="paragraph" w:customStyle="1" w:styleId="309">
    <w:name w:val="marker_file_1825"/>
    <w:basedOn w:val="291"/>
    <w:qFormat/>
    <w:uiPriority w:val="0"/>
    <w:pPr>
      <w:shd w:val="clear" w:color="auto" w:fill="FFFF00"/>
    </w:pPr>
  </w:style>
  <w:style w:type="paragraph" w:customStyle="1" w:styleId="310">
    <w:name w:val="Normal (Web)_file_1825"/>
    <w:basedOn w:val="291"/>
    <w:semiHidden/>
    <w:unhideWhenUsed/>
    <w:qFormat/>
    <w:uiPriority w:val="99"/>
  </w:style>
  <w:style w:type="paragraph" w:customStyle="1" w:styleId="311">
    <w:name w:val="Normal_file_182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12">
    <w:name w:val="heading 1_file_1826"/>
    <w:basedOn w:val="311"/>
    <w:link w:val="141"/>
    <w:qFormat/>
    <w:uiPriority w:val="9"/>
    <w:pPr>
      <w:outlineLvl w:val="0"/>
    </w:pPr>
    <w:rPr>
      <w:kern w:val="36"/>
      <w:sz w:val="48"/>
      <w:szCs w:val="48"/>
    </w:rPr>
  </w:style>
  <w:style w:type="paragraph" w:customStyle="1" w:styleId="313">
    <w:name w:val="heading 2_file_1826"/>
    <w:basedOn w:val="311"/>
    <w:qFormat/>
    <w:uiPriority w:val="9"/>
    <w:pPr>
      <w:outlineLvl w:val="1"/>
    </w:pPr>
    <w:rPr>
      <w:sz w:val="36"/>
      <w:szCs w:val="36"/>
    </w:rPr>
  </w:style>
  <w:style w:type="paragraph" w:customStyle="1" w:styleId="314">
    <w:name w:val="heading 3_file_1826"/>
    <w:basedOn w:val="311"/>
    <w:qFormat/>
    <w:uiPriority w:val="9"/>
    <w:pPr>
      <w:outlineLvl w:val="2"/>
    </w:pPr>
    <w:rPr>
      <w:sz w:val="27"/>
      <w:szCs w:val="27"/>
    </w:rPr>
  </w:style>
  <w:style w:type="paragraph" w:customStyle="1" w:styleId="315">
    <w:name w:val="heading 4_file_1826"/>
    <w:basedOn w:val="311"/>
    <w:qFormat/>
    <w:uiPriority w:val="9"/>
    <w:pPr>
      <w:outlineLvl w:val="3"/>
    </w:pPr>
  </w:style>
  <w:style w:type="paragraph" w:customStyle="1" w:styleId="316">
    <w:name w:val="heading 5_file_1826"/>
    <w:basedOn w:val="311"/>
    <w:qFormat/>
    <w:uiPriority w:val="9"/>
    <w:pPr>
      <w:outlineLvl w:val="4"/>
    </w:pPr>
    <w:rPr>
      <w:sz w:val="20"/>
      <w:szCs w:val="20"/>
    </w:rPr>
  </w:style>
  <w:style w:type="paragraph" w:customStyle="1" w:styleId="317">
    <w:name w:val="heading 6_file_1826"/>
    <w:basedOn w:val="311"/>
    <w:qFormat/>
    <w:uiPriority w:val="9"/>
    <w:pPr>
      <w:outlineLvl w:val="5"/>
    </w:pPr>
    <w:rPr>
      <w:sz w:val="15"/>
      <w:szCs w:val="15"/>
    </w:rPr>
  </w:style>
  <w:style w:type="character" w:customStyle="1" w:styleId="318">
    <w:name w:val="Default Paragraph Font_file_1826"/>
    <w:semiHidden/>
    <w:unhideWhenUsed/>
    <w:qFormat/>
    <w:uiPriority w:val="1"/>
  </w:style>
  <w:style w:type="table" w:customStyle="1" w:styleId="319">
    <w:name w:val="Normal Table_file_1826"/>
    <w:semiHidden/>
    <w:unhideWhenUsed/>
    <w:qFormat/>
    <w:uiPriority w:val="99"/>
    <w:tblPr>
      <w:tblCellMar>
        <w:top w:w="0" w:type="dxa"/>
        <w:left w:w="108" w:type="dxa"/>
        <w:bottom w:w="0" w:type="dxa"/>
        <w:right w:w="108" w:type="dxa"/>
      </w:tblCellMar>
    </w:tblPr>
  </w:style>
  <w:style w:type="character" w:customStyle="1" w:styleId="320">
    <w:name w:val="Hyperlink_file_1826"/>
    <w:basedOn w:val="318"/>
    <w:semiHidden/>
    <w:unhideWhenUsed/>
    <w:qFormat/>
    <w:uiPriority w:val="99"/>
    <w:rPr>
      <w:color w:val="0782C1"/>
      <w:u w:val="single"/>
    </w:rPr>
  </w:style>
  <w:style w:type="character" w:customStyle="1" w:styleId="321">
    <w:name w:val="FollowedHyperlink_file_1826"/>
    <w:basedOn w:val="318"/>
    <w:semiHidden/>
    <w:unhideWhenUsed/>
    <w:qFormat/>
    <w:uiPriority w:val="99"/>
    <w:rPr>
      <w:color w:val="0782C1"/>
      <w:u w:val="single"/>
    </w:rPr>
  </w:style>
  <w:style w:type="character" w:customStyle="1" w:styleId="322">
    <w:name w:val="标题 1 Char_file_1826"/>
    <w:basedOn w:val="318"/>
    <w:link w:val="3"/>
    <w:qFormat/>
    <w:uiPriority w:val="9"/>
    <w:rPr>
      <w:rFonts w:ascii="宋体" w:hAnsi="宋体" w:eastAsia="宋体" w:cs="宋体"/>
      <w:b/>
      <w:bCs/>
      <w:kern w:val="44"/>
      <w:sz w:val="44"/>
      <w:szCs w:val="44"/>
    </w:rPr>
  </w:style>
  <w:style w:type="character" w:customStyle="1" w:styleId="323">
    <w:name w:val="标题 2 Char_file_1826"/>
    <w:basedOn w:val="318"/>
    <w:link w:val="4"/>
    <w:semiHidden/>
    <w:qFormat/>
    <w:uiPriority w:val="9"/>
    <w:rPr>
      <w:rFonts w:asciiTheme="majorHAnsi" w:hAnsiTheme="majorHAnsi" w:eastAsiaTheme="majorEastAsia" w:cstheme="majorBidi"/>
      <w:b/>
      <w:bCs/>
      <w:sz w:val="32"/>
      <w:szCs w:val="32"/>
    </w:rPr>
  </w:style>
  <w:style w:type="character" w:customStyle="1" w:styleId="324">
    <w:name w:val="标题 3 Char_file_1826"/>
    <w:basedOn w:val="318"/>
    <w:link w:val="5"/>
    <w:semiHidden/>
    <w:qFormat/>
    <w:uiPriority w:val="9"/>
    <w:rPr>
      <w:rFonts w:ascii="宋体" w:hAnsi="宋体" w:eastAsia="宋体" w:cs="宋体"/>
      <w:b/>
      <w:bCs/>
      <w:sz w:val="32"/>
      <w:szCs w:val="32"/>
    </w:rPr>
  </w:style>
  <w:style w:type="character" w:customStyle="1" w:styleId="325">
    <w:name w:val="标题 4 Char_file_1826"/>
    <w:basedOn w:val="318"/>
    <w:link w:val="6"/>
    <w:semiHidden/>
    <w:qFormat/>
    <w:uiPriority w:val="9"/>
    <w:rPr>
      <w:rFonts w:asciiTheme="majorHAnsi" w:hAnsiTheme="majorHAnsi" w:eastAsiaTheme="majorEastAsia" w:cstheme="majorBidi"/>
      <w:b/>
      <w:bCs/>
      <w:sz w:val="28"/>
      <w:szCs w:val="28"/>
    </w:rPr>
  </w:style>
  <w:style w:type="character" w:customStyle="1" w:styleId="326">
    <w:name w:val="标题 5 Char_file_1826"/>
    <w:basedOn w:val="318"/>
    <w:link w:val="7"/>
    <w:semiHidden/>
    <w:qFormat/>
    <w:uiPriority w:val="9"/>
    <w:rPr>
      <w:rFonts w:ascii="宋体" w:hAnsi="宋体" w:eastAsia="宋体" w:cs="宋体"/>
      <w:b/>
      <w:bCs/>
      <w:sz w:val="28"/>
      <w:szCs w:val="28"/>
    </w:rPr>
  </w:style>
  <w:style w:type="character" w:customStyle="1" w:styleId="327">
    <w:name w:val="标题 6 Char_file_1826"/>
    <w:basedOn w:val="318"/>
    <w:link w:val="9"/>
    <w:semiHidden/>
    <w:qFormat/>
    <w:uiPriority w:val="9"/>
    <w:rPr>
      <w:rFonts w:asciiTheme="majorHAnsi" w:hAnsiTheme="majorHAnsi" w:eastAsiaTheme="majorEastAsia" w:cstheme="majorBidi"/>
      <w:b/>
      <w:bCs/>
      <w:sz w:val="24"/>
      <w:szCs w:val="24"/>
    </w:rPr>
  </w:style>
  <w:style w:type="paragraph" w:customStyle="1" w:styleId="328">
    <w:name w:val="cke_editable_file_1826"/>
    <w:basedOn w:val="311"/>
    <w:qFormat/>
    <w:uiPriority w:val="0"/>
    <w:rPr>
      <w:rFonts w:ascii="仿宋_GB2312" w:eastAsia="仿宋_GB2312"/>
    </w:rPr>
  </w:style>
  <w:style w:type="paragraph" w:customStyle="1" w:styleId="329">
    <w:name w:val="marker_file_1826"/>
    <w:basedOn w:val="311"/>
    <w:qFormat/>
    <w:uiPriority w:val="0"/>
    <w:pPr>
      <w:shd w:val="clear" w:color="auto" w:fill="FFFF00"/>
    </w:pPr>
  </w:style>
  <w:style w:type="paragraph" w:customStyle="1" w:styleId="330">
    <w:name w:val="Normal (Web)_file_1826"/>
    <w:basedOn w:val="311"/>
    <w:semiHidden/>
    <w:unhideWhenUsed/>
    <w:qFormat/>
    <w:uiPriority w:val="99"/>
  </w:style>
  <w:style w:type="paragraph" w:customStyle="1" w:styleId="331">
    <w:name w:val="Normal_file_1827"/>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customStyle="1" w:styleId="332">
    <w:name w:val="Default Paragraph Font_file_1827"/>
    <w:semiHidden/>
    <w:qFormat/>
    <w:uiPriority w:val="0"/>
  </w:style>
  <w:style w:type="table" w:customStyle="1" w:styleId="333">
    <w:name w:val="Normal Table_file_1827"/>
    <w:semiHidden/>
    <w:qFormat/>
    <w:uiPriority w:val="0"/>
    <w:tblPr>
      <w:tblCellMar>
        <w:top w:w="0" w:type="dxa"/>
        <w:left w:w="108" w:type="dxa"/>
        <w:bottom w:w="0" w:type="dxa"/>
        <w:right w:w="108" w:type="dxa"/>
      </w:tblCellMar>
    </w:tblPr>
  </w:style>
  <w:style w:type="table" w:customStyle="1" w:styleId="334">
    <w:name w:val="Normal Table_file_238_file_215_file_220_file_1827"/>
    <w:autoRedefine/>
    <w:semiHidden/>
    <w:unhideWhenUsed/>
    <w:qFormat/>
    <w:uiPriority w:val="99"/>
    <w:tblPr>
      <w:tblCellMar>
        <w:top w:w="0" w:type="dxa"/>
        <w:left w:w="108" w:type="dxa"/>
        <w:bottom w:w="0" w:type="dxa"/>
        <w:right w:w="108" w:type="dxa"/>
      </w:tblCellMar>
    </w:tblPr>
  </w:style>
  <w:style w:type="paragraph" w:customStyle="1" w:styleId="335">
    <w:name w:val="Normal_file_1828"/>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customStyle="1" w:styleId="336">
    <w:name w:val="Default Paragraph Font_file_1828"/>
    <w:semiHidden/>
    <w:qFormat/>
    <w:uiPriority w:val="0"/>
  </w:style>
  <w:style w:type="table" w:customStyle="1" w:styleId="337">
    <w:name w:val="Normal Table_file_1828"/>
    <w:semiHidden/>
    <w:qFormat/>
    <w:uiPriority w:val="0"/>
    <w:tblPr>
      <w:tblCellMar>
        <w:top w:w="0" w:type="dxa"/>
        <w:left w:w="108" w:type="dxa"/>
        <w:bottom w:w="0" w:type="dxa"/>
        <w:right w:w="108" w:type="dxa"/>
      </w:tblCellMar>
    </w:tblPr>
  </w:style>
  <w:style w:type="paragraph" w:customStyle="1" w:styleId="338">
    <w:name w:val="heading 2_file_1829"/>
    <w:basedOn w:val="143"/>
    <w:qFormat/>
    <w:uiPriority w:val="9"/>
    <w:pPr>
      <w:outlineLvl w:val="1"/>
    </w:pPr>
    <w:rPr>
      <w:sz w:val="36"/>
      <w:szCs w:val="36"/>
    </w:rPr>
  </w:style>
  <w:style w:type="paragraph" w:customStyle="1" w:styleId="339">
    <w:name w:val="heading 3_file_1829"/>
    <w:basedOn w:val="143"/>
    <w:qFormat/>
    <w:uiPriority w:val="9"/>
    <w:pPr>
      <w:outlineLvl w:val="2"/>
    </w:pPr>
    <w:rPr>
      <w:sz w:val="27"/>
      <w:szCs w:val="27"/>
    </w:rPr>
  </w:style>
  <w:style w:type="paragraph" w:customStyle="1" w:styleId="340">
    <w:name w:val="heading 4_file_1829"/>
    <w:basedOn w:val="143"/>
    <w:qFormat/>
    <w:uiPriority w:val="9"/>
    <w:pPr>
      <w:outlineLvl w:val="3"/>
    </w:pPr>
  </w:style>
  <w:style w:type="paragraph" w:customStyle="1" w:styleId="341">
    <w:name w:val="heading 5_file_1829"/>
    <w:basedOn w:val="143"/>
    <w:qFormat/>
    <w:uiPriority w:val="9"/>
    <w:pPr>
      <w:outlineLvl w:val="4"/>
    </w:pPr>
    <w:rPr>
      <w:sz w:val="20"/>
      <w:szCs w:val="20"/>
    </w:rPr>
  </w:style>
  <w:style w:type="paragraph" w:customStyle="1" w:styleId="342">
    <w:name w:val="heading 6_file_1829"/>
    <w:basedOn w:val="143"/>
    <w:qFormat/>
    <w:uiPriority w:val="9"/>
    <w:pPr>
      <w:outlineLvl w:val="5"/>
    </w:pPr>
    <w:rPr>
      <w:sz w:val="15"/>
      <w:szCs w:val="15"/>
    </w:rPr>
  </w:style>
  <w:style w:type="character" w:customStyle="1" w:styleId="343">
    <w:name w:val="Default Paragraph Font_file_1829"/>
    <w:semiHidden/>
    <w:unhideWhenUsed/>
    <w:qFormat/>
    <w:uiPriority w:val="1"/>
  </w:style>
  <w:style w:type="table" w:customStyle="1" w:styleId="344">
    <w:name w:val="Normal Table_file_1829"/>
    <w:semiHidden/>
    <w:unhideWhenUsed/>
    <w:qFormat/>
    <w:uiPriority w:val="99"/>
    <w:tblPr>
      <w:tblCellMar>
        <w:top w:w="0" w:type="dxa"/>
        <w:left w:w="108" w:type="dxa"/>
        <w:bottom w:w="0" w:type="dxa"/>
        <w:right w:w="108" w:type="dxa"/>
      </w:tblCellMar>
    </w:tblPr>
  </w:style>
  <w:style w:type="character" w:customStyle="1" w:styleId="345">
    <w:name w:val="Hyperlink_file_1829"/>
    <w:basedOn w:val="343"/>
    <w:semiHidden/>
    <w:unhideWhenUsed/>
    <w:qFormat/>
    <w:uiPriority w:val="99"/>
    <w:rPr>
      <w:color w:val="0782C1"/>
      <w:u w:val="single"/>
    </w:rPr>
  </w:style>
  <w:style w:type="character" w:customStyle="1" w:styleId="346">
    <w:name w:val="FollowedHyperlink_file_1829"/>
    <w:basedOn w:val="343"/>
    <w:semiHidden/>
    <w:unhideWhenUsed/>
    <w:qFormat/>
    <w:uiPriority w:val="99"/>
    <w:rPr>
      <w:color w:val="0782C1"/>
      <w:u w:val="single"/>
    </w:rPr>
  </w:style>
  <w:style w:type="character" w:customStyle="1" w:styleId="347">
    <w:name w:val="标题 1 Char_file_1829"/>
    <w:basedOn w:val="343"/>
    <w:link w:val="3"/>
    <w:qFormat/>
    <w:uiPriority w:val="9"/>
    <w:rPr>
      <w:rFonts w:ascii="宋体" w:hAnsi="宋体" w:eastAsia="宋体" w:cs="宋体"/>
      <w:b/>
      <w:bCs/>
      <w:kern w:val="44"/>
      <w:sz w:val="44"/>
      <w:szCs w:val="44"/>
    </w:rPr>
  </w:style>
  <w:style w:type="character" w:customStyle="1" w:styleId="348">
    <w:name w:val="标题 2 Char_file_1829"/>
    <w:basedOn w:val="343"/>
    <w:link w:val="4"/>
    <w:semiHidden/>
    <w:qFormat/>
    <w:uiPriority w:val="9"/>
    <w:rPr>
      <w:rFonts w:asciiTheme="majorHAnsi" w:hAnsiTheme="majorHAnsi" w:eastAsiaTheme="majorEastAsia" w:cstheme="majorBidi"/>
      <w:b/>
      <w:bCs/>
      <w:sz w:val="32"/>
      <w:szCs w:val="32"/>
    </w:rPr>
  </w:style>
  <w:style w:type="character" w:customStyle="1" w:styleId="349">
    <w:name w:val="标题 3 Char_file_1829"/>
    <w:basedOn w:val="343"/>
    <w:link w:val="5"/>
    <w:semiHidden/>
    <w:qFormat/>
    <w:uiPriority w:val="9"/>
    <w:rPr>
      <w:rFonts w:ascii="宋体" w:hAnsi="宋体" w:eastAsia="宋体" w:cs="宋体"/>
      <w:b/>
      <w:bCs/>
      <w:sz w:val="32"/>
      <w:szCs w:val="32"/>
    </w:rPr>
  </w:style>
  <w:style w:type="character" w:customStyle="1" w:styleId="350">
    <w:name w:val="标题 4 Char_file_1829"/>
    <w:basedOn w:val="343"/>
    <w:link w:val="6"/>
    <w:semiHidden/>
    <w:qFormat/>
    <w:uiPriority w:val="9"/>
    <w:rPr>
      <w:rFonts w:asciiTheme="majorHAnsi" w:hAnsiTheme="majorHAnsi" w:eastAsiaTheme="majorEastAsia" w:cstheme="majorBidi"/>
      <w:b/>
      <w:bCs/>
      <w:sz w:val="28"/>
      <w:szCs w:val="28"/>
    </w:rPr>
  </w:style>
  <w:style w:type="character" w:customStyle="1" w:styleId="351">
    <w:name w:val="标题 5 Char_file_1829"/>
    <w:basedOn w:val="343"/>
    <w:link w:val="7"/>
    <w:semiHidden/>
    <w:qFormat/>
    <w:uiPriority w:val="9"/>
    <w:rPr>
      <w:rFonts w:ascii="宋体" w:hAnsi="宋体" w:eastAsia="宋体" w:cs="宋体"/>
      <w:b/>
      <w:bCs/>
      <w:sz w:val="28"/>
      <w:szCs w:val="28"/>
    </w:rPr>
  </w:style>
  <w:style w:type="character" w:customStyle="1" w:styleId="352">
    <w:name w:val="标题 6 Char_file_1829"/>
    <w:basedOn w:val="343"/>
    <w:link w:val="9"/>
    <w:semiHidden/>
    <w:qFormat/>
    <w:uiPriority w:val="9"/>
    <w:rPr>
      <w:rFonts w:asciiTheme="majorHAnsi" w:hAnsiTheme="majorHAnsi" w:eastAsiaTheme="majorEastAsia" w:cstheme="majorBidi"/>
      <w:b/>
      <w:bCs/>
      <w:sz w:val="24"/>
      <w:szCs w:val="24"/>
    </w:rPr>
  </w:style>
  <w:style w:type="paragraph" w:customStyle="1" w:styleId="353">
    <w:name w:val="cke_editable_file_1829"/>
    <w:basedOn w:val="143"/>
    <w:qFormat/>
    <w:uiPriority w:val="0"/>
    <w:rPr>
      <w:rFonts w:ascii="仿宋_GB2312" w:eastAsia="仿宋_GB2312"/>
    </w:rPr>
  </w:style>
  <w:style w:type="paragraph" w:customStyle="1" w:styleId="354">
    <w:name w:val="marker_file_1829"/>
    <w:basedOn w:val="143"/>
    <w:qFormat/>
    <w:uiPriority w:val="0"/>
    <w:pPr>
      <w:shd w:val="clear" w:color="auto" w:fill="FFFF00"/>
    </w:pPr>
  </w:style>
  <w:style w:type="paragraph" w:customStyle="1" w:styleId="355">
    <w:name w:val="Normal (Web)_file_1829"/>
    <w:basedOn w:val="143"/>
    <w:semiHidden/>
    <w:unhideWhenUsed/>
    <w:qFormat/>
    <w:uiPriority w:val="99"/>
  </w:style>
  <w:style w:type="paragraph" w:customStyle="1" w:styleId="356">
    <w:name w:val="heading 2_file_1830"/>
    <w:basedOn w:val="145"/>
    <w:qFormat/>
    <w:uiPriority w:val="9"/>
    <w:pPr>
      <w:outlineLvl w:val="1"/>
    </w:pPr>
    <w:rPr>
      <w:sz w:val="36"/>
      <w:szCs w:val="36"/>
    </w:rPr>
  </w:style>
  <w:style w:type="paragraph" w:customStyle="1" w:styleId="357">
    <w:name w:val="heading 3_file_1830"/>
    <w:basedOn w:val="145"/>
    <w:qFormat/>
    <w:uiPriority w:val="9"/>
    <w:pPr>
      <w:outlineLvl w:val="2"/>
    </w:pPr>
    <w:rPr>
      <w:sz w:val="27"/>
      <w:szCs w:val="27"/>
    </w:rPr>
  </w:style>
  <w:style w:type="paragraph" w:customStyle="1" w:styleId="358">
    <w:name w:val="heading 4_file_1830"/>
    <w:basedOn w:val="145"/>
    <w:qFormat/>
    <w:uiPriority w:val="9"/>
    <w:pPr>
      <w:outlineLvl w:val="3"/>
    </w:pPr>
  </w:style>
  <w:style w:type="paragraph" w:customStyle="1" w:styleId="359">
    <w:name w:val="heading 5_file_1830"/>
    <w:basedOn w:val="145"/>
    <w:qFormat/>
    <w:uiPriority w:val="9"/>
    <w:pPr>
      <w:outlineLvl w:val="4"/>
    </w:pPr>
    <w:rPr>
      <w:sz w:val="20"/>
      <w:szCs w:val="20"/>
    </w:rPr>
  </w:style>
  <w:style w:type="paragraph" w:customStyle="1" w:styleId="360">
    <w:name w:val="heading 6_file_1830"/>
    <w:basedOn w:val="145"/>
    <w:qFormat/>
    <w:uiPriority w:val="9"/>
    <w:pPr>
      <w:outlineLvl w:val="5"/>
    </w:pPr>
    <w:rPr>
      <w:sz w:val="15"/>
      <w:szCs w:val="15"/>
    </w:rPr>
  </w:style>
  <w:style w:type="character" w:customStyle="1" w:styleId="361">
    <w:name w:val="Default Paragraph Font_file_1830"/>
    <w:semiHidden/>
    <w:unhideWhenUsed/>
    <w:qFormat/>
    <w:uiPriority w:val="1"/>
  </w:style>
  <w:style w:type="table" w:customStyle="1" w:styleId="362">
    <w:name w:val="Normal Table_file_1830"/>
    <w:semiHidden/>
    <w:unhideWhenUsed/>
    <w:qFormat/>
    <w:uiPriority w:val="99"/>
    <w:tblPr>
      <w:tblCellMar>
        <w:top w:w="0" w:type="dxa"/>
        <w:left w:w="108" w:type="dxa"/>
        <w:bottom w:w="0" w:type="dxa"/>
        <w:right w:w="108" w:type="dxa"/>
      </w:tblCellMar>
    </w:tblPr>
  </w:style>
  <w:style w:type="character" w:customStyle="1" w:styleId="363">
    <w:name w:val="Hyperlink_file_1830"/>
    <w:basedOn w:val="361"/>
    <w:semiHidden/>
    <w:unhideWhenUsed/>
    <w:qFormat/>
    <w:uiPriority w:val="99"/>
    <w:rPr>
      <w:color w:val="0782C1"/>
      <w:u w:val="single"/>
    </w:rPr>
  </w:style>
  <w:style w:type="character" w:customStyle="1" w:styleId="364">
    <w:name w:val="FollowedHyperlink_file_1830"/>
    <w:basedOn w:val="361"/>
    <w:semiHidden/>
    <w:unhideWhenUsed/>
    <w:qFormat/>
    <w:uiPriority w:val="99"/>
    <w:rPr>
      <w:color w:val="0782C1"/>
      <w:u w:val="single"/>
    </w:rPr>
  </w:style>
  <w:style w:type="character" w:customStyle="1" w:styleId="365">
    <w:name w:val="标题 1 Char_file_1830"/>
    <w:basedOn w:val="361"/>
    <w:link w:val="3"/>
    <w:qFormat/>
    <w:uiPriority w:val="9"/>
    <w:rPr>
      <w:rFonts w:ascii="宋体" w:hAnsi="宋体" w:eastAsia="宋体" w:cs="宋体"/>
      <w:b/>
      <w:bCs/>
      <w:kern w:val="44"/>
      <w:sz w:val="44"/>
      <w:szCs w:val="44"/>
    </w:rPr>
  </w:style>
  <w:style w:type="character" w:customStyle="1" w:styleId="366">
    <w:name w:val="标题 2 Char_file_1830"/>
    <w:basedOn w:val="361"/>
    <w:link w:val="4"/>
    <w:semiHidden/>
    <w:qFormat/>
    <w:uiPriority w:val="9"/>
    <w:rPr>
      <w:rFonts w:asciiTheme="majorHAnsi" w:hAnsiTheme="majorHAnsi" w:eastAsiaTheme="majorEastAsia" w:cstheme="majorBidi"/>
      <w:b/>
      <w:bCs/>
      <w:sz w:val="32"/>
      <w:szCs w:val="32"/>
    </w:rPr>
  </w:style>
  <w:style w:type="character" w:customStyle="1" w:styleId="367">
    <w:name w:val="标题 3 Char_file_1830"/>
    <w:basedOn w:val="361"/>
    <w:link w:val="5"/>
    <w:semiHidden/>
    <w:qFormat/>
    <w:uiPriority w:val="9"/>
    <w:rPr>
      <w:rFonts w:ascii="宋体" w:hAnsi="宋体" w:eastAsia="宋体" w:cs="宋体"/>
      <w:b/>
      <w:bCs/>
      <w:sz w:val="32"/>
      <w:szCs w:val="32"/>
    </w:rPr>
  </w:style>
  <w:style w:type="character" w:customStyle="1" w:styleId="368">
    <w:name w:val="标题 4 Char_file_1830"/>
    <w:basedOn w:val="361"/>
    <w:link w:val="6"/>
    <w:semiHidden/>
    <w:qFormat/>
    <w:uiPriority w:val="9"/>
    <w:rPr>
      <w:rFonts w:asciiTheme="majorHAnsi" w:hAnsiTheme="majorHAnsi" w:eastAsiaTheme="majorEastAsia" w:cstheme="majorBidi"/>
      <w:b/>
      <w:bCs/>
      <w:sz w:val="28"/>
      <w:szCs w:val="28"/>
    </w:rPr>
  </w:style>
  <w:style w:type="character" w:customStyle="1" w:styleId="369">
    <w:name w:val="标题 5 Char_file_1830"/>
    <w:basedOn w:val="361"/>
    <w:link w:val="7"/>
    <w:semiHidden/>
    <w:qFormat/>
    <w:uiPriority w:val="9"/>
    <w:rPr>
      <w:rFonts w:ascii="宋体" w:hAnsi="宋体" w:eastAsia="宋体" w:cs="宋体"/>
      <w:b/>
      <w:bCs/>
      <w:sz w:val="28"/>
      <w:szCs w:val="28"/>
    </w:rPr>
  </w:style>
  <w:style w:type="character" w:customStyle="1" w:styleId="370">
    <w:name w:val="标题 6 Char_file_1830"/>
    <w:basedOn w:val="361"/>
    <w:link w:val="9"/>
    <w:semiHidden/>
    <w:qFormat/>
    <w:uiPriority w:val="9"/>
    <w:rPr>
      <w:rFonts w:asciiTheme="majorHAnsi" w:hAnsiTheme="majorHAnsi" w:eastAsiaTheme="majorEastAsia" w:cstheme="majorBidi"/>
      <w:b/>
      <w:bCs/>
      <w:sz w:val="24"/>
      <w:szCs w:val="24"/>
    </w:rPr>
  </w:style>
  <w:style w:type="paragraph" w:customStyle="1" w:styleId="371">
    <w:name w:val="cke_editable_file_1830"/>
    <w:basedOn w:val="145"/>
    <w:qFormat/>
    <w:uiPriority w:val="0"/>
    <w:rPr>
      <w:rFonts w:ascii="仿宋_GB2312" w:eastAsia="仿宋_GB2312"/>
    </w:rPr>
  </w:style>
  <w:style w:type="paragraph" w:customStyle="1" w:styleId="372">
    <w:name w:val="marker_file_1830"/>
    <w:basedOn w:val="145"/>
    <w:qFormat/>
    <w:uiPriority w:val="0"/>
    <w:pPr>
      <w:shd w:val="clear" w:color="auto" w:fill="FFFF00"/>
    </w:pPr>
  </w:style>
  <w:style w:type="paragraph" w:customStyle="1" w:styleId="373">
    <w:name w:val="Normal (Web)_file_1830"/>
    <w:basedOn w:val="145"/>
    <w:semiHidden/>
    <w:unhideWhenUsed/>
    <w:qFormat/>
    <w:uiPriority w:val="99"/>
  </w:style>
  <w:style w:type="paragraph" w:customStyle="1" w:styleId="374">
    <w:name w:val="heading 2_file_1831"/>
    <w:basedOn w:val="147"/>
    <w:qFormat/>
    <w:uiPriority w:val="9"/>
    <w:pPr>
      <w:outlineLvl w:val="1"/>
    </w:pPr>
    <w:rPr>
      <w:sz w:val="36"/>
      <w:szCs w:val="36"/>
    </w:rPr>
  </w:style>
  <w:style w:type="paragraph" w:customStyle="1" w:styleId="375">
    <w:name w:val="heading 3_file_1831"/>
    <w:basedOn w:val="147"/>
    <w:qFormat/>
    <w:uiPriority w:val="9"/>
    <w:pPr>
      <w:outlineLvl w:val="2"/>
    </w:pPr>
    <w:rPr>
      <w:sz w:val="27"/>
      <w:szCs w:val="27"/>
    </w:rPr>
  </w:style>
  <w:style w:type="paragraph" w:customStyle="1" w:styleId="376">
    <w:name w:val="heading 4_file_1831"/>
    <w:basedOn w:val="147"/>
    <w:qFormat/>
    <w:uiPriority w:val="9"/>
    <w:pPr>
      <w:outlineLvl w:val="3"/>
    </w:pPr>
  </w:style>
  <w:style w:type="paragraph" w:customStyle="1" w:styleId="377">
    <w:name w:val="heading 5_file_1831"/>
    <w:basedOn w:val="147"/>
    <w:qFormat/>
    <w:uiPriority w:val="9"/>
    <w:pPr>
      <w:outlineLvl w:val="4"/>
    </w:pPr>
    <w:rPr>
      <w:sz w:val="20"/>
      <w:szCs w:val="20"/>
    </w:rPr>
  </w:style>
  <w:style w:type="paragraph" w:customStyle="1" w:styleId="378">
    <w:name w:val="heading 6_file_1831"/>
    <w:basedOn w:val="147"/>
    <w:qFormat/>
    <w:uiPriority w:val="9"/>
    <w:pPr>
      <w:outlineLvl w:val="5"/>
    </w:pPr>
    <w:rPr>
      <w:sz w:val="15"/>
      <w:szCs w:val="15"/>
    </w:rPr>
  </w:style>
  <w:style w:type="character" w:customStyle="1" w:styleId="379">
    <w:name w:val="Default Paragraph Font_file_1831"/>
    <w:semiHidden/>
    <w:unhideWhenUsed/>
    <w:qFormat/>
    <w:uiPriority w:val="1"/>
  </w:style>
  <w:style w:type="table" w:customStyle="1" w:styleId="380">
    <w:name w:val="Normal Table_file_1831"/>
    <w:semiHidden/>
    <w:unhideWhenUsed/>
    <w:qFormat/>
    <w:uiPriority w:val="99"/>
    <w:tblPr>
      <w:tblCellMar>
        <w:top w:w="0" w:type="dxa"/>
        <w:left w:w="108" w:type="dxa"/>
        <w:bottom w:w="0" w:type="dxa"/>
        <w:right w:w="108" w:type="dxa"/>
      </w:tblCellMar>
    </w:tblPr>
  </w:style>
  <w:style w:type="character" w:customStyle="1" w:styleId="381">
    <w:name w:val="Hyperlink_file_1831"/>
    <w:basedOn w:val="379"/>
    <w:semiHidden/>
    <w:unhideWhenUsed/>
    <w:qFormat/>
    <w:uiPriority w:val="99"/>
    <w:rPr>
      <w:color w:val="0782C1"/>
      <w:u w:val="single"/>
    </w:rPr>
  </w:style>
  <w:style w:type="character" w:customStyle="1" w:styleId="382">
    <w:name w:val="FollowedHyperlink_file_1831"/>
    <w:basedOn w:val="379"/>
    <w:semiHidden/>
    <w:unhideWhenUsed/>
    <w:qFormat/>
    <w:uiPriority w:val="99"/>
    <w:rPr>
      <w:color w:val="0782C1"/>
      <w:u w:val="single"/>
    </w:rPr>
  </w:style>
  <w:style w:type="character" w:customStyle="1" w:styleId="383">
    <w:name w:val="标题 1 Char_file_1831"/>
    <w:basedOn w:val="379"/>
    <w:link w:val="3"/>
    <w:qFormat/>
    <w:uiPriority w:val="9"/>
    <w:rPr>
      <w:rFonts w:ascii="宋体" w:hAnsi="宋体" w:eastAsia="宋体" w:cs="宋体"/>
      <w:b/>
      <w:bCs/>
      <w:kern w:val="44"/>
      <w:sz w:val="44"/>
      <w:szCs w:val="44"/>
    </w:rPr>
  </w:style>
  <w:style w:type="character" w:customStyle="1" w:styleId="384">
    <w:name w:val="标题 2 Char_file_1831"/>
    <w:basedOn w:val="379"/>
    <w:link w:val="4"/>
    <w:semiHidden/>
    <w:qFormat/>
    <w:uiPriority w:val="9"/>
    <w:rPr>
      <w:rFonts w:asciiTheme="majorHAnsi" w:hAnsiTheme="majorHAnsi" w:eastAsiaTheme="majorEastAsia" w:cstheme="majorBidi"/>
      <w:b/>
      <w:bCs/>
      <w:sz w:val="32"/>
      <w:szCs w:val="32"/>
    </w:rPr>
  </w:style>
  <w:style w:type="character" w:customStyle="1" w:styleId="385">
    <w:name w:val="标题 3 Char_file_1831"/>
    <w:basedOn w:val="379"/>
    <w:link w:val="5"/>
    <w:semiHidden/>
    <w:qFormat/>
    <w:uiPriority w:val="9"/>
    <w:rPr>
      <w:rFonts w:ascii="宋体" w:hAnsi="宋体" w:eastAsia="宋体" w:cs="宋体"/>
      <w:b/>
      <w:bCs/>
      <w:sz w:val="32"/>
      <w:szCs w:val="32"/>
    </w:rPr>
  </w:style>
  <w:style w:type="character" w:customStyle="1" w:styleId="386">
    <w:name w:val="标题 4 Char_file_1831"/>
    <w:basedOn w:val="379"/>
    <w:link w:val="6"/>
    <w:semiHidden/>
    <w:qFormat/>
    <w:uiPriority w:val="9"/>
    <w:rPr>
      <w:rFonts w:asciiTheme="majorHAnsi" w:hAnsiTheme="majorHAnsi" w:eastAsiaTheme="majorEastAsia" w:cstheme="majorBidi"/>
      <w:b/>
      <w:bCs/>
      <w:sz w:val="28"/>
      <w:szCs w:val="28"/>
    </w:rPr>
  </w:style>
  <w:style w:type="character" w:customStyle="1" w:styleId="387">
    <w:name w:val="标题 5 Char_file_1831"/>
    <w:basedOn w:val="379"/>
    <w:link w:val="7"/>
    <w:semiHidden/>
    <w:qFormat/>
    <w:uiPriority w:val="9"/>
    <w:rPr>
      <w:rFonts w:ascii="宋体" w:hAnsi="宋体" w:eastAsia="宋体" w:cs="宋体"/>
      <w:b/>
      <w:bCs/>
      <w:sz w:val="28"/>
      <w:szCs w:val="28"/>
    </w:rPr>
  </w:style>
  <w:style w:type="character" w:customStyle="1" w:styleId="388">
    <w:name w:val="标题 6 Char_file_1831"/>
    <w:basedOn w:val="379"/>
    <w:link w:val="9"/>
    <w:semiHidden/>
    <w:qFormat/>
    <w:uiPriority w:val="9"/>
    <w:rPr>
      <w:rFonts w:asciiTheme="majorHAnsi" w:hAnsiTheme="majorHAnsi" w:eastAsiaTheme="majorEastAsia" w:cstheme="majorBidi"/>
      <w:b/>
      <w:bCs/>
      <w:sz w:val="24"/>
      <w:szCs w:val="24"/>
    </w:rPr>
  </w:style>
  <w:style w:type="paragraph" w:customStyle="1" w:styleId="389">
    <w:name w:val="cke_editable_file_1831"/>
    <w:basedOn w:val="147"/>
    <w:qFormat/>
    <w:uiPriority w:val="0"/>
    <w:rPr>
      <w:rFonts w:ascii="仿宋_GB2312" w:eastAsia="仿宋_GB2312"/>
    </w:rPr>
  </w:style>
  <w:style w:type="paragraph" w:customStyle="1" w:styleId="390">
    <w:name w:val="marker_file_1831"/>
    <w:basedOn w:val="147"/>
    <w:qFormat/>
    <w:uiPriority w:val="0"/>
    <w:pPr>
      <w:shd w:val="clear" w:color="auto" w:fill="FFFF00"/>
    </w:pPr>
  </w:style>
  <w:style w:type="paragraph" w:customStyle="1" w:styleId="391">
    <w:name w:val="Normal (Web)_file_1831"/>
    <w:basedOn w:val="147"/>
    <w:semiHidden/>
    <w:unhideWhenUsed/>
    <w:qFormat/>
    <w:uiPriority w:val="99"/>
  </w:style>
  <w:style w:type="character" w:customStyle="1" w:styleId="392">
    <w:name w:val="Emphasis_file_1831"/>
    <w:basedOn w:val="379"/>
    <w:qFormat/>
    <w:uiPriority w:val="20"/>
    <w:rPr>
      <w:i/>
      <w:iCs/>
    </w:rPr>
  </w:style>
  <w:style w:type="character" w:customStyle="1" w:styleId="393">
    <w:name w:val="Default Paragraph Font_file_1832"/>
    <w:semiHidden/>
    <w:unhideWhenUsed/>
    <w:qFormat/>
    <w:uiPriority w:val="1"/>
  </w:style>
  <w:style w:type="table" w:customStyle="1" w:styleId="394">
    <w:name w:val="Normal Table_file_1832"/>
    <w:semiHidden/>
    <w:unhideWhenUsed/>
    <w:qFormat/>
    <w:uiPriority w:val="99"/>
    <w:tblPr>
      <w:tblCellMar>
        <w:top w:w="0" w:type="dxa"/>
        <w:left w:w="108" w:type="dxa"/>
        <w:bottom w:w="0" w:type="dxa"/>
        <w:right w:w="108" w:type="dxa"/>
      </w:tblCellMar>
    </w:tblPr>
  </w:style>
  <w:style w:type="character" w:customStyle="1" w:styleId="395">
    <w:name w:val="批注文字 字符_file_1832"/>
    <w:qFormat/>
    <w:uiPriority w:val="99"/>
    <w:rPr>
      <w:szCs w:val="24"/>
    </w:rPr>
  </w:style>
  <w:style w:type="character" w:customStyle="1" w:styleId="396">
    <w:name w:val="纯文本 字符_file_1832"/>
    <w:qFormat/>
    <w:uiPriority w:val="0"/>
    <w:rPr>
      <w:rFonts w:ascii="宋体" w:hAnsi="Courier New" w:eastAsia="宋体" w:cs="Courier New"/>
      <w:szCs w:val="21"/>
    </w:rPr>
  </w:style>
  <w:style w:type="paragraph" w:customStyle="1" w:styleId="397">
    <w:name w:val="annotation text_file_1832"/>
    <w:basedOn w:val="53"/>
    <w:unhideWhenUsed/>
    <w:qFormat/>
    <w:uiPriority w:val="99"/>
    <w:pPr>
      <w:jc w:val="left"/>
    </w:pPr>
    <w:rPr>
      <w:szCs w:val="24"/>
    </w:rPr>
  </w:style>
  <w:style w:type="character" w:customStyle="1" w:styleId="398">
    <w:name w:val="批注文字 字符1_file_1832"/>
    <w:basedOn w:val="393"/>
    <w:semiHidden/>
    <w:qFormat/>
    <w:uiPriority w:val="99"/>
  </w:style>
  <w:style w:type="character" w:customStyle="1" w:styleId="399">
    <w:name w:val="纯文本 字符1_file_1832"/>
    <w:basedOn w:val="393"/>
    <w:semiHidden/>
    <w:qFormat/>
    <w:uiPriority w:val="99"/>
    <w:rPr>
      <w:rFonts w:hAnsi="Courier New" w:cs="Courier New" w:asciiTheme="minorEastAsia"/>
    </w:rPr>
  </w:style>
  <w:style w:type="character" w:customStyle="1" w:styleId="400">
    <w:name w:val="批注框文本 字符_file_1832"/>
    <w:basedOn w:val="393"/>
    <w:semiHidden/>
    <w:qFormat/>
    <w:uiPriority w:val="99"/>
    <w:rPr>
      <w:sz w:val="18"/>
      <w:szCs w:val="18"/>
    </w:rPr>
  </w:style>
  <w:style w:type="character" w:customStyle="1" w:styleId="401">
    <w:name w:val="页眉 字符_file_1832"/>
    <w:basedOn w:val="393"/>
    <w:qFormat/>
    <w:uiPriority w:val="99"/>
    <w:rPr>
      <w:sz w:val="18"/>
      <w:szCs w:val="18"/>
    </w:rPr>
  </w:style>
  <w:style w:type="paragraph" w:customStyle="1" w:styleId="402">
    <w:name w:val="footer_file_1832"/>
    <w:basedOn w:val="53"/>
    <w:unhideWhenUsed/>
    <w:qFormat/>
    <w:uiPriority w:val="99"/>
    <w:pPr>
      <w:tabs>
        <w:tab w:val="center" w:pos="4153"/>
        <w:tab w:val="right" w:pos="8306"/>
      </w:tabs>
      <w:snapToGrid w:val="0"/>
      <w:jc w:val="left"/>
    </w:pPr>
    <w:rPr>
      <w:sz w:val="18"/>
      <w:szCs w:val="18"/>
    </w:rPr>
  </w:style>
  <w:style w:type="character" w:customStyle="1" w:styleId="403">
    <w:name w:val="页脚 字符_file_1832"/>
    <w:basedOn w:val="393"/>
    <w:qFormat/>
    <w:uiPriority w:val="99"/>
    <w:rPr>
      <w:sz w:val="18"/>
      <w:szCs w:val="18"/>
    </w:rPr>
  </w:style>
  <w:style w:type="paragraph" w:customStyle="1" w:styleId="404">
    <w:name w:val="heading 2_file_1833"/>
    <w:basedOn w:val="149"/>
    <w:qFormat/>
    <w:uiPriority w:val="9"/>
    <w:pPr>
      <w:outlineLvl w:val="1"/>
    </w:pPr>
    <w:rPr>
      <w:sz w:val="36"/>
      <w:szCs w:val="36"/>
    </w:rPr>
  </w:style>
  <w:style w:type="paragraph" w:customStyle="1" w:styleId="405">
    <w:name w:val="heading 3_file_1833"/>
    <w:basedOn w:val="149"/>
    <w:qFormat/>
    <w:uiPriority w:val="9"/>
    <w:pPr>
      <w:outlineLvl w:val="2"/>
    </w:pPr>
    <w:rPr>
      <w:sz w:val="27"/>
      <w:szCs w:val="27"/>
    </w:rPr>
  </w:style>
  <w:style w:type="paragraph" w:customStyle="1" w:styleId="406">
    <w:name w:val="heading 4_file_1833"/>
    <w:basedOn w:val="149"/>
    <w:qFormat/>
    <w:uiPriority w:val="9"/>
    <w:pPr>
      <w:outlineLvl w:val="3"/>
    </w:pPr>
  </w:style>
  <w:style w:type="paragraph" w:customStyle="1" w:styleId="407">
    <w:name w:val="heading 5_file_1833"/>
    <w:basedOn w:val="149"/>
    <w:qFormat/>
    <w:uiPriority w:val="9"/>
    <w:pPr>
      <w:outlineLvl w:val="4"/>
    </w:pPr>
    <w:rPr>
      <w:sz w:val="20"/>
      <w:szCs w:val="20"/>
    </w:rPr>
  </w:style>
  <w:style w:type="paragraph" w:customStyle="1" w:styleId="408">
    <w:name w:val="heading 6_file_1833"/>
    <w:basedOn w:val="149"/>
    <w:qFormat/>
    <w:uiPriority w:val="9"/>
    <w:pPr>
      <w:outlineLvl w:val="5"/>
    </w:pPr>
    <w:rPr>
      <w:sz w:val="15"/>
      <w:szCs w:val="15"/>
    </w:rPr>
  </w:style>
  <w:style w:type="character" w:customStyle="1" w:styleId="409">
    <w:name w:val="Default Paragraph Font_file_1833"/>
    <w:semiHidden/>
    <w:unhideWhenUsed/>
    <w:qFormat/>
    <w:uiPriority w:val="1"/>
  </w:style>
  <w:style w:type="table" w:customStyle="1" w:styleId="410">
    <w:name w:val="Normal Table_file_1833"/>
    <w:semiHidden/>
    <w:unhideWhenUsed/>
    <w:qFormat/>
    <w:uiPriority w:val="99"/>
    <w:tblPr>
      <w:tblCellMar>
        <w:top w:w="0" w:type="dxa"/>
        <w:left w:w="108" w:type="dxa"/>
        <w:bottom w:w="0" w:type="dxa"/>
        <w:right w:w="108" w:type="dxa"/>
      </w:tblCellMar>
    </w:tblPr>
  </w:style>
  <w:style w:type="character" w:customStyle="1" w:styleId="411">
    <w:name w:val="Hyperlink_file_1833"/>
    <w:basedOn w:val="409"/>
    <w:semiHidden/>
    <w:unhideWhenUsed/>
    <w:qFormat/>
    <w:uiPriority w:val="99"/>
    <w:rPr>
      <w:color w:val="0782C1"/>
      <w:u w:val="single"/>
    </w:rPr>
  </w:style>
  <w:style w:type="character" w:customStyle="1" w:styleId="412">
    <w:name w:val="FollowedHyperlink_file_1833"/>
    <w:basedOn w:val="409"/>
    <w:semiHidden/>
    <w:unhideWhenUsed/>
    <w:qFormat/>
    <w:uiPriority w:val="99"/>
    <w:rPr>
      <w:color w:val="0782C1"/>
      <w:u w:val="single"/>
    </w:rPr>
  </w:style>
  <w:style w:type="character" w:customStyle="1" w:styleId="413">
    <w:name w:val="标题 1 Char_file_1833"/>
    <w:basedOn w:val="409"/>
    <w:link w:val="3"/>
    <w:qFormat/>
    <w:uiPriority w:val="9"/>
    <w:rPr>
      <w:rFonts w:ascii="宋体" w:hAnsi="宋体" w:eastAsia="宋体" w:cs="宋体"/>
      <w:b/>
      <w:bCs/>
      <w:kern w:val="44"/>
      <w:sz w:val="44"/>
      <w:szCs w:val="44"/>
    </w:rPr>
  </w:style>
  <w:style w:type="character" w:customStyle="1" w:styleId="414">
    <w:name w:val="标题 2 Char_file_1833"/>
    <w:basedOn w:val="409"/>
    <w:link w:val="4"/>
    <w:semiHidden/>
    <w:qFormat/>
    <w:uiPriority w:val="9"/>
    <w:rPr>
      <w:rFonts w:asciiTheme="majorHAnsi" w:hAnsiTheme="majorHAnsi" w:eastAsiaTheme="majorEastAsia" w:cstheme="majorBidi"/>
      <w:b/>
      <w:bCs/>
      <w:sz w:val="32"/>
      <w:szCs w:val="32"/>
    </w:rPr>
  </w:style>
  <w:style w:type="character" w:customStyle="1" w:styleId="415">
    <w:name w:val="标题 3 Char_file_1833"/>
    <w:basedOn w:val="409"/>
    <w:link w:val="5"/>
    <w:semiHidden/>
    <w:qFormat/>
    <w:uiPriority w:val="9"/>
    <w:rPr>
      <w:rFonts w:ascii="宋体" w:hAnsi="宋体" w:eastAsia="宋体" w:cs="宋体"/>
      <w:b/>
      <w:bCs/>
      <w:sz w:val="32"/>
      <w:szCs w:val="32"/>
    </w:rPr>
  </w:style>
  <w:style w:type="character" w:customStyle="1" w:styleId="416">
    <w:name w:val="标题 4 Char_file_1833"/>
    <w:basedOn w:val="409"/>
    <w:link w:val="6"/>
    <w:semiHidden/>
    <w:qFormat/>
    <w:uiPriority w:val="9"/>
    <w:rPr>
      <w:rFonts w:asciiTheme="majorHAnsi" w:hAnsiTheme="majorHAnsi" w:eastAsiaTheme="majorEastAsia" w:cstheme="majorBidi"/>
      <w:b/>
      <w:bCs/>
      <w:sz w:val="28"/>
      <w:szCs w:val="28"/>
    </w:rPr>
  </w:style>
  <w:style w:type="character" w:customStyle="1" w:styleId="417">
    <w:name w:val="标题 5 Char_file_1833"/>
    <w:basedOn w:val="409"/>
    <w:link w:val="7"/>
    <w:semiHidden/>
    <w:qFormat/>
    <w:uiPriority w:val="9"/>
    <w:rPr>
      <w:rFonts w:ascii="宋体" w:hAnsi="宋体" w:eastAsia="宋体" w:cs="宋体"/>
      <w:b/>
      <w:bCs/>
      <w:sz w:val="28"/>
      <w:szCs w:val="28"/>
    </w:rPr>
  </w:style>
  <w:style w:type="character" w:customStyle="1" w:styleId="418">
    <w:name w:val="标题 6 Char_file_1833"/>
    <w:basedOn w:val="409"/>
    <w:link w:val="9"/>
    <w:semiHidden/>
    <w:qFormat/>
    <w:uiPriority w:val="9"/>
    <w:rPr>
      <w:rFonts w:asciiTheme="majorHAnsi" w:hAnsiTheme="majorHAnsi" w:eastAsiaTheme="majorEastAsia" w:cstheme="majorBidi"/>
      <w:b/>
      <w:bCs/>
      <w:sz w:val="24"/>
      <w:szCs w:val="24"/>
    </w:rPr>
  </w:style>
  <w:style w:type="paragraph" w:customStyle="1" w:styleId="419">
    <w:name w:val="cke_editable_file_1833"/>
    <w:basedOn w:val="149"/>
    <w:qFormat/>
    <w:uiPriority w:val="0"/>
    <w:rPr>
      <w:rFonts w:ascii="仿宋_GB2312" w:eastAsia="仿宋_GB2312"/>
    </w:rPr>
  </w:style>
  <w:style w:type="paragraph" w:customStyle="1" w:styleId="420">
    <w:name w:val="marker_file_1833"/>
    <w:basedOn w:val="149"/>
    <w:qFormat/>
    <w:uiPriority w:val="0"/>
    <w:pPr>
      <w:shd w:val="clear" w:color="auto" w:fill="FFFF00"/>
    </w:pPr>
  </w:style>
  <w:style w:type="paragraph" w:customStyle="1" w:styleId="421">
    <w:name w:val="Normal (Web)_file_1833"/>
    <w:basedOn w:val="149"/>
    <w:semiHidden/>
    <w:unhideWhenUsed/>
    <w:qFormat/>
    <w:uiPriority w:val="99"/>
  </w:style>
  <w:style w:type="paragraph" w:customStyle="1" w:styleId="422">
    <w:name w:val="Normal_file_1834"/>
    <w:qFormat/>
    <w:uiPriority w:val="0"/>
    <w:pPr>
      <w:widowControl w:val="0"/>
      <w:jc w:val="both"/>
    </w:pPr>
    <w:rPr>
      <w:rFonts w:ascii="Times New Roman" w:hAnsi="Times New Roman" w:eastAsia="宋体" w:cs="Times New Roman"/>
      <w:szCs w:val="24"/>
      <w:lang w:val="en-US" w:eastAsia="zh-CN" w:bidi="ar-SA"/>
    </w:rPr>
  </w:style>
  <w:style w:type="character" w:customStyle="1" w:styleId="423">
    <w:name w:val="Default Paragraph Font_file_1834"/>
    <w:semiHidden/>
    <w:unhideWhenUsed/>
    <w:qFormat/>
    <w:uiPriority w:val="1"/>
  </w:style>
  <w:style w:type="table" w:customStyle="1" w:styleId="424">
    <w:name w:val="Normal Table_file_1834"/>
    <w:semiHidden/>
    <w:unhideWhenUsed/>
    <w:qFormat/>
    <w:uiPriority w:val="99"/>
    <w:tblPr>
      <w:tblCellMar>
        <w:top w:w="0" w:type="dxa"/>
        <w:left w:w="108" w:type="dxa"/>
        <w:bottom w:w="0" w:type="dxa"/>
        <w:right w:w="108" w:type="dxa"/>
      </w:tblCellMar>
    </w:tblPr>
  </w:style>
  <w:style w:type="paragraph" w:customStyle="1" w:styleId="425">
    <w:name w:val="heading 2_file_1824_file_1834"/>
    <w:basedOn w:val="151"/>
    <w:qFormat/>
    <w:uiPriority w:val="9"/>
    <w:pPr>
      <w:outlineLvl w:val="1"/>
    </w:pPr>
    <w:rPr>
      <w:sz w:val="36"/>
      <w:szCs w:val="36"/>
    </w:rPr>
  </w:style>
  <w:style w:type="paragraph" w:customStyle="1" w:styleId="426">
    <w:name w:val="heading 3_file_1824_file_1834"/>
    <w:basedOn w:val="151"/>
    <w:qFormat/>
    <w:uiPriority w:val="9"/>
    <w:pPr>
      <w:outlineLvl w:val="2"/>
    </w:pPr>
    <w:rPr>
      <w:sz w:val="27"/>
      <w:szCs w:val="27"/>
    </w:rPr>
  </w:style>
  <w:style w:type="paragraph" w:customStyle="1" w:styleId="427">
    <w:name w:val="heading 4_file_1824_file_1834"/>
    <w:basedOn w:val="151"/>
    <w:qFormat/>
    <w:uiPriority w:val="9"/>
    <w:pPr>
      <w:outlineLvl w:val="3"/>
    </w:pPr>
  </w:style>
  <w:style w:type="paragraph" w:customStyle="1" w:styleId="428">
    <w:name w:val="heading 5_file_1824_file_1834"/>
    <w:basedOn w:val="151"/>
    <w:qFormat/>
    <w:uiPriority w:val="9"/>
    <w:pPr>
      <w:outlineLvl w:val="4"/>
    </w:pPr>
    <w:rPr>
      <w:sz w:val="20"/>
      <w:szCs w:val="20"/>
    </w:rPr>
  </w:style>
  <w:style w:type="paragraph" w:customStyle="1" w:styleId="429">
    <w:name w:val="heading 6_file_1824_file_1834"/>
    <w:basedOn w:val="151"/>
    <w:qFormat/>
    <w:uiPriority w:val="9"/>
    <w:pPr>
      <w:outlineLvl w:val="5"/>
    </w:pPr>
    <w:rPr>
      <w:sz w:val="15"/>
      <w:szCs w:val="15"/>
    </w:rPr>
  </w:style>
  <w:style w:type="character" w:customStyle="1" w:styleId="430">
    <w:name w:val="Default Paragraph Font_file_1824_file_1834"/>
    <w:semiHidden/>
    <w:unhideWhenUsed/>
    <w:qFormat/>
    <w:uiPriority w:val="1"/>
  </w:style>
  <w:style w:type="table" w:customStyle="1" w:styleId="431">
    <w:name w:val="Normal Table_file_1824_file_1834"/>
    <w:semiHidden/>
    <w:unhideWhenUsed/>
    <w:qFormat/>
    <w:uiPriority w:val="99"/>
    <w:tblPr>
      <w:tblCellMar>
        <w:top w:w="0" w:type="dxa"/>
        <w:left w:w="108" w:type="dxa"/>
        <w:bottom w:w="0" w:type="dxa"/>
        <w:right w:w="108" w:type="dxa"/>
      </w:tblCellMar>
    </w:tblPr>
  </w:style>
  <w:style w:type="character" w:customStyle="1" w:styleId="432">
    <w:name w:val="Hyperlink_file_1824_file_1834"/>
    <w:basedOn w:val="430"/>
    <w:semiHidden/>
    <w:unhideWhenUsed/>
    <w:qFormat/>
    <w:uiPriority w:val="99"/>
    <w:rPr>
      <w:color w:val="0782C1"/>
      <w:u w:val="single"/>
    </w:rPr>
  </w:style>
  <w:style w:type="character" w:customStyle="1" w:styleId="433">
    <w:name w:val="FollowedHyperlink_file_1824_file_1834"/>
    <w:basedOn w:val="430"/>
    <w:semiHidden/>
    <w:unhideWhenUsed/>
    <w:qFormat/>
    <w:uiPriority w:val="99"/>
    <w:rPr>
      <w:color w:val="0782C1"/>
      <w:u w:val="single"/>
    </w:rPr>
  </w:style>
  <w:style w:type="character" w:customStyle="1" w:styleId="434">
    <w:name w:val="标题 1 Char_file_1824_file_1834"/>
    <w:basedOn w:val="430"/>
    <w:link w:val="3"/>
    <w:qFormat/>
    <w:uiPriority w:val="9"/>
    <w:rPr>
      <w:rFonts w:ascii="宋体" w:hAnsi="宋体" w:eastAsia="宋体" w:cs="宋体"/>
      <w:b/>
      <w:bCs/>
      <w:kern w:val="44"/>
      <w:sz w:val="44"/>
      <w:szCs w:val="44"/>
    </w:rPr>
  </w:style>
  <w:style w:type="character" w:customStyle="1" w:styleId="435">
    <w:name w:val="标题 2 Char_file_1824_file_1834"/>
    <w:basedOn w:val="430"/>
    <w:link w:val="4"/>
    <w:semiHidden/>
    <w:qFormat/>
    <w:uiPriority w:val="9"/>
    <w:rPr>
      <w:rFonts w:asciiTheme="majorHAnsi" w:hAnsiTheme="majorHAnsi" w:eastAsiaTheme="majorEastAsia" w:cstheme="majorBidi"/>
      <w:b/>
      <w:bCs/>
      <w:sz w:val="32"/>
      <w:szCs w:val="32"/>
    </w:rPr>
  </w:style>
  <w:style w:type="character" w:customStyle="1" w:styleId="436">
    <w:name w:val="标题 3 Char_file_1824_file_1834"/>
    <w:basedOn w:val="430"/>
    <w:link w:val="5"/>
    <w:semiHidden/>
    <w:qFormat/>
    <w:uiPriority w:val="9"/>
    <w:rPr>
      <w:rFonts w:ascii="宋体" w:hAnsi="宋体" w:eastAsia="宋体" w:cs="宋体"/>
      <w:b/>
      <w:bCs/>
      <w:sz w:val="32"/>
      <w:szCs w:val="32"/>
    </w:rPr>
  </w:style>
  <w:style w:type="character" w:customStyle="1" w:styleId="437">
    <w:name w:val="标题 4 Char_file_1824_file_1834"/>
    <w:basedOn w:val="430"/>
    <w:link w:val="6"/>
    <w:semiHidden/>
    <w:qFormat/>
    <w:uiPriority w:val="9"/>
    <w:rPr>
      <w:rFonts w:asciiTheme="majorHAnsi" w:hAnsiTheme="majorHAnsi" w:eastAsiaTheme="majorEastAsia" w:cstheme="majorBidi"/>
      <w:b/>
      <w:bCs/>
      <w:sz w:val="28"/>
      <w:szCs w:val="28"/>
    </w:rPr>
  </w:style>
  <w:style w:type="character" w:customStyle="1" w:styleId="438">
    <w:name w:val="标题 5 Char_file_1824_file_1834"/>
    <w:basedOn w:val="430"/>
    <w:link w:val="7"/>
    <w:semiHidden/>
    <w:qFormat/>
    <w:uiPriority w:val="9"/>
    <w:rPr>
      <w:rFonts w:ascii="宋体" w:hAnsi="宋体" w:eastAsia="宋体" w:cs="宋体"/>
      <w:b/>
      <w:bCs/>
      <w:sz w:val="28"/>
      <w:szCs w:val="28"/>
    </w:rPr>
  </w:style>
  <w:style w:type="character" w:customStyle="1" w:styleId="439">
    <w:name w:val="标题 6 Char_file_1824_file_1834"/>
    <w:basedOn w:val="430"/>
    <w:link w:val="9"/>
    <w:semiHidden/>
    <w:qFormat/>
    <w:uiPriority w:val="9"/>
    <w:rPr>
      <w:rFonts w:asciiTheme="majorHAnsi" w:hAnsiTheme="majorHAnsi" w:eastAsiaTheme="majorEastAsia" w:cstheme="majorBidi"/>
      <w:b/>
      <w:bCs/>
      <w:sz w:val="24"/>
      <w:szCs w:val="24"/>
    </w:rPr>
  </w:style>
  <w:style w:type="paragraph" w:customStyle="1" w:styleId="440">
    <w:name w:val="cke_editable_file_1824_file_1834"/>
    <w:basedOn w:val="151"/>
    <w:qFormat/>
    <w:uiPriority w:val="0"/>
    <w:rPr>
      <w:rFonts w:ascii="仿宋_GB2312" w:eastAsia="仿宋_GB2312"/>
    </w:rPr>
  </w:style>
  <w:style w:type="paragraph" w:customStyle="1" w:styleId="441">
    <w:name w:val="marker_file_1824_file_1834"/>
    <w:basedOn w:val="151"/>
    <w:qFormat/>
    <w:uiPriority w:val="0"/>
    <w:pPr>
      <w:shd w:val="clear" w:color="auto" w:fill="FFFF00"/>
    </w:pPr>
  </w:style>
  <w:style w:type="paragraph" w:customStyle="1" w:styleId="442">
    <w:name w:val="Normal (Web)_file_1824_file_1834"/>
    <w:basedOn w:val="151"/>
    <w:semiHidden/>
    <w:unhideWhenUsed/>
    <w:qFormat/>
    <w:uiPriority w:val="99"/>
  </w:style>
  <w:style w:type="paragraph" w:customStyle="1" w:styleId="443">
    <w:name w:val="heading 2_file_1835"/>
    <w:basedOn w:val="153"/>
    <w:qFormat/>
    <w:uiPriority w:val="9"/>
    <w:pPr>
      <w:outlineLvl w:val="1"/>
    </w:pPr>
    <w:rPr>
      <w:sz w:val="36"/>
      <w:szCs w:val="36"/>
    </w:rPr>
  </w:style>
  <w:style w:type="paragraph" w:customStyle="1" w:styleId="444">
    <w:name w:val="heading 3_file_1835"/>
    <w:basedOn w:val="153"/>
    <w:qFormat/>
    <w:uiPriority w:val="9"/>
    <w:pPr>
      <w:outlineLvl w:val="2"/>
    </w:pPr>
    <w:rPr>
      <w:sz w:val="27"/>
      <w:szCs w:val="27"/>
    </w:rPr>
  </w:style>
  <w:style w:type="paragraph" w:customStyle="1" w:styleId="445">
    <w:name w:val="heading 4_file_1835"/>
    <w:basedOn w:val="153"/>
    <w:qFormat/>
    <w:uiPriority w:val="9"/>
    <w:pPr>
      <w:outlineLvl w:val="3"/>
    </w:pPr>
  </w:style>
  <w:style w:type="paragraph" w:customStyle="1" w:styleId="446">
    <w:name w:val="heading 5_file_1835"/>
    <w:basedOn w:val="153"/>
    <w:qFormat/>
    <w:uiPriority w:val="9"/>
    <w:pPr>
      <w:outlineLvl w:val="4"/>
    </w:pPr>
    <w:rPr>
      <w:sz w:val="20"/>
      <w:szCs w:val="20"/>
    </w:rPr>
  </w:style>
  <w:style w:type="paragraph" w:customStyle="1" w:styleId="447">
    <w:name w:val="heading 6_file_1835"/>
    <w:basedOn w:val="153"/>
    <w:qFormat/>
    <w:uiPriority w:val="9"/>
    <w:pPr>
      <w:outlineLvl w:val="5"/>
    </w:pPr>
    <w:rPr>
      <w:sz w:val="15"/>
      <w:szCs w:val="15"/>
    </w:rPr>
  </w:style>
  <w:style w:type="character" w:customStyle="1" w:styleId="448">
    <w:name w:val="Default Paragraph Font_file_1835"/>
    <w:semiHidden/>
    <w:unhideWhenUsed/>
    <w:qFormat/>
    <w:uiPriority w:val="1"/>
  </w:style>
  <w:style w:type="table" w:customStyle="1" w:styleId="449">
    <w:name w:val="Normal Table_file_1835"/>
    <w:semiHidden/>
    <w:unhideWhenUsed/>
    <w:qFormat/>
    <w:uiPriority w:val="99"/>
    <w:tblPr>
      <w:tblCellMar>
        <w:top w:w="0" w:type="dxa"/>
        <w:left w:w="108" w:type="dxa"/>
        <w:bottom w:w="0" w:type="dxa"/>
        <w:right w:w="108" w:type="dxa"/>
      </w:tblCellMar>
    </w:tblPr>
  </w:style>
  <w:style w:type="character" w:customStyle="1" w:styleId="450">
    <w:name w:val="Hyperlink_file_1835"/>
    <w:basedOn w:val="448"/>
    <w:semiHidden/>
    <w:unhideWhenUsed/>
    <w:qFormat/>
    <w:uiPriority w:val="99"/>
    <w:rPr>
      <w:color w:val="0782C1"/>
      <w:u w:val="single"/>
    </w:rPr>
  </w:style>
  <w:style w:type="character" w:customStyle="1" w:styleId="451">
    <w:name w:val="FollowedHyperlink_file_1835"/>
    <w:basedOn w:val="448"/>
    <w:semiHidden/>
    <w:unhideWhenUsed/>
    <w:qFormat/>
    <w:uiPriority w:val="99"/>
    <w:rPr>
      <w:color w:val="0782C1"/>
      <w:u w:val="single"/>
    </w:rPr>
  </w:style>
  <w:style w:type="character" w:customStyle="1" w:styleId="452">
    <w:name w:val="标题 1 Char_file_1835"/>
    <w:basedOn w:val="448"/>
    <w:link w:val="3"/>
    <w:qFormat/>
    <w:uiPriority w:val="9"/>
    <w:rPr>
      <w:rFonts w:ascii="宋体" w:hAnsi="宋体" w:eastAsia="宋体" w:cs="宋体"/>
      <w:b/>
      <w:bCs/>
      <w:kern w:val="44"/>
      <w:sz w:val="44"/>
      <w:szCs w:val="44"/>
    </w:rPr>
  </w:style>
  <w:style w:type="character" w:customStyle="1" w:styleId="453">
    <w:name w:val="标题 2 Char_file_1835"/>
    <w:basedOn w:val="448"/>
    <w:link w:val="4"/>
    <w:semiHidden/>
    <w:qFormat/>
    <w:uiPriority w:val="9"/>
    <w:rPr>
      <w:rFonts w:asciiTheme="majorHAnsi" w:hAnsiTheme="majorHAnsi" w:eastAsiaTheme="majorEastAsia" w:cstheme="majorBidi"/>
      <w:b/>
      <w:bCs/>
      <w:sz w:val="32"/>
      <w:szCs w:val="32"/>
    </w:rPr>
  </w:style>
  <w:style w:type="character" w:customStyle="1" w:styleId="454">
    <w:name w:val="标题 3 Char_file_1835"/>
    <w:basedOn w:val="448"/>
    <w:link w:val="5"/>
    <w:semiHidden/>
    <w:qFormat/>
    <w:uiPriority w:val="9"/>
    <w:rPr>
      <w:rFonts w:ascii="宋体" w:hAnsi="宋体" w:eastAsia="宋体" w:cs="宋体"/>
      <w:b/>
      <w:bCs/>
      <w:sz w:val="32"/>
      <w:szCs w:val="32"/>
    </w:rPr>
  </w:style>
  <w:style w:type="character" w:customStyle="1" w:styleId="455">
    <w:name w:val="标题 4 Char_file_1835"/>
    <w:basedOn w:val="448"/>
    <w:link w:val="6"/>
    <w:semiHidden/>
    <w:qFormat/>
    <w:uiPriority w:val="9"/>
    <w:rPr>
      <w:rFonts w:asciiTheme="majorHAnsi" w:hAnsiTheme="majorHAnsi" w:eastAsiaTheme="majorEastAsia" w:cstheme="majorBidi"/>
      <w:b/>
      <w:bCs/>
      <w:sz w:val="28"/>
      <w:szCs w:val="28"/>
    </w:rPr>
  </w:style>
  <w:style w:type="character" w:customStyle="1" w:styleId="456">
    <w:name w:val="标题 5 Char_file_1835"/>
    <w:basedOn w:val="448"/>
    <w:link w:val="7"/>
    <w:semiHidden/>
    <w:qFormat/>
    <w:uiPriority w:val="9"/>
    <w:rPr>
      <w:rFonts w:ascii="宋体" w:hAnsi="宋体" w:eastAsia="宋体" w:cs="宋体"/>
      <w:b/>
      <w:bCs/>
      <w:sz w:val="28"/>
      <w:szCs w:val="28"/>
    </w:rPr>
  </w:style>
  <w:style w:type="character" w:customStyle="1" w:styleId="457">
    <w:name w:val="标题 6 Char_file_1835"/>
    <w:basedOn w:val="448"/>
    <w:link w:val="9"/>
    <w:semiHidden/>
    <w:qFormat/>
    <w:uiPriority w:val="9"/>
    <w:rPr>
      <w:rFonts w:asciiTheme="majorHAnsi" w:hAnsiTheme="majorHAnsi" w:eastAsiaTheme="majorEastAsia" w:cstheme="majorBidi"/>
      <w:b/>
      <w:bCs/>
      <w:sz w:val="24"/>
      <w:szCs w:val="24"/>
    </w:rPr>
  </w:style>
  <w:style w:type="paragraph" w:customStyle="1" w:styleId="458">
    <w:name w:val="cke_editable_file_1835"/>
    <w:basedOn w:val="153"/>
    <w:qFormat/>
    <w:uiPriority w:val="0"/>
    <w:rPr>
      <w:rFonts w:ascii="仿宋_GB2312" w:eastAsia="仿宋_GB2312"/>
    </w:rPr>
  </w:style>
  <w:style w:type="paragraph" w:customStyle="1" w:styleId="459">
    <w:name w:val="marker_file_1835"/>
    <w:basedOn w:val="153"/>
    <w:qFormat/>
    <w:uiPriority w:val="0"/>
    <w:pPr>
      <w:shd w:val="clear" w:color="auto" w:fill="FFFF00"/>
    </w:pPr>
  </w:style>
  <w:style w:type="paragraph" w:customStyle="1" w:styleId="460">
    <w:name w:val="Normal (Web)_file_1835"/>
    <w:basedOn w:val="153"/>
    <w:semiHidden/>
    <w:unhideWhenUsed/>
    <w:qFormat/>
    <w:uiPriority w:val="99"/>
  </w:style>
  <w:style w:type="paragraph" w:customStyle="1" w:styleId="461">
    <w:name w:val="Normal_file_183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62">
    <w:name w:val="Default Paragraph Font_file_1836"/>
    <w:semiHidden/>
    <w:qFormat/>
    <w:uiPriority w:val="0"/>
  </w:style>
  <w:style w:type="table" w:customStyle="1" w:styleId="463">
    <w:name w:val="Normal Table_file_1836"/>
    <w:semiHidden/>
    <w:qFormat/>
    <w:uiPriority w:val="0"/>
    <w:tblPr>
      <w:tblCellMar>
        <w:top w:w="0" w:type="dxa"/>
        <w:left w:w="108" w:type="dxa"/>
        <w:bottom w:w="0" w:type="dxa"/>
        <w:right w:w="108" w:type="dxa"/>
      </w:tblCellMar>
    </w:tblPr>
  </w:style>
  <w:style w:type="paragraph" w:customStyle="1" w:styleId="464">
    <w:name w:val="Body Text_file_1836"/>
    <w:basedOn w:val="461"/>
    <w:next w:val="3"/>
    <w:qFormat/>
    <w:uiPriority w:val="0"/>
    <w:pPr>
      <w:spacing w:line="420" w:lineRule="exact"/>
    </w:pPr>
    <w:rPr>
      <w:sz w:val="24"/>
    </w:rPr>
  </w:style>
  <w:style w:type="table" w:customStyle="1" w:styleId="465">
    <w:name w:val="Normal Table_file_223_file_1836"/>
    <w:autoRedefine/>
    <w:semiHidden/>
    <w:qFormat/>
    <w:uiPriority w:val="0"/>
    <w:tblPr>
      <w:tblCellMar>
        <w:top w:w="0" w:type="dxa"/>
        <w:left w:w="108" w:type="dxa"/>
        <w:bottom w:w="0" w:type="dxa"/>
        <w:right w:w="108" w:type="dxa"/>
      </w:tblCellMar>
    </w:tblPr>
  </w:style>
  <w:style w:type="paragraph" w:customStyle="1" w:styleId="466">
    <w:name w:val="Plain Text_file_224_file_223_file_1836"/>
    <w:basedOn w:val="467"/>
    <w:autoRedefine/>
    <w:qFormat/>
    <w:uiPriority w:val="0"/>
    <w:rPr>
      <w:rFonts w:ascii="宋体" w:hAnsi="Courier New" w:cs="Courier New"/>
      <w:szCs w:val="21"/>
    </w:rPr>
  </w:style>
  <w:style w:type="paragraph" w:customStyle="1" w:styleId="467">
    <w:name w:val="Normal_file_224_file_223_file_1836"/>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468">
    <w:name w:val="heading 2_file_1837"/>
    <w:basedOn w:val="155"/>
    <w:qFormat/>
    <w:uiPriority w:val="9"/>
    <w:pPr>
      <w:outlineLvl w:val="1"/>
    </w:pPr>
    <w:rPr>
      <w:sz w:val="36"/>
      <w:szCs w:val="36"/>
    </w:rPr>
  </w:style>
  <w:style w:type="paragraph" w:customStyle="1" w:styleId="469">
    <w:name w:val="heading 3_file_1837"/>
    <w:basedOn w:val="155"/>
    <w:qFormat/>
    <w:uiPriority w:val="9"/>
    <w:pPr>
      <w:outlineLvl w:val="2"/>
    </w:pPr>
    <w:rPr>
      <w:sz w:val="27"/>
      <w:szCs w:val="27"/>
    </w:rPr>
  </w:style>
  <w:style w:type="paragraph" w:customStyle="1" w:styleId="470">
    <w:name w:val="heading 4_file_1837"/>
    <w:basedOn w:val="155"/>
    <w:qFormat/>
    <w:uiPriority w:val="9"/>
    <w:pPr>
      <w:outlineLvl w:val="3"/>
    </w:pPr>
  </w:style>
  <w:style w:type="paragraph" w:customStyle="1" w:styleId="471">
    <w:name w:val="heading 5_file_1837"/>
    <w:basedOn w:val="155"/>
    <w:qFormat/>
    <w:uiPriority w:val="9"/>
    <w:pPr>
      <w:outlineLvl w:val="4"/>
    </w:pPr>
    <w:rPr>
      <w:sz w:val="20"/>
      <w:szCs w:val="20"/>
    </w:rPr>
  </w:style>
  <w:style w:type="paragraph" w:customStyle="1" w:styleId="472">
    <w:name w:val="heading 6_file_1837"/>
    <w:basedOn w:val="155"/>
    <w:qFormat/>
    <w:uiPriority w:val="9"/>
    <w:pPr>
      <w:outlineLvl w:val="5"/>
    </w:pPr>
    <w:rPr>
      <w:sz w:val="15"/>
      <w:szCs w:val="15"/>
    </w:rPr>
  </w:style>
  <w:style w:type="character" w:customStyle="1" w:styleId="473">
    <w:name w:val="Default Paragraph Font_file_1837"/>
    <w:semiHidden/>
    <w:unhideWhenUsed/>
    <w:qFormat/>
    <w:uiPriority w:val="1"/>
  </w:style>
  <w:style w:type="table" w:customStyle="1" w:styleId="474">
    <w:name w:val="Normal Table_file_1837"/>
    <w:semiHidden/>
    <w:unhideWhenUsed/>
    <w:qFormat/>
    <w:uiPriority w:val="99"/>
    <w:tblPr>
      <w:tblCellMar>
        <w:top w:w="0" w:type="dxa"/>
        <w:left w:w="108" w:type="dxa"/>
        <w:bottom w:w="0" w:type="dxa"/>
        <w:right w:w="108" w:type="dxa"/>
      </w:tblCellMar>
    </w:tblPr>
  </w:style>
  <w:style w:type="character" w:customStyle="1" w:styleId="475">
    <w:name w:val="Hyperlink_file_1837"/>
    <w:basedOn w:val="473"/>
    <w:semiHidden/>
    <w:unhideWhenUsed/>
    <w:qFormat/>
    <w:uiPriority w:val="99"/>
    <w:rPr>
      <w:color w:val="0782C1"/>
      <w:u w:val="single"/>
    </w:rPr>
  </w:style>
  <w:style w:type="character" w:customStyle="1" w:styleId="476">
    <w:name w:val="FollowedHyperlink_file_1837"/>
    <w:basedOn w:val="473"/>
    <w:semiHidden/>
    <w:unhideWhenUsed/>
    <w:qFormat/>
    <w:uiPriority w:val="99"/>
    <w:rPr>
      <w:color w:val="0782C1"/>
      <w:u w:val="single"/>
    </w:rPr>
  </w:style>
  <w:style w:type="character" w:customStyle="1" w:styleId="477">
    <w:name w:val="标题 1 Char_file_1837"/>
    <w:basedOn w:val="473"/>
    <w:link w:val="3"/>
    <w:qFormat/>
    <w:uiPriority w:val="9"/>
    <w:rPr>
      <w:rFonts w:ascii="宋体" w:hAnsi="宋体" w:eastAsia="宋体" w:cs="宋体"/>
      <w:b/>
      <w:bCs/>
      <w:kern w:val="44"/>
      <w:sz w:val="44"/>
      <w:szCs w:val="44"/>
    </w:rPr>
  </w:style>
  <w:style w:type="character" w:customStyle="1" w:styleId="478">
    <w:name w:val="标题 2 Char_file_1837"/>
    <w:basedOn w:val="473"/>
    <w:link w:val="4"/>
    <w:semiHidden/>
    <w:qFormat/>
    <w:uiPriority w:val="9"/>
    <w:rPr>
      <w:rFonts w:asciiTheme="majorHAnsi" w:hAnsiTheme="majorHAnsi" w:eastAsiaTheme="majorEastAsia" w:cstheme="majorBidi"/>
      <w:b/>
      <w:bCs/>
      <w:sz w:val="32"/>
      <w:szCs w:val="32"/>
    </w:rPr>
  </w:style>
  <w:style w:type="character" w:customStyle="1" w:styleId="479">
    <w:name w:val="标题 3 Char_file_1837"/>
    <w:basedOn w:val="473"/>
    <w:link w:val="5"/>
    <w:semiHidden/>
    <w:qFormat/>
    <w:uiPriority w:val="9"/>
    <w:rPr>
      <w:rFonts w:ascii="宋体" w:hAnsi="宋体" w:eastAsia="宋体" w:cs="宋体"/>
      <w:b/>
      <w:bCs/>
      <w:sz w:val="32"/>
      <w:szCs w:val="32"/>
    </w:rPr>
  </w:style>
  <w:style w:type="character" w:customStyle="1" w:styleId="480">
    <w:name w:val="标题 4 Char_file_1837"/>
    <w:basedOn w:val="473"/>
    <w:link w:val="6"/>
    <w:semiHidden/>
    <w:qFormat/>
    <w:uiPriority w:val="9"/>
    <w:rPr>
      <w:rFonts w:asciiTheme="majorHAnsi" w:hAnsiTheme="majorHAnsi" w:eastAsiaTheme="majorEastAsia" w:cstheme="majorBidi"/>
      <w:b/>
      <w:bCs/>
      <w:sz w:val="28"/>
      <w:szCs w:val="28"/>
    </w:rPr>
  </w:style>
  <w:style w:type="character" w:customStyle="1" w:styleId="481">
    <w:name w:val="标题 5 Char_file_1837"/>
    <w:basedOn w:val="473"/>
    <w:link w:val="7"/>
    <w:semiHidden/>
    <w:qFormat/>
    <w:uiPriority w:val="9"/>
    <w:rPr>
      <w:rFonts w:ascii="宋体" w:hAnsi="宋体" w:eastAsia="宋体" w:cs="宋体"/>
      <w:b/>
      <w:bCs/>
      <w:sz w:val="28"/>
      <w:szCs w:val="28"/>
    </w:rPr>
  </w:style>
  <w:style w:type="character" w:customStyle="1" w:styleId="482">
    <w:name w:val="标题 6 Char_file_1837"/>
    <w:basedOn w:val="473"/>
    <w:link w:val="9"/>
    <w:semiHidden/>
    <w:qFormat/>
    <w:uiPriority w:val="9"/>
    <w:rPr>
      <w:rFonts w:asciiTheme="majorHAnsi" w:hAnsiTheme="majorHAnsi" w:eastAsiaTheme="majorEastAsia" w:cstheme="majorBidi"/>
      <w:b/>
      <w:bCs/>
      <w:sz w:val="24"/>
      <w:szCs w:val="24"/>
    </w:rPr>
  </w:style>
  <w:style w:type="paragraph" w:customStyle="1" w:styleId="483">
    <w:name w:val="cke_editable_file_1837"/>
    <w:basedOn w:val="155"/>
    <w:qFormat/>
    <w:uiPriority w:val="0"/>
    <w:rPr>
      <w:rFonts w:ascii="仿宋_GB2312" w:eastAsia="仿宋_GB2312"/>
    </w:rPr>
  </w:style>
  <w:style w:type="paragraph" w:customStyle="1" w:styleId="484">
    <w:name w:val="marker_file_1837"/>
    <w:basedOn w:val="155"/>
    <w:qFormat/>
    <w:uiPriority w:val="0"/>
    <w:pPr>
      <w:shd w:val="clear" w:color="auto" w:fill="FFFF00"/>
    </w:pPr>
  </w:style>
  <w:style w:type="paragraph" w:customStyle="1" w:styleId="485">
    <w:name w:val="Normal (Web)_file_1837"/>
    <w:basedOn w:val="155"/>
    <w:semiHidden/>
    <w:unhideWhenUsed/>
    <w:qFormat/>
    <w:uiPriority w:val="99"/>
  </w:style>
  <w:style w:type="character" w:customStyle="1" w:styleId="486">
    <w:name w:val="Strong_file_1837"/>
    <w:basedOn w:val="473"/>
    <w:qFormat/>
    <w:uiPriority w:val="22"/>
    <w:rPr>
      <w:b/>
      <w:bCs/>
    </w:rPr>
  </w:style>
  <w:style w:type="paragraph" w:customStyle="1" w:styleId="487">
    <w:name w:val="heading 2_file_1838"/>
    <w:basedOn w:val="157"/>
    <w:qFormat/>
    <w:uiPriority w:val="9"/>
    <w:pPr>
      <w:outlineLvl w:val="1"/>
    </w:pPr>
    <w:rPr>
      <w:sz w:val="36"/>
      <w:szCs w:val="36"/>
    </w:rPr>
  </w:style>
  <w:style w:type="paragraph" w:customStyle="1" w:styleId="488">
    <w:name w:val="heading 3_file_1838"/>
    <w:basedOn w:val="157"/>
    <w:qFormat/>
    <w:uiPriority w:val="9"/>
    <w:pPr>
      <w:outlineLvl w:val="2"/>
    </w:pPr>
    <w:rPr>
      <w:sz w:val="27"/>
      <w:szCs w:val="27"/>
    </w:rPr>
  </w:style>
  <w:style w:type="paragraph" w:customStyle="1" w:styleId="489">
    <w:name w:val="heading 4_file_1838"/>
    <w:basedOn w:val="157"/>
    <w:qFormat/>
    <w:uiPriority w:val="9"/>
    <w:pPr>
      <w:outlineLvl w:val="3"/>
    </w:pPr>
  </w:style>
  <w:style w:type="paragraph" w:customStyle="1" w:styleId="490">
    <w:name w:val="heading 5_file_1838"/>
    <w:basedOn w:val="157"/>
    <w:qFormat/>
    <w:uiPriority w:val="9"/>
    <w:pPr>
      <w:outlineLvl w:val="4"/>
    </w:pPr>
    <w:rPr>
      <w:sz w:val="20"/>
      <w:szCs w:val="20"/>
    </w:rPr>
  </w:style>
  <w:style w:type="paragraph" w:customStyle="1" w:styleId="491">
    <w:name w:val="heading 6_file_1838"/>
    <w:basedOn w:val="157"/>
    <w:qFormat/>
    <w:uiPriority w:val="9"/>
    <w:pPr>
      <w:outlineLvl w:val="5"/>
    </w:pPr>
    <w:rPr>
      <w:sz w:val="15"/>
      <w:szCs w:val="15"/>
    </w:rPr>
  </w:style>
  <w:style w:type="character" w:customStyle="1" w:styleId="492">
    <w:name w:val="Default Paragraph Font_file_1838"/>
    <w:semiHidden/>
    <w:unhideWhenUsed/>
    <w:qFormat/>
    <w:uiPriority w:val="1"/>
  </w:style>
  <w:style w:type="table" w:customStyle="1" w:styleId="493">
    <w:name w:val="Normal Table_file_1838"/>
    <w:semiHidden/>
    <w:unhideWhenUsed/>
    <w:qFormat/>
    <w:uiPriority w:val="99"/>
    <w:tblPr>
      <w:tblCellMar>
        <w:top w:w="0" w:type="dxa"/>
        <w:left w:w="108" w:type="dxa"/>
        <w:bottom w:w="0" w:type="dxa"/>
        <w:right w:w="108" w:type="dxa"/>
      </w:tblCellMar>
    </w:tblPr>
  </w:style>
  <w:style w:type="character" w:customStyle="1" w:styleId="494">
    <w:name w:val="Hyperlink_file_1838"/>
    <w:basedOn w:val="492"/>
    <w:semiHidden/>
    <w:unhideWhenUsed/>
    <w:qFormat/>
    <w:uiPriority w:val="99"/>
    <w:rPr>
      <w:color w:val="0782C1"/>
      <w:u w:val="single"/>
    </w:rPr>
  </w:style>
  <w:style w:type="character" w:customStyle="1" w:styleId="495">
    <w:name w:val="FollowedHyperlink_file_1838"/>
    <w:basedOn w:val="492"/>
    <w:semiHidden/>
    <w:unhideWhenUsed/>
    <w:qFormat/>
    <w:uiPriority w:val="99"/>
    <w:rPr>
      <w:color w:val="0782C1"/>
      <w:u w:val="single"/>
    </w:rPr>
  </w:style>
  <w:style w:type="character" w:customStyle="1" w:styleId="496">
    <w:name w:val="标题 1 Char_file_1838"/>
    <w:basedOn w:val="492"/>
    <w:link w:val="3"/>
    <w:qFormat/>
    <w:uiPriority w:val="9"/>
    <w:rPr>
      <w:rFonts w:ascii="宋体" w:hAnsi="宋体" w:eastAsia="宋体" w:cs="宋体"/>
      <w:b/>
      <w:bCs/>
      <w:kern w:val="44"/>
      <w:sz w:val="44"/>
      <w:szCs w:val="44"/>
    </w:rPr>
  </w:style>
  <w:style w:type="character" w:customStyle="1" w:styleId="497">
    <w:name w:val="标题 2 Char_file_1838"/>
    <w:basedOn w:val="492"/>
    <w:link w:val="4"/>
    <w:semiHidden/>
    <w:qFormat/>
    <w:uiPriority w:val="9"/>
    <w:rPr>
      <w:rFonts w:asciiTheme="majorHAnsi" w:hAnsiTheme="majorHAnsi" w:eastAsiaTheme="majorEastAsia" w:cstheme="majorBidi"/>
      <w:b/>
      <w:bCs/>
      <w:sz w:val="32"/>
      <w:szCs w:val="32"/>
    </w:rPr>
  </w:style>
  <w:style w:type="character" w:customStyle="1" w:styleId="498">
    <w:name w:val="标题 3 Char_file_1838"/>
    <w:basedOn w:val="492"/>
    <w:link w:val="5"/>
    <w:semiHidden/>
    <w:qFormat/>
    <w:uiPriority w:val="9"/>
    <w:rPr>
      <w:rFonts w:ascii="宋体" w:hAnsi="宋体" w:eastAsia="宋体" w:cs="宋体"/>
      <w:b/>
      <w:bCs/>
      <w:sz w:val="32"/>
      <w:szCs w:val="32"/>
    </w:rPr>
  </w:style>
  <w:style w:type="character" w:customStyle="1" w:styleId="499">
    <w:name w:val="标题 4 Char_file_1838"/>
    <w:basedOn w:val="492"/>
    <w:link w:val="6"/>
    <w:semiHidden/>
    <w:qFormat/>
    <w:uiPriority w:val="9"/>
    <w:rPr>
      <w:rFonts w:asciiTheme="majorHAnsi" w:hAnsiTheme="majorHAnsi" w:eastAsiaTheme="majorEastAsia" w:cstheme="majorBidi"/>
      <w:b/>
      <w:bCs/>
      <w:sz w:val="28"/>
      <w:szCs w:val="28"/>
    </w:rPr>
  </w:style>
  <w:style w:type="character" w:customStyle="1" w:styleId="500">
    <w:name w:val="标题 5 Char_file_1838"/>
    <w:basedOn w:val="492"/>
    <w:link w:val="7"/>
    <w:semiHidden/>
    <w:qFormat/>
    <w:uiPriority w:val="9"/>
    <w:rPr>
      <w:rFonts w:ascii="宋体" w:hAnsi="宋体" w:eastAsia="宋体" w:cs="宋体"/>
      <w:b/>
      <w:bCs/>
      <w:sz w:val="28"/>
      <w:szCs w:val="28"/>
    </w:rPr>
  </w:style>
  <w:style w:type="character" w:customStyle="1" w:styleId="501">
    <w:name w:val="标题 6 Char_file_1838"/>
    <w:basedOn w:val="492"/>
    <w:link w:val="9"/>
    <w:semiHidden/>
    <w:qFormat/>
    <w:uiPriority w:val="9"/>
    <w:rPr>
      <w:rFonts w:asciiTheme="majorHAnsi" w:hAnsiTheme="majorHAnsi" w:eastAsiaTheme="majorEastAsia" w:cstheme="majorBidi"/>
      <w:b/>
      <w:bCs/>
      <w:sz w:val="24"/>
      <w:szCs w:val="24"/>
    </w:rPr>
  </w:style>
  <w:style w:type="paragraph" w:customStyle="1" w:styleId="502">
    <w:name w:val="cke_editable_file_1838"/>
    <w:basedOn w:val="157"/>
    <w:qFormat/>
    <w:uiPriority w:val="0"/>
    <w:rPr>
      <w:rFonts w:ascii="仿宋_GB2312" w:eastAsia="仿宋_GB2312"/>
    </w:rPr>
  </w:style>
  <w:style w:type="paragraph" w:customStyle="1" w:styleId="503">
    <w:name w:val="marker_file_1838"/>
    <w:basedOn w:val="157"/>
    <w:qFormat/>
    <w:uiPriority w:val="0"/>
    <w:pPr>
      <w:shd w:val="clear" w:color="auto" w:fill="FFFF00"/>
    </w:pPr>
  </w:style>
  <w:style w:type="paragraph" w:customStyle="1" w:styleId="504">
    <w:name w:val="Normal (Web)_file_1838"/>
    <w:basedOn w:val="157"/>
    <w:semiHidden/>
    <w:unhideWhenUsed/>
    <w:qFormat/>
    <w:uiPriority w:val="99"/>
  </w:style>
  <w:style w:type="character" w:customStyle="1" w:styleId="505">
    <w:name w:val="Strong_file_1838"/>
    <w:basedOn w:val="492"/>
    <w:qFormat/>
    <w:uiPriority w:val="22"/>
    <w:rPr>
      <w:b/>
      <w:bCs/>
    </w:rPr>
  </w:style>
  <w:style w:type="paragraph" w:customStyle="1" w:styleId="506">
    <w:name w:val="heading 2_file_1839"/>
    <w:basedOn w:val="159"/>
    <w:qFormat/>
    <w:uiPriority w:val="9"/>
    <w:pPr>
      <w:outlineLvl w:val="1"/>
    </w:pPr>
    <w:rPr>
      <w:sz w:val="36"/>
      <w:szCs w:val="36"/>
    </w:rPr>
  </w:style>
  <w:style w:type="paragraph" w:customStyle="1" w:styleId="507">
    <w:name w:val="heading 3_file_1839"/>
    <w:basedOn w:val="159"/>
    <w:qFormat/>
    <w:uiPriority w:val="9"/>
    <w:pPr>
      <w:outlineLvl w:val="2"/>
    </w:pPr>
    <w:rPr>
      <w:sz w:val="27"/>
      <w:szCs w:val="27"/>
    </w:rPr>
  </w:style>
  <w:style w:type="paragraph" w:customStyle="1" w:styleId="508">
    <w:name w:val="heading 4_file_1839"/>
    <w:basedOn w:val="159"/>
    <w:qFormat/>
    <w:uiPriority w:val="9"/>
    <w:pPr>
      <w:outlineLvl w:val="3"/>
    </w:pPr>
  </w:style>
  <w:style w:type="paragraph" w:customStyle="1" w:styleId="509">
    <w:name w:val="heading 5_file_1839"/>
    <w:basedOn w:val="159"/>
    <w:qFormat/>
    <w:uiPriority w:val="9"/>
    <w:pPr>
      <w:outlineLvl w:val="4"/>
    </w:pPr>
    <w:rPr>
      <w:sz w:val="20"/>
      <w:szCs w:val="20"/>
    </w:rPr>
  </w:style>
  <w:style w:type="paragraph" w:customStyle="1" w:styleId="510">
    <w:name w:val="heading 6_file_1839"/>
    <w:basedOn w:val="159"/>
    <w:qFormat/>
    <w:uiPriority w:val="9"/>
    <w:pPr>
      <w:outlineLvl w:val="5"/>
    </w:pPr>
    <w:rPr>
      <w:sz w:val="15"/>
      <w:szCs w:val="15"/>
    </w:rPr>
  </w:style>
  <w:style w:type="character" w:customStyle="1" w:styleId="511">
    <w:name w:val="Default Paragraph Font_file_1839"/>
    <w:semiHidden/>
    <w:unhideWhenUsed/>
    <w:qFormat/>
    <w:uiPriority w:val="1"/>
  </w:style>
  <w:style w:type="table" w:customStyle="1" w:styleId="512">
    <w:name w:val="Normal Table_file_1839"/>
    <w:semiHidden/>
    <w:unhideWhenUsed/>
    <w:qFormat/>
    <w:uiPriority w:val="99"/>
    <w:tblPr>
      <w:tblCellMar>
        <w:top w:w="0" w:type="dxa"/>
        <w:left w:w="108" w:type="dxa"/>
        <w:bottom w:w="0" w:type="dxa"/>
        <w:right w:w="108" w:type="dxa"/>
      </w:tblCellMar>
    </w:tblPr>
  </w:style>
  <w:style w:type="character" w:customStyle="1" w:styleId="513">
    <w:name w:val="Hyperlink_file_1839"/>
    <w:basedOn w:val="511"/>
    <w:semiHidden/>
    <w:unhideWhenUsed/>
    <w:qFormat/>
    <w:uiPriority w:val="99"/>
    <w:rPr>
      <w:color w:val="0782C1"/>
      <w:u w:val="single"/>
    </w:rPr>
  </w:style>
  <w:style w:type="character" w:customStyle="1" w:styleId="514">
    <w:name w:val="FollowedHyperlink_file_1839"/>
    <w:basedOn w:val="511"/>
    <w:semiHidden/>
    <w:unhideWhenUsed/>
    <w:qFormat/>
    <w:uiPriority w:val="99"/>
    <w:rPr>
      <w:color w:val="0782C1"/>
      <w:u w:val="single"/>
    </w:rPr>
  </w:style>
  <w:style w:type="character" w:customStyle="1" w:styleId="515">
    <w:name w:val="标题 1 Char_file_1839"/>
    <w:basedOn w:val="511"/>
    <w:link w:val="3"/>
    <w:qFormat/>
    <w:uiPriority w:val="9"/>
    <w:rPr>
      <w:rFonts w:ascii="宋体" w:hAnsi="宋体" w:eastAsia="宋体" w:cs="宋体"/>
      <w:b/>
      <w:bCs/>
      <w:kern w:val="44"/>
      <w:sz w:val="44"/>
      <w:szCs w:val="44"/>
    </w:rPr>
  </w:style>
  <w:style w:type="character" w:customStyle="1" w:styleId="516">
    <w:name w:val="标题 2 Char_file_1839"/>
    <w:basedOn w:val="511"/>
    <w:link w:val="4"/>
    <w:semiHidden/>
    <w:qFormat/>
    <w:uiPriority w:val="9"/>
    <w:rPr>
      <w:rFonts w:asciiTheme="majorHAnsi" w:hAnsiTheme="majorHAnsi" w:eastAsiaTheme="majorEastAsia" w:cstheme="majorBidi"/>
      <w:b/>
      <w:bCs/>
      <w:sz w:val="32"/>
      <w:szCs w:val="32"/>
    </w:rPr>
  </w:style>
  <w:style w:type="character" w:customStyle="1" w:styleId="517">
    <w:name w:val="标题 3 Char_file_1839"/>
    <w:basedOn w:val="511"/>
    <w:link w:val="5"/>
    <w:semiHidden/>
    <w:qFormat/>
    <w:uiPriority w:val="9"/>
    <w:rPr>
      <w:rFonts w:ascii="宋体" w:hAnsi="宋体" w:eastAsia="宋体" w:cs="宋体"/>
      <w:b/>
      <w:bCs/>
      <w:sz w:val="32"/>
      <w:szCs w:val="32"/>
    </w:rPr>
  </w:style>
  <w:style w:type="character" w:customStyle="1" w:styleId="518">
    <w:name w:val="标题 4 Char_file_1839"/>
    <w:basedOn w:val="511"/>
    <w:link w:val="6"/>
    <w:semiHidden/>
    <w:qFormat/>
    <w:uiPriority w:val="9"/>
    <w:rPr>
      <w:rFonts w:asciiTheme="majorHAnsi" w:hAnsiTheme="majorHAnsi" w:eastAsiaTheme="majorEastAsia" w:cstheme="majorBidi"/>
      <w:b/>
      <w:bCs/>
      <w:sz w:val="28"/>
      <w:szCs w:val="28"/>
    </w:rPr>
  </w:style>
  <w:style w:type="character" w:customStyle="1" w:styleId="519">
    <w:name w:val="标题 5 Char_file_1839"/>
    <w:basedOn w:val="511"/>
    <w:link w:val="7"/>
    <w:semiHidden/>
    <w:qFormat/>
    <w:uiPriority w:val="9"/>
    <w:rPr>
      <w:rFonts w:ascii="宋体" w:hAnsi="宋体" w:eastAsia="宋体" w:cs="宋体"/>
      <w:b/>
      <w:bCs/>
      <w:sz w:val="28"/>
      <w:szCs w:val="28"/>
    </w:rPr>
  </w:style>
  <w:style w:type="character" w:customStyle="1" w:styleId="520">
    <w:name w:val="标题 6 Char_file_1839"/>
    <w:basedOn w:val="511"/>
    <w:link w:val="9"/>
    <w:semiHidden/>
    <w:qFormat/>
    <w:uiPriority w:val="9"/>
    <w:rPr>
      <w:rFonts w:asciiTheme="majorHAnsi" w:hAnsiTheme="majorHAnsi" w:eastAsiaTheme="majorEastAsia" w:cstheme="majorBidi"/>
      <w:b/>
      <w:bCs/>
      <w:sz w:val="24"/>
      <w:szCs w:val="24"/>
    </w:rPr>
  </w:style>
  <w:style w:type="paragraph" w:customStyle="1" w:styleId="521">
    <w:name w:val="cke_editable_file_1839"/>
    <w:basedOn w:val="159"/>
    <w:qFormat/>
    <w:uiPriority w:val="0"/>
    <w:rPr>
      <w:rFonts w:ascii="仿宋_GB2312" w:eastAsia="仿宋_GB2312"/>
    </w:rPr>
  </w:style>
  <w:style w:type="paragraph" w:customStyle="1" w:styleId="522">
    <w:name w:val="marker_file_1839"/>
    <w:basedOn w:val="159"/>
    <w:qFormat/>
    <w:uiPriority w:val="0"/>
    <w:pPr>
      <w:shd w:val="clear" w:color="auto" w:fill="FFFF00"/>
    </w:pPr>
  </w:style>
  <w:style w:type="paragraph" w:customStyle="1" w:styleId="523">
    <w:name w:val="Normal (Web)_file_1839"/>
    <w:basedOn w:val="159"/>
    <w:semiHidden/>
    <w:unhideWhenUsed/>
    <w:qFormat/>
    <w:uiPriority w:val="99"/>
  </w:style>
  <w:style w:type="paragraph" w:customStyle="1" w:styleId="524">
    <w:name w:val="heading 2_file_1840"/>
    <w:basedOn w:val="161"/>
    <w:qFormat/>
    <w:uiPriority w:val="9"/>
    <w:pPr>
      <w:outlineLvl w:val="1"/>
    </w:pPr>
    <w:rPr>
      <w:sz w:val="36"/>
      <w:szCs w:val="36"/>
    </w:rPr>
  </w:style>
  <w:style w:type="paragraph" w:customStyle="1" w:styleId="525">
    <w:name w:val="heading 3_file_1840"/>
    <w:basedOn w:val="161"/>
    <w:qFormat/>
    <w:uiPriority w:val="9"/>
    <w:pPr>
      <w:outlineLvl w:val="2"/>
    </w:pPr>
    <w:rPr>
      <w:sz w:val="27"/>
      <w:szCs w:val="27"/>
    </w:rPr>
  </w:style>
  <w:style w:type="paragraph" w:customStyle="1" w:styleId="526">
    <w:name w:val="heading 4_file_1840"/>
    <w:basedOn w:val="161"/>
    <w:qFormat/>
    <w:uiPriority w:val="9"/>
    <w:pPr>
      <w:outlineLvl w:val="3"/>
    </w:pPr>
  </w:style>
  <w:style w:type="paragraph" w:customStyle="1" w:styleId="527">
    <w:name w:val="heading 5_file_1840"/>
    <w:basedOn w:val="161"/>
    <w:qFormat/>
    <w:uiPriority w:val="9"/>
    <w:pPr>
      <w:outlineLvl w:val="4"/>
    </w:pPr>
    <w:rPr>
      <w:sz w:val="20"/>
      <w:szCs w:val="20"/>
    </w:rPr>
  </w:style>
  <w:style w:type="paragraph" w:customStyle="1" w:styleId="528">
    <w:name w:val="heading 6_file_1840"/>
    <w:basedOn w:val="161"/>
    <w:qFormat/>
    <w:uiPriority w:val="9"/>
    <w:pPr>
      <w:outlineLvl w:val="5"/>
    </w:pPr>
    <w:rPr>
      <w:sz w:val="15"/>
      <w:szCs w:val="15"/>
    </w:rPr>
  </w:style>
  <w:style w:type="character" w:customStyle="1" w:styleId="529">
    <w:name w:val="Default Paragraph Font_file_1840"/>
    <w:semiHidden/>
    <w:unhideWhenUsed/>
    <w:qFormat/>
    <w:uiPriority w:val="1"/>
  </w:style>
  <w:style w:type="table" w:customStyle="1" w:styleId="530">
    <w:name w:val="Normal Table_file_1840"/>
    <w:semiHidden/>
    <w:unhideWhenUsed/>
    <w:qFormat/>
    <w:uiPriority w:val="99"/>
    <w:tblPr>
      <w:tblCellMar>
        <w:top w:w="0" w:type="dxa"/>
        <w:left w:w="108" w:type="dxa"/>
        <w:bottom w:w="0" w:type="dxa"/>
        <w:right w:w="108" w:type="dxa"/>
      </w:tblCellMar>
    </w:tblPr>
  </w:style>
  <w:style w:type="character" w:customStyle="1" w:styleId="531">
    <w:name w:val="Hyperlink_file_1840"/>
    <w:basedOn w:val="529"/>
    <w:semiHidden/>
    <w:unhideWhenUsed/>
    <w:qFormat/>
    <w:uiPriority w:val="99"/>
    <w:rPr>
      <w:color w:val="0782C1"/>
      <w:u w:val="single"/>
    </w:rPr>
  </w:style>
  <w:style w:type="character" w:customStyle="1" w:styleId="532">
    <w:name w:val="FollowedHyperlink_file_1840"/>
    <w:basedOn w:val="529"/>
    <w:semiHidden/>
    <w:unhideWhenUsed/>
    <w:qFormat/>
    <w:uiPriority w:val="99"/>
    <w:rPr>
      <w:color w:val="0782C1"/>
      <w:u w:val="single"/>
    </w:rPr>
  </w:style>
  <w:style w:type="character" w:customStyle="1" w:styleId="533">
    <w:name w:val="标题 1 Char_file_1840"/>
    <w:basedOn w:val="529"/>
    <w:link w:val="3"/>
    <w:qFormat/>
    <w:uiPriority w:val="9"/>
    <w:rPr>
      <w:rFonts w:ascii="宋体" w:hAnsi="宋体" w:eastAsia="宋体" w:cs="宋体"/>
      <w:b/>
      <w:bCs/>
      <w:kern w:val="44"/>
      <w:sz w:val="44"/>
      <w:szCs w:val="44"/>
    </w:rPr>
  </w:style>
  <w:style w:type="character" w:customStyle="1" w:styleId="534">
    <w:name w:val="标题 2 Char_file_1840"/>
    <w:basedOn w:val="529"/>
    <w:link w:val="4"/>
    <w:semiHidden/>
    <w:qFormat/>
    <w:uiPriority w:val="9"/>
    <w:rPr>
      <w:rFonts w:asciiTheme="majorHAnsi" w:hAnsiTheme="majorHAnsi" w:eastAsiaTheme="majorEastAsia" w:cstheme="majorBidi"/>
      <w:b/>
      <w:bCs/>
      <w:sz w:val="32"/>
      <w:szCs w:val="32"/>
    </w:rPr>
  </w:style>
  <w:style w:type="character" w:customStyle="1" w:styleId="535">
    <w:name w:val="标题 3 Char_file_1840"/>
    <w:basedOn w:val="529"/>
    <w:link w:val="5"/>
    <w:semiHidden/>
    <w:qFormat/>
    <w:uiPriority w:val="9"/>
    <w:rPr>
      <w:rFonts w:ascii="宋体" w:hAnsi="宋体" w:eastAsia="宋体" w:cs="宋体"/>
      <w:b/>
      <w:bCs/>
      <w:sz w:val="32"/>
      <w:szCs w:val="32"/>
    </w:rPr>
  </w:style>
  <w:style w:type="character" w:customStyle="1" w:styleId="536">
    <w:name w:val="标题 4 Char_file_1840"/>
    <w:basedOn w:val="529"/>
    <w:link w:val="6"/>
    <w:semiHidden/>
    <w:qFormat/>
    <w:uiPriority w:val="9"/>
    <w:rPr>
      <w:rFonts w:asciiTheme="majorHAnsi" w:hAnsiTheme="majorHAnsi" w:eastAsiaTheme="majorEastAsia" w:cstheme="majorBidi"/>
      <w:b/>
      <w:bCs/>
      <w:sz w:val="28"/>
      <w:szCs w:val="28"/>
    </w:rPr>
  </w:style>
  <w:style w:type="character" w:customStyle="1" w:styleId="537">
    <w:name w:val="标题 5 Char_file_1840"/>
    <w:basedOn w:val="529"/>
    <w:link w:val="7"/>
    <w:semiHidden/>
    <w:qFormat/>
    <w:uiPriority w:val="9"/>
    <w:rPr>
      <w:rFonts w:ascii="宋体" w:hAnsi="宋体" w:eastAsia="宋体" w:cs="宋体"/>
      <w:b/>
      <w:bCs/>
      <w:sz w:val="28"/>
      <w:szCs w:val="28"/>
    </w:rPr>
  </w:style>
  <w:style w:type="character" w:customStyle="1" w:styleId="538">
    <w:name w:val="标题 6 Char_file_1840"/>
    <w:basedOn w:val="529"/>
    <w:link w:val="9"/>
    <w:semiHidden/>
    <w:qFormat/>
    <w:uiPriority w:val="9"/>
    <w:rPr>
      <w:rFonts w:asciiTheme="majorHAnsi" w:hAnsiTheme="majorHAnsi" w:eastAsiaTheme="majorEastAsia" w:cstheme="majorBidi"/>
      <w:b/>
      <w:bCs/>
      <w:sz w:val="24"/>
      <w:szCs w:val="24"/>
    </w:rPr>
  </w:style>
  <w:style w:type="paragraph" w:customStyle="1" w:styleId="539">
    <w:name w:val="cke_editable_file_1840"/>
    <w:basedOn w:val="161"/>
    <w:qFormat/>
    <w:uiPriority w:val="0"/>
    <w:rPr>
      <w:rFonts w:ascii="仿宋_GB2312" w:eastAsia="仿宋_GB2312"/>
    </w:rPr>
  </w:style>
  <w:style w:type="paragraph" w:customStyle="1" w:styleId="540">
    <w:name w:val="marker_file_1840"/>
    <w:basedOn w:val="161"/>
    <w:qFormat/>
    <w:uiPriority w:val="0"/>
    <w:pPr>
      <w:shd w:val="clear" w:color="auto" w:fill="FFFF00"/>
    </w:pPr>
  </w:style>
  <w:style w:type="paragraph" w:customStyle="1" w:styleId="541">
    <w:name w:val="Normal (Web)_file_1840"/>
    <w:basedOn w:val="161"/>
    <w:semiHidden/>
    <w:unhideWhenUsed/>
    <w:qFormat/>
    <w:uiPriority w:val="99"/>
  </w:style>
  <w:style w:type="paragraph" w:customStyle="1" w:styleId="542">
    <w:name w:val="heading 2_file_1841"/>
    <w:basedOn w:val="163"/>
    <w:qFormat/>
    <w:uiPriority w:val="9"/>
    <w:pPr>
      <w:outlineLvl w:val="1"/>
    </w:pPr>
    <w:rPr>
      <w:sz w:val="36"/>
      <w:szCs w:val="36"/>
    </w:rPr>
  </w:style>
  <w:style w:type="paragraph" w:customStyle="1" w:styleId="543">
    <w:name w:val="heading 3_file_1841"/>
    <w:basedOn w:val="163"/>
    <w:qFormat/>
    <w:uiPriority w:val="9"/>
    <w:pPr>
      <w:outlineLvl w:val="2"/>
    </w:pPr>
    <w:rPr>
      <w:sz w:val="27"/>
      <w:szCs w:val="27"/>
    </w:rPr>
  </w:style>
  <w:style w:type="paragraph" w:customStyle="1" w:styleId="544">
    <w:name w:val="heading 4_file_1841"/>
    <w:basedOn w:val="163"/>
    <w:qFormat/>
    <w:uiPriority w:val="9"/>
    <w:pPr>
      <w:outlineLvl w:val="3"/>
    </w:pPr>
  </w:style>
  <w:style w:type="paragraph" w:customStyle="1" w:styleId="545">
    <w:name w:val="heading 5_file_1841"/>
    <w:basedOn w:val="163"/>
    <w:qFormat/>
    <w:uiPriority w:val="9"/>
    <w:pPr>
      <w:outlineLvl w:val="4"/>
    </w:pPr>
    <w:rPr>
      <w:sz w:val="20"/>
      <w:szCs w:val="20"/>
    </w:rPr>
  </w:style>
  <w:style w:type="paragraph" w:customStyle="1" w:styleId="546">
    <w:name w:val="heading 6_file_1841"/>
    <w:basedOn w:val="163"/>
    <w:qFormat/>
    <w:uiPriority w:val="9"/>
    <w:pPr>
      <w:outlineLvl w:val="5"/>
    </w:pPr>
    <w:rPr>
      <w:sz w:val="15"/>
      <w:szCs w:val="15"/>
    </w:rPr>
  </w:style>
  <w:style w:type="character" w:customStyle="1" w:styleId="547">
    <w:name w:val="Default Paragraph Font_file_1841"/>
    <w:semiHidden/>
    <w:unhideWhenUsed/>
    <w:qFormat/>
    <w:uiPriority w:val="1"/>
  </w:style>
  <w:style w:type="table" w:customStyle="1" w:styleId="548">
    <w:name w:val="Normal Table_file_1841"/>
    <w:semiHidden/>
    <w:unhideWhenUsed/>
    <w:qFormat/>
    <w:uiPriority w:val="99"/>
    <w:tblPr>
      <w:tblCellMar>
        <w:top w:w="0" w:type="dxa"/>
        <w:left w:w="108" w:type="dxa"/>
        <w:bottom w:w="0" w:type="dxa"/>
        <w:right w:w="108" w:type="dxa"/>
      </w:tblCellMar>
    </w:tblPr>
  </w:style>
  <w:style w:type="character" w:customStyle="1" w:styleId="549">
    <w:name w:val="Hyperlink_file_1841"/>
    <w:basedOn w:val="547"/>
    <w:semiHidden/>
    <w:unhideWhenUsed/>
    <w:qFormat/>
    <w:uiPriority w:val="99"/>
    <w:rPr>
      <w:color w:val="0782C1"/>
      <w:u w:val="single"/>
    </w:rPr>
  </w:style>
  <w:style w:type="character" w:customStyle="1" w:styleId="550">
    <w:name w:val="FollowedHyperlink_file_1841"/>
    <w:basedOn w:val="547"/>
    <w:semiHidden/>
    <w:unhideWhenUsed/>
    <w:qFormat/>
    <w:uiPriority w:val="99"/>
    <w:rPr>
      <w:color w:val="0782C1"/>
      <w:u w:val="single"/>
    </w:rPr>
  </w:style>
  <w:style w:type="character" w:customStyle="1" w:styleId="551">
    <w:name w:val="标题 1 Char_file_1841"/>
    <w:basedOn w:val="547"/>
    <w:link w:val="3"/>
    <w:qFormat/>
    <w:uiPriority w:val="9"/>
    <w:rPr>
      <w:rFonts w:ascii="宋体" w:hAnsi="宋体" w:eastAsia="宋体" w:cs="宋体"/>
      <w:b/>
      <w:bCs/>
      <w:kern w:val="44"/>
      <w:sz w:val="44"/>
      <w:szCs w:val="44"/>
    </w:rPr>
  </w:style>
  <w:style w:type="character" w:customStyle="1" w:styleId="552">
    <w:name w:val="标题 2 Char_file_1841"/>
    <w:basedOn w:val="547"/>
    <w:link w:val="4"/>
    <w:semiHidden/>
    <w:qFormat/>
    <w:uiPriority w:val="9"/>
    <w:rPr>
      <w:rFonts w:asciiTheme="majorHAnsi" w:hAnsiTheme="majorHAnsi" w:eastAsiaTheme="majorEastAsia" w:cstheme="majorBidi"/>
      <w:b/>
      <w:bCs/>
      <w:sz w:val="32"/>
      <w:szCs w:val="32"/>
    </w:rPr>
  </w:style>
  <w:style w:type="character" w:customStyle="1" w:styleId="553">
    <w:name w:val="标题 3 Char_file_1841"/>
    <w:basedOn w:val="547"/>
    <w:link w:val="5"/>
    <w:semiHidden/>
    <w:qFormat/>
    <w:uiPriority w:val="9"/>
    <w:rPr>
      <w:rFonts w:ascii="宋体" w:hAnsi="宋体" w:eastAsia="宋体" w:cs="宋体"/>
      <w:b/>
      <w:bCs/>
      <w:sz w:val="32"/>
      <w:szCs w:val="32"/>
    </w:rPr>
  </w:style>
  <w:style w:type="character" w:customStyle="1" w:styleId="554">
    <w:name w:val="标题 4 Char_file_1841"/>
    <w:basedOn w:val="547"/>
    <w:link w:val="6"/>
    <w:semiHidden/>
    <w:qFormat/>
    <w:uiPriority w:val="9"/>
    <w:rPr>
      <w:rFonts w:asciiTheme="majorHAnsi" w:hAnsiTheme="majorHAnsi" w:eastAsiaTheme="majorEastAsia" w:cstheme="majorBidi"/>
      <w:b/>
      <w:bCs/>
      <w:sz w:val="28"/>
      <w:szCs w:val="28"/>
    </w:rPr>
  </w:style>
  <w:style w:type="character" w:customStyle="1" w:styleId="555">
    <w:name w:val="标题 5 Char_file_1841"/>
    <w:basedOn w:val="547"/>
    <w:link w:val="7"/>
    <w:semiHidden/>
    <w:qFormat/>
    <w:uiPriority w:val="9"/>
    <w:rPr>
      <w:rFonts w:ascii="宋体" w:hAnsi="宋体" w:eastAsia="宋体" w:cs="宋体"/>
      <w:b/>
      <w:bCs/>
      <w:sz w:val="28"/>
      <w:szCs w:val="28"/>
    </w:rPr>
  </w:style>
  <w:style w:type="character" w:customStyle="1" w:styleId="556">
    <w:name w:val="标题 6 Char_file_1841"/>
    <w:basedOn w:val="547"/>
    <w:link w:val="9"/>
    <w:semiHidden/>
    <w:qFormat/>
    <w:uiPriority w:val="9"/>
    <w:rPr>
      <w:rFonts w:asciiTheme="majorHAnsi" w:hAnsiTheme="majorHAnsi" w:eastAsiaTheme="majorEastAsia" w:cstheme="majorBidi"/>
      <w:b/>
      <w:bCs/>
      <w:sz w:val="24"/>
      <w:szCs w:val="24"/>
    </w:rPr>
  </w:style>
  <w:style w:type="paragraph" w:customStyle="1" w:styleId="557">
    <w:name w:val="cke_editable_file_1841"/>
    <w:basedOn w:val="163"/>
    <w:qFormat/>
    <w:uiPriority w:val="0"/>
    <w:rPr>
      <w:rFonts w:ascii="仿宋_GB2312" w:eastAsia="仿宋_GB2312"/>
    </w:rPr>
  </w:style>
  <w:style w:type="paragraph" w:customStyle="1" w:styleId="558">
    <w:name w:val="marker_file_1841"/>
    <w:basedOn w:val="163"/>
    <w:qFormat/>
    <w:uiPriority w:val="0"/>
    <w:pPr>
      <w:shd w:val="clear" w:color="auto" w:fill="FFFF00"/>
    </w:pPr>
  </w:style>
  <w:style w:type="paragraph" w:customStyle="1" w:styleId="559">
    <w:name w:val="Normal (Web)_file_1841"/>
    <w:basedOn w:val="163"/>
    <w:semiHidden/>
    <w:unhideWhenUsed/>
    <w:qFormat/>
    <w:uiPriority w:val="99"/>
  </w:style>
  <w:style w:type="paragraph" w:customStyle="1" w:styleId="560">
    <w:name w:val="heading 2_file_1842"/>
    <w:basedOn w:val="165"/>
    <w:qFormat/>
    <w:uiPriority w:val="9"/>
    <w:pPr>
      <w:outlineLvl w:val="1"/>
    </w:pPr>
    <w:rPr>
      <w:sz w:val="36"/>
      <w:szCs w:val="36"/>
    </w:rPr>
  </w:style>
  <w:style w:type="paragraph" w:customStyle="1" w:styleId="561">
    <w:name w:val="heading 3_file_1842"/>
    <w:basedOn w:val="165"/>
    <w:qFormat/>
    <w:uiPriority w:val="9"/>
    <w:pPr>
      <w:outlineLvl w:val="2"/>
    </w:pPr>
    <w:rPr>
      <w:sz w:val="27"/>
      <w:szCs w:val="27"/>
    </w:rPr>
  </w:style>
  <w:style w:type="paragraph" w:customStyle="1" w:styleId="562">
    <w:name w:val="heading 4_file_1842"/>
    <w:basedOn w:val="165"/>
    <w:qFormat/>
    <w:uiPriority w:val="9"/>
    <w:pPr>
      <w:outlineLvl w:val="3"/>
    </w:pPr>
  </w:style>
  <w:style w:type="paragraph" w:customStyle="1" w:styleId="563">
    <w:name w:val="heading 5_file_1842"/>
    <w:basedOn w:val="165"/>
    <w:qFormat/>
    <w:uiPriority w:val="9"/>
    <w:pPr>
      <w:outlineLvl w:val="4"/>
    </w:pPr>
    <w:rPr>
      <w:sz w:val="20"/>
      <w:szCs w:val="20"/>
    </w:rPr>
  </w:style>
  <w:style w:type="paragraph" w:customStyle="1" w:styleId="564">
    <w:name w:val="heading 6_file_1842"/>
    <w:basedOn w:val="165"/>
    <w:qFormat/>
    <w:uiPriority w:val="9"/>
    <w:pPr>
      <w:outlineLvl w:val="5"/>
    </w:pPr>
    <w:rPr>
      <w:sz w:val="15"/>
      <w:szCs w:val="15"/>
    </w:rPr>
  </w:style>
  <w:style w:type="character" w:customStyle="1" w:styleId="565">
    <w:name w:val="Default Paragraph Font_file_1842"/>
    <w:semiHidden/>
    <w:unhideWhenUsed/>
    <w:qFormat/>
    <w:uiPriority w:val="1"/>
  </w:style>
  <w:style w:type="table" w:customStyle="1" w:styleId="566">
    <w:name w:val="Normal Table_file_1842"/>
    <w:semiHidden/>
    <w:unhideWhenUsed/>
    <w:qFormat/>
    <w:uiPriority w:val="99"/>
    <w:tblPr>
      <w:tblCellMar>
        <w:top w:w="0" w:type="dxa"/>
        <w:left w:w="108" w:type="dxa"/>
        <w:bottom w:w="0" w:type="dxa"/>
        <w:right w:w="108" w:type="dxa"/>
      </w:tblCellMar>
    </w:tblPr>
  </w:style>
  <w:style w:type="character" w:customStyle="1" w:styleId="567">
    <w:name w:val="Hyperlink_file_1842"/>
    <w:basedOn w:val="565"/>
    <w:semiHidden/>
    <w:unhideWhenUsed/>
    <w:qFormat/>
    <w:uiPriority w:val="99"/>
    <w:rPr>
      <w:color w:val="0782C1"/>
      <w:u w:val="single"/>
    </w:rPr>
  </w:style>
  <w:style w:type="character" w:customStyle="1" w:styleId="568">
    <w:name w:val="FollowedHyperlink_file_1842"/>
    <w:basedOn w:val="565"/>
    <w:semiHidden/>
    <w:unhideWhenUsed/>
    <w:qFormat/>
    <w:uiPriority w:val="99"/>
    <w:rPr>
      <w:color w:val="0782C1"/>
      <w:u w:val="single"/>
    </w:rPr>
  </w:style>
  <w:style w:type="character" w:customStyle="1" w:styleId="569">
    <w:name w:val="标题 1 Char_file_1842"/>
    <w:basedOn w:val="565"/>
    <w:link w:val="3"/>
    <w:qFormat/>
    <w:uiPriority w:val="9"/>
    <w:rPr>
      <w:rFonts w:ascii="宋体" w:hAnsi="宋体" w:eastAsia="宋体" w:cs="宋体"/>
      <w:b/>
      <w:bCs/>
      <w:kern w:val="44"/>
      <w:sz w:val="44"/>
      <w:szCs w:val="44"/>
    </w:rPr>
  </w:style>
  <w:style w:type="character" w:customStyle="1" w:styleId="570">
    <w:name w:val="标题 2 Char_file_1842"/>
    <w:basedOn w:val="565"/>
    <w:link w:val="4"/>
    <w:semiHidden/>
    <w:qFormat/>
    <w:uiPriority w:val="9"/>
    <w:rPr>
      <w:rFonts w:asciiTheme="majorHAnsi" w:hAnsiTheme="majorHAnsi" w:eastAsiaTheme="majorEastAsia" w:cstheme="majorBidi"/>
      <w:b/>
      <w:bCs/>
      <w:sz w:val="32"/>
      <w:szCs w:val="32"/>
    </w:rPr>
  </w:style>
  <w:style w:type="character" w:customStyle="1" w:styleId="571">
    <w:name w:val="标题 3 Char_file_1842"/>
    <w:basedOn w:val="565"/>
    <w:link w:val="5"/>
    <w:semiHidden/>
    <w:qFormat/>
    <w:uiPriority w:val="9"/>
    <w:rPr>
      <w:rFonts w:ascii="宋体" w:hAnsi="宋体" w:eastAsia="宋体" w:cs="宋体"/>
      <w:b/>
      <w:bCs/>
      <w:sz w:val="32"/>
      <w:szCs w:val="32"/>
    </w:rPr>
  </w:style>
  <w:style w:type="character" w:customStyle="1" w:styleId="572">
    <w:name w:val="标题 4 Char_file_1842"/>
    <w:basedOn w:val="565"/>
    <w:link w:val="6"/>
    <w:semiHidden/>
    <w:qFormat/>
    <w:uiPriority w:val="9"/>
    <w:rPr>
      <w:rFonts w:asciiTheme="majorHAnsi" w:hAnsiTheme="majorHAnsi" w:eastAsiaTheme="majorEastAsia" w:cstheme="majorBidi"/>
      <w:b/>
      <w:bCs/>
      <w:sz w:val="28"/>
      <w:szCs w:val="28"/>
    </w:rPr>
  </w:style>
  <w:style w:type="character" w:customStyle="1" w:styleId="573">
    <w:name w:val="标题 5 Char_file_1842"/>
    <w:basedOn w:val="565"/>
    <w:link w:val="7"/>
    <w:semiHidden/>
    <w:qFormat/>
    <w:uiPriority w:val="9"/>
    <w:rPr>
      <w:rFonts w:ascii="宋体" w:hAnsi="宋体" w:eastAsia="宋体" w:cs="宋体"/>
      <w:b/>
      <w:bCs/>
      <w:sz w:val="28"/>
      <w:szCs w:val="28"/>
    </w:rPr>
  </w:style>
  <w:style w:type="character" w:customStyle="1" w:styleId="574">
    <w:name w:val="标题 6 Char_file_1842"/>
    <w:basedOn w:val="565"/>
    <w:link w:val="9"/>
    <w:semiHidden/>
    <w:qFormat/>
    <w:uiPriority w:val="9"/>
    <w:rPr>
      <w:rFonts w:asciiTheme="majorHAnsi" w:hAnsiTheme="majorHAnsi" w:eastAsiaTheme="majorEastAsia" w:cstheme="majorBidi"/>
      <w:b/>
      <w:bCs/>
      <w:sz w:val="24"/>
      <w:szCs w:val="24"/>
    </w:rPr>
  </w:style>
  <w:style w:type="paragraph" w:customStyle="1" w:styleId="575">
    <w:name w:val="cke_editable_file_1842"/>
    <w:basedOn w:val="165"/>
    <w:qFormat/>
    <w:uiPriority w:val="0"/>
    <w:rPr>
      <w:rFonts w:ascii="仿宋_GB2312" w:eastAsia="仿宋_GB2312"/>
    </w:rPr>
  </w:style>
  <w:style w:type="paragraph" w:customStyle="1" w:styleId="576">
    <w:name w:val="marker_file_1842"/>
    <w:basedOn w:val="165"/>
    <w:qFormat/>
    <w:uiPriority w:val="0"/>
    <w:pPr>
      <w:shd w:val="clear" w:color="auto" w:fill="FFFF00"/>
    </w:pPr>
  </w:style>
  <w:style w:type="paragraph" w:customStyle="1" w:styleId="577">
    <w:name w:val="Normal (Web)_file_1842"/>
    <w:basedOn w:val="165"/>
    <w:semiHidden/>
    <w:unhideWhenUsed/>
    <w:qFormat/>
    <w:uiPriority w:val="99"/>
  </w:style>
  <w:style w:type="paragraph" w:customStyle="1" w:styleId="578">
    <w:name w:val="heading 2_file_1843"/>
    <w:basedOn w:val="167"/>
    <w:qFormat/>
    <w:uiPriority w:val="9"/>
    <w:pPr>
      <w:outlineLvl w:val="1"/>
    </w:pPr>
    <w:rPr>
      <w:sz w:val="36"/>
      <w:szCs w:val="36"/>
    </w:rPr>
  </w:style>
  <w:style w:type="paragraph" w:customStyle="1" w:styleId="579">
    <w:name w:val="heading 3_file_1843"/>
    <w:basedOn w:val="167"/>
    <w:qFormat/>
    <w:uiPriority w:val="9"/>
    <w:pPr>
      <w:outlineLvl w:val="2"/>
    </w:pPr>
    <w:rPr>
      <w:sz w:val="27"/>
      <w:szCs w:val="27"/>
    </w:rPr>
  </w:style>
  <w:style w:type="paragraph" w:customStyle="1" w:styleId="580">
    <w:name w:val="heading 4_file_1843"/>
    <w:basedOn w:val="167"/>
    <w:qFormat/>
    <w:uiPriority w:val="9"/>
    <w:pPr>
      <w:outlineLvl w:val="3"/>
    </w:pPr>
  </w:style>
  <w:style w:type="paragraph" w:customStyle="1" w:styleId="581">
    <w:name w:val="heading 5_file_1843"/>
    <w:basedOn w:val="167"/>
    <w:qFormat/>
    <w:uiPriority w:val="9"/>
    <w:pPr>
      <w:outlineLvl w:val="4"/>
    </w:pPr>
    <w:rPr>
      <w:sz w:val="20"/>
      <w:szCs w:val="20"/>
    </w:rPr>
  </w:style>
  <w:style w:type="paragraph" w:customStyle="1" w:styleId="582">
    <w:name w:val="heading 6_file_1843"/>
    <w:basedOn w:val="167"/>
    <w:qFormat/>
    <w:uiPriority w:val="9"/>
    <w:pPr>
      <w:outlineLvl w:val="5"/>
    </w:pPr>
    <w:rPr>
      <w:sz w:val="15"/>
      <w:szCs w:val="15"/>
    </w:rPr>
  </w:style>
  <w:style w:type="character" w:customStyle="1" w:styleId="583">
    <w:name w:val="Default Paragraph Font_file_1843"/>
    <w:semiHidden/>
    <w:unhideWhenUsed/>
    <w:qFormat/>
    <w:uiPriority w:val="1"/>
  </w:style>
  <w:style w:type="table" w:customStyle="1" w:styleId="584">
    <w:name w:val="Normal Table_file_1843"/>
    <w:semiHidden/>
    <w:unhideWhenUsed/>
    <w:qFormat/>
    <w:uiPriority w:val="99"/>
    <w:tblPr>
      <w:tblCellMar>
        <w:top w:w="0" w:type="dxa"/>
        <w:left w:w="108" w:type="dxa"/>
        <w:bottom w:w="0" w:type="dxa"/>
        <w:right w:w="108" w:type="dxa"/>
      </w:tblCellMar>
    </w:tblPr>
  </w:style>
  <w:style w:type="character" w:customStyle="1" w:styleId="585">
    <w:name w:val="Hyperlink_file_1843"/>
    <w:basedOn w:val="583"/>
    <w:semiHidden/>
    <w:unhideWhenUsed/>
    <w:qFormat/>
    <w:uiPriority w:val="99"/>
    <w:rPr>
      <w:color w:val="0782C1"/>
      <w:u w:val="single"/>
    </w:rPr>
  </w:style>
  <w:style w:type="character" w:customStyle="1" w:styleId="586">
    <w:name w:val="FollowedHyperlink_file_1843"/>
    <w:basedOn w:val="583"/>
    <w:semiHidden/>
    <w:unhideWhenUsed/>
    <w:qFormat/>
    <w:uiPriority w:val="99"/>
    <w:rPr>
      <w:color w:val="0782C1"/>
      <w:u w:val="single"/>
    </w:rPr>
  </w:style>
  <w:style w:type="character" w:customStyle="1" w:styleId="587">
    <w:name w:val="标题 1 Char_file_1843"/>
    <w:basedOn w:val="583"/>
    <w:link w:val="3"/>
    <w:qFormat/>
    <w:uiPriority w:val="9"/>
    <w:rPr>
      <w:rFonts w:ascii="宋体" w:hAnsi="宋体" w:eastAsia="宋体" w:cs="宋体"/>
      <w:b/>
      <w:bCs/>
      <w:kern w:val="44"/>
      <w:sz w:val="44"/>
      <w:szCs w:val="44"/>
    </w:rPr>
  </w:style>
  <w:style w:type="character" w:customStyle="1" w:styleId="588">
    <w:name w:val="标题 2 Char_file_1843"/>
    <w:basedOn w:val="583"/>
    <w:link w:val="4"/>
    <w:semiHidden/>
    <w:qFormat/>
    <w:uiPriority w:val="9"/>
    <w:rPr>
      <w:rFonts w:asciiTheme="majorHAnsi" w:hAnsiTheme="majorHAnsi" w:eastAsiaTheme="majorEastAsia" w:cstheme="majorBidi"/>
      <w:b/>
      <w:bCs/>
      <w:sz w:val="32"/>
      <w:szCs w:val="32"/>
    </w:rPr>
  </w:style>
  <w:style w:type="character" w:customStyle="1" w:styleId="589">
    <w:name w:val="标题 3 Char_file_1843"/>
    <w:basedOn w:val="583"/>
    <w:link w:val="5"/>
    <w:semiHidden/>
    <w:qFormat/>
    <w:uiPriority w:val="9"/>
    <w:rPr>
      <w:rFonts w:ascii="宋体" w:hAnsi="宋体" w:eastAsia="宋体" w:cs="宋体"/>
      <w:b/>
      <w:bCs/>
      <w:sz w:val="32"/>
      <w:szCs w:val="32"/>
    </w:rPr>
  </w:style>
  <w:style w:type="character" w:customStyle="1" w:styleId="590">
    <w:name w:val="标题 4 Char_file_1843"/>
    <w:basedOn w:val="583"/>
    <w:link w:val="6"/>
    <w:semiHidden/>
    <w:qFormat/>
    <w:uiPriority w:val="9"/>
    <w:rPr>
      <w:rFonts w:asciiTheme="majorHAnsi" w:hAnsiTheme="majorHAnsi" w:eastAsiaTheme="majorEastAsia" w:cstheme="majorBidi"/>
      <w:b/>
      <w:bCs/>
      <w:sz w:val="28"/>
      <w:szCs w:val="28"/>
    </w:rPr>
  </w:style>
  <w:style w:type="character" w:customStyle="1" w:styleId="591">
    <w:name w:val="标题 5 Char_file_1843"/>
    <w:basedOn w:val="583"/>
    <w:link w:val="7"/>
    <w:semiHidden/>
    <w:qFormat/>
    <w:uiPriority w:val="9"/>
    <w:rPr>
      <w:rFonts w:ascii="宋体" w:hAnsi="宋体" w:eastAsia="宋体" w:cs="宋体"/>
      <w:b/>
      <w:bCs/>
      <w:sz w:val="28"/>
      <w:szCs w:val="28"/>
    </w:rPr>
  </w:style>
  <w:style w:type="character" w:customStyle="1" w:styleId="592">
    <w:name w:val="标题 6 Char_file_1843"/>
    <w:basedOn w:val="583"/>
    <w:link w:val="9"/>
    <w:semiHidden/>
    <w:qFormat/>
    <w:uiPriority w:val="9"/>
    <w:rPr>
      <w:rFonts w:asciiTheme="majorHAnsi" w:hAnsiTheme="majorHAnsi" w:eastAsiaTheme="majorEastAsia" w:cstheme="majorBidi"/>
      <w:b/>
      <w:bCs/>
      <w:sz w:val="24"/>
      <w:szCs w:val="24"/>
    </w:rPr>
  </w:style>
  <w:style w:type="paragraph" w:customStyle="1" w:styleId="593">
    <w:name w:val="cke_editable_file_1843"/>
    <w:basedOn w:val="167"/>
    <w:qFormat/>
    <w:uiPriority w:val="0"/>
    <w:rPr>
      <w:rFonts w:ascii="仿宋_GB2312" w:eastAsia="仿宋_GB2312"/>
    </w:rPr>
  </w:style>
  <w:style w:type="paragraph" w:customStyle="1" w:styleId="594">
    <w:name w:val="marker_file_1843"/>
    <w:basedOn w:val="167"/>
    <w:qFormat/>
    <w:uiPriority w:val="0"/>
    <w:pPr>
      <w:shd w:val="clear" w:color="auto" w:fill="FFFF00"/>
    </w:pPr>
  </w:style>
  <w:style w:type="paragraph" w:customStyle="1" w:styleId="595">
    <w:name w:val="Normal (Web)_file_1843"/>
    <w:basedOn w:val="167"/>
    <w:semiHidden/>
    <w:unhideWhenUsed/>
    <w:qFormat/>
    <w:uiPriority w:val="99"/>
  </w:style>
  <w:style w:type="paragraph" w:customStyle="1" w:styleId="596">
    <w:name w:val="heading 2_file_1844"/>
    <w:basedOn w:val="169"/>
    <w:qFormat/>
    <w:uiPriority w:val="9"/>
    <w:pPr>
      <w:outlineLvl w:val="1"/>
    </w:pPr>
    <w:rPr>
      <w:sz w:val="36"/>
      <w:szCs w:val="36"/>
    </w:rPr>
  </w:style>
  <w:style w:type="paragraph" w:customStyle="1" w:styleId="597">
    <w:name w:val="heading 3_file_1844"/>
    <w:basedOn w:val="169"/>
    <w:qFormat/>
    <w:uiPriority w:val="9"/>
    <w:pPr>
      <w:outlineLvl w:val="2"/>
    </w:pPr>
    <w:rPr>
      <w:sz w:val="27"/>
      <w:szCs w:val="27"/>
    </w:rPr>
  </w:style>
  <w:style w:type="paragraph" w:customStyle="1" w:styleId="598">
    <w:name w:val="heading 4_file_1844"/>
    <w:basedOn w:val="169"/>
    <w:qFormat/>
    <w:uiPriority w:val="9"/>
    <w:pPr>
      <w:outlineLvl w:val="3"/>
    </w:pPr>
  </w:style>
  <w:style w:type="paragraph" w:customStyle="1" w:styleId="599">
    <w:name w:val="heading 5_file_1844"/>
    <w:basedOn w:val="169"/>
    <w:qFormat/>
    <w:uiPriority w:val="9"/>
    <w:pPr>
      <w:outlineLvl w:val="4"/>
    </w:pPr>
    <w:rPr>
      <w:sz w:val="20"/>
      <w:szCs w:val="20"/>
    </w:rPr>
  </w:style>
  <w:style w:type="paragraph" w:customStyle="1" w:styleId="600">
    <w:name w:val="heading 6_file_1844"/>
    <w:basedOn w:val="169"/>
    <w:qFormat/>
    <w:uiPriority w:val="9"/>
    <w:pPr>
      <w:outlineLvl w:val="5"/>
    </w:pPr>
    <w:rPr>
      <w:sz w:val="15"/>
      <w:szCs w:val="15"/>
    </w:rPr>
  </w:style>
  <w:style w:type="character" w:customStyle="1" w:styleId="601">
    <w:name w:val="Default Paragraph Font_file_1844"/>
    <w:semiHidden/>
    <w:unhideWhenUsed/>
    <w:qFormat/>
    <w:uiPriority w:val="1"/>
  </w:style>
  <w:style w:type="table" w:customStyle="1" w:styleId="602">
    <w:name w:val="Normal Table_file_1844"/>
    <w:semiHidden/>
    <w:unhideWhenUsed/>
    <w:qFormat/>
    <w:uiPriority w:val="99"/>
    <w:tblPr>
      <w:tblCellMar>
        <w:top w:w="0" w:type="dxa"/>
        <w:left w:w="108" w:type="dxa"/>
        <w:bottom w:w="0" w:type="dxa"/>
        <w:right w:w="108" w:type="dxa"/>
      </w:tblCellMar>
    </w:tblPr>
  </w:style>
  <w:style w:type="character" w:customStyle="1" w:styleId="603">
    <w:name w:val="Hyperlink_file_1844"/>
    <w:basedOn w:val="601"/>
    <w:semiHidden/>
    <w:unhideWhenUsed/>
    <w:qFormat/>
    <w:uiPriority w:val="99"/>
    <w:rPr>
      <w:color w:val="0782C1"/>
      <w:u w:val="single"/>
    </w:rPr>
  </w:style>
  <w:style w:type="character" w:customStyle="1" w:styleId="604">
    <w:name w:val="FollowedHyperlink_file_1844"/>
    <w:basedOn w:val="601"/>
    <w:semiHidden/>
    <w:unhideWhenUsed/>
    <w:qFormat/>
    <w:uiPriority w:val="99"/>
    <w:rPr>
      <w:color w:val="0782C1"/>
      <w:u w:val="single"/>
    </w:rPr>
  </w:style>
  <w:style w:type="character" w:customStyle="1" w:styleId="605">
    <w:name w:val="标题 1 Char_file_1844"/>
    <w:basedOn w:val="601"/>
    <w:link w:val="3"/>
    <w:qFormat/>
    <w:uiPriority w:val="9"/>
    <w:rPr>
      <w:rFonts w:ascii="宋体" w:hAnsi="宋体" w:eastAsia="宋体" w:cs="宋体"/>
      <w:b/>
      <w:bCs/>
      <w:kern w:val="44"/>
      <w:sz w:val="44"/>
      <w:szCs w:val="44"/>
    </w:rPr>
  </w:style>
  <w:style w:type="character" w:customStyle="1" w:styleId="606">
    <w:name w:val="标题 2 Char_file_1844"/>
    <w:basedOn w:val="601"/>
    <w:link w:val="4"/>
    <w:semiHidden/>
    <w:qFormat/>
    <w:uiPriority w:val="9"/>
    <w:rPr>
      <w:rFonts w:asciiTheme="majorHAnsi" w:hAnsiTheme="majorHAnsi" w:eastAsiaTheme="majorEastAsia" w:cstheme="majorBidi"/>
      <w:b/>
      <w:bCs/>
      <w:sz w:val="32"/>
      <w:szCs w:val="32"/>
    </w:rPr>
  </w:style>
  <w:style w:type="character" w:customStyle="1" w:styleId="607">
    <w:name w:val="标题 3 Char_file_1844"/>
    <w:basedOn w:val="601"/>
    <w:link w:val="5"/>
    <w:semiHidden/>
    <w:qFormat/>
    <w:uiPriority w:val="9"/>
    <w:rPr>
      <w:rFonts w:ascii="宋体" w:hAnsi="宋体" w:eastAsia="宋体" w:cs="宋体"/>
      <w:b/>
      <w:bCs/>
      <w:sz w:val="32"/>
      <w:szCs w:val="32"/>
    </w:rPr>
  </w:style>
  <w:style w:type="character" w:customStyle="1" w:styleId="608">
    <w:name w:val="标题 4 Char_file_1844"/>
    <w:basedOn w:val="601"/>
    <w:link w:val="6"/>
    <w:semiHidden/>
    <w:qFormat/>
    <w:uiPriority w:val="9"/>
    <w:rPr>
      <w:rFonts w:asciiTheme="majorHAnsi" w:hAnsiTheme="majorHAnsi" w:eastAsiaTheme="majorEastAsia" w:cstheme="majorBidi"/>
      <w:b/>
      <w:bCs/>
      <w:sz w:val="28"/>
      <w:szCs w:val="28"/>
    </w:rPr>
  </w:style>
  <w:style w:type="character" w:customStyle="1" w:styleId="609">
    <w:name w:val="标题 5 Char_file_1844"/>
    <w:basedOn w:val="601"/>
    <w:link w:val="7"/>
    <w:semiHidden/>
    <w:qFormat/>
    <w:uiPriority w:val="9"/>
    <w:rPr>
      <w:rFonts w:ascii="宋体" w:hAnsi="宋体" w:eastAsia="宋体" w:cs="宋体"/>
      <w:b/>
      <w:bCs/>
      <w:sz w:val="28"/>
      <w:szCs w:val="28"/>
    </w:rPr>
  </w:style>
  <w:style w:type="character" w:customStyle="1" w:styleId="610">
    <w:name w:val="标题 6 Char_file_1844"/>
    <w:basedOn w:val="601"/>
    <w:link w:val="9"/>
    <w:semiHidden/>
    <w:qFormat/>
    <w:uiPriority w:val="9"/>
    <w:rPr>
      <w:rFonts w:asciiTheme="majorHAnsi" w:hAnsiTheme="majorHAnsi" w:eastAsiaTheme="majorEastAsia" w:cstheme="majorBidi"/>
      <w:b/>
      <w:bCs/>
      <w:sz w:val="24"/>
      <w:szCs w:val="24"/>
    </w:rPr>
  </w:style>
  <w:style w:type="paragraph" w:customStyle="1" w:styleId="611">
    <w:name w:val="cke_editable_file_1844"/>
    <w:basedOn w:val="169"/>
    <w:qFormat/>
    <w:uiPriority w:val="0"/>
    <w:rPr>
      <w:rFonts w:ascii="仿宋_GB2312" w:eastAsia="仿宋_GB2312"/>
    </w:rPr>
  </w:style>
  <w:style w:type="paragraph" w:customStyle="1" w:styleId="612">
    <w:name w:val="marker_file_1844"/>
    <w:basedOn w:val="169"/>
    <w:qFormat/>
    <w:uiPriority w:val="0"/>
    <w:pPr>
      <w:shd w:val="clear" w:color="auto" w:fill="FFFF00"/>
    </w:pPr>
  </w:style>
  <w:style w:type="paragraph" w:customStyle="1" w:styleId="613">
    <w:name w:val="Normal (Web)_file_1844"/>
    <w:basedOn w:val="169"/>
    <w:semiHidden/>
    <w:unhideWhenUsed/>
    <w:qFormat/>
    <w:uiPriority w:val="99"/>
  </w:style>
  <w:style w:type="character" w:customStyle="1" w:styleId="614">
    <w:name w:val="Strong_file_1844"/>
    <w:basedOn w:val="601"/>
    <w:qFormat/>
    <w:uiPriority w:val="22"/>
    <w:rPr>
      <w:b/>
      <w:bCs/>
    </w:rPr>
  </w:style>
  <w:style w:type="paragraph" w:customStyle="1" w:styleId="615">
    <w:name w:val="heading 2_file_1845"/>
    <w:basedOn w:val="171"/>
    <w:qFormat/>
    <w:uiPriority w:val="9"/>
    <w:pPr>
      <w:outlineLvl w:val="1"/>
    </w:pPr>
    <w:rPr>
      <w:sz w:val="36"/>
      <w:szCs w:val="36"/>
    </w:rPr>
  </w:style>
  <w:style w:type="paragraph" w:customStyle="1" w:styleId="616">
    <w:name w:val="heading 3_file_1845"/>
    <w:basedOn w:val="171"/>
    <w:qFormat/>
    <w:uiPriority w:val="9"/>
    <w:pPr>
      <w:outlineLvl w:val="2"/>
    </w:pPr>
    <w:rPr>
      <w:sz w:val="27"/>
      <w:szCs w:val="27"/>
    </w:rPr>
  </w:style>
  <w:style w:type="paragraph" w:customStyle="1" w:styleId="617">
    <w:name w:val="heading 4_file_1845"/>
    <w:basedOn w:val="171"/>
    <w:qFormat/>
    <w:uiPriority w:val="9"/>
    <w:pPr>
      <w:outlineLvl w:val="3"/>
    </w:pPr>
  </w:style>
  <w:style w:type="paragraph" w:customStyle="1" w:styleId="618">
    <w:name w:val="heading 5_file_1845"/>
    <w:basedOn w:val="171"/>
    <w:qFormat/>
    <w:uiPriority w:val="9"/>
    <w:pPr>
      <w:outlineLvl w:val="4"/>
    </w:pPr>
    <w:rPr>
      <w:sz w:val="20"/>
      <w:szCs w:val="20"/>
    </w:rPr>
  </w:style>
  <w:style w:type="paragraph" w:customStyle="1" w:styleId="619">
    <w:name w:val="heading 6_file_1845"/>
    <w:basedOn w:val="171"/>
    <w:qFormat/>
    <w:uiPriority w:val="9"/>
    <w:pPr>
      <w:outlineLvl w:val="5"/>
    </w:pPr>
    <w:rPr>
      <w:sz w:val="15"/>
      <w:szCs w:val="15"/>
    </w:rPr>
  </w:style>
  <w:style w:type="character" w:customStyle="1" w:styleId="620">
    <w:name w:val="Default Paragraph Font_file_1845"/>
    <w:semiHidden/>
    <w:unhideWhenUsed/>
    <w:qFormat/>
    <w:uiPriority w:val="1"/>
  </w:style>
  <w:style w:type="table" w:customStyle="1" w:styleId="621">
    <w:name w:val="Normal Table_file_1845"/>
    <w:semiHidden/>
    <w:unhideWhenUsed/>
    <w:qFormat/>
    <w:uiPriority w:val="99"/>
    <w:tblPr>
      <w:tblCellMar>
        <w:top w:w="0" w:type="dxa"/>
        <w:left w:w="108" w:type="dxa"/>
        <w:bottom w:w="0" w:type="dxa"/>
        <w:right w:w="108" w:type="dxa"/>
      </w:tblCellMar>
    </w:tblPr>
  </w:style>
  <w:style w:type="character" w:customStyle="1" w:styleId="622">
    <w:name w:val="Hyperlink_file_1845"/>
    <w:basedOn w:val="620"/>
    <w:semiHidden/>
    <w:unhideWhenUsed/>
    <w:qFormat/>
    <w:uiPriority w:val="99"/>
    <w:rPr>
      <w:color w:val="0782C1"/>
      <w:u w:val="single"/>
    </w:rPr>
  </w:style>
  <w:style w:type="character" w:customStyle="1" w:styleId="623">
    <w:name w:val="FollowedHyperlink_file_1845"/>
    <w:basedOn w:val="620"/>
    <w:semiHidden/>
    <w:unhideWhenUsed/>
    <w:qFormat/>
    <w:uiPriority w:val="99"/>
    <w:rPr>
      <w:color w:val="0782C1"/>
      <w:u w:val="single"/>
    </w:rPr>
  </w:style>
  <w:style w:type="character" w:customStyle="1" w:styleId="624">
    <w:name w:val="标题 1 Char_file_1845"/>
    <w:basedOn w:val="620"/>
    <w:link w:val="3"/>
    <w:qFormat/>
    <w:uiPriority w:val="9"/>
    <w:rPr>
      <w:rFonts w:ascii="宋体" w:hAnsi="宋体" w:eastAsia="宋体" w:cs="宋体"/>
      <w:b/>
      <w:bCs/>
      <w:kern w:val="44"/>
      <w:sz w:val="44"/>
      <w:szCs w:val="44"/>
    </w:rPr>
  </w:style>
  <w:style w:type="character" w:customStyle="1" w:styleId="625">
    <w:name w:val="标题 2 Char_file_1845"/>
    <w:basedOn w:val="620"/>
    <w:link w:val="4"/>
    <w:semiHidden/>
    <w:qFormat/>
    <w:uiPriority w:val="9"/>
    <w:rPr>
      <w:rFonts w:asciiTheme="majorHAnsi" w:hAnsiTheme="majorHAnsi" w:eastAsiaTheme="majorEastAsia" w:cstheme="majorBidi"/>
      <w:b/>
      <w:bCs/>
      <w:sz w:val="32"/>
      <w:szCs w:val="32"/>
    </w:rPr>
  </w:style>
  <w:style w:type="character" w:customStyle="1" w:styleId="626">
    <w:name w:val="标题 3 Char_file_1845"/>
    <w:basedOn w:val="620"/>
    <w:link w:val="5"/>
    <w:semiHidden/>
    <w:qFormat/>
    <w:uiPriority w:val="9"/>
    <w:rPr>
      <w:rFonts w:ascii="宋体" w:hAnsi="宋体" w:eastAsia="宋体" w:cs="宋体"/>
      <w:b/>
      <w:bCs/>
      <w:sz w:val="32"/>
      <w:szCs w:val="32"/>
    </w:rPr>
  </w:style>
  <w:style w:type="character" w:customStyle="1" w:styleId="627">
    <w:name w:val="标题 4 Char_file_1845"/>
    <w:basedOn w:val="620"/>
    <w:link w:val="6"/>
    <w:semiHidden/>
    <w:qFormat/>
    <w:uiPriority w:val="9"/>
    <w:rPr>
      <w:rFonts w:asciiTheme="majorHAnsi" w:hAnsiTheme="majorHAnsi" w:eastAsiaTheme="majorEastAsia" w:cstheme="majorBidi"/>
      <w:b/>
      <w:bCs/>
      <w:sz w:val="28"/>
      <w:szCs w:val="28"/>
    </w:rPr>
  </w:style>
  <w:style w:type="character" w:customStyle="1" w:styleId="628">
    <w:name w:val="标题 5 Char_file_1845"/>
    <w:basedOn w:val="620"/>
    <w:link w:val="7"/>
    <w:semiHidden/>
    <w:qFormat/>
    <w:uiPriority w:val="9"/>
    <w:rPr>
      <w:rFonts w:ascii="宋体" w:hAnsi="宋体" w:eastAsia="宋体" w:cs="宋体"/>
      <w:b/>
      <w:bCs/>
      <w:sz w:val="28"/>
      <w:szCs w:val="28"/>
    </w:rPr>
  </w:style>
  <w:style w:type="character" w:customStyle="1" w:styleId="629">
    <w:name w:val="标题 6 Char_file_1845"/>
    <w:basedOn w:val="620"/>
    <w:link w:val="9"/>
    <w:semiHidden/>
    <w:qFormat/>
    <w:uiPriority w:val="9"/>
    <w:rPr>
      <w:rFonts w:asciiTheme="majorHAnsi" w:hAnsiTheme="majorHAnsi" w:eastAsiaTheme="majorEastAsia" w:cstheme="majorBidi"/>
      <w:b/>
      <w:bCs/>
      <w:sz w:val="24"/>
      <w:szCs w:val="24"/>
    </w:rPr>
  </w:style>
  <w:style w:type="paragraph" w:customStyle="1" w:styleId="630">
    <w:name w:val="cke_editable_file_1845"/>
    <w:basedOn w:val="171"/>
    <w:qFormat/>
    <w:uiPriority w:val="0"/>
    <w:rPr>
      <w:rFonts w:ascii="仿宋_GB2312" w:eastAsia="仿宋_GB2312"/>
    </w:rPr>
  </w:style>
  <w:style w:type="paragraph" w:customStyle="1" w:styleId="631">
    <w:name w:val="marker_file_1845"/>
    <w:basedOn w:val="171"/>
    <w:qFormat/>
    <w:uiPriority w:val="0"/>
    <w:pPr>
      <w:shd w:val="clear" w:color="auto" w:fill="FFFF00"/>
    </w:pPr>
  </w:style>
  <w:style w:type="paragraph" w:customStyle="1" w:styleId="632">
    <w:name w:val="Normal (Web)_file_1845"/>
    <w:basedOn w:val="171"/>
    <w:semiHidden/>
    <w:unhideWhenUsed/>
    <w:qFormat/>
    <w:uiPriority w:val="99"/>
  </w:style>
  <w:style w:type="character" w:customStyle="1" w:styleId="633">
    <w:name w:val="Strong_file_1845"/>
    <w:basedOn w:val="620"/>
    <w:qFormat/>
    <w:uiPriority w:val="22"/>
    <w:rPr>
      <w:b/>
      <w:bCs/>
    </w:rPr>
  </w:style>
  <w:style w:type="paragraph" w:customStyle="1" w:styleId="634">
    <w:name w:val="heading 2_file_1846"/>
    <w:basedOn w:val="173"/>
    <w:qFormat/>
    <w:uiPriority w:val="9"/>
    <w:pPr>
      <w:outlineLvl w:val="1"/>
    </w:pPr>
    <w:rPr>
      <w:sz w:val="36"/>
      <w:szCs w:val="36"/>
    </w:rPr>
  </w:style>
  <w:style w:type="paragraph" w:customStyle="1" w:styleId="635">
    <w:name w:val="heading 3_file_1846"/>
    <w:basedOn w:val="173"/>
    <w:qFormat/>
    <w:uiPriority w:val="9"/>
    <w:pPr>
      <w:outlineLvl w:val="2"/>
    </w:pPr>
    <w:rPr>
      <w:sz w:val="27"/>
      <w:szCs w:val="27"/>
    </w:rPr>
  </w:style>
  <w:style w:type="paragraph" w:customStyle="1" w:styleId="636">
    <w:name w:val="heading 4_file_1846"/>
    <w:basedOn w:val="173"/>
    <w:qFormat/>
    <w:uiPriority w:val="9"/>
    <w:pPr>
      <w:outlineLvl w:val="3"/>
    </w:pPr>
  </w:style>
  <w:style w:type="paragraph" w:customStyle="1" w:styleId="637">
    <w:name w:val="heading 5_file_1846"/>
    <w:basedOn w:val="173"/>
    <w:qFormat/>
    <w:uiPriority w:val="9"/>
    <w:pPr>
      <w:outlineLvl w:val="4"/>
    </w:pPr>
    <w:rPr>
      <w:sz w:val="20"/>
      <w:szCs w:val="20"/>
    </w:rPr>
  </w:style>
  <w:style w:type="paragraph" w:customStyle="1" w:styleId="638">
    <w:name w:val="heading 6_file_1846"/>
    <w:basedOn w:val="173"/>
    <w:qFormat/>
    <w:uiPriority w:val="9"/>
    <w:pPr>
      <w:outlineLvl w:val="5"/>
    </w:pPr>
    <w:rPr>
      <w:sz w:val="15"/>
      <w:szCs w:val="15"/>
    </w:rPr>
  </w:style>
  <w:style w:type="character" w:customStyle="1" w:styleId="639">
    <w:name w:val="Default Paragraph Font_file_1846"/>
    <w:semiHidden/>
    <w:unhideWhenUsed/>
    <w:qFormat/>
    <w:uiPriority w:val="1"/>
  </w:style>
  <w:style w:type="table" w:customStyle="1" w:styleId="640">
    <w:name w:val="Normal Table_file_1846"/>
    <w:semiHidden/>
    <w:unhideWhenUsed/>
    <w:qFormat/>
    <w:uiPriority w:val="99"/>
    <w:tblPr>
      <w:tblCellMar>
        <w:top w:w="0" w:type="dxa"/>
        <w:left w:w="108" w:type="dxa"/>
        <w:bottom w:w="0" w:type="dxa"/>
        <w:right w:w="108" w:type="dxa"/>
      </w:tblCellMar>
    </w:tblPr>
  </w:style>
  <w:style w:type="character" w:customStyle="1" w:styleId="641">
    <w:name w:val="Hyperlink_file_1846"/>
    <w:basedOn w:val="639"/>
    <w:semiHidden/>
    <w:unhideWhenUsed/>
    <w:qFormat/>
    <w:uiPriority w:val="99"/>
    <w:rPr>
      <w:color w:val="0782C1"/>
      <w:u w:val="single"/>
    </w:rPr>
  </w:style>
  <w:style w:type="character" w:customStyle="1" w:styleId="642">
    <w:name w:val="FollowedHyperlink_file_1846"/>
    <w:basedOn w:val="639"/>
    <w:semiHidden/>
    <w:unhideWhenUsed/>
    <w:qFormat/>
    <w:uiPriority w:val="99"/>
    <w:rPr>
      <w:color w:val="0782C1"/>
      <w:u w:val="single"/>
    </w:rPr>
  </w:style>
  <w:style w:type="character" w:customStyle="1" w:styleId="643">
    <w:name w:val="标题 1 Char_file_1846"/>
    <w:basedOn w:val="639"/>
    <w:link w:val="3"/>
    <w:qFormat/>
    <w:uiPriority w:val="9"/>
    <w:rPr>
      <w:rFonts w:ascii="宋体" w:hAnsi="宋体" w:eastAsia="宋体" w:cs="宋体"/>
      <w:b/>
      <w:bCs/>
      <w:kern w:val="44"/>
      <w:sz w:val="44"/>
      <w:szCs w:val="44"/>
    </w:rPr>
  </w:style>
  <w:style w:type="character" w:customStyle="1" w:styleId="644">
    <w:name w:val="标题 2 Char_file_1846"/>
    <w:basedOn w:val="639"/>
    <w:link w:val="4"/>
    <w:semiHidden/>
    <w:qFormat/>
    <w:uiPriority w:val="9"/>
    <w:rPr>
      <w:rFonts w:asciiTheme="majorHAnsi" w:hAnsiTheme="majorHAnsi" w:eastAsiaTheme="majorEastAsia" w:cstheme="majorBidi"/>
      <w:b/>
      <w:bCs/>
      <w:sz w:val="32"/>
      <w:szCs w:val="32"/>
    </w:rPr>
  </w:style>
  <w:style w:type="character" w:customStyle="1" w:styleId="645">
    <w:name w:val="标题 3 Char_file_1846"/>
    <w:basedOn w:val="639"/>
    <w:link w:val="5"/>
    <w:semiHidden/>
    <w:qFormat/>
    <w:uiPriority w:val="9"/>
    <w:rPr>
      <w:rFonts w:ascii="宋体" w:hAnsi="宋体" w:eastAsia="宋体" w:cs="宋体"/>
      <w:b/>
      <w:bCs/>
      <w:sz w:val="32"/>
      <w:szCs w:val="32"/>
    </w:rPr>
  </w:style>
  <w:style w:type="character" w:customStyle="1" w:styleId="646">
    <w:name w:val="标题 4 Char_file_1846"/>
    <w:basedOn w:val="639"/>
    <w:link w:val="6"/>
    <w:semiHidden/>
    <w:qFormat/>
    <w:uiPriority w:val="9"/>
    <w:rPr>
      <w:rFonts w:asciiTheme="majorHAnsi" w:hAnsiTheme="majorHAnsi" w:eastAsiaTheme="majorEastAsia" w:cstheme="majorBidi"/>
      <w:b/>
      <w:bCs/>
      <w:sz w:val="28"/>
      <w:szCs w:val="28"/>
    </w:rPr>
  </w:style>
  <w:style w:type="character" w:customStyle="1" w:styleId="647">
    <w:name w:val="标题 5 Char_file_1846"/>
    <w:basedOn w:val="639"/>
    <w:link w:val="7"/>
    <w:semiHidden/>
    <w:qFormat/>
    <w:uiPriority w:val="9"/>
    <w:rPr>
      <w:rFonts w:ascii="宋体" w:hAnsi="宋体" w:eastAsia="宋体" w:cs="宋体"/>
      <w:b/>
      <w:bCs/>
      <w:sz w:val="28"/>
      <w:szCs w:val="28"/>
    </w:rPr>
  </w:style>
  <w:style w:type="character" w:customStyle="1" w:styleId="648">
    <w:name w:val="标题 6 Char_file_1846"/>
    <w:basedOn w:val="639"/>
    <w:link w:val="9"/>
    <w:semiHidden/>
    <w:qFormat/>
    <w:uiPriority w:val="9"/>
    <w:rPr>
      <w:rFonts w:asciiTheme="majorHAnsi" w:hAnsiTheme="majorHAnsi" w:eastAsiaTheme="majorEastAsia" w:cstheme="majorBidi"/>
      <w:b/>
      <w:bCs/>
      <w:sz w:val="24"/>
      <w:szCs w:val="24"/>
    </w:rPr>
  </w:style>
  <w:style w:type="paragraph" w:customStyle="1" w:styleId="649">
    <w:name w:val="cke_editable_file_1846"/>
    <w:basedOn w:val="173"/>
    <w:qFormat/>
    <w:uiPriority w:val="0"/>
    <w:rPr>
      <w:rFonts w:ascii="仿宋_GB2312" w:eastAsia="仿宋_GB2312"/>
    </w:rPr>
  </w:style>
  <w:style w:type="paragraph" w:customStyle="1" w:styleId="650">
    <w:name w:val="marker_file_1846"/>
    <w:basedOn w:val="173"/>
    <w:qFormat/>
    <w:uiPriority w:val="0"/>
    <w:pPr>
      <w:shd w:val="clear" w:color="auto" w:fill="FFFF00"/>
    </w:pPr>
  </w:style>
  <w:style w:type="paragraph" w:customStyle="1" w:styleId="651">
    <w:name w:val="Normal (Web)_file_1846"/>
    <w:basedOn w:val="173"/>
    <w:semiHidden/>
    <w:unhideWhenUsed/>
    <w:qFormat/>
    <w:uiPriority w:val="99"/>
  </w:style>
  <w:style w:type="character" w:customStyle="1" w:styleId="652">
    <w:name w:val="Strong_file_1846"/>
    <w:basedOn w:val="639"/>
    <w:qFormat/>
    <w:uiPriority w:val="22"/>
    <w:rPr>
      <w:b/>
      <w:bCs/>
    </w:rPr>
  </w:style>
  <w:style w:type="paragraph" w:customStyle="1" w:styleId="653">
    <w:name w:val="heading 2_file_1847"/>
    <w:basedOn w:val="175"/>
    <w:qFormat/>
    <w:uiPriority w:val="9"/>
    <w:pPr>
      <w:outlineLvl w:val="1"/>
    </w:pPr>
    <w:rPr>
      <w:sz w:val="36"/>
      <w:szCs w:val="36"/>
    </w:rPr>
  </w:style>
  <w:style w:type="paragraph" w:customStyle="1" w:styleId="654">
    <w:name w:val="heading 3_file_1847"/>
    <w:basedOn w:val="175"/>
    <w:qFormat/>
    <w:uiPriority w:val="9"/>
    <w:pPr>
      <w:outlineLvl w:val="2"/>
    </w:pPr>
    <w:rPr>
      <w:sz w:val="27"/>
      <w:szCs w:val="27"/>
    </w:rPr>
  </w:style>
  <w:style w:type="paragraph" w:customStyle="1" w:styleId="655">
    <w:name w:val="heading 4_file_1847"/>
    <w:basedOn w:val="175"/>
    <w:qFormat/>
    <w:uiPriority w:val="9"/>
    <w:pPr>
      <w:outlineLvl w:val="3"/>
    </w:pPr>
  </w:style>
  <w:style w:type="paragraph" w:customStyle="1" w:styleId="656">
    <w:name w:val="heading 5_file_1847"/>
    <w:basedOn w:val="175"/>
    <w:qFormat/>
    <w:uiPriority w:val="9"/>
    <w:pPr>
      <w:outlineLvl w:val="4"/>
    </w:pPr>
    <w:rPr>
      <w:sz w:val="20"/>
      <w:szCs w:val="20"/>
    </w:rPr>
  </w:style>
  <w:style w:type="paragraph" w:customStyle="1" w:styleId="657">
    <w:name w:val="heading 6_file_1847"/>
    <w:basedOn w:val="175"/>
    <w:qFormat/>
    <w:uiPriority w:val="9"/>
    <w:pPr>
      <w:outlineLvl w:val="5"/>
    </w:pPr>
    <w:rPr>
      <w:sz w:val="15"/>
      <w:szCs w:val="15"/>
    </w:rPr>
  </w:style>
  <w:style w:type="character" w:customStyle="1" w:styleId="658">
    <w:name w:val="Default Paragraph Font_file_1847"/>
    <w:semiHidden/>
    <w:unhideWhenUsed/>
    <w:qFormat/>
    <w:uiPriority w:val="1"/>
  </w:style>
  <w:style w:type="table" w:customStyle="1" w:styleId="659">
    <w:name w:val="Normal Table_file_1847"/>
    <w:semiHidden/>
    <w:unhideWhenUsed/>
    <w:qFormat/>
    <w:uiPriority w:val="99"/>
    <w:tblPr>
      <w:tblCellMar>
        <w:top w:w="0" w:type="dxa"/>
        <w:left w:w="108" w:type="dxa"/>
        <w:bottom w:w="0" w:type="dxa"/>
        <w:right w:w="108" w:type="dxa"/>
      </w:tblCellMar>
    </w:tblPr>
  </w:style>
  <w:style w:type="character" w:customStyle="1" w:styleId="660">
    <w:name w:val="Hyperlink_file_1847"/>
    <w:basedOn w:val="658"/>
    <w:semiHidden/>
    <w:unhideWhenUsed/>
    <w:qFormat/>
    <w:uiPriority w:val="99"/>
    <w:rPr>
      <w:color w:val="0782C1"/>
      <w:u w:val="single"/>
    </w:rPr>
  </w:style>
  <w:style w:type="character" w:customStyle="1" w:styleId="661">
    <w:name w:val="FollowedHyperlink_file_1847"/>
    <w:basedOn w:val="658"/>
    <w:semiHidden/>
    <w:unhideWhenUsed/>
    <w:qFormat/>
    <w:uiPriority w:val="99"/>
    <w:rPr>
      <w:color w:val="0782C1"/>
      <w:u w:val="single"/>
    </w:rPr>
  </w:style>
  <w:style w:type="character" w:customStyle="1" w:styleId="662">
    <w:name w:val="标题 1 Char_file_1847"/>
    <w:basedOn w:val="658"/>
    <w:link w:val="3"/>
    <w:qFormat/>
    <w:uiPriority w:val="9"/>
    <w:rPr>
      <w:rFonts w:ascii="宋体" w:hAnsi="宋体" w:eastAsia="宋体" w:cs="宋体"/>
      <w:b/>
      <w:bCs/>
      <w:kern w:val="44"/>
      <w:sz w:val="44"/>
      <w:szCs w:val="44"/>
    </w:rPr>
  </w:style>
  <w:style w:type="character" w:customStyle="1" w:styleId="663">
    <w:name w:val="标题 2 Char_file_1847"/>
    <w:basedOn w:val="658"/>
    <w:link w:val="4"/>
    <w:semiHidden/>
    <w:qFormat/>
    <w:uiPriority w:val="9"/>
    <w:rPr>
      <w:rFonts w:asciiTheme="majorHAnsi" w:hAnsiTheme="majorHAnsi" w:eastAsiaTheme="majorEastAsia" w:cstheme="majorBidi"/>
      <w:b/>
      <w:bCs/>
      <w:sz w:val="32"/>
      <w:szCs w:val="32"/>
    </w:rPr>
  </w:style>
  <w:style w:type="character" w:customStyle="1" w:styleId="664">
    <w:name w:val="标题 3 Char_file_1847"/>
    <w:basedOn w:val="658"/>
    <w:link w:val="5"/>
    <w:semiHidden/>
    <w:qFormat/>
    <w:uiPriority w:val="9"/>
    <w:rPr>
      <w:rFonts w:ascii="宋体" w:hAnsi="宋体" w:eastAsia="宋体" w:cs="宋体"/>
      <w:b/>
      <w:bCs/>
      <w:sz w:val="32"/>
      <w:szCs w:val="32"/>
    </w:rPr>
  </w:style>
  <w:style w:type="character" w:customStyle="1" w:styleId="665">
    <w:name w:val="标题 4 Char_file_1847"/>
    <w:basedOn w:val="658"/>
    <w:link w:val="6"/>
    <w:semiHidden/>
    <w:qFormat/>
    <w:uiPriority w:val="9"/>
    <w:rPr>
      <w:rFonts w:asciiTheme="majorHAnsi" w:hAnsiTheme="majorHAnsi" w:eastAsiaTheme="majorEastAsia" w:cstheme="majorBidi"/>
      <w:b/>
      <w:bCs/>
      <w:sz w:val="28"/>
      <w:szCs w:val="28"/>
    </w:rPr>
  </w:style>
  <w:style w:type="character" w:customStyle="1" w:styleId="666">
    <w:name w:val="标题 5 Char_file_1847"/>
    <w:basedOn w:val="658"/>
    <w:link w:val="7"/>
    <w:semiHidden/>
    <w:qFormat/>
    <w:uiPriority w:val="9"/>
    <w:rPr>
      <w:rFonts w:ascii="宋体" w:hAnsi="宋体" w:eastAsia="宋体" w:cs="宋体"/>
      <w:b/>
      <w:bCs/>
      <w:sz w:val="28"/>
      <w:szCs w:val="28"/>
    </w:rPr>
  </w:style>
  <w:style w:type="character" w:customStyle="1" w:styleId="667">
    <w:name w:val="标题 6 Char_file_1847"/>
    <w:basedOn w:val="658"/>
    <w:link w:val="9"/>
    <w:semiHidden/>
    <w:qFormat/>
    <w:uiPriority w:val="9"/>
    <w:rPr>
      <w:rFonts w:asciiTheme="majorHAnsi" w:hAnsiTheme="majorHAnsi" w:eastAsiaTheme="majorEastAsia" w:cstheme="majorBidi"/>
      <w:b/>
      <w:bCs/>
      <w:sz w:val="24"/>
      <w:szCs w:val="24"/>
    </w:rPr>
  </w:style>
  <w:style w:type="paragraph" w:customStyle="1" w:styleId="668">
    <w:name w:val="cke_editable_file_1847"/>
    <w:basedOn w:val="175"/>
    <w:qFormat/>
    <w:uiPriority w:val="0"/>
    <w:rPr>
      <w:rFonts w:ascii="仿宋_GB2312" w:eastAsia="仿宋_GB2312"/>
    </w:rPr>
  </w:style>
  <w:style w:type="paragraph" w:customStyle="1" w:styleId="669">
    <w:name w:val="marker_file_1847"/>
    <w:basedOn w:val="175"/>
    <w:qFormat/>
    <w:uiPriority w:val="0"/>
    <w:pPr>
      <w:shd w:val="clear" w:color="auto" w:fill="FFFF00"/>
    </w:pPr>
  </w:style>
  <w:style w:type="paragraph" w:customStyle="1" w:styleId="670">
    <w:name w:val="Normal (Web)_file_1847"/>
    <w:basedOn w:val="175"/>
    <w:semiHidden/>
    <w:unhideWhenUsed/>
    <w:qFormat/>
    <w:uiPriority w:val="99"/>
  </w:style>
  <w:style w:type="paragraph" w:customStyle="1" w:styleId="671">
    <w:name w:val="heading 2_file_1848"/>
    <w:basedOn w:val="177"/>
    <w:qFormat/>
    <w:uiPriority w:val="9"/>
    <w:pPr>
      <w:outlineLvl w:val="1"/>
    </w:pPr>
    <w:rPr>
      <w:sz w:val="36"/>
      <w:szCs w:val="36"/>
    </w:rPr>
  </w:style>
  <w:style w:type="paragraph" w:customStyle="1" w:styleId="672">
    <w:name w:val="heading 3_file_1848"/>
    <w:basedOn w:val="177"/>
    <w:qFormat/>
    <w:uiPriority w:val="9"/>
    <w:pPr>
      <w:outlineLvl w:val="2"/>
    </w:pPr>
    <w:rPr>
      <w:sz w:val="27"/>
      <w:szCs w:val="27"/>
    </w:rPr>
  </w:style>
  <w:style w:type="paragraph" w:customStyle="1" w:styleId="673">
    <w:name w:val="heading 4_file_1848"/>
    <w:basedOn w:val="177"/>
    <w:qFormat/>
    <w:uiPriority w:val="9"/>
    <w:pPr>
      <w:outlineLvl w:val="3"/>
    </w:pPr>
  </w:style>
  <w:style w:type="paragraph" w:customStyle="1" w:styleId="674">
    <w:name w:val="heading 5_file_1848"/>
    <w:basedOn w:val="177"/>
    <w:qFormat/>
    <w:uiPriority w:val="9"/>
    <w:pPr>
      <w:outlineLvl w:val="4"/>
    </w:pPr>
    <w:rPr>
      <w:sz w:val="20"/>
      <w:szCs w:val="20"/>
    </w:rPr>
  </w:style>
  <w:style w:type="paragraph" w:customStyle="1" w:styleId="675">
    <w:name w:val="heading 6_file_1848"/>
    <w:basedOn w:val="177"/>
    <w:qFormat/>
    <w:uiPriority w:val="9"/>
    <w:pPr>
      <w:outlineLvl w:val="5"/>
    </w:pPr>
    <w:rPr>
      <w:sz w:val="15"/>
      <w:szCs w:val="15"/>
    </w:rPr>
  </w:style>
  <w:style w:type="character" w:customStyle="1" w:styleId="676">
    <w:name w:val="Default Paragraph Font_file_1848"/>
    <w:semiHidden/>
    <w:unhideWhenUsed/>
    <w:qFormat/>
    <w:uiPriority w:val="1"/>
  </w:style>
  <w:style w:type="table" w:customStyle="1" w:styleId="677">
    <w:name w:val="Normal Table_file_1848"/>
    <w:semiHidden/>
    <w:unhideWhenUsed/>
    <w:qFormat/>
    <w:uiPriority w:val="99"/>
    <w:tblPr>
      <w:tblCellMar>
        <w:top w:w="0" w:type="dxa"/>
        <w:left w:w="108" w:type="dxa"/>
        <w:bottom w:w="0" w:type="dxa"/>
        <w:right w:w="108" w:type="dxa"/>
      </w:tblCellMar>
    </w:tblPr>
  </w:style>
  <w:style w:type="character" w:customStyle="1" w:styleId="678">
    <w:name w:val="Hyperlink_file_1848"/>
    <w:basedOn w:val="676"/>
    <w:semiHidden/>
    <w:unhideWhenUsed/>
    <w:qFormat/>
    <w:uiPriority w:val="99"/>
    <w:rPr>
      <w:color w:val="0782C1"/>
      <w:u w:val="single"/>
    </w:rPr>
  </w:style>
  <w:style w:type="character" w:customStyle="1" w:styleId="679">
    <w:name w:val="FollowedHyperlink_file_1848"/>
    <w:basedOn w:val="676"/>
    <w:semiHidden/>
    <w:unhideWhenUsed/>
    <w:qFormat/>
    <w:uiPriority w:val="99"/>
    <w:rPr>
      <w:color w:val="0782C1"/>
      <w:u w:val="single"/>
    </w:rPr>
  </w:style>
  <w:style w:type="character" w:customStyle="1" w:styleId="680">
    <w:name w:val="标题 1 Char_file_1848"/>
    <w:basedOn w:val="676"/>
    <w:link w:val="3"/>
    <w:qFormat/>
    <w:uiPriority w:val="9"/>
    <w:rPr>
      <w:rFonts w:ascii="宋体" w:hAnsi="宋体" w:eastAsia="宋体" w:cs="宋体"/>
      <w:b/>
      <w:bCs/>
      <w:kern w:val="44"/>
      <w:sz w:val="44"/>
      <w:szCs w:val="44"/>
    </w:rPr>
  </w:style>
  <w:style w:type="character" w:customStyle="1" w:styleId="681">
    <w:name w:val="标题 2 Char_file_1848"/>
    <w:basedOn w:val="676"/>
    <w:link w:val="4"/>
    <w:semiHidden/>
    <w:qFormat/>
    <w:uiPriority w:val="9"/>
    <w:rPr>
      <w:rFonts w:asciiTheme="majorHAnsi" w:hAnsiTheme="majorHAnsi" w:eastAsiaTheme="majorEastAsia" w:cstheme="majorBidi"/>
      <w:b/>
      <w:bCs/>
      <w:sz w:val="32"/>
      <w:szCs w:val="32"/>
    </w:rPr>
  </w:style>
  <w:style w:type="character" w:customStyle="1" w:styleId="682">
    <w:name w:val="标题 3 Char_file_1848"/>
    <w:basedOn w:val="676"/>
    <w:link w:val="5"/>
    <w:semiHidden/>
    <w:qFormat/>
    <w:uiPriority w:val="9"/>
    <w:rPr>
      <w:rFonts w:ascii="宋体" w:hAnsi="宋体" w:eastAsia="宋体" w:cs="宋体"/>
      <w:b/>
      <w:bCs/>
      <w:sz w:val="32"/>
      <w:szCs w:val="32"/>
    </w:rPr>
  </w:style>
  <w:style w:type="character" w:customStyle="1" w:styleId="683">
    <w:name w:val="标题 4 Char_file_1848"/>
    <w:basedOn w:val="676"/>
    <w:link w:val="6"/>
    <w:semiHidden/>
    <w:qFormat/>
    <w:uiPriority w:val="9"/>
    <w:rPr>
      <w:rFonts w:asciiTheme="majorHAnsi" w:hAnsiTheme="majorHAnsi" w:eastAsiaTheme="majorEastAsia" w:cstheme="majorBidi"/>
      <w:b/>
      <w:bCs/>
      <w:sz w:val="28"/>
      <w:szCs w:val="28"/>
    </w:rPr>
  </w:style>
  <w:style w:type="character" w:customStyle="1" w:styleId="684">
    <w:name w:val="标题 5 Char_file_1848"/>
    <w:basedOn w:val="676"/>
    <w:link w:val="7"/>
    <w:semiHidden/>
    <w:qFormat/>
    <w:uiPriority w:val="9"/>
    <w:rPr>
      <w:rFonts w:ascii="宋体" w:hAnsi="宋体" w:eastAsia="宋体" w:cs="宋体"/>
      <w:b/>
      <w:bCs/>
      <w:sz w:val="28"/>
      <w:szCs w:val="28"/>
    </w:rPr>
  </w:style>
  <w:style w:type="character" w:customStyle="1" w:styleId="685">
    <w:name w:val="标题 6 Char_file_1848"/>
    <w:basedOn w:val="676"/>
    <w:link w:val="9"/>
    <w:semiHidden/>
    <w:qFormat/>
    <w:uiPriority w:val="9"/>
    <w:rPr>
      <w:rFonts w:asciiTheme="majorHAnsi" w:hAnsiTheme="majorHAnsi" w:eastAsiaTheme="majorEastAsia" w:cstheme="majorBidi"/>
      <w:b/>
      <w:bCs/>
      <w:sz w:val="24"/>
      <w:szCs w:val="24"/>
    </w:rPr>
  </w:style>
  <w:style w:type="paragraph" w:customStyle="1" w:styleId="686">
    <w:name w:val="cke_editable_file_1848"/>
    <w:basedOn w:val="177"/>
    <w:qFormat/>
    <w:uiPriority w:val="0"/>
    <w:rPr>
      <w:rFonts w:ascii="仿宋_GB2312" w:eastAsia="仿宋_GB2312"/>
    </w:rPr>
  </w:style>
  <w:style w:type="paragraph" w:customStyle="1" w:styleId="687">
    <w:name w:val="marker_file_1848"/>
    <w:basedOn w:val="177"/>
    <w:qFormat/>
    <w:uiPriority w:val="0"/>
    <w:pPr>
      <w:shd w:val="clear" w:color="auto" w:fill="FFFF00"/>
    </w:pPr>
  </w:style>
  <w:style w:type="paragraph" w:customStyle="1" w:styleId="688">
    <w:name w:val="Normal (Web)_file_1848"/>
    <w:basedOn w:val="177"/>
    <w:semiHidden/>
    <w:unhideWhenUsed/>
    <w:qFormat/>
    <w:uiPriority w:val="99"/>
  </w:style>
  <w:style w:type="paragraph" w:customStyle="1" w:styleId="689">
    <w:name w:val="heading 2_file_1849"/>
    <w:basedOn w:val="179"/>
    <w:qFormat/>
    <w:uiPriority w:val="9"/>
    <w:pPr>
      <w:outlineLvl w:val="1"/>
    </w:pPr>
    <w:rPr>
      <w:sz w:val="36"/>
      <w:szCs w:val="36"/>
    </w:rPr>
  </w:style>
  <w:style w:type="paragraph" w:customStyle="1" w:styleId="690">
    <w:name w:val="heading 3_file_1849"/>
    <w:basedOn w:val="179"/>
    <w:qFormat/>
    <w:uiPriority w:val="9"/>
    <w:pPr>
      <w:outlineLvl w:val="2"/>
    </w:pPr>
    <w:rPr>
      <w:sz w:val="27"/>
      <w:szCs w:val="27"/>
    </w:rPr>
  </w:style>
  <w:style w:type="paragraph" w:customStyle="1" w:styleId="691">
    <w:name w:val="heading 4_file_1849"/>
    <w:basedOn w:val="179"/>
    <w:qFormat/>
    <w:uiPriority w:val="9"/>
    <w:pPr>
      <w:outlineLvl w:val="3"/>
    </w:pPr>
  </w:style>
  <w:style w:type="paragraph" w:customStyle="1" w:styleId="692">
    <w:name w:val="heading 5_file_1849"/>
    <w:basedOn w:val="179"/>
    <w:qFormat/>
    <w:uiPriority w:val="9"/>
    <w:pPr>
      <w:outlineLvl w:val="4"/>
    </w:pPr>
    <w:rPr>
      <w:sz w:val="20"/>
      <w:szCs w:val="20"/>
    </w:rPr>
  </w:style>
  <w:style w:type="paragraph" w:customStyle="1" w:styleId="693">
    <w:name w:val="heading 6_file_1849"/>
    <w:basedOn w:val="179"/>
    <w:qFormat/>
    <w:uiPriority w:val="9"/>
    <w:pPr>
      <w:outlineLvl w:val="5"/>
    </w:pPr>
    <w:rPr>
      <w:sz w:val="15"/>
      <w:szCs w:val="15"/>
    </w:rPr>
  </w:style>
  <w:style w:type="character" w:customStyle="1" w:styleId="694">
    <w:name w:val="Default Paragraph Font_file_1849"/>
    <w:semiHidden/>
    <w:unhideWhenUsed/>
    <w:qFormat/>
    <w:uiPriority w:val="1"/>
  </w:style>
  <w:style w:type="table" w:customStyle="1" w:styleId="695">
    <w:name w:val="Normal Table_file_1849"/>
    <w:semiHidden/>
    <w:unhideWhenUsed/>
    <w:qFormat/>
    <w:uiPriority w:val="99"/>
    <w:tblPr>
      <w:tblCellMar>
        <w:top w:w="0" w:type="dxa"/>
        <w:left w:w="108" w:type="dxa"/>
        <w:bottom w:w="0" w:type="dxa"/>
        <w:right w:w="108" w:type="dxa"/>
      </w:tblCellMar>
    </w:tblPr>
  </w:style>
  <w:style w:type="character" w:customStyle="1" w:styleId="696">
    <w:name w:val="Hyperlink_file_1849"/>
    <w:basedOn w:val="694"/>
    <w:semiHidden/>
    <w:unhideWhenUsed/>
    <w:qFormat/>
    <w:uiPriority w:val="99"/>
    <w:rPr>
      <w:color w:val="0782C1"/>
      <w:u w:val="single"/>
    </w:rPr>
  </w:style>
  <w:style w:type="character" w:customStyle="1" w:styleId="697">
    <w:name w:val="FollowedHyperlink_file_1849"/>
    <w:basedOn w:val="694"/>
    <w:semiHidden/>
    <w:unhideWhenUsed/>
    <w:qFormat/>
    <w:uiPriority w:val="99"/>
    <w:rPr>
      <w:color w:val="0782C1"/>
      <w:u w:val="single"/>
    </w:rPr>
  </w:style>
  <w:style w:type="character" w:customStyle="1" w:styleId="698">
    <w:name w:val="标题 1 Char_file_1849"/>
    <w:basedOn w:val="694"/>
    <w:link w:val="3"/>
    <w:qFormat/>
    <w:uiPriority w:val="9"/>
    <w:rPr>
      <w:rFonts w:ascii="宋体" w:hAnsi="宋体" w:eastAsia="宋体" w:cs="宋体"/>
      <w:b/>
      <w:bCs/>
      <w:kern w:val="44"/>
      <w:sz w:val="44"/>
      <w:szCs w:val="44"/>
    </w:rPr>
  </w:style>
  <w:style w:type="character" w:customStyle="1" w:styleId="699">
    <w:name w:val="标题 2 Char_file_1849"/>
    <w:basedOn w:val="694"/>
    <w:link w:val="4"/>
    <w:semiHidden/>
    <w:qFormat/>
    <w:uiPriority w:val="9"/>
    <w:rPr>
      <w:rFonts w:asciiTheme="majorHAnsi" w:hAnsiTheme="majorHAnsi" w:eastAsiaTheme="majorEastAsia" w:cstheme="majorBidi"/>
      <w:b/>
      <w:bCs/>
      <w:sz w:val="32"/>
      <w:szCs w:val="32"/>
    </w:rPr>
  </w:style>
  <w:style w:type="character" w:customStyle="1" w:styleId="700">
    <w:name w:val="标题 3 Char_file_1849"/>
    <w:basedOn w:val="694"/>
    <w:link w:val="5"/>
    <w:semiHidden/>
    <w:qFormat/>
    <w:uiPriority w:val="9"/>
    <w:rPr>
      <w:rFonts w:ascii="宋体" w:hAnsi="宋体" w:eastAsia="宋体" w:cs="宋体"/>
      <w:b/>
      <w:bCs/>
      <w:sz w:val="32"/>
      <w:szCs w:val="32"/>
    </w:rPr>
  </w:style>
  <w:style w:type="character" w:customStyle="1" w:styleId="701">
    <w:name w:val="标题 4 Char_file_1849"/>
    <w:basedOn w:val="694"/>
    <w:link w:val="6"/>
    <w:semiHidden/>
    <w:qFormat/>
    <w:uiPriority w:val="9"/>
    <w:rPr>
      <w:rFonts w:asciiTheme="majorHAnsi" w:hAnsiTheme="majorHAnsi" w:eastAsiaTheme="majorEastAsia" w:cstheme="majorBidi"/>
      <w:b/>
      <w:bCs/>
      <w:sz w:val="28"/>
      <w:szCs w:val="28"/>
    </w:rPr>
  </w:style>
  <w:style w:type="character" w:customStyle="1" w:styleId="702">
    <w:name w:val="标题 5 Char_file_1849"/>
    <w:basedOn w:val="694"/>
    <w:link w:val="7"/>
    <w:semiHidden/>
    <w:qFormat/>
    <w:uiPriority w:val="9"/>
    <w:rPr>
      <w:rFonts w:ascii="宋体" w:hAnsi="宋体" w:eastAsia="宋体" w:cs="宋体"/>
      <w:b/>
      <w:bCs/>
      <w:sz w:val="28"/>
      <w:szCs w:val="28"/>
    </w:rPr>
  </w:style>
  <w:style w:type="character" w:customStyle="1" w:styleId="703">
    <w:name w:val="标题 6 Char_file_1849"/>
    <w:basedOn w:val="694"/>
    <w:link w:val="9"/>
    <w:semiHidden/>
    <w:qFormat/>
    <w:uiPriority w:val="9"/>
    <w:rPr>
      <w:rFonts w:asciiTheme="majorHAnsi" w:hAnsiTheme="majorHAnsi" w:eastAsiaTheme="majorEastAsia" w:cstheme="majorBidi"/>
      <w:b/>
      <w:bCs/>
      <w:sz w:val="24"/>
      <w:szCs w:val="24"/>
    </w:rPr>
  </w:style>
  <w:style w:type="paragraph" w:customStyle="1" w:styleId="704">
    <w:name w:val="cke_editable_file_1849"/>
    <w:basedOn w:val="179"/>
    <w:qFormat/>
    <w:uiPriority w:val="0"/>
    <w:rPr>
      <w:rFonts w:ascii="仿宋_GB2312" w:eastAsia="仿宋_GB2312"/>
    </w:rPr>
  </w:style>
  <w:style w:type="paragraph" w:customStyle="1" w:styleId="705">
    <w:name w:val="marker_file_1849"/>
    <w:basedOn w:val="179"/>
    <w:qFormat/>
    <w:uiPriority w:val="0"/>
    <w:pPr>
      <w:shd w:val="clear" w:color="auto" w:fill="FFFF00"/>
    </w:pPr>
  </w:style>
  <w:style w:type="paragraph" w:customStyle="1" w:styleId="706">
    <w:name w:val="Normal (Web)_file_1849"/>
    <w:basedOn w:val="179"/>
    <w:semiHidden/>
    <w:unhideWhenUsed/>
    <w:qFormat/>
    <w:uiPriority w:val="99"/>
  </w:style>
  <w:style w:type="paragraph" w:customStyle="1" w:styleId="707">
    <w:name w:val="heading 2_file_1850"/>
    <w:basedOn w:val="181"/>
    <w:qFormat/>
    <w:uiPriority w:val="9"/>
    <w:pPr>
      <w:outlineLvl w:val="1"/>
    </w:pPr>
    <w:rPr>
      <w:sz w:val="36"/>
      <w:szCs w:val="36"/>
    </w:rPr>
  </w:style>
  <w:style w:type="paragraph" w:customStyle="1" w:styleId="708">
    <w:name w:val="heading 3_file_1850"/>
    <w:basedOn w:val="181"/>
    <w:qFormat/>
    <w:uiPriority w:val="9"/>
    <w:pPr>
      <w:outlineLvl w:val="2"/>
    </w:pPr>
    <w:rPr>
      <w:sz w:val="27"/>
      <w:szCs w:val="27"/>
    </w:rPr>
  </w:style>
  <w:style w:type="paragraph" w:customStyle="1" w:styleId="709">
    <w:name w:val="heading 4_file_1850"/>
    <w:basedOn w:val="181"/>
    <w:qFormat/>
    <w:uiPriority w:val="9"/>
    <w:pPr>
      <w:outlineLvl w:val="3"/>
    </w:pPr>
  </w:style>
  <w:style w:type="paragraph" w:customStyle="1" w:styleId="710">
    <w:name w:val="heading 5_file_1850"/>
    <w:basedOn w:val="181"/>
    <w:qFormat/>
    <w:uiPriority w:val="9"/>
    <w:pPr>
      <w:outlineLvl w:val="4"/>
    </w:pPr>
    <w:rPr>
      <w:sz w:val="20"/>
      <w:szCs w:val="20"/>
    </w:rPr>
  </w:style>
  <w:style w:type="paragraph" w:customStyle="1" w:styleId="711">
    <w:name w:val="heading 6_file_1850"/>
    <w:basedOn w:val="181"/>
    <w:qFormat/>
    <w:uiPriority w:val="9"/>
    <w:pPr>
      <w:outlineLvl w:val="5"/>
    </w:pPr>
    <w:rPr>
      <w:sz w:val="15"/>
      <w:szCs w:val="15"/>
    </w:rPr>
  </w:style>
  <w:style w:type="character" w:customStyle="1" w:styleId="712">
    <w:name w:val="Default Paragraph Font_file_1850"/>
    <w:semiHidden/>
    <w:unhideWhenUsed/>
    <w:qFormat/>
    <w:uiPriority w:val="1"/>
  </w:style>
  <w:style w:type="table" w:customStyle="1" w:styleId="713">
    <w:name w:val="Normal Table_file_1850"/>
    <w:semiHidden/>
    <w:unhideWhenUsed/>
    <w:qFormat/>
    <w:uiPriority w:val="99"/>
    <w:tblPr>
      <w:tblCellMar>
        <w:top w:w="0" w:type="dxa"/>
        <w:left w:w="108" w:type="dxa"/>
        <w:bottom w:w="0" w:type="dxa"/>
        <w:right w:w="108" w:type="dxa"/>
      </w:tblCellMar>
    </w:tblPr>
  </w:style>
  <w:style w:type="character" w:customStyle="1" w:styleId="714">
    <w:name w:val="Hyperlink_file_1850"/>
    <w:basedOn w:val="712"/>
    <w:semiHidden/>
    <w:unhideWhenUsed/>
    <w:qFormat/>
    <w:uiPriority w:val="99"/>
    <w:rPr>
      <w:color w:val="0782C1"/>
      <w:u w:val="single"/>
    </w:rPr>
  </w:style>
  <w:style w:type="character" w:customStyle="1" w:styleId="715">
    <w:name w:val="FollowedHyperlink_file_1850"/>
    <w:basedOn w:val="712"/>
    <w:semiHidden/>
    <w:unhideWhenUsed/>
    <w:qFormat/>
    <w:uiPriority w:val="99"/>
    <w:rPr>
      <w:color w:val="0782C1"/>
      <w:u w:val="single"/>
    </w:rPr>
  </w:style>
  <w:style w:type="character" w:customStyle="1" w:styleId="716">
    <w:name w:val="标题 1 Char_file_1850"/>
    <w:basedOn w:val="712"/>
    <w:link w:val="3"/>
    <w:qFormat/>
    <w:uiPriority w:val="9"/>
    <w:rPr>
      <w:rFonts w:ascii="宋体" w:hAnsi="宋体" w:eastAsia="宋体" w:cs="宋体"/>
      <w:b/>
      <w:bCs/>
      <w:kern w:val="44"/>
      <w:sz w:val="44"/>
      <w:szCs w:val="44"/>
    </w:rPr>
  </w:style>
  <w:style w:type="character" w:customStyle="1" w:styleId="717">
    <w:name w:val="标题 2 Char_file_1850"/>
    <w:basedOn w:val="712"/>
    <w:link w:val="4"/>
    <w:semiHidden/>
    <w:qFormat/>
    <w:uiPriority w:val="9"/>
    <w:rPr>
      <w:rFonts w:asciiTheme="majorHAnsi" w:hAnsiTheme="majorHAnsi" w:eastAsiaTheme="majorEastAsia" w:cstheme="majorBidi"/>
      <w:b/>
      <w:bCs/>
      <w:sz w:val="32"/>
      <w:szCs w:val="32"/>
    </w:rPr>
  </w:style>
  <w:style w:type="character" w:customStyle="1" w:styleId="718">
    <w:name w:val="标题 3 Char_file_1850"/>
    <w:basedOn w:val="712"/>
    <w:link w:val="5"/>
    <w:semiHidden/>
    <w:qFormat/>
    <w:uiPriority w:val="9"/>
    <w:rPr>
      <w:rFonts w:ascii="宋体" w:hAnsi="宋体" w:eastAsia="宋体" w:cs="宋体"/>
      <w:b/>
      <w:bCs/>
      <w:sz w:val="32"/>
      <w:szCs w:val="32"/>
    </w:rPr>
  </w:style>
  <w:style w:type="character" w:customStyle="1" w:styleId="719">
    <w:name w:val="标题 4 Char_file_1850"/>
    <w:basedOn w:val="712"/>
    <w:link w:val="6"/>
    <w:semiHidden/>
    <w:qFormat/>
    <w:uiPriority w:val="9"/>
    <w:rPr>
      <w:rFonts w:asciiTheme="majorHAnsi" w:hAnsiTheme="majorHAnsi" w:eastAsiaTheme="majorEastAsia" w:cstheme="majorBidi"/>
      <w:b/>
      <w:bCs/>
      <w:sz w:val="28"/>
      <w:szCs w:val="28"/>
    </w:rPr>
  </w:style>
  <w:style w:type="character" w:customStyle="1" w:styleId="720">
    <w:name w:val="标题 5 Char_file_1850"/>
    <w:basedOn w:val="712"/>
    <w:link w:val="7"/>
    <w:semiHidden/>
    <w:qFormat/>
    <w:uiPriority w:val="9"/>
    <w:rPr>
      <w:rFonts w:ascii="宋体" w:hAnsi="宋体" w:eastAsia="宋体" w:cs="宋体"/>
      <w:b/>
      <w:bCs/>
      <w:sz w:val="28"/>
      <w:szCs w:val="28"/>
    </w:rPr>
  </w:style>
  <w:style w:type="character" w:customStyle="1" w:styleId="721">
    <w:name w:val="标题 6 Char_file_1850"/>
    <w:basedOn w:val="712"/>
    <w:link w:val="9"/>
    <w:semiHidden/>
    <w:qFormat/>
    <w:uiPriority w:val="9"/>
    <w:rPr>
      <w:rFonts w:asciiTheme="majorHAnsi" w:hAnsiTheme="majorHAnsi" w:eastAsiaTheme="majorEastAsia" w:cstheme="majorBidi"/>
      <w:b/>
      <w:bCs/>
      <w:sz w:val="24"/>
      <w:szCs w:val="24"/>
    </w:rPr>
  </w:style>
  <w:style w:type="paragraph" w:customStyle="1" w:styleId="722">
    <w:name w:val="cke_editable_file_1850"/>
    <w:basedOn w:val="181"/>
    <w:qFormat/>
    <w:uiPriority w:val="0"/>
    <w:rPr>
      <w:rFonts w:ascii="仿宋_GB2312" w:eastAsia="仿宋_GB2312"/>
    </w:rPr>
  </w:style>
  <w:style w:type="paragraph" w:customStyle="1" w:styleId="723">
    <w:name w:val="marker_file_1850"/>
    <w:basedOn w:val="181"/>
    <w:qFormat/>
    <w:uiPriority w:val="0"/>
    <w:pPr>
      <w:shd w:val="clear" w:color="auto" w:fill="FFFF00"/>
    </w:pPr>
  </w:style>
  <w:style w:type="paragraph" w:customStyle="1" w:styleId="724">
    <w:name w:val="Normal (Web)_file_1850"/>
    <w:basedOn w:val="181"/>
    <w:semiHidden/>
    <w:unhideWhenUsed/>
    <w:qFormat/>
    <w:uiPriority w:val="99"/>
  </w:style>
  <w:style w:type="paragraph" w:customStyle="1" w:styleId="725">
    <w:name w:val="heading 2_file_1851"/>
    <w:basedOn w:val="183"/>
    <w:qFormat/>
    <w:uiPriority w:val="9"/>
    <w:pPr>
      <w:outlineLvl w:val="1"/>
    </w:pPr>
    <w:rPr>
      <w:sz w:val="36"/>
      <w:szCs w:val="36"/>
    </w:rPr>
  </w:style>
  <w:style w:type="paragraph" w:customStyle="1" w:styleId="726">
    <w:name w:val="heading 3_file_1851"/>
    <w:basedOn w:val="183"/>
    <w:qFormat/>
    <w:uiPriority w:val="9"/>
    <w:pPr>
      <w:outlineLvl w:val="2"/>
    </w:pPr>
    <w:rPr>
      <w:sz w:val="27"/>
      <w:szCs w:val="27"/>
    </w:rPr>
  </w:style>
  <w:style w:type="paragraph" w:customStyle="1" w:styleId="727">
    <w:name w:val="heading 4_file_1851"/>
    <w:basedOn w:val="183"/>
    <w:qFormat/>
    <w:uiPriority w:val="9"/>
    <w:pPr>
      <w:outlineLvl w:val="3"/>
    </w:pPr>
  </w:style>
  <w:style w:type="paragraph" w:customStyle="1" w:styleId="728">
    <w:name w:val="heading 5_file_1851"/>
    <w:basedOn w:val="183"/>
    <w:qFormat/>
    <w:uiPriority w:val="9"/>
    <w:pPr>
      <w:outlineLvl w:val="4"/>
    </w:pPr>
    <w:rPr>
      <w:sz w:val="20"/>
      <w:szCs w:val="20"/>
    </w:rPr>
  </w:style>
  <w:style w:type="paragraph" w:customStyle="1" w:styleId="729">
    <w:name w:val="heading 6_file_1851"/>
    <w:basedOn w:val="183"/>
    <w:qFormat/>
    <w:uiPriority w:val="9"/>
    <w:pPr>
      <w:outlineLvl w:val="5"/>
    </w:pPr>
    <w:rPr>
      <w:sz w:val="15"/>
      <w:szCs w:val="15"/>
    </w:rPr>
  </w:style>
  <w:style w:type="character" w:customStyle="1" w:styleId="730">
    <w:name w:val="Default Paragraph Font_file_1851"/>
    <w:semiHidden/>
    <w:unhideWhenUsed/>
    <w:qFormat/>
    <w:uiPriority w:val="1"/>
  </w:style>
  <w:style w:type="table" w:customStyle="1" w:styleId="731">
    <w:name w:val="Normal Table_file_1851"/>
    <w:semiHidden/>
    <w:unhideWhenUsed/>
    <w:qFormat/>
    <w:uiPriority w:val="99"/>
    <w:tblPr>
      <w:tblCellMar>
        <w:top w:w="0" w:type="dxa"/>
        <w:left w:w="108" w:type="dxa"/>
        <w:bottom w:w="0" w:type="dxa"/>
        <w:right w:w="108" w:type="dxa"/>
      </w:tblCellMar>
    </w:tblPr>
  </w:style>
  <w:style w:type="character" w:customStyle="1" w:styleId="732">
    <w:name w:val="Hyperlink_file_1851"/>
    <w:basedOn w:val="730"/>
    <w:semiHidden/>
    <w:unhideWhenUsed/>
    <w:qFormat/>
    <w:uiPriority w:val="99"/>
    <w:rPr>
      <w:color w:val="0782C1"/>
      <w:u w:val="single"/>
    </w:rPr>
  </w:style>
  <w:style w:type="character" w:customStyle="1" w:styleId="733">
    <w:name w:val="FollowedHyperlink_file_1851"/>
    <w:basedOn w:val="730"/>
    <w:semiHidden/>
    <w:unhideWhenUsed/>
    <w:qFormat/>
    <w:uiPriority w:val="99"/>
    <w:rPr>
      <w:color w:val="0782C1"/>
      <w:u w:val="single"/>
    </w:rPr>
  </w:style>
  <w:style w:type="character" w:customStyle="1" w:styleId="734">
    <w:name w:val="标题 1 Char_file_1851"/>
    <w:basedOn w:val="730"/>
    <w:link w:val="3"/>
    <w:qFormat/>
    <w:uiPriority w:val="9"/>
    <w:rPr>
      <w:rFonts w:ascii="宋体" w:hAnsi="宋体" w:eastAsia="宋体" w:cs="宋体"/>
      <w:b/>
      <w:bCs/>
      <w:kern w:val="44"/>
      <w:sz w:val="44"/>
      <w:szCs w:val="44"/>
    </w:rPr>
  </w:style>
  <w:style w:type="character" w:customStyle="1" w:styleId="735">
    <w:name w:val="标题 2 Char_file_1851"/>
    <w:basedOn w:val="730"/>
    <w:link w:val="4"/>
    <w:semiHidden/>
    <w:qFormat/>
    <w:uiPriority w:val="9"/>
    <w:rPr>
      <w:rFonts w:asciiTheme="majorHAnsi" w:hAnsiTheme="majorHAnsi" w:eastAsiaTheme="majorEastAsia" w:cstheme="majorBidi"/>
      <w:b/>
      <w:bCs/>
      <w:sz w:val="32"/>
      <w:szCs w:val="32"/>
    </w:rPr>
  </w:style>
  <w:style w:type="character" w:customStyle="1" w:styleId="736">
    <w:name w:val="标题 3 Char_file_1851"/>
    <w:basedOn w:val="730"/>
    <w:link w:val="5"/>
    <w:semiHidden/>
    <w:qFormat/>
    <w:uiPriority w:val="9"/>
    <w:rPr>
      <w:rFonts w:ascii="宋体" w:hAnsi="宋体" w:eastAsia="宋体" w:cs="宋体"/>
      <w:b/>
      <w:bCs/>
      <w:sz w:val="32"/>
      <w:szCs w:val="32"/>
    </w:rPr>
  </w:style>
  <w:style w:type="character" w:customStyle="1" w:styleId="737">
    <w:name w:val="标题 4 Char_file_1851"/>
    <w:basedOn w:val="730"/>
    <w:link w:val="6"/>
    <w:semiHidden/>
    <w:qFormat/>
    <w:uiPriority w:val="9"/>
    <w:rPr>
      <w:rFonts w:asciiTheme="majorHAnsi" w:hAnsiTheme="majorHAnsi" w:eastAsiaTheme="majorEastAsia" w:cstheme="majorBidi"/>
      <w:b/>
      <w:bCs/>
      <w:sz w:val="28"/>
      <w:szCs w:val="28"/>
    </w:rPr>
  </w:style>
  <w:style w:type="character" w:customStyle="1" w:styleId="738">
    <w:name w:val="标题 5 Char_file_1851"/>
    <w:basedOn w:val="730"/>
    <w:link w:val="7"/>
    <w:semiHidden/>
    <w:qFormat/>
    <w:uiPriority w:val="9"/>
    <w:rPr>
      <w:rFonts w:ascii="宋体" w:hAnsi="宋体" w:eastAsia="宋体" w:cs="宋体"/>
      <w:b/>
      <w:bCs/>
      <w:sz w:val="28"/>
      <w:szCs w:val="28"/>
    </w:rPr>
  </w:style>
  <w:style w:type="character" w:customStyle="1" w:styleId="739">
    <w:name w:val="标题 6 Char_file_1851"/>
    <w:basedOn w:val="730"/>
    <w:link w:val="9"/>
    <w:semiHidden/>
    <w:qFormat/>
    <w:uiPriority w:val="9"/>
    <w:rPr>
      <w:rFonts w:asciiTheme="majorHAnsi" w:hAnsiTheme="majorHAnsi" w:eastAsiaTheme="majorEastAsia" w:cstheme="majorBidi"/>
      <w:b/>
      <w:bCs/>
      <w:sz w:val="24"/>
      <w:szCs w:val="24"/>
    </w:rPr>
  </w:style>
  <w:style w:type="paragraph" w:customStyle="1" w:styleId="740">
    <w:name w:val="cke_editable_file_1851"/>
    <w:basedOn w:val="183"/>
    <w:qFormat/>
    <w:uiPriority w:val="0"/>
    <w:rPr>
      <w:rFonts w:ascii="仿宋_GB2312" w:eastAsia="仿宋_GB2312"/>
    </w:rPr>
  </w:style>
  <w:style w:type="paragraph" w:customStyle="1" w:styleId="741">
    <w:name w:val="marker_file_1851"/>
    <w:basedOn w:val="183"/>
    <w:qFormat/>
    <w:uiPriority w:val="0"/>
    <w:pPr>
      <w:shd w:val="clear" w:color="auto" w:fill="FFFF00"/>
    </w:pPr>
  </w:style>
  <w:style w:type="paragraph" w:customStyle="1" w:styleId="742">
    <w:name w:val="Normal (Web)_file_1851"/>
    <w:basedOn w:val="183"/>
    <w:semiHidden/>
    <w:unhideWhenUsed/>
    <w:qFormat/>
    <w:uiPriority w:val="99"/>
  </w:style>
  <w:style w:type="paragraph" w:customStyle="1" w:styleId="743">
    <w:name w:val="heading 2_file_1852"/>
    <w:basedOn w:val="185"/>
    <w:qFormat/>
    <w:uiPriority w:val="9"/>
    <w:pPr>
      <w:outlineLvl w:val="1"/>
    </w:pPr>
    <w:rPr>
      <w:sz w:val="36"/>
      <w:szCs w:val="36"/>
    </w:rPr>
  </w:style>
  <w:style w:type="paragraph" w:customStyle="1" w:styleId="744">
    <w:name w:val="heading 3_file_1852"/>
    <w:basedOn w:val="185"/>
    <w:qFormat/>
    <w:uiPriority w:val="9"/>
    <w:pPr>
      <w:outlineLvl w:val="2"/>
    </w:pPr>
    <w:rPr>
      <w:sz w:val="27"/>
      <w:szCs w:val="27"/>
    </w:rPr>
  </w:style>
  <w:style w:type="paragraph" w:customStyle="1" w:styleId="745">
    <w:name w:val="heading 4_file_1852"/>
    <w:basedOn w:val="185"/>
    <w:qFormat/>
    <w:uiPriority w:val="9"/>
    <w:pPr>
      <w:outlineLvl w:val="3"/>
    </w:pPr>
  </w:style>
  <w:style w:type="paragraph" w:customStyle="1" w:styleId="746">
    <w:name w:val="heading 5_file_1852"/>
    <w:basedOn w:val="185"/>
    <w:qFormat/>
    <w:uiPriority w:val="9"/>
    <w:pPr>
      <w:outlineLvl w:val="4"/>
    </w:pPr>
    <w:rPr>
      <w:sz w:val="20"/>
      <w:szCs w:val="20"/>
    </w:rPr>
  </w:style>
  <w:style w:type="paragraph" w:customStyle="1" w:styleId="747">
    <w:name w:val="heading 6_file_1852"/>
    <w:basedOn w:val="185"/>
    <w:qFormat/>
    <w:uiPriority w:val="9"/>
    <w:pPr>
      <w:outlineLvl w:val="5"/>
    </w:pPr>
    <w:rPr>
      <w:sz w:val="15"/>
      <w:szCs w:val="15"/>
    </w:rPr>
  </w:style>
  <w:style w:type="character" w:customStyle="1" w:styleId="748">
    <w:name w:val="Default Paragraph Font_file_1852"/>
    <w:semiHidden/>
    <w:unhideWhenUsed/>
    <w:qFormat/>
    <w:uiPriority w:val="1"/>
  </w:style>
  <w:style w:type="table" w:customStyle="1" w:styleId="749">
    <w:name w:val="Normal Table_file_1852"/>
    <w:semiHidden/>
    <w:unhideWhenUsed/>
    <w:qFormat/>
    <w:uiPriority w:val="99"/>
    <w:tblPr>
      <w:tblCellMar>
        <w:top w:w="0" w:type="dxa"/>
        <w:left w:w="108" w:type="dxa"/>
        <w:bottom w:w="0" w:type="dxa"/>
        <w:right w:w="108" w:type="dxa"/>
      </w:tblCellMar>
    </w:tblPr>
  </w:style>
  <w:style w:type="character" w:customStyle="1" w:styleId="750">
    <w:name w:val="Hyperlink_file_1852"/>
    <w:basedOn w:val="748"/>
    <w:semiHidden/>
    <w:unhideWhenUsed/>
    <w:qFormat/>
    <w:uiPriority w:val="99"/>
    <w:rPr>
      <w:color w:val="0782C1"/>
      <w:u w:val="single"/>
    </w:rPr>
  </w:style>
  <w:style w:type="character" w:customStyle="1" w:styleId="751">
    <w:name w:val="FollowedHyperlink_file_1852"/>
    <w:basedOn w:val="748"/>
    <w:semiHidden/>
    <w:unhideWhenUsed/>
    <w:qFormat/>
    <w:uiPriority w:val="99"/>
    <w:rPr>
      <w:color w:val="0782C1"/>
      <w:u w:val="single"/>
    </w:rPr>
  </w:style>
  <w:style w:type="character" w:customStyle="1" w:styleId="752">
    <w:name w:val="标题 1 Char_file_1852"/>
    <w:basedOn w:val="748"/>
    <w:link w:val="3"/>
    <w:qFormat/>
    <w:uiPriority w:val="9"/>
    <w:rPr>
      <w:rFonts w:ascii="宋体" w:hAnsi="宋体" w:eastAsia="宋体" w:cs="宋体"/>
      <w:b/>
      <w:bCs/>
      <w:kern w:val="44"/>
      <w:sz w:val="44"/>
      <w:szCs w:val="44"/>
    </w:rPr>
  </w:style>
  <w:style w:type="character" w:customStyle="1" w:styleId="753">
    <w:name w:val="标题 2 Char_file_1852"/>
    <w:basedOn w:val="748"/>
    <w:link w:val="4"/>
    <w:semiHidden/>
    <w:qFormat/>
    <w:uiPriority w:val="9"/>
    <w:rPr>
      <w:rFonts w:asciiTheme="majorHAnsi" w:hAnsiTheme="majorHAnsi" w:eastAsiaTheme="majorEastAsia" w:cstheme="majorBidi"/>
      <w:b/>
      <w:bCs/>
      <w:sz w:val="32"/>
      <w:szCs w:val="32"/>
    </w:rPr>
  </w:style>
  <w:style w:type="character" w:customStyle="1" w:styleId="754">
    <w:name w:val="标题 3 Char_file_1852"/>
    <w:basedOn w:val="748"/>
    <w:link w:val="5"/>
    <w:semiHidden/>
    <w:qFormat/>
    <w:uiPriority w:val="9"/>
    <w:rPr>
      <w:rFonts w:ascii="宋体" w:hAnsi="宋体" w:eastAsia="宋体" w:cs="宋体"/>
      <w:b/>
      <w:bCs/>
      <w:sz w:val="32"/>
      <w:szCs w:val="32"/>
    </w:rPr>
  </w:style>
  <w:style w:type="character" w:customStyle="1" w:styleId="755">
    <w:name w:val="标题 4 Char_file_1852"/>
    <w:basedOn w:val="748"/>
    <w:link w:val="6"/>
    <w:semiHidden/>
    <w:qFormat/>
    <w:uiPriority w:val="9"/>
    <w:rPr>
      <w:rFonts w:asciiTheme="majorHAnsi" w:hAnsiTheme="majorHAnsi" w:eastAsiaTheme="majorEastAsia" w:cstheme="majorBidi"/>
      <w:b/>
      <w:bCs/>
      <w:sz w:val="28"/>
      <w:szCs w:val="28"/>
    </w:rPr>
  </w:style>
  <w:style w:type="character" w:customStyle="1" w:styleId="756">
    <w:name w:val="标题 5 Char_file_1852"/>
    <w:basedOn w:val="748"/>
    <w:link w:val="7"/>
    <w:semiHidden/>
    <w:qFormat/>
    <w:uiPriority w:val="9"/>
    <w:rPr>
      <w:rFonts w:ascii="宋体" w:hAnsi="宋体" w:eastAsia="宋体" w:cs="宋体"/>
      <w:b/>
      <w:bCs/>
      <w:sz w:val="28"/>
      <w:szCs w:val="28"/>
    </w:rPr>
  </w:style>
  <w:style w:type="character" w:customStyle="1" w:styleId="757">
    <w:name w:val="标题 6 Char_file_1852"/>
    <w:basedOn w:val="748"/>
    <w:link w:val="9"/>
    <w:semiHidden/>
    <w:qFormat/>
    <w:uiPriority w:val="9"/>
    <w:rPr>
      <w:rFonts w:asciiTheme="majorHAnsi" w:hAnsiTheme="majorHAnsi" w:eastAsiaTheme="majorEastAsia" w:cstheme="majorBidi"/>
      <w:b/>
      <w:bCs/>
      <w:sz w:val="24"/>
      <w:szCs w:val="24"/>
    </w:rPr>
  </w:style>
  <w:style w:type="paragraph" w:customStyle="1" w:styleId="758">
    <w:name w:val="cke_editable_file_1852"/>
    <w:basedOn w:val="185"/>
    <w:qFormat/>
    <w:uiPriority w:val="0"/>
    <w:rPr>
      <w:rFonts w:ascii="仿宋_GB2312" w:eastAsia="仿宋_GB2312"/>
    </w:rPr>
  </w:style>
  <w:style w:type="paragraph" w:customStyle="1" w:styleId="759">
    <w:name w:val="marker_file_1852"/>
    <w:basedOn w:val="185"/>
    <w:qFormat/>
    <w:uiPriority w:val="0"/>
    <w:pPr>
      <w:shd w:val="clear" w:color="auto" w:fill="FFFF00"/>
    </w:pPr>
  </w:style>
  <w:style w:type="paragraph" w:customStyle="1" w:styleId="760">
    <w:name w:val="Normal (Web)_file_1852"/>
    <w:basedOn w:val="185"/>
    <w:semiHidden/>
    <w:unhideWhenUsed/>
    <w:qFormat/>
    <w:uiPriority w:val="99"/>
  </w:style>
  <w:style w:type="paragraph" w:customStyle="1" w:styleId="761">
    <w:name w:val="heading 2_file_1853"/>
    <w:basedOn w:val="187"/>
    <w:qFormat/>
    <w:uiPriority w:val="9"/>
    <w:pPr>
      <w:outlineLvl w:val="1"/>
    </w:pPr>
    <w:rPr>
      <w:sz w:val="36"/>
      <w:szCs w:val="36"/>
    </w:rPr>
  </w:style>
  <w:style w:type="paragraph" w:customStyle="1" w:styleId="762">
    <w:name w:val="heading 3_file_1853"/>
    <w:basedOn w:val="187"/>
    <w:qFormat/>
    <w:uiPriority w:val="9"/>
    <w:pPr>
      <w:outlineLvl w:val="2"/>
    </w:pPr>
    <w:rPr>
      <w:sz w:val="27"/>
      <w:szCs w:val="27"/>
    </w:rPr>
  </w:style>
  <w:style w:type="paragraph" w:customStyle="1" w:styleId="763">
    <w:name w:val="heading 4_file_1853"/>
    <w:basedOn w:val="187"/>
    <w:qFormat/>
    <w:uiPriority w:val="9"/>
    <w:pPr>
      <w:outlineLvl w:val="3"/>
    </w:pPr>
  </w:style>
  <w:style w:type="paragraph" w:customStyle="1" w:styleId="764">
    <w:name w:val="heading 5_file_1853"/>
    <w:basedOn w:val="187"/>
    <w:qFormat/>
    <w:uiPriority w:val="9"/>
    <w:pPr>
      <w:outlineLvl w:val="4"/>
    </w:pPr>
    <w:rPr>
      <w:sz w:val="20"/>
      <w:szCs w:val="20"/>
    </w:rPr>
  </w:style>
  <w:style w:type="paragraph" w:customStyle="1" w:styleId="765">
    <w:name w:val="heading 6_file_1853"/>
    <w:basedOn w:val="187"/>
    <w:qFormat/>
    <w:uiPriority w:val="9"/>
    <w:pPr>
      <w:outlineLvl w:val="5"/>
    </w:pPr>
    <w:rPr>
      <w:sz w:val="15"/>
      <w:szCs w:val="15"/>
    </w:rPr>
  </w:style>
  <w:style w:type="character" w:customStyle="1" w:styleId="766">
    <w:name w:val="Default Paragraph Font_file_1853"/>
    <w:semiHidden/>
    <w:unhideWhenUsed/>
    <w:qFormat/>
    <w:uiPriority w:val="1"/>
  </w:style>
  <w:style w:type="table" w:customStyle="1" w:styleId="767">
    <w:name w:val="Normal Table_file_1853"/>
    <w:semiHidden/>
    <w:unhideWhenUsed/>
    <w:qFormat/>
    <w:uiPriority w:val="99"/>
    <w:tblPr>
      <w:tblCellMar>
        <w:top w:w="0" w:type="dxa"/>
        <w:left w:w="108" w:type="dxa"/>
        <w:bottom w:w="0" w:type="dxa"/>
        <w:right w:w="108" w:type="dxa"/>
      </w:tblCellMar>
    </w:tblPr>
  </w:style>
  <w:style w:type="character" w:customStyle="1" w:styleId="768">
    <w:name w:val="Hyperlink_file_1853"/>
    <w:basedOn w:val="766"/>
    <w:semiHidden/>
    <w:unhideWhenUsed/>
    <w:qFormat/>
    <w:uiPriority w:val="99"/>
    <w:rPr>
      <w:color w:val="0782C1"/>
      <w:u w:val="single"/>
    </w:rPr>
  </w:style>
  <w:style w:type="character" w:customStyle="1" w:styleId="769">
    <w:name w:val="FollowedHyperlink_file_1853"/>
    <w:basedOn w:val="766"/>
    <w:semiHidden/>
    <w:unhideWhenUsed/>
    <w:qFormat/>
    <w:uiPriority w:val="99"/>
    <w:rPr>
      <w:color w:val="0782C1"/>
      <w:u w:val="single"/>
    </w:rPr>
  </w:style>
  <w:style w:type="character" w:customStyle="1" w:styleId="770">
    <w:name w:val="标题 1 Char_file_1853"/>
    <w:basedOn w:val="766"/>
    <w:link w:val="3"/>
    <w:qFormat/>
    <w:uiPriority w:val="9"/>
    <w:rPr>
      <w:rFonts w:ascii="宋体" w:hAnsi="宋体" w:eastAsia="宋体" w:cs="宋体"/>
      <w:b/>
      <w:bCs/>
      <w:kern w:val="44"/>
      <w:sz w:val="44"/>
      <w:szCs w:val="44"/>
    </w:rPr>
  </w:style>
  <w:style w:type="character" w:customStyle="1" w:styleId="771">
    <w:name w:val="标题 2 Char_file_1853"/>
    <w:basedOn w:val="766"/>
    <w:link w:val="4"/>
    <w:semiHidden/>
    <w:qFormat/>
    <w:uiPriority w:val="9"/>
    <w:rPr>
      <w:rFonts w:asciiTheme="majorHAnsi" w:hAnsiTheme="majorHAnsi" w:eastAsiaTheme="majorEastAsia" w:cstheme="majorBidi"/>
      <w:b/>
      <w:bCs/>
      <w:sz w:val="32"/>
      <w:szCs w:val="32"/>
    </w:rPr>
  </w:style>
  <w:style w:type="character" w:customStyle="1" w:styleId="772">
    <w:name w:val="标题 3 Char_file_1853"/>
    <w:basedOn w:val="766"/>
    <w:link w:val="5"/>
    <w:semiHidden/>
    <w:qFormat/>
    <w:uiPriority w:val="9"/>
    <w:rPr>
      <w:rFonts w:ascii="宋体" w:hAnsi="宋体" w:eastAsia="宋体" w:cs="宋体"/>
      <w:b/>
      <w:bCs/>
      <w:sz w:val="32"/>
      <w:szCs w:val="32"/>
    </w:rPr>
  </w:style>
  <w:style w:type="character" w:customStyle="1" w:styleId="773">
    <w:name w:val="标题 4 Char_file_1853"/>
    <w:basedOn w:val="766"/>
    <w:link w:val="6"/>
    <w:semiHidden/>
    <w:qFormat/>
    <w:uiPriority w:val="9"/>
    <w:rPr>
      <w:rFonts w:asciiTheme="majorHAnsi" w:hAnsiTheme="majorHAnsi" w:eastAsiaTheme="majorEastAsia" w:cstheme="majorBidi"/>
      <w:b/>
      <w:bCs/>
      <w:sz w:val="28"/>
      <w:szCs w:val="28"/>
    </w:rPr>
  </w:style>
  <w:style w:type="character" w:customStyle="1" w:styleId="774">
    <w:name w:val="标题 5 Char_file_1853"/>
    <w:basedOn w:val="766"/>
    <w:link w:val="7"/>
    <w:semiHidden/>
    <w:qFormat/>
    <w:uiPriority w:val="9"/>
    <w:rPr>
      <w:rFonts w:ascii="宋体" w:hAnsi="宋体" w:eastAsia="宋体" w:cs="宋体"/>
      <w:b/>
      <w:bCs/>
      <w:sz w:val="28"/>
      <w:szCs w:val="28"/>
    </w:rPr>
  </w:style>
  <w:style w:type="character" w:customStyle="1" w:styleId="775">
    <w:name w:val="标题 6 Char_file_1853"/>
    <w:basedOn w:val="766"/>
    <w:link w:val="9"/>
    <w:semiHidden/>
    <w:qFormat/>
    <w:uiPriority w:val="9"/>
    <w:rPr>
      <w:rFonts w:asciiTheme="majorHAnsi" w:hAnsiTheme="majorHAnsi" w:eastAsiaTheme="majorEastAsia" w:cstheme="majorBidi"/>
      <w:b/>
      <w:bCs/>
      <w:sz w:val="24"/>
      <w:szCs w:val="24"/>
    </w:rPr>
  </w:style>
  <w:style w:type="paragraph" w:customStyle="1" w:styleId="776">
    <w:name w:val="cke_editable_file_1853"/>
    <w:basedOn w:val="187"/>
    <w:qFormat/>
    <w:uiPriority w:val="0"/>
    <w:rPr>
      <w:rFonts w:ascii="仿宋_GB2312" w:eastAsia="仿宋_GB2312"/>
    </w:rPr>
  </w:style>
  <w:style w:type="paragraph" w:customStyle="1" w:styleId="777">
    <w:name w:val="marker_file_1853"/>
    <w:basedOn w:val="187"/>
    <w:qFormat/>
    <w:uiPriority w:val="0"/>
    <w:pPr>
      <w:shd w:val="clear" w:color="auto" w:fill="FFFF00"/>
    </w:pPr>
  </w:style>
  <w:style w:type="paragraph" w:customStyle="1" w:styleId="778">
    <w:name w:val="Normal (Web)_file_1853"/>
    <w:basedOn w:val="187"/>
    <w:semiHidden/>
    <w:unhideWhenUsed/>
    <w:qFormat/>
    <w:uiPriority w:val="99"/>
  </w:style>
  <w:style w:type="paragraph" w:customStyle="1" w:styleId="779">
    <w:name w:val="heading 2_file_1854"/>
    <w:basedOn w:val="189"/>
    <w:qFormat/>
    <w:uiPriority w:val="9"/>
    <w:pPr>
      <w:outlineLvl w:val="1"/>
    </w:pPr>
    <w:rPr>
      <w:sz w:val="36"/>
      <w:szCs w:val="36"/>
    </w:rPr>
  </w:style>
  <w:style w:type="paragraph" w:customStyle="1" w:styleId="780">
    <w:name w:val="heading 3_file_1854"/>
    <w:basedOn w:val="189"/>
    <w:qFormat/>
    <w:uiPriority w:val="9"/>
    <w:pPr>
      <w:outlineLvl w:val="2"/>
    </w:pPr>
    <w:rPr>
      <w:sz w:val="27"/>
      <w:szCs w:val="27"/>
    </w:rPr>
  </w:style>
  <w:style w:type="paragraph" w:customStyle="1" w:styleId="781">
    <w:name w:val="heading 4_file_1854"/>
    <w:basedOn w:val="189"/>
    <w:qFormat/>
    <w:uiPriority w:val="9"/>
    <w:pPr>
      <w:outlineLvl w:val="3"/>
    </w:pPr>
  </w:style>
  <w:style w:type="paragraph" w:customStyle="1" w:styleId="782">
    <w:name w:val="heading 5_file_1854"/>
    <w:basedOn w:val="189"/>
    <w:qFormat/>
    <w:uiPriority w:val="9"/>
    <w:pPr>
      <w:outlineLvl w:val="4"/>
    </w:pPr>
    <w:rPr>
      <w:sz w:val="20"/>
      <w:szCs w:val="20"/>
    </w:rPr>
  </w:style>
  <w:style w:type="paragraph" w:customStyle="1" w:styleId="783">
    <w:name w:val="heading 6_file_1854"/>
    <w:basedOn w:val="189"/>
    <w:qFormat/>
    <w:uiPriority w:val="9"/>
    <w:pPr>
      <w:outlineLvl w:val="5"/>
    </w:pPr>
    <w:rPr>
      <w:sz w:val="15"/>
      <w:szCs w:val="15"/>
    </w:rPr>
  </w:style>
  <w:style w:type="character" w:customStyle="1" w:styleId="784">
    <w:name w:val="Default Paragraph Font_file_1854"/>
    <w:semiHidden/>
    <w:unhideWhenUsed/>
    <w:qFormat/>
    <w:uiPriority w:val="1"/>
  </w:style>
  <w:style w:type="table" w:customStyle="1" w:styleId="785">
    <w:name w:val="Normal Table_file_1854"/>
    <w:semiHidden/>
    <w:unhideWhenUsed/>
    <w:qFormat/>
    <w:uiPriority w:val="99"/>
    <w:tblPr>
      <w:tblCellMar>
        <w:top w:w="0" w:type="dxa"/>
        <w:left w:w="108" w:type="dxa"/>
        <w:bottom w:w="0" w:type="dxa"/>
        <w:right w:w="108" w:type="dxa"/>
      </w:tblCellMar>
    </w:tblPr>
  </w:style>
  <w:style w:type="character" w:customStyle="1" w:styleId="786">
    <w:name w:val="Hyperlink_file_1854"/>
    <w:basedOn w:val="784"/>
    <w:semiHidden/>
    <w:unhideWhenUsed/>
    <w:qFormat/>
    <w:uiPriority w:val="99"/>
    <w:rPr>
      <w:color w:val="0782C1"/>
      <w:u w:val="single"/>
    </w:rPr>
  </w:style>
  <w:style w:type="character" w:customStyle="1" w:styleId="787">
    <w:name w:val="FollowedHyperlink_file_1854"/>
    <w:basedOn w:val="784"/>
    <w:semiHidden/>
    <w:unhideWhenUsed/>
    <w:qFormat/>
    <w:uiPriority w:val="99"/>
    <w:rPr>
      <w:color w:val="0782C1"/>
      <w:u w:val="single"/>
    </w:rPr>
  </w:style>
  <w:style w:type="character" w:customStyle="1" w:styleId="788">
    <w:name w:val="标题 1 Char1"/>
    <w:basedOn w:val="784"/>
    <w:link w:val="3"/>
    <w:qFormat/>
    <w:uiPriority w:val="9"/>
    <w:rPr>
      <w:rFonts w:ascii="宋体" w:hAnsi="宋体" w:eastAsia="宋体" w:cs="宋体"/>
      <w:b/>
      <w:bCs/>
      <w:kern w:val="44"/>
      <w:sz w:val="44"/>
      <w:szCs w:val="44"/>
    </w:rPr>
  </w:style>
  <w:style w:type="character" w:customStyle="1" w:styleId="789">
    <w:name w:val="标题 2 Char"/>
    <w:basedOn w:val="784"/>
    <w:link w:val="4"/>
    <w:semiHidden/>
    <w:qFormat/>
    <w:uiPriority w:val="9"/>
    <w:rPr>
      <w:rFonts w:asciiTheme="majorHAnsi" w:hAnsiTheme="majorHAnsi" w:eastAsiaTheme="majorEastAsia" w:cstheme="majorBidi"/>
      <w:b/>
      <w:bCs/>
      <w:sz w:val="32"/>
      <w:szCs w:val="32"/>
    </w:rPr>
  </w:style>
  <w:style w:type="character" w:customStyle="1" w:styleId="790">
    <w:name w:val="标题 3 Char"/>
    <w:basedOn w:val="784"/>
    <w:link w:val="5"/>
    <w:semiHidden/>
    <w:qFormat/>
    <w:uiPriority w:val="9"/>
    <w:rPr>
      <w:rFonts w:ascii="宋体" w:hAnsi="宋体" w:eastAsia="宋体" w:cs="宋体"/>
      <w:b/>
      <w:bCs/>
      <w:sz w:val="32"/>
      <w:szCs w:val="32"/>
    </w:rPr>
  </w:style>
  <w:style w:type="character" w:customStyle="1" w:styleId="791">
    <w:name w:val="标题 4 Char"/>
    <w:basedOn w:val="784"/>
    <w:link w:val="6"/>
    <w:semiHidden/>
    <w:qFormat/>
    <w:uiPriority w:val="9"/>
    <w:rPr>
      <w:rFonts w:asciiTheme="majorHAnsi" w:hAnsiTheme="majorHAnsi" w:eastAsiaTheme="majorEastAsia" w:cstheme="majorBidi"/>
      <w:b/>
      <w:bCs/>
      <w:sz w:val="28"/>
      <w:szCs w:val="28"/>
    </w:rPr>
  </w:style>
  <w:style w:type="character" w:customStyle="1" w:styleId="792">
    <w:name w:val="标题 5 Char"/>
    <w:basedOn w:val="784"/>
    <w:link w:val="7"/>
    <w:semiHidden/>
    <w:qFormat/>
    <w:uiPriority w:val="9"/>
    <w:rPr>
      <w:rFonts w:ascii="宋体" w:hAnsi="宋体" w:eastAsia="宋体" w:cs="宋体"/>
      <w:b/>
      <w:bCs/>
      <w:sz w:val="28"/>
      <w:szCs w:val="28"/>
    </w:rPr>
  </w:style>
  <w:style w:type="character" w:customStyle="1" w:styleId="793">
    <w:name w:val="标题 6 Char"/>
    <w:basedOn w:val="784"/>
    <w:link w:val="9"/>
    <w:semiHidden/>
    <w:qFormat/>
    <w:uiPriority w:val="9"/>
    <w:rPr>
      <w:rFonts w:asciiTheme="majorHAnsi" w:hAnsiTheme="majorHAnsi" w:eastAsiaTheme="majorEastAsia" w:cstheme="majorBidi"/>
      <w:b/>
      <w:bCs/>
      <w:sz w:val="24"/>
      <w:szCs w:val="24"/>
    </w:rPr>
  </w:style>
  <w:style w:type="paragraph" w:customStyle="1" w:styleId="794">
    <w:name w:val="cke_editable_file_1854"/>
    <w:basedOn w:val="189"/>
    <w:qFormat/>
    <w:uiPriority w:val="0"/>
    <w:rPr>
      <w:rFonts w:ascii="仿宋_GB2312" w:eastAsia="仿宋_GB2312"/>
    </w:rPr>
  </w:style>
  <w:style w:type="paragraph" w:customStyle="1" w:styleId="795">
    <w:name w:val="marker_file_1854"/>
    <w:basedOn w:val="189"/>
    <w:qFormat/>
    <w:uiPriority w:val="0"/>
    <w:pPr>
      <w:shd w:val="clear" w:color="auto" w:fill="FFFF00"/>
    </w:pPr>
  </w:style>
  <w:style w:type="paragraph" w:customStyle="1" w:styleId="796">
    <w:name w:val="Normal (Web)_file_1854"/>
    <w:basedOn w:val="189"/>
    <w:semiHidden/>
    <w:unhideWhenUsed/>
    <w:qFormat/>
    <w:uiPriority w:val="99"/>
  </w:style>
  <w:style w:type="paragraph" w:customStyle="1" w:styleId="797">
    <w:name w:val="Normal (Web)_file_214"/>
    <w:basedOn w:val="798"/>
    <w:autoRedefine/>
    <w:semiHidden/>
    <w:unhideWhenUsed/>
    <w:qFormat/>
    <w:uiPriority w:val="99"/>
    <w:pPr>
      <w:spacing w:before="100" w:beforeAutospacing="1" w:after="100" w:afterAutospacing="1"/>
    </w:pPr>
  </w:style>
  <w:style w:type="paragraph" w:customStyle="1" w:styleId="798">
    <w:name w:val="Normal_file_214"/>
    <w:autoRedefine/>
    <w:qFormat/>
    <w:uiPriority w:val="0"/>
    <w:rPr>
      <w:rFonts w:ascii="宋体" w:hAnsi="宋体" w:eastAsia="宋体" w:cs="宋体"/>
      <w:sz w:val="24"/>
      <w:szCs w:val="24"/>
      <w:lang w:val="en-US" w:eastAsia="zh-CN" w:bidi="ar-SA"/>
    </w:rPr>
  </w:style>
  <w:style w:type="paragraph" w:customStyle="1" w:styleId="799">
    <w:name w:val="Normal (Web)_file_562"/>
    <w:basedOn w:val="800"/>
    <w:autoRedefine/>
    <w:unhideWhenUsed/>
    <w:qFormat/>
    <w:uiPriority w:val="99"/>
    <w:pPr>
      <w:spacing w:before="100" w:beforeAutospacing="1" w:after="100" w:afterAutospacing="1"/>
    </w:pPr>
  </w:style>
  <w:style w:type="paragraph" w:customStyle="1" w:styleId="800">
    <w:name w:val="Normal_file_562"/>
    <w:autoRedefine/>
    <w:qFormat/>
    <w:uiPriority w:val="0"/>
    <w:rPr>
      <w:rFonts w:ascii="宋体" w:hAnsi="宋体" w:eastAsia="宋体" w:cs="宋体"/>
      <w:sz w:val="24"/>
      <w:szCs w:val="24"/>
      <w:lang w:val="en-US" w:eastAsia="zh-CN" w:bidi="ar-SA"/>
    </w:rPr>
  </w:style>
  <w:style w:type="character" w:customStyle="1" w:styleId="801">
    <w:name w:val="Strong_file_562"/>
    <w:basedOn w:val="802"/>
    <w:autoRedefine/>
    <w:qFormat/>
    <w:uiPriority w:val="22"/>
    <w:rPr>
      <w:b/>
      <w:bCs/>
    </w:rPr>
  </w:style>
  <w:style w:type="character" w:customStyle="1" w:styleId="802">
    <w:name w:val="Default Paragraph Font_file_562"/>
    <w:autoRedefine/>
    <w:unhideWhenUsed/>
    <w:qFormat/>
    <w:uiPriority w:val="1"/>
  </w:style>
  <w:style w:type="paragraph" w:customStyle="1" w:styleId="803">
    <w:name w:val="Normal (Web)_file_765"/>
    <w:basedOn w:val="804"/>
    <w:autoRedefine/>
    <w:unhideWhenUsed/>
    <w:qFormat/>
    <w:uiPriority w:val="99"/>
    <w:pPr>
      <w:spacing w:before="100" w:beforeAutospacing="1" w:after="100" w:afterAutospacing="1"/>
    </w:pPr>
  </w:style>
  <w:style w:type="paragraph" w:customStyle="1" w:styleId="804">
    <w:name w:val="Normal_file_765"/>
    <w:autoRedefine/>
    <w:qFormat/>
    <w:uiPriority w:val="0"/>
    <w:rPr>
      <w:rFonts w:ascii="宋体" w:hAnsi="宋体" w:eastAsia="宋体" w:cs="宋体"/>
      <w:sz w:val="24"/>
      <w:szCs w:val="24"/>
      <w:lang w:val="en-US" w:eastAsia="zh-CN" w:bidi="ar-SA"/>
    </w:rPr>
  </w:style>
  <w:style w:type="character" w:customStyle="1" w:styleId="805">
    <w:name w:val="Strong_file_765"/>
    <w:basedOn w:val="806"/>
    <w:autoRedefine/>
    <w:qFormat/>
    <w:uiPriority w:val="22"/>
    <w:rPr>
      <w:b/>
      <w:bCs/>
    </w:rPr>
  </w:style>
  <w:style w:type="character" w:customStyle="1" w:styleId="806">
    <w:name w:val="Default Paragraph Font_file_765"/>
    <w:autoRedefine/>
    <w:unhideWhenUsed/>
    <w:qFormat/>
    <w:uiPriority w:val="1"/>
  </w:style>
  <w:style w:type="paragraph" w:customStyle="1" w:styleId="807">
    <w:name w:val="Normal (Web)_file_238"/>
    <w:basedOn w:val="808"/>
    <w:autoRedefine/>
    <w:semiHidden/>
    <w:unhideWhenUsed/>
    <w:qFormat/>
    <w:uiPriority w:val="99"/>
  </w:style>
  <w:style w:type="paragraph" w:customStyle="1" w:styleId="808">
    <w:name w:val="Normal_file_238"/>
    <w:autoRedefine/>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09">
    <w:name w:val="Normal (Web)_file_221"/>
    <w:basedOn w:val="810"/>
    <w:autoRedefine/>
    <w:semiHidden/>
    <w:unhideWhenUsed/>
    <w:qFormat/>
    <w:uiPriority w:val="99"/>
  </w:style>
  <w:style w:type="paragraph" w:customStyle="1" w:styleId="810">
    <w:name w:val="Normal_file_221"/>
    <w:autoRedefine/>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11">
    <w:name w:val="Normal (Web)_file_1040"/>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customStyle="1" w:styleId="812">
    <w:name w:val="Normal (Web)_file_212_file_222"/>
    <w:basedOn w:val="813"/>
    <w:autoRedefine/>
    <w:semiHidden/>
    <w:unhideWhenUsed/>
    <w:qFormat/>
    <w:uiPriority w:val="99"/>
    <w:pPr>
      <w:spacing w:before="100" w:beforeAutospacing="1" w:after="100" w:afterAutospacing="1"/>
    </w:pPr>
  </w:style>
  <w:style w:type="paragraph" w:customStyle="1" w:styleId="813">
    <w:name w:val="Normal_file_212_file_222"/>
    <w:autoRedefine/>
    <w:qFormat/>
    <w:uiPriority w:val="0"/>
    <w:rPr>
      <w:rFonts w:ascii="宋体" w:hAnsi="宋体" w:eastAsia="宋体" w:cs="宋体"/>
      <w:sz w:val="24"/>
      <w:szCs w:val="24"/>
      <w:lang w:val="en-US" w:eastAsia="zh-CN" w:bidi="ar-SA"/>
    </w:rPr>
  </w:style>
  <w:style w:type="paragraph" w:customStyle="1" w:styleId="814">
    <w:name w:val="Normal (Web)_file_1032_file_1041"/>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customStyle="1" w:styleId="815">
    <w:name w:val="Plain Text_file_983"/>
    <w:basedOn w:val="816"/>
    <w:qFormat/>
    <w:uiPriority w:val="0"/>
    <w:rPr>
      <w:rFonts w:ascii="宋体" w:hAnsi="Courier New" w:cs="Courier New"/>
      <w:szCs w:val="21"/>
    </w:rPr>
  </w:style>
  <w:style w:type="paragraph" w:customStyle="1" w:styleId="816">
    <w:name w:val="Normal_file_983"/>
    <w:qFormat/>
    <w:uiPriority w:val="0"/>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2055"/>
    <customShpInfo spid="_x0000_s2054"/>
    <customShpInfo spid="_x0000_s2053"/>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D46FAC-AAA9-4625-AD54-FE1DF9B12116}">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85</Pages>
  <Words>2882</Words>
  <Characters>3602</Characters>
  <Lines>339</Lines>
  <Paragraphs>95</Paragraphs>
  <TotalTime>1</TotalTime>
  <ScaleCrop>false</ScaleCrop>
  <LinksUpToDate>false</LinksUpToDate>
  <CharactersWithSpaces>3673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2024-06-11T08:56:00Z</dcterms:created>
  <dc:creator>柳州市政府集中采购中心</dc:creator>
  <cp:lastModifiedBy>蜜桃养乐多</cp:lastModifiedBy>
  <cp:lastPrinted>2018-06-13T03:11:00Z</cp:lastPrinted>
  <dcterms:modified xsi:type="dcterms:W3CDTF">2025-07-01T07:35:02Z</dcterms:modified>
  <dc:title>询价通知书</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eyJoZGlkIjoiMThiMmMyMDIzZjRhMWE5ZmQyMDdkZmVjZWE5MWNmY2QiLCJ1c2VySWQiOiI1MDIzMTQyODMifQ==</vt:lpwstr>
  </property>
  <property fmtid="{D5CDD505-2E9C-101B-9397-08002B2CF9AE}" pid="4" name="ICV">
    <vt:lpwstr>9766DC03866341D8A4A0972E06FA7EE7_12</vt:lpwstr>
  </property>
</Properties>
</file>