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FC222">
      <w:pPr>
        <w:jc w:val="center"/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857875" cy="6708140"/>
            <wp:effectExtent l="0" t="0" r="9525" b="1016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67081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922645" cy="5954395"/>
            <wp:effectExtent l="0" t="0" r="8255" b="190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22645" cy="5954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0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2025-12-04T03:03:23Z</dcterms:created>
  <dc:creator>123</dc:creator>
  <cp:lastModifiedBy>涛声旧</cp:lastModifiedBy>
  <dcterms:modified xsi:type="dcterms:W3CDTF">2025-12-04T03:07:39Z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eyJoZGlkIjoiNTllNGJiYmEzOTg3NmU2MWUxNGZjZWMwNDBmZWVhNjgiLCJ1c2VySWQiOiI2MTQyMTg0MjMifQ==</vt:lpwstr>
  </property>
  <property fmtid="{D5CDD505-2E9C-101B-9397-08002B2CF9AE}" pid="4" name="ICV">
    <vt:lpwstr>6404DBBE244E4186BAB5FD0D9FAD1FEF_12</vt:lpwstr>
  </property>
</Properties>
</file>