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6E801">
      <w:r>
        <w:drawing>
          <wp:inline distT="0" distB="0" distL="114300" distR="114300">
            <wp:extent cx="5271135" cy="6489700"/>
            <wp:effectExtent l="0" t="0" r="571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48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5172710"/>
            <wp:effectExtent l="0" t="0" r="317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17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6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2025-11-11T01:23:44Z</dcterms:created>
  <dc:creator>Administrator</dc:creator>
  <cp:lastModifiedBy>荣小蕾Ryolei</cp:lastModifiedBy>
  <dcterms:modified xsi:type="dcterms:W3CDTF">2025-11-11T01:24:03Z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eyJoZGlkIjoiYjYzNDE3Y2VhNzNiODZkYWMzNWE2ZDgzNzYwM2YxMmIiLCJ1c2VySWQiOiI1MjgwMDM5MDAifQ==</vt:lpwstr>
  </property>
  <property fmtid="{D5CDD505-2E9C-101B-9397-08002B2CF9AE}" pid="4" name="ICV">
    <vt:lpwstr>8CC41CB664414F83B286D1C54873D7CC_12</vt:lpwstr>
  </property>
</Properties>
</file>