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color w:val="auto"/>
          <w:sz w:val="44"/>
          <w:szCs w:val="44"/>
          <w:highlight w:val="none"/>
          <w:lang w:val="en-GB"/>
        </w:rPr>
      </w:pPr>
    </w:p>
    <w:p w14:paraId="77C9D43E">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14E057F2">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color w:val="auto"/>
          <w:spacing w:val="200"/>
          <w:sz w:val="84"/>
          <w:szCs w:val="84"/>
          <w:highlight w:val="none"/>
        </w:rPr>
      </w:pPr>
    </w:p>
    <w:p w14:paraId="2EB24F35">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995721C">
      <w:pPr>
        <w:spacing w:line="600" w:lineRule="exact"/>
        <w:jc w:val="center"/>
        <w:rPr>
          <w:b/>
          <w:color w:val="auto"/>
          <w:sz w:val="44"/>
          <w:szCs w:val="44"/>
          <w:highlight w:val="none"/>
        </w:rPr>
      </w:pPr>
    </w:p>
    <w:p w14:paraId="45474515">
      <w:pPr>
        <w:spacing w:line="600" w:lineRule="exact"/>
        <w:rPr>
          <w:b/>
          <w:color w:val="auto"/>
          <w:sz w:val="44"/>
          <w:szCs w:val="44"/>
          <w:highlight w:val="none"/>
        </w:rPr>
      </w:pPr>
    </w:p>
    <w:p w14:paraId="5A321736">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柳州市卫生健康信息化提升项目（云资源租用服务）采购</w:t>
      </w:r>
    </w:p>
    <w:p w14:paraId="03954D42">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w:t>
      </w:r>
      <w:r>
        <w:rPr>
          <w:rFonts w:ascii="楷体" w:hAnsi="楷体" w:eastAsia="楷体"/>
          <w:b/>
          <w:color w:val="auto"/>
          <w:sz w:val="44"/>
          <w:szCs w:val="44"/>
          <w:highlight w:val="none"/>
        </w:rPr>
        <w:t>LZZC2025-G3-990707-LZSZ</w:t>
      </w:r>
    </w:p>
    <w:p w14:paraId="475FBFE0">
      <w:pPr>
        <w:spacing w:line="800" w:lineRule="exact"/>
        <w:rPr>
          <w:rFonts w:hint="eastAsia" w:ascii="楷体" w:hAnsi="楷体" w:eastAsia="楷体"/>
          <w:b/>
          <w:color w:val="auto"/>
          <w:sz w:val="44"/>
          <w:szCs w:val="44"/>
          <w:highlight w:val="none"/>
        </w:rPr>
      </w:pPr>
    </w:p>
    <w:p w14:paraId="3F50D9AE">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柳州市卫生健康委员会</w:t>
      </w:r>
    </w:p>
    <w:p w14:paraId="1BBBB1DE">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AA35A55">
      <w:pPr>
        <w:spacing w:line="600" w:lineRule="exact"/>
        <w:jc w:val="center"/>
        <w:rPr>
          <w:rFonts w:hint="eastAsia" w:ascii="楷体" w:hAnsi="楷体" w:eastAsia="楷体"/>
          <w:b/>
          <w:color w:val="auto"/>
          <w:sz w:val="44"/>
          <w:szCs w:val="44"/>
          <w:highlight w:val="none"/>
        </w:rPr>
      </w:pPr>
    </w:p>
    <w:p w14:paraId="37CD29B3">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2025年</w:t>
      </w:r>
      <w:r>
        <w:rPr>
          <w:rFonts w:hint="eastAsia" w:ascii="楷体" w:hAnsi="楷体" w:eastAsia="楷体"/>
          <w:b/>
          <w:color w:val="auto"/>
          <w:sz w:val="44"/>
          <w:szCs w:val="44"/>
          <w:highlight w:val="none"/>
          <w:lang w:val="en-US" w:eastAsia="zh-CN"/>
        </w:rPr>
        <w:t>XX</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XX</w:t>
      </w:r>
      <w:r>
        <w:rPr>
          <w:rFonts w:ascii="楷体" w:hAnsi="楷体" w:eastAsia="楷体"/>
          <w:b/>
          <w:color w:val="auto"/>
          <w:sz w:val="44"/>
          <w:szCs w:val="44"/>
          <w:highlight w:val="none"/>
        </w:rPr>
        <w:t>日</w:t>
      </w:r>
    </w:p>
    <w:p w14:paraId="7747AC8E">
      <w:pPr>
        <w:widowControl/>
        <w:jc w:val="left"/>
        <w:rPr>
          <w:rFonts w:hint="eastAsia" w:ascii="楷体" w:hAnsi="楷体" w:eastAsia="楷体"/>
          <w:b/>
          <w:color w:val="auto"/>
          <w:sz w:val="44"/>
          <w:szCs w:val="44"/>
          <w:highlight w:val="none"/>
        </w:rPr>
      </w:pPr>
      <w:r>
        <w:rPr>
          <w:rFonts w:ascii="楷体" w:hAnsi="楷体" w:eastAsia="楷体"/>
          <w:b/>
          <w:color w:val="auto"/>
          <w:sz w:val="44"/>
          <w:szCs w:val="44"/>
          <w:highlight w:val="none"/>
        </w:rPr>
        <w:br w:type="page"/>
      </w:r>
    </w:p>
    <w:p w14:paraId="54C5820E">
      <w:pPr>
        <w:spacing w:line="360" w:lineRule="auto"/>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color w:val="auto"/>
          <w:sz w:val="52"/>
          <w:szCs w:val="52"/>
          <w:highlight w:val="none"/>
        </w:rPr>
      </w:pPr>
    </w:p>
    <w:p w14:paraId="083DB341">
      <w:pPr>
        <w:spacing w:line="360" w:lineRule="auto"/>
        <w:jc w:val="center"/>
        <w:rPr>
          <w:b/>
          <w:color w:val="auto"/>
          <w:sz w:val="52"/>
          <w:szCs w:val="52"/>
          <w:highlight w:val="none"/>
        </w:rPr>
      </w:pPr>
      <w:r>
        <w:rPr>
          <w:rFonts w:hint="eastAsia"/>
          <w:b/>
          <w:color w:val="auto"/>
          <w:sz w:val="52"/>
          <w:szCs w:val="52"/>
          <w:highlight w:val="none"/>
        </w:rPr>
        <w:t>目  录</w:t>
      </w:r>
    </w:p>
    <w:p w14:paraId="42126A27">
      <w:pPr>
        <w:spacing w:line="360" w:lineRule="auto"/>
        <w:jc w:val="center"/>
        <w:rPr>
          <w:b/>
          <w:color w:val="auto"/>
          <w:sz w:val="52"/>
          <w:szCs w:val="52"/>
          <w:highlight w:val="none"/>
        </w:rPr>
      </w:pPr>
    </w:p>
    <w:p w14:paraId="577F3415">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5FDE245">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37DE4656">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53D1FD7">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4FB69B2">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99F7CAC">
      <w:pPr>
        <w:pStyle w:val="3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667E9C70">
      <w:pPr>
        <w:rPr>
          <w:color w:val="auto"/>
          <w:highlight w:val="none"/>
        </w:rPr>
      </w:pPr>
    </w:p>
    <w:p w14:paraId="2244593E">
      <w:pPr>
        <w:rPr>
          <w:color w:val="auto"/>
          <w:highlight w:val="none"/>
        </w:rPr>
      </w:pPr>
    </w:p>
    <w:p w14:paraId="33207039">
      <w:pPr>
        <w:rPr>
          <w:color w:val="auto"/>
          <w:highlight w:val="none"/>
        </w:rPr>
      </w:pPr>
    </w:p>
    <w:p w14:paraId="7E7E063B">
      <w:pPr>
        <w:rPr>
          <w:color w:val="auto"/>
          <w:highlight w:val="none"/>
        </w:rPr>
      </w:pPr>
    </w:p>
    <w:p w14:paraId="43C2093C">
      <w:pPr>
        <w:rPr>
          <w:color w:val="auto"/>
          <w:highlight w:val="none"/>
        </w:rPr>
      </w:pPr>
    </w:p>
    <w:p w14:paraId="05E909C2">
      <w:pPr>
        <w:rPr>
          <w:color w:val="auto"/>
          <w:highlight w:val="none"/>
        </w:rPr>
      </w:pPr>
    </w:p>
    <w:p w14:paraId="58280B7A">
      <w:pPr>
        <w:rPr>
          <w:color w:val="auto"/>
          <w:highlight w:val="none"/>
        </w:rPr>
      </w:pPr>
    </w:p>
    <w:p w14:paraId="134D2369">
      <w:pPr>
        <w:rPr>
          <w:color w:val="auto"/>
          <w:highlight w:val="none"/>
        </w:rPr>
      </w:pPr>
    </w:p>
    <w:p w14:paraId="11542FB1">
      <w:pPr>
        <w:rPr>
          <w:color w:val="auto"/>
          <w:highlight w:val="none"/>
        </w:rPr>
      </w:pPr>
    </w:p>
    <w:p w14:paraId="65B643C8">
      <w:pPr>
        <w:rPr>
          <w:color w:val="auto"/>
          <w:highlight w:val="none"/>
        </w:rPr>
      </w:pPr>
    </w:p>
    <w:p w14:paraId="1C534F7D">
      <w:pPr>
        <w:rPr>
          <w:color w:val="auto"/>
          <w:highlight w:val="none"/>
        </w:rPr>
      </w:pPr>
    </w:p>
    <w:p w14:paraId="52EB837A">
      <w:pPr>
        <w:pStyle w:val="4"/>
        <w:spacing w:line="276" w:lineRule="auto"/>
        <w:jc w:val="center"/>
        <w:rPr>
          <w:rFonts w:hint="eastAsia"/>
          <w:color w:val="auto"/>
          <w:sz w:val="32"/>
          <w:szCs w:val="32"/>
          <w:highlight w:val="none"/>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bookmarkStart w:id="0" w:name="_Toc29306"/>
    </w:p>
    <w:p w14:paraId="7EAB2524">
      <w:pPr>
        <w:pStyle w:val="4"/>
        <w:spacing w:line="276" w:lineRule="auto"/>
        <w:jc w:val="center"/>
        <w:rPr>
          <w:color w:val="auto"/>
          <w:sz w:val="32"/>
          <w:szCs w:val="32"/>
          <w:highlight w:val="none"/>
        </w:rPr>
      </w:pPr>
      <w:r>
        <w:rPr>
          <w:rFonts w:hint="eastAsia"/>
          <w:color w:val="auto"/>
          <w:sz w:val="32"/>
          <w:szCs w:val="32"/>
          <w:highlight w:val="none"/>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4D14E71B">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柳州市卫生健康信息化提升项目（云资源租用服务）采购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2025年</w:t>
      </w:r>
      <w:r>
        <w:rPr>
          <w:rFonts w:hint="eastAsia" w:ascii="仿宋_GB2312" w:eastAsia="仿宋_GB2312"/>
          <w:color w:val="auto"/>
          <w:sz w:val="28"/>
          <w:szCs w:val="28"/>
          <w:highlight w:val="none"/>
          <w:lang w:val="en-US" w:eastAsia="zh-CN"/>
        </w:rPr>
        <w:t>XX</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XX</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5F2D8F7">
      <w:pPr>
        <w:spacing w:line="400" w:lineRule="exact"/>
        <w:ind w:right="-21" w:rightChars="-10" w:firstLine="562" w:firstLineChars="200"/>
        <w:rPr>
          <w:rFonts w:hint="eastAsia" w:ascii="黑体" w:hAnsi="黑体" w:eastAsia="黑体" w:cs="黑体"/>
          <w:b/>
          <w:bCs/>
          <w:color w:val="auto"/>
          <w:sz w:val="28"/>
          <w:szCs w:val="28"/>
          <w:highlight w:val="none"/>
        </w:rPr>
      </w:pPr>
      <w:bookmarkStart w:id="2" w:name="_Hlk53504521"/>
      <w:r>
        <w:rPr>
          <w:rFonts w:hint="eastAsia" w:ascii="黑体" w:hAnsi="黑体" w:eastAsia="黑体" w:cs="黑体"/>
          <w:b/>
          <w:bCs/>
          <w:color w:val="auto"/>
          <w:sz w:val="28"/>
          <w:szCs w:val="28"/>
          <w:highlight w:val="none"/>
        </w:rPr>
        <w:t>一、项目基本情况</w:t>
      </w:r>
    </w:p>
    <w:bookmarkEnd w:id="2"/>
    <w:p w14:paraId="407A539F">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w:t>
      </w:r>
      <w:r>
        <w:rPr>
          <w:rFonts w:ascii="仿宋_GB2312" w:eastAsia="仿宋_GB2312"/>
          <w:color w:val="auto"/>
          <w:sz w:val="28"/>
          <w:szCs w:val="28"/>
          <w:highlight w:val="none"/>
        </w:rPr>
        <w:t>LZZC2025-G3-990707-LZSZ</w:t>
      </w:r>
    </w:p>
    <w:p w14:paraId="2FE6D713">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柳州市卫生健康信息化提升项目（云资源租用服务）采购</w:t>
      </w:r>
    </w:p>
    <w:p w14:paraId="45D5C559">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3" w:name="_Hlk50568912"/>
      <w:r>
        <w:rPr>
          <w:rFonts w:hint="eastAsia" w:ascii="仿宋_GB2312" w:eastAsia="仿宋_GB2312"/>
          <w:color w:val="auto"/>
          <w:sz w:val="28"/>
          <w:szCs w:val="28"/>
          <w:highlight w:val="none"/>
        </w:rPr>
        <w:t>（元）</w:t>
      </w:r>
      <w:bookmarkEnd w:id="3"/>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6040900</w:t>
      </w:r>
    </w:p>
    <w:p w14:paraId="3500D22E">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7B8C094C">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标项名称：柳州市卫生健康信息化提升项目（云资源租用服务）采购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预算金额（元）：6040900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简要规格描述或项目基本概况介绍、用途：柳州市卫生健康信息化提升项目（云资源租用服务）采购（具体内容详见招标文件第二章《采购需求》）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最高限价（如有）：6040900
</w:t>
      </w:r>
      <w:r>
        <w:rPr>
          <w:rFonts w:ascii="仿宋" w:hAnsi="仿宋" w:eastAsia="仿宋"/>
          <w:bCs/>
          <w:color w:val="auto"/>
          <w:sz w:val="24"/>
          <w:highlight w:val="none"/>
        </w:rPr>
        <w:cr/>
      </w:r>
      <w:r>
        <w:rPr>
          <w:rFonts w:ascii="仿宋" w:hAnsi="仿宋" w:eastAsia="仿宋"/>
          <w:bCs/>
          <w:color w:val="auto"/>
          <w:sz w:val="24"/>
          <w:highlight w:val="none"/>
        </w:rPr>
        <w:t>合同履约期限：</w:t>
      </w: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w:t>
      </w:r>
      <w:r>
        <w:rPr>
          <w:rFonts w:hint="eastAsia" w:ascii="仿宋_GB2312" w:hAnsi="仿宋_GB2312" w:eastAsia="仿宋_GB2312" w:cs="仿宋_GB2312"/>
          <w:color w:val="auto"/>
          <w:kern w:val="0"/>
          <w:sz w:val="24"/>
          <w:szCs w:val="24"/>
          <w:highlight w:val="none"/>
          <w:u w:val="none"/>
          <w:lang w:val="en-US" w:eastAsia="zh-CN"/>
        </w:rPr>
        <w:t>务期</w:t>
      </w:r>
      <w:r>
        <w:rPr>
          <w:rFonts w:hint="eastAsia" w:ascii="仿宋_GB2312" w:eastAsia="仿宋_GB2312"/>
          <w:color w:val="auto"/>
          <w:sz w:val="24"/>
          <w:szCs w:val="24"/>
          <w:highlight w:val="none"/>
          <w:u w:val="none"/>
        </w:rPr>
        <w:t>2年</w:t>
      </w:r>
      <w:r>
        <w:rPr>
          <w:rFonts w:ascii="仿宋" w:hAnsi="仿宋" w:eastAsia="仿宋"/>
          <w:bCs/>
          <w:color w:val="auto"/>
          <w:sz w:val="24"/>
          <w:highlight w:val="none"/>
          <w:u w:val="none"/>
        </w:rPr>
        <w:t>，</w:t>
      </w:r>
      <w:r>
        <w:rPr>
          <w:rFonts w:ascii="仿宋" w:hAnsi="仿宋" w:eastAsia="仿宋"/>
          <w:bCs/>
          <w:color w:val="auto"/>
          <w:sz w:val="24"/>
          <w:highlight w:val="none"/>
        </w:rPr>
        <w:t>具体服务起止时间以合同约定日期为准。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bCs w:val="0"/>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4" w:name="_Hlk53504529"/>
      <w:r>
        <w:rPr>
          <w:rFonts w:hint="eastAsia" w:ascii="黑体" w:hAnsi="黑体" w:eastAsia="黑体" w:cs="黑体"/>
          <w:bCs/>
          <w:color w:val="auto"/>
          <w:sz w:val="28"/>
          <w:szCs w:val="28"/>
          <w:highlight w:val="none"/>
        </w:rPr>
        <w:t>二、申请人的资格要求</w:t>
      </w:r>
    </w:p>
    <w:bookmarkEnd w:id="4"/>
    <w:p w14:paraId="2A0A7F7D">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6FC9B061">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27806E81">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51C08AF">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5" w:name="_Toc35393792"/>
      <w:bookmarkStart w:id="6" w:name="_Toc35393623"/>
      <w:r>
        <w:rPr>
          <w:rFonts w:hint="eastAsia" w:ascii="黑体" w:hAnsi="黑体" w:eastAsia="黑体" w:cs="黑体"/>
          <w:bCs/>
          <w:color w:val="auto"/>
          <w:sz w:val="28"/>
          <w:szCs w:val="28"/>
          <w:highlight w:val="none"/>
        </w:rPr>
        <w:t>三、</w:t>
      </w:r>
      <w:bookmarkEnd w:id="5"/>
      <w:bookmarkEnd w:id="6"/>
      <w:r>
        <w:rPr>
          <w:rFonts w:hint="eastAsia" w:ascii="黑体" w:hAnsi="黑体" w:eastAsia="黑体" w:cs="黑体"/>
          <w:bCs/>
          <w:color w:val="auto"/>
          <w:sz w:val="28"/>
          <w:szCs w:val="28"/>
          <w:highlight w:val="none"/>
        </w:rPr>
        <w:t>获取招标文件</w:t>
      </w:r>
    </w:p>
    <w:p w14:paraId="1F85CF6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2025</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XX</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XX</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2025</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XX</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XX</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4562061">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Toc35393624"/>
      <w:bookmarkStart w:id="8" w:name="_Toc35393793"/>
      <w:bookmarkStart w:id="9" w:name="_Toc28359082"/>
      <w:bookmarkStart w:id="10" w:name="_Toc28359005"/>
      <w:r>
        <w:rPr>
          <w:rFonts w:hint="eastAsia" w:ascii="黑体" w:hAnsi="黑体" w:eastAsia="黑体" w:cs="黑体"/>
          <w:bCs/>
          <w:color w:val="auto"/>
          <w:sz w:val="28"/>
          <w:szCs w:val="28"/>
          <w:highlight w:val="none"/>
        </w:rPr>
        <w:t>四、</w:t>
      </w:r>
      <w:bookmarkEnd w:id="7"/>
      <w:bookmarkEnd w:id="8"/>
      <w:bookmarkEnd w:id="9"/>
      <w:bookmarkEnd w:id="10"/>
      <w:r>
        <w:rPr>
          <w:rFonts w:hint="eastAsia" w:ascii="黑体" w:hAnsi="黑体" w:eastAsia="黑体" w:cs="黑体"/>
          <w:bCs/>
          <w:color w:val="auto"/>
          <w:sz w:val="28"/>
          <w:szCs w:val="28"/>
          <w:highlight w:val="none"/>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w:t>
      </w:r>
      <w:r>
        <w:rPr>
          <w:rFonts w:hint="eastAsia" w:ascii="仿宋_GB2312" w:hAnsi="仿宋_GB2312" w:eastAsia="仿宋_GB2312" w:cs="仿宋_GB2312"/>
          <w:bCs/>
          <w:color w:val="auto"/>
          <w:sz w:val="28"/>
          <w:szCs w:val="28"/>
          <w:highlight w:val="none"/>
          <w:lang w:val="en-US" w:eastAsia="zh-CN"/>
        </w:rPr>
        <w:t>XX</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XX</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14:paraId="0044BB57">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w:t>
      </w:r>
      <w:r>
        <w:rPr>
          <w:rFonts w:hint="eastAsia" w:ascii="仿宋_GB2312" w:eastAsia="仿宋_GB2312"/>
          <w:bCs/>
          <w:color w:val="auto"/>
          <w:sz w:val="28"/>
          <w:szCs w:val="28"/>
          <w:highlight w:val="none"/>
          <w:lang w:val="en-US" w:eastAsia="zh-CN"/>
        </w:rPr>
        <w:t>XX</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XX</w:t>
      </w:r>
      <w:r>
        <w:rPr>
          <w:rFonts w:ascii="仿宋_GB2312" w:eastAsia="仿宋_GB2312"/>
          <w:bCs/>
          <w:color w:val="auto"/>
          <w:sz w:val="28"/>
          <w:szCs w:val="28"/>
          <w:highlight w:val="none"/>
        </w:rPr>
        <w:t>日 09:20</w:t>
      </w:r>
    </w:p>
    <w:p w14:paraId="3F12EC94">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1" w:name="_Toc28359084"/>
      <w:bookmarkStart w:id="12" w:name="_Toc35393794"/>
      <w:bookmarkStart w:id="13" w:name="_Toc35393625"/>
      <w:bookmarkStart w:id="14" w:name="_Toc28359007"/>
      <w:r>
        <w:rPr>
          <w:rFonts w:hint="eastAsia" w:ascii="黑体" w:hAnsi="黑体" w:eastAsia="黑体" w:cs="黑体"/>
          <w:bCs/>
          <w:color w:val="auto"/>
          <w:sz w:val="28"/>
          <w:szCs w:val="28"/>
          <w:highlight w:val="none"/>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5" w:name="_Toc35393795"/>
      <w:bookmarkStart w:id="16" w:name="_Toc35393626"/>
      <w:r>
        <w:rPr>
          <w:rFonts w:hint="eastAsia" w:ascii="黑体" w:hAnsi="黑体" w:eastAsia="黑体" w:cs="黑体"/>
          <w:bCs/>
          <w:color w:val="auto"/>
          <w:sz w:val="28"/>
          <w:szCs w:val="28"/>
          <w:highlight w:val="none"/>
        </w:rPr>
        <w:t>六、其他补充事宜</w:t>
      </w:r>
      <w:bookmarkEnd w:id="15"/>
      <w:bookmarkEnd w:id="16"/>
    </w:p>
    <w:p w14:paraId="6711752C">
      <w:pPr>
        <w:pStyle w:val="77"/>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（二）投标保证金：</w:t>
      </w:r>
      <w:r>
        <w:rPr>
          <w:rFonts w:hint="eastAsia" w:ascii="仿宋_GB2312" w:hAnsi="仿宋_GB2312" w:eastAsia="仿宋_GB2312" w:cs="仿宋_GB2312"/>
          <w:color w:val="auto"/>
          <w:sz w:val="28"/>
          <w:szCs w:val="28"/>
          <w:highlight w:val="none"/>
        </w:rPr>
        <w:t>本项目无需提交投标保证金。</w:t>
      </w:r>
    </w:p>
    <w:p w14:paraId="506D35E4">
      <w:pPr>
        <w:pStyle w:val="77"/>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（三）发布媒体：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00894E1D">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1DE05EA5">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39B9B82">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29190E7">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17" w:name="_Toc35393796"/>
      <w:bookmarkStart w:id="18" w:name="_Toc35393627"/>
      <w:bookmarkStart w:id="19" w:name="_Toc28359008"/>
      <w:bookmarkStart w:id="20" w:name="_Toc28359085"/>
      <w:bookmarkStart w:id="21" w:name="_Hlk50569036"/>
      <w:r>
        <w:rPr>
          <w:rFonts w:hint="eastAsia" w:ascii="黑体" w:hAnsi="黑体" w:eastAsia="黑体" w:cs="黑体"/>
          <w:bCs/>
          <w:color w:val="auto"/>
          <w:sz w:val="28"/>
          <w:szCs w:val="28"/>
          <w:highlight w:val="none"/>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柳州市卫生健康委员会</w:t>
      </w:r>
    </w:p>
    <w:p w14:paraId="085C7B3D">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广西柳州市三中路66号</w:t>
      </w:r>
    </w:p>
    <w:p w14:paraId="5EF07CF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杨帆</w:t>
      </w:r>
    </w:p>
    <w:p w14:paraId="4AF71D92">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hint="eastAsia" w:ascii="仿宋_GB2312" w:eastAsia="仿宋_GB2312"/>
          <w:color w:val="auto"/>
          <w:sz w:val="28"/>
          <w:szCs w:val="28"/>
          <w:highlight w:val="none"/>
          <w:lang w:val="en-US" w:eastAsia="zh-CN"/>
        </w:rPr>
        <w:t>0772-2862862</w:t>
      </w:r>
    </w:p>
    <w:p w14:paraId="05363DF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4F2A96FA">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余茜</w:t>
      </w:r>
    </w:p>
    <w:p w14:paraId="2FEECA51">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0772-2612325</w:t>
      </w:r>
      <w:bookmarkEnd w:id="21"/>
    </w:p>
    <w:p w14:paraId="41E1C359">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color w:val="auto"/>
          <w:sz w:val="32"/>
          <w:szCs w:val="32"/>
          <w:highlight w:val="none"/>
        </w:rPr>
      </w:pPr>
      <w:bookmarkStart w:id="22" w:name="_Toc13541"/>
      <w:r>
        <w:rPr>
          <w:rFonts w:hint="eastAsia" w:ascii="宋体" w:hAnsi="宋体"/>
          <w:color w:val="auto"/>
          <w:sz w:val="32"/>
          <w:szCs w:val="32"/>
          <w:highlight w:val="none"/>
        </w:rPr>
        <w:t>第二章 采购需求</w:t>
      </w:r>
      <w:bookmarkEnd w:id="22"/>
    </w:p>
    <w:p w14:paraId="1DB39F8B">
      <w:pPr>
        <w:spacing w:line="276" w:lineRule="auto"/>
        <w:ind w:right="-330" w:rightChars="-157" w:firstLine="482" w:firstLineChars="200"/>
        <w:rPr>
          <w:rFonts w:ascii="仿宋_GB2312" w:eastAsia="仿宋_GB2312"/>
          <w:b/>
          <w:bCs/>
          <w:color w:val="auto"/>
          <w:sz w:val="24"/>
          <w:highlight w:val="none"/>
        </w:rPr>
      </w:pPr>
      <w:bookmarkStart w:id="23" w:name="_Hlk50569056"/>
      <w:r>
        <w:rPr>
          <w:rFonts w:hint="eastAsia" w:ascii="仿宋_GB2312" w:eastAsia="仿宋_GB2312"/>
          <w:b/>
          <w:bCs/>
          <w:color w:val="auto"/>
          <w:sz w:val="24"/>
          <w:highlight w:val="none"/>
        </w:rPr>
        <w:t>说明：</w:t>
      </w:r>
    </w:p>
    <w:p w14:paraId="0EFC55EA">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r>
        <w:rPr>
          <w:rFonts w:hint="eastAsia" w:ascii="仿宋_GB2312" w:eastAsia="仿宋_GB2312"/>
          <w:b/>
          <w:bCs/>
          <w:color w:val="auto"/>
          <w:sz w:val="24"/>
          <w:highlight w:val="none"/>
        </w:rPr>
        <w:t>没有</w:t>
      </w:r>
      <w:r>
        <w:rPr>
          <w:rFonts w:ascii="仿宋_GB2312" w:eastAsia="仿宋_GB2312"/>
          <w:b/>
          <w:bCs/>
          <w:color w:val="auto"/>
          <w:sz w:val="24"/>
          <w:highlight w:val="none"/>
        </w:rPr>
        <w:t>标记“★”符号的</w:t>
      </w:r>
      <w:r>
        <w:rPr>
          <w:rFonts w:hint="eastAsia" w:ascii="仿宋_GB2312" w:eastAsia="仿宋_GB2312"/>
          <w:b/>
          <w:bCs/>
          <w:color w:val="auto"/>
          <w:sz w:val="24"/>
          <w:highlight w:val="none"/>
          <w:lang w:eastAsia="zh-CN"/>
        </w:rPr>
        <w:t>服务内容</w:t>
      </w:r>
      <w:r>
        <w:rPr>
          <w:rFonts w:ascii="仿宋_GB2312" w:eastAsia="仿宋_GB2312"/>
          <w:b/>
          <w:bCs/>
          <w:color w:val="auto"/>
          <w:sz w:val="24"/>
          <w:highlight w:val="none"/>
        </w:rPr>
        <w:t>，评审时投标人的响应内容发生负偏离</w:t>
      </w:r>
      <w:r>
        <w:rPr>
          <w:rFonts w:hint="eastAsia" w:ascii="仿宋_GB2312" w:eastAsia="仿宋_GB2312"/>
          <w:b/>
          <w:bCs/>
          <w:color w:val="auto"/>
          <w:sz w:val="24"/>
          <w:highlight w:val="none"/>
          <w:lang w:val="en-US" w:eastAsia="zh-CN"/>
        </w:rPr>
        <w:t>5</w:t>
      </w:r>
      <w:r>
        <w:rPr>
          <w:rFonts w:ascii="仿宋_GB2312" w:eastAsia="仿宋_GB2312"/>
          <w:b/>
          <w:bCs/>
          <w:color w:val="auto"/>
          <w:sz w:val="24"/>
          <w:highlight w:val="none"/>
        </w:rPr>
        <w:t>项</w:t>
      </w:r>
      <w:r>
        <w:rPr>
          <w:rFonts w:hint="eastAsia" w:ascii="仿宋_GB2312" w:eastAsia="仿宋_GB2312"/>
          <w:b/>
          <w:bCs/>
          <w:color w:val="auto"/>
          <w:sz w:val="24"/>
          <w:highlight w:val="none"/>
          <w:lang w:val="en-US" w:eastAsia="zh-CN"/>
        </w:rPr>
        <w:t>及</w:t>
      </w:r>
      <w:r>
        <w:rPr>
          <w:rFonts w:ascii="仿宋_GB2312" w:eastAsia="仿宋_GB2312"/>
          <w:b/>
          <w:bCs/>
          <w:color w:val="auto"/>
          <w:sz w:val="24"/>
          <w:highlight w:val="none"/>
        </w:rPr>
        <w:t>以上的，视为投标无效。关于“项数”的规定，凡标有最低一级序号的指标项即为一项技术条款，无论是否隶属于上一级编号</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有特别说明的除外）</w:t>
      </w:r>
      <w:r>
        <w:rPr>
          <w:rFonts w:ascii="仿宋_GB2312" w:eastAsia="仿宋_GB2312"/>
          <w:b/>
          <w:bCs/>
          <w:color w:val="auto"/>
          <w:sz w:val="24"/>
          <w:highlight w:val="none"/>
        </w:rPr>
        <w:t>。</w:t>
      </w:r>
    </w:p>
    <w:bookmarkEnd w:id="23"/>
    <w:tbl>
      <w:tblPr>
        <w:tblStyle w:val="2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737"/>
        <w:gridCol w:w="7275"/>
        <w:gridCol w:w="800"/>
      </w:tblGrid>
      <w:tr w14:paraId="318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14:paraId="61AF5608">
            <w:pPr>
              <w:spacing w:line="276" w:lineRule="auto"/>
              <w:jc w:val="left"/>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4004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68B2327D">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7728451B">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6F1AEB1D">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FD37A0E">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70F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7D6EFE3F">
            <w:pPr>
              <w:spacing w:line="276" w:lineRule="auto"/>
              <w:jc w:val="center"/>
              <w:rPr>
                <w:rFonts w:hint="eastAsia"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1</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9B3ED8E">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计算及存储资源支撑服务</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4B36CEC0">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szCs w:val="24"/>
                <w:highlight w:val="none"/>
                <w:u w:val="none"/>
                <w:lang w:val="en-US" w:eastAsia="zh-CN" w:bidi="ar"/>
              </w:rPr>
              <w:t>一、总体架构要求</w:t>
            </w:r>
          </w:p>
          <w:p w14:paraId="5D75DDED">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系统架构需遵循高内聚、低耦合的设计原则，各模块之间通过标准化接口进行通信，确保可扩展性与可维护性。核心层应具备良好的容错机制与负载均衡能力，支持横向扩容以应对业务增长。数据层采用分布式存储方案，保障数据一致性与高可用性。安全体系贯穿全流程，从身份认证、权限控制到数据加密均需符合行业规范，满足等保三级</w:t>
            </w:r>
            <w:r>
              <w:rPr>
                <w:rFonts w:hint="eastAsia" w:ascii="仿宋_GB2312" w:hAnsi="仿宋_GB2312" w:eastAsia="仿宋_GB2312" w:cs="仿宋_GB2312"/>
                <w:color w:val="auto"/>
                <w:kern w:val="0"/>
                <w:sz w:val="24"/>
                <w:szCs w:val="24"/>
                <w:highlight w:val="none"/>
                <w:lang w:val="en-US" w:eastAsia="zh-CN" w:bidi="ar"/>
              </w:rPr>
              <w:t>和商用密码建设</w:t>
            </w:r>
            <w:r>
              <w:rPr>
                <w:rFonts w:hint="eastAsia" w:ascii="仿宋_GB2312" w:hAnsi="仿宋_GB2312" w:eastAsia="仿宋_GB2312" w:cs="仿宋_GB2312"/>
                <w:color w:val="auto"/>
                <w:kern w:val="0"/>
                <w:sz w:val="24"/>
                <w:szCs w:val="24"/>
                <w:highlight w:val="none"/>
                <w:lang w:bidi="ar"/>
              </w:rPr>
              <w:t>要求。</w:t>
            </w:r>
          </w:p>
          <w:p w14:paraId="27EBBFDA">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（二）</w:t>
            </w:r>
            <w:r>
              <w:rPr>
                <w:rFonts w:hint="eastAsia" w:ascii="仿宋_GB2312" w:hAnsi="仿宋_GB2312" w:eastAsia="仿宋_GB2312" w:cs="仿宋_GB2312"/>
                <w:color w:val="auto"/>
                <w:kern w:val="0"/>
                <w:sz w:val="24"/>
                <w:szCs w:val="24"/>
                <w:highlight w:val="none"/>
                <w:lang w:bidi="ar"/>
              </w:rPr>
              <w:t>要求按照业务系统运行需求进行适配虚拟机，根据业务系统的运行负载特性，合理分配CPU、内存、存储I/O等资源配额，避免资源争抢与浪费。对于高并发场景，应动态调整虚拟机实例数量。数据库类服务的虚拟机则采用独占型虚拟机以保障性能稳定，而应用中间层则可按负载类型划分集群，实现资源隔离与优先级调度。监控模块需实时采集虚拟机运行指标，配合自动化运维策略预判瓶颈并触发告警，确保系统整体响应效率与可靠性，如下为虚拟机的总体分配要求：</w:t>
            </w:r>
          </w:p>
          <w:p w14:paraId="255FDD8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核心业务的应用集群虚拟机：提供A、B两个应用集群，每个集群的虚拟机个数不少于14个；且A、B集群</w:t>
            </w:r>
            <w:r>
              <w:rPr>
                <w:rFonts w:hint="eastAsia" w:ascii="仿宋_GB2312" w:hAnsi="仿宋_GB2312" w:eastAsia="仿宋_GB2312" w:cs="仿宋_GB2312"/>
                <w:strike w:val="0"/>
                <w:color w:val="auto"/>
                <w:kern w:val="0"/>
                <w:sz w:val="24"/>
                <w:szCs w:val="24"/>
                <w:highlight w:val="none"/>
                <w:lang w:bidi="ar"/>
              </w:rPr>
              <w:t>能实现互联和逻辑隔离，实现故障隔离。</w:t>
            </w:r>
            <w:r>
              <w:rPr>
                <w:rFonts w:hint="eastAsia" w:ascii="仿宋_GB2312" w:hAnsi="仿宋_GB2312" w:eastAsia="仿宋_GB2312" w:cs="仿宋_GB2312"/>
                <w:color w:val="auto"/>
                <w:kern w:val="0"/>
                <w:sz w:val="24"/>
                <w:szCs w:val="24"/>
                <w:highlight w:val="none"/>
                <w:lang w:bidi="ar"/>
              </w:rPr>
              <w:t>。虚拟机资源配置需满足业务峰值负载要求；</w:t>
            </w:r>
          </w:p>
          <w:p w14:paraId="4C2E36E9">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核心业务的应用中间件虚拟机不少于6个；</w:t>
            </w:r>
          </w:p>
          <w:p w14:paraId="3BECC4FB">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核心业务的数据库集群虚拟机不少于6个；</w:t>
            </w:r>
          </w:p>
          <w:p w14:paraId="35EAEDA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color w:val="auto"/>
                <w:kern w:val="0"/>
                <w:sz w:val="24"/>
                <w:szCs w:val="24"/>
                <w:highlight w:val="none"/>
                <w:lang w:bidi="ar"/>
              </w:rPr>
              <w:t>核心业务的业务监控虚拟机不少于3个；</w:t>
            </w:r>
          </w:p>
          <w:p w14:paraId="0541FCC4">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外网前置虚拟机不少于3个；</w:t>
            </w:r>
          </w:p>
          <w:p w14:paraId="3C9266A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技术底座应用集群虚拟机不少于6个；</w:t>
            </w:r>
          </w:p>
          <w:p w14:paraId="4F9F1C7E">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7.</w:t>
            </w:r>
            <w:r>
              <w:rPr>
                <w:rFonts w:hint="eastAsia" w:ascii="仿宋_GB2312" w:hAnsi="仿宋_GB2312" w:eastAsia="仿宋_GB2312" w:cs="仿宋_GB2312"/>
                <w:color w:val="auto"/>
                <w:kern w:val="0"/>
                <w:sz w:val="24"/>
                <w:szCs w:val="24"/>
                <w:highlight w:val="none"/>
                <w:lang w:bidi="ar"/>
              </w:rPr>
              <w:t>用于大数据底座的采集集群不少于3个虚拟机、大数据存储计算不少于11个虚拟机、大数据搜索服务应用不少于3个虚拟机、大数据中间件不少于3个虚拟机；</w:t>
            </w:r>
          </w:p>
          <w:p w14:paraId="1D4301F4">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8.</w:t>
            </w:r>
            <w:r>
              <w:rPr>
                <w:rFonts w:hint="eastAsia" w:ascii="仿宋_GB2312" w:hAnsi="仿宋_GB2312" w:eastAsia="仿宋_GB2312" w:cs="仿宋_GB2312"/>
                <w:color w:val="auto"/>
                <w:kern w:val="0"/>
                <w:sz w:val="24"/>
                <w:szCs w:val="24"/>
                <w:highlight w:val="none"/>
                <w:lang w:bidi="ar"/>
              </w:rPr>
              <w:t>区域影像应用的数据库集群不少于2个虚拟机、影像文件管理不少于1个虚拟机、影像接收及归档集群不少于7个虚拟机；影像计算集群不少于3个虚拟机、云胶片发布服务应用不少于1个虚拟机、基层云PACS应用和数据库节点均不少于1个虚拟机；</w:t>
            </w:r>
          </w:p>
          <w:p w14:paraId="11AA346D">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9.</w:t>
            </w:r>
            <w:r>
              <w:rPr>
                <w:rFonts w:hint="eastAsia" w:ascii="仿宋_GB2312" w:hAnsi="仿宋_GB2312" w:eastAsia="仿宋_GB2312" w:cs="仿宋_GB2312"/>
                <w:color w:val="auto"/>
                <w:kern w:val="0"/>
                <w:sz w:val="24"/>
                <w:szCs w:val="24"/>
                <w:highlight w:val="none"/>
                <w:lang w:bidi="ar"/>
              </w:rPr>
              <w:t>区域互认平台的应用集群不少于4个虚拟机、数据库集群不少于2个虚拟机。</w:t>
            </w:r>
          </w:p>
          <w:p w14:paraId="5FBE2CF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（三）</w:t>
            </w:r>
            <w:r>
              <w:rPr>
                <w:rFonts w:hint="eastAsia" w:ascii="仿宋_GB2312" w:hAnsi="仿宋_GB2312" w:eastAsia="仿宋_GB2312" w:cs="仿宋_GB2312"/>
                <w:color w:val="auto"/>
                <w:kern w:val="0"/>
                <w:sz w:val="24"/>
                <w:szCs w:val="24"/>
                <w:highlight w:val="none"/>
                <w:lang w:bidi="ar"/>
              </w:rPr>
              <w:t>存储资源需根据数据访问频率与业务关键性进行分层设计，采用高性能SSD存储核心业务数据库及缓存数据，保障读写响应速度；大容量HDD用于归档类数据与影像文件的长期存储。共享存储应支持多副本机制与自动故障切换，确保存储高可用。同时，配置存储带宽与IOPS配额，优先保障数据库与大数据计算节点的IO需求。备份系统须支持每日增量备份与每周全量备份，保留周期不少于30天，并定期开展恢复演练，确保数据可恢复性。此外，应建立存储资源使用监控与预警机制，实时跟踪各业务模块的存储增长趋势，动态调整容量配额，避免因空间不足引发服务中断。结合数据生命周期策略，对过期或低频访问数据实施自动归档或冷备处理，优化存储成本。</w:t>
            </w:r>
          </w:p>
          <w:p w14:paraId="6929C9CF">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（四）</w:t>
            </w:r>
            <w:r>
              <w:rPr>
                <w:rFonts w:hint="eastAsia" w:ascii="仿宋_GB2312" w:hAnsi="仿宋_GB2312" w:eastAsia="仿宋_GB2312" w:cs="仿宋_GB2312"/>
                <w:color w:val="auto"/>
                <w:kern w:val="0"/>
                <w:sz w:val="24"/>
                <w:szCs w:val="24"/>
                <w:highlight w:val="none"/>
                <w:lang w:bidi="ar"/>
              </w:rPr>
              <w:t>网络架构应遵循分层设计原则，核心层、汇聚层与接入层之间实施严格的访问控制策略，通过VLAN划分与防火墙策略隔离不同业务域，防范横向渗透风险。关键链路需支持多路径冗余与动态负载均衡，保障跨可用区通信的稳定性与低延迟。</w:t>
            </w:r>
          </w:p>
          <w:p w14:paraId="2F7F6342">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val="en-US" w:eastAsia="zh-CN" w:bidi="ar"/>
              </w:rPr>
              <w:t>五</w:t>
            </w: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val="en-US" w:eastAsia="zh-CN" w:bidi="ar"/>
              </w:rPr>
              <w:t>项目总体要符合行政单位政务系统国产化政策。</w:t>
            </w:r>
          </w:p>
          <w:p w14:paraId="536B2148">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kern w:val="0"/>
                <w:sz w:val="24"/>
                <w:szCs w:val="24"/>
                <w:highlight w:val="none"/>
                <w:u w:val="none"/>
                <w:lang w:val="en-US" w:eastAsia="zh-CN" w:bidi="ar"/>
              </w:rPr>
            </w:pPr>
            <w:r>
              <w:rPr>
                <w:rFonts w:hint="eastAsia" w:ascii="仿宋_GB2312" w:hAnsi="仿宋_GB2312" w:eastAsia="仿宋_GB2312" w:cs="仿宋_GB2312"/>
                <w:b/>
                <w:bCs/>
                <w:color w:val="auto"/>
                <w:kern w:val="0"/>
                <w:sz w:val="24"/>
                <w:szCs w:val="24"/>
                <w:highlight w:val="none"/>
                <w:u w:val="none"/>
                <w:lang w:val="en-US" w:eastAsia="zh-CN" w:bidi="ar"/>
              </w:rPr>
              <w:t>二、租用资源具体要求</w:t>
            </w:r>
          </w:p>
          <w:p w14:paraId="004BEA31">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（一）</w:t>
            </w:r>
            <w:r>
              <w:rPr>
                <w:rFonts w:hint="eastAsia" w:ascii="仿宋_GB2312" w:hAnsi="仿宋_GB2312" w:eastAsia="仿宋_GB2312" w:cs="仿宋_GB2312"/>
                <w:color w:val="auto"/>
                <w:kern w:val="0"/>
                <w:sz w:val="24"/>
                <w:szCs w:val="24"/>
                <w:highlight w:val="none"/>
                <w:lang w:bidi="ar"/>
              </w:rPr>
              <w:t>计算资源总数配置不少于1892颗</w:t>
            </w:r>
            <w:r>
              <w:rPr>
                <w:rFonts w:hint="eastAsia" w:ascii="仿宋_GB2312" w:hAnsi="仿宋_GB2312" w:eastAsia="仿宋_GB2312" w:cs="仿宋_GB2312"/>
                <w:color w:val="auto"/>
                <w:kern w:val="0"/>
                <w:sz w:val="24"/>
                <w:szCs w:val="24"/>
                <w:highlight w:val="none"/>
                <w:lang w:val="en-US" w:eastAsia="zh-CN" w:bidi="ar"/>
              </w:rPr>
              <w:t>国产化</w:t>
            </w:r>
            <w:r>
              <w:rPr>
                <w:rFonts w:hint="eastAsia" w:ascii="仿宋_GB2312" w:hAnsi="仿宋_GB2312" w:eastAsia="仿宋_GB2312" w:cs="仿宋_GB2312"/>
                <w:color w:val="auto"/>
                <w:kern w:val="0"/>
                <w:sz w:val="24"/>
                <w:szCs w:val="24"/>
                <w:highlight w:val="none"/>
                <w:lang w:bidi="ar"/>
              </w:rPr>
              <w:t>vCPU、9696GBvRAM。</w:t>
            </w:r>
          </w:p>
          <w:p w14:paraId="1A14E9DF">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（二）</w:t>
            </w:r>
            <w:r>
              <w:rPr>
                <w:rFonts w:hint="eastAsia" w:ascii="仿宋_GB2312" w:hAnsi="仿宋_GB2312" w:eastAsia="仿宋_GB2312" w:cs="仿宋_GB2312"/>
                <w:color w:val="auto"/>
                <w:kern w:val="0"/>
                <w:sz w:val="24"/>
                <w:szCs w:val="24"/>
                <w:highlight w:val="none"/>
                <w:lang w:bidi="ar"/>
              </w:rPr>
              <w:t>据存储资源配置：高性能存储（SSD硬盘资源）不少于105TB；标准性能存储(SAS硬盘资源)不少于27TB；大容量存储（SATA硬盘资源）不少于264TB。存储架构为分布式架构，至少具备1+1冗余的容灾能力，确保没有单点故障。</w:t>
            </w:r>
            <w:r>
              <w:rPr>
                <w:rFonts w:hint="eastAsia" w:ascii="仿宋_GB2312" w:hAnsi="仿宋_GB2312" w:eastAsia="仿宋_GB2312" w:cs="仿宋_GB2312"/>
                <w:color w:val="auto"/>
                <w:kern w:val="0"/>
                <w:sz w:val="24"/>
                <w:szCs w:val="24"/>
                <w:highlight w:val="none"/>
                <w:lang w:eastAsia="zh-CN" w:bidi="ar"/>
              </w:rPr>
              <w:t>支持动态扩展与资源池化管理，确保存储系统在高并发场景下的稳定读写性能。</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（三）</w:t>
            </w:r>
            <w:r>
              <w:rPr>
                <w:rFonts w:hint="eastAsia" w:ascii="仿宋_GB2312" w:hAnsi="仿宋_GB2312" w:eastAsia="仿宋_GB2312" w:cs="仿宋_GB2312"/>
                <w:color w:val="auto"/>
                <w:kern w:val="0"/>
                <w:sz w:val="24"/>
                <w:szCs w:val="24"/>
                <w:highlight w:val="none"/>
                <w:lang w:bidi="ar"/>
              </w:rPr>
              <w:t>数据备份的存储资源配置：不少于139TB SATA硬盘资源。</w:t>
            </w:r>
            <w:r>
              <w:rPr>
                <w:rFonts w:hint="eastAsia" w:ascii="仿宋_GB2312" w:hAnsi="仿宋_GB2312" w:eastAsia="仿宋_GB2312" w:cs="仿宋_GB2312"/>
                <w:color w:val="auto"/>
                <w:kern w:val="0"/>
                <w:sz w:val="24"/>
                <w:szCs w:val="24"/>
                <w:highlight w:val="none"/>
                <w:lang w:val="en-US" w:eastAsia="zh-CN" w:bidi="ar"/>
              </w:rPr>
              <w:t>需具备不低于RAID6的故障冗余特性，确保备份数据的完整性和可用性。</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（四）</w:t>
            </w:r>
            <w:r>
              <w:rPr>
                <w:rFonts w:hint="eastAsia" w:ascii="仿宋_GB2312" w:hAnsi="仿宋_GB2312" w:eastAsia="仿宋_GB2312" w:cs="仿宋_GB2312"/>
                <w:color w:val="auto"/>
                <w:kern w:val="0"/>
                <w:sz w:val="24"/>
                <w:szCs w:val="24"/>
                <w:highlight w:val="none"/>
                <w:lang w:bidi="ar"/>
              </w:rPr>
              <w:t>网络资源配置：</w:t>
            </w:r>
          </w:p>
          <w:p w14:paraId="7F53F39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虚拟化集群的内部网络：各虚拟机之间的网络交互性能不少于千兆vSwitch，承载数据库或大数据治理应用的虚拟机网络交互性能不少于万兆；</w:t>
            </w:r>
          </w:p>
          <w:p w14:paraId="4573E02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出口网络带宽：信息平台各类应用出口带宽不少于924Mbps；互认缓存应用出口带宽不少于2880Mbps；云PACS应用出口带宽不少于1440Mbps。</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bidi="ar"/>
              </w:rPr>
              <w:t>（五）</w:t>
            </w:r>
            <w:r>
              <w:rPr>
                <w:rFonts w:hint="eastAsia" w:ascii="仿宋_GB2312" w:hAnsi="仿宋_GB2312" w:eastAsia="仿宋_GB2312" w:cs="仿宋_GB2312"/>
                <w:color w:val="auto"/>
                <w:kern w:val="0"/>
                <w:sz w:val="24"/>
                <w:szCs w:val="24"/>
                <w:highlight w:val="none"/>
                <w:lang w:bidi="ar"/>
              </w:rPr>
              <w:t>安全资源配置：所有租用的云资源均须满足三级等保要求，并根据三级等保要求进行租用相关云安全服务，至少包含云防火墙（含IPS功能）、云WAF、云数据库审计、云日志审计、网页防篡改、云主机杀毒、堡垒机</w:t>
            </w:r>
            <w:r>
              <w:rPr>
                <w:rFonts w:hint="eastAsia" w:ascii="仿宋_GB2312" w:hAnsi="仿宋_GB2312" w:eastAsia="仿宋_GB2312" w:cs="仿宋_GB2312"/>
                <w:color w:val="auto"/>
                <w:kern w:val="0"/>
                <w:sz w:val="24"/>
                <w:szCs w:val="24"/>
                <w:highlight w:val="none"/>
                <w:lang w:val="en-US" w:eastAsia="zh-CN" w:bidi="ar"/>
              </w:rPr>
              <w:t>等</w:t>
            </w:r>
            <w:r>
              <w:rPr>
                <w:rFonts w:hint="eastAsia" w:ascii="仿宋_GB2312" w:hAnsi="仿宋_GB2312" w:eastAsia="仿宋_GB2312" w:cs="仿宋_GB2312"/>
                <w:color w:val="auto"/>
                <w:kern w:val="0"/>
                <w:sz w:val="24"/>
                <w:szCs w:val="24"/>
                <w:highlight w:val="none"/>
                <w:lang w:bidi="ar"/>
              </w:rPr>
              <w:t>，性能须满足业务系统需求，安全防护覆盖本项目租用的所有虚拟机；安全资源均具备高可用性，避免单点故障。</w:t>
            </w:r>
          </w:p>
          <w:p w14:paraId="21C2585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u w:val="none"/>
                <w:lang w:val="en-US" w:eastAsia="zh-CN" w:bidi="ar"/>
              </w:rPr>
              <w:t>（六）</w:t>
            </w:r>
            <w:r>
              <w:rPr>
                <w:rFonts w:hint="eastAsia" w:ascii="仿宋_GB2312" w:hAnsi="仿宋_GB2312" w:eastAsia="仿宋_GB2312" w:cs="仿宋_GB2312"/>
                <w:color w:val="auto"/>
                <w:kern w:val="0"/>
                <w:sz w:val="24"/>
                <w:szCs w:val="24"/>
                <w:highlight w:val="none"/>
                <w:u w:val="none"/>
                <w:lang w:bidi="ar"/>
              </w:rPr>
              <w:t>提供本项目所需的数据库</w:t>
            </w:r>
            <w:r>
              <w:rPr>
                <w:rFonts w:hint="eastAsia" w:ascii="仿宋_GB2312" w:hAnsi="仿宋_GB2312" w:eastAsia="仿宋_GB2312" w:cs="仿宋_GB2312"/>
                <w:color w:val="auto"/>
                <w:kern w:val="0"/>
                <w:sz w:val="24"/>
                <w:szCs w:val="24"/>
                <w:highlight w:val="none"/>
                <w:u w:val="none"/>
                <w:lang w:val="en-US" w:eastAsia="zh-CN" w:bidi="ar"/>
              </w:rPr>
              <w:t>租用服务，</w:t>
            </w:r>
            <w:r>
              <w:rPr>
                <w:rFonts w:hint="eastAsia" w:ascii="仿宋_GB2312" w:hAnsi="仿宋_GB2312" w:eastAsia="仿宋_GB2312" w:cs="仿宋_GB2312"/>
                <w:color w:val="auto"/>
                <w:kern w:val="0"/>
                <w:sz w:val="24"/>
                <w:szCs w:val="24"/>
                <w:highlight w:val="none"/>
                <w:lang w:val="en-US" w:eastAsia="zh-CN" w:bidi="ar"/>
              </w:rPr>
              <w:t>服务内容</w:t>
            </w:r>
            <w:r>
              <w:rPr>
                <w:rFonts w:hint="eastAsia" w:ascii="仿宋_GB2312" w:hAnsi="仿宋_GB2312" w:eastAsia="仿宋_GB2312" w:cs="仿宋_GB2312"/>
                <w:color w:val="auto"/>
                <w:kern w:val="0"/>
                <w:sz w:val="24"/>
                <w:szCs w:val="24"/>
                <w:highlight w:val="none"/>
                <w:u w:val="none"/>
                <w:lang w:val="en-US" w:eastAsia="zh-CN" w:bidi="ar"/>
              </w:rPr>
              <w:t>包括但不限于</w:t>
            </w:r>
            <w:r>
              <w:rPr>
                <w:rFonts w:hint="eastAsia" w:ascii="仿宋_GB2312" w:hAnsi="仿宋_GB2312" w:eastAsia="仿宋_GB2312" w:cs="仿宋_GB2312"/>
                <w:color w:val="auto"/>
                <w:kern w:val="0"/>
                <w:sz w:val="24"/>
                <w:szCs w:val="24"/>
                <w:highlight w:val="none"/>
                <w:lang w:val="en-US" w:eastAsia="zh-CN" w:bidi="ar"/>
              </w:rPr>
              <w:t>11套国产数据库（达梦、人大金仓、海量等）租用</w:t>
            </w:r>
            <w:r>
              <w:rPr>
                <w:rFonts w:hint="eastAsia" w:ascii="仿宋_GB2312" w:hAnsi="仿宋_GB2312" w:eastAsia="仿宋_GB2312" w:cs="仿宋_GB2312"/>
                <w:color w:val="auto"/>
                <w:kern w:val="0"/>
                <w:sz w:val="24"/>
                <w:szCs w:val="24"/>
                <w:highlight w:val="none"/>
                <w:u w:val="none"/>
                <w:lang w:val="en-US" w:eastAsia="zh-CN" w:bidi="ar"/>
              </w:rPr>
              <w:t>，按照业务需求提供原厂数据库产品的开发、驻点服务。且所选产品须能根据业务系统的数据库需求进行适配集中式数据库、分布式数据库；具备</w:t>
            </w:r>
            <w:r>
              <w:rPr>
                <w:rFonts w:hint="eastAsia" w:ascii="仿宋_GB2312" w:hAnsi="仿宋_GB2312" w:eastAsia="仿宋_GB2312" w:cs="仿宋_GB2312"/>
                <w:color w:val="auto"/>
                <w:kern w:val="0"/>
                <w:sz w:val="24"/>
                <w:szCs w:val="24"/>
                <w:highlight w:val="none"/>
                <w:u w:val="none"/>
                <w:lang w:bidi="ar"/>
              </w:rPr>
              <w:t>日志服务、统一任务调度、追踪监控、可视化管理等能力，支持集成到统一运维管理系统中统一管理。</w:t>
            </w:r>
          </w:p>
          <w:p w14:paraId="05A5BF0C">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●（七）针对国产处理器平台有专门的优化技术，要求在2路国产处理器平台上TPCC测试中100仓数据量性能能达到150万tpmC以上。</w:t>
            </w:r>
          </w:p>
          <w:p w14:paraId="34293142">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八）在2路国产处理器平台上，在不低于100张千万行表的数据规模下，持续10分钟的不低于900并发操作，数据库的批量数据插入的事务处理能力可达110万次/秒、单值插入数据的的事务处理能力可达10万次/秒、删除数据的事务处理能力可达60万次/秒、单值数据查询的事务处理能力可达100万次/秒。</w:t>
            </w:r>
          </w:p>
          <w:p w14:paraId="5864AEB1">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●（九）数据库集群软件</w:t>
            </w:r>
          </w:p>
          <w:p w14:paraId="74E71F79">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集中式集群，支持HA故障转移集群和主备同步技术。</w:t>
            </w:r>
          </w:p>
          <w:p w14:paraId="00EC867B">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支持读写分离以及故障转移功能，支持主从、一主多从、级联复制等架构，从库能设置延迟复制和优选提交复制。</w:t>
            </w:r>
          </w:p>
          <w:p w14:paraId="4A88FEA3">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集群在确保RPO=0的前提下，可以实现RTO≤11s。</w:t>
            </w:r>
          </w:p>
          <w:p w14:paraId="2BC15B6D">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u w:val="none"/>
                <w:lang w:bidi="ar"/>
              </w:rPr>
            </w:pPr>
            <w:r>
              <w:rPr>
                <w:rFonts w:hint="eastAsia" w:ascii="仿宋_GB2312" w:hAnsi="仿宋_GB2312" w:eastAsia="仿宋_GB2312" w:cs="仿宋_GB2312"/>
                <w:color w:val="auto"/>
                <w:kern w:val="0"/>
                <w:sz w:val="24"/>
                <w:szCs w:val="24"/>
                <w:highlight w:val="none"/>
                <w:u w:val="none"/>
                <w:lang w:bidi="ar"/>
              </w:rPr>
              <w:t>●（</w:t>
            </w:r>
            <w:r>
              <w:rPr>
                <w:rFonts w:hint="eastAsia" w:ascii="仿宋_GB2312" w:hAnsi="仿宋_GB2312" w:eastAsia="仿宋_GB2312" w:cs="仿宋_GB2312"/>
                <w:color w:val="auto"/>
                <w:kern w:val="0"/>
                <w:sz w:val="24"/>
                <w:szCs w:val="24"/>
                <w:highlight w:val="none"/>
                <w:u w:val="none"/>
                <w:lang w:val="en-US" w:eastAsia="zh-CN" w:bidi="ar"/>
              </w:rPr>
              <w:t>十</w:t>
            </w:r>
            <w:r>
              <w:rPr>
                <w:rFonts w:hint="eastAsia" w:ascii="仿宋_GB2312" w:hAnsi="仿宋_GB2312" w:eastAsia="仿宋_GB2312" w:cs="仿宋_GB2312"/>
                <w:color w:val="auto"/>
                <w:kern w:val="0"/>
                <w:sz w:val="24"/>
                <w:szCs w:val="24"/>
                <w:highlight w:val="none"/>
                <w:u w:val="none"/>
                <w:lang w:bidi="ar"/>
              </w:rPr>
              <w:t>）密码算法支持不少于3种，应包含SM2、SM4、SM9密码算法功能自检测功能，且基于SM4算法的各种类型数据格式支持保留加密，包括对身份证格式保留加密、手机号格式保留加密、护照号格式保留加密、电子邮箱格式保留加密。</w:t>
            </w:r>
          </w:p>
          <w:p w14:paraId="62C403F5">
            <w:pPr>
              <w:widowControl/>
              <w:shd w:val="clear" w:color="auto" w:fill="auto"/>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十一</w:t>
            </w:r>
            <w:r>
              <w:rPr>
                <w:rFonts w:hint="eastAsia" w:ascii="仿宋_GB2312" w:hAnsi="仿宋_GB2312" w:eastAsia="仿宋_GB2312" w:cs="仿宋_GB2312"/>
                <w:color w:val="auto"/>
                <w:sz w:val="24"/>
                <w:highlight w:val="none"/>
              </w:rPr>
              <w:t>）业务主机服务支持群组亲和性能力，群组亲和策略不少于3种，便于客户业务规划和保障业务的高可用性。</w:t>
            </w:r>
          </w:p>
          <w:p w14:paraId="57E1AE42">
            <w:pPr>
              <w:widowControl/>
              <w:shd w:val="clear" w:color="auto" w:fill="auto"/>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●（十</w:t>
            </w:r>
            <w:r>
              <w:rPr>
                <w:rFonts w:hint="eastAsia" w:ascii="仿宋_GB2312" w:hAnsi="仿宋_GB2312" w:eastAsia="仿宋_GB2312" w:cs="仿宋_GB2312"/>
                <w:color w:val="auto"/>
                <w:sz w:val="24"/>
                <w:highlight w:val="none"/>
                <w:lang w:val="en-US" w:eastAsia="zh-CN"/>
              </w:rPr>
              <w:t>二</w:t>
            </w:r>
            <w:r>
              <w:rPr>
                <w:rFonts w:hint="eastAsia" w:ascii="仿宋_GB2312" w:hAnsi="仿宋_GB2312" w:eastAsia="仿宋_GB2312" w:cs="仿宋_GB2312"/>
                <w:color w:val="auto"/>
                <w:sz w:val="24"/>
                <w:highlight w:val="none"/>
              </w:rPr>
              <w:t>）租户VPC 性能支持不少于1万个网络ACL策略。</w:t>
            </w:r>
          </w:p>
          <w:p w14:paraId="2784D06D">
            <w:pPr>
              <w:widowControl/>
              <w:shd w:val="clear" w:color="auto" w:fill="auto"/>
              <w:spacing w:line="400" w:lineRule="exact"/>
              <w:jc w:val="left"/>
              <w:rPr>
                <w:rFonts w:hint="default"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十三）租户安全支持不少于9种安全功能，应包括用户认证、IPS、URL过滤、协议控制、流量控制、并发、新建限制、垃圾邮件过滤、审计等功能，并且支持一体化安全策略配置，通过一条策略实现该9种功安全功能防护，简化用户管理。</w:t>
            </w:r>
          </w:p>
          <w:p w14:paraId="5DF8493B">
            <w:pPr>
              <w:widowControl/>
              <w:shd w:val="clear" w:color="auto" w:fill="auto"/>
              <w:spacing w:line="400" w:lineRule="exact"/>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bidi="ar"/>
              </w:rPr>
              <w:t>（十</w:t>
            </w:r>
            <w:r>
              <w:rPr>
                <w:rFonts w:hint="eastAsia" w:ascii="仿宋_GB2312" w:hAnsi="仿宋_GB2312" w:eastAsia="仿宋_GB2312" w:cs="仿宋_GB2312"/>
                <w:color w:val="auto"/>
                <w:kern w:val="0"/>
                <w:sz w:val="24"/>
                <w:highlight w:val="none"/>
                <w:lang w:eastAsia="zh-CN" w:bidi="ar"/>
              </w:rPr>
              <w:t>四</w:t>
            </w:r>
            <w:r>
              <w:rPr>
                <w:rFonts w:hint="eastAsia" w:ascii="仿宋_GB2312" w:hAnsi="仿宋_GB2312" w:eastAsia="仿宋_GB2312" w:cs="仿宋_GB2312"/>
                <w:color w:val="auto"/>
                <w:kern w:val="0"/>
                <w:sz w:val="24"/>
                <w:highlight w:val="none"/>
                <w:lang w:bidi="ar"/>
              </w:rPr>
              <w:t>）弹性负载均衡支持</w:t>
            </w:r>
            <w:r>
              <w:rPr>
                <w:rFonts w:hint="eastAsia" w:ascii="仿宋_GB2312" w:hAnsi="仿宋_GB2312" w:eastAsia="仿宋_GB2312" w:cs="仿宋_GB2312"/>
                <w:color w:val="auto"/>
                <w:kern w:val="0"/>
                <w:sz w:val="24"/>
                <w:highlight w:val="none"/>
                <w:lang w:val="en-US" w:eastAsia="zh-CN" w:bidi="ar"/>
              </w:rPr>
              <w:t>75</w:t>
            </w:r>
            <w:r>
              <w:rPr>
                <w:rFonts w:hint="eastAsia" w:ascii="仿宋_GB2312" w:hAnsi="仿宋_GB2312" w:eastAsia="仿宋_GB2312" w:cs="仿宋_GB2312"/>
                <w:color w:val="auto"/>
                <w:kern w:val="0"/>
                <w:sz w:val="24"/>
                <w:highlight w:val="none"/>
                <w:lang w:bidi="ar"/>
              </w:rPr>
              <w:t>0w并发连接能力，以应对业务突发场景需求。</w:t>
            </w:r>
          </w:p>
          <w:p w14:paraId="75778766">
            <w:pPr>
              <w:widowControl/>
              <w:shd w:val="clear" w:color="auto" w:fill="auto"/>
              <w:spacing w:line="400" w:lineRule="exact"/>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lang w:bidi="ar"/>
              </w:rPr>
              <w:t>（十</w:t>
            </w:r>
            <w:r>
              <w:rPr>
                <w:rFonts w:hint="eastAsia" w:ascii="仿宋_GB2312" w:hAnsi="仿宋_GB2312" w:eastAsia="仿宋_GB2312" w:cs="仿宋_GB2312"/>
                <w:color w:val="auto"/>
                <w:kern w:val="0"/>
                <w:sz w:val="24"/>
                <w:highlight w:val="none"/>
                <w:lang w:eastAsia="zh-CN" w:bidi="ar"/>
              </w:rPr>
              <w:t>五</w:t>
            </w:r>
            <w:r>
              <w:rPr>
                <w:rFonts w:hint="eastAsia" w:ascii="仿宋_GB2312" w:hAnsi="仿宋_GB2312" w:eastAsia="仿宋_GB2312" w:cs="仿宋_GB2312"/>
                <w:color w:val="auto"/>
                <w:kern w:val="0"/>
                <w:sz w:val="24"/>
                <w:highlight w:val="none"/>
                <w:lang w:bidi="ar"/>
              </w:rPr>
              <w:t>）SDN能力单节点支持至少300个vPort，保证充足资源量以备后续业务扩容。</w:t>
            </w:r>
          </w:p>
          <w:p w14:paraId="07F6B260">
            <w:pPr>
              <w:widowControl/>
              <w:shd w:val="clear" w:color="auto" w:fill="auto"/>
              <w:snapToGrid/>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（十</w:t>
            </w:r>
            <w:r>
              <w:rPr>
                <w:rFonts w:hint="eastAsia" w:ascii="仿宋_GB2312" w:hAnsi="仿宋_GB2312" w:eastAsia="仿宋_GB2312" w:cs="仿宋_GB2312"/>
                <w:color w:val="auto"/>
                <w:kern w:val="0"/>
                <w:sz w:val="24"/>
                <w:szCs w:val="24"/>
                <w:highlight w:val="none"/>
                <w:lang w:val="en-US" w:eastAsia="zh-CN" w:bidi="ar"/>
              </w:rPr>
              <w:t>六</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服务期内</w:t>
            </w:r>
            <w:r>
              <w:rPr>
                <w:rFonts w:hint="eastAsia" w:ascii="仿宋_GB2312" w:hAnsi="仿宋_GB2312" w:eastAsia="仿宋_GB2312" w:cs="仿宋_GB2312"/>
                <w:color w:val="auto"/>
                <w:kern w:val="0"/>
                <w:sz w:val="24"/>
                <w:szCs w:val="24"/>
                <w:highlight w:val="none"/>
                <w:lang w:bidi="ar"/>
              </w:rPr>
              <w:t>提供数据库原厂数据迁移工具授权。</w:t>
            </w:r>
          </w:p>
          <w:p w14:paraId="2962E765">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u w:val="none"/>
                <w:lang w:val="en-US" w:eastAsia="zh-CN"/>
              </w:rPr>
              <w:t>（十七）</w:t>
            </w:r>
            <w:r>
              <w:rPr>
                <w:rFonts w:hint="eastAsia" w:ascii="仿宋_GB2312" w:hAnsi="仿宋_GB2312" w:eastAsia="仿宋_GB2312" w:cs="仿宋_GB2312"/>
                <w:color w:val="auto"/>
                <w:kern w:val="0"/>
                <w:sz w:val="24"/>
                <w:szCs w:val="24"/>
                <w:highlight w:val="none"/>
                <w:lang w:bidi="ar"/>
              </w:rPr>
              <w:t>为AI租用相关计算能力：至少性能不低于5片</w:t>
            </w:r>
            <w:r>
              <w:rPr>
                <w:rFonts w:hint="eastAsia" w:ascii="仿宋_GB2312" w:hAnsi="仿宋_GB2312" w:eastAsia="仿宋_GB2312" w:cs="仿宋_GB2312"/>
                <w:color w:val="auto"/>
                <w:kern w:val="0"/>
                <w:sz w:val="24"/>
                <w:szCs w:val="24"/>
                <w:highlight w:val="none"/>
                <w:lang w:val="en-US" w:eastAsia="zh-CN" w:bidi="ar"/>
              </w:rPr>
              <w:t>GPU，每片GPU性能不少于16GB显存、混合精度</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算力不低于</w:t>
            </w:r>
            <w:r>
              <w:rPr>
                <w:rFonts w:hint="eastAsia" w:ascii="仿宋_GB2312" w:hAnsi="仿宋_GB2312" w:eastAsia="仿宋_GB2312" w:cs="仿宋_GB2312"/>
                <w:color w:val="auto"/>
                <w:kern w:val="0"/>
                <w:sz w:val="24"/>
                <w:szCs w:val="24"/>
                <w:highlight w:val="none"/>
                <w:lang w:val="en-US" w:eastAsia="zh-CN" w:bidi="ar"/>
              </w:rPr>
              <w:t>600</w:t>
            </w:r>
            <w:r>
              <w:rPr>
                <w:rFonts w:hint="eastAsia" w:ascii="仿宋_GB2312" w:hAnsi="仿宋_GB2312" w:eastAsia="仿宋_GB2312" w:cs="仿宋_GB2312"/>
                <w:i w:val="0"/>
                <w:iCs w:val="0"/>
                <w:caps w:val="0"/>
                <w:color w:val="auto"/>
                <w:spacing w:val="0"/>
                <w:sz w:val="24"/>
                <w:szCs w:val="24"/>
                <w:highlight w:val="none"/>
                <w:shd w:val="clear" w:fill="FFFFFF"/>
              </w:rPr>
              <w:t>TFlops</w:t>
            </w:r>
            <w:r>
              <w:rPr>
                <w:rFonts w:hint="eastAsia" w:ascii="仿宋_GB2312" w:hAnsi="仿宋_GB2312" w:eastAsia="仿宋_GB2312" w:cs="仿宋_GB2312"/>
                <w:i w:val="0"/>
                <w:iCs w:val="0"/>
                <w:caps w:val="0"/>
                <w:color w:val="auto"/>
                <w:spacing w:val="0"/>
                <w:sz w:val="24"/>
                <w:szCs w:val="24"/>
                <w:highlight w:val="none"/>
                <w:shd w:val="clear" w:fill="FFFFFF"/>
                <w:lang w:eastAsia="zh-CN"/>
              </w:rPr>
              <w:t>；</w:t>
            </w:r>
            <w:r>
              <w:rPr>
                <w:rFonts w:hint="eastAsia" w:ascii="仿宋_GB2312" w:hAnsi="仿宋_GB2312" w:eastAsia="仿宋_GB2312" w:cs="仿宋_GB2312"/>
                <w:color w:val="auto"/>
                <w:kern w:val="0"/>
                <w:sz w:val="24"/>
                <w:szCs w:val="24"/>
                <w:highlight w:val="none"/>
                <w:lang w:bidi="ar"/>
              </w:rPr>
              <w:t>至少性能不低于4台32</w:t>
            </w:r>
            <w:r>
              <w:rPr>
                <w:rFonts w:hint="eastAsia" w:ascii="仿宋_GB2312" w:hAnsi="仿宋_GB2312" w:eastAsia="仿宋_GB2312" w:cs="仿宋_GB2312"/>
                <w:color w:val="auto"/>
                <w:kern w:val="0"/>
                <w:sz w:val="24"/>
                <w:szCs w:val="24"/>
                <w:highlight w:val="none"/>
                <w:lang w:val="en-US" w:eastAsia="zh-CN" w:bidi="ar"/>
              </w:rPr>
              <w:t>个</w:t>
            </w:r>
            <w:r>
              <w:rPr>
                <w:rFonts w:hint="eastAsia" w:ascii="仿宋_GB2312" w:hAnsi="仿宋_GB2312" w:eastAsia="仿宋_GB2312" w:cs="仿宋_GB2312"/>
                <w:color w:val="auto"/>
                <w:kern w:val="0"/>
                <w:sz w:val="24"/>
                <w:szCs w:val="24"/>
                <w:highlight w:val="none"/>
                <w:lang w:bidi="ar"/>
              </w:rPr>
              <w:t>v</w:t>
            </w:r>
            <w:r>
              <w:rPr>
                <w:rFonts w:hint="eastAsia" w:ascii="仿宋_GB2312" w:hAnsi="仿宋_GB2312" w:eastAsia="仿宋_GB2312" w:cs="仿宋_GB2312"/>
                <w:color w:val="auto"/>
                <w:kern w:val="0"/>
                <w:sz w:val="24"/>
                <w:szCs w:val="24"/>
                <w:highlight w:val="none"/>
                <w:lang w:val="en-US" w:eastAsia="zh-CN" w:bidi="ar"/>
              </w:rPr>
              <w:t>CPU</w:t>
            </w:r>
            <w:r>
              <w:rPr>
                <w:rFonts w:hint="eastAsia" w:ascii="仿宋_GB2312" w:hAnsi="仿宋_GB2312" w:eastAsia="仿宋_GB2312" w:cs="仿宋_GB2312"/>
                <w:color w:val="auto"/>
                <w:kern w:val="0"/>
                <w:sz w:val="24"/>
                <w:szCs w:val="24"/>
                <w:highlight w:val="none"/>
                <w:lang w:bidi="ar"/>
              </w:rPr>
              <w:t>、128GB</w:t>
            </w:r>
            <w:r>
              <w:rPr>
                <w:rFonts w:hint="eastAsia" w:ascii="仿宋_GB2312" w:hAnsi="仿宋_GB2312" w:eastAsia="仿宋_GB2312" w:cs="仿宋_GB2312"/>
                <w:color w:val="auto"/>
                <w:kern w:val="0"/>
                <w:sz w:val="24"/>
                <w:szCs w:val="24"/>
                <w:highlight w:val="none"/>
                <w:lang w:val="en-US" w:eastAsia="zh-CN" w:bidi="ar"/>
              </w:rPr>
              <w:t>vRAM</w:t>
            </w:r>
            <w:r>
              <w:rPr>
                <w:rFonts w:hint="eastAsia" w:ascii="仿宋_GB2312" w:hAnsi="仿宋_GB2312" w:eastAsia="仿宋_GB2312" w:cs="仿宋_GB2312"/>
                <w:color w:val="auto"/>
                <w:kern w:val="0"/>
                <w:sz w:val="24"/>
                <w:szCs w:val="24"/>
                <w:highlight w:val="none"/>
                <w:lang w:bidi="ar"/>
              </w:rPr>
              <w:t>的云主机服务。</w:t>
            </w:r>
          </w:p>
          <w:p w14:paraId="4D41F2C5">
            <w:pPr>
              <w:widowControl/>
              <w:shd w:val="clear" w:color="auto" w:fill="auto"/>
              <w:snapToGrid/>
              <w:spacing w:line="400" w:lineRule="exact"/>
              <w:rPr>
                <w:rFonts w:hint="eastAsia"/>
                <w:color w:val="auto"/>
                <w:highlight w:val="none"/>
              </w:rPr>
            </w:pPr>
            <w:r>
              <w:rPr>
                <w:rFonts w:hint="eastAsia" w:ascii="仿宋_GB2312" w:hAnsi="仿宋_GB2312" w:eastAsia="仿宋_GB2312" w:cs="仿宋_GB2312"/>
                <w:b/>
                <w:bCs/>
                <w:strike w:val="0"/>
                <w:color w:val="auto"/>
                <w:sz w:val="24"/>
                <w:highlight w:val="none"/>
                <w:u w:val="none"/>
              </w:rPr>
              <w:t>★</w:t>
            </w:r>
            <w:r>
              <w:rPr>
                <w:rFonts w:hint="eastAsia" w:ascii="仿宋_GB2312" w:hAnsi="仿宋_GB2312" w:eastAsia="仿宋_GB2312" w:cs="仿宋_GB2312"/>
                <w:strike w:val="0"/>
                <w:color w:val="auto"/>
                <w:kern w:val="0"/>
                <w:sz w:val="24"/>
                <w:szCs w:val="24"/>
                <w:highlight w:val="none"/>
                <w:u w:val="none"/>
                <w:lang w:val="en-US" w:eastAsia="zh-CN"/>
              </w:rPr>
              <w:t>（十八）本项目操作系统、数据库应符合国产化政策并具备合法使用授权。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E9EEEF4">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1项</w:t>
            </w:r>
          </w:p>
        </w:tc>
      </w:tr>
      <w:tr w14:paraId="683E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339BB834">
            <w:pPr>
              <w:spacing w:line="276" w:lineRule="auto"/>
              <w:jc w:val="center"/>
              <w:rPr>
                <w:rFonts w:hint="default"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2</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8759343">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rPr>
              <w:t>商用密码建设服务</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23DF36B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highlight w:val="none"/>
              </w:rPr>
            </w:pPr>
            <w:r>
              <w:rPr>
                <w:rFonts w:hint="eastAsia" w:ascii="宋体" w:hAnsi="宋体" w:cs="宋体"/>
                <w:b/>
                <w:bCs/>
                <w:color w:val="auto"/>
                <w:sz w:val="24"/>
                <w:highlight w:val="none"/>
              </w:rPr>
              <w:t>★</w:t>
            </w:r>
            <w:r>
              <w:rPr>
                <w:rFonts w:hint="eastAsia" w:ascii="仿宋_GB2312" w:hAnsi="仿宋_GB2312" w:eastAsia="仿宋_GB2312" w:cs="仿宋_GB2312"/>
                <w:b/>
                <w:bCs/>
                <w:color w:val="auto"/>
                <w:kern w:val="0"/>
                <w:sz w:val="24"/>
                <w:szCs w:val="24"/>
                <w:highlight w:val="none"/>
              </w:rPr>
              <w:t>一、总体要求</w:t>
            </w:r>
          </w:p>
          <w:p w14:paraId="64C24CF5">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系统网络须划分为多个安全域，主要包括网络接入区、业务服务区、运维管理区以及业务办公区等。</w:t>
            </w:r>
          </w:p>
          <w:p w14:paraId="5B46AD4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（二）</w:t>
            </w:r>
            <w:r>
              <w:rPr>
                <w:rFonts w:hint="eastAsia" w:ascii="仿宋_GB2312" w:hAnsi="仿宋_GB2312" w:eastAsia="仿宋_GB2312" w:cs="仿宋_GB2312"/>
                <w:color w:val="auto"/>
                <w:kern w:val="0"/>
                <w:sz w:val="24"/>
                <w:szCs w:val="24"/>
                <w:highlight w:val="none"/>
              </w:rPr>
              <w:t>需对医疗机构医护人员、系统管理员用户、运维管理用户、社会公众用户等通讯通道进行安全隔离与权限分级管理，确保各类用户访问系统资源的最小化授权。医护人员通讯通道应加密传输，仅限访问诊疗相关业务；系统管理员与运维人员须通过专用安全通道接入，操作行为全程审计；社会公众用户则限制于指定网络区域，仅能获取公开服务信息。同时，各区域间通信需配置防火墙策略，启用双向身份认证机制，防止越权访问与数据泄露风险。此外，应定期开展安全区域边界策略审查与权限复核，确保访问控制规则随业务变化动态调整。</w:t>
            </w:r>
          </w:p>
          <w:p w14:paraId="78F48153">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w:t>
            </w:r>
            <w:r>
              <w:rPr>
                <w:rFonts w:hint="eastAsia" w:ascii="仿宋_GB2312" w:hAnsi="仿宋_GB2312" w:eastAsia="仿宋_GB2312" w:cs="仿宋_GB2312"/>
                <w:color w:val="auto"/>
                <w:kern w:val="0"/>
                <w:sz w:val="24"/>
                <w:szCs w:val="24"/>
                <w:highlight w:val="none"/>
              </w:rPr>
              <w:t>应使用国家密码管理局批准的密码算法，采用经国家密码管理机构审批的密码设备或组件作为加密部件，采用随机数自检措施保证随机数的质量。密码和密码设备应按照国家密码管理的有关要求配用，所配用的密码算法包括SM2椭圆曲线密码算法（包括加密、签名和密钥协商算法）、SM3杂凑算法、SM4分组密码算法等。</w:t>
            </w:r>
          </w:p>
          <w:p w14:paraId="053DDBB3">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（四）</w:t>
            </w:r>
            <w:r>
              <w:rPr>
                <w:rFonts w:hint="eastAsia" w:ascii="仿宋_GB2312" w:hAnsi="仿宋_GB2312" w:eastAsia="仿宋_GB2312" w:cs="仿宋_GB2312"/>
                <w:color w:val="auto"/>
                <w:kern w:val="0"/>
                <w:sz w:val="24"/>
                <w:szCs w:val="24"/>
                <w:highlight w:val="none"/>
              </w:rPr>
              <w:t>需实现对身份鉴别数据、访问控制信息、个人敏感信息、重要业务数据进行加密，加密的方式可根据数据特性和使用场景进行适配，可以是存储机密性、传输机密性、传输完整性。</w:t>
            </w:r>
          </w:p>
          <w:p w14:paraId="57AB59BF">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（五）</w:t>
            </w:r>
            <w:r>
              <w:rPr>
                <w:rFonts w:hint="eastAsia" w:ascii="仿宋_GB2312" w:hAnsi="仿宋_GB2312" w:eastAsia="仿宋_GB2312" w:cs="仿宋_GB2312"/>
                <w:color w:val="auto"/>
                <w:kern w:val="0"/>
                <w:sz w:val="24"/>
                <w:szCs w:val="24"/>
                <w:highlight w:val="none"/>
              </w:rPr>
              <w:t>部署的SSL VPN综合安全网关使用的密码算法、密码技术遵循密码相关国家标准和行业标准并具有商密认证资质，设备自身具备访问控制信息完整性保护机制。</w:t>
            </w:r>
          </w:p>
          <w:p w14:paraId="4646962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密钥可以以随机产生、协商产生等不同的方式来产生，密钥产生所使用的随机数发生器或密钥协商算法为经国家密码管理部门核准的。</w:t>
            </w:r>
          </w:p>
          <w:p w14:paraId="6A1E0422">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（七）</w:t>
            </w:r>
            <w:r>
              <w:rPr>
                <w:rFonts w:hint="eastAsia" w:ascii="仿宋_GB2312" w:hAnsi="仿宋_GB2312" w:eastAsia="仿宋_GB2312" w:cs="仿宋_GB2312"/>
                <w:color w:val="auto"/>
                <w:kern w:val="0"/>
                <w:sz w:val="24"/>
                <w:szCs w:val="24"/>
                <w:highlight w:val="none"/>
              </w:rPr>
              <w:t>网络和通信层面使用的SSL站点证书由合规的CA机构签发，密码产品符合</w:t>
            </w:r>
            <w:r>
              <w:rPr>
                <w:rFonts w:hint="eastAsia" w:ascii="仿宋_GB2312" w:hAnsi="仿宋_GB2312" w:eastAsia="仿宋_GB2312" w:cs="仿宋_GB2312"/>
                <w:color w:val="auto"/>
                <w:kern w:val="0"/>
                <w:sz w:val="24"/>
                <w:highlight w:val="none"/>
              </w:rPr>
              <w:t>GB/T 37092-2018</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信息安全技术</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密码模块安全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val="en-US" w:eastAsia="zh-CN"/>
              </w:rPr>
              <w:t>的二级</w:t>
            </w:r>
            <w:r>
              <w:rPr>
                <w:rFonts w:hint="eastAsia" w:ascii="仿宋_GB2312" w:hAnsi="仿宋_GB2312" w:eastAsia="仿宋_GB2312" w:cs="仿宋_GB2312"/>
                <w:color w:val="auto"/>
                <w:kern w:val="0"/>
                <w:sz w:val="24"/>
                <w:szCs w:val="24"/>
                <w:highlight w:val="none"/>
              </w:rPr>
              <w:t>安全要求；使用的国密SSL VPN的密码算法、密码技术、密钥管理符合</w:t>
            </w:r>
            <w:r>
              <w:rPr>
                <w:rFonts w:hint="eastAsia" w:ascii="仿宋_GB2312" w:hAnsi="仿宋_GB2312" w:eastAsia="仿宋_GB2312" w:cs="仿宋_GB2312"/>
                <w:color w:val="auto"/>
                <w:kern w:val="0"/>
                <w:sz w:val="24"/>
                <w:highlight w:val="none"/>
              </w:rPr>
              <w:t>GM/T 0025-2023</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SSL VPN网关产品规范</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highlight w:val="none"/>
              </w:rPr>
              <w:t>GM/T 0026-2023</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安全认证网关产品规范</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rPr>
              <w:t>、GB/T38636-2020《信息安全技术传输层密码协议（TLCP）》等标准。</w:t>
            </w:r>
          </w:p>
          <w:p w14:paraId="28268EC7">
            <w:pPr>
              <w:widowControl/>
              <w:shd w:val="clear" w:color="auto" w:fill="auto"/>
              <w:snapToGrid/>
              <w:spacing w:line="40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（八）</w:t>
            </w:r>
            <w:r>
              <w:rPr>
                <w:rFonts w:hint="eastAsia" w:ascii="仿宋_GB2312" w:hAnsi="仿宋_GB2312" w:eastAsia="仿宋_GB2312" w:cs="仿宋_GB2312"/>
                <w:color w:val="auto"/>
                <w:kern w:val="0"/>
                <w:sz w:val="24"/>
                <w:szCs w:val="24"/>
                <w:highlight w:val="none"/>
              </w:rPr>
              <w:t>SSL VPN综合安全网关、签名验签服务器、云服务器密码机等设备的密码模块至少符合</w:t>
            </w:r>
            <w:r>
              <w:rPr>
                <w:rFonts w:hint="eastAsia" w:ascii="仿宋_GB2312" w:hAnsi="仿宋_GB2312" w:eastAsia="仿宋_GB2312" w:cs="仿宋_GB2312"/>
                <w:color w:val="auto"/>
                <w:kern w:val="0"/>
                <w:sz w:val="24"/>
                <w:highlight w:val="none"/>
              </w:rPr>
              <w:t xml:space="preserve">GB/T 37092-2018 </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信息安全技术</w:t>
            </w:r>
            <w:r>
              <w:rPr>
                <w:rFonts w:hint="eastAsia" w:ascii="仿宋_GB2312" w:hAnsi="仿宋_GB2312" w:eastAsia="仿宋_GB2312" w:cs="仿宋_GB2312"/>
                <w:color w:val="auto"/>
                <w:kern w:val="0"/>
                <w:sz w:val="24"/>
                <w:highlight w:val="none"/>
                <w:lang w:val="en-US" w:eastAsia="zh-CN"/>
              </w:rPr>
              <w:t xml:space="preserve"> </w:t>
            </w:r>
            <w:r>
              <w:rPr>
                <w:rFonts w:hint="eastAsia" w:ascii="仿宋_GB2312" w:hAnsi="仿宋_GB2312" w:eastAsia="仿宋_GB2312" w:cs="仿宋_GB2312"/>
                <w:color w:val="auto"/>
                <w:kern w:val="0"/>
                <w:sz w:val="24"/>
                <w:highlight w:val="none"/>
              </w:rPr>
              <w:t>密码模块安全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要求的</w:t>
            </w:r>
            <w:r>
              <w:rPr>
                <w:rFonts w:hint="eastAsia" w:ascii="仿宋_GB2312" w:hAnsi="仿宋_GB2312" w:eastAsia="仿宋_GB2312" w:cs="仿宋_GB2312"/>
                <w:color w:val="auto"/>
                <w:kern w:val="0"/>
                <w:sz w:val="24"/>
                <w:szCs w:val="24"/>
                <w:highlight w:val="none"/>
                <w:lang w:val="en-US" w:eastAsia="zh-CN"/>
              </w:rPr>
              <w:t>二级</w:t>
            </w:r>
            <w:r>
              <w:rPr>
                <w:rFonts w:hint="eastAsia" w:ascii="仿宋_GB2312" w:hAnsi="仿宋_GB2312" w:eastAsia="仿宋_GB2312" w:cs="仿宋_GB2312"/>
                <w:color w:val="auto"/>
                <w:kern w:val="0"/>
                <w:sz w:val="24"/>
                <w:szCs w:val="24"/>
                <w:highlight w:val="none"/>
              </w:rPr>
              <w:t>要求</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通过设备本身安全机制和正确部署实现访问控制完整性保护。</w:t>
            </w:r>
          </w:p>
          <w:p w14:paraId="2EBA80F7">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（九）</w:t>
            </w:r>
            <w:r>
              <w:rPr>
                <w:rFonts w:hint="eastAsia" w:ascii="仿宋_GB2312" w:hAnsi="仿宋_GB2312" w:eastAsia="仿宋_GB2312" w:cs="仿宋_GB2312"/>
                <w:color w:val="auto"/>
                <w:kern w:val="0"/>
                <w:sz w:val="24"/>
                <w:szCs w:val="24"/>
                <w:highlight w:val="none"/>
              </w:rPr>
              <w:t>要求SSL VPN综合安全网关、签名验签服务器、云服务器密码机等设备自身的安全机制能够实现日志记录完整性保护，并要求通用设备和服务器的日志记录可统一发送到日志审计系统，对日志记录进行收集、留存、备份、分析。</w:t>
            </w:r>
          </w:p>
          <w:p w14:paraId="39A1F04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w:t>
            </w:r>
            <w:r>
              <w:rPr>
                <w:rFonts w:hint="eastAsia" w:ascii="仿宋_GB2312" w:hAnsi="仿宋_GB2312" w:eastAsia="仿宋_GB2312" w:cs="仿宋_GB2312"/>
                <w:color w:val="auto"/>
                <w:kern w:val="0"/>
                <w:sz w:val="24"/>
                <w:szCs w:val="24"/>
                <w:highlight w:val="none"/>
              </w:rPr>
              <w:t>本系统中涉及的重要可执行程序均为自研，且在安装前对程序进行验证，保证其没有受到篡改，在一定程度上降低重要可执行程序完整性、重要可执行程序来源真实性保护的安全风险，不做改造。</w:t>
            </w:r>
          </w:p>
          <w:p w14:paraId="720F71B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（十一）</w:t>
            </w:r>
            <w:r>
              <w:rPr>
                <w:rFonts w:hint="eastAsia" w:ascii="仿宋_GB2312" w:hAnsi="仿宋_GB2312" w:eastAsia="仿宋_GB2312" w:cs="仿宋_GB2312"/>
                <w:color w:val="auto"/>
                <w:kern w:val="0"/>
                <w:sz w:val="24"/>
                <w:szCs w:val="24"/>
                <w:highlight w:val="none"/>
              </w:rPr>
              <w:t>国密浏览器需支持国密算法 SM2、SM3、SM4。在 Chrome 内核、IE内核下均支持国密 SSL 协议；支持国密算法 SM2、SM3、SM4，支持国密 SSL 协议，符合GM/T</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0024-20</w:t>
            </w:r>
            <w:r>
              <w:rPr>
                <w:rFonts w:hint="eastAsia" w:ascii="仿宋_GB2312" w:hAnsi="仿宋_GB2312" w:eastAsia="仿宋_GB2312" w:cs="仿宋_GB2312"/>
                <w:color w:val="auto"/>
                <w:kern w:val="0"/>
                <w:sz w:val="24"/>
                <w:szCs w:val="24"/>
                <w:highlight w:val="none"/>
                <w:lang w:val="en-US" w:eastAsia="zh-CN"/>
              </w:rPr>
              <w:t>23《</w:t>
            </w:r>
            <w:r>
              <w:rPr>
                <w:rFonts w:hint="eastAsia" w:ascii="仿宋_GB2312" w:hAnsi="仿宋_GB2312" w:eastAsia="仿宋_GB2312" w:cs="仿宋_GB2312"/>
                <w:color w:val="auto"/>
                <w:kern w:val="0"/>
                <w:sz w:val="24"/>
                <w:szCs w:val="24"/>
                <w:highlight w:val="none"/>
              </w:rPr>
              <w:t>SSL VPN 技术规范</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rPr>
              <w:t>，符合 GB/T 38636-2020《信息安全技术 传输层密码协议（TLCP）》；支持第三方电子认证中心签发的数字证书。</w:t>
            </w:r>
          </w:p>
          <w:p w14:paraId="49914EE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（十二）</w:t>
            </w:r>
            <w:r>
              <w:rPr>
                <w:rFonts w:hint="eastAsia" w:ascii="仿宋_GB2312" w:hAnsi="仿宋_GB2312" w:eastAsia="仿宋_GB2312" w:cs="仿宋_GB2312"/>
                <w:color w:val="auto"/>
                <w:kern w:val="0"/>
                <w:sz w:val="24"/>
                <w:szCs w:val="24"/>
                <w:highlight w:val="none"/>
              </w:rPr>
              <w:t>安全传输过程中，要求通过SSL VPN和装有SSL VPN客户端的远程管理终端之间的国密SSL协议保障通信传输的安全，利用SSL VPN中的证书密钥对，通过握手过程协商出加密所需会话密钥和完整性保护所需的HMAC-SM3密钥；证书密钥对存储在SSL VPN密码卡中，会话密钥和HMAC-SM3密钥存储于SSL VPN及远程管理终端中。</w:t>
            </w:r>
          </w:p>
          <w:p w14:paraId="3667D6B9">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（十三）</w:t>
            </w:r>
            <w:r>
              <w:rPr>
                <w:rFonts w:hint="eastAsia" w:ascii="仿宋_GB2312" w:hAnsi="仿宋_GB2312" w:eastAsia="仿宋_GB2312" w:cs="仿宋_GB2312"/>
                <w:color w:val="auto"/>
                <w:kern w:val="0"/>
                <w:sz w:val="24"/>
                <w:szCs w:val="24"/>
                <w:highlight w:val="none"/>
              </w:rPr>
              <w:t>安全存储要求采用对称密码算法（SM4）保证数据存储的机密性，采用HMAC-SM3算法保证数据存储的完整性，加解密密钥及HMAC-SM3密钥存储于云服务器密码机中。身份鉴别和抗抵赖利用CA服务机构的电子认证服务来实现，本系统中只涉及证书密钥对，存储在USBKey中。</w:t>
            </w:r>
          </w:p>
          <w:p w14:paraId="506D0B1C">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二、配置要求</w:t>
            </w:r>
          </w:p>
          <w:p w14:paraId="3146D0E1">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参照《信息安全技术 信息系统密码应用基本要求》（GB/T 39786-2021）进行建设，租用的云资源须满足商用密码应用安全性评估三级标准：</w:t>
            </w:r>
          </w:p>
          <w:p w14:paraId="17A0556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rPr>
              <w:t>配置包括但不限于统一密码服务、独立云密码机、独立云数字签名资源、独立云时间戳服务资源、SSL证书（ECC、RSA 或国密算法的EV证书）、VPN等密码应用云资源，性能须满足业务系统需求；</w:t>
            </w:r>
          </w:p>
          <w:p w14:paraId="12E63C28">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商用密码应用安全资源均具备高可用性，避免单点故障。</w:t>
            </w:r>
          </w:p>
          <w:p w14:paraId="3ACC12E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配置不少于50个USB智能密钥和3000个国密浏览器资源的租用服务。</w:t>
            </w:r>
          </w:p>
          <w:p w14:paraId="0E441FB4">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（三）</w:t>
            </w:r>
            <w:r>
              <w:rPr>
                <w:rFonts w:hint="eastAsia" w:ascii="仿宋_GB2312" w:hAnsi="仿宋_GB2312" w:eastAsia="仿宋_GB2312" w:cs="仿宋_GB2312"/>
                <w:color w:val="auto"/>
                <w:kern w:val="0"/>
                <w:sz w:val="24"/>
                <w:szCs w:val="24"/>
                <w:highlight w:val="none"/>
              </w:rPr>
              <w:t>商用密码建设服务的</w:t>
            </w:r>
            <w:r>
              <w:rPr>
                <w:rFonts w:hint="eastAsia" w:ascii="仿宋_GB2312" w:hAnsi="仿宋_GB2312" w:eastAsia="仿宋_GB2312" w:cs="仿宋_GB2312"/>
                <w:color w:val="auto"/>
                <w:kern w:val="0"/>
                <w:sz w:val="24"/>
                <w:szCs w:val="24"/>
                <w:highlight w:val="none"/>
                <w:lang w:bidi="ar"/>
              </w:rPr>
              <w:t>云资源须满足</w:t>
            </w:r>
            <w:r>
              <w:rPr>
                <w:rFonts w:hint="eastAsia" w:ascii="仿宋_GB2312" w:hAnsi="仿宋_GB2312" w:eastAsia="仿宋_GB2312" w:cs="仿宋_GB2312"/>
                <w:color w:val="auto"/>
                <w:kern w:val="0"/>
                <w:sz w:val="24"/>
                <w:szCs w:val="24"/>
                <w:highlight w:val="none"/>
                <w:lang w:val="en-US" w:eastAsia="zh-CN" w:bidi="ar"/>
              </w:rPr>
              <w:t>国产化</w:t>
            </w:r>
            <w:r>
              <w:rPr>
                <w:rFonts w:hint="eastAsia" w:ascii="仿宋_GB2312" w:hAnsi="仿宋_GB2312" w:eastAsia="仿宋_GB2312" w:cs="仿宋_GB2312"/>
                <w:color w:val="auto"/>
                <w:kern w:val="0"/>
                <w:sz w:val="24"/>
                <w:szCs w:val="24"/>
                <w:highlight w:val="none"/>
                <w:lang w:bidi="ar"/>
              </w:rPr>
              <w:t>要求。</w:t>
            </w:r>
          </w:p>
          <w:p w14:paraId="32244AC5">
            <w:pPr>
              <w:spacing w:line="400" w:lineRule="exac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r>
              <w:rPr>
                <w:rFonts w:hint="eastAsia" w:ascii="仿宋_GB2312" w:hAnsi="仿宋_GB2312" w:eastAsia="仿宋_GB2312" w:cs="仿宋_GB2312"/>
                <w:color w:val="auto"/>
                <w:kern w:val="0"/>
                <w:sz w:val="24"/>
                <w:highlight w:val="none"/>
                <w:lang w:val="en-US" w:eastAsia="zh-CN" w:bidi="ar"/>
              </w:rPr>
              <w:t>四</w:t>
            </w:r>
            <w:r>
              <w:rPr>
                <w:rFonts w:hint="eastAsia" w:ascii="仿宋_GB2312" w:hAnsi="仿宋_GB2312" w:eastAsia="仿宋_GB2312" w:cs="仿宋_GB2312"/>
                <w:color w:val="auto"/>
                <w:kern w:val="0"/>
                <w:sz w:val="24"/>
                <w:highlight w:val="none"/>
                <w:lang w:bidi="ar"/>
              </w:rPr>
              <w:t>）安全密码服务支持将系统密评分成项目准备、方案评估、方案编制、改造实施、实施完成、现场测评、测评完成、系统上线8个阶段，支持用户上传系统密评相关信息，记录应用系统密评情况以及相关文档。</w:t>
            </w:r>
          </w:p>
          <w:p w14:paraId="2B324E4B">
            <w:pPr>
              <w:pStyle w:val="2"/>
              <w:spacing w:line="400" w:lineRule="exact"/>
              <w:rPr>
                <w:rFonts w:hint="eastAsia"/>
                <w:color w:val="auto"/>
                <w:highlight w:val="none"/>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五</w:t>
            </w:r>
            <w:r>
              <w:rPr>
                <w:rFonts w:hint="eastAsia" w:ascii="仿宋_GB2312" w:hAnsi="仿宋_GB2312" w:eastAsia="仿宋_GB2312" w:cs="仿宋_GB2312"/>
                <w:color w:val="auto"/>
                <w:kern w:val="0"/>
                <w:sz w:val="24"/>
                <w:szCs w:val="24"/>
                <w:highlight w:val="none"/>
                <w:lang w:bidi="ar"/>
              </w:rPr>
              <w:t>）密码算法支持SM2、SM3、SM4、SM9等密码算法功能自检测功能，支持基于SM4算法的各种类型数据格式保留加密。</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87B3E36">
            <w:pPr>
              <w:widowControl/>
              <w:shd w:val="clear" w:color="auto" w:fill="auto"/>
              <w:spacing w:line="240" w:lineRule="auto"/>
              <w:jc w:val="left"/>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1项</w:t>
            </w:r>
          </w:p>
        </w:tc>
      </w:tr>
      <w:tr w14:paraId="491A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23493ADA">
            <w:pPr>
              <w:spacing w:line="276" w:lineRule="auto"/>
              <w:jc w:val="center"/>
              <w:rPr>
                <w:rFonts w:hint="default" w:ascii="仿宋_GB2312" w:hAnsi="宋体" w:eastAsia="仿宋_GB2312"/>
                <w:b w:val="0"/>
                <w:bCs/>
                <w:color w:val="auto"/>
                <w:sz w:val="24"/>
                <w:highlight w:val="none"/>
                <w:lang w:val="en-US" w:eastAsia="zh-CN"/>
              </w:rPr>
            </w:pPr>
            <w:r>
              <w:rPr>
                <w:rFonts w:hint="eastAsia" w:ascii="仿宋_GB2312" w:hAnsi="宋体" w:eastAsia="仿宋_GB2312"/>
                <w:b w:val="0"/>
                <w:bCs/>
                <w:color w:val="auto"/>
                <w:sz w:val="24"/>
                <w:highlight w:val="none"/>
                <w:lang w:val="en-US" w:eastAsia="zh-CN"/>
              </w:rPr>
              <w:t>3</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1760754">
            <w:pPr>
              <w:widowControl/>
              <w:shd w:val="clear" w:color="auto" w:fill="auto"/>
              <w:spacing w:line="400" w:lineRule="exact"/>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项目实施要求</w:t>
            </w:r>
          </w:p>
        </w:tc>
        <w:tc>
          <w:tcPr>
            <w:tcW w:w="7275" w:type="dxa"/>
            <w:tcBorders>
              <w:top w:val="single" w:color="auto" w:sz="4" w:space="0"/>
              <w:left w:val="single" w:color="auto" w:sz="4" w:space="0"/>
              <w:bottom w:val="single" w:color="auto" w:sz="4" w:space="0"/>
              <w:right w:val="single" w:color="auto" w:sz="4" w:space="0"/>
            </w:tcBorders>
            <w:noWrap w:val="0"/>
            <w:vAlign w:val="center"/>
          </w:tcPr>
          <w:p w14:paraId="260982A0">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宋体" w:hAnsi="宋体" w:cs="宋体"/>
                <w:b/>
                <w:bCs/>
                <w:color w:val="auto"/>
                <w:sz w:val="24"/>
                <w:highlight w:val="none"/>
              </w:rPr>
              <w:t>★</w:t>
            </w: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投入本项目的实施人员：在项目实施期间，中标人须严格履行以下人员配置与管理要求：</w:t>
            </w:r>
          </w:p>
          <w:p w14:paraId="0816D5E6">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（一）</w:t>
            </w:r>
            <w:r>
              <w:rPr>
                <w:rFonts w:hint="eastAsia" w:ascii="仿宋_GB2312" w:hAnsi="仿宋_GB2312" w:eastAsia="仿宋_GB2312" w:cs="仿宋_GB2312"/>
                <w:color w:val="auto"/>
                <w:kern w:val="0"/>
                <w:sz w:val="24"/>
                <w:szCs w:val="24"/>
                <w:highlight w:val="none"/>
              </w:rPr>
              <w:t>业务系统上线切换期间须配备不低于3名实施工程师驻场开展系统实施及个性化需求开发服务，持续至软件基本完成上线稳定运行；</w:t>
            </w:r>
          </w:p>
          <w:p w14:paraId="2DD81C7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（二）</w:t>
            </w:r>
            <w:r>
              <w:rPr>
                <w:rFonts w:hint="eastAsia" w:ascii="仿宋_GB2312" w:hAnsi="仿宋_GB2312" w:eastAsia="仿宋_GB2312" w:cs="仿宋_GB2312"/>
                <w:color w:val="auto"/>
                <w:kern w:val="0"/>
                <w:sz w:val="24"/>
                <w:szCs w:val="24"/>
                <w:highlight w:val="none"/>
                <w:lang w:val="en-US" w:eastAsia="zh-CN"/>
              </w:rPr>
              <w:t>本项目整体验收通过后，进入运维服务阶段，运维服务期内</w:t>
            </w:r>
            <w:r>
              <w:rPr>
                <w:rFonts w:hint="eastAsia" w:ascii="仿宋_GB2312" w:hAnsi="仿宋_GB2312" w:eastAsia="仿宋_GB2312" w:cs="仿宋_GB2312"/>
                <w:color w:val="auto"/>
                <w:kern w:val="0"/>
                <w:sz w:val="24"/>
                <w:szCs w:val="24"/>
                <w:highlight w:val="none"/>
              </w:rPr>
              <w:t>需保证不低于</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名</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hAnsi="仿宋_GB2312" w:eastAsia="仿宋_GB2312" w:cs="仿宋_GB2312"/>
                <w:color w:val="auto"/>
                <w:kern w:val="0"/>
                <w:sz w:val="24"/>
                <w:szCs w:val="24"/>
                <w:highlight w:val="none"/>
              </w:rPr>
              <w:t>工程师</w:t>
            </w:r>
            <w:r>
              <w:rPr>
                <w:rFonts w:hint="eastAsia" w:ascii="仿宋_GB2312" w:hAnsi="仿宋_GB2312" w:eastAsia="仿宋_GB2312" w:cs="仿宋_GB2312"/>
                <w:color w:val="auto"/>
                <w:kern w:val="0"/>
                <w:sz w:val="24"/>
                <w:szCs w:val="24"/>
                <w:highlight w:val="none"/>
                <w:lang w:eastAsia="zh-CN"/>
              </w:rPr>
              <w:t>在设备所在点</w:t>
            </w:r>
            <w:r>
              <w:rPr>
                <w:rFonts w:hint="eastAsia" w:ascii="仿宋_GB2312" w:hAnsi="仿宋_GB2312" w:eastAsia="仿宋_GB2312" w:cs="仿宋_GB2312"/>
                <w:color w:val="auto"/>
                <w:kern w:val="0"/>
                <w:sz w:val="24"/>
                <w:szCs w:val="24"/>
                <w:highlight w:val="none"/>
              </w:rPr>
              <w:t>驻场进行系统运维</w:t>
            </w:r>
            <w:r>
              <w:rPr>
                <w:rFonts w:hint="eastAsia" w:ascii="仿宋_GB2312" w:hAnsi="仿宋_GB2312" w:eastAsia="仿宋_GB2312" w:cs="仿宋_GB2312"/>
                <w:color w:val="auto"/>
                <w:kern w:val="0"/>
                <w:sz w:val="24"/>
                <w:szCs w:val="24"/>
                <w:highlight w:val="none"/>
                <w:lang w:eastAsia="zh-CN"/>
              </w:rPr>
              <w:t>；</w:t>
            </w:r>
          </w:p>
          <w:p w14:paraId="7F5A10AB">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rPr>
              <w:t>进场时由采购人按采购需求、供应商响应文件对所有维保技术员的相关证明材料(如工作证明材料、证书、身份证等)进行验证</w:t>
            </w:r>
            <w:r>
              <w:rPr>
                <w:rFonts w:hint="eastAsia" w:ascii="仿宋_GB2312" w:hAnsi="仿宋_GB2312" w:eastAsia="仿宋_GB2312" w:cs="仿宋_GB2312"/>
                <w:color w:val="auto"/>
                <w:kern w:val="0"/>
                <w:sz w:val="24"/>
                <w:szCs w:val="24"/>
                <w:highlight w:val="none"/>
                <w:lang w:eastAsia="zh-CN"/>
              </w:rPr>
              <w:t>；</w:t>
            </w:r>
          </w:p>
          <w:p w14:paraId="2B0AD7EA">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（四）中标人须对所有维保技术员的相关证明材料承诺真实有效，若因提供虚假证明材料引发的法律责任由中标人全部承担。</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37C2262">
            <w:pPr>
              <w:widowControl/>
              <w:shd w:val="clear" w:color="auto" w:fill="auto"/>
              <w:spacing w:line="240" w:lineRule="auto"/>
              <w:jc w:val="left"/>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1项</w:t>
            </w:r>
          </w:p>
        </w:tc>
      </w:tr>
    </w:tbl>
    <w:p w14:paraId="31CC241F">
      <w:pPr>
        <w:rPr>
          <w:color w:val="auto"/>
          <w:highlight w:val="none"/>
        </w:rPr>
      </w:pPr>
    </w:p>
    <w:tbl>
      <w:tblPr>
        <w:tblStyle w:val="4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49B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F166B3C">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56D1CC71">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w:t>
            </w:r>
            <w:r>
              <w:rPr>
                <w:rFonts w:hint="eastAsia" w:ascii="仿宋_GB2312" w:hAnsi="仿宋_GB2312" w:eastAsia="仿宋_GB2312" w:cs="仿宋_GB2312"/>
                <w:bCs/>
                <w:color w:val="auto"/>
                <w:sz w:val="24"/>
                <w:highlight w:val="none"/>
                <w:lang w:eastAsia="zh-CN"/>
              </w:rPr>
              <w:t>中华人民共和国</w:t>
            </w:r>
            <w:r>
              <w:rPr>
                <w:rFonts w:hint="eastAsia" w:ascii="仿宋_GB2312" w:hAnsi="仿宋_GB2312" w:eastAsia="仿宋_GB2312" w:cs="仿宋_GB2312"/>
                <w:bCs/>
                <w:color w:val="auto"/>
                <w:sz w:val="24"/>
                <w:highlight w:val="none"/>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4.投标人须自行承担管理服务所有的专用工具物品、维修零配件费、办公用品及日常易耗品（已明确由采购人承担的除外）费等相关费用；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5.投标人须自行承担安装、调试、培训、</w:t>
            </w:r>
            <w:r>
              <w:rPr>
                <w:rFonts w:hint="eastAsia" w:ascii="仿宋_GB2312" w:hAnsi="仿宋_GB2312" w:eastAsia="仿宋_GB2312" w:cs="仿宋_GB2312"/>
                <w:bCs/>
                <w:color w:val="auto"/>
                <w:sz w:val="24"/>
                <w:highlight w:val="none"/>
                <w:lang w:eastAsia="zh-CN"/>
              </w:rPr>
              <w:t>运维</w:t>
            </w:r>
            <w:r>
              <w:rPr>
                <w:rFonts w:hint="eastAsia" w:ascii="仿宋_GB2312" w:hAnsi="仿宋_GB2312" w:eastAsia="仿宋_GB2312" w:cs="仿宋_GB2312"/>
                <w:bCs/>
                <w:color w:val="auto"/>
                <w:sz w:val="24"/>
                <w:highlight w:val="none"/>
              </w:rPr>
              <w:t>服务</w:t>
            </w:r>
            <w:r>
              <w:rPr>
                <w:rFonts w:hint="eastAsia" w:ascii="仿宋_GB2312" w:hAnsi="仿宋_GB2312" w:eastAsia="仿宋_GB2312" w:cs="仿宋_GB2312"/>
                <w:bCs/>
                <w:color w:val="auto"/>
                <w:sz w:val="24"/>
                <w:highlight w:val="none"/>
                <w:lang w:eastAsia="zh-CN"/>
              </w:rPr>
              <w:t>费、</w:t>
            </w:r>
            <w:r>
              <w:rPr>
                <w:rFonts w:hint="eastAsia" w:ascii="仿宋_GB2312" w:hAnsi="仿宋_GB2312" w:eastAsia="仿宋_GB2312" w:cs="仿宋_GB2312"/>
                <w:bCs/>
                <w:color w:val="auto"/>
                <w:sz w:val="24"/>
                <w:highlight w:val="none"/>
              </w:rPr>
              <w:t>本项目实施辅材、仓储费以及所有的不定因素的风险等；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6.其他相关费用由投标人自行承担。</w:t>
            </w:r>
          </w:p>
        </w:tc>
      </w:tr>
      <w:tr w14:paraId="0846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26FF3C53">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783C534D">
            <w:pPr>
              <w:spacing w:line="440" w:lineRule="exact"/>
              <w:jc w:val="left"/>
              <w:rPr>
                <w:rFonts w:hint="eastAsia" w:ascii="仿宋_GB2312" w:hAnsi="仿宋_GB2312" w:eastAsia="仿宋_GB2312" w:cs="仿宋_GB2312"/>
                <w:bCs/>
                <w:color w:val="auto"/>
                <w:sz w:val="24"/>
                <w:highlight w:val="none"/>
              </w:rPr>
            </w:pP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服务期</w:t>
            </w:r>
            <w:r>
              <w:rPr>
                <w:rFonts w:hint="eastAsia" w:ascii="仿宋_GB2312" w:eastAsia="仿宋_GB2312"/>
                <w:color w:val="auto"/>
                <w:sz w:val="24"/>
                <w:szCs w:val="24"/>
                <w:highlight w:val="none"/>
                <w:u w:val="none"/>
              </w:rPr>
              <w:t>2年</w:t>
            </w:r>
            <w:r>
              <w:rPr>
                <w:rFonts w:hint="eastAsia" w:ascii="仿宋_GB2312" w:hAnsi="仿宋_GB2312" w:eastAsia="仿宋_GB2312" w:cs="仿宋_GB2312"/>
                <w:bCs/>
                <w:color w:val="auto"/>
                <w:sz w:val="24"/>
                <w:highlight w:val="none"/>
              </w:rPr>
              <w:t>，具体服务起止时间以合同约定日期为准。</w:t>
            </w:r>
          </w:p>
          <w:p w14:paraId="3382C8F1">
            <w:pPr>
              <w:spacing w:line="440" w:lineRule="exact"/>
              <w:jc w:val="left"/>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
                <w:bCs w:val="0"/>
                <w:color w:val="auto"/>
                <w:sz w:val="24"/>
                <w:highlight w:val="none"/>
                <w:lang w:eastAsia="zh-CN"/>
              </w:rPr>
              <w:t>注：如中标人承诺服务期限超过</w:t>
            </w:r>
            <w:r>
              <w:rPr>
                <w:rFonts w:hint="eastAsia" w:ascii="仿宋_GB2312" w:hAnsi="仿宋_GB2312" w:eastAsia="仿宋_GB2312" w:cs="仿宋_GB2312"/>
                <w:b/>
                <w:bCs w:val="0"/>
                <w:color w:val="auto"/>
                <w:sz w:val="24"/>
                <w:highlight w:val="none"/>
                <w:lang w:val="en-US" w:eastAsia="zh-CN"/>
              </w:rPr>
              <w:t>2年的，以中标人承诺期限为准。</w:t>
            </w:r>
          </w:p>
        </w:tc>
      </w:tr>
      <w:tr w14:paraId="0558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2E20C62">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2594EBB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1.服务交接时间：自合同约定提供服务之日起3个月部署完毕并交付使用；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w:t>
            </w:r>
            <w:r>
              <w:rPr>
                <w:rFonts w:hint="eastAsia" w:ascii="仿宋_GB2312" w:hAnsi="仿宋_GB2312" w:eastAsia="仿宋_GB2312" w:cs="仿宋_GB2312"/>
                <w:bCs/>
                <w:color w:val="auto"/>
                <w:sz w:val="24"/>
                <w:highlight w:val="none"/>
                <w:lang w:val="en-US" w:eastAsia="zh-CN"/>
              </w:rPr>
              <w:t>采购人指定服务地点</w:t>
            </w:r>
            <w:r>
              <w:rPr>
                <w:rFonts w:hint="eastAsia" w:ascii="仿宋_GB2312" w:hAnsi="仿宋_GB2312" w:eastAsia="仿宋_GB2312" w:cs="仿宋_GB2312"/>
                <w:bCs/>
                <w:color w:val="auto"/>
                <w:sz w:val="24"/>
                <w:highlight w:val="none"/>
              </w:rPr>
              <w:t>。</w:t>
            </w:r>
          </w:p>
        </w:tc>
      </w:tr>
      <w:tr w14:paraId="0C87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DED2F9">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47DB2D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合同签订后，中标</w:t>
            </w:r>
            <w:r>
              <w:rPr>
                <w:rFonts w:hint="eastAsia" w:ascii="仿宋_GB2312" w:hAnsi="仿宋_GB2312" w:eastAsia="仿宋_GB2312" w:cs="仿宋_GB2312"/>
                <w:bCs/>
                <w:color w:val="auto"/>
                <w:sz w:val="24"/>
                <w:highlight w:val="none"/>
                <w:lang w:eastAsia="zh-CN"/>
              </w:rPr>
              <w:t>人按采购人要求</w:t>
            </w:r>
            <w:r>
              <w:rPr>
                <w:rFonts w:hint="eastAsia" w:ascii="仿宋_GB2312" w:hAnsi="仿宋_GB2312" w:eastAsia="仿宋_GB2312" w:cs="仿宋_GB2312"/>
                <w:bCs/>
                <w:color w:val="auto"/>
                <w:sz w:val="24"/>
                <w:highlight w:val="none"/>
              </w:rPr>
              <w:t>提供履约承诺函</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Cs/>
                <w:color w:val="auto"/>
                <w:sz w:val="24"/>
                <w:highlight w:val="none"/>
              </w:rPr>
              <w:t>云资源</w:t>
            </w:r>
            <w:r>
              <w:rPr>
                <w:rFonts w:hint="eastAsia" w:ascii="仿宋_GB2312" w:hAnsi="仿宋_GB2312" w:eastAsia="仿宋_GB2312" w:cs="仿宋_GB2312"/>
                <w:bCs/>
                <w:color w:val="auto"/>
                <w:sz w:val="24"/>
                <w:highlight w:val="none"/>
                <w:lang w:eastAsia="zh-CN"/>
              </w:rPr>
              <w:t>服务后，向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10个工作日内支付合同价款的60%</w:t>
            </w:r>
            <w:r>
              <w:rPr>
                <w:rFonts w:hint="eastAsia" w:ascii="仿宋_GB2312" w:hAnsi="仿宋_GB2312" w:eastAsia="仿宋_GB2312" w:cs="仿宋_GB2312"/>
                <w:bCs/>
                <w:color w:val="auto"/>
                <w:sz w:val="24"/>
                <w:highlight w:val="none"/>
              </w:rPr>
              <w:t>；</w:t>
            </w:r>
          </w:p>
          <w:p w14:paraId="76DADE6E">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云资源稳定使用90个自然日后，中标人与采购人共同签署云资源正式启用的函</w:t>
            </w:r>
            <w:r>
              <w:rPr>
                <w:rFonts w:hint="eastAsia" w:ascii="仿宋_GB2312" w:hAnsi="仿宋_GB2312" w:eastAsia="仿宋_GB2312" w:cs="仿宋_GB2312"/>
                <w:bCs/>
                <w:color w:val="auto"/>
                <w:sz w:val="24"/>
                <w:highlight w:val="none"/>
                <w:lang w:eastAsia="zh-CN"/>
              </w:rPr>
              <w:t>，且</w:t>
            </w:r>
            <w:r>
              <w:rPr>
                <w:rFonts w:hint="eastAsia" w:ascii="仿宋_GB2312" w:hAnsi="仿宋_GB2312" w:eastAsia="仿宋_GB2312" w:cs="仿宋_GB2312"/>
                <w:bCs/>
                <w:color w:val="auto"/>
                <w:sz w:val="24"/>
                <w:highlight w:val="none"/>
              </w:rPr>
              <w:t>项目整体通过柳州市大数据局组织的最终验收及获得批复后，中标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10个工作日内支付合同价款的30%</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3.合同服务期满</w:t>
            </w:r>
            <w:r>
              <w:rPr>
                <w:rFonts w:hint="eastAsia" w:ascii="仿宋_GB2312" w:hAnsi="仿宋_GB2312" w:eastAsia="仿宋_GB2312" w:cs="仿宋_GB2312"/>
                <w:bCs/>
                <w:color w:val="auto"/>
                <w:sz w:val="24"/>
                <w:highlight w:val="none"/>
              </w:rPr>
              <w:t>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10个工作日内支付合同价款的10%</w:t>
            </w:r>
            <w:r>
              <w:rPr>
                <w:rFonts w:hint="eastAsia" w:ascii="仿宋_GB2312" w:hAnsi="仿宋_GB2312" w:eastAsia="仿宋_GB2312" w:cs="仿宋_GB2312"/>
                <w:bCs/>
                <w:color w:val="auto"/>
                <w:sz w:val="24"/>
                <w:highlight w:val="none"/>
              </w:rPr>
              <w:t>。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bCs w:val="0"/>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1759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D32A139">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B4F96B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售后技术服务要求：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1）培训要求：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①基本要求：培训资料齐全、讲解清晰、示范明了。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②主要针对相关管理人员展开，培训完成后达到熟悉系统原理和技术性能、操作维护方法、安装调测、排除故障及软件结构等。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③培训主要内容为设备的基本结构、性能、主要部件的构造及原理，日常使用操作、保养与管理，常见故障的排除，紧急情况的处理等，达到熟练使用设备及进行日常维护的水平。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④为保证本项目中的产品在运营时得到及时、稳定、良好的维护，要求中标人在本项目的具体实施过程中，为采购人培养维护人员，维护人员为采购人单位工作人员。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⑤中标人必须为所有被培训人员提供文字资料和讲义等培训教材，培训教材必须以印刷品或电子版形式提供，费用由中标人支付。所有的资料必须是中文书写。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2）中标人须为采购人提供</w:t>
            </w:r>
            <w:r>
              <w:rPr>
                <w:rFonts w:hint="eastAsia" w:ascii="仿宋_GB2312" w:hAnsi="仿宋_GB2312" w:eastAsia="仿宋_GB2312" w:cs="仿宋_GB2312"/>
                <w:bCs/>
                <w:color w:val="auto"/>
                <w:sz w:val="24"/>
                <w:highlight w:val="none"/>
                <w:lang w:val="en-US" w:eastAsia="zh-CN"/>
              </w:rPr>
              <w:t>维保</w:t>
            </w:r>
            <w:r>
              <w:rPr>
                <w:rFonts w:hint="eastAsia" w:ascii="仿宋_GB2312" w:hAnsi="仿宋_GB2312" w:eastAsia="仿宋_GB2312" w:cs="仿宋_GB2312"/>
                <w:bCs/>
                <w:color w:val="auto"/>
                <w:sz w:val="24"/>
                <w:highlight w:val="none"/>
              </w:rPr>
              <w:t>服务期内的整体</w:t>
            </w:r>
            <w:r>
              <w:rPr>
                <w:rFonts w:hint="eastAsia" w:ascii="仿宋_GB2312" w:hAnsi="仿宋_GB2312" w:eastAsia="仿宋_GB2312" w:cs="仿宋_GB2312"/>
                <w:bCs/>
                <w:color w:val="auto"/>
                <w:sz w:val="24"/>
                <w:highlight w:val="none"/>
                <w:lang w:val="en-US" w:eastAsia="zh-CN"/>
              </w:rPr>
              <w:t>维</w:t>
            </w:r>
            <w:r>
              <w:rPr>
                <w:rFonts w:hint="eastAsia" w:ascii="仿宋_GB2312" w:hAnsi="仿宋_GB2312" w:eastAsia="仿宋_GB2312" w:cs="仿宋_GB2312"/>
                <w:bCs/>
                <w:color w:val="auto"/>
                <w:sz w:val="24"/>
                <w:highlight w:val="none"/>
              </w:rPr>
              <w:t>保。中标人须免费提供上门、排错、调优、维护服务。采购人如</w:t>
            </w:r>
            <w:r>
              <w:rPr>
                <w:rFonts w:hint="eastAsia" w:ascii="仿宋_GB2312" w:hAnsi="仿宋_GB2312" w:eastAsia="仿宋_GB2312" w:cs="仿宋_GB2312"/>
                <w:bCs/>
                <w:color w:val="auto"/>
                <w:sz w:val="24"/>
                <w:highlight w:val="none"/>
                <w:lang w:val="en-US" w:eastAsia="zh-CN"/>
              </w:rPr>
              <w:t>遇系统故障</w:t>
            </w:r>
            <w:r>
              <w:rPr>
                <w:rFonts w:hint="eastAsia" w:ascii="仿宋_GB2312" w:hAnsi="仿宋_GB2312" w:eastAsia="仿宋_GB2312" w:cs="仿宋_GB2312"/>
                <w:bCs/>
                <w:color w:val="auto"/>
                <w:sz w:val="24"/>
                <w:highlight w:val="none"/>
              </w:rPr>
              <w:t>需要运维服务，可以要求中标人到</w:t>
            </w:r>
            <w:r>
              <w:rPr>
                <w:rFonts w:hint="eastAsia" w:ascii="仿宋_GB2312" w:hAnsi="仿宋_GB2312" w:eastAsia="仿宋_GB2312" w:cs="仿宋_GB2312"/>
                <w:bCs/>
                <w:color w:val="auto"/>
                <w:sz w:val="24"/>
                <w:highlight w:val="none"/>
                <w:lang w:eastAsia="zh-CN"/>
              </w:rPr>
              <w:t>采购人指定地点</w:t>
            </w:r>
            <w:r>
              <w:rPr>
                <w:rFonts w:hint="eastAsia" w:ascii="仿宋_GB2312" w:hAnsi="仿宋_GB2312" w:eastAsia="仿宋_GB2312" w:cs="仿宋_GB2312"/>
                <w:bCs/>
                <w:color w:val="auto"/>
                <w:sz w:val="24"/>
                <w:highlight w:val="none"/>
              </w:rPr>
              <w:t>进行服务，中标人需要在1小时内响应，2小时内到达现场；中标人需在</w:t>
            </w:r>
            <w:r>
              <w:rPr>
                <w:rFonts w:hint="eastAsia" w:ascii="仿宋_GB2312" w:hAnsi="仿宋_GB2312" w:eastAsia="仿宋_GB2312" w:cs="仿宋_GB2312"/>
                <w:bCs/>
                <w:color w:val="auto"/>
                <w:sz w:val="24"/>
                <w:highlight w:val="none"/>
                <w:lang w:eastAsia="zh-CN"/>
              </w:rPr>
              <w:t>运维</w:t>
            </w:r>
            <w:r>
              <w:rPr>
                <w:rFonts w:hint="eastAsia" w:ascii="仿宋_GB2312" w:hAnsi="仿宋_GB2312" w:eastAsia="仿宋_GB2312" w:cs="仿宋_GB2312"/>
                <w:bCs/>
                <w:color w:val="auto"/>
                <w:sz w:val="24"/>
                <w:highlight w:val="none"/>
              </w:rPr>
              <w:t>期内为本项目提供服务专线电话，7×24小时有人接听，满足运维技术支持的需要。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w:t>
            </w:r>
            <w:r>
              <w:rPr>
                <w:rFonts w:hint="eastAsia" w:ascii="仿宋_GB2312" w:hAnsi="仿宋_GB2312" w:eastAsia="仿宋_GB2312" w:cs="仿宋_GB2312"/>
                <w:bCs/>
                <w:color w:val="auto"/>
                <w:sz w:val="24"/>
                <w:highlight w:val="none"/>
                <w:lang w:eastAsia="zh-CN"/>
              </w:rPr>
              <w:t>维保</w:t>
            </w:r>
            <w:r>
              <w:rPr>
                <w:rFonts w:hint="eastAsia" w:ascii="仿宋_GB2312" w:hAnsi="仿宋_GB2312" w:eastAsia="仿宋_GB2312" w:cs="仿宋_GB2312"/>
                <w:bCs/>
                <w:color w:val="auto"/>
                <w:sz w:val="24"/>
                <w:highlight w:val="none"/>
              </w:rPr>
              <w:t>期过后，提供终身有偿维护服务，采购人如果需要有偿维护服务，可以要求中标人到现场进行服务，中标人需要在2小时响应，12小时内到达现场。</w:t>
            </w:r>
          </w:p>
        </w:tc>
      </w:tr>
      <w:tr w14:paraId="625A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CC54016">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安全及保密要求</w:t>
            </w:r>
          </w:p>
        </w:tc>
        <w:tc>
          <w:tcPr>
            <w:tcW w:w="7654" w:type="dxa"/>
            <w:tcBorders>
              <w:top w:val="single" w:color="auto" w:sz="4" w:space="0"/>
              <w:left w:val="single" w:color="auto" w:sz="4" w:space="0"/>
              <w:bottom w:val="single" w:color="auto" w:sz="4" w:space="0"/>
              <w:right w:val="single" w:color="auto" w:sz="4" w:space="0"/>
            </w:tcBorders>
            <w:vAlign w:val="center"/>
          </w:tcPr>
          <w:p w14:paraId="7486BC92">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网络安全要求：系统整体按信息安全等级保护三级设计，中标人所负责建设的内容满足信息安全有关设计要求，全力配合测评工作并达到测评标准。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商用密码应用要求：系统整体按商用密码应用要求的三级设计，中标人所负责建设的内容满足商用密码应用相关要求，全力配合测评工作并达到测评标准。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中标人在实施项目过程中，应为实施服务人员配备全套办公设备及网络，要求电子计算机设备符合性能需求和安全管理要求，并接受采购人的统一安全管理，如安装必须的防病毒和网管软件等。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中标人须交付相关云资源的技术文档、网络拓扑、账号、密码、网络配置信息、安全策略配置信息等资料给采购人。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对项目涉及的云资源技术文档、网络拓扑、账号、密码、网络参数、安全策略配置信息等负有安全保密责任，并需承担因为未尽安全保密责任而引起的损失。项目在建设期、售后服务期和运维过程中，所用软件平台系统、数据库、数据与程序接口、硬件设备的用户管理、权限管理、密码管理等统一由采购人负责管理并授权中标人使用，中标人不得在任何环节擅自修改或额外设置用户和密码。中标人需做好相关信息的安全保密工作。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6</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本项目所生成、取得或交换而来的数据归采购人所有，未经采购人书面同意，中标人不得擅自对数据进行存储、提取、分析、截留、阻断、加密等行为，中标人亦无权对第三方泄露本项目产生的任何数据信息内容。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7</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要求中标人协助</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编制适合本项目系统的数据及网络安全管理制度。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8</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中标人在入场实施前，需与采购人签订保密协议。</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2A0A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260F7E2">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7A22FAB">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2.招标文件的采购需求及中标人投标文件响应的事项。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3.</w:t>
            </w:r>
            <w:r>
              <w:rPr>
                <w:rFonts w:ascii="仿宋_GB2312" w:hAnsi="仿宋_GB2312" w:eastAsia="仿宋_GB2312" w:cs="仿宋_GB2312"/>
                <w:bCs/>
                <w:color w:val="auto"/>
                <w:sz w:val="24"/>
                <w:highlight w:val="none"/>
              </w:rPr>
              <w:t>中标人在实施前须提供详细的项目实施方案，该实施方案必须能按采购人的需求进行深化设计与实施且经采购人认可后方可实施，如果提供的实施方案不符合采购人需求的应当在采购人规定的时间内整改，整改通过后方可实施。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4.</w:t>
            </w:r>
            <w:r>
              <w:rPr>
                <w:rFonts w:ascii="仿宋_GB2312" w:hAnsi="仿宋_GB2312" w:eastAsia="仿宋_GB2312" w:cs="仿宋_GB2312"/>
                <w:bCs/>
                <w:color w:val="auto"/>
                <w:sz w:val="24"/>
                <w:highlight w:val="none"/>
              </w:rPr>
              <w:t>须同步配合软件系统端的部署，配置相应资源，确保软件项目的顺利实施。本项目的验收与软件项目验收同步执行。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5.</w:t>
            </w:r>
            <w:r>
              <w:rPr>
                <w:rFonts w:ascii="仿宋_GB2312" w:hAnsi="仿宋_GB2312" w:eastAsia="仿宋_GB2312" w:cs="仿宋_GB2312"/>
                <w:bCs/>
                <w:color w:val="auto"/>
                <w:sz w:val="24"/>
                <w:highlight w:val="none"/>
              </w:rPr>
              <w:t>项目实施时或在维保期内，如政府相关部门提出与本项目建设内容相关的新标准和规范，中标人有责任对云资源进行优化和升级以符合其要求，例如提出的等保或商用密码应用新安全要求、管理制度要求等</w:t>
            </w:r>
            <w:r>
              <w:rPr>
                <w:rFonts w:hint="eastAsia" w:ascii="仿宋_GB2312" w:hAnsi="仿宋_GB2312" w:eastAsia="仿宋_GB2312" w:cs="仿宋_GB2312"/>
                <w:bCs/>
                <w:color w:val="auto"/>
                <w:sz w:val="24"/>
                <w:highlight w:val="none"/>
                <w:lang w:eastAsia="zh-CN"/>
              </w:rPr>
              <w:t>。</w:t>
            </w:r>
            <w:r>
              <w:rPr>
                <w:rFonts w:ascii="仿宋_GB2312" w:hAnsi="仿宋_GB2312" w:eastAsia="仿宋_GB2312" w:cs="仿宋_GB2312"/>
                <w:bCs/>
                <w:color w:val="auto"/>
                <w:sz w:val="24"/>
                <w:highlight w:val="none"/>
              </w:rPr>
              <w:t>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6.</w:t>
            </w:r>
            <w:r>
              <w:rPr>
                <w:rFonts w:ascii="仿宋_GB2312" w:hAnsi="仿宋_GB2312" w:eastAsia="仿宋_GB2312" w:cs="仿宋_GB2312"/>
                <w:bCs/>
                <w:color w:val="auto"/>
                <w:sz w:val="24"/>
                <w:highlight w:val="none"/>
              </w:rPr>
              <w:t>在项目实施过程中，中标</w:t>
            </w:r>
            <w:r>
              <w:rPr>
                <w:rFonts w:hint="eastAsia" w:ascii="仿宋_GB2312" w:hAnsi="仿宋_GB2312" w:eastAsia="仿宋_GB2312" w:cs="仿宋_GB2312"/>
                <w:bCs/>
                <w:color w:val="auto"/>
                <w:sz w:val="24"/>
                <w:highlight w:val="none"/>
                <w:lang w:eastAsia="zh-CN"/>
              </w:rPr>
              <w:t>人</w:t>
            </w:r>
            <w:r>
              <w:rPr>
                <w:rFonts w:ascii="仿宋_GB2312" w:hAnsi="仿宋_GB2312" w:eastAsia="仿宋_GB2312" w:cs="仿宋_GB2312"/>
                <w:bCs/>
                <w:color w:val="auto"/>
                <w:sz w:val="24"/>
                <w:highlight w:val="none"/>
              </w:rPr>
              <w:t>需按采购</w:t>
            </w:r>
            <w:r>
              <w:rPr>
                <w:rFonts w:hint="eastAsia" w:ascii="仿宋_GB2312" w:hAnsi="仿宋_GB2312" w:eastAsia="仿宋_GB2312" w:cs="仿宋_GB2312"/>
                <w:bCs/>
                <w:color w:val="auto"/>
                <w:sz w:val="24"/>
                <w:highlight w:val="none"/>
                <w:lang w:eastAsia="zh-CN"/>
              </w:rPr>
              <w:t>人</w:t>
            </w:r>
            <w:r>
              <w:rPr>
                <w:rFonts w:ascii="仿宋_GB2312" w:hAnsi="仿宋_GB2312" w:eastAsia="仿宋_GB2312" w:cs="仿宋_GB2312"/>
                <w:bCs/>
                <w:color w:val="auto"/>
                <w:sz w:val="24"/>
                <w:highlight w:val="none"/>
              </w:rPr>
              <w:t>要求进行相关数据及原有系统迁移。
</w:t>
            </w:r>
            <w:r>
              <w:rPr>
                <w:rFonts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7.</w:t>
            </w:r>
            <w:r>
              <w:rPr>
                <w:rFonts w:ascii="仿宋_GB2312" w:hAnsi="仿宋_GB2312" w:eastAsia="仿宋_GB2312" w:cs="仿宋_GB2312"/>
                <w:bCs/>
                <w:color w:val="auto"/>
                <w:sz w:val="24"/>
                <w:highlight w:val="none"/>
              </w:rPr>
              <w:t>建设、售后服务期间，配合其他与此项目有关实施单位共同完成本项目云资源的调试、调优及维护工作。</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6571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37F7777">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3AC98F41">
            <w:pPr>
              <w:pStyle w:val="445"/>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xml:space="preserve">1．《政府采购促进中小企业发展管理办法》（财库〔2020〕46号），符合办法规定条件且出具该办法规定的《中小企业声明函》的小型和微型企业报价，对其报价给予20%的扣除。监狱企业、残疾人福利性单位视同小型和微型企业； </w:t>
            </w:r>
          </w:p>
          <w:p w14:paraId="1AC419B2">
            <w:pPr>
              <w:pStyle w:val="445"/>
              <w:spacing w:before="0" w:beforeAutospacing="0" w:after="0" w:afterAutospacing="0" w:line="460" w:lineRule="atLeast"/>
              <w:rPr>
                <w:rFonts w:hint="eastAsia" w:ascii="仿宋_GB2312" w:eastAsia="仿宋_GB2312"/>
                <w:color w:val="auto"/>
                <w:highlight w:val="none"/>
                <w:lang w:eastAsia="zh-CN"/>
              </w:rPr>
            </w:pPr>
            <w:r>
              <w:rPr>
                <w:rStyle w:val="446"/>
                <w:rFonts w:hint="eastAsia" w:ascii="仿宋_GB2312" w:eastAsia="仿宋_GB2312"/>
                <w:color w:val="auto"/>
                <w:highlight w:val="none"/>
              </w:rPr>
              <w:t>注：（1）采购标的对应的中小企业划分标准所属行业：</w:t>
            </w:r>
            <w:r>
              <w:rPr>
                <w:rStyle w:val="446"/>
                <w:rFonts w:hint="eastAsia" w:ascii="仿宋_GB2312" w:eastAsia="仿宋_GB2312"/>
                <w:color w:val="auto"/>
                <w:highlight w:val="none"/>
                <w:u w:val="single"/>
              </w:rPr>
              <w:t>软件和信息技术服务业</w:t>
            </w:r>
            <w:r>
              <w:rPr>
                <w:rStyle w:val="446"/>
                <w:rFonts w:hint="eastAsia" w:ascii="仿宋_GB2312" w:eastAsia="仿宋_GB2312"/>
                <w:color w:val="auto"/>
                <w:highlight w:val="none"/>
              </w:rPr>
              <w:t xml:space="preserve"> </w:t>
            </w:r>
            <w:r>
              <w:rPr>
                <w:rStyle w:val="446"/>
                <w:rFonts w:hint="eastAsia" w:ascii="仿宋_GB2312" w:eastAsia="仿宋_GB2312"/>
                <w:color w:val="auto"/>
                <w:highlight w:val="none"/>
                <w:lang w:eastAsia="zh-CN"/>
              </w:rPr>
              <w:t>；</w:t>
            </w:r>
          </w:p>
          <w:p w14:paraId="1B776F70">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（2）中小企业划分有关标准根据工信部等部委发布的《关于印发中小企业划型标准规定的通知》（工信部联企业〔2011〕300号）确定；</w:t>
            </w:r>
            <w:r>
              <w:rPr>
                <w:rStyle w:val="446"/>
                <w:rFonts w:hint="eastAsia" w:ascii="仿宋_GB2312" w:eastAsia="仿宋_GB2312"/>
                <w:color w:val="auto"/>
                <w:highlight w:val="none"/>
              </w:rPr>
              <w:t xml:space="preserve"> </w:t>
            </w:r>
          </w:p>
          <w:p w14:paraId="1A112849">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w:t>
            </w:r>
            <w:r>
              <w:rPr>
                <w:rFonts w:hint="eastAsia" w:ascii="仿宋_GB2312" w:eastAsia="仿宋_GB2312"/>
                <w:color w:val="auto"/>
                <w:highlight w:val="none"/>
              </w:rPr>
              <w:br w:type="textWrapping"/>
            </w:r>
            <w:r>
              <w:rPr>
                <w:rFonts w:hint="eastAsia" w:ascii="仿宋_GB2312" w:eastAsia="仿宋_GB2312"/>
                <w:color w:val="auto"/>
                <w:highlight w:val="none"/>
              </w:rPr>
              <w:t>自测小程序链接：https://baosong.miit.gov.cn/ScaleTest</w:t>
            </w:r>
          </w:p>
          <w:p w14:paraId="58AA5F12">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xml:space="preserve">2．《财政部 司法部关于政府采购支持监狱企业发展有关问题的通知》（财库〔2014〕68号）； </w:t>
            </w:r>
          </w:p>
          <w:p w14:paraId="211403C0">
            <w:pPr>
              <w:pStyle w:val="445"/>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tc>
      </w:tr>
      <w:tr w14:paraId="342B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03D4357">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5147AE0A">
            <w:pPr>
              <w:pStyle w:val="48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投标人2022年1月1日起至今承接的具有云计算资源或云安全资源租用服务项目。</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5F1E3E02">
      <w:pPr>
        <w:spacing w:line="360" w:lineRule="auto"/>
        <w:rPr>
          <w:rFonts w:ascii="仿宋_GB2312" w:eastAsia="仿宋_GB2312"/>
          <w:color w:val="auto"/>
          <w:sz w:val="24"/>
          <w:highlight w:val="none"/>
        </w:rPr>
      </w:pPr>
    </w:p>
    <w:p w14:paraId="0CE810F8">
      <w:pPr>
        <w:rPr>
          <w:color w:val="auto"/>
          <w:highlight w:val="none"/>
        </w:rPr>
        <w:sectPr>
          <w:pgSz w:w="11906" w:h="16838"/>
          <w:pgMar w:top="1440" w:right="1440" w:bottom="1440" w:left="1440" w:header="851" w:footer="992" w:gutter="0"/>
          <w:cols w:space="720" w:num="1"/>
          <w:docGrid w:linePitch="312" w:charSpace="0"/>
        </w:sectPr>
      </w:pPr>
    </w:p>
    <w:p w14:paraId="1422A870">
      <w:pPr>
        <w:pStyle w:val="4"/>
        <w:spacing w:line="276" w:lineRule="auto"/>
        <w:jc w:val="center"/>
        <w:rPr>
          <w:color w:val="auto"/>
          <w:sz w:val="32"/>
          <w:szCs w:val="32"/>
          <w:highlight w:val="none"/>
        </w:rPr>
      </w:pPr>
      <w:bookmarkStart w:id="24" w:name="_Toc29711"/>
      <w:r>
        <w:rPr>
          <w:rFonts w:hint="eastAsia"/>
          <w:color w:val="auto"/>
          <w:sz w:val="32"/>
          <w:szCs w:val="32"/>
          <w:highlight w:val="none"/>
        </w:rPr>
        <w:t>第三章 投标人须知</w:t>
      </w:r>
      <w:bookmarkEnd w:id="24"/>
    </w:p>
    <w:p w14:paraId="10A49C25">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21EDB0DD">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518C9F4">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柳州市卫生健康信息化提升项目（云资源租用服务）采购</w:t>
            </w:r>
          </w:p>
          <w:p w14:paraId="730841C5">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w:t>
            </w:r>
            <w:r>
              <w:rPr>
                <w:rFonts w:ascii="仿宋_GB2312" w:hAnsi="宋体" w:eastAsia="仿宋_GB2312"/>
                <w:color w:val="auto"/>
                <w:sz w:val="24"/>
                <w:highlight w:val="none"/>
              </w:rPr>
              <w:t>LZZC2025-G3-990707-LZSZ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434FA7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6F7A556A">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ascii="仿宋_GB2312" w:eastAsia="仿宋_GB2312"/>
                <w:color w:val="auto"/>
                <w:sz w:val="24"/>
                <w:highlight w:val="none"/>
              </w:rPr>
              <w:t>陆佰零肆万零玖佰元整</w:t>
            </w:r>
            <w:r>
              <w:rPr>
                <w:rFonts w:hint="eastAsia" w:ascii="仿宋_GB2312" w:eastAsia="仿宋_GB2312"/>
                <w:color w:val="auto"/>
                <w:sz w:val="24"/>
                <w:highlight w:val="none"/>
              </w:rPr>
              <w:t>（¥</w:t>
            </w:r>
            <w:r>
              <w:rPr>
                <w:rFonts w:ascii="仿宋_GB2312" w:eastAsia="仿宋_GB2312"/>
                <w:color w:val="auto"/>
                <w:sz w:val="24"/>
                <w:highlight w:val="none"/>
              </w:rPr>
              <w:t>6</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040</w:t>
            </w:r>
            <w:r>
              <w:rPr>
                <w:rFonts w:hint="eastAsia" w:ascii="仿宋_GB2312" w:eastAsia="仿宋_GB2312"/>
                <w:color w:val="auto"/>
                <w:sz w:val="24"/>
                <w:highlight w:val="none"/>
                <w:lang w:val="en-US" w:eastAsia="zh-CN"/>
              </w:rPr>
              <w:t>,</w:t>
            </w:r>
            <w:r>
              <w:rPr>
                <w:rFonts w:ascii="仿宋_GB2312" w:eastAsia="仿宋_GB2312"/>
                <w:color w:val="auto"/>
                <w:sz w:val="24"/>
                <w:highlight w:val="none"/>
              </w:rPr>
              <w:t>900</w:t>
            </w:r>
            <w:r>
              <w:rPr>
                <w:rFonts w:hint="eastAsia" w:ascii="仿宋_GB2312" w:eastAsia="仿宋_GB2312"/>
                <w:color w:val="auto"/>
                <w:sz w:val="24"/>
                <w:highlight w:val="none"/>
                <w:lang w:val="en-US" w:eastAsia="zh-CN"/>
              </w:rPr>
              <w:t>.00</w:t>
            </w:r>
            <w:r>
              <w:rPr>
                <w:rFonts w:hint="eastAsia" w:ascii="仿宋_GB2312" w:eastAsia="仿宋_GB2312"/>
                <w:color w:val="auto"/>
                <w:sz w:val="24"/>
                <w:highlight w:val="none"/>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76F96550">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58B0A00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0AF8110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69B1DCE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17E4EA51">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368DCF9A">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369C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1A6FD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440864E9">
            <w:pPr>
              <w:pStyle w:val="506"/>
              <w:spacing w:before="0" w:beforeAutospacing="0" w:after="0" w:afterAutospacing="0" w:line="460" w:lineRule="atLeast"/>
              <w:rPr>
                <w:rFonts w:ascii="仿宋_GB2312" w:eastAsia="仿宋_GB2312"/>
                <w:color w:val="auto"/>
                <w:highlight w:val="none"/>
              </w:rPr>
            </w:pPr>
            <w:r>
              <w:rPr>
                <w:rStyle w:val="507"/>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07"/>
                <w:rFonts w:hint="eastAsia" w:ascii="仿宋_GB2312" w:eastAsia="仿宋_GB2312"/>
                <w:color w:val="auto"/>
                <w:highlight w:val="none"/>
              </w:rPr>
              <w:t>3.电子投标文件成功提交后，投标人可自行打印投标文件接收回执。</w:t>
            </w:r>
          </w:p>
        </w:tc>
      </w:tr>
      <w:tr w14:paraId="3084D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31EDC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069CD81E">
            <w:pPr>
              <w:pStyle w:val="52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112A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E933C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6D4A83E5">
            <w:pPr>
              <w:pStyle w:val="54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759D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25B6D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445E67DB">
            <w:pPr>
              <w:pStyle w:val="56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698A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F9915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0EFB6231">
            <w:pPr>
              <w:pStyle w:val="58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2EA0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CDADF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7668FE75">
            <w:pPr>
              <w:pStyle w:val="60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0620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5BA6C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1EF5B586">
            <w:pPr>
              <w:pStyle w:val="627"/>
              <w:spacing w:before="0" w:beforeAutospacing="0" w:after="0" w:afterAutospacing="0" w:line="460" w:lineRule="atLeast"/>
              <w:rPr>
                <w:rFonts w:ascii="仿宋_GB2312" w:eastAsia="仿宋_GB2312"/>
                <w:color w:val="auto"/>
                <w:highlight w:val="none"/>
              </w:rPr>
            </w:pPr>
            <w:r>
              <w:rPr>
                <w:rStyle w:val="628"/>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28"/>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28"/>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0CC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87552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3B63DA23">
            <w:pPr>
              <w:pStyle w:val="648"/>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649"/>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8D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E2C0A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53AE79C3">
            <w:pPr>
              <w:pStyle w:val="669"/>
              <w:spacing w:before="0" w:beforeAutospacing="0" w:after="0" w:afterAutospacing="0" w:line="460" w:lineRule="atLeast"/>
              <w:rPr>
                <w:rFonts w:ascii="仿宋_GB2312" w:eastAsia="仿宋_GB2312"/>
                <w:color w:val="auto"/>
                <w:highlight w:val="none"/>
              </w:rPr>
            </w:pPr>
            <w:r>
              <w:rPr>
                <w:rStyle w:val="670"/>
                <w:rFonts w:hint="eastAsia" w:ascii="仿宋_GB2312" w:eastAsia="仿宋_GB2312"/>
                <w:color w:val="auto"/>
                <w:highlight w:val="none"/>
              </w:rPr>
              <w:t>签订合同时间：中标通知书发出后</w:t>
            </w:r>
            <w:r>
              <w:rPr>
                <w:rStyle w:val="670"/>
                <w:rFonts w:hint="eastAsia" w:ascii="仿宋_GB2312" w:eastAsia="仿宋_GB2312"/>
                <w:color w:val="auto"/>
                <w:highlight w:val="none"/>
                <w:u w:val="single"/>
              </w:rPr>
              <w:t>25</w:t>
            </w:r>
            <w:r>
              <w:rPr>
                <w:rStyle w:val="670"/>
                <w:rFonts w:hint="eastAsia" w:ascii="仿宋_GB2312" w:eastAsia="仿宋_GB2312"/>
                <w:color w:val="auto"/>
                <w:highlight w:val="none"/>
              </w:rPr>
              <w:t>日内。</w:t>
            </w:r>
          </w:p>
        </w:tc>
      </w:tr>
      <w:tr w14:paraId="5C491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E21199">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396E293D">
            <w:pPr>
              <w:pStyle w:val="69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5453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A35C4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2E2797D0">
            <w:pPr>
              <w:pStyle w:val="71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D669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4C3E9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0092DB83">
            <w:pPr>
              <w:pStyle w:val="7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FB5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C1A1B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3C6ECC4D">
            <w:pPr>
              <w:pStyle w:val="75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highlight w:val="none"/>
        </w:rPr>
      </w:pPr>
      <w:r>
        <w:rPr>
          <w:rFonts w:hint="eastAsia"/>
          <w:b/>
          <w:color w:val="auto"/>
          <w:sz w:val="32"/>
          <w:szCs w:val="32"/>
          <w:highlight w:val="none"/>
        </w:rPr>
        <w:t>投标人须知</w:t>
      </w:r>
    </w:p>
    <w:p w14:paraId="5FC1764D">
      <w:pPr>
        <w:spacing w:line="300" w:lineRule="exact"/>
        <w:jc w:val="center"/>
        <w:rPr>
          <w:b/>
          <w:color w:val="auto"/>
          <w:sz w:val="32"/>
          <w:szCs w:val="32"/>
          <w:highlight w:val="none"/>
        </w:rPr>
      </w:pPr>
    </w:p>
    <w:p w14:paraId="1BE44509">
      <w:pPr>
        <w:pStyle w:val="27"/>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5" w:name="_Toc254970668"/>
      <w:bookmarkStart w:id="26" w:name="_Toc254970527"/>
      <w:r>
        <w:rPr>
          <w:rFonts w:hint="eastAsia" w:ascii="仿宋_GB2312" w:eastAsia="仿宋_GB2312"/>
          <w:b/>
          <w:color w:val="auto"/>
          <w:sz w:val="24"/>
          <w:highlight w:val="none"/>
        </w:rPr>
        <w:t>1. 适用范围</w:t>
      </w:r>
      <w:bookmarkEnd w:id="25"/>
      <w:bookmarkEnd w:id="26"/>
    </w:p>
    <w:p w14:paraId="70A6927B">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柳州市卫生健康信息化提升项目（云资源租用服务）采购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27" w:name="_Toc254970669"/>
      <w:bookmarkStart w:id="28" w:name="_Toc254970528"/>
      <w:r>
        <w:rPr>
          <w:rFonts w:hint="eastAsia" w:ascii="仿宋_GB2312" w:eastAsia="仿宋_GB2312"/>
          <w:b/>
          <w:color w:val="auto"/>
          <w:sz w:val="24"/>
          <w:highlight w:val="none"/>
        </w:rPr>
        <w:t>2.定义</w:t>
      </w:r>
      <w:bookmarkEnd w:id="27"/>
      <w:bookmarkEnd w:id="28"/>
    </w:p>
    <w:p w14:paraId="7B2CE673">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柳州市卫生健康委员会</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0491BF6B">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6669263D">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14:paraId="0BA81147">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29" w:name="_Hlk93567071"/>
      <w:r>
        <w:rPr>
          <w:rFonts w:hint="eastAsia" w:ascii="仿宋_GB2312" w:hAnsi="宋体" w:eastAsia="仿宋_GB2312"/>
          <w:bCs/>
          <w:color w:val="auto"/>
          <w:sz w:val="24"/>
          <w:szCs w:val="24"/>
          <w:highlight w:val="none"/>
        </w:rPr>
        <w:t>服务”</w:t>
      </w:r>
      <w:bookmarkEnd w:id="29"/>
      <w:r>
        <w:rPr>
          <w:rFonts w:hint="eastAsia" w:ascii="仿宋_GB2312" w:hAnsi="宋体" w:eastAsia="仿宋_GB2312"/>
          <w:bCs/>
          <w:color w:val="auto"/>
          <w:sz w:val="24"/>
          <w:szCs w:val="24"/>
          <w:highlight w:val="none"/>
        </w:rPr>
        <w:t>系指除货物和工程以外的其他政府采购对象。</w:t>
      </w:r>
    </w:p>
    <w:p w14:paraId="1C37ECB2">
      <w:pPr>
        <w:pStyle w:val="27"/>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3170BF84">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14:paraId="30187BD2">
      <w:pPr>
        <w:pStyle w:val="27"/>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14:paraId="3E813AC2">
      <w:pPr>
        <w:snapToGrid w:val="0"/>
        <w:spacing w:line="400" w:lineRule="exact"/>
        <w:ind w:firstLine="482" w:firstLineChars="200"/>
        <w:jc w:val="left"/>
        <w:rPr>
          <w:rFonts w:ascii="仿宋_GB2312" w:eastAsia="仿宋_GB2312"/>
          <w:b/>
          <w:color w:val="auto"/>
          <w:sz w:val="24"/>
          <w:highlight w:val="none"/>
        </w:rPr>
      </w:pPr>
      <w:bookmarkStart w:id="30" w:name="_Toc254970670"/>
      <w:bookmarkStart w:id="31" w:name="_Toc254970529"/>
      <w:bookmarkStart w:id="32" w:name="_Toc254970675"/>
      <w:bookmarkStart w:id="33" w:name="_Toc254970534"/>
      <w:bookmarkStart w:id="34" w:name="_Toc254970536"/>
      <w:bookmarkStart w:id="35" w:name="_Toc254970677"/>
      <w:r>
        <w:rPr>
          <w:rFonts w:hint="eastAsia" w:ascii="仿宋_GB2312" w:eastAsia="仿宋_GB2312"/>
          <w:b/>
          <w:color w:val="auto"/>
          <w:sz w:val="24"/>
          <w:highlight w:val="none"/>
        </w:rPr>
        <w:t>3.招标方式</w:t>
      </w:r>
      <w:bookmarkEnd w:id="30"/>
      <w:bookmarkEnd w:id="31"/>
    </w:p>
    <w:p w14:paraId="7EB7F47F">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722BAC09">
      <w:pPr>
        <w:snapToGrid w:val="0"/>
        <w:spacing w:line="400" w:lineRule="exact"/>
        <w:ind w:firstLine="482" w:firstLineChars="200"/>
        <w:jc w:val="left"/>
        <w:rPr>
          <w:rFonts w:ascii="仿宋_GB2312" w:eastAsia="仿宋_GB2312"/>
          <w:b/>
          <w:color w:val="auto"/>
          <w:sz w:val="24"/>
          <w:highlight w:val="none"/>
        </w:rPr>
      </w:pPr>
      <w:bookmarkStart w:id="36" w:name="_Toc254970671"/>
      <w:bookmarkStart w:id="37" w:name="_Toc254970530"/>
      <w:r>
        <w:rPr>
          <w:rFonts w:hint="eastAsia" w:ascii="仿宋_GB2312" w:eastAsia="仿宋_GB2312"/>
          <w:b/>
          <w:color w:val="auto"/>
          <w:sz w:val="24"/>
          <w:highlight w:val="none"/>
        </w:rPr>
        <w:t>4.投标委托</w:t>
      </w:r>
      <w:bookmarkEnd w:id="36"/>
      <w:bookmarkEnd w:id="37"/>
    </w:p>
    <w:p w14:paraId="1073D7D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38" w:name="_Toc254970672"/>
      <w:bookmarkStart w:id="39" w:name="_Toc254970531"/>
    </w:p>
    <w:p w14:paraId="472D5091">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38"/>
      <w:bookmarkEnd w:id="39"/>
    </w:p>
    <w:p w14:paraId="30789A40">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44D0817E">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E04A667">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37078E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6CDB6506">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7BF83FA">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highlight w:val="none"/>
        </w:rPr>
      </w:pPr>
      <w:bookmarkStart w:id="40" w:name="_Toc254970532"/>
      <w:bookmarkStart w:id="41" w:name="_Toc254970673"/>
      <w:r>
        <w:rPr>
          <w:rFonts w:hint="eastAsia" w:ascii="仿宋_GB2312" w:eastAsia="仿宋_GB2312"/>
          <w:b/>
          <w:color w:val="auto"/>
          <w:sz w:val="24"/>
          <w:highlight w:val="none"/>
        </w:rPr>
        <w:t>8.特别说明</w:t>
      </w:r>
      <w:bookmarkEnd w:id="40"/>
      <w:bookmarkEnd w:id="41"/>
    </w:p>
    <w:p w14:paraId="22C09C00">
      <w:pPr>
        <w:pStyle w:val="27"/>
        <w:snapToGrid w:val="0"/>
        <w:spacing w:line="400" w:lineRule="exact"/>
        <w:ind w:firstLine="480" w:firstLineChars="200"/>
        <w:rPr>
          <w:rFonts w:hint="eastAsia" w:ascii="仿宋_GB2312" w:hAnsi="宋体" w:eastAsia="仿宋_GB2312"/>
          <w:bCs/>
          <w:color w:val="auto"/>
          <w:sz w:val="24"/>
          <w:szCs w:val="24"/>
          <w:highlight w:val="none"/>
        </w:rPr>
      </w:pPr>
      <w:bookmarkStart w:id="42" w:name="_Toc254970674"/>
      <w:bookmarkStart w:id="43" w:name="_Toc254970533"/>
      <w:r>
        <w:rPr>
          <w:rFonts w:hint="eastAsia" w:ascii="仿宋_GB2312" w:hAnsi="宋体" w:eastAsia="仿宋_GB2312"/>
          <w:bCs/>
          <w:color w:val="auto"/>
          <w:sz w:val="24"/>
          <w:szCs w:val="24"/>
          <w:highlight w:val="none"/>
        </w:rPr>
        <w:t>8.</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2"/>
    <w:bookmarkEnd w:id="43"/>
    <w:p w14:paraId="7E82E35C">
      <w:pPr>
        <w:pStyle w:val="27"/>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7E592B6B">
      <w:pPr>
        <w:pStyle w:val="27"/>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1289996C">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3BD00703">
      <w:pPr>
        <w:pStyle w:val="27"/>
        <w:numPr>
          <w:ilvl w:val="0"/>
          <w:numId w:val="3"/>
        </w:numPr>
        <w:tabs>
          <w:tab w:val="left" w:pos="1150"/>
          <w:tab w:val="left" w:pos="1350"/>
        </w:tabs>
        <w:spacing w:line="400" w:lineRule="exact"/>
        <w:rPr>
          <w:rFonts w:hint="eastAsia" w:ascii="仿宋_GB2312" w:hAnsi="宋体" w:eastAsia="仿宋_GB2312"/>
          <w:color w:val="auto"/>
          <w:sz w:val="24"/>
          <w:szCs w:val="24"/>
          <w:highlight w:val="none"/>
        </w:rPr>
      </w:pPr>
      <w:bookmarkStart w:id="44" w:name="_Hlk93567609"/>
      <w:r>
        <w:rPr>
          <w:rFonts w:hint="eastAsia" w:ascii="仿宋_GB2312" w:hAnsi="宋体" w:eastAsia="仿宋_GB2312"/>
          <w:color w:val="auto"/>
          <w:sz w:val="24"/>
          <w:szCs w:val="24"/>
          <w:highlight w:val="none"/>
        </w:rPr>
        <w:t>供应商的姓名或名称、地址、邮编、联系人及联系电话</w:t>
      </w:r>
      <w:bookmarkEnd w:id="44"/>
      <w:r>
        <w:rPr>
          <w:rFonts w:hint="eastAsia" w:ascii="仿宋_GB2312" w:hAnsi="宋体" w:eastAsia="仿宋_GB2312"/>
          <w:color w:val="auto"/>
          <w:sz w:val="24"/>
          <w:szCs w:val="24"/>
          <w:highlight w:val="none"/>
        </w:rPr>
        <w:t>；</w:t>
      </w:r>
    </w:p>
    <w:p w14:paraId="65FF4D9F">
      <w:pPr>
        <w:pStyle w:val="27"/>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43E5CCE6">
      <w:pPr>
        <w:pStyle w:val="27"/>
        <w:numPr>
          <w:ilvl w:val="0"/>
          <w:numId w:val="3"/>
        </w:numPr>
        <w:spacing w:line="400" w:lineRule="exact"/>
        <w:rPr>
          <w:rFonts w:hint="eastAsia" w:ascii="仿宋_GB2312" w:hAnsi="宋体" w:eastAsia="仿宋_GB2312"/>
          <w:color w:val="auto"/>
          <w:sz w:val="24"/>
          <w:szCs w:val="24"/>
          <w:highlight w:val="none"/>
        </w:rPr>
      </w:pPr>
      <w:bookmarkStart w:id="45" w:name="_Hlk93567704"/>
      <w:r>
        <w:rPr>
          <w:rFonts w:hint="eastAsia" w:ascii="仿宋_GB2312" w:hAnsi="宋体" w:eastAsia="仿宋_GB2312"/>
          <w:color w:val="auto"/>
          <w:sz w:val="24"/>
          <w:szCs w:val="24"/>
          <w:highlight w:val="none"/>
        </w:rPr>
        <w:t>具体、明确的质疑事项和与质疑事项相关的请求；</w:t>
      </w:r>
    </w:p>
    <w:bookmarkEnd w:id="45"/>
    <w:p w14:paraId="669D61BB">
      <w:pPr>
        <w:pStyle w:val="27"/>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3EBB1F65">
      <w:pPr>
        <w:pStyle w:val="27"/>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BB04514">
      <w:pPr>
        <w:pStyle w:val="27"/>
        <w:numPr>
          <w:ilvl w:val="0"/>
          <w:numId w:val="3"/>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2456CC83">
      <w:pPr>
        <w:pStyle w:val="27"/>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auto"/>
          <w:sz w:val="24"/>
          <w:highlight w:val="none"/>
        </w:rPr>
      </w:pPr>
      <w:bookmarkStart w:id="46"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194F47F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18857E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996C2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56F38A15">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4291723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761C9280">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29C184B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7044407E">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03BF05E6">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5251F09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49280D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4B94C23F">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47" w:name="_Toc254970676"/>
      <w:bookmarkStart w:id="48" w:name="_Toc254970535"/>
      <w:r>
        <w:rPr>
          <w:rFonts w:hint="eastAsia" w:ascii="仿宋_GB2312" w:eastAsia="仿宋_GB2312" w:cs="Courier New"/>
          <w:b/>
          <w:color w:val="auto"/>
          <w:sz w:val="24"/>
          <w:highlight w:val="none"/>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2BDC12E1">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67FE70C8">
      <w:pPr>
        <w:pStyle w:val="263"/>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0138E821">
      <w:pPr>
        <w:pStyle w:val="26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4D033D3E">
      <w:pPr>
        <w:pStyle w:val="26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E2F5F6B">
      <w:pPr>
        <w:pStyle w:val="263"/>
        <w:spacing w:before="0" w:beforeAutospacing="0" w:after="0" w:afterAutospacing="0" w:line="360" w:lineRule="atLeast"/>
        <w:rPr>
          <w:rFonts w:hint="eastAsia" w:ascii="仿宋_GB2312" w:eastAsia="仿宋_GB2312"/>
          <w:color w:val="auto"/>
          <w:highlight w:val="none"/>
          <w:lang w:eastAsia="zh-CN"/>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lang w:eastAsia="zh-CN"/>
        </w:rPr>
        <w:t>。</w:t>
      </w:r>
    </w:p>
    <w:p w14:paraId="25080D3D">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F0AFA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6C8F995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E70B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043EA579">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49" w:name="_Hlk517112171"/>
      <w:bookmarkStart w:id="50" w:name="_Toc254970678"/>
      <w:bookmarkStart w:id="51" w:name="_Hlk517112217"/>
      <w:bookmarkStart w:id="52" w:name="_Toc254970537"/>
      <w:r>
        <w:rPr>
          <w:rFonts w:hint="eastAsia" w:ascii="仿宋_GB2312" w:hAnsi="宋体" w:eastAsia="仿宋_GB2312"/>
          <w:b/>
          <w:bCs/>
          <w:color w:val="auto"/>
          <w:sz w:val="24"/>
          <w:highlight w:val="none"/>
        </w:rPr>
        <w:t>注：以下第（1）至第（4）项必须提供并加盖投标人CA电子签章、并按照第六章格式要求签字，否则投标无效。其余各项如有请提供，同时要加盖投标人CA电子签章，否则该材料被视为无效。</w:t>
      </w:r>
    </w:p>
    <w:bookmarkEnd w:id="49"/>
    <w:p w14:paraId="29AA6C4C">
      <w:pPr>
        <w:pStyle w:val="283"/>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67A2D1EB">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7CEB505">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CEF00DD">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4A748FF4">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（5）拟投入服务团队一览表（如有，格式见第六章）；</w:t>
      </w:r>
    </w:p>
    <w:p w14:paraId="1A581728">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（6）项目背景及理解分析（如有，格式见第六章）；</w:t>
      </w:r>
    </w:p>
    <w:p w14:paraId="74979B6C">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（7）设计方案（如有，格式见第六章）；</w:t>
      </w:r>
    </w:p>
    <w:p w14:paraId="4F1E6170">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w:t>
      </w:r>
      <w:r>
        <w:rPr>
          <w:rFonts w:hint="eastAsia" w:ascii="仿宋_GB2312" w:eastAsia="仿宋_GB2312"/>
          <w:color w:val="auto"/>
          <w:highlight w:val="none"/>
          <w:lang w:eastAsia="zh-CN"/>
        </w:rPr>
        <w:t>运维服务</w:t>
      </w:r>
      <w:r>
        <w:rPr>
          <w:rFonts w:hint="eastAsia" w:ascii="仿宋_GB2312" w:eastAsia="仿宋_GB2312"/>
          <w:color w:val="auto"/>
          <w:highlight w:val="none"/>
        </w:rPr>
        <w:t>方案（如有，格式见第六章）；</w:t>
      </w:r>
    </w:p>
    <w:p w14:paraId="1C0293D2">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）投标人同类项目经验一览表（如有，格式见第六章）；</w:t>
      </w:r>
    </w:p>
    <w:p w14:paraId="199765D5">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0</w:t>
      </w:r>
      <w:r>
        <w:rPr>
          <w:rFonts w:hint="eastAsia" w:ascii="仿宋_GB2312" w:eastAsia="仿宋_GB2312"/>
          <w:color w:val="auto"/>
          <w:highlight w:val="none"/>
        </w:rPr>
        <w:t>）投标人对本项目的合理化建议和改进措施（如有，格式自拟）；</w:t>
      </w:r>
    </w:p>
    <w:p w14:paraId="63DCA997">
      <w:pPr>
        <w:pStyle w:val="283"/>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42C769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highlight w:val="none"/>
        </w:rPr>
      </w:pPr>
      <w:bookmarkStart w:id="53" w:name="_Toc254970679"/>
      <w:bookmarkStart w:id="54" w:name="_Toc254970538"/>
      <w:r>
        <w:rPr>
          <w:rFonts w:hint="eastAsia" w:ascii="仿宋_GB2312" w:eastAsia="仿宋_GB2312" w:cs="Courier New"/>
          <w:b/>
          <w:color w:val="auto"/>
          <w:sz w:val="24"/>
          <w:highlight w:val="none"/>
        </w:rPr>
        <w:t>15.投标报价</w:t>
      </w:r>
      <w:bookmarkEnd w:id="53"/>
      <w:bookmarkEnd w:id="54"/>
    </w:p>
    <w:p w14:paraId="2544A5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5599356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14:paraId="71A1EC3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5AD79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highlight w:val="none"/>
        </w:rPr>
      </w:pPr>
      <w:bookmarkStart w:id="55" w:name="_Toc254970541"/>
      <w:bookmarkStart w:id="56" w:name="_Toc254970682"/>
      <w:r>
        <w:rPr>
          <w:rFonts w:hint="eastAsia" w:ascii="仿宋_GB2312" w:eastAsia="仿宋_GB2312" w:cs="Courier New"/>
          <w:b/>
          <w:color w:val="auto"/>
          <w:sz w:val="24"/>
          <w:highlight w:val="none"/>
        </w:rPr>
        <w:t>17.投标保证金</w:t>
      </w:r>
      <w:bookmarkEnd w:id="55"/>
      <w:bookmarkEnd w:id="56"/>
    </w:p>
    <w:p w14:paraId="76D36644">
      <w:pPr>
        <w:snapToGrid w:val="0"/>
        <w:spacing w:line="400" w:lineRule="exact"/>
        <w:ind w:firstLine="420"/>
        <w:jc w:val="left"/>
        <w:rPr>
          <w:rFonts w:ascii="仿宋_GB2312" w:eastAsia="仿宋_GB2312" w:cs="Courier New"/>
          <w:color w:val="auto"/>
          <w:sz w:val="24"/>
          <w:highlight w:val="none"/>
        </w:rPr>
      </w:pPr>
      <w:bookmarkStart w:id="57" w:name="_Toc254970683"/>
      <w:bookmarkStart w:id="58" w:name="_Toc254970542"/>
      <w:r>
        <w:rPr>
          <w:rFonts w:hint="eastAsia" w:ascii="仿宋_GB2312" w:eastAsia="仿宋_GB2312" w:cs="Courier New"/>
          <w:color w:val="auto"/>
          <w:sz w:val="24"/>
          <w:highlight w:val="none"/>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57"/>
      <w:bookmarkEnd w:id="58"/>
      <w:r>
        <w:rPr>
          <w:rFonts w:hint="eastAsia" w:ascii="仿宋_GB2312" w:eastAsia="仿宋_GB2312" w:cs="Courier New"/>
          <w:b/>
          <w:color w:val="auto"/>
          <w:sz w:val="24"/>
          <w:highlight w:val="none"/>
        </w:rPr>
        <w:t>编制、加密要求</w:t>
      </w:r>
    </w:p>
    <w:p w14:paraId="5D49ED56">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658D12E0">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3706281B">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23D5C7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59" w:name="_Toc254970543"/>
      <w:bookmarkStart w:id="60" w:name="_Toc254970684"/>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59"/>
      <w:bookmarkEnd w:id="60"/>
    </w:p>
    <w:p w14:paraId="1FE65D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639AC3E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435AAD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8AC57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56A3F7A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14:paraId="6B60747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1C9FC48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605058E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7FE581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19284F07">
      <w:pPr>
        <w:tabs>
          <w:tab w:val="left" w:pos="3870"/>
          <w:tab w:val="left" w:pos="4085"/>
        </w:tabs>
        <w:snapToGrid w:val="0"/>
        <w:spacing w:line="360" w:lineRule="exact"/>
        <w:ind w:right="-330" w:rightChars="-157" w:firstLine="480" w:firstLineChars="200"/>
        <w:jc w:val="left"/>
        <w:rPr>
          <w:rFonts w:ascii="仿宋_GB2312" w:eastAsia="仿宋_GB2312"/>
          <w:color w:val="auto"/>
          <w:sz w:val="24"/>
          <w:highlight w:val="none"/>
        </w:rPr>
      </w:pPr>
      <w:r>
        <w:rPr>
          <w:rFonts w:ascii="仿宋_GB2312" w:eastAsia="仿宋_GB2312"/>
          <w:color w:val="auto"/>
          <w:sz w:val="24"/>
          <w:highlight w:val="none"/>
        </w:rPr>
        <w:t>（2）投标人就采购需求中标记 “★”符号的实质性响应内容发生负偏离一项以上的；</w:t>
      </w:r>
    </w:p>
    <w:p w14:paraId="4C8F14A7">
      <w:pPr>
        <w:pStyle w:val="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没有标记“★”符号的服务内容，评审时投标人的响应内容发生负偏离5项及以上的，视为投标无效。</w:t>
      </w:r>
    </w:p>
    <w:p w14:paraId="63C2651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1D39862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428D380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71AFD82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5E02E969">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30C14B7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02790A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62F77E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287BA3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86B4E81">
      <w:pPr>
        <w:pStyle w:val="27"/>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7AF76F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5592F0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01161E04">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1D77ED0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77A8FDC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91C2E7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00EDF03C">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61" w:name="_Toc254970686"/>
      <w:bookmarkStart w:id="62" w:name="_Toc254970545"/>
      <w:r>
        <w:rPr>
          <w:rFonts w:hint="eastAsia" w:ascii="仿宋_GB2312" w:hAnsi="宋体" w:eastAsia="仿宋_GB2312"/>
          <w:b/>
          <w:color w:val="auto"/>
          <w:sz w:val="24"/>
          <w:szCs w:val="24"/>
          <w:highlight w:val="none"/>
        </w:rPr>
        <w:t>六、评标</w:t>
      </w:r>
      <w:bookmarkEnd w:id="61"/>
      <w:bookmarkEnd w:id="62"/>
    </w:p>
    <w:p w14:paraId="4325E95D">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20767E2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1884F415">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4033F399">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24151A1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735FC35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C5D28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8"/>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29A6F773">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，或</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超过规定时间的:</w:t>
      </w:r>
    </w:p>
    <w:p w14:paraId="3916A2C4">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超出投标文件范围或改变了投标文件的实质性内容的；</w:t>
      </w:r>
    </w:p>
    <w:p w14:paraId="63D9CCE5">
      <w:pPr>
        <w:pStyle w:val="38"/>
        <w:ind w:left="0" w:leftChars="0" w:firstLine="480" w:firstLineChars="200"/>
        <w:rPr>
          <w:rFonts w:hint="default"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（3）</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5C7390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5D201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3139134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7FB4B9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53474E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color w:val="auto"/>
          <w:sz w:val="24"/>
          <w:szCs w:val="24"/>
          <w:highlight w:val="none"/>
        </w:rPr>
      </w:pPr>
      <w:bookmarkStart w:id="63" w:name="_Toc254970547"/>
      <w:bookmarkStart w:id="64" w:name="_Toc254970688"/>
      <w:r>
        <w:rPr>
          <w:rFonts w:hint="eastAsia" w:ascii="仿宋_GB2312" w:hAnsi="宋体" w:eastAsia="仿宋_GB2312"/>
          <w:b/>
          <w:color w:val="auto"/>
          <w:sz w:val="24"/>
          <w:szCs w:val="24"/>
          <w:highlight w:val="none"/>
        </w:rPr>
        <w:t>八、</w:t>
      </w:r>
      <w:bookmarkEnd w:id="63"/>
      <w:bookmarkEnd w:id="64"/>
      <w:r>
        <w:rPr>
          <w:rFonts w:hint="eastAsia" w:ascii="仿宋_GB2312" w:hAnsi="宋体" w:eastAsia="仿宋_GB2312"/>
          <w:b/>
          <w:color w:val="auto"/>
          <w:sz w:val="24"/>
          <w:szCs w:val="24"/>
          <w:highlight w:val="none"/>
        </w:rPr>
        <w:t>签订合同</w:t>
      </w:r>
    </w:p>
    <w:p w14:paraId="111F0831">
      <w:pPr>
        <w:pStyle w:val="27"/>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E8A08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0C76623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14:paraId="32ABC30F">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color w:val="auto"/>
          <w:sz w:val="24"/>
          <w:highlight w:val="none"/>
        </w:rPr>
        <w:t>。</w:t>
      </w:r>
      <w:bookmarkStart w:id="65" w:name="_Toc254970689"/>
      <w:bookmarkStart w:id="66" w:name="_Toc254970548"/>
      <w:bookmarkStart w:id="67" w:name="_Toc497578452"/>
    </w:p>
    <w:p w14:paraId="6E564F2F">
      <w:pPr>
        <w:rPr>
          <w:color w:val="auto"/>
          <w:highlight w:val="none"/>
        </w:rPr>
      </w:pPr>
    </w:p>
    <w:p w14:paraId="6B8952AB">
      <w:pPr>
        <w:rPr>
          <w:color w:val="auto"/>
          <w:highlight w:val="none"/>
        </w:rPr>
      </w:pPr>
    </w:p>
    <w:p w14:paraId="32C3DDE6">
      <w:pPr>
        <w:rPr>
          <w:color w:val="auto"/>
          <w:highlight w:val="none"/>
        </w:rPr>
      </w:pPr>
    </w:p>
    <w:p w14:paraId="5B5358DD">
      <w:pPr>
        <w:rPr>
          <w:color w:val="auto"/>
          <w:highlight w:val="none"/>
        </w:rPr>
      </w:pPr>
    </w:p>
    <w:p w14:paraId="2784FD03">
      <w:pPr>
        <w:rPr>
          <w:color w:val="auto"/>
          <w:highlight w:val="none"/>
        </w:rPr>
      </w:pPr>
    </w:p>
    <w:p w14:paraId="33EB370E">
      <w:pPr>
        <w:rPr>
          <w:color w:val="auto"/>
          <w:highlight w:val="none"/>
        </w:rPr>
      </w:pPr>
    </w:p>
    <w:p w14:paraId="61ABDB31">
      <w:pPr>
        <w:rPr>
          <w:color w:val="auto"/>
          <w:highlight w:val="none"/>
        </w:rPr>
      </w:pPr>
    </w:p>
    <w:p w14:paraId="1904CF1B">
      <w:pPr>
        <w:rPr>
          <w:color w:val="auto"/>
          <w:highlight w:val="none"/>
        </w:rPr>
      </w:pPr>
    </w:p>
    <w:p w14:paraId="6889EC4A">
      <w:pPr>
        <w:rPr>
          <w:color w:val="auto"/>
          <w:highlight w:val="none"/>
        </w:rPr>
      </w:pPr>
    </w:p>
    <w:p w14:paraId="0E3AB68A">
      <w:pPr>
        <w:rPr>
          <w:color w:val="auto"/>
          <w:highlight w:val="none"/>
        </w:rPr>
      </w:pPr>
    </w:p>
    <w:p w14:paraId="7D7995EF">
      <w:pPr>
        <w:rPr>
          <w:color w:val="auto"/>
          <w:highlight w:val="none"/>
        </w:rPr>
      </w:pPr>
    </w:p>
    <w:p w14:paraId="3C79EECE">
      <w:pPr>
        <w:rPr>
          <w:color w:val="auto"/>
          <w:highlight w:val="none"/>
        </w:rPr>
      </w:pPr>
    </w:p>
    <w:p w14:paraId="2CCB2DC7">
      <w:pPr>
        <w:rPr>
          <w:color w:val="auto"/>
          <w:highlight w:val="none"/>
        </w:rPr>
      </w:pPr>
    </w:p>
    <w:p w14:paraId="09A7F613">
      <w:pPr>
        <w:rPr>
          <w:color w:val="auto"/>
          <w:highlight w:val="none"/>
        </w:rPr>
      </w:pPr>
    </w:p>
    <w:p w14:paraId="0B97F505">
      <w:pPr>
        <w:rPr>
          <w:color w:val="auto"/>
          <w:highlight w:val="none"/>
        </w:rPr>
      </w:pPr>
    </w:p>
    <w:p w14:paraId="2B171A6C">
      <w:pPr>
        <w:rPr>
          <w:color w:val="auto"/>
          <w:highlight w:val="none"/>
        </w:rPr>
      </w:pPr>
    </w:p>
    <w:p w14:paraId="7106812A">
      <w:pPr>
        <w:rPr>
          <w:color w:val="auto"/>
          <w:highlight w:val="none"/>
        </w:rPr>
      </w:pPr>
    </w:p>
    <w:p w14:paraId="5BC7D2F7">
      <w:pPr>
        <w:pStyle w:val="4"/>
        <w:jc w:val="center"/>
        <w:rPr>
          <w:color w:val="auto"/>
          <w:sz w:val="30"/>
          <w:szCs w:val="30"/>
          <w:highlight w:val="none"/>
        </w:rPr>
      </w:pPr>
      <w:bookmarkStart w:id="68" w:name="_Toc27328"/>
      <w:r>
        <w:rPr>
          <w:rFonts w:hint="eastAsia"/>
          <w:color w:val="auto"/>
          <w:sz w:val="30"/>
          <w:szCs w:val="30"/>
          <w:highlight w:val="none"/>
        </w:rPr>
        <w:t xml:space="preserve">第四章 </w:t>
      </w:r>
      <w:bookmarkEnd w:id="65"/>
      <w:bookmarkEnd w:id="66"/>
      <w:r>
        <w:rPr>
          <w:rFonts w:hint="eastAsia"/>
          <w:color w:val="auto"/>
          <w:sz w:val="30"/>
          <w:szCs w:val="30"/>
          <w:highlight w:val="none"/>
        </w:rPr>
        <w:t>评标方法及评标标准</w:t>
      </w:r>
      <w:bookmarkEnd w:id="67"/>
      <w:bookmarkEnd w:id="68"/>
      <w:r>
        <w:rPr>
          <w:color w:val="auto"/>
          <w:highlight w:val="none"/>
        </w:rPr>
        <w:tab/>
      </w:r>
    </w:p>
    <w:p w14:paraId="66DBA0F3">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383ACDD2">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42F6B001">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41FA91D8">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29D5A26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1186EF9">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286"/>
        <w:tblpPr w:leftFromText="180" w:rightFromText="180" w:vertAnchor="text" w:horzAnchor="page" w:tblpX="862" w:tblpY="457"/>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3"/>
        <w:gridCol w:w="5671"/>
        <w:gridCol w:w="1133"/>
        <w:gridCol w:w="1330"/>
      </w:tblGrid>
      <w:tr w14:paraId="01A37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0260" w:type="dxa"/>
            <w:gridSpan w:val="5"/>
            <w:shd w:val="clear" w:color="auto" w:fill="D7D7D7"/>
            <w:noWrap w:val="0"/>
            <w:vAlign w:val="center"/>
          </w:tcPr>
          <w:p w14:paraId="029D3170">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54B6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993" w:type="dxa"/>
            <w:noWrap w:val="0"/>
            <w:vAlign w:val="center"/>
          </w:tcPr>
          <w:p w14:paraId="101C7D2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3" w:type="dxa"/>
            <w:noWrap w:val="0"/>
            <w:vAlign w:val="center"/>
          </w:tcPr>
          <w:p w14:paraId="27FE1E7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1" w:type="dxa"/>
            <w:noWrap w:val="0"/>
            <w:vAlign w:val="center"/>
          </w:tcPr>
          <w:p w14:paraId="070431C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3" w:type="dxa"/>
            <w:noWrap w:val="0"/>
            <w:vAlign w:val="center"/>
          </w:tcPr>
          <w:p w14:paraId="15307D9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30" w:type="dxa"/>
            <w:noWrap w:val="0"/>
            <w:vAlign w:val="center"/>
          </w:tcPr>
          <w:p w14:paraId="29074BF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2AC4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4" w:hRule="atLeast"/>
        </w:trPr>
        <w:tc>
          <w:tcPr>
            <w:tcW w:w="993" w:type="dxa"/>
            <w:noWrap w:val="0"/>
            <w:vAlign w:val="center"/>
          </w:tcPr>
          <w:p w14:paraId="42A6FF10">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133" w:type="dxa"/>
            <w:noWrap w:val="0"/>
            <w:vAlign w:val="center"/>
          </w:tcPr>
          <w:p w14:paraId="4110BBA5">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5671" w:type="dxa"/>
            <w:noWrap w:val="0"/>
            <w:vAlign w:val="center"/>
          </w:tcPr>
          <w:p w14:paraId="7AED15B2">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1.满足招标文件要求且投标价格最低的投标报价为评标基准价，其投标人的报价分为最高分</w:t>
            </w:r>
            <w:r>
              <w:rPr>
                <w:rFonts w:hint="eastAsia" w:ascii="仿宋_GB2312" w:hAnsi="仿宋_GB2312" w:eastAsia="仿宋_GB2312" w:cs="仿宋_GB2312"/>
                <w:color w:val="auto"/>
                <w:sz w:val="21"/>
                <w:szCs w:val="21"/>
                <w:highlight w:val="none"/>
                <w:lang w:val="en-US" w:eastAsia="zh-CN"/>
              </w:rPr>
              <w:t>24</w:t>
            </w:r>
            <w:r>
              <w:rPr>
                <w:rFonts w:hint="eastAsia" w:ascii="仿宋_GB2312" w:hAnsi="仿宋_GB2312" w:eastAsia="仿宋_GB2312" w:cs="仿宋_GB2312"/>
                <w:color w:val="auto"/>
                <w:sz w:val="21"/>
                <w:szCs w:val="21"/>
                <w:highlight w:val="none"/>
              </w:rPr>
              <w:t>分；</w:t>
            </w:r>
          </w:p>
          <w:p w14:paraId="064AA088">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2.其他投标人的报价得分按以下公式计算：</w:t>
            </w:r>
          </w:p>
          <w:p w14:paraId="797C6F2F">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报价得分=（评标基准价／某投标人投标报价）×</w:t>
            </w:r>
            <w:r>
              <w:rPr>
                <w:rFonts w:hint="eastAsia" w:ascii="仿宋_GB2312" w:hAnsi="仿宋_GB2312" w:eastAsia="仿宋_GB2312" w:cs="仿宋_GB2312"/>
                <w:color w:val="auto"/>
                <w:sz w:val="21"/>
                <w:szCs w:val="21"/>
                <w:highlight w:val="none"/>
                <w:lang w:val="en-US" w:eastAsia="zh-CN"/>
              </w:rPr>
              <w:t>24</w:t>
            </w:r>
            <w:r>
              <w:rPr>
                <w:rFonts w:hint="eastAsia" w:ascii="仿宋_GB2312" w:hAnsi="仿宋_GB2312" w:eastAsia="仿宋_GB2312" w:cs="仿宋_GB2312"/>
                <w:color w:val="auto"/>
                <w:sz w:val="21"/>
                <w:szCs w:val="21"/>
                <w:highlight w:val="none"/>
              </w:rPr>
              <w:t>分；</w:t>
            </w:r>
          </w:p>
          <w:p w14:paraId="53442957">
            <w:pPr>
              <w:spacing w:line="440" w:lineRule="exact"/>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3.小型、微型企业价格折扣率：</w:t>
            </w:r>
          </w:p>
          <w:p w14:paraId="0FFD1163">
            <w:pPr>
              <w:spacing w:line="440" w:lineRule="exact"/>
              <w:ind w:firstLine="420" w:firstLineChars="200"/>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color w:val="auto"/>
                <w:sz w:val="21"/>
                <w:szCs w:val="21"/>
                <w:highlight w:val="none"/>
              </w:rPr>
              <w:t>符合《政府采购促进中小企业发展管理办法》（财库〔20</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46</w:t>
            </w:r>
            <w:r>
              <w:rPr>
                <w:rFonts w:hint="eastAsia" w:ascii="仿宋_GB2312" w:hAnsi="仿宋_GB2312" w:eastAsia="仿宋_GB2312" w:cs="仿宋_GB2312"/>
                <w:color w:val="auto"/>
                <w:sz w:val="21"/>
                <w:szCs w:val="21"/>
                <w:highlight w:val="none"/>
              </w:rPr>
              <w:t>号）规定条件且</w:t>
            </w:r>
            <w:r>
              <w:rPr>
                <w:rFonts w:hint="eastAsia" w:ascii="仿宋_GB2312" w:hAnsi="仿宋_GB2312" w:eastAsia="仿宋_GB2312" w:cs="仿宋_GB2312"/>
                <w:color w:val="auto"/>
                <w:sz w:val="21"/>
                <w:szCs w:val="21"/>
                <w:highlight w:val="none"/>
                <w:lang w:eastAsia="zh-CN"/>
              </w:rPr>
              <w:t>出具</w:t>
            </w:r>
            <w:r>
              <w:rPr>
                <w:rFonts w:hint="eastAsia" w:ascii="仿宋_GB2312" w:hAnsi="仿宋_GB2312" w:eastAsia="仿宋_GB2312" w:cs="仿宋_GB2312"/>
                <w:color w:val="auto"/>
                <w:sz w:val="21"/>
                <w:szCs w:val="21"/>
                <w:highlight w:val="none"/>
              </w:rPr>
              <w:t>该办法规定的《中小企业声明函》的小型和微型企业参与报价，对其报价给予</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%的扣除。监狱企业、残疾人福利性企业视同小微型企业，不重复享受政策。</w:t>
            </w:r>
          </w:p>
        </w:tc>
        <w:tc>
          <w:tcPr>
            <w:tcW w:w="1133" w:type="dxa"/>
            <w:noWrap w:val="0"/>
            <w:vAlign w:val="center"/>
          </w:tcPr>
          <w:p w14:paraId="52EC0E2A">
            <w:pPr>
              <w:spacing w:line="360" w:lineRule="exact"/>
              <w:jc w:val="center"/>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24</w:t>
            </w:r>
          </w:p>
        </w:tc>
        <w:tc>
          <w:tcPr>
            <w:tcW w:w="1330" w:type="dxa"/>
            <w:noWrap w:val="0"/>
            <w:vAlign w:val="center"/>
          </w:tcPr>
          <w:p w14:paraId="66180865">
            <w:pPr>
              <w:spacing w:line="360" w:lineRule="exact"/>
              <w:jc w:val="center"/>
              <w:rPr>
                <w:rFonts w:hint="eastAsia" w:ascii="仿宋_GB2312" w:hAnsi="仿宋_GB2312" w:eastAsia="仿宋_GB2312" w:cs="仿宋_GB2312"/>
                <w:b/>
                <w:bCs/>
                <w:color w:val="auto"/>
                <w:sz w:val="21"/>
                <w:szCs w:val="21"/>
                <w:highlight w:val="none"/>
              </w:rPr>
            </w:pPr>
          </w:p>
        </w:tc>
      </w:tr>
      <w:tr w14:paraId="7BBC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8" w:hRule="atLeast"/>
        </w:trPr>
        <w:tc>
          <w:tcPr>
            <w:tcW w:w="993" w:type="dxa"/>
            <w:noWrap w:val="0"/>
            <w:vAlign w:val="center"/>
          </w:tcPr>
          <w:p w14:paraId="797726D2">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tc>
        <w:tc>
          <w:tcPr>
            <w:tcW w:w="1133" w:type="dxa"/>
            <w:noWrap w:val="0"/>
            <w:vAlign w:val="center"/>
          </w:tcPr>
          <w:p w14:paraId="566B6DA7">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人员配置分</w:t>
            </w:r>
          </w:p>
        </w:tc>
        <w:tc>
          <w:tcPr>
            <w:tcW w:w="5671" w:type="dxa"/>
            <w:noWrap w:val="0"/>
            <w:vAlign w:val="center"/>
          </w:tcPr>
          <w:p w14:paraId="727D26C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投标人为本项目投入的专职项目经理</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1人</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能力分，满分3分：</w:t>
            </w:r>
          </w:p>
          <w:p w14:paraId="17E1DE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 xml:space="preserve"> 具备工业和信息化部</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人力资源</w:t>
            </w:r>
            <w:r>
              <w:rPr>
                <w:rFonts w:hint="eastAsia" w:ascii="仿宋_GB2312" w:hAnsi="仿宋_GB2312" w:eastAsia="仿宋_GB2312" w:cs="仿宋_GB2312"/>
                <w:color w:val="auto"/>
                <w:sz w:val="21"/>
                <w:szCs w:val="21"/>
                <w:highlight w:val="none"/>
                <w:lang w:eastAsia="zh-CN"/>
              </w:rPr>
              <w:t>和</w:t>
            </w:r>
            <w:r>
              <w:rPr>
                <w:rFonts w:hint="eastAsia" w:ascii="仿宋_GB2312" w:hAnsi="仿宋_GB2312" w:eastAsia="仿宋_GB2312" w:cs="仿宋_GB2312"/>
                <w:color w:val="auto"/>
                <w:sz w:val="21"/>
                <w:szCs w:val="21"/>
                <w:highlight w:val="none"/>
              </w:rPr>
              <w:t>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高级</w:t>
            </w:r>
            <w:r>
              <w:rPr>
                <w:rFonts w:hint="eastAsia" w:ascii="仿宋_GB2312" w:hAnsi="仿宋_GB2312" w:eastAsia="仿宋_GB2312" w:cs="仿宋_GB2312"/>
                <w:color w:val="auto"/>
                <w:sz w:val="21"/>
                <w:szCs w:val="21"/>
                <w:highlight w:val="none"/>
              </w:rPr>
              <w:t>的得3分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中级的得1.5分；</w:t>
            </w:r>
          </w:p>
          <w:p w14:paraId="1EBDB5F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投标人为本项目投入的驻场实施</w:t>
            </w:r>
            <w:r>
              <w:rPr>
                <w:rFonts w:hint="eastAsia" w:ascii="仿宋_GB2312" w:hAnsi="仿宋_GB2312" w:eastAsia="仿宋_GB2312" w:cs="仿宋_GB2312"/>
                <w:b/>
                <w:bCs/>
                <w:color w:val="auto"/>
                <w:sz w:val="21"/>
                <w:szCs w:val="21"/>
                <w:highlight w:val="none"/>
                <w:lang w:val="en-US" w:eastAsia="zh-CN"/>
              </w:rPr>
              <w:t>工程师</w:t>
            </w:r>
            <w:r>
              <w:rPr>
                <w:rFonts w:hint="eastAsia" w:ascii="仿宋_GB2312" w:hAnsi="仿宋_GB2312" w:eastAsia="仿宋_GB2312" w:cs="仿宋_GB2312"/>
                <w:b/>
                <w:bCs/>
                <w:color w:val="auto"/>
                <w:sz w:val="21"/>
                <w:szCs w:val="21"/>
                <w:highlight w:val="none"/>
              </w:rPr>
              <w:t>能力分，满分3分</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超出的部分不算分</w:t>
            </w:r>
            <w:r>
              <w:rPr>
                <w:rFonts w:hint="eastAsia" w:ascii="仿宋_GB2312" w:hAnsi="仿宋_GB2312" w:eastAsia="仿宋_GB2312" w:cs="仿宋_GB2312"/>
                <w:b/>
                <w:bCs/>
                <w:color w:val="auto"/>
                <w:sz w:val="21"/>
                <w:szCs w:val="21"/>
                <w:highlight w:val="none"/>
              </w:rPr>
              <w:t>：</w:t>
            </w:r>
          </w:p>
          <w:p w14:paraId="6D118E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每有</w:t>
            </w:r>
            <w:r>
              <w:rPr>
                <w:rFonts w:hint="eastAsia" w:ascii="仿宋_GB2312" w:hAnsi="仿宋_GB2312" w:eastAsia="仿宋_GB2312" w:cs="仿宋_GB2312"/>
                <w:color w:val="auto"/>
                <w:sz w:val="21"/>
                <w:szCs w:val="21"/>
                <w:highlight w:val="none"/>
                <w:lang w:val="en-US" w:eastAsia="zh-CN"/>
              </w:rPr>
              <w:t>1人</w:t>
            </w:r>
            <w:r>
              <w:rPr>
                <w:rFonts w:hint="eastAsia" w:ascii="仿宋_GB2312" w:hAnsi="仿宋_GB2312" w:eastAsia="仿宋_GB2312" w:cs="仿宋_GB2312"/>
                <w:color w:val="auto"/>
                <w:sz w:val="21"/>
                <w:szCs w:val="21"/>
                <w:highlight w:val="none"/>
              </w:rPr>
              <w:t>具备工业和信息化部</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人力资源</w:t>
            </w:r>
            <w:r>
              <w:rPr>
                <w:rFonts w:hint="eastAsia" w:ascii="仿宋_GB2312" w:hAnsi="仿宋_GB2312" w:eastAsia="仿宋_GB2312" w:cs="仿宋_GB2312"/>
                <w:color w:val="auto"/>
                <w:sz w:val="21"/>
                <w:szCs w:val="21"/>
                <w:highlight w:val="none"/>
                <w:lang w:eastAsia="zh-CN"/>
              </w:rPr>
              <w:t>和</w:t>
            </w:r>
            <w:r>
              <w:rPr>
                <w:rFonts w:hint="eastAsia" w:ascii="仿宋_GB2312" w:hAnsi="仿宋_GB2312" w:eastAsia="仿宋_GB2312" w:cs="仿宋_GB2312"/>
                <w:color w:val="auto"/>
                <w:sz w:val="21"/>
                <w:szCs w:val="21"/>
                <w:highlight w:val="none"/>
              </w:rPr>
              <w:t>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高级的每个得1分，满分3分；</w:t>
            </w:r>
            <w:r>
              <w:rPr>
                <w:rFonts w:hint="eastAsia" w:ascii="仿宋_GB2312" w:hAnsi="仿宋_GB2312" w:eastAsia="仿宋_GB2312" w:cs="仿宋_GB2312"/>
                <w:color w:val="auto"/>
                <w:highlight w:val="none"/>
              </w:rPr>
              <w:t>中级的每个得0.5分，满分1.5分；</w:t>
            </w:r>
          </w:p>
          <w:p w14:paraId="280676E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3</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投标人为本项目投入的</w:t>
            </w:r>
            <w:r>
              <w:rPr>
                <w:rFonts w:hint="eastAsia" w:ascii="仿宋_GB2312" w:hAnsi="仿宋_GB2312" w:eastAsia="仿宋_GB2312" w:cs="仿宋_GB2312"/>
                <w:b/>
                <w:bCs/>
                <w:color w:val="auto"/>
                <w:sz w:val="21"/>
                <w:szCs w:val="21"/>
                <w:highlight w:val="none"/>
                <w:lang w:val="en-US" w:eastAsia="zh-CN"/>
              </w:rPr>
              <w:t>驻场</w:t>
            </w:r>
            <w:r>
              <w:rPr>
                <w:rFonts w:hint="eastAsia" w:ascii="仿宋_GB2312" w:hAnsi="仿宋_GB2312" w:eastAsia="仿宋_GB2312" w:cs="仿宋_GB2312"/>
                <w:b/>
                <w:bCs/>
                <w:color w:val="auto"/>
                <w:sz w:val="21"/>
                <w:szCs w:val="21"/>
                <w:highlight w:val="none"/>
              </w:rPr>
              <w:t>运维工程师能力分，</w:t>
            </w:r>
            <w:r>
              <w:rPr>
                <w:rFonts w:hint="eastAsia" w:ascii="仿宋_GB2312" w:hAnsi="仿宋_GB2312" w:eastAsia="仿宋_GB2312" w:cs="仿宋_GB2312"/>
                <w:b/>
                <w:bCs/>
                <w:color w:val="auto"/>
                <w:sz w:val="21"/>
                <w:szCs w:val="21"/>
                <w:highlight w:val="none"/>
                <w:lang w:val="en-US" w:eastAsia="zh-CN"/>
              </w:rPr>
              <w:t>满分</w:t>
            </w:r>
            <w:r>
              <w:rPr>
                <w:rFonts w:hint="eastAsia" w:ascii="仿宋_GB2312" w:hAnsi="仿宋_GB2312" w:eastAsia="仿宋_GB2312" w:cs="仿宋_GB2312"/>
                <w:b/>
                <w:bCs/>
                <w:color w:val="auto"/>
                <w:sz w:val="21"/>
                <w:szCs w:val="21"/>
                <w:highlight w:val="none"/>
              </w:rPr>
              <w:t>6分，超出的部分不算分：</w:t>
            </w:r>
          </w:p>
          <w:p w14:paraId="1A03B5D7">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trike/>
                <w:color w:val="auto"/>
                <w:sz w:val="21"/>
                <w:szCs w:val="21"/>
                <w:highlight w:val="none"/>
              </w:rPr>
            </w:pPr>
            <w:r>
              <w:rPr>
                <w:rFonts w:hint="eastAsia" w:ascii="仿宋_GB2312" w:hAnsi="仿宋_GB2312" w:eastAsia="仿宋_GB2312" w:cs="仿宋_GB2312"/>
                <w:color w:val="auto"/>
                <w:sz w:val="21"/>
                <w:szCs w:val="21"/>
                <w:highlight w:val="none"/>
                <w:lang w:eastAsia="zh-CN"/>
              </w:rPr>
              <w:t>每有</w:t>
            </w:r>
            <w:r>
              <w:rPr>
                <w:rFonts w:hint="eastAsia" w:ascii="仿宋_GB2312" w:hAnsi="仿宋_GB2312" w:eastAsia="仿宋_GB2312" w:cs="仿宋_GB2312"/>
                <w:color w:val="auto"/>
                <w:sz w:val="21"/>
                <w:szCs w:val="21"/>
                <w:highlight w:val="none"/>
                <w:lang w:val="en-US" w:eastAsia="zh-CN"/>
              </w:rPr>
              <w:t>1人</w:t>
            </w:r>
            <w:r>
              <w:rPr>
                <w:rFonts w:hint="eastAsia" w:ascii="仿宋_GB2312" w:hAnsi="仿宋_GB2312" w:eastAsia="仿宋_GB2312" w:cs="仿宋_GB2312"/>
                <w:color w:val="auto"/>
                <w:sz w:val="21"/>
                <w:szCs w:val="21"/>
                <w:highlight w:val="none"/>
              </w:rPr>
              <w:t>具备工业和信息化部 人力资源和社会保障部颁发的计算机技术与软件专业技术资格证书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高级的每个得2分，满分6分；中级的每个得1分，满分3分；</w:t>
            </w:r>
          </w:p>
          <w:p w14:paraId="4B03B8F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eastAsia="zh-CN"/>
              </w:rPr>
              <w:t>须</w:t>
            </w:r>
            <w:r>
              <w:rPr>
                <w:rFonts w:hint="eastAsia" w:ascii="仿宋_GB2312" w:hAnsi="仿宋_GB2312" w:eastAsia="仿宋_GB2312" w:cs="仿宋_GB2312"/>
                <w:b/>
                <w:bCs/>
                <w:color w:val="auto"/>
                <w:sz w:val="21"/>
                <w:szCs w:val="21"/>
                <w:highlight w:val="none"/>
              </w:rPr>
              <w:t>提供上述人员有效的</w:t>
            </w:r>
            <w:r>
              <w:rPr>
                <w:rFonts w:hint="eastAsia" w:ascii="仿宋_GB2312" w:hAnsi="仿宋_GB2312" w:eastAsia="仿宋_GB2312" w:cs="仿宋_GB2312"/>
                <w:b/>
                <w:bCs/>
                <w:color w:val="auto"/>
                <w:sz w:val="21"/>
                <w:szCs w:val="21"/>
                <w:highlight w:val="none"/>
                <w:lang w:eastAsia="zh-CN"/>
              </w:rPr>
              <w:t>相关</w:t>
            </w:r>
            <w:r>
              <w:rPr>
                <w:rFonts w:hint="eastAsia" w:ascii="仿宋_GB2312" w:hAnsi="仿宋_GB2312" w:eastAsia="仿宋_GB2312" w:cs="仿宋_GB2312"/>
                <w:b/>
                <w:bCs/>
                <w:color w:val="auto"/>
                <w:sz w:val="21"/>
                <w:szCs w:val="21"/>
                <w:highlight w:val="none"/>
              </w:rPr>
              <w:t>证书并加盖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CA电子签章；同一人的证书不重复计分</w:t>
            </w:r>
            <w:r>
              <w:rPr>
                <w:rFonts w:hint="eastAsia" w:ascii="仿宋_GB2312" w:hAnsi="仿宋_GB2312" w:eastAsia="仿宋_GB2312" w:cs="仿宋_GB2312"/>
                <w:b/>
                <w:bCs/>
                <w:color w:val="auto"/>
                <w:sz w:val="21"/>
                <w:szCs w:val="21"/>
                <w:highlight w:val="none"/>
                <w:lang w:val="en-US" w:eastAsia="zh-CN"/>
              </w:rPr>
              <w:t>,按最高等级的证书计分</w:t>
            </w:r>
            <w:r>
              <w:rPr>
                <w:rFonts w:hint="eastAsia" w:ascii="仿宋_GB2312" w:hAnsi="仿宋_GB2312" w:eastAsia="仿宋_GB2312" w:cs="仿宋_GB2312"/>
                <w:b/>
                <w:bCs/>
                <w:color w:val="auto"/>
                <w:sz w:val="21"/>
                <w:szCs w:val="21"/>
                <w:highlight w:val="none"/>
              </w:rPr>
              <w:t>，未按要求提供相关证</w:t>
            </w:r>
            <w:r>
              <w:rPr>
                <w:rFonts w:hint="eastAsia" w:ascii="仿宋_GB2312" w:hAnsi="仿宋_GB2312" w:eastAsia="仿宋_GB2312" w:cs="仿宋_GB2312"/>
                <w:b/>
                <w:bCs/>
                <w:color w:val="auto"/>
                <w:sz w:val="21"/>
                <w:szCs w:val="21"/>
                <w:highlight w:val="none"/>
                <w:lang w:eastAsia="zh-CN"/>
              </w:rPr>
              <w:t>书</w:t>
            </w:r>
            <w:r>
              <w:rPr>
                <w:rFonts w:hint="eastAsia" w:ascii="仿宋_GB2312" w:hAnsi="仿宋_GB2312" w:eastAsia="仿宋_GB2312" w:cs="仿宋_GB2312"/>
                <w:b/>
                <w:bCs/>
                <w:color w:val="auto"/>
                <w:sz w:val="21"/>
                <w:szCs w:val="21"/>
                <w:highlight w:val="none"/>
              </w:rPr>
              <w:t>的不得分。</w:t>
            </w:r>
          </w:p>
        </w:tc>
        <w:tc>
          <w:tcPr>
            <w:tcW w:w="1133" w:type="dxa"/>
            <w:noWrap w:val="0"/>
            <w:vAlign w:val="center"/>
          </w:tcPr>
          <w:p w14:paraId="3008CE56">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1330" w:type="dxa"/>
            <w:noWrap w:val="0"/>
            <w:vAlign w:val="center"/>
          </w:tcPr>
          <w:p w14:paraId="52949746">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val="0"/>
                <w:bCs w:val="0"/>
                <w:color w:val="auto"/>
                <w:sz w:val="21"/>
                <w:szCs w:val="21"/>
                <w:highlight w:val="none"/>
              </w:rPr>
              <w:t>拟投入服务团队一览表</w:t>
            </w:r>
          </w:p>
        </w:tc>
      </w:tr>
      <w:tr w14:paraId="223F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93" w:type="dxa"/>
            <w:noWrap w:val="0"/>
            <w:vAlign w:val="center"/>
          </w:tcPr>
          <w:p w14:paraId="2D388D4D">
            <w:pPr>
              <w:spacing w:line="360" w:lineRule="exact"/>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技术</w:t>
            </w:r>
            <w:r>
              <w:rPr>
                <w:rFonts w:hint="eastAsia" w:ascii="仿宋_GB2312" w:hAnsi="仿宋_GB2312" w:eastAsia="仿宋_GB2312" w:cs="仿宋_GB2312"/>
                <w:b/>
                <w:bCs/>
                <w:color w:val="auto"/>
                <w:sz w:val="21"/>
                <w:szCs w:val="21"/>
                <w:highlight w:val="none"/>
                <w:lang w:eastAsia="zh-CN"/>
              </w:rPr>
              <w:t>服务</w:t>
            </w:r>
            <w:r>
              <w:rPr>
                <w:rFonts w:hint="eastAsia" w:ascii="仿宋_GB2312" w:hAnsi="仿宋_GB2312" w:eastAsia="仿宋_GB2312" w:cs="仿宋_GB2312"/>
                <w:b/>
                <w:bCs/>
                <w:color w:val="auto"/>
                <w:sz w:val="21"/>
                <w:szCs w:val="21"/>
                <w:highlight w:val="none"/>
              </w:rPr>
              <w:t>分</w:t>
            </w:r>
          </w:p>
        </w:tc>
        <w:tc>
          <w:tcPr>
            <w:tcW w:w="1133" w:type="dxa"/>
            <w:noWrap w:val="0"/>
            <w:vAlign w:val="center"/>
          </w:tcPr>
          <w:p w14:paraId="29E9917C">
            <w:pPr>
              <w:widowControl/>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技术</w:t>
            </w:r>
            <w:r>
              <w:rPr>
                <w:rFonts w:hint="eastAsia" w:ascii="仿宋_GB2312" w:hAnsi="仿宋_GB2312" w:eastAsia="仿宋_GB2312" w:cs="仿宋_GB2312"/>
                <w:b/>
                <w:bCs/>
                <w:color w:val="auto"/>
                <w:sz w:val="21"/>
                <w:szCs w:val="21"/>
                <w:highlight w:val="none"/>
                <w:lang w:eastAsia="zh-CN"/>
              </w:rPr>
              <w:t>服务</w:t>
            </w:r>
            <w:r>
              <w:rPr>
                <w:rFonts w:hint="eastAsia" w:ascii="仿宋_GB2312" w:hAnsi="仿宋_GB2312" w:eastAsia="仿宋_GB2312" w:cs="仿宋_GB2312"/>
                <w:b/>
                <w:bCs/>
                <w:color w:val="auto"/>
                <w:sz w:val="21"/>
                <w:szCs w:val="21"/>
                <w:highlight w:val="none"/>
                <w:lang w:val="en-US" w:eastAsia="zh-CN"/>
              </w:rPr>
              <w:t>响应</w:t>
            </w:r>
          </w:p>
        </w:tc>
        <w:tc>
          <w:tcPr>
            <w:tcW w:w="5671" w:type="dxa"/>
            <w:noWrap w:val="0"/>
            <w:vAlign w:val="center"/>
          </w:tcPr>
          <w:p w14:paraId="363D5A9E">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trike/>
                <w:color w:val="auto"/>
                <w:sz w:val="21"/>
                <w:highlight w:val="none"/>
                <w:lang w:eastAsia="zh-CN"/>
              </w:rPr>
            </w:pPr>
            <w:r>
              <w:rPr>
                <w:rFonts w:hint="eastAsia"/>
                <w:color w:val="auto"/>
                <w:highlight w:val="none"/>
                <w:lang w:val="en-US" w:eastAsia="zh-CN"/>
              </w:rPr>
              <w:t>1.</w:t>
            </w:r>
            <w:r>
              <w:rPr>
                <w:rFonts w:hint="eastAsia" w:ascii="仿宋_GB2312" w:hAnsi="仿宋_GB2312" w:eastAsia="仿宋_GB2312" w:cs="仿宋_GB2312"/>
                <w:strike w:val="0"/>
                <w:color w:val="auto"/>
                <w:sz w:val="21"/>
                <w:szCs w:val="21"/>
                <w:highlight w:val="none"/>
              </w:rPr>
              <w:t>标</w:t>
            </w:r>
            <w:r>
              <w:rPr>
                <w:rFonts w:hint="eastAsia" w:ascii="仿宋_GB2312" w:hAnsi="仿宋_GB2312" w:eastAsia="仿宋_GB2312" w:cs="仿宋_GB2312"/>
                <w:strike w:val="0"/>
                <w:color w:val="auto"/>
                <w:sz w:val="21"/>
                <w:szCs w:val="21"/>
                <w:highlight w:val="none"/>
                <w:lang w:eastAsia="zh-CN"/>
              </w:rPr>
              <w:t>记</w:t>
            </w:r>
            <w:r>
              <w:rPr>
                <w:rFonts w:hint="eastAsia" w:ascii="仿宋_GB2312" w:hAnsi="仿宋_GB2312" w:eastAsia="仿宋_GB2312" w:cs="仿宋_GB2312"/>
                <w:strike w:val="0"/>
                <w:color w:val="auto"/>
                <w:sz w:val="21"/>
                <w:szCs w:val="21"/>
                <w:highlight w:val="none"/>
              </w:rPr>
              <w:t>“●”的技术参数</w:t>
            </w:r>
            <w:r>
              <w:rPr>
                <w:rFonts w:hint="eastAsia" w:ascii="仿宋_GB2312" w:hAnsi="仿宋_GB2312" w:eastAsia="仿宋_GB2312" w:cs="仿宋_GB2312"/>
                <w:strike w:val="0"/>
                <w:color w:val="auto"/>
                <w:sz w:val="21"/>
                <w:highlight w:val="none"/>
              </w:rPr>
              <w:t>及性能（配置）全部满足</w:t>
            </w:r>
            <w:r>
              <w:rPr>
                <w:rFonts w:hint="eastAsia" w:ascii="仿宋_GB2312" w:hAnsi="仿宋_GB2312" w:eastAsia="仿宋_GB2312" w:cs="仿宋_GB2312"/>
                <w:strike w:val="0"/>
                <w:color w:val="auto"/>
                <w:sz w:val="21"/>
                <w:highlight w:val="none"/>
                <w:lang w:val="en-US" w:eastAsia="zh-CN"/>
              </w:rPr>
              <w:t>采购需求</w:t>
            </w:r>
            <w:r>
              <w:rPr>
                <w:rFonts w:hint="eastAsia" w:ascii="仿宋_GB2312" w:hAnsi="仿宋_GB2312" w:eastAsia="仿宋_GB2312" w:cs="仿宋_GB2312"/>
                <w:strike w:val="0"/>
                <w:color w:val="auto"/>
                <w:sz w:val="21"/>
                <w:highlight w:val="none"/>
              </w:rPr>
              <w:t>的得基础分</w:t>
            </w:r>
            <w:r>
              <w:rPr>
                <w:rFonts w:hint="eastAsia" w:ascii="仿宋_GB2312" w:hAnsi="仿宋_GB2312" w:eastAsia="仿宋_GB2312" w:cs="仿宋_GB2312"/>
                <w:strike w:val="0"/>
                <w:color w:val="auto"/>
                <w:sz w:val="21"/>
                <w:highlight w:val="none"/>
                <w:lang w:val="en-US" w:eastAsia="zh-CN"/>
              </w:rPr>
              <w:t>7</w:t>
            </w:r>
            <w:r>
              <w:rPr>
                <w:rFonts w:hint="eastAsia" w:ascii="仿宋_GB2312" w:hAnsi="仿宋_GB2312" w:eastAsia="仿宋_GB2312" w:cs="仿宋_GB2312"/>
                <w:strike w:val="0"/>
                <w:color w:val="auto"/>
                <w:sz w:val="21"/>
                <w:highlight w:val="none"/>
              </w:rPr>
              <w:t>分</w:t>
            </w:r>
            <w:r>
              <w:rPr>
                <w:rFonts w:hint="eastAsia" w:ascii="仿宋_GB2312" w:hAnsi="仿宋_GB2312" w:eastAsia="仿宋_GB2312" w:cs="仿宋_GB2312"/>
                <w:strike w:val="0"/>
                <w:color w:val="auto"/>
                <w:sz w:val="21"/>
                <w:highlight w:val="none"/>
                <w:lang w:eastAsia="zh-CN"/>
              </w:rPr>
              <w:t>。</w:t>
            </w:r>
          </w:p>
          <w:p w14:paraId="18253B4A">
            <w:pPr>
              <w:pStyle w:val="18"/>
              <w:spacing w:line="400" w:lineRule="exact"/>
              <w:ind w:firstLine="420"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strike w:val="0"/>
                <w:color w:val="auto"/>
                <w:szCs w:val="21"/>
                <w:highlight w:val="none"/>
                <w:lang w:val="en-US" w:eastAsia="zh-CN"/>
              </w:rPr>
              <w:t>2.</w:t>
            </w:r>
            <w:r>
              <w:rPr>
                <w:rFonts w:hint="eastAsia" w:ascii="仿宋_GB2312" w:hAnsi="仿宋_GB2312" w:eastAsia="仿宋_GB2312" w:cs="仿宋_GB2312"/>
                <w:b/>
                <w:bCs/>
                <w:color w:val="auto"/>
                <w:szCs w:val="21"/>
                <w:highlight w:val="none"/>
                <w:lang w:val="en-US" w:eastAsia="zh-CN"/>
              </w:rPr>
              <w:t>承诺</w:t>
            </w:r>
            <w:r>
              <w:rPr>
                <w:rFonts w:hint="eastAsia" w:ascii="仿宋_GB2312" w:hAnsi="仿宋_GB2312" w:eastAsia="仿宋_GB2312" w:cs="仿宋_GB2312"/>
                <w:color w:val="auto"/>
                <w:szCs w:val="21"/>
                <w:highlight w:val="none"/>
              </w:rPr>
              <w:t>所投</w:t>
            </w:r>
            <w:r>
              <w:rPr>
                <w:rFonts w:hint="eastAsia" w:ascii="仿宋_GB2312" w:hAnsi="仿宋_GB2312" w:eastAsia="仿宋_GB2312" w:cs="仿宋_GB2312"/>
                <w:color w:val="auto"/>
                <w:szCs w:val="21"/>
                <w:highlight w:val="none"/>
                <w:lang w:eastAsia="zh-CN"/>
              </w:rPr>
              <w:t>标的</w:t>
            </w:r>
            <w:r>
              <w:rPr>
                <w:rFonts w:hint="eastAsia" w:ascii="仿宋_GB2312" w:hAnsi="仿宋_GB2312" w:eastAsia="仿宋_GB2312" w:cs="仿宋_GB2312"/>
                <w:color w:val="auto"/>
                <w:szCs w:val="21"/>
                <w:highlight w:val="none"/>
              </w:rPr>
              <w:t>标记“</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Cs w:val="21"/>
                <w:highlight w:val="none"/>
              </w:rPr>
              <w:t>”的技术参数内容优于采购需求的，每有一项得</w:t>
            </w:r>
            <w:r>
              <w:rPr>
                <w:rFonts w:hint="eastAsia" w:ascii="仿宋_GB2312" w:hAnsi="仿宋_GB2312" w:eastAsia="仿宋_GB2312" w:cs="仿宋_GB2312"/>
                <w:color w:val="auto"/>
                <w:szCs w:val="21"/>
                <w:highlight w:val="none"/>
                <w:lang w:val="en-US" w:eastAsia="zh-CN"/>
              </w:rPr>
              <w:t>2</w:t>
            </w:r>
            <w:r>
              <w:rPr>
                <w:rFonts w:ascii="仿宋_GB2312" w:hAnsi="仿宋_GB2312" w:eastAsia="仿宋_GB2312" w:cs="仿宋_GB2312"/>
                <w:bCs/>
                <w:color w:val="auto"/>
                <w:szCs w:val="21"/>
                <w:highlight w:val="none"/>
              </w:rPr>
              <w:t>分</w:t>
            </w:r>
            <w:r>
              <w:rPr>
                <w:rFonts w:hint="eastAsia" w:ascii="仿宋_GB2312" w:hAnsi="仿宋_GB2312" w:eastAsia="仿宋_GB2312" w:cs="仿宋_GB2312"/>
                <w:color w:val="auto"/>
                <w:szCs w:val="21"/>
                <w:highlight w:val="none"/>
              </w:rPr>
              <w:t>，满分</w:t>
            </w:r>
            <w:r>
              <w:rPr>
                <w:rFonts w:hint="eastAsia" w:ascii="仿宋_GB2312" w:hAnsi="仿宋_GB2312" w:eastAsia="仿宋_GB2312" w:cs="仿宋_GB2312"/>
                <w:color w:val="auto"/>
                <w:szCs w:val="21"/>
                <w:highlight w:val="none"/>
                <w:lang w:val="en-US" w:eastAsia="zh-CN"/>
              </w:rPr>
              <w:t>18</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p>
          <w:p w14:paraId="4E84A4D8">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ascii="仿宋_GB2312" w:hAnsi="仿宋_GB2312" w:eastAsia="仿宋_GB2312" w:cs="仿宋_GB2312"/>
                <w:b/>
                <w:bCs/>
                <w:color w:val="auto"/>
                <w:highlight w:val="none"/>
              </w:rPr>
              <w:t>标记“</w:t>
            </w:r>
            <w:r>
              <w:rPr>
                <w:rFonts w:hint="eastAsia" w:ascii="仿宋_GB2312" w:hAnsi="仿宋_GB2312" w:eastAsia="仿宋_GB2312" w:cs="仿宋_GB2312"/>
                <w:color w:val="auto"/>
                <w:sz w:val="21"/>
                <w:szCs w:val="21"/>
                <w:highlight w:val="none"/>
              </w:rPr>
              <w:t>●</w:t>
            </w:r>
            <w:r>
              <w:rPr>
                <w:rFonts w:ascii="仿宋_GB2312" w:hAnsi="仿宋_GB2312" w:eastAsia="仿宋_GB2312" w:cs="仿宋_GB2312"/>
                <w:b/>
                <w:bCs/>
                <w:color w:val="auto"/>
                <w:highlight w:val="none"/>
              </w:rPr>
              <w:t>”的技术参数为一项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szCs w:val="21"/>
                <w:highlight w:val="none"/>
              </w:rPr>
              <w:t>如一项里有多个参数，优于其中一个参数即可加分</w:t>
            </w:r>
            <w:r>
              <w:rPr>
                <w:rFonts w:ascii="仿宋_GB2312" w:hAnsi="仿宋_GB2312" w:eastAsia="仿宋_GB2312" w:cs="仿宋_GB2312"/>
                <w:b/>
                <w:bCs/>
                <w:color w:val="auto"/>
                <w:highlight w:val="none"/>
              </w:rPr>
              <w:t>；</w:t>
            </w:r>
          </w:p>
          <w:p w14:paraId="63F72BA5">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rPr>
              <w:t>.参数条款中有≥XX的技术参数，投标人响应的参数仅等于XX的为无偏离，&gt;XX正偏离（优于）。</w:t>
            </w:r>
          </w:p>
          <w:p w14:paraId="0037B0C3">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.参数条款中有≤XX的技术参数，投标人响应的参数仅等于XX的为无偏离，＜XX为正偏离（优于）。</w:t>
            </w:r>
          </w:p>
          <w:p w14:paraId="1E69B620">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lang w:eastAsia="zh-CN"/>
              </w:rPr>
              <w:t>进</w:t>
            </w:r>
            <w:r>
              <w:rPr>
                <w:rFonts w:hint="eastAsia" w:ascii="仿宋_GB2312" w:hAnsi="仿宋_GB2312" w:eastAsia="仿宋_GB2312" w:cs="仿宋_GB2312"/>
                <w:b/>
                <w:bCs/>
                <w:color w:val="auto"/>
                <w:highlight w:val="none"/>
                <w:lang w:eastAsia="zh-CN"/>
              </w:rPr>
              <w:t>场时</w:t>
            </w:r>
            <w:r>
              <w:rPr>
                <w:rFonts w:hint="eastAsia" w:ascii="仿宋_GB2312" w:hAnsi="仿宋_GB2312" w:eastAsia="仿宋_GB2312" w:cs="仿宋_GB2312"/>
                <w:b/>
                <w:bCs/>
                <w:color w:val="auto"/>
                <w:highlight w:val="none"/>
              </w:rPr>
              <w:t>提供标记“●”的技术参数内容优于采购需求的具有CMA或CNAS标识的检测（检验）报告或提供其它证明材料（彩页、产品说明书、官网或功能截图等其中任意一项）</w:t>
            </w:r>
            <w:r>
              <w:rPr>
                <w:rFonts w:hint="eastAsia" w:ascii="仿宋_GB2312" w:hAnsi="仿宋_GB2312" w:eastAsia="仿宋_GB2312" w:cs="仿宋_GB2312"/>
                <w:b/>
                <w:bCs/>
                <w:color w:val="auto"/>
                <w:highlight w:val="none"/>
                <w:lang w:eastAsia="zh-CN"/>
              </w:rPr>
              <w:t>，否则不予验收。</w:t>
            </w:r>
          </w:p>
        </w:tc>
        <w:tc>
          <w:tcPr>
            <w:tcW w:w="1133" w:type="dxa"/>
            <w:noWrap w:val="0"/>
            <w:vAlign w:val="center"/>
          </w:tcPr>
          <w:p w14:paraId="0388981E">
            <w:pPr>
              <w:widowControl/>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en-US" w:eastAsia="zh-CN"/>
              </w:rPr>
              <w:t>5</w:t>
            </w:r>
          </w:p>
        </w:tc>
        <w:tc>
          <w:tcPr>
            <w:tcW w:w="1330" w:type="dxa"/>
            <w:noWrap w:val="0"/>
            <w:vAlign w:val="center"/>
          </w:tcPr>
          <w:p w14:paraId="6B4FE6B9">
            <w:pPr>
              <w:spacing w:line="360" w:lineRule="exact"/>
              <w:jc w:val="center"/>
              <w:rPr>
                <w:rFonts w:hint="eastAsia" w:ascii="仿宋_GB2312" w:hAnsi="仿宋_GB2312" w:eastAsia="仿宋_GB2312" w:cs="仿宋_GB2312"/>
                <w:b w:val="0"/>
                <w:bCs w:val="0"/>
                <w:color w:val="auto"/>
                <w:sz w:val="21"/>
                <w:szCs w:val="21"/>
                <w:highlight w:val="none"/>
                <w:lang w:eastAsia="zh-CN"/>
              </w:rPr>
            </w:pPr>
            <w:r>
              <w:rPr>
                <w:rFonts w:hint="eastAsia" w:ascii="仿宋_GB2312" w:eastAsia="仿宋_GB2312"/>
                <w:color w:val="auto"/>
                <w:highlight w:val="none"/>
              </w:rPr>
              <w:t>项目要求及服务需求响应表</w:t>
            </w:r>
          </w:p>
        </w:tc>
      </w:tr>
      <w:tr w14:paraId="0817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93" w:type="dxa"/>
            <w:noWrap w:val="0"/>
            <w:vAlign w:val="center"/>
          </w:tcPr>
          <w:p w14:paraId="63A96F7A">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服务期限</w:t>
            </w:r>
            <w:r>
              <w:rPr>
                <w:rFonts w:hint="eastAsia" w:ascii="仿宋_GB2312" w:hAnsi="仿宋_GB2312" w:eastAsia="仿宋_GB2312" w:cs="仿宋_GB2312"/>
                <w:b/>
                <w:color w:val="auto"/>
                <w:sz w:val="21"/>
                <w:szCs w:val="21"/>
                <w:highlight w:val="none"/>
                <w:lang w:eastAsia="zh-CN"/>
              </w:rPr>
              <w:t>分</w:t>
            </w:r>
          </w:p>
        </w:tc>
        <w:tc>
          <w:tcPr>
            <w:tcW w:w="1133" w:type="dxa"/>
            <w:noWrap w:val="0"/>
            <w:vAlign w:val="center"/>
          </w:tcPr>
          <w:p w14:paraId="72F72498">
            <w:pPr>
              <w:widowControl/>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服务期限</w:t>
            </w:r>
          </w:p>
        </w:tc>
        <w:tc>
          <w:tcPr>
            <w:tcW w:w="5671" w:type="dxa"/>
            <w:noWrap w:val="0"/>
            <w:vAlign w:val="center"/>
          </w:tcPr>
          <w:p w14:paraId="53919F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sz w:val="21"/>
                <w:szCs w:val="21"/>
                <w:highlight w:val="none"/>
                <w:lang w:eastAsia="zh-CN"/>
              </w:rPr>
              <w:t>承诺在</w:t>
            </w:r>
            <w:r>
              <w:rPr>
                <w:rFonts w:hint="eastAsia" w:ascii="仿宋_GB2312" w:hAnsi="仿宋_GB2312" w:eastAsia="仿宋_GB2312" w:cs="仿宋_GB2312"/>
                <w:b w:val="0"/>
                <w:bCs w:val="0"/>
                <w:color w:val="auto"/>
                <w:sz w:val="21"/>
                <w:szCs w:val="21"/>
                <w:highlight w:val="none"/>
              </w:rPr>
              <w:t>租赁（运维）服务期2年</w:t>
            </w:r>
            <w:r>
              <w:rPr>
                <w:rFonts w:hint="eastAsia" w:ascii="仿宋_GB2312" w:hAnsi="仿宋_GB2312" w:eastAsia="仿宋_GB2312" w:cs="仿宋_GB2312"/>
                <w:b w:val="0"/>
                <w:bCs w:val="0"/>
                <w:color w:val="auto"/>
                <w:sz w:val="21"/>
                <w:szCs w:val="21"/>
                <w:highlight w:val="none"/>
                <w:lang w:eastAsia="zh-CN"/>
              </w:rPr>
              <w:t>的基础上，每延长</w:t>
            </w:r>
            <w:r>
              <w:rPr>
                <w:rFonts w:hint="eastAsia" w:ascii="仿宋_GB2312" w:hAnsi="仿宋_GB2312" w:eastAsia="仿宋_GB2312" w:cs="仿宋_GB2312"/>
                <w:b w:val="0"/>
                <w:bCs w:val="0"/>
                <w:color w:val="auto"/>
                <w:sz w:val="21"/>
                <w:szCs w:val="21"/>
                <w:highlight w:val="none"/>
                <w:lang w:val="en-US" w:eastAsia="zh-CN"/>
              </w:rPr>
              <w:t>1年得3分，满分6分。</w:t>
            </w:r>
          </w:p>
        </w:tc>
        <w:tc>
          <w:tcPr>
            <w:tcW w:w="1133" w:type="dxa"/>
            <w:noWrap w:val="0"/>
            <w:vAlign w:val="center"/>
          </w:tcPr>
          <w:p w14:paraId="540D405A">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6</w:t>
            </w:r>
          </w:p>
        </w:tc>
        <w:tc>
          <w:tcPr>
            <w:tcW w:w="1330" w:type="dxa"/>
            <w:noWrap w:val="0"/>
            <w:vAlign w:val="center"/>
          </w:tcPr>
          <w:p w14:paraId="2CF5C356">
            <w:pPr>
              <w:spacing w:line="360" w:lineRule="exact"/>
              <w:jc w:val="center"/>
              <w:rPr>
                <w:rFonts w:hint="eastAsia" w:ascii="仿宋_GB2312" w:eastAsia="仿宋_GB2312"/>
                <w:color w:val="auto"/>
                <w:highlight w:val="none"/>
              </w:rPr>
            </w:pPr>
            <w:r>
              <w:rPr>
                <w:rFonts w:hint="eastAsia" w:ascii="仿宋_GB2312" w:eastAsia="仿宋_GB2312"/>
                <w:color w:val="auto"/>
                <w:highlight w:val="none"/>
              </w:rPr>
              <w:t>商务响应表</w:t>
            </w:r>
          </w:p>
        </w:tc>
      </w:tr>
      <w:tr w14:paraId="34BF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1" w:hRule="atLeast"/>
        </w:trPr>
        <w:tc>
          <w:tcPr>
            <w:tcW w:w="993" w:type="dxa"/>
            <w:noWrap w:val="0"/>
            <w:vAlign w:val="center"/>
          </w:tcPr>
          <w:p w14:paraId="6560FE47">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133" w:type="dxa"/>
            <w:noWrap w:val="0"/>
            <w:vAlign w:val="center"/>
          </w:tcPr>
          <w:p w14:paraId="0DD10080">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同类项目经验</w:t>
            </w:r>
          </w:p>
        </w:tc>
        <w:tc>
          <w:tcPr>
            <w:tcW w:w="5671" w:type="dxa"/>
            <w:noWrap w:val="0"/>
            <w:vAlign w:val="center"/>
          </w:tcPr>
          <w:p w14:paraId="126FF1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lang w:eastAsia="zh-CN"/>
              </w:rPr>
              <w:t>20</w:t>
            </w:r>
            <w:r>
              <w:rPr>
                <w:rFonts w:hint="eastAsia" w:ascii="仿宋_GB2312" w:hAnsi="仿宋_GB2312" w:eastAsia="仿宋_GB2312" w:cs="仿宋_GB2312"/>
                <w:color w:val="auto"/>
                <w:sz w:val="21"/>
                <w:szCs w:val="21"/>
                <w:highlight w:val="none"/>
                <w:lang w:val="en-US" w:eastAsia="zh-CN"/>
              </w:rPr>
              <w:t>22</w:t>
            </w:r>
            <w:r>
              <w:rPr>
                <w:rFonts w:hint="eastAsia" w:ascii="仿宋_GB2312" w:hAnsi="仿宋_GB2312" w:eastAsia="仿宋_GB2312" w:cs="仿宋_GB2312"/>
                <w:color w:val="auto"/>
                <w:sz w:val="21"/>
                <w:szCs w:val="21"/>
                <w:highlight w:val="none"/>
                <w:lang w:eastAsia="zh-CN"/>
              </w:rPr>
              <w:t>年1月1日起</w:t>
            </w:r>
            <w:r>
              <w:rPr>
                <w:rFonts w:hint="eastAsia" w:ascii="仿宋_GB2312" w:hAnsi="仿宋_GB2312" w:eastAsia="仿宋_GB2312" w:cs="仿宋_GB2312"/>
                <w:color w:val="auto"/>
                <w:sz w:val="21"/>
                <w:szCs w:val="21"/>
                <w:highlight w:val="none"/>
              </w:rPr>
              <w:t>至今承接的具有</w:t>
            </w:r>
            <w:r>
              <w:rPr>
                <w:rFonts w:hint="eastAsia" w:ascii="仿宋_GB2312" w:hAnsi="仿宋_GB2312" w:eastAsia="仿宋_GB2312" w:cs="仿宋_GB2312"/>
                <w:color w:val="auto"/>
                <w:sz w:val="21"/>
                <w:szCs w:val="21"/>
                <w:highlight w:val="none"/>
                <w:lang w:val="en-US" w:eastAsia="zh-CN"/>
              </w:rPr>
              <w:t>云计算资源或云安全资源租用服务</w:t>
            </w:r>
            <w:r>
              <w:rPr>
                <w:rFonts w:hint="eastAsia" w:ascii="仿宋_GB2312" w:hAnsi="仿宋_GB2312" w:eastAsia="仿宋_GB2312" w:cs="仿宋_GB2312"/>
                <w:color w:val="auto"/>
                <w:sz w:val="21"/>
                <w:szCs w:val="21"/>
                <w:highlight w:val="none"/>
              </w:rPr>
              <w:t>项目业绩，每有一项得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分。</w:t>
            </w:r>
          </w:p>
          <w:p w14:paraId="7E08B6B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承接时间以合同签订时间为准。</w:t>
            </w:r>
          </w:p>
          <w:p w14:paraId="39EEC15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提供上述合同</w:t>
            </w:r>
            <w:r>
              <w:rPr>
                <w:rFonts w:hint="eastAsia" w:ascii="仿宋_GB2312" w:hAnsi="仿宋_GB2312" w:eastAsia="仿宋_GB2312" w:cs="仿宋_GB2312"/>
                <w:b/>
                <w:bCs/>
                <w:color w:val="auto"/>
                <w:sz w:val="21"/>
                <w:szCs w:val="21"/>
                <w:highlight w:val="none"/>
                <w:lang w:eastAsia="zh-CN"/>
              </w:rPr>
              <w:t>材料</w:t>
            </w:r>
            <w:r>
              <w:rPr>
                <w:rFonts w:hint="eastAsia" w:ascii="仿宋_GB2312" w:hAnsi="仿宋_GB2312" w:eastAsia="仿宋_GB2312" w:cs="仿宋_GB2312"/>
                <w:b/>
                <w:bCs/>
                <w:color w:val="auto"/>
                <w:sz w:val="21"/>
                <w:szCs w:val="21"/>
                <w:highlight w:val="none"/>
              </w:rPr>
              <w:t>并加盖</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CA电子签章，否则不予计分。</w:t>
            </w:r>
          </w:p>
        </w:tc>
        <w:tc>
          <w:tcPr>
            <w:tcW w:w="1133" w:type="dxa"/>
            <w:noWrap w:val="0"/>
            <w:vAlign w:val="center"/>
          </w:tcPr>
          <w:p w14:paraId="2ED80B10">
            <w:pPr>
              <w:spacing w:line="360" w:lineRule="exact"/>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6</w:t>
            </w:r>
          </w:p>
        </w:tc>
        <w:tc>
          <w:tcPr>
            <w:tcW w:w="1330" w:type="dxa"/>
            <w:noWrap w:val="0"/>
            <w:vAlign w:val="center"/>
          </w:tcPr>
          <w:p w14:paraId="1FA0CCA5">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val="en-US" w:eastAsia="zh-CN"/>
              </w:rPr>
              <w:t>投标人</w:t>
            </w:r>
            <w:r>
              <w:rPr>
                <w:rFonts w:hint="eastAsia" w:ascii="仿宋_GB2312" w:hAnsi="仿宋_GB2312" w:eastAsia="仿宋_GB2312" w:cs="仿宋_GB2312"/>
                <w:color w:val="auto"/>
                <w:sz w:val="21"/>
                <w:szCs w:val="21"/>
                <w:highlight w:val="none"/>
                <w:u w:val="none"/>
              </w:rPr>
              <w:t>同类项目</w:t>
            </w:r>
            <w:r>
              <w:rPr>
                <w:rFonts w:hint="eastAsia" w:ascii="仿宋_GB2312" w:hAnsi="仿宋_GB2312" w:eastAsia="仿宋_GB2312" w:cs="仿宋_GB2312"/>
                <w:color w:val="auto"/>
                <w:sz w:val="21"/>
                <w:szCs w:val="21"/>
                <w:highlight w:val="none"/>
                <w:u w:val="none"/>
                <w:lang w:val="en-US" w:eastAsia="zh-CN"/>
              </w:rPr>
              <w:t>经验</w:t>
            </w:r>
            <w:r>
              <w:rPr>
                <w:rFonts w:hint="eastAsia" w:ascii="仿宋_GB2312" w:hAnsi="仿宋_GB2312" w:eastAsia="仿宋_GB2312" w:cs="仿宋_GB2312"/>
                <w:color w:val="auto"/>
                <w:sz w:val="21"/>
                <w:szCs w:val="21"/>
                <w:highlight w:val="none"/>
                <w:u w:val="none"/>
              </w:rPr>
              <w:t>一览表</w:t>
            </w:r>
          </w:p>
        </w:tc>
      </w:tr>
      <w:tr w14:paraId="52EF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7797" w:type="dxa"/>
            <w:gridSpan w:val="3"/>
            <w:noWrap w:val="0"/>
            <w:vAlign w:val="center"/>
          </w:tcPr>
          <w:p w14:paraId="12F65B4F">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133" w:type="dxa"/>
            <w:noWrap w:val="0"/>
            <w:vAlign w:val="center"/>
          </w:tcPr>
          <w:p w14:paraId="7B8051C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w:t>
            </w:r>
            <w:r>
              <w:rPr>
                <w:rFonts w:hint="default" w:ascii="仿宋_GB2312" w:hAnsi="仿宋_GB2312" w:eastAsia="仿宋_GB2312" w:cs="仿宋_GB2312"/>
                <w:b/>
                <w:bCs/>
                <w:color w:val="auto"/>
                <w:highlight w:val="none"/>
                <w:lang w:val="en-US" w:eastAsia="zh-CN"/>
              </w:rPr>
              <w:t>3</w:t>
            </w:r>
          </w:p>
        </w:tc>
        <w:tc>
          <w:tcPr>
            <w:tcW w:w="1330" w:type="dxa"/>
            <w:noWrap w:val="0"/>
            <w:vAlign w:val="center"/>
          </w:tcPr>
          <w:p w14:paraId="0882D809">
            <w:pPr>
              <w:spacing w:line="360" w:lineRule="exact"/>
              <w:jc w:val="center"/>
              <w:rPr>
                <w:rFonts w:hint="eastAsia" w:ascii="仿宋_GB2312" w:hAnsi="仿宋_GB2312" w:eastAsia="仿宋_GB2312" w:cs="仿宋_GB2312"/>
                <w:b/>
                <w:bCs/>
                <w:color w:val="auto"/>
                <w:highlight w:val="none"/>
              </w:rPr>
            </w:pPr>
          </w:p>
        </w:tc>
      </w:tr>
    </w:tbl>
    <w:tbl>
      <w:tblPr>
        <w:tblStyle w:val="286"/>
        <w:tblpPr w:leftFromText="180" w:rightFromText="180" w:vertAnchor="text" w:horzAnchor="page" w:tblpX="880" w:tblpY="979"/>
        <w:tblOverlap w:val="never"/>
        <w:tblW w:w="102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1134"/>
        <w:gridCol w:w="5670"/>
        <w:gridCol w:w="1134"/>
        <w:gridCol w:w="1251"/>
      </w:tblGrid>
      <w:tr w14:paraId="0416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46" w:type="dxa"/>
            <w:gridSpan w:val="5"/>
            <w:shd w:val="clear" w:color="auto" w:fill="D7D7D7"/>
            <w:noWrap w:val="0"/>
            <w:vAlign w:val="center"/>
          </w:tcPr>
          <w:p w14:paraId="4DD65AAB">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32"/>
                <w:highlight w:val="none"/>
              </w:rPr>
              <w:t>主观分</w:t>
            </w:r>
          </w:p>
        </w:tc>
      </w:tr>
      <w:tr w14:paraId="0DC3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noWrap w:val="0"/>
            <w:vAlign w:val="center"/>
          </w:tcPr>
          <w:p w14:paraId="0C8E064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4" w:type="dxa"/>
            <w:noWrap w:val="0"/>
            <w:vAlign w:val="center"/>
          </w:tcPr>
          <w:p w14:paraId="35C771E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noWrap w:val="0"/>
            <w:vAlign w:val="center"/>
          </w:tcPr>
          <w:p w14:paraId="07017F08">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noWrap w:val="0"/>
            <w:vAlign w:val="center"/>
          </w:tcPr>
          <w:p w14:paraId="108263F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51" w:type="dxa"/>
            <w:noWrap w:val="0"/>
            <w:vAlign w:val="center"/>
          </w:tcPr>
          <w:p w14:paraId="681D508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69C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restart"/>
            <w:noWrap w:val="0"/>
            <w:vAlign w:val="center"/>
          </w:tcPr>
          <w:p w14:paraId="1F0DCA91">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1134" w:type="dxa"/>
            <w:shd w:val="clear" w:color="auto" w:fill="auto"/>
            <w:noWrap w:val="0"/>
            <w:vAlign w:val="center"/>
          </w:tcPr>
          <w:p w14:paraId="59163D49">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项目背景及理解分析</w:t>
            </w:r>
          </w:p>
        </w:tc>
        <w:tc>
          <w:tcPr>
            <w:tcW w:w="5670" w:type="dxa"/>
            <w:shd w:val="clear" w:color="auto" w:fill="auto"/>
            <w:noWrap w:val="0"/>
            <w:vAlign w:val="center"/>
          </w:tcPr>
          <w:p w14:paraId="6772FDD6">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对项目背景、项目建设必要性、项目需求的分析合理科学、清晰到位；对项目建设目标和特色亮点的理解准确全面、针对性强；对项目建设所需的计算资源、存储资源和网络资源</w:t>
            </w:r>
            <w:r>
              <w:rPr>
                <w:rFonts w:hint="eastAsia" w:ascii="仿宋_GB2312" w:hAnsi="仿宋_GB2312" w:eastAsia="仿宋_GB2312" w:cs="仿宋_GB2312"/>
                <w:color w:val="auto"/>
                <w:highlight w:val="none"/>
                <w:lang w:eastAsia="zh-CN"/>
              </w:rPr>
              <w:t>等信息化</w:t>
            </w:r>
            <w:r>
              <w:rPr>
                <w:rFonts w:hint="eastAsia" w:ascii="仿宋_GB2312" w:hAnsi="仿宋_GB2312" w:eastAsia="仿宋_GB2312" w:cs="仿宋_GB2312"/>
                <w:color w:val="auto"/>
                <w:highlight w:val="none"/>
              </w:rPr>
              <w:t>应用的理解到位，</w:t>
            </w:r>
            <w:r>
              <w:rPr>
                <w:rFonts w:hint="eastAsia" w:ascii="仿宋_GB2312" w:eastAsia="仿宋_GB2312"/>
                <w:color w:val="auto"/>
                <w:highlight w:val="none"/>
              </w:rPr>
              <w:t>有明显优势</w:t>
            </w:r>
            <w:r>
              <w:rPr>
                <w:rFonts w:hint="eastAsia" w:ascii="仿宋_GB2312" w:eastAsia="仿宋_GB2312"/>
                <w:color w:val="auto"/>
                <w:highlight w:val="none"/>
                <w:lang w:eastAsia="zh-CN"/>
              </w:rPr>
              <w:t>，</w:t>
            </w:r>
            <w:r>
              <w:rPr>
                <w:rFonts w:hint="eastAsia" w:ascii="仿宋_GB2312" w:hAnsi="仿宋_GB2312" w:eastAsia="仿宋_GB2312" w:cs="仿宋_GB2312"/>
                <w:color w:val="auto"/>
                <w:szCs w:val="24"/>
                <w:highlight w:val="none"/>
                <w:lang w:eastAsia="zh-CN"/>
              </w:rPr>
              <w:t>可行性强</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25C81CB7">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对项目背景、需求理解一般，方案基本满足采购需求，重点和难点分析基本合理，针对性一般；</w:t>
            </w:r>
          </w:p>
          <w:p w14:paraId="22E8F34F">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对项目背景有简单理解，项目需求理解不够到位，项目需求分析有偏差。</w:t>
            </w:r>
          </w:p>
          <w:p w14:paraId="4F892613">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注：1.该方案内容可以包括：（1）项目建设背景及需求的理解分析；（2）项目建设目标和特色亮点的理解分析</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rPr>
              <w:t>）项目实际</w:t>
            </w:r>
            <w:r>
              <w:rPr>
                <w:rFonts w:hint="eastAsia" w:ascii="仿宋_GB2312" w:hAnsi="仿宋_GB2312" w:eastAsia="仿宋_GB2312" w:cs="仿宋_GB2312"/>
                <w:b/>
                <w:bCs/>
                <w:color w:val="auto"/>
                <w:highlight w:val="none"/>
                <w:lang w:eastAsia="zh-CN"/>
              </w:rPr>
              <w:t>信息化</w:t>
            </w:r>
            <w:r>
              <w:rPr>
                <w:rFonts w:hint="eastAsia" w:ascii="仿宋_GB2312" w:hAnsi="仿宋_GB2312" w:eastAsia="仿宋_GB2312" w:cs="仿宋_GB2312"/>
                <w:b/>
                <w:bCs/>
                <w:color w:val="auto"/>
                <w:highlight w:val="none"/>
              </w:rPr>
              <w:t>应用的理解分析。</w:t>
            </w:r>
          </w:p>
          <w:p w14:paraId="505AA1A9">
            <w:pPr>
              <w:spacing w:line="34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34" w:type="dxa"/>
            <w:shd w:val="clear" w:color="auto" w:fill="auto"/>
            <w:noWrap w:val="0"/>
            <w:vAlign w:val="center"/>
          </w:tcPr>
          <w:p w14:paraId="786CFCAF">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p w14:paraId="10EF6165">
            <w:pPr>
              <w:rPr>
                <w:rFonts w:hint="eastAsia" w:ascii="Times New Roman" w:hAnsi="Times New Roman" w:eastAsia="宋体" w:cs="Times New Roman"/>
                <w:color w:val="auto"/>
                <w:kern w:val="2"/>
                <w:sz w:val="21"/>
                <w:szCs w:val="24"/>
                <w:highlight w:val="none"/>
                <w:lang w:val="en-US" w:eastAsia="zh-CN" w:bidi="ar-SA"/>
              </w:rPr>
            </w:pPr>
          </w:p>
        </w:tc>
        <w:tc>
          <w:tcPr>
            <w:tcW w:w="1251" w:type="dxa"/>
            <w:noWrap w:val="0"/>
            <w:vAlign w:val="center"/>
          </w:tcPr>
          <w:p w14:paraId="2A074D4F">
            <w:pPr>
              <w:spacing w:line="40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color w:val="auto"/>
                <w:highlight w:val="none"/>
              </w:rPr>
              <w:t>项目背景及理解分析</w:t>
            </w:r>
          </w:p>
        </w:tc>
      </w:tr>
      <w:tr w14:paraId="5276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continue"/>
            <w:noWrap w:val="0"/>
            <w:vAlign w:val="center"/>
          </w:tcPr>
          <w:p w14:paraId="609FA752">
            <w:pPr>
              <w:spacing w:line="390" w:lineRule="exact"/>
              <w:ind w:right="-168" w:rightChars="-80"/>
              <w:jc w:val="center"/>
              <w:rPr>
                <w:rFonts w:hint="eastAsia" w:ascii="仿宋_GB2312" w:eastAsia="仿宋_GB2312"/>
                <w:b/>
                <w:color w:val="auto"/>
                <w:sz w:val="24"/>
                <w:highlight w:val="none"/>
              </w:rPr>
            </w:pPr>
          </w:p>
        </w:tc>
        <w:tc>
          <w:tcPr>
            <w:tcW w:w="1134" w:type="dxa"/>
            <w:shd w:val="clear" w:color="auto" w:fill="auto"/>
            <w:noWrap w:val="0"/>
            <w:vAlign w:val="center"/>
          </w:tcPr>
          <w:p w14:paraId="22FE76F9">
            <w:pPr>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bidi="ar"/>
              </w:rPr>
              <w:t>设计方案</w:t>
            </w:r>
          </w:p>
        </w:tc>
        <w:tc>
          <w:tcPr>
            <w:tcW w:w="5670" w:type="dxa"/>
            <w:shd w:val="clear" w:color="auto" w:fill="auto"/>
            <w:noWrap w:val="0"/>
            <w:vAlign w:val="center"/>
          </w:tcPr>
          <w:p w14:paraId="5152B593">
            <w:pPr>
              <w:widowControl/>
              <w:snapToGrid w:val="0"/>
              <w:spacing w:line="360" w:lineRule="auto"/>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eastAsia="zh-CN" w:bidi="ar"/>
              </w:rPr>
              <w:t>一</w:t>
            </w:r>
            <w:r>
              <w:rPr>
                <w:rFonts w:hint="eastAsia" w:ascii="仿宋_GB2312" w:hAnsi="仿宋_GB2312" w:eastAsia="仿宋_GB2312" w:cs="仿宋_GB2312"/>
                <w:b/>
                <w:bCs/>
                <w:color w:val="auto"/>
                <w:sz w:val="21"/>
                <w:szCs w:val="21"/>
                <w:highlight w:val="none"/>
                <w:lang w:bidi="ar"/>
              </w:rPr>
              <w:t>档（9分）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在满足二档基础上，</w:t>
            </w:r>
            <w:r>
              <w:rPr>
                <w:rFonts w:hint="eastAsia" w:ascii="仿宋_GB2312" w:hAnsi="仿宋_GB2312" w:eastAsia="仿宋_GB2312" w:cs="仿宋_GB2312"/>
                <w:color w:val="auto"/>
                <w:sz w:val="21"/>
                <w:szCs w:val="21"/>
                <w:highlight w:val="none"/>
                <w:lang w:bidi="ar"/>
              </w:rPr>
              <w:t>系统设计方案详细，各应用模块及功能设计有详细描述</w:t>
            </w:r>
            <w:r>
              <w:rPr>
                <w:rFonts w:hint="eastAsia" w:ascii="仿宋_GB2312" w:hAnsi="仿宋_GB2312" w:eastAsia="仿宋_GB2312" w:cs="仿宋_GB2312"/>
                <w:color w:val="auto"/>
                <w:sz w:val="21"/>
                <w:szCs w:val="21"/>
                <w:highlight w:val="none"/>
                <w:lang w:eastAsia="zh-CN" w:bidi="ar"/>
              </w:rPr>
              <w:t>：包含计算服务能力、存储服务能力、网络服务能力、云安全服务能力、数据备份服务能力。计算服务能力应包含弹性云主机、镜像服务；存储服务能力应包含云硬盘服务、对象存储服务；网络服务能力应包括虚拟私有云、安全组、TAT网关、弹性IP、弹性负载均衡服务、云端口服务；</w:t>
            </w:r>
            <w:r>
              <w:rPr>
                <w:rFonts w:hint="eastAsia" w:ascii="仿宋_GB2312" w:hAnsi="仿宋_GB2312" w:eastAsia="仿宋_GB2312" w:cs="仿宋_GB2312"/>
                <w:color w:val="auto"/>
                <w:sz w:val="21"/>
                <w:szCs w:val="21"/>
                <w:highlight w:val="none"/>
                <w:lang w:bidi="ar"/>
              </w:rPr>
              <w:t>对用户现状与需求有详细的分析和描述，</w:t>
            </w:r>
            <w:r>
              <w:rPr>
                <w:rFonts w:hint="eastAsia" w:ascii="仿宋_GB2312" w:hAnsi="仿宋_GB2312" w:eastAsia="仿宋_GB2312" w:cs="仿宋_GB2312"/>
                <w:strike w:val="0"/>
                <w:color w:val="auto"/>
                <w:sz w:val="21"/>
                <w:szCs w:val="21"/>
                <w:highlight w:val="none"/>
                <w:lang w:bidi="ar"/>
              </w:rPr>
              <w:t>提供的系统运行环境方案包含选址、物理环境的搭建；链路、关键传输设备、市电引入、UPS供电系统</w:t>
            </w:r>
            <w:r>
              <w:rPr>
                <w:rFonts w:hint="eastAsia" w:ascii="仿宋_GB2312" w:hAnsi="仿宋_GB2312" w:eastAsia="仿宋_GB2312" w:cs="仿宋_GB2312"/>
                <w:strike w:val="0"/>
                <w:color w:val="auto"/>
                <w:sz w:val="21"/>
                <w:szCs w:val="21"/>
                <w:highlight w:val="none"/>
                <w:lang w:eastAsia="zh-CN" w:bidi="ar"/>
              </w:rPr>
              <w:t>等</w:t>
            </w:r>
            <w:r>
              <w:rPr>
                <w:rFonts w:hint="eastAsia" w:ascii="仿宋_GB2312" w:hAnsi="仿宋_GB2312" w:eastAsia="仿宋_GB2312" w:cs="仿宋_GB2312"/>
                <w:strike w:val="0"/>
                <w:color w:val="auto"/>
                <w:sz w:val="21"/>
                <w:szCs w:val="21"/>
                <w:highlight w:val="none"/>
                <w:lang w:bidi="ar"/>
              </w:rPr>
              <w:t>均具有冗余设计</w:t>
            </w:r>
            <w:r>
              <w:rPr>
                <w:rFonts w:hint="eastAsia" w:ascii="仿宋_GB2312" w:hAnsi="仿宋_GB2312" w:eastAsia="仿宋_GB2312" w:cs="仿宋_GB2312"/>
                <w:color w:val="auto"/>
                <w:sz w:val="21"/>
                <w:szCs w:val="21"/>
                <w:highlight w:val="none"/>
                <w:lang w:bidi="ar"/>
              </w:rPr>
              <w:t>，能保障系统安全稳定运行。网络设计规划方案描述详细，包含有组网拓扑，</w:t>
            </w:r>
            <w:r>
              <w:rPr>
                <w:rFonts w:hint="eastAsia" w:ascii="仿宋_GB2312" w:hAnsi="仿宋_GB2312" w:eastAsia="仿宋_GB2312" w:cs="仿宋_GB2312"/>
                <w:color w:val="auto"/>
                <w:sz w:val="21"/>
                <w:szCs w:val="21"/>
                <w:highlight w:val="none"/>
                <w:lang w:eastAsia="zh-CN" w:bidi="ar"/>
              </w:rPr>
              <w:t>可行性、针对性强</w:t>
            </w:r>
            <w:r>
              <w:rPr>
                <w:rFonts w:hint="eastAsia" w:ascii="仿宋_GB2312" w:hAnsi="仿宋_GB2312" w:eastAsia="仿宋_GB2312" w:cs="仿宋_GB2312"/>
                <w:color w:val="auto"/>
                <w:sz w:val="21"/>
                <w:szCs w:val="21"/>
                <w:highlight w:val="none"/>
                <w:lang w:bidi="ar"/>
              </w:rPr>
              <w:t>。</w:t>
            </w:r>
          </w:p>
          <w:p w14:paraId="5559A19E">
            <w:pPr>
              <w:widowControl/>
              <w:spacing w:line="400" w:lineRule="exact"/>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bidi="ar"/>
              </w:rPr>
              <w:t>二档（6分）</w:t>
            </w:r>
            <w:r>
              <w:rPr>
                <w:rFonts w:hint="eastAsia" w:ascii="仿宋_GB2312" w:hAnsi="仿宋_GB2312" w:eastAsia="仿宋_GB2312" w:cs="仿宋_GB2312"/>
                <w:color w:val="auto"/>
                <w:sz w:val="21"/>
                <w:szCs w:val="21"/>
                <w:highlight w:val="none"/>
                <w:lang w:bidi="ar"/>
              </w:rPr>
              <w:t>：系统设计方案描述</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详细；提供的系统运行环境的方案包含选址、物理环境的搭建、线路的布置、不间断电源</w:t>
            </w:r>
            <w:r>
              <w:rPr>
                <w:rFonts w:hint="eastAsia" w:ascii="仿宋_GB2312" w:hAnsi="仿宋_GB2312" w:eastAsia="仿宋_GB2312" w:cs="仿宋_GB2312"/>
                <w:color w:val="auto"/>
                <w:sz w:val="21"/>
                <w:szCs w:val="21"/>
                <w:highlight w:val="none"/>
                <w:lang w:eastAsia="zh-CN" w:bidi="ar"/>
              </w:rPr>
              <w:t>；数据备份服务应包括云服务器备份、云硬盘备份；安全服务能力应包括虚拟主机安全管理系统、下一代防火墙、web应用安全合规防火墙、数据库审计与风险控制、风险控制与堡垒机系统、国密加密服务。对云DDoS防护、W</w:t>
            </w:r>
            <w:r>
              <w:rPr>
                <w:rFonts w:hint="eastAsia" w:ascii="仿宋_GB2312" w:hAnsi="仿宋_GB2312" w:eastAsia="仿宋_GB2312" w:cs="仿宋_GB2312"/>
                <w:color w:val="auto"/>
                <w:sz w:val="21"/>
                <w:szCs w:val="21"/>
                <w:highlight w:val="none"/>
                <w:lang w:val="en-US" w:eastAsia="zh-CN" w:bidi="ar"/>
              </w:rPr>
              <w:t>eb</w:t>
            </w:r>
            <w:r>
              <w:rPr>
                <w:rFonts w:hint="eastAsia" w:ascii="仿宋_GB2312" w:hAnsi="仿宋_GB2312" w:eastAsia="仿宋_GB2312" w:cs="仿宋_GB2312"/>
                <w:color w:val="auto"/>
                <w:sz w:val="21"/>
                <w:szCs w:val="21"/>
                <w:highlight w:val="none"/>
                <w:lang w:eastAsia="zh-CN" w:bidi="ar"/>
              </w:rPr>
              <w:t>全栈防护可信安全，Web全栈防护、云安全中心及态势感知服务达到国家标准</w:t>
            </w:r>
            <w:r>
              <w:rPr>
                <w:rFonts w:hint="eastAsia" w:ascii="仿宋_GB2312" w:hAnsi="仿宋_GB2312" w:eastAsia="仿宋_GB2312" w:cs="仿宋_GB2312"/>
                <w:color w:val="auto"/>
                <w:sz w:val="21"/>
                <w:szCs w:val="21"/>
                <w:highlight w:val="none"/>
                <w:lang w:bidi="ar"/>
              </w:rPr>
              <w:t>；网络设计规划方案有</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清晰、合理的拓扑，满足系统运行要求。</w:t>
            </w:r>
          </w:p>
          <w:p w14:paraId="6DCE3E15">
            <w:pPr>
              <w:widowControl/>
              <w:spacing w:line="400" w:lineRule="exact"/>
              <w:ind w:firstLine="422" w:firstLineChars="200"/>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eastAsia="zh-CN" w:bidi="ar"/>
              </w:rPr>
              <w:t>三</w:t>
            </w:r>
            <w:r>
              <w:rPr>
                <w:rFonts w:hint="eastAsia" w:ascii="仿宋_GB2312" w:hAnsi="仿宋_GB2312" w:eastAsia="仿宋_GB2312" w:cs="仿宋_GB2312"/>
                <w:b/>
                <w:bCs/>
                <w:color w:val="auto"/>
                <w:sz w:val="21"/>
                <w:szCs w:val="21"/>
                <w:highlight w:val="none"/>
                <w:lang w:bidi="ar"/>
              </w:rPr>
              <w:t>档（3分）</w:t>
            </w:r>
            <w:r>
              <w:rPr>
                <w:rFonts w:hint="eastAsia" w:ascii="仿宋_GB2312" w:hAnsi="仿宋_GB2312" w:eastAsia="仿宋_GB2312" w:cs="仿宋_GB2312"/>
                <w:color w:val="auto"/>
                <w:sz w:val="21"/>
                <w:szCs w:val="21"/>
                <w:highlight w:val="none"/>
                <w:lang w:bidi="ar"/>
              </w:rPr>
              <w:t>：系统设计方案简单；系统运行环境的设计方案简单。</w:t>
            </w:r>
          </w:p>
          <w:p w14:paraId="2A5A2106">
            <w:pPr>
              <w:widowControl/>
              <w:spacing w:line="400" w:lineRule="exact"/>
              <w:ind w:firstLine="422" w:firstLineChars="20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注：未提供方案或提供的内容与本项目无关的得0分。</w:t>
            </w:r>
          </w:p>
        </w:tc>
        <w:tc>
          <w:tcPr>
            <w:tcW w:w="1134" w:type="dxa"/>
            <w:shd w:val="clear" w:color="auto" w:fill="auto"/>
            <w:noWrap w:val="0"/>
            <w:vAlign w:val="center"/>
          </w:tcPr>
          <w:p w14:paraId="61BD20EA">
            <w:pPr>
              <w:widowControl/>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bidi="ar"/>
              </w:rPr>
              <w:t>9</w:t>
            </w:r>
          </w:p>
        </w:tc>
        <w:tc>
          <w:tcPr>
            <w:tcW w:w="1251" w:type="dxa"/>
            <w:shd w:val="clear" w:color="auto" w:fill="auto"/>
            <w:noWrap w:val="0"/>
            <w:vAlign w:val="center"/>
          </w:tcPr>
          <w:p w14:paraId="237EE35B">
            <w:pPr>
              <w:spacing w:line="40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highlight w:val="none"/>
              </w:rPr>
              <w:t>设计方案</w:t>
            </w:r>
          </w:p>
        </w:tc>
      </w:tr>
      <w:tr w14:paraId="0865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Merge w:val="continue"/>
            <w:noWrap w:val="0"/>
            <w:vAlign w:val="center"/>
          </w:tcPr>
          <w:p w14:paraId="3CA35182">
            <w:pPr>
              <w:spacing w:line="390" w:lineRule="exact"/>
              <w:ind w:right="-168" w:rightChars="-80"/>
              <w:jc w:val="center"/>
              <w:rPr>
                <w:rFonts w:ascii="仿宋_GB2312" w:eastAsia="仿宋_GB2312"/>
                <w:b/>
                <w:color w:val="auto"/>
                <w:sz w:val="24"/>
                <w:highlight w:val="none"/>
              </w:rPr>
            </w:pPr>
          </w:p>
        </w:tc>
        <w:tc>
          <w:tcPr>
            <w:tcW w:w="1134" w:type="dxa"/>
            <w:noWrap w:val="0"/>
            <w:vAlign w:val="center"/>
          </w:tcPr>
          <w:p w14:paraId="122215E5">
            <w:pPr>
              <w:widowControl/>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eastAsia="zh-CN"/>
              </w:rPr>
              <w:t>运维</w:t>
            </w:r>
            <w:r>
              <w:rPr>
                <w:rFonts w:hint="eastAsia" w:ascii="仿宋_GB2312" w:hAnsi="仿宋_GB2312" w:eastAsia="仿宋_GB2312" w:cs="仿宋_GB2312"/>
                <w:b/>
                <w:bCs/>
                <w:color w:val="auto"/>
                <w:sz w:val="21"/>
                <w:szCs w:val="21"/>
                <w:highlight w:val="none"/>
              </w:rPr>
              <w:t>服务方案</w:t>
            </w:r>
          </w:p>
        </w:tc>
        <w:tc>
          <w:tcPr>
            <w:tcW w:w="5670" w:type="dxa"/>
            <w:noWrap w:val="0"/>
            <w:vAlign w:val="center"/>
          </w:tcPr>
          <w:p w14:paraId="602CE36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bidi="ar"/>
              </w:rPr>
            </w:pPr>
            <w:r>
              <w:rPr>
                <w:rFonts w:hint="eastAsia" w:ascii="仿宋_GB2312" w:hAnsi="仿宋_GB2312" w:eastAsia="仿宋_GB2312" w:cs="仿宋_GB2312"/>
                <w:b/>
                <w:bCs/>
                <w:color w:val="auto"/>
                <w:sz w:val="21"/>
                <w:szCs w:val="21"/>
                <w:highlight w:val="none"/>
                <w:lang w:bidi="ar"/>
              </w:rPr>
              <w:t>一档（</w:t>
            </w:r>
            <w:r>
              <w:rPr>
                <w:rFonts w:hint="default" w:ascii="仿宋_GB2312" w:hAnsi="仿宋_GB2312" w:eastAsia="仿宋_GB2312" w:cs="仿宋_GB2312"/>
                <w:b/>
                <w:bCs/>
                <w:color w:val="auto"/>
                <w:sz w:val="21"/>
                <w:szCs w:val="21"/>
                <w:highlight w:val="none"/>
                <w:lang w:val="en-US" w:eastAsia="zh-CN" w:bidi="ar"/>
              </w:rPr>
              <w:t>12</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在满足二档的基础上，运维</w:t>
            </w:r>
            <w:r>
              <w:rPr>
                <w:rFonts w:hint="eastAsia" w:ascii="仿宋_GB2312" w:hAnsi="仿宋_GB2312" w:eastAsia="仿宋_GB2312" w:cs="仿宋_GB2312"/>
                <w:color w:val="auto"/>
                <w:sz w:val="21"/>
                <w:szCs w:val="21"/>
                <w:highlight w:val="none"/>
                <w:lang w:bidi="ar"/>
              </w:rPr>
              <w:t>服务方案描述详细，方案包含有应急保障、保密承诺及廉洁承诺，对系统的维护提供整体维护解决方案和运行维护应急预案，提供故障处理流程、维护保障流程、服务响应体系及</w:t>
            </w:r>
            <w:r>
              <w:rPr>
                <w:rFonts w:hint="eastAsia" w:ascii="仿宋_GB2312" w:hAnsi="仿宋_GB2312" w:eastAsia="仿宋_GB2312" w:cs="仿宋_GB2312"/>
                <w:color w:val="auto"/>
                <w:sz w:val="21"/>
                <w:szCs w:val="21"/>
                <w:highlight w:val="none"/>
                <w:lang w:val="en-US" w:eastAsia="zh-CN" w:bidi="ar"/>
              </w:rPr>
              <w:t>定期系统运行健康报告及优化</w:t>
            </w:r>
            <w:r>
              <w:rPr>
                <w:rFonts w:hint="eastAsia" w:ascii="仿宋_GB2312" w:hAnsi="仿宋_GB2312" w:eastAsia="仿宋_GB2312" w:cs="仿宋_GB2312"/>
                <w:color w:val="auto"/>
                <w:sz w:val="21"/>
                <w:szCs w:val="21"/>
                <w:highlight w:val="none"/>
                <w:lang w:bidi="ar"/>
              </w:rPr>
              <w:t>方案等</w:t>
            </w:r>
            <w:r>
              <w:rPr>
                <w:rFonts w:hint="eastAsia" w:ascii="仿宋_GB2312" w:hAnsi="仿宋_GB2312" w:eastAsia="仿宋_GB2312" w:cs="仿宋_GB2312"/>
                <w:color w:val="auto"/>
                <w:sz w:val="21"/>
                <w:szCs w:val="21"/>
                <w:highlight w:val="none"/>
                <w:lang w:eastAsia="zh-CN" w:bidi="ar"/>
              </w:rPr>
              <w:t>。</w:t>
            </w:r>
            <w:r>
              <w:rPr>
                <w:rFonts w:hint="eastAsia" w:ascii="仿宋_GB2312" w:hAnsi="仿宋_GB2312" w:eastAsia="仿宋_GB2312" w:cs="仿宋_GB2312"/>
                <w:color w:val="auto"/>
                <w:sz w:val="21"/>
                <w:szCs w:val="21"/>
                <w:highlight w:val="none"/>
                <w:lang w:val="en-US" w:eastAsia="zh-CN" w:bidi="ar"/>
              </w:rPr>
              <w:t>方案能体现</w:t>
            </w:r>
            <w:r>
              <w:rPr>
                <w:rFonts w:hint="eastAsia" w:ascii="仿宋_GB2312" w:hAnsi="仿宋_GB2312" w:eastAsia="仿宋_GB2312" w:cs="仿宋_GB2312"/>
                <w:color w:val="auto"/>
                <w:szCs w:val="21"/>
                <w:highlight w:val="none"/>
                <w:lang w:bidi="ar"/>
              </w:rPr>
              <w:t>运维能力优秀，在网络管理自动化、运维管理自动化水平有较强的能力</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val="en-US" w:eastAsia="zh-CN" w:bidi="ar"/>
              </w:rPr>
              <w:t>并</w:t>
            </w:r>
            <w:r>
              <w:rPr>
                <w:rFonts w:hint="eastAsia" w:ascii="仿宋_GB2312" w:hAnsi="仿宋_GB2312" w:eastAsia="仿宋_GB2312" w:cs="仿宋_GB2312"/>
                <w:color w:val="auto"/>
                <w:sz w:val="21"/>
                <w:szCs w:val="21"/>
                <w:highlight w:val="none"/>
                <w:lang w:bidi="ar"/>
              </w:rPr>
              <w:t>提供一站式维护服务，有技术培训计划且培训内容详实，有</w:t>
            </w:r>
            <w:r>
              <w:rPr>
                <w:rFonts w:hint="eastAsia" w:ascii="仿宋_GB2312" w:hAnsi="仿宋_GB2312" w:eastAsia="仿宋_GB2312" w:cs="仿宋_GB2312"/>
                <w:color w:val="auto"/>
                <w:sz w:val="21"/>
                <w:szCs w:val="21"/>
                <w:highlight w:val="none"/>
                <w:lang w:val="en-US" w:eastAsia="zh-CN" w:bidi="ar"/>
              </w:rPr>
              <w:t>完善的</w:t>
            </w:r>
            <w:r>
              <w:rPr>
                <w:rFonts w:hint="eastAsia" w:ascii="仿宋_GB2312" w:hAnsi="仿宋_GB2312" w:eastAsia="仿宋_GB2312" w:cs="仿宋_GB2312"/>
                <w:color w:val="auto"/>
                <w:sz w:val="21"/>
                <w:szCs w:val="21"/>
                <w:highlight w:val="none"/>
                <w:lang w:bidi="ar"/>
              </w:rPr>
              <w:t>定期回访计划。</w:t>
            </w:r>
          </w:p>
          <w:p w14:paraId="4F915C8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bidi="ar"/>
              </w:rPr>
            </w:pPr>
            <w:r>
              <w:rPr>
                <w:rFonts w:hint="eastAsia" w:ascii="仿宋_GB2312" w:hAnsi="仿宋_GB2312" w:eastAsia="仿宋_GB2312" w:cs="仿宋_GB2312"/>
                <w:b/>
                <w:bCs/>
                <w:color w:val="auto"/>
                <w:sz w:val="21"/>
                <w:szCs w:val="21"/>
                <w:highlight w:val="none"/>
                <w:lang w:bidi="ar"/>
              </w:rPr>
              <w:t>二档（</w:t>
            </w:r>
            <w:r>
              <w:rPr>
                <w:rFonts w:hint="default" w:ascii="仿宋_GB2312" w:hAnsi="仿宋_GB2312" w:eastAsia="仿宋_GB2312" w:cs="仿宋_GB2312"/>
                <w:b/>
                <w:bCs/>
                <w:color w:val="auto"/>
                <w:sz w:val="21"/>
                <w:szCs w:val="21"/>
                <w:highlight w:val="none"/>
                <w:lang w:val="en-US" w:eastAsia="zh-CN" w:bidi="ar"/>
              </w:rPr>
              <w:t>8</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运维</w:t>
            </w:r>
            <w:r>
              <w:rPr>
                <w:rFonts w:hint="eastAsia" w:ascii="仿宋_GB2312" w:hAnsi="仿宋_GB2312" w:eastAsia="仿宋_GB2312" w:cs="仿宋_GB2312"/>
                <w:color w:val="auto"/>
                <w:sz w:val="21"/>
                <w:szCs w:val="21"/>
                <w:highlight w:val="none"/>
                <w:lang w:bidi="ar"/>
              </w:rPr>
              <w:t>服务方案描述</w:t>
            </w:r>
            <w:r>
              <w:rPr>
                <w:rFonts w:hint="eastAsia" w:ascii="仿宋_GB2312" w:hAnsi="仿宋_GB2312" w:eastAsia="仿宋_GB2312" w:cs="仿宋_GB2312"/>
                <w:color w:val="auto"/>
                <w:sz w:val="21"/>
                <w:szCs w:val="21"/>
                <w:highlight w:val="none"/>
                <w:lang w:eastAsia="zh-CN" w:bidi="ar"/>
              </w:rPr>
              <w:t>较</w:t>
            </w:r>
            <w:r>
              <w:rPr>
                <w:rFonts w:hint="eastAsia" w:ascii="仿宋_GB2312" w:hAnsi="仿宋_GB2312" w:eastAsia="仿宋_GB2312" w:cs="仿宋_GB2312"/>
                <w:color w:val="auto"/>
                <w:sz w:val="21"/>
                <w:szCs w:val="21"/>
                <w:highlight w:val="none"/>
                <w:lang w:bidi="ar"/>
              </w:rPr>
              <w:t>详细，方案包含有应急保障、保密承诺及廉洁承诺等</w:t>
            </w:r>
            <w:r>
              <w:rPr>
                <w:rFonts w:hint="eastAsia" w:ascii="仿宋_GB2312" w:hAnsi="仿宋_GB2312" w:eastAsia="仿宋_GB2312" w:cs="仿宋_GB2312"/>
                <w:color w:val="auto"/>
                <w:sz w:val="21"/>
                <w:szCs w:val="21"/>
                <w:highlight w:val="none"/>
                <w:lang w:eastAsia="zh-CN" w:bidi="ar"/>
              </w:rPr>
              <w:t>，</w:t>
            </w:r>
            <w:r>
              <w:rPr>
                <w:rFonts w:hint="eastAsia" w:ascii="仿宋_GB2312" w:hAnsi="仿宋_GB2312" w:eastAsia="仿宋_GB2312" w:cs="仿宋_GB2312"/>
                <w:color w:val="auto"/>
                <w:szCs w:val="24"/>
                <w:highlight w:val="none"/>
              </w:rPr>
              <w:t>故障出现解决方案、免费保修期外维修方案</w:t>
            </w:r>
            <w:r>
              <w:rPr>
                <w:rFonts w:hint="eastAsia" w:ascii="仿宋_GB2312" w:hAnsi="仿宋_GB2312" w:eastAsia="仿宋_GB2312" w:cs="仿宋_GB2312"/>
                <w:color w:val="auto"/>
                <w:szCs w:val="24"/>
                <w:highlight w:val="none"/>
                <w:lang w:eastAsia="zh-CN"/>
              </w:rPr>
              <w:t>较</w:t>
            </w:r>
            <w:r>
              <w:rPr>
                <w:rFonts w:hint="eastAsia" w:ascii="仿宋_GB2312" w:hAnsi="仿宋_GB2312" w:eastAsia="仿宋_GB2312" w:cs="仿宋_GB2312"/>
                <w:color w:val="auto"/>
                <w:szCs w:val="24"/>
                <w:highlight w:val="none"/>
              </w:rPr>
              <w:t>详细全面，有</w:t>
            </w:r>
            <w:r>
              <w:rPr>
                <w:rFonts w:hint="eastAsia" w:ascii="仿宋_GB2312" w:hAnsi="仿宋_GB2312" w:eastAsia="仿宋_GB2312" w:cs="仿宋_GB2312"/>
                <w:color w:val="auto"/>
                <w:szCs w:val="24"/>
                <w:highlight w:val="none"/>
                <w:lang w:eastAsia="zh-CN"/>
              </w:rPr>
              <w:t>较</w:t>
            </w:r>
            <w:r>
              <w:rPr>
                <w:rFonts w:hint="eastAsia" w:ascii="仿宋_GB2312" w:hAnsi="仿宋_GB2312" w:eastAsia="仿宋_GB2312" w:cs="仿宋_GB2312"/>
                <w:color w:val="auto"/>
                <w:szCs w:val="24"/>
                <w:highlight w:val="none"/>
              </w:rPr>
              <w:t>完善的定期回访计划</w:t>
            </w:r>
            <w:r>
              <w:rPr>
                <w:rFonts w:hint="eastAsia" w:ascii="仿宋_GB2312" w:hAnsi="仿宋_GB2312" w:eastAsia="仿宋_GB2312" w:cs="仿宋_GB2312"/>
                <w:color w:val="auto"/>
                <w:sz w:val="21"/>
                <w:szCs w:val="21"/>
                <w:highlight w:val="none"/>
                <w:lang w:eastAsia="zh-CN" w:bidi="ar"/>
              </w:rPr>
              <w:t>；</w:t>
            </w:r>
          </w:p>
          <w:p w14:paraId="3EB3158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color w:val="auto"/>
                <w:highlight w:val="none"/>
              </w:rPr>
            </w:pPr>
            <w:r>
              <w:rPr>
                <w:rFonts w:hint="eastAsia" w:ascii="仿宋_GB2312" w:hAnsi="仿宋_GB2312" w:eastAsia="仿宋_GB2312" w:cs="仿宋_GB2312"/>
                <w:b/>
                <w:bCs/>
                <w:color w:val="auto"/>
                <w:sz w:val="21"/>
                <w:szCs w:val="21"/>
                <w:highlight w:val="none"/>
                <w:lang w:bidi="ar"/>
              </w:rPr>
              <w:t>三档（</w:t>
            </w:r>
            <w:r>
              <w:rPr>
                <w:rFonts w:hint="default" w:ascii="仿宋_GB2312" w:hAnsi="仿宋_GB2312" w:eastAsia="仿宋_GB2312" w:cs="仿宋_GB2312"/>
                <w:b/>
                <w:bCs/>
                <w:color w:val="auto"/>
                <w:sz w:val="21"/>
                <w:szCs w:val="21"/>
                <w:highlight w:val="none"/>
                <w:lang w:val="en-US" w:eastAsia="zh-CN" w:bidi="ar"/>
              </w:rPr>
              <w:t>4</w:t>
            </w:r>
            <w:r>
              <w:rPr>
                <w:rFonts w:hint="eastAsia" w:ascii="仿宋_GB2312" w:hAnsi="仿宋_GB2312" w:eastAsia="仿宋_GB2312" w:cs="仿宋_GB2312"/>
                <w:b/>
                <w:bCs/>
                <w:color w:val="auto"/>
                <w:sz w:val="21"/>
                <w:szCs w:val="21"/>
                <w:highlight w:val="none"/>
                <w:lang w:bidi="ar"/>
              </w:rPr>
              <w:t>分）</w:t>
            </w:r>
            <w:r>
              <w:rPr>
                <w:rFonts w:hint="eastAsia" w:ascii="仿宋_GB2312" w:hAnsi="仿宋_GB2312" w:eastAsia="仿宋_GB2312" w:cs="仿宋_GB2312"/>
                <w:color w:val="auto"/>
                <w:sz w:val="21"/>
                <w:szCs w:val="21"/>
                <w:highlight w:val="none"/>
                <w:lang w:bidi="ar"/>
              </w:rPr>
              <w:t>：</w:t>
            </w:r>
            <w:r>
              <w:rPr>
                <w:rFonts w:hint="eastAsia" w:ascii="仿宋_GB2312" w:hAnsi="仿宋_GB2312" w:eastAsia="仿宋_GB2312" w:cs="仿宋_GB2312"/>
                <w:color w:val="auto"/>
                <w:sz w:val="21"/>
                <w:szCs w:val="21"/>
                <w:highlight w:val="none"/>
                <w:lang w:eastAsia="zh-CN" w:bidi="ar"/>
              </w:rPr>
              <w:t>运维</w:t>
            </w:r>
            <w:r>
              <w:rPr>
                <w:rFonts w:hint="eastAsia" w:ascii="仿宋_GB2312" w:hAnsi="仿宋_GB2312" w:eastAsia="仿宋_GB2312" w:cs="仿宋_GB2312"/>
                <w:color w:val="auto"/>
                <w:sz w:val="21"/>
                <w:szCs w:val="21"/>
                <w:highlight w:val="none"/>
                <w:lang w:bidi="ar"/>
              </w:rPr>
              <w:t>服务方案简单，方案</w:t>
            </w:r>
            <w:r>
              <w:rPr>
                <w:rFonts w:hint="eastAsia" w:ascii="仿宋_GB2312" w:hAnsi="仿宋_GB2312" w:eastAsia="仿宋_GB2312" w:cs="仿宋_GB2312"/>
                <w:color w:val="auto"/>
                <w:sz w:val="21"/>
                <w:szCs w:val="21"/>
                <w:highlight w:val="none"/>
                <w:lang w:eastAsia="zh-CN" w:bidi="ar"/>
              </w:rPr>
              <w:t>能满足采购需求，</w:t>
            </w:r>
            <w:r>
              <w:rPr>
                <w:rFonts w:hint="eastAsia" w:ascii="仿宋_GB2312" w:hAnsi="仿宋_GB2312" w:eastAsia="仿宋_GB2312" w:cs="仿宋_GB2312"/>
                <w:color w:val="auto"/>
                <w:szCs w:val="24"/>
                <w:highlight w:val="none"/>
              </w:rPr>
              <w:t>针对性、可行性一般</w:t>
            </w:r>
            <w:r>
              <w:rPr>
                <w:rFonts w:hint="eastAsia" w:ascii="仿宋_GB2312" w:hAnsi="仿宋_GB2312" w:eastAsia="仿宋_GB2312" w:cs="仿宋_GB2312"/>
                <w:color w:val="auto"/>
                <w:sz w:val="21"/>
                <w:szCs w:val="21"/>
                <w:highlight w:val="none"/>
                <w:lang w:bidi="ar"/>
              </w:rPr>
              <w:t>。</w:t>
            </w:r>
          </w:p>
          <w:p w14:paraId="1F70153A">
            <w:pPr>
              <w:widowControl/>
              <w:spacing w:line="43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color w:val="auto"/>
                <w:highlight w:val="none"/>
              </w:rPr>
              <w:t>定期回访维护方案；（2）售后服务技术支持（包括售后服务机构、技术人员等）；（3）维修应急预案；（4）零配件储备供应；（5）保修期外维修方案</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）保密承诺及廉洁承诺。</w:t>
            </w:r>
          </w:p>
          <w:p w14:paraId="776688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1134" w:type="dxa"/>
            <w:noWrap w:val="0"/>
            <w:vAlign w:val="center"/>
          </w:tcPr>
          <w:p w14:paraId="31BB7D7F">
            <w:pPr>
              <w:widowControl/>
              <w:jc w:val="center"/>
              <w:rPr>
                <w:rFonts w:hint="eastAsia" w:ascii="仿宋_GB2312" w:hAnsi="仿宋_GB2312" w:eastAsia="仿宋_GB2312" w:cs="仿宋_GB2312"/>
                <w:b/>
                <w:bCs/>
                <w:color w:val="auto"/>
                <w:sz w:val="21"/>
                <w:szCs w:val="21"/>
                <w:highlight w:val="none"/>
                <w:lang w:eastAsia="zh-CN"/>
              </w:rPr>
            </w:pPr>
            <w:r>
              <w:rPr>
                <w:rFonts w:hint="default" w:ascii="仿宋_GB2312" w:hAnsi="仿宋_GB2312" w:eastAsia="仿宋_GB2312" w:cs="仿宋_GB2312"/>
                <w:color w:val="auto"/>
                <w:sz w:val="21"/>
                <w:szCs w:val="21"/>
                <w:highlight w:val="none"/>
                <w:lang w:val="en-US"/>
              </w:rPr>
              <w:t>1</w:t>
            </w:r>
            <w:r>
              <w:rPr>
                <w:rFonts w:hint="default" w:ascii="仿宋_GB2312" w:hAnsi="仿宋_GB2312" w:eastAsia="仿宋_GB2312" w:cs="仿宋_GB2312"/>
                <w:color w:val="auto"/>
                <w:sz w:val="21"/>
                <w:szCs w:val="21"/>
                <w:highlight w:val="none"/>
                <w:lang w:val="en-US" w:eastAsia="zh-CN"/>
              </w:rPr>
              <w:t>2</w:t>
            </w:r>
          </w:p>
        </w:tc>
        <w:tc>
          <w:tcPr>
            <w:tcW w:w="1251" w:type="dxa"/>
            <w:noWrap w:val="0"/>
            <w:vAlign w:val="center"/>
          </w:tcPr>
          <w:p w14:paraId="4A357A52">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sz w:val="21"/>
                <w:szCs w:val="21"/>
                <w:highlight w:val="none"/>
                <w:lang w:eastAsia="zh-CN"/>
              </w:rPr>
              <w:t>运维</w:t>
            </w:r>
            <w:r>
              <w:rPr>
                <w:rFonts w:hint="eastAsia" w:ascii="仿宋_GB2312" w:hAnsi="仿宋_GB2312" w:eastAsia="仿宋_GB2312" w:cs="仿宋_GB2312"/>
                <w:b w:val="0"/>
                <w:bCs w:val="0"/>
                <w:color w:val="auto"/>
                <w:sz w:val="21"/>
                <w:szCs w:val="21"/>
                <w:highlight w:val="none"/>
              </w:rPr>
              <w:t>服务方案</w:t>
            </w:r>
          </w:p>
        </w:tc>
      </w:tr>
      <w:tr w14:paraId="1343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861" w:type="dxa"/>
            <w:gridSpan w:val="3"/>
            <w:noWrap w:val="0"/>
            <w:vAlign w:val="top"/>
          </w:tcPr>
          <w:p w14:paraId="17819201">
            <w:pPr>
              <w:pStyle w:val="289"/>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134" w:type="dxa"/>
            <w:noWrap w:val="0"/>
            <w:vAlign w:val="center"/>
          </w:tcPr>
          <w:p w14:paraId="09321F4D">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default" w:ascii="仿宋_GB2312" w:hAnsi="仿宋_GB2312" w:eastAsia="仿宋_GB2312" w:cs="仿宋_GB2312"/>
                <w:b/>
                <w:bCs/>
                <w:color w:val="auto"/>
                <w:highlight w:val="none"/>
                <w:lang w:val="en-US" w:eastAsia="zh-CN"/>
              </w:rPr>
              <w:t>7</w:t>
            </w:r>
          </w:p>
        </w:tc>
        <w:tc>
          <w:tcPr>
            <w:tcW w:w="1251" w:type="dxa"/>
            <w:noWrap w:val="0"/>
            <w:vAlign w:val="center"/>
          </w:tcPr>
          <w:p w14:paraId="41F9174A">
            <w:pPr>
              <w:spacing w:line="360" w:lineRule="exact"/>
              <w:jc w:val="center"/>
              <w:rPr>
                <w:rFonts w:hint="eastAsia" w:ascii="仿宋_GB2312" w:hAnsi="仿宋_GB2312" w:eastAsia="仿宋_GB2312" w:cs="仿宋_GB2312"/>
                <w:color w:val="auto"/>
                <w:highlight w:val="none"/>
              </w:rPr>
            </w:pPr>
          </w:p>
        </w:tc>
      </w:tr>
    </w:tbl>
    <w:p w14:paraId="22F490A4">
      <w:pPr>
        <w:rPr>
          <w:color w:val="auto"/>
          <w:highlight w:val="none"/>
        </w:rPr>
      </w:pPr>
    </w:p>
    <w:p w14:paraId="28D40326">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88986FE">
      <w:pPr>
        <w:adjustRightInd w:val="0"/>
        <w:spacing w:line="380" w:lineRule="exact"/>
        <w:ind w:firstLine="482" w:firstLineChars="200"/>
        <w:jc w:val="left"/>
        <w:textAlignment w:val="baseline"/>
        <w:rPr>
          <w:rFonts w:hint="eastAsia" w:ascii="仿宋_GB2312" w:hAnsi="宋体" w:eastAsia="仿宋_GB2312"/>
          <w:b/>
          <w:color w:val="auto"/>
          <w:kern w:val="0"/>
          <w:sz w:val="24"/>
          <w:highlight w:val="none"/>
        </w:rPr>
      </w:pPr>
      <w:bookmarkStart w:id="69" w:name="gxebd_pack_1_EvalFactorScoreEnd"/>
      <w:bookmarkEnd w:id="69"/>
      <w:r>
        <w:rPr>
          <w:rFonts w:hint="eastAsia" w:ascii="仿宋_GB2312" w:hAnsi="宋体" w:eastAsia="仿宋_GB2312"/>
          <w:b/>
          <w:color w:val="auto"/>
          <w:kern w:val="0"/>
          <w:sz w:val="24"/>
          <w:highlight w:val="none"/>
        </w:rPr>
        <w:t>三、中标标准及中标候选人推荐原则</w:t>
      </w:r>
    </w:p>
    <w:p w14:paraId="7F0CB555">
      <w:pPr>
        <w:adjustRightInd w:val="0"/>
        <w:spacing w:line="38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2803761C">
      <w:pPr>
        <w:adjustRightInd w:val="0"/>
        <w:spacing w:line="380" w:lineRule="exact"/>
        <w:ind w:firstLine="482" w:firstLineChars="200"/>
        <w:jc w:val="left"/>
        <w:textAlignment w:val="baseline"/>
        <w:rPr>
          <w:rFonts w:hint="eastAsia" w:ascii="仿宋_GB2312" w:hAnsi="宋体" w:eastAsia="仿宋_GB2312"/>
          <w:b/>
          <w:bCs w:val="0"/>
          <w:color w:val="auto"/>
          <w:kern w:val="0"/>
          <w:sz w:val="24"/>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highlight w:val="none"/>
        </w:rPr>
        <w:t>。</w:t>
      </w:r>
    </w:p>
    <w:p w14:paraId="2C5EE9AD">
      <w:pPr>
        <w:rPr>
          <w:b/>
          <w:color w:val="auto"/>
          <w:sz w:val="24"/>
          <w:highlight w:val="none"/>
        </w:rPr>
      </w:pPr>
    </w:p>
    <w:p w14:paraId="78192693">
      <w:pPr>
        <w:rPr>
          <w:b/>
          <w:color w:val="auto"/>
          <w:sz w:val="24"/>
          <w:highlight w:val="none"/>
        </w:rPr>
      </w:pPr>
    </w:p>
    <w:p w14:paraId="5D5613DA">
      <w:pPr>
        <w:rPr>
          <w:b/>
          <w:color w:val="auto"/>
          <w:sz w:val="24"/>
          <w:highlight w:val="none"/>
        </w:rPr>
      </w:pPr>
    </w:p>
    <w:p w14:paraId="56254924">
      <w:pPr>
        <w:rPr>
          <w:b/>
          <w:color w:val="auto"/>
          <w:sz w:val="24"/>
          <w:highlight w:val="none"/>
        </w:rPr>
      </w:pPr>
    </w:p>
    <w:p w14:paraId="54E75D33">
      <w:pPr>
        <w:rPr>
          <w:b/>
          <w:color w:val="auto"/>
          <w:sz w:val="24"/>
          <w:highlight w:val="none"/>
        </w:rPr>
      </w:pPr>
    </w:p>
    <w:p w14:paraId="4E40DE30">
      <w:pPr>
        <w:rPr>
          <w:b/>
          <w:color w:val="auto"/>
          <w:sz w:val="24"/>
          <w:highlight w:val="none"/>
        </w:rPr>
      </w:pPr>
    </w:p>
    <w:p w14:paraId="30143F0A">
      <w:pPr>
        <w:rPr>
          <w:b/>
          <w:color w:val="auto"/>
          <w:sz w:val="24"/>
          <w:highlight w:val="none"/>
        </w:rPr>
      </w:pPr>
    </w:p>
    <w:p w14:paraId="0F5D2763">
      <w:pPr>
        <w:rPr>
          <w:b/>
          <w:color w:val="auto"/>
          <w:sz w:val="24"/>
          <w:highlight w:val="none"/>
        </w:rPr>
      </w:pPr>
    </w:p>
    <w:p w14:paraId="01B29D11">
      <w:pPr>
        <w:rPr>
          <w:b/>
          <w:color w:val="auto"/>
          <w:sz w:val="24"/>
          <w:highlight w:val="none"/>
        </w:rPr>
      </w:pPr>
    </w:p>
    <w:p w14:paraId="635F5DAA">
      <w:pPr>
        <w:rPr>
          <w:b/>
          <w:color w:val="auto"/>
          <w:sz w:val="24"/>
          <w:highlight w:val="none"/>
        </w:rPr>
      </w:pPr>
    </w:p>
    <w:p w14:paraId="128FE2ED">
      <w:pPr>
        <w:rPr>
          <w:b/>
          <w:color w:val="auto"/>
          <w:sz w:val="24"/>
          <w:highlight w:val="none"/>
        </w:rPr>
      </w:pPr>
    </w:p>
    <w:p w14:paraId="5252A83A">
      <w:pPr>
        <w:rPr>
          <w:b/>
          <w:color w:val="auto"/>
          <w:sz w:val="24"/>
          <w:highlight w:val="none"/>
        </w:rPr>
      </w:pPr>
    </w:p>
    <w:p w14:paraId="3EBD6CB2">
      <w:pPr>
        <w:rPr>
          <w:b/>
          <w:color w:val="auto"/>
          <w:sz w:val="24"/>
          <w:highlight w:val="none"/>
        </w:rPr>
      </w:pPr>
    </w:p>
    <w:p w14:paraId="28FD4186">
      <w:pPr>
        <w:rPr>
          <w:b/>
          <w:color w:val="auto"/>
          <w:sz w:val="24"/>
          <w:highlight w:val="none"/>
        </w:rPr>
      </w:pPr>
    </w:p>
    <w:p w14:paraId="68084E99">
      <w:pPr>
        <w:rPr>
          <w:b/>
          <w:color w:val="auto"/>
          <w:sz w:val="24"/>
          <w:highlight w:val="none"/>
        </w:rPr>
      </w:pPr>
    </w:p>
    <w:p w14:paraId="1EBB6B86">
      <w:pPr>
        <w:rPr>
          <w:b/>
          <w:color w:val="auto"/>
          <w:sz w:val="24"/>
          <w:highlight w:val="none"/>
        </w:rPr>
      </w:pPr>
    </w:p>
    <w:p w14:paraId="7D478378">
      <w:pPr>
        <w:rPr>
          <w:b/>
          <w:color w:val="auto"/>
          <w:sz w:val="24"/>
          <w:highlight w:val="none"/>
        </w:rPr>
      </w:pPr>
    </w:p>
    <w:p w14:paraId="75B7E1E3">
      <w:pPr>
        <w:rPr>
          <w:b/>
          <w:color w:val="auto"/>
          <w:sz w:val="24"/>
          <w:highlight w:val="none"/>
        </w:rPr>
      </w:pPr>
    </w:p>
    <w:p w14:paraId="3381128B">
      <w:pPr>
        <w:rPr>
          <w:b/>
          <w:color w:val="auto"/>
          <w:sz w:val="24"/>
          <w:highlight w:val="none"/>
        </w:rPr>
      </w:pPr>
    </w:p>
    <w:p w14:paraId="12F15BBC">
      <w:pPr>
        <w:rPr>
          <w:b/>
          <w:color w:val="auto"/>
          <w:sz w:val="24"/>
          <w:highlight w:val="none"/>
        </w:rPr>
      </w:pPr>
    </w:p>
    <w:p w14:paraId="15B99CFF">
      <w:pPr>
        <w:pStyle w:val="4"/>
        <w:jc w:val="center"/>
        <w:rPr>
          <w:rFonts w:ascii="仿宋_GB2312" w:eastAsia="仿宋_GB2312"/>
          <w:b w:val="0"/>
          <w:bCs w:val="0"/>
          <w:color w:val="auto"/>
          <w:sz w:val="32"/>
          <w:szCs w:val="32"/>
          <w:highlight w:val="none"/>
        </w:rPr>
      </w:pPr>
      <w:bookmarkStart w:id="70" w:name="_Toc21458"/>
      <w:bookmarkStart w:id="71" w:name="_Toc497578453"/>
      <w:r>
        <w:rPr>
          <w:rFonts w:hint="eastAsia"/>
          <w:color w:val="auto"/>
          <w:sz w:val="30"/>
          <w:szCs w:val="30"/>
          <w:highlight w:val="none"/>
        </w:rPr>
        <w:t>第五章 合同主要条款格式及广西壮族自治区政府采购项目合同验收书格式</w:t>
      </w:r>
      <w:bookmarkEnd w:id="70"/>
      <w:bookmarkEnd w:id="71"/>
    </w:p>
    <w:p w14:paraId="0CC8A075">
      <w:pPr>
        <w:snapToGrid w:val="0"/>
        <w:jc w:val="center"/>
        <w:rPr>
          <w:rFonts w:hint="eastAsia" w:ascii="仿宋_GB2312" w:hAnsi="华文中宋" w:eastAsia="仿宋_GB2312"/>
          <w:bCs/>
          <w:color w:val="auto"/>
          <w:sz w:val="32"/>
          <w:szCs w:val="32"/>
          <w:highlight w:val="none"/>
        </w:rPr>
      </w:pPr>
    </w:p>
    <w:p w14:paraId="07C0565D">
      <w:pPr>
        <w:snapToGrid w:val="0"/>
        <w:jc w:val="center"/>
        <w:rPr>
          <w:rFonts w:hint="eastAsia" w:ascii="仿宋_GB2312" w:hAnsi="华文中宋" w:eastAsia="仿宋_GB2312"/>
          <w:bCs/>
          <w:color w:val="auto"/>
          <w:sz w:val="32"/>
          <w:szCs w:val="32"/>
          <w:highlight w:val="none"/>
        </w:rPr>
      </w:pPr>
    </w:p>
    <w:p w14:paraId="78BDE78D">
      <w:pPr>
        <w:snapToGrid w:val="0"/>
        <w:jc w:val="center"/>
        <w:rPr>
          <w:rFonts w:hint="eastAsia" w:ascii="仿宋_GB2312" w:hAnsi="华文中宋" w:eastAsia="仿宋_GB2312"/>
          <w:bCs/>
          <w:color w:val="auto"/>
          <w:sz w:val="32"/>
          <w:szCs w:val="32"/>
          <w:highlight w:val="none"/>
        </w:rPr>
      </w:pPr>
    </w:p>
    <w:p w14:paraId="28690E26">
      <w:pPr>
        <w:snapToGrid w:val="0"/>
        <w:jc w:val="center"/>
        <w:rPr>
          <w:rFonts w:hint="eastAsia" w:ascii="仿宋_GB2312" w:hAnsi="华文中宋" w:eastAsia="仿宋_GB2312"/>
          <w:bCs/>
          <w:color w:val="auto"/>
          <w:sz w:val="32"/>
          <w:szCs w:val="32"/>
          <w:highlight w:val="none"/>
        </w:rPr>
      </w:pPr>
    </w:p>
    <w:p w14:paraId="6150A071">
      <w:pPr>
        <w:snapToGrid w:val="0"/>
        <w:jc w:val="center"/>
        <w:rPr>
          <w:rFonts w:hint="eastAsia" w:ascii="仿宋_GB2312" w:hAnsi="华文中宋" w:eastAsia="仿宋_GB2312"/>
          <w:bCs/>
          <w:color w:val="auto"/>
          <w:sz w:val="32"/>
          <w:szCs w:val="32"/>
          <w:highlight w:val="none"/>
        </w:rPr>
      </w:pPr>
    </w:p>
    <w:p w14:paraId="6D280AAE">
      <w:pPr>
        <w:snapToGrid w:val="0"/>
        <w:jc w:val="center"/>
        <w:rPr>
          <w:rFonts w:hint="eastAsia" w:ascii="仿宋_GB2312" w:hAnsi="华文中宋" w:eastAsia="仿宋_GB2312"/>
          <w:bCs/>
          <w:color w:val="auto"/>
          <w:sz w:val="32"/>
          <w:szCs w:val="32"/>
          <w:highlight w:val="none"/>
        </w:rPr>
      </w:pPr>
    </w:p>
    <w:p w14:paraId="342EAA2D">
      <w:pPr>
        <w:snapToGrid w:val="0"/>
        <w:jc w:val="center"/>
        <w:rPr>
          <w:rFonts w:hint="eastAsia" w:ascii="仿宋_GB2312" w:hAnsi="华文中宋" w:eastAsia="仿宋_GB2312"/>
          <w:bCs/>
          <w:color w:val="auto"/>
          <w:sz w:val="32"/>
          <w:szCs w:val="32"/>
          <w:highlight w:val="none"/>
        </w:rPr>
      </w:pPr>
    </w:p>
    <w:p w14:paraId="7D4348A6">
      <w:pPr>
        <w:snapToGrid w:val="0"/>
        <w:rPr>
          <w:rFonts w:hint="eastAsia" w:ascii="仿宋_GB2312" w:hAnsi="华文中宋" w:eastAsia="仿宋_GB2312"/>
          <w:bCs/>
          <w:color w:val="auto"/>
          <w:sz w:val="32"/>
          <w:szCs w:val="32"/>
          <w:highlight w:val="none"/>
        </w:rPr>
      </w:pPr>
    </w:p>
    <w:p w14:paraId="19471360">
      <w:pPr>
        <w:snapToGrid w:val="0"/>
        <w:rPr>
          <w:rFonts w:hint="eastAsia" w:ascii="仿宋_GB2312" w:hAnsi="华文中宋" w:eastAsia="仿宋_GB2312"/>
          <w:bCs/>
          <w:color w:val="auto"/>
          <w:sz w:val="32"/>
          <w:szCs w:val="32"/>
          <w:highlight w:val="none"/>
        </w:rPr>
      </w:pPr>
    </w:p>
    <w:p w14:paraId="29FBC86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ascii="仿宋_GB2312" w:eastAsia="仿宋_GB2312"/>
          <w:b/>
          <w:color w:val="auto"/>
          <w:sz w:val="24"/>
          <w:highlight w:val="none"/>
        </w:rPr>
        <w:t>非中小企业</w:t>
      </w:r>
      <w:r>
        <w:rPr>
          <w:rFonts w:hint="eastAsia" w:ascii="仿宋_GB2312" w:eastAsia="仿宋_GB2312"/>
          <w:b/>
          <w:color w:val="auto"/>
          <w:sz w:val="24"/>
          <w:highlight w:val="none"/>
        </w:rPr>
        <w:t>预留合同。</w:t>
      </w:r>
    </w:p>
    <w:p w14:paraId="1B5992E6">
      <w:pPr>
        <w:pStyle w:val="27"/>
        <w:spacing w:line="400" w:lineRule="exact"/>
        <w:jc w:val="left"/>
        <w:rPr>
          <w:b/>
          <w:color w:val="auto"/>
          <w:sz w:val="32"/>
          <w:highlight w:val="none"/>
        </w:rPr>
      </w:pPr>
    </w:p>
    <w:p w14:paraId="56653FF8">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14:paraId="0553F2B3">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14:paraId="00927C3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14:paraId="0EB3425D">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E05A61B">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09C22142">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14:paraId="778288B9">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w:t>
      </w:r>
      <w:r>
        <w:rPr>
          <w:rFonts w:hint="eastAsia" w:ascii="仿宋_GB2312" w:eastAsia="仿宋_GB2312"/>
          <w:color w:val="auto"/>
          <w:sz w:val="24"/>
          <w:highlight w:val="none"/>
          <w:lang w:val="en-US" w:eastAsia="zh-CN"/>
        </w:rPr>
        <w:t>人投标文件及</w:t>
      </w:r>
      <w:r>
        <w:rPr>
          <w:rFonts w:hint="eastAsia" w:ascii="仿宋_GB2312" w:eastAsia="仿宋_GB2312"/>
          <w:color w:val="auto"/>
          <w:sz w:val="24"/>
          <w:highlight w:val="none"/>
        </w:rPr>
        <w:t>承诺，就甲方委托乙方提供</w:t>
      </w:r>
      <w:r>
        <w:rPr>
          <w:rFonts w:ascii="仿宋_GB2312" w:hAnsi="宋体" w:eastAsia="仿宋_GB2312"/>
          <w:color w:val="auto"/>
          <w:sz w:val="24"/>
          <w:highlight w:val="none"/>
          <w:u w:val="single"/>
        </w:rPr>
        <w:t>柳州市卫生健康信息化提升项目（云资源租用服务）采购</w:t>
      </w:r>
      <w:r>
        <w:rPr>
          <w:rFonts w:hint="eastAsia" w:ascii="仿宋_GB2312" w:eastAsia="仿宋_GB2312"/>
          <w:color w:val="auto"/>
          <w:sz w:val="24"/>
          <w:highlight w:val="none"/>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14:paraId="372B2A12">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14:paraId="0DF9B91A">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14:paraId="403ED5A4">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14:paraId="4596BB1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14:paraId="429411E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14:paraId="457FE618">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14:paraId="0A3A3435">
            <w:pPr>
              <w:snapToGrid w:val="0"/>
              <w:spacing w:line="400" w:lineRule="exact"/>
              <w:jc w:val="center"/>
              <w:rPr>
                <w:rFonts w:ascii="仿宋_GB2312" w:eastAsia="仿宋_GB2312"/>
                <w:color w:val="auto"/>
                <w:sz w:val="24"/>
                <w:highlight w:val="none"/>
              </w:rPr>
            </w:pPr>
          </w:p>
        </w:tc>
        <w:tc>
          <w:tcPr>
            <w:tcW w:w="3803" w:type="dxa"/>
            <w:vAlign w:val="center"/>
          </w:tcPr>
          <w:p w14:paraId="75F178D8">
            <w:pPr>
              <w:snapToGrid w:val="0"/>
              <w:spacing w:line="400" w:lineRule="exact"/>
              <w:jc w:val="center"/>
              <w:rPr>
                <w:rFonts w:ascii="仿宋_GB2312" w:eastAsia="仿宋_GB2312"/>
                <w:color w:val="auto"/>
                <w:kern w:val="0"/>
                <w:sz w:val="24"/>
                <w:highlight w:val="none"/>
              </w:rPr>
            </w:pPr>
          </w:p>
        </w:tc>
        <w:tc>
          <w:tcPr>
            <w:tcW w:w="589" w:type="dxa"/>
            <w:vAlign w:val="center"/>
          </w:tcPr>
          <w:p w14:paraId="4BB5DB06">
            <w:pPr>
              <w:snapToGrid w:val="0"/>
              <w:spacing w:line="400" w:lineRule="exact"/>
              <w:jc w:val="center"/>
              <w:rPr>
                <w:rFonts w:ascii="仿宋_GB2312" w:eastAsia="仿宋_GB2312"/>
                <w:color w:val="auto"/>
                <w:sz w:val="24"/>
                <w:highlight w:val="none"/>
              </w:rPr>
            </w:pPr>
          </w:p>
        </w:tc>
        <w:tc>
          <w:tcPr>
            <w:tcW w:w="648" w:type="dxa"/>
            <w:vAlign w:val="center"/>
          </w:tcPr>
          <w:p w14:paraId="1AA04608">
            <w:pPr>
              <w:snapToGrid w:val="0"/>
              <w:spacing w:line="400" w:lineRule="exact"/>
              <w:jc w:val="center"/>
              <w:rPr>
                <w:rFonts w:ascii="仿宋_GB2312" w:eastAsia="仿宋_GB2312"/>
                <w:color w:val="auto"/>
                <w:sz w:val="24"/>
                <w:highlight w:val="none"/>
              </w:rPr>
            </w:pPr>
          </w:p>
        </w:tc>
        <w:tc>
          <w:tcPr>
            <w:tcW w:w="1206" w:type="dxa"/>
            <w:vAlign w:val="center"/>
          </w:tcPr>
          <w:p w14:paraId="11AB5403">
            <w:pPr>
              <w:snapToGrid w:val="0"/>
              <w:spacing w:line="400" w:lineRule="exact"/>
              <w:jc w:val="center"/>
              <w:rPr>
                <w:rFonts w:ascii="仿宋_GB2312" w:eastAsia="仿宋_GB2312"/>
                <w:color w:val="auto"/>
                <w:sz w:val="24"/>
                <w:highlight w:val="none"/>
              </w:rPr>
            </w:pPr>
          </w:p>
        </w:tc>
        <w:tc>
          <w:tcPr>
            <w:tcW w:w="1207" w:type="dxa"/>
            <w:vAlign w:val="center"/>
          </w:tcPr>
          <w:p w14:paraId="74C2A5EB">
            <w:pPr>
              <w:snapToGrid w:val="0"/>
              <w:spacing w:line="400" w:lineRule="exact"/>
              <w:jc w:val="center"/>
              <w:rPr>
                <w:rFonts w:ascii="仿宋_GB2312" w:eastAsia="仿宋_GB2312"/>
                <w:color w:val="auto"/>
                <w:sz w:val="24"/>
                <w:highlight w:val="none"/>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rPr>
              <w:t>服务交接时间：</w:t>
            </w:r>
            <w:r>
              <w:rPr>
                <w:rFonts w:hint="eastAsia" w:ascii="仿宋_GB2312" w:hAnsi="仿宋_GB2312" w:eastAsia="仿宋_GB2312" w:cs="仿宋_GB2312"/>
                <w:bCs/>
                <w:color w:val="auto"/>
                <w:sz w:val="24"/>
                <w:highlight w:val="none"/>
              </w:rPr>
              <w:t>自合同约定提供服务之日起</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rPr>
              <w:t>部署完毕并交付使用</w:t>
            </w:r>
            <w:r>
              <w:rPr>
                <w:rFonts w:hint="eastAsia" w:ascii="仿宋_GB2312" w:hAnsi="仿宋_GB2312" w:eastAsia="仿宋_GB2312" w:cs="仿宋_GB2312"/>
                <w:bCs/>
                <w:color w:val="auto"/>
                <w:sz w:val="24"/>
                <w:highlight w:val="none"/>
                <w:lang w:eastAsia="zh-CN"/>
              </w:rPr>
              <w:t>。</w:t>
            </w:r>
          </w:p>
        </w:tc>
      </w:tr>
    </w:tbl>
    <w:p w14:paraId="17B9F6D5">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14:paraId="114BBA27">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14:paraId="770B54ED">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14:paraId="08C5FBA4">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2E5379A7">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14:paraId="156EFE8F">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szCs w:val="24"/>
          <w:highlight w:val="none"/>
        </w:rPr>
        <w:t>自项目验收合格并交付使用</w:t>
      </w:r>
      <w:r>
        <w:rPr>
          <w:rFonts w:hint="eastAsia" w:ascii="仿宋_GB2312" w:eastAsia="仿宋_GB2312"/>
          <w:color w:val="auto"/>
          <w:sz w:val="24"/>
          <w:szCs w:val="24"/>
          <w:highlight w:val="none"/>
          <w:lang w:val="en-US" w:eastAsia="zh-CN"/>
        </w:rPr>
        <w:t>起，租赁（</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eastAsia="仿宋_GB2312"/>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rPr>
        <w:t>服务期</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eastAsia="仿宋_GB2312"/>
          <w:color w:val="auto"/>
          <w:sz w:val="24"/>
          <w:szCs w:val="24"/>
          <w:highlight w:val="none"/>
          <w:u w:val="none"/>
        </w:rPr>
        <w:t>年</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highlight w:val="none"/>
          <w:u w:val="single"/>
        </w:rPr>
        <w:t>自   年   月  日起至     年  月   日止</w:t>
      </w:r>
      <w:r>
        <w:rPr>
          <w:rFonts w:hint="eastAsia" w:ascii="仿宋_GB2312" w:eastAsia="仿宋_GB2312"/>
          <w:color w:val="auto"/>
          <w:sz w:val="24"/>
          <w:highlight w:val="none"/>
        </w:rPr>
        <w:t>。</w:t>
      </w:r>
    </w:p>
    <w:p w14:paraId="713F7584">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p>
    <w:p w14:paraId="5D636E6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r>
        <w:rPr>
          <w:rFonts w:hint="eastAsia" w:ascii="仿宋_GB2312" w:eastAsia="仿宋_GB2312" w:cs="Courier New"/>
          <w:color w:val="auto"/>
          <w:sz w:val="24"/>
          <w:szCs w:val="21"/>
          <w:highlight w:val="none"/>
          <w:lang w:eastAsia="zh-CN"/>
        </w:rPr>
        <w:t>其中，</w:t>
      </w:r>
      <w:r>
        <w:rPr>
          <w:rFonts w:hint="eastAsia" w:ascii="仿宋_GB2312" w:hAnsi="仿宋_GB2312" w:eastAsia="仿宋_GB2312" w:cs="仿宋_GB2312"/>
          <w:color w:val="auto"/>
          <w:kern w:val="0"/>
          <w:sz w:val="24"/>
          <w:szCs w:val="24"/>
          <w:highlight w:val="none"/>
        </w:rPr>
        <w:t>业务系统上线切换期间须配备不低于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rPr>
        <w:t>名实施工程师驻场开展系统实施及个性化需求开发服务，持续至软件基本完成上线稳定运行；</w:t>
      </w:r>
    </w:p>
    <w:p w14:paraId="33C25780">
      <w:pPr>
        <w:snapToGrid w:val="0"/>
        <w:spacing w:line="400" w:lineRule="exact"/>
        <w:ind w:firstLine="600" w:firstLineChars="250"/>
        <w:jc w:val="left"/>
        <w:rPr>
          <w:rFonts w:hint="eastAsia" w:ascii="仿宋_GB2312" w:eastAsia="仿宋_GB2312" w:cs="Arial"/>
          <w:bCs/>
          <w:color w:val="auto"/>
          <w:sz w:val="24"/>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本项目整体验收通过后，进入运维服务阶段，运维服务期内</w:t>
      </w:r>
      <w:r>
        <w:rPr>
          <w:rFonts w:hint="eastAsia" w:ascii="仿宋_GB2312" w:hAnsi="仿宋_GB2312" w:eastAsia="仿宋_GB2312" w:cs="仿宋_GB2312"/>
          <w:color w:val="auto"/>
          <w:kern w:val="0"/>
          <w:sz w:val="24"/>
          <w:szCs w:val="24"/>
          <w:highlight w:val="none"/>
        </w:rPr>
        <w:t>需保证不低于</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rPr>
        <w:t>名</w:t>
      </w:r>
      <w:r>
        <w:rPr>
          <w:rFonts w:hint="eastAsia" w:ascii="仿宋_GB2312" w:hAnsi="仿宋_GB2312" w:eastAsia="仿宋_GB2312" w:cs="仿宋_GB2312"/>
          <w:color w:val="auto"/>
          <w:kern w:val="0"/>
          <w:sz w:val="24"/>
          <w:szCs w:val="24"/>
          <w:highlight w:val="none"/>
          <w:lang w:val="en-US" w:eastAsia="zh-CN"/>
        </w:rPr>
        <w:t>运维</w:t>
      </w:r>
      <w:r>
        <w:rPr>
          <w:rFonts w:hint="eastAsia" w:ascii="仿宋_GB2312" w:hAnsi="仿宋_GB2312" w:eastAsia="仿宋_GB2312" w:cs="仿宋_GB2312"/>
          <w:color w:val="auto"/>
          <w:kern w:val="0"/>
          <w:sz w:val="24"/>
          <w:szCs w:val="24"/>
          <w:highlight w:val="none"/>
        </w:rPr>
        <w:t>工程师</w:t>
      </w:r>
      <w:r>
        <w:rPr>
          <w:rFonts w:hint="eastAsia" w:ascii="仿宋_GB2312" w:hAnsi="仿宋_GB2312" w:eastAsia="仿宋_GB2312" w:cs="仿宋_GB2312"/>
          <w:color w:val="auto"/>
          <w:kern w:val="0"/>
          <w:sz w:val="24"/>
          <w:szCs w:val="24"/>
          <w:highlight w:val="none"/>
          <w:lang w:eastAsia="zh-CN"/>
        </w:rPr>
        <w:t>在设备所在点</w:t>
      </w:r>
      <w:r>
        <w:rPr>
          <w:rFonts w:hint="eastAsia" w:ascii="仿宋_GB2312" w:hAnsi="仿宋_GB2312" w:eastAsia="仿宋_GB2312" w:cs="仿宋_GB2312"/>
          <w:color w:val="auto"/>
          <w:kern w:val="0"/>
          <w:sz w:val="24"/>
          <w:szCs w:val="24"/>
          <w:highlight w:val="none"/>
        </w:rPr>
        <w:t>驻场进行系统运维</w:t>
      </w:r>
      <w:r>
        <w:rPr>
          <w:rFonts w:hint="eastAsia" w:ascii="仿宋_GB2312" w:hAnsi="仿宋_GB2312" w:eastAsia="仿宋_GB2312" w:cs="仿宋_GB2312"/>
          <w:color w:val="auto"/>
          <w:kern w:val="0"/>
          <w:sz w:val="24"/>
          <w:szCs w:val="24"/>
          <w:highlight w:val="none"/>
          <w:lang w:eastAsia="zh-CN"/>
        </w:rPr>
        <w:t>。</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14:paraId="40279ADD">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A6CE986">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4F47A055">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color w:val="auto"/>
          <w:sz w:val="24"/>
          <w:highlight w:val="none"/>
        </w:rPr>
      </w:pPr>
      <w:r>
        <w:rPr>
          <w:rFonts w:hint="eastAsia" w:ascii="仿宋_GB2312" w:eastAsia="仿宋_GB2312"/>
          <w:color w:val="auto"/>
          <w:sz w:val="24"/>
          <w:highlight w:val="none"/>
        </w:rPr>
        <w:t>（三）支付办法：</w:t>
      </w:r>
    </w:p>
    <w:p w14:paraId="21BC4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合同签订后，中标</w:t>
      </w:r>
      <w:r>
        <w:rPr>
          <w:rFonts w:hint="eastAsia" w:ascii="仿宋_GB2312" w:hAnsi="仿宋_GB2312" w:eastAsia="仿宋_GB2312" w:cs="仿宋_GB2312"/>
          <w:bCs/>
          <w:color w:val="auto"/>
          <w:sz w:val="24"/>
          <w:highlight w:val="none"/>
          <w:lang w:eastAsia="zh-CN"/>
        </w:rPr>
        <w:t>人按采购人要求</w:t>
      </w:r>
      <w:r>
        <w:rPr>
          <w:rFonts w:hint="eastAsia" w:ascii="仿宋_GB2312" w:hAnsi="仿宋_GB2312" w:eastAsia="仿宋_GB2312" w:cs="仿宋_GB2312"/>
          <w:bCs/>
          <w:color w:val="auto"/>
          <w:sz w:val="24"/>
          <w:highlight w:val="none"/>
        </w:rPr>
        <w:t>提供履约承诺函</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Cs/>
          <w:color w:val="auto"/>
          <w:sz w:val="24"/>
          <w:highlight w:val="none"/>
        </w:rPr>
        <w:t>云资源</w:t>
      </w:r>
      <w:r>
        <w:rPr>
          <w:rFonts w:hint="eastAsia" w:ascii="仿宋_GB2312" w:hAnsi="仿宋_GB2312" w:eastAsia="仿宋_GB2312" w:cs="仿宋_GB2312"/>
          <w:bCs/>
          <w:color w:val="auto"/>
          <w:sz w:val="24"/>
          <w:highlight w:val="none"/>
          <w:lang w:eastAsia="zh-CN"/>
        </w:rPr>
        <w:t>服务后，向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10个工作日内支付合同价款的60%</w:t>
      </w:r>
      <w:r>
        <w:rPr>
          <w:rFonts w:hint="eastAsia" w:ascii="仿宋_GB2312" w:hAnsi="仿宋_GB2312" w:eastAsia="仿宋_GB2312" w:cs="仿宋_GB2312"/>
          <w:bCs/>
          <w:color w:val="auto"/>
          <w:sz w:val="24"/>
          <w:highlight w:val="none"/>
        </w:rPr>
        <w:t>；</w:t>
      </w:r>
    </w:p>
    <w:p w14:paraId="5216A6CA">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rPr>
        <w:t>云资源稳定使用90个自然日后，中标人与采购人共同签署云资源正式启用的函</w:t>
      </w:r>
      <w:r>
        <w:rPr>
          <w:rFonts w:hint="eastAsia" w:ascii="仿宋_GB2312" w:hAnsi="仿宋_GB2312" w:eastAsia="仿宋_GB2312" w:cs="仿宋_GB2312"/>
          <w:bCs/>
          <w:color w:val="auto"/>
          <w:sz w:val="24"/>
          <w:highlight w:val="none"/>
          <w:lang w:eastAsia="zh-CN"/>
        </w:rPr>
        <w:t>，且</w:t>
      </w:r>
      <w:r>
        <w:rPr>
          <w:rFonts w:hint="eastAsia" w:ascii="仿宋_GB2312" w:hAnsi="仿宋_GB2312" w:eastAsia="仿宋_GB2312" w:cs="仿宋_GB2312"/>
          <w:bCs/>
          <w:color w:val="auto"/>
          <w:sz w:val="24"/>
          <w:highlight w:val="none"/>
        </w:rPr>
        <w:t>项目整体通过柳州市大数据局组织的最终验收及获得批复后，中标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10个工作日内支付合同价款的30%</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lang w:val="en-US" w:eastAsia="zh-CN"/>
        </w:rPr>
        <w:t xml:space="preserve">    3.合同服务期满</w:t>
      </w:r>
      <w:r>
        <w:rPr>
          <w:rFonts w:hint="eastAsia" w:ascii="仿宋_GB2312" w:hAnsi="仿宋_GB2312" w:eastAsia="仿宋_GB2312" w:cs="仿宋_GB2312"/>
          <w:bCs/>
          <w:color w:val="auto"/>
          <w:sz w:val="24"/>
          <w:highlight w:val="none"/>
        </w:rPr>
        <w:t>后，中标</w:t>
      </w:r>
      <w:r>
        <w:rPr>
          <w:rFonts w:hint="eastAsia" w:ascii="仿宋_GB2312" w:hAnsi="仿宋_GB2312" w:eastAsia="仿宋_GB2312" w:cs="仿宋_GB2312"/>
          <w:bCs/>
          <w:color w:val="auto"/>
          <w:sz w:val="24"/>
          <w:highlight w:val="none"/>
          <w:lang w:eastAsia="zh-CN"/>
        </w:rPr>
        <w:t>人向</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eastAsia="zh-CN"/>
        </w:rPr>
        <w:t>提供</w:t>
      </w:r>
      <w:r>
        <w:rPr>
          <w:rFonts w:hint="eastAsia" w:ascii="仿宋_GB2312" w:hAnsi="仿宋_GB2312" w:eastAsia="仿宋_GB2312" w:cs="仿宋_GB2312"/>
          <w:bCs/>
          <w:color w:val="auto"/>
          <w:sz w:val="24"/>
          <w:highlight w:val="none"/>
        </w:rPr>
        <w:t>合法、有效增值税发票</w:t>
      </w:r>
      <w:r>
        <w:rPr>
          <w:rFonts w:hint="eastAsia" w:ascii="仿宋_GB2312" w:hAnsi="仿宋_GB2312" w:eastAsia="仿宋_GB2312" w:cs="仿宋_GB2312"/>
          <w:bCs/>
          <w:color w:val="auto"/>
          <w:sz w:val="24"/>
          <w:highlight w:val="none"/>
          <w:lang w:eastAsia="zh-CN"/>
        </w:rPr>
        <w:t>并</w:t>
      </w:r>
      <w:r>
        <w:rPr>
          <w:rFonts w:hint="eastAsia" w:ascii="仿宋_GB2312" w:hAnsi="仿宋_GB2312" w:eastAsia="仿宋_GB2312" w:cs="仿宋_GB2312"/>
          <w:bCs/>
          <w:color w:val="auto"/>
          <w:sz w:val="24"/>
          <w:highlight w:val="none"/>
        </w:rPr>
        <w:t>提出书面付款申请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color w:val="auto"/>
          <w:sz w:val="24"/>
          <w:highlight w:val="none"/>
          <w:lang w:eastAsia="zh-CN"/>
        </w:rPr>
        <w:t>采购人在</w:t>
      </w:r>
      <w:r>
        <w:rPr>
          <w:rFonts w:hint="eastAsia" w:ascii="仿宋_GB2312" w:hAnsi="仿宋_GB2312" w:eastAsia="仿宋_GB2312" w:cs="仿宋_GB2312"/>
          <w:color w:val="auto"/>
          <w:sz w:val="24"/>
          <w:highlight w:val="none"/>
          <w:lang w:val="en-US" w:eastAsia="zh-CN"/>
        </w:rPr>
        <w:t>10个工作日内支付合同价款的10%</w:t>
      </w:r>
      <w:r>
        <w:rPr>
          <w:rFonts w:hint="eastAsia" w:ascii="仿宋_GB2312" w:hAnsi="仿宋_GB2312" w:eastAsia="仿宋_GB2312" w:cs="仿宋_GB2312"/>
          <w:bCs/>
          <w:color w:val="auto"/>
          <w:sz w:val="24"/>
          <w:highlight w:val="none"/>
        </w:rPr>
        <w:t>。
</w:t>
      </w:r>
    </w:p>
    <w:p w14:paraId="3F344C9A">
      <w:pPr>
        <w:keepNext w:val="0"/>
        <w:keepLines w:val="0"/>
        <w:pageBreakBefore w:val="0"/>
        <w:widowControl w:val="0"/>
        <w:tabs>
          <w:tab w:val="left" w:pos="851"/>
          <w:tab w:val="left" w:pos="993"/>
          <w:tab w:val="left" w:pos="1134"/>
        </w:tabs>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14:paraId="3EAE1D61">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14:paraId="38A9E423">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14:paraId="68A1DAA5">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14:paraId="244DD42B">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14:paraId="58D1427F">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14:paraId="6EF0E9E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14:paraId="2B4A7F70">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14:paraId="6407C5D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193D1D33">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895F66E">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14:paraId="0C1BD00D">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14:paraId="22094064">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57F8029C">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14:paraId="6089030C">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14:paraId="0346BE2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4BFA7D84">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14:paraId="63AE217F">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14:paraId="1B85E27C">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14:paraId="7A4E7DDE">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14:paraId="095023AD">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（二）诉讼期间，本合同继续履行</w:t>
      </w:r>
    </w:p>
    <w:p w14:paraId="485C5714">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14:paraId="19856C3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）本合同未尽事宜，遵照《中华人民共和国民法典》有关条文执行。</w:t>
      </w:r>
    </w:p>
    <w:p w14:paraId="3471B2D7">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14:paraId="08E6A000">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14:paraId="72B57EA9">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14:paraId="37C91BB2">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14:paraId="393850B5">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14:paraId="407D0FD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14:paraId="18D47329">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14:paraId="2952A225">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14:paraId="62232C66">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14:paraId="7AA127F4">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w:t>
      </w:r>
    </w:p>
    <w:p w14:paraId="1386C4FD">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14:paraId="343FCF70">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14:paraId="0F05D801">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19DA8544">
            <w:pPr>
              <w:snapToGrid w:val="0"/>
              <w:spacing w:line="320" w:lineRule="exact"/>
              <w:ind w:firstLine="480" w:firstLineChars="200"/>
              <w:rPr>
                <w:rFonts w:ascii="仿宋_GB2312" w:eastAsia="仿宋_GB2312"/>
                <w:color w:val="auto"/>
                <w:sz w:val="24"/>
                <w:highlight w:val="none"/>
              </w:rPr>
            </w:pPr>
          </w:p>
          <w:p w14:paraId="6F3736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342275D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290F3AD5">
            <w:pPr>
              <w:snapToGrid w:val="0"/>
              <w:spacing w:line="320" w:lineRule="exact"/>
              <w:ind w:firstLine="480" w:firstLineChars="200"/>
              <w:rPr>
                <w:rFonts w:ascii="仿宋_GB2312" w:eastAsia="仿宋_GB2312"/>
                <w:color w:val="auto"/>
                <w:sz w:val="24"/>
                <w:highlight w:val="none"/>
              </w:rPr>
            </w:pPr>
          </w:p>
          <w:p w14:paraId="4850B7AC">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7E8D4A5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1934B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395F57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1A0BE5F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A2B56C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6CD4B71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782100F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4457D0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545A77FB">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3CFB2351">
      <w:pPr>
        <w:spacing w:line="276" w:lineRule="auto"/>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合 同 附 件</w:t>
      </w:r>
    </w:p>
    <w:p w14:paraId="0986A8F4">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14:paraId="0AE1D4C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14:paraId="31595116">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14:paraId="1CB3F7B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1CA6F646">
            <w:pPr>
              <w:snapToGrid w:val="0"/>
              <w:spacing w:line="276" w:lineRule="auto"/>
              <w:ind w:firstLine="480" w:firstLineChars="200"/>
              <w:rPr>
                <w:rFonts w:ascii="仿宋_GB2312" w:eastAsia="仿宋_GB2312"/>
                <w:color w:val="auto"/>
                <w:sz w:val="24"/>
                <w:highlight w:val="none"/>
              </w:rPr>
            </w:pPr>
          </w:p>
          <w:p w14:paraId="4C42A010">
            <w:pPr>
              <w:snapToGrid w:val="0"/>
              <w:spacing w:line="276" w:lineRule="auto"/>
              <w:ind w:firstLine="480" w:firstLineChars="200"/>
              <w:rPr>
                <w:rFonts w:ascii="仿宋_GB2312" w:eastAsia="仿宋_GB2312"/>
                <w:color w:val="auto"/>
                <w:sz w:val="24"/>
                <w:highlight w:val="none"/>
              </w:rPr>
            </w:pPr>
          </w:p>
          <w:p w14:paraId="33036E57">
            <w:pPr>
              <w:snapToGrid w:val="0"/>
              <w:spacing w:line="276" w:lineRule="auto"/>
              <w:ind w:firstLine="480" w:firstLineChars="200"/>
              <w:rPr>
                <w:rFonts w:ascii="仿宋_GB2312" w:eastAsia="仿宋_GB2312"/>
                <w:color w:val="auto"/>
                <w:sz w:val="24"/>
                <w:highlight w:val="none"/>
              </w:rPr>
            </w:pPr>
          </w:p>
          <w:p w14:paraId="25ACC1FE">
            <w:pPr>
              <w:snapToGrid w:val="0"/>
              <w:spacing w:line="276" w:lineRule="auto"/>
              <w:ind w:firstLine="480" w:firstLineChars="200"/>
              <w:rPr>
                <w:rFonts w:ascii="仿宋_GB2312" w:eastAsia="仿宋_GB2312"/>
                <w:color w:val="auto"/>
                <w:sz w:val="24"/>
                <w:highlight w:val="none"/>
              </w:rPr>
            </w:pPr>
          </w:p>
          <w:p w14:paraId="6F9B0490">
            <w:pPr>
              <w:snapToGrid w:val="0"/>
              <w:spacing w:line="276" w:lineRule="auto"/>
              <w:ind w:firstLine="480" w:firstLineChars="200"/>
              <w:rPr>
                <w:rFonts w:ascii="仿宋_GB2312" w:eastAsia="仿宋_GB2312"/>
                <w:color w:val="auto"/>
                <w:sz w:val="24"/>
                <w:highlight w:val="none"/>
              </w:rPr>
            </w:pPr>
          </w:p>
          <w:p w14:paraId="290AF99B">
            <w:pPr>
              <w:snapToGrid w:val="0"/>
              <w:spacing w:line="276" w:lineRule="auto"/>
              <w:ind w:firstLine="480" w:firstLineChars="200"/>
              <w:rPr>
                <w:rFonts w:ascii="仿宋_GB2312" w:eastAsia="仿宋_GB2312"/>
                <w:color w:val="auto"/>
                <w:sz w:val="24"/>
                <w:highlight w:val="none"/>
              </w:rPr>
            </w:pPr>
          </w:p>
          <w:p w14:paraId="25167B5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66852DD3">
            <w:pPr>
              <w:snapToGrid w:val="0"/>
              <w:spacing w:line="276" w:lineRule="auto"/>
              <w:ind w:firstLine="480" w:firstLineChars="200"/>
              <w:rPr>
                <w:rFonts w:ascii="仿宋_GB2312" w:eastAsia="仿宋_GB2312"/>
                <w:color w:val="auto"/>
                <w:sz w:val="24"/>
                <w:highlight w:val="none"/>
              </w:rPr>
            </w:pPr>
          </w:p>
          <w:p w14:paraId="1E3BF409">
            <w:pPr>
              <w:snapToGrid w:val="0"/>
              <w:spacing w:line="276" w:lineRule="auto"/>
              <w:ind w:firstLine="480" w:firstLineChars="200"/>
              <w:rPr>
                <w:rFonts w:ascii="仿宋_GB2312" w:eastAsia="仿宋_GB2312"/>
                <w:color w:val="auto"/>
                <w:sz w:val="24"/>
                <w:highlight w:val="none"/>
              </w:rPr>
            </w:pPr>
          </w:p>
          <w:p w14:paraId="7D0DC4D3">
            <w:pPr>
              <w:snapToGrid w:val="0"/>
              <w:spacing w:line="276" w:lineRule="auto"/>
              <w:ind w:firstLine="480" w:firstLineChars="200"/>
              <w:rPr>
                <w:rFonts w:ascii="仿宋_GB2312" w:eastAsia="仿宋_GB2312"/>
                <w:color w:val="auto"/>
                <w:sz w:val="24"/>
                <w:highlight w:val="none"/>
              </w:rPr>
            </w:pPr>
          </w:p>
          <w:p w14:paraId="1444BE67">
            <w:pPr>
              <w:snapToGrid w:val="0"/>
              <w:spacing w:line="276" w:lineRule="auto"/>
              <w:ind w:firstLine="480" w:firstLineChars="200"/>
              <w:rPr>
                <w:rFonts w:ascii="仿宋_GB2312" w:eastAsia="仿宋_GB2312"/>
                <w:color w:val="auto"/>
                <w:sz w:val="24"/>
                <w:highlight w:val="none"/>
              </w:rPr>
            </w:pPr>
          </w:p>
          <w:p w14:paraId="2C4930B0">
            <w:pPr>
              <w:snapToGrid w:val="0"/>
              <w:spacing w:line="276" w:lineRule="auto"/>
              <w:ind w:firstLine="480" w:firstLineChars="200"/>
              <w:rPr>
                <w:rFonts w:ascii="仿宋_GB2312" w:eastAsia="仿宋_GB2312"/>
                <w:color w:val="auto"/>
                <w:sz w:val="24"/>
                <w:highlight w:val="none"/>
              </w:rPr>
            </w:pPr>
          </w:p>
          <w:p w14:paraId="0EDD9D6B">
            <w:pPr>
              <w:snapToGrid w:val="0"/>
              <w:spacing w:line="276" w:lineRule="auto"/>
              <w:ind w:firstLine="480" w:firstLineChars="200"/>
              <w:rPr>
                <w:rFonts w:ascii="仿宋_GB2312" w:eastAsia="仿宋_GB2312"/>
                <w:color w:val="auto"/>
                <w:sz w:val="24"/>
                <w:highlight w:val="none"/>
              </w:rPr>
            </w:pPr>
          </w:p>
          <w:p w14:paraId="66ECBE4D">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6FFA5307">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14:paraId="71502B47">
      <w:pPr>
        <w:spacing w:line="276" w:lineRule="auto"/>
        <w:jc w:val="center"/>
        <w:rPr>
          <w:rFonts w:hint="eastAsia" w:ascii="仿宋_GB2312" w:hAnsi="华文中宋" w:eastAsia="仿宋_GB2312"/>
          <w:bCs/>
          <w:color w:val="auto"/>
          <w:sz w:val="32"/>
          <w:szCs w:val="32"/>
          <w:highlight w:val="none"/>
        </w:rPr>
      </w:pPr>
    </w:p>
    <w:p w14:paraId="2B9926D3">
      <w:pPr>
        <w:spacing w:line="276" w:lineRule="auto"/>
        <w:jc w:val="center"/>
        <w:rPr>
          <w:rFonts w:hint="eastAsia" w:ascii="仿宋_GB2312" w:hAnsi="华文中宋" w:eastAsia="仿宋_GB2312"/>
          <w:bCs/>
          <w:color w:val="auto"/>
          <w:sz w:val="32"/>
          <w:szCs w:val="32"/>
          <w:highlight w:val="none"/>
        </w:rPr>
      </w:pPr>
    </w:p>
    <w:p w14:paraId="2D733303">
      <w:pPr>
        <w:spacing w:line="276" w:lineRule="auto"/>
        <w:jc w:val="center"/>
        <w:rPr>
          <w:rFonts w:hint="eastAsia" w:ascii="仿宋_GB2312" w:hAnsi="华文中宋" w:eastAsia="仿宋_GB2312"/>
          <w:bCs/>
          <w:color w:val="auto"/>
          <w:sz w:val="32"/>
          <w:szCs w:val="32"/>
          <w:highlight w:val="none"/>
        </w:rPr>
      </w:pPr>
    </w:p>
    <w:p w14:paraId="3778C312">
      <w:pPr>
        <w:spacing w:line="276" w:lineRule="auto"/>
        <w:jc w:val="center"/>
        <w:rPr>
          <w:rFonts w:hint="eastAsia" w:ascii="仿宋_GB2312" w:hAnsi="华文中宋" w:eastAsia="仿宋_GB2312"/>
          <w:bCs/>
          <w:color w:val="auto"/>
          <w:sz w:val="32"/>
          <w:szCs w:val="32"/>
          <w:highlight w:val="none"/>
        </w:rPr>
      </w:pPr>
    </w:p>
    <w:p w14:paraId="2EE0603C">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70D89757">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tcPr>
          <w:p w14:paraId="78A0CC0D">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04C6315C">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1895506">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3DFCE8F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40FDF089">
      <w:pPr>
        <w:spacing w:line="276" w:lineRule="auto"/>
        <w:jc w:val="left"/>
        <w:rPr>
          <w:rFonts w:hint="eastAsia" w:ascii="仿宋_GB2312" w:hAnsi="华文中宋" w:eastAsia="仿宋_GB2312"/>
          <w:bCs/>
          <w:color w:val="auto"/>
          <w:szCs w:val="21"/>
          <w:highlight w:val="none"/>
        </w:rPr>
      </w:pPr>
    </w:p>
    <w:p w14:paraId="69019008">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p w14:paraId="625D68D8">
      <w:pPr>
        <w:snapToGrid w:val="0"/>
        <w:jc w:val="left"/>
        <w:rPr>
          <w:rFonts w:hint="eastAsia" w:ascii="仿宋_GB2312" w:hAnsi="华文中宋" w:eastAsia="仿宋_GB2312"/>
          <w:b/>
          <w:color w:val="auto"/>
          <w:szCs w:val="21"/>
          <w:highlight w:val="none"/>
        </w:rPr>
      </w:pPr>
    </w:p>
    <w:p w14:paraId="3EAACE9D">
      <w:pPr>
        <w:bidi w:val="0"/>
        <w:rPr>
          <w:rFonts w:hint="eastAsia" w:ascii="Times New Roman" w:hAnsi="Times New Roman" w:eastAsia="宋体" w:cs="Times New Roman"/>
          <w:kern w:val="2"/>
          <w:sz w:val="21"/>
          <w:szCs w:val="24"/>
          <w:lang w:val="en-US" w:eastAsia="zh-CN" w:bidi="ar-SA"/>
        </w:rPr>
      </w:pPr>
    </w:p>
    <w:p w14:paraId="682630C8">
      <w:pPr>
        <w:bidi w:val="0"/>
        <w:rPr>
          <w:rFonts w:hint="eastAsia"/>
          <w:lang w:val="en-US" w:eastAsia="zh-CN"/>
        </w:rPr>
      </w:pPr>
    </w:p>
    <w:p w14:paraId="2CFA8191">
      <w:pPr>
        <w:bidi w:val="0"/>
        <w:rPr>
          <w:rFonts w:hint="eastAsia"/>
          <w:lang w:val="en-US" w:eastAsia="zh-CN"/>
        </w:rPr>
      </w:pPr>
    </w:p>
    <w:p w14:paraId="258A9B75">
      <w:pPr>
        <w:bidi w:val="0"/>
        <w:rPr>
          <w:rFonts w:hint="eastAsia"/>
          <w:lang w:val="en-US" w:eastAsia="zh-CN"/>
        </w:rPr>
      </w:pPr>
    </w:p>
    <w:p w14:paraId="541A0A1B">
      <w:pPr>
        <w:bidi w:val="0"/>
        <w:rPr>
          <w:rFonts w:hint="eastAsia"/>
          <w:lang w:val="en-US" w:eastAsia="zh-CN"/>
        </w:rPr>
      </w:pPr>
    </w:p>
    <w:p w14:paraId="3DB87EAC">
      <w:pPr>
        <w:bidi w:val="0"/>
        <w:rPr>
          <w:rFonts w:hint="eastAsia"/>
          <w:lang w:val="en-US" w:eastAsia="zh-CN"/>
        </w:rPr>
      </w:pPr>
    </w:p>
    <w:p w14:paraId="27B22C38">
      <w:pPr>
        <w:bidi w:val="0"/>
        <w:rPr>
          <w:rFonts w:hint="eastAsia"/>
          <w:lang w:val="en-US" w:eastAsia="zh-CN"/>
        </w:rPr>
      </w:pPr>
    </w:p>
    <w:p w14:paraId="5421C1FA">
      <w:pPr>
        <w:tabs>
          <w:tab w:val="left" w:pos="2982"/>
        </w:tabs>
        <w:bidi w:val="0"/>
        <w:jc w:val="left"/>
        <w:rPr>
          <w:rFonts w:ascii="仿宋_GB2312" w:eastAsia="仿宋_GB2312"/>
          <w:b/>
          <w:bCs/>
          <w:color w:val="auto"/>
          <w:sz w:val="32"/>
          <w:szCs w:val="32"/>
          <w:highlight w:val="none"/>
        </w:rPr>
      </w:pPr>
      <w:r>
        <w:rPr>
          <w:rFonts w:hint="eastAsia"/>
          <w:lang w:val="en-US" w:eastAsia="zh-CN"/>
        </w:rPr>
        <w:tab/>
      </w:r>
      <w:bookmarkStart w:id="72" w:name="_GoBack"/>
      <w:bookmarkEnd w:id="72"/>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F67867-6E8D-44E5-8498-DF10A3332B99}"/>
  </w:font>
  <w:font w:name="黑体">
    <w:panose1 w:val="02010609060101010101"/>
    <w:charset w:val="86"/>
    <w:family w:val="auto"/>
    <w:pitch w:val="default"/>
    <w:sig w:usb0="800002BF" w:usb1="38CF7CFA" w:usb2="00000016" w:usb3="00000000" w:csb0="00040001" w:csb1="00000000"/>
    <w:embedRegular r:id="rId2" w:fontKey="{B894ECD8-0E57-49AE-AD09-DCB49A993CC6}"/>
  </w:font>
  <w:font w:name="Courier New">
    <w:panose1 w:val="02070309020205020404"/>
    <w:charset w:val="01"/>
    <w:family w:val="modern"/>
    <w:pitch w:val="default"/>
    <w:sig w:usb0="E0002AFF" w:usb1="C0007843" w:usb2="00000009" w:usb3="00000000" w:csb0="400001FF" w:csb1="FFFF0000"/>
    <w:embedRegular r:id="rId3" w:fontKey="{2E9C6D69-9762-4319-AB13-08C59050D9C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011DBDE-B9C1-474F-8E43-3A69A3BDA9F4}"/>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BA2A91FB-A260-4057-987D-78B929636B1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6" w:fontKey="{4523D429-D1A4-41BF-AC20-57ED37A2B7B9}"/>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7" w:fontKey="{7D62A667-D685-4A7E-B4E5-2BB33128AA9A}"/>
  </w:font>
  <w:font w:name="华文中宋">
    <w:panose1 w:val="02010600040101010101"/>
    <w:charset w:val="86"/>
    <w:family w:val="auto"/>
    <w:pitch w:val="default"/>
    <w:sig w:usb0="00000287" w:usb1="080F0000" w:usb2="00000000" w:usb3="00000000" w:csb0="0004009F" w:csb1="DFD70000"/>
    <w:embedRegular r:id="rId8" w:fontKey="{CA4C1F89-A4B2-4543-B82E-6528498EAA8F}"/>
  </w:font>
  <w:font w:name="楷体">
    <w:panose1 w:val="02010609060101010101"/>
    <w:charset w:val="86"/>
    <w:family w:val="modern"/>
    <w:pitch w:val="default"/>
    <w:sig w:usb0="800002BF" w:usb1="38CF7CFA" w:usb2="00000016" w:usb3="00000000" w:csb0="00040001" w:csb1="00000000"/>
    <w:embedRegular r:id="rId9" w:fontKey="{E72A01A4-1F45-44E1-940C-53C0C9F7C209}"/>
  </w:font>
  <w:font w:name="仿宋">
    <w:panose1 w:val="02010609060101010101"/>
    <w:charset w:val="86"/>
    <w:family w:val="modern"/>
    <w:pitch w:val="default"/>
    <w:sig w:usb0="800002BF" w:usb1="38CF7CFA" w:usb2="00000016" w:usb3="00000000" w:csb0="00040001" w:csb1="00000000"/>
    <w:embedRegular r:id="rId10" w:fontKey="{5326DE57-1836-4B50-8CC5-06522DBFD1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2"/>
      <w:framePr w:wrap="around" w:vAnchor="text" w:hAnchor="margin" w:xAlign="center" w:y="1"/>
      <w:rPr>
        <w:rStyle w:val="54"/>
      </w:rPr>
    </w:pPr>
    <w:r>
      <w:fldChar w:fldCharType="begin"/>
    </w:r>
    <w:r>
      <w:rPr>
        <w:rStyle w:val="54"/>
      </w:rPr>
      <w:instrText xml:space="preserve">PAGE  </w:instrText>
    </w:r>
    <w:r>
      <w:fldChar w:fldCharType="end"/>
    </w:r>
  </w:p>
  <w:p w14:paraId="6BA5ED4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75B68">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57DFD42F"/>
  <w:p w14:paraId="1C3DBA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柳州市卫生健康信息化提升项目（云资源租用服务）采购</w:t>
    </w:r>
    <w:r>
      <w:rPr>
        <w:rFonts w:hint="eastAsia"/>
        <w:b/>
      </w:rPr>
      <w:t>（</w:t>
    </w:r>
    <w:r>
      <w:rPr>
        <w:b/>
      </w:rPr>
      <w:t>LZZC2025-G3-990707-LZSZ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7E9C1"/>
    <w:multiLevelType w:val="singleLevel"/>
    <w:tmpl w:val="8427E9C1"/>
    <w:lvl w:ilvl="0" w:tentative="0">
      <w:start w:val="1"/>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3A2E"/>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4C40B9"/>
    <w:rsid w:val="026E0F2B"/>
    <w:rsid w:val="027640D3"/>
    <w:rsid w:val="027A2F04"/>
    <w:rsid w:val="02845B9C"/>
    <w:rsid w:val="02973733"/>
    <w:rsid w:val="02B1196D"/>
    <w:rsid w:val="02DD55DA"/>
    <w:rsid w:val="032A676A"/>
    <w:rsid w:val="032D7D27"/>
    <w:rsid w:val="03415224"/>
    <w:rsid w:val="03E32C2B"/>
    <w:rsid w:val="03E45FEA"/>
    <w:rsid w:val="03F375BC"/>
    <w:rsid w:val="044C3505"/>
    <w:rsid w:val="04551879"/>
    <w:rsid w:val="04704D33"/>
    <w:rsid w:val="047713FB"/>
    <w:rsid w:val="049D344C"/>
    <w:rsid w:val="04C65B16"/>
    <w:rsid w:val="05184748"/>
    <w:rsid w:val="053A77BB"/>
    <w:rsid w:val="055B55D2"/>
    <w:rsid w:val="05AE78A9"/>
    <w:rsid w:val="05DD7507"/>
    <w:rsid w:val="05FE680E"/>
    <w:rsid w:val="060824FF"/>
    <w:rsid w:val="063F11B9"/>
    <w:rsid w:val="06B12657"/>
    <w:rsid w:val="06F028AC"/>
    <w:rsid w:val="070C0CAE"/>
    <w:rsid w:val="070E7A21"/>
    <w:rsid w:val="072C420B"/>
    <w:rsid w:val="07725961"/>
    <w:rsid w:val="07E04069"/>
    <w:rsid w:val="08101121"/>
    <w:rsid w:val="083945D9"/>
    <w:rsid w:val="08A14F57"/>
    <w:rsid w:val="08EE742E"/>
    <w:rsid w:val="08FD3249"/>
    <w:rsid w:val="09275B42"/>
    <w:rsid w:val="09547520"/>
    <w:rsid w:val="09697C1D"/>
    <w:rsid w:val="09B40AB1"/>
    <w:rsid w:val="09CA6EA6"/>
    <w:rsid w:val="09E12362"/>
    <w:rsid w:val="0A2B7D2A"/>
    <w:rsid w:val="0A57260B"/>
    <w:rsid w:val="0AA964B2"/>
    <w:rsid w:val="0ACC1410"/>
    <w:rsid w:val="0B083D6B"/>
    <w:rsid w:val="0B141F1A"/>
    <w:rsid w:val="0B6573F2"/>
    <w:rsid w:val="0BB958B8"/>
    <w:rsid w:val="0BC663BC"/>
    <w:rsid w:val="0BCA3494"/>
    <w:rsid w:val="0BD537C3"/>
    <w:rsid w:val="0BD92474"/>
    <w:rsid w:val="0C532249"/>
    <w:rsid w:val="0C600AAB"/>
    <w:rsid w:val="0C650670"/>
    <w:rsid w:val="0CAC7C43"/>
    <w:rsid w:val="0D5A60C0"/>
    <w:rsid w:val="0DCA115E"/>
    <w:rsid w:val="0E115C8A"/>
    <w:rsid w:val="0EA30700"/>
    <w:rsid w:val="0EA86A0C"/>
    <w:rsid w:val="0EB31142"/>
    <w:rsid w:val="0F095504"/>
    <w:rsid w:val="0F3B2473"/>
    <w:rsid w:val="0FBA74F6"/>
    <w:rsid w:val="0FC3085C"/>
    <w:rsid w:val="0FE20946"/>
    <w:rsid w:val="100D7DF3"/>
    <w:rsid w:val="10111F7C"/>
    <w:rsid w:val="1023263D"/>
    <w:rsid w:val="10480FDF"/>
    <w:rsid w:val="104F1744"/>
    <w:rsid w:val="106016F3"/>
    <w:rsid w:val="10861BA8"/>
    <w:rsid w:val="1094132B"/>
    <w:rsid w:val="10A52D12"/>
    <w:rsid w:val="10A56E7C"/>
    <w:rsid w:val="10C033D2"/>
    <w:rsid w:val="11203590"/>
    <w:rsid w:val="11402F73"/>
    <w:rsid w:val="11454713"/>
    <w:rsid w:val="114F5A4E"/>
    <w:rsid w:val="11612A9E"/>
    <w:rsid w:val="119A3B84"/>
    <w:rsid w:val="12671F77"/>
    <w:rsid w:val="127A0FCA"/>
    <w:rsid w:val="127E4ECB"/>
    <w:rsid w:val="128D620D"/>
    <w:rsid w:val="12BD152A"/>
    <w:rsid w:val="12EF1953"/>
    <w:rsid w:val="12F67447"/>
    <w:rsid w:val="12FC237C"/>
    <w:rsid w:val="13177D05"/>
    <w:rsid w:val="131A0221"/>
    <w:rsid w:val="1335429C"/>
    <w:rsid w:val="13540009"/>
    <w:rsid w:val="13CC58CF"/>
    <w:rsid w:val="13EA4B4B"/>
    <w:rsid w:val="1403783B"/>
    <w:rsid w:val="141D2C0B"/>
    <w:rsid w:val="14574DBC"/>
    <w:rsid w:val="14957781"/>
    <w:rsid w:val="14BB6070"/>
    <w:rsid w:val="14EB6229"/>
    <w:rsid w:val="1593631A"/>
    <w:rsid w:val="16092E0B"/>
    <w:rsid w:val="16103820"/>
    <w:rsid w:val="16105F47"/>
    <w:rsid w:val="161B6B1A"/>
    <w:rsid w:val="16263110"/>
    <w:rsid w:val="165A77D5"/>
    <w:rsid w:val="16B761A1"/>
    <w:rsid w:val="1711684A"/>
    <w:rsid w:val="172D3935"/>
    <w:rsid w:val="172F064F"/>
    <w:rsid w:val="173516EA"/>
    <w:rsid w:val="173D7D0F"/>
    <w:rsid w:val="17682AB4"/>
    <w:rsid w:val="17965F21"/>
    <w:rsid w:val="17D404BB"/>
    <w:rsid w:val="17EC4251"/>
    <w:rsid w:val="17F13463"/>
    <w:rsid w:val="18190DC5"/>
    <w:rsid w:val="187E553C"/>
    <w:rsid w:val="18A504A4"/>
    <w:rsid w:val="18E427C8"/>
    <w:rsid w:val="18E52B69"/>
    <w:rsid w:val="192223EF"/>
    <w:rsid w:val="19523A78"/>
    <w:rsid w:val="19654B16"/>
    <w:rsid w:val="196F2052"/>
    <w:rsid w:val="197449B0"/>
    <w:rsid w:val="199B1EF6"/>
    <w:rsid w:val="19AE7F28"/>
    <w:rsid w:val="19B6113F"/>
    <w:rsid w:val="19CA0989"/>
    <w:rsid w:val="19F40797"/>
    <w:rsid w:val="1A213ABD"/>
    <w:rsid w:val="1A617FFD"/>
    <w:rsid w:val="1AC201B3"/>
    <w:rsid w:val="1AF71523"/>
    <w:rsid w:val="1B1A4A1C"/>
    <w:rsid w:val="1B38030C"/>
    <w:rsid w:val="1B3C1C8E"/>
    <w:rsid w:val="1B674AC7"/>
    <w:rsid w:val="1B695F6C"/>
    <w:rsid w:val="1B746B39"/>
    <w:rsid w:val="1B80541E"/>
    <w:rsid w:val="1B863871"/>
    <w:rsid w:val="1B96129B"/>
    <w:rsid w:val="1BC50187"/>
    <w:rsid w:val="1BCA7842"/>
    <w:rsid w:val="1C192096"/>
    <w:rsid w:val="1C42696B"/>
    <w:rsid w:val="1C427144"/>
    <w:rsid w:val="1C4409AC"/>
    <w:rsid w:val="1C530BD0"/>
    <w:rsid w:val="1C8F133C"/>
    <w:rsid w:val="1CC90CBC"/>
    <w:rsid w:val="1CF41679"/>
    <w:rsid w:val="1D094F9C"/>
    <w:rsid w:val="1D0C6DA1"/>
    <w:rsid w:val="1D0E23E7"/>
    <w:rsid w:val="1D322615"/>
    <w:rsid w:val="1D491EF1"/>
    <w:rsid w:val="1D8C2345"/>
    <w:rsid w:val="1D8D7A52"/>
    <w:rsid w:val="1DAE65F0"/>
    <w:rsid w:val="1DBD19D1"/>
    <w:rsid w:val="1DEF5D9F"/>
    <w:rsid w:val="1E111767"/>
    <w:rsid w:val="1E117A37"/>
    <w:rsid w:val="1E720322"/>
    <w:rsid w:val="1E7F661D"/>
    <w:rsid w:val="1E8B4AEE"/>
    <w:rsid w:val="1E9306B5"/>
    <w:rsid w:val="1EB142DF"/>
    <w:rsid w:val="1EFE6533"/>
    <w:rsid w:val="1F035E51"/>
    <w:rsid w:val="1F3975F4"/>
    <w:rsid w:val="1F656BFD"/>
    <w:rsid w:val="1F9E565E"/>
    <w:rsid w:val="1FA2333B"/>
    <w:rsid w:val="2023550C"/>
    <w:rsid w:val="203B4DB3"/>
    <w:rsid w:val="208E77B9"/>
    <w:rsid w:val="20BF6B8A"/>
    <w:rsid w:val="20F64BEA"/>
    <w:rsid w:val="20F75FD5"/>
    <w:rsid w:val="20FB6AEC"/>
    <w:rsid w:val="2105481C"/>
    <w:rsid w:val="210E4642"/>
    <w:rsid w:val="213011D5"/>
    <w:rsid w:val="21317AA7"/>
    <w:rsid w:val="215369E6"/>
    <w:rsid w:val="216F5E4F"/>
    <w:rsid w:val="21B45DF5"/>
    <w:rsid w:val="21E15853"/>
    <w:rsid w:val="22103C0F"/>
    <w:rsid w:val="2212736A"/>
    <w:rsid w:val="22211C9D"/>
    <w:rsid w:val="223236E9"/>
    <w:rsid w:val="224332AE"/>
    <w:rsid w:val="22581B32"/>
    <w:rsid w:val="22605689"/>
    <w:rsid w:val="226E546E"/>
    <w:rsid w:val="228377FC"/>
    <w:rsid w:val="229C3E40"/>
    <w:rsid w:val="22AD589A"/>
    <w:rsid w:val="22FB72D8"/>
    <w:rsid w:val="23114B53"/>
    <w:rsid w:val="23245B22"/>
    <w:rsid w:val="23314333"/>
    <w:rsid w:val="23360FD0"/>
    <w:rsid w:val="23C2673F"/>
    <w:rsid w:val="23CC6C6C"/>
    <w:rsid w:val="24105B34"/>
    <w:rsid w:val="24777F0B"/>
    <w:rsid w:val="24975E97"/>
    <w:rsid w:val="24AD5131"/>
    <w:rsid w:val="24D17B32"/>
    <w:rsid w:val="24FD13D3"/>
    <w:rsid w:val="25196F41"/>
    <w:rsid w:val="253C2765"/>
    <w:rsid w:val="256652B4"/>
    <w:rsid w:val="256D377B"/>
    <w:rsid w:val="256F5ACC"/>
    <w:rsid w:val="2581184D"/>
    <w:rsid w:val="25965F7C"/>
    <w:rsid w:val="25A517EF"/>
    <w:rsid w:val="25AE084C"/>
    <w:rsid w:val="26312F43"/>
    <w:rsid w:val="26571758"/>
    <w:rsid w:val="266C45E8"/>
    <w:rsid w:val="26713644"/>
    <w:rsid w:val="2674362D"/>
    <w:rsid w:val="268F20C6"/>
    <w:rsid w:val="26C72B6F"/>
    <w:rsid w:val="26D804A9"/>
    <w:rsid w:val="26DA605D"/>
    <w:rsid w:val="26EC6985"/>
    <w:rsid w:val="273A63A3"/>
    <w:rsid w:val="2749444C"/>
    <w:rsid w:val="279142F8"/>
    <w:rsid w:val="28197154"/>
    <w:rsid w:val="28367985"/>
    <w:rsid w:val="28B65382"/>
    <w:rsid w:val="28DE02D2"/>
    <w:rsid w:val="28F6349B"/>
    <w:rsid w:val="28F84B93"/>
    <w:rsid w:val="29024EE4"/>
    <w:rsid w:val="29077D29"/>
    <w:rsid w:val="2918419C"/>
    <w:rsid w:val="29345F99"/>
    <w:rsid w:val="294616FD"/>
    <w:rsid w:val="29AB330F"/>
    <w:rsid w:val="29AC5FBF"/>
    <w:rsid w:val="29F8157A"/>
    <w:rsid w:val="2A1E335D"/>
    <w:rsid w:val="2A524FDF"/>
    <w:rsid w:val="2A5B469E"/>
    <w:rsid w:val="2A753158"/>
    <w:rsid w:val="2A965B0A"/>
    <w:rsid w:val="2AAC37FB"/>
    <w:rsid w:val="2AB279D0"/>
    <w:rsid w:val="2ADB2BD5"/>
    <w:rsid w:val="2B243F52"/>
    <w:rsid w:val="2B2B10ED"/>
    <w:rsid w:val="2B907F42"/>
    <w:rsid w:val="2BA519D8"/>
    <w:rsid w:val="2C250B14"/>
    <w:rsid w:val="2C3314F6"/>
    <w:rsid w:val="2C3B5405"/>
    <w:rsid w:val="2C4B2FA5"/>
    <w:rsid w:val="2C59031C"/>
    <w:rsid w:val="2C5907E9"/>
    <w:rsid w:val="2C650E64"/>
    <w:rsid w:val="2C6579B8"/>
    <w:rsid w:val="2CC76D42"/>
    <w:rsid w:val="2CD07D87"/>
    <w:rsid w:val="2CD56F5D"/>
    <w:rsid w:val="2CDD3352"/>
    <w:rsid w:val="2CEE342C"/>
    <w:rsid w:val="2CF00EAC"/>
    <w:rsid w:val="2D0B18BE"/>
    <w:rsid w:val="2DAC19F5"/>
    <w:rsid w:val="2DE03CE6"/>
    <w:rsid w:val="2E0470F3"/>
    <w:rsid w:val="2E0D253C"/>
    <w:rsid w:val="2E262242"/>
    <w:rsid w:val="2E486DD2"/>
    <w:rsid w:val="2E57306B"/>
    <w:rsid w:val="2E755089"/>
    <w:rsid w:val="2E825239"/>
    <w:rsid w:val="2E8F7781"/>
    <w:rsid w:val="2F1B7500"/>
    <w:rsid w:val="2F4C544D"/>
    <w:rsid w:val="2F7067E6"/>
    <w:rsid w:val="2F757199"/>
    <w:rsid w:val="2F885A73"/>
    <w:rsid w:val="2F8922A1"/>
    <w:rsid w:val="2FDB3ED1"/>
    <w:rsid w:val="2FDF791C"/>
    <w:rsid w:val="2FE34720"/>
    <w:rsid w:val="2FE9521D"/>
    <w:rsid w:val="2FEA60CD"/>
    <w:rsid w:val="2FFB4E81"/>
    <w:rsid w:val="30341FA2"/>
    <w:rsid w:val="303E25B2"/>
    <w:rsid w:val="30642AF1"/>
    <w:rsid w:val="307E7C38"/>
    <w:rsid w:val="30907F59"/>
    <w:rsid w:val="3106378E"/>
    <w:rsid w:val="310E5509"/>
    <w:rsid w:val="312E2219"/>
    <w:rsid w:val="315576DB"/>
    <w:rsid w:val="31EF1640"/>
    <w:rsid w:val="321C5403"/>
    <w:rsid w:val="321F5EE6"/>
    <w:rsid w:val="32590955"/>
    <w:rsid w:val="32CE56D4"/>
    <w:rsid w:val="32E22E40"/>
    <w:rsid w:val="33280090"/>
    <w:rsid w:val="334249CD"/>
    <w:rsid w:val="335652C4"/>
    <w:rsid w:val="33982369"/>
    <w:rsid w:val="33A201DA"/>
    <w:rsid w:val="33A32A64"/>
    <w:rsid w:val="33C105DD"/>
    <w:rsid w:val="33D1015A"/>
    <w:rsid w:val="33D25DFC"/>
    <w:rsid w:val="342B3CB6"/>
    <w:rsid w:val="346B5F4A"/>
    <w:rsid w:val="346D28AC"/>
    <w:rsid w:val="349124F1"/>
    <w:rsid w:val="34986757"/>
    <w:rsid w:val="3499060F"/>
    <w:rsid w:val="349C73F2"/>
    <w:rsid w:val="34C834CB"/>
    <w:rsid w:val="34DF211F"/>
    <w:rsid w:val="35154E98"/>
    <w:rsid w:val="35186016"/>
    <w:rsid w:val="35245E9E"/>
    <w:rsid w:val="35711DDD"/>
    <w:rsid w:val="35881A53"/>
    <w:rsid w:val="35B01E4A"/>
    <w:rsid w:val="361E2AC3"/>
    <w:rsid w:val="363E7508"/>
    <w:rsid w:val="36496066"/>
    <w:rsid w:val="36C2714B"/>
    <w:rsid w:val="36EA2872"/>
    <w:rsid w:val="37021DBA"/>
    <w:rsid w:val="375A6CA8"/>
    <w:rsid w:val="37905BEB"/>
    <w:rsid w:val="37B55A13"/>
    <w:rsid w:val="37D44F73"/>
    <w:rsid w:val="38556DEE"/>
    <w:rsid w:val="388E70B3"/>
    <w:rsid w:val="38CF612C"/>
    <w:rsid w:val="38DF035C"/>
    <w:rsid w:val="38E5008F"/>
    <w:rsid w:val="3A0A01B8"/>
    <w:rsid w:val="3A2D21AE"/>
    <w:rsid w:val="3A41153E"/>
    <w:rsid w:val="3A476958"/>
    <w:rsid w:val="3A5E004A"/>
    <w:rsid w:val="3A6409FF"/>
    <w:rsid w:val="3A9D283C"/>
    <w:rsid w:val="3AA24F6A"/>
    <w:rsid w:val="3AE40F72"/>
    <w:rsid w:val="3AED0349"/>
    <w:rsid w:val="3AF66431"/>
    <w:rsid w:val="3B027B15"/>
    <w:rsid w:val="3B146EA0"/>
    <w:rsid w:val="3B1C7208"/>
    <w:rsid w:val="3B26064F"/>
    <w:rsid w:val="3B52630A"/>
    <w:rsid w:val="3BB47D76"/>
    <w:rsid w:val="3BCA3D2B"/>
    <w:rsid w:val="3BDD3D31"/>
    <w:rsid w:val="3BE94AE8"/>
    <w:rsid w:val="3C0C24D0"/>
    <w:rsid w:val="3C2329DE"/>
    <w:rsid w:val="3C387C13"/>
    <w:rsid w:val="3C3C148C"/>
    <w:rsid w:val="3C566D4D"/>
    <w:rsid w:val="3CA41EE5"/>
    <w:rsid w:val="3CAC2714"/>
    <w:rsid w:val="3CF51FB8"/>
    <w:rsid w:val="3D1F45F0"/>
    <w:rsid w:val="3D676C4F"/>
    <w:rsid w:val="3D6809AA"/>
    <w:rsid w:val="3D6D42D8"/>
    <w:rsid w:val="3D82706F"/>
    <w:rsid w:val="3D9764AF"/>
    <w:rsid w:val="3DCD5673"/>
    <w:rsid w:val="3DDC6D05"/>
    <w:rsid w:val="3DEB3817"/>
    <w:rsid w:val="3E01510C"/>
    <w:rsid w:val="3E0A2970"/>
    <w:rsid w:val="3E1F46CA"/>
    <w:rsid w:val="3E6E6B8D"/>
    <w:rsid w:val="3E927410"/>
    <w:rsid w:val="3ECD1262"/>
    <w:rsid w:val="3F216D3E"/>
    <w:rsid w:val="3F69603F"/>
    <w:rsid w:val="3F942146"/>
    <w:rsid w:val="3FD95300"/>
    <w:rsid w:val="3FE8458F"/>
    <w:rsid w:val="3FE93DFA"/>
    <w:rsid w:val="400B13AA"/>
    <w:rsid w:val="405530C6"/>
    <w:rsid w:val="406421F3"/>
    <w:rsid w:val="406A7E41"/>
    <w:rsid w:val="407767B1"/>
    <w:rsid w:val="40DC1DD0"/>
    <w:rsid w:val="40EB305C"/>
    <w:rsid w:val="40FA2DBD"/>
    <w:rsid w:val="4137798B"/>
    <w:rsid w:val="413C07FF"/>
    <w:rsid w:val="414423C4"/>
    <w:rsid w:val="41755597"/>
    <w:rsid w:val="4175776D"/>
    <w:rsid w:val="418878EA"/>
    <w:rsid w:val="41A30C6B"/>
    <w:rsid w:val="41A74F39"/>
    <w:rsid w:val="41BF5814"/>
    <w:rsid w:val="41C744D5"/>
    <w:rsid w:val="42247208"/>
    <w:rsid w:val="425B616B"/>
    <w:rsid w:val="42815EC9"/>
    <w:rsid w:val="42B34FB0"/>
    <w:rsid w:val="42F47F65"/>
    <w:rsid w:val="43256988"/>
    <w:rsid w:val="433444B4"/>
    <w:rsid w:val="433E181F"/>
    <w:rsid w:val="43456981"/>
    <w:rsid w:val="434F194C"/>
    <w:rsid w:val="437D5F38"/>
    <w:rsid w:val="43F63A9A"/>
    <w:rsid w:val="440D168C"/>
    <w:rsid w:val="441A5719"/>
    <w:rsid w:val="44454911"/>
    <w:rsid w:val="444570D7"/>
    <w:rsid w:val="44687A88"/>
    <w:rsid w:val="44692FB2"/>
    <w:rsid w:val="44693328"/>
    <w:rsid w:val="44B741BA"/>
    <w:rsid w:val="44EA4876"/>
    <w:rsid w:val="451106FD"/>
    <w:rsid w:val="454F554E"/>
    <w:rsid w:val="455A248C"/>
    <w:rsid w:val="45966907"/>
    <w:rsid w:val="459906E4"/>
    <w:rsid w:val="45A76D4B"/>
    <w:rsid w:val="45BA501A"/>
    <w:rsid w:val="45C64F3E"/>
    <w:rsid w:val="45C800D7"/>
    <w:rsid w:val="45EE1552"/>
    <w:rsid w:val="45F22775"/>
    <w:rsid w:val="46054045"/>
    <w:rsid w:val="462D281F"/>
    <w:rsid w:val="46386346"/>
    <w:rsid w:val="46857774"/>
    <w:rsid w:val="46C45A77"/>
    <w:rsid w:val="46CE77DF"/>
    <w:rsid w:val="46E20A9A"/>
    <w:rsid w:val="473258A5"/>
    <w:rsid w:val="47993A99"/>
    <w:rsid w:val="47A130F5"/>
    <w:rsid w:val="47A42777"/>
    <w:rsid w:val="47AA6410"/>
    <w:rsid w:val="47E8192D"/>
    <w:rsid w:val="47F05DD2"/>
    <w:rsid w:val="47FA1031"/>
    <w:rsid w:val="481E0C0D"/>
    <w:rsid w:val="48403B96"/>
    <w:rsid w:val="485754EA"/>
    <w:rsid w:val="485B718B"/>
    <w:rsid w:val="487C3FC9"/>
    <w:rsid w:val="487F367A"/>
    <w:rsid w:val="489A579E"/>
    <w:rsid w:val="48BB4C17"/>
    <w:rsid w:val="48DD7E3B"/>
    <w:rsid w:val="49152588"/>
    <w:rsid w:val="492C319F"/>
    <w:rsid w:val="495B459E"/>
    <w:rsid w:val="496F4763"/>
    <w:rsid w:val="49963007"/>
    <w:rsid w:val="49B10DCB"/>
    <w:rsid w:val="49F112D9"/>
    <w:rsid w:val="4A622179"/>
    <w:rsid w:val="4A631F40"/>
    <w:rsid w:val="4A6721C4"/>
    <w:rsid w:val="4AD704C5"/>
    <w:rsid w:val="4AE43E3C"/>
    <w:rsid w:val="4AF55366"/>
    <w:rsid w:val="4B2D7D1E"/>
    <w:rsid w:val="4B323E0F"/>
    <w:rsid w:val="4B64236F"/>
    <w:rsid w:val="4B83013D"/>
    <w:rsid w:val="4B977869"/>
    <w:rsid w:val="4BA86EA2"/>
    <w:rsid w:val="4BB369F5"/>
    <w:rsid w:val="4BC87E09"/>
    <w:rsid w:val="4BED7415"/>
    <w:rsid w:val="4C1F489A"/>
    <w:rsid w:val="4C28492A"/>
    <w:rsid w:val="4C56200A"/>
    <w:rsid w:val="4C5B7BE5"/>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0409AE"/>
    <w:rsid w:val="4E1A38B1"/>
    <w:rsid w:val="4E3852C6"/>
    <w:rsid w:val="4E66634C"/>
    <w:rsid w:val="4E7E7051"/>
    <w:rsid w:val="4EBC7A0C"/>
    <w:rsid w:val="4F236AC7"/>
    <w:rsid w:val="4F2D6FE8"/>
    <w:rsid w:val="4F5370C0"/>
    <w:rsid w:val="4F5438DD"/>
    <w:rsid w:val="4F57031E"/>
    <w:rsid w:val="4F581010"/>
    <w:rsid w:val="4F5B3392"/>
    <w:rsid w:val="4F726AC9"/>
    <w:rsid w:val="4F7D56F4"/>
    <w:rsid w:val="4FAC0B4A"/>
    <w:rsid w:val="4FD46210"/>
    <w:rsid w:val="50045AC3"/>
    <w:rsid w:val="50244C57"/>
    <w:rsid w:val="504D257D"/>
    <w:rsid w:val="50AB3096"/>
    <w:rsid w:val="50AD2C9D"/>
    <w:rsid w:val="50F02B8B"/>
    <w:rsid w:val="517717CD"/>
    <w:rsid w:val="51D92CB9"/>
    <w:rsid w:val="52030F03"/>
    <w:rsid w:val="52091678"/>
    <w:rsid w:val="5212572E"/>
    <w:rsid w:val="521469DC"/>
    <w:rsid w:val="522C74B0"/>
    <w:rsid w:val="52423A7C"/>
    <w:rsid w:val="527B7A70"/>
    <w:rsid w:val="528662F8"/>
    <w:rsid w:val="529A036B"/>
    <w:rsid w:val="52D01FDF"/>
    <w:rsid w:val="52DD0643"/>
    <w:rsid w:val="52FA6F7C"/>
    <w:rsid w:val="53130BF7"/>
    <w:rsid w:val="531B1423"/>
    <w:rsid w:val="5322600D"/>
    <w:rsid w:val="533E1D0F"/>
    <w:rsid w:val="534479FE"/>
    <w:rsid w:val="5363180D"/>
    <w:rsid w:val="53B35F17"/>
    <w:rsid w:val="540D783D"/>
    <w:rsid w:val="541B65F4"/>
    <w:rsid w:val="54494881"/>
    <w:rsid w:val="549D73AB"/>
    <w:rsid w:val="54A02E19"/>
    <w:rsid w:val="54A414C7"/>
    <w:rsid w:val="54A746AA"/>
    <w:rsid w:val="54D0545F"/>
    <w:rsid w:val="5552691D"/>
    <w:rsid w:val="55566A4B"/>
    <w:rsid w:val="55A44BCF"/>
    <w:rsid w:val="55A60A43"/>
    <w:rsid w:val="55B76DF1"/>
    <w:rsid w:val="55E23B6E"/>
    <w:rsid w:val="55E8379E"/>
    <w:rsid w:val="55FC278C"/>
    <w:rsid w:val="56011DF0"/>
    <w:rsid w:val="56180A5E"/>
    <w:rsid w:val="56E6151A"/>
    <w:rsid w:val="57442BDD"/>
    <w:rsid w:val="575F25C1"/>
    <w:rsid w:val="57A03881"/>
    <w:rsid w:val="57B66DF8"/>
    <w:rsid w:val="57E2605D"/>
    <w:rsid w:val="57E35AC1"/>
    <w:rsid w:val="57FD1792"/>
    <w:rsid w:val="58036411"/>
    <w:rsid w:val="58147A23"/>
    <w:rsid w:val="582F059E"/>
    <w:rsid w:val="583B339B"/>
    <w:rsid w:val="58415193"/>
    <w:rsid w:val="58443A1B"/>
    <w:rsid w:val="58481CE4"/>
    <w:rsid w:val="58902919"/>
    <w:rsid w:val="5898636D"/>
    <w:rsid w:val="58B73B3C"/>
    <w:rsid w:val="58B8511B"/>
    <w:rsid w:val="58BA34DE"/>
    <w:rsid w:val="58BC5859"/>
    <w:rsid w:val="58C953BB"/>
    <w:rsid w:val="5926651D"/>
    <w:rsid w:val="593D497F"/>
    <w:rsid w:val="59565426"/>
    <w:rsid w:val="59830BF8"/>
    <w:rsid w:val="59AE22E8"/>
    <w:rsid w:val="59BC6B8C"/>
    <w:rsid w:val="59D5057A"/>
    <w:rsid w:val="5A024091"/>
    <w:rsid w:val="5A5A35FA"/>
    <w:rsid w:val="5A7140A7"/>
    <w:rsid w:val="5A8A6DE2"/>
    <w:rsid w:val="5AFC5479"/>
    <w:rsid w:val="5B3A4EE7"/>
    <w:rsid w:val="5B40336D"/>
    <w:rsid w:val="5B4E4486"/>
    <w:rsid w:val="5B7735E9"/>
    <w:rsid w:val="5B8B5370"/>
    <w:rsid w:val="5B8C5D73"/>
    <w:rsid w:val="5B9F1E05"/>
    <w:rsid w:val="5BAE0B62"/>
    <w:rsid w:val="5BEE65FC"/>
    <w:rsid w:val="5BFA36D3"/>
    <w:rsid w:val="5BFD58A1"/>
    <w:rsid w:val="5C084732"/>
    <w:rsid w:val="5C125816"/>
    <w:rsid w:val="5C13465C"/>
    <w:rsid w:val="5C2115FE"/>
    <w:rsid w:val="5C566B5C"/>
    <w:rsid w:val="5C575ADD"/>
    <w:rsid w:val="5CE16196"/>
    <w:rsid w:val="5D150800"/>
    <w:rsid w:val="5D6B74D4"/>
    <w:rsid w:val="5D720F98"/>
    <w:rsid w:val="5D975875"/>
    <w:rsid w:val="5DCE0AA9"/>
    <w:rsid w:val="5DD07523"/>
    <w:rsid w:val="5DDA0FE2"/>
    <w:rsid w:val="5DE73D28"/>
    <w:rsid w:val="5DF013C4"/>
    <w:rsid w:val="5E527C50"/>
    <w:rsid w:val="5E98069C"/>
    <w:rsid w:val="5EC703E6"/>
    <w:rsid w:val="5ECB0068"/>
    <w:rsid w:val="5EDB4F20"/>
    <w:rsid w:val="5F284E40"/>
    <w:rsid w:val="5F323902"/>
    <w:rsid w:val="5F5641FA"/>
    <w:rsid w:val="5F754BEE"/>
    <w:rsid w:val="5F89287F"/>
    <w:rsid w:val="602148BA"/>
    <w:rsid w:val="606317CC"/>
    <w:rsid w:val="607625F6"/>
    <w:rsid w:val="60A832D2"/>
    <w:rsid w:val="60EA14E8"/>
    <w:rsid w:val="61145E0F"/>
    <w:rsid w:val="61624FEF"/>
    <w:rsid w:val="61997B21"/>
    <w:rsid w:val="61BB2F63"/>
    <w:rsid w:val="61E25761"/>
    <w:rsid w:val="62030D09"/>
    <w:rsid w:val="620C2B80"/>
    <w:rsid w:val="62283ED1"/>
    <w:rsid w:val="622D4EEC"/>
    <w:rsid w:val="623D546B"/>
    <w:rsid w:val="625D773F"/>
    <w:rsid w:val="626271F8"/>
    <w:rsid w:val="62746729"/>
    <w:rsid w:val="628E2095"/>
    <w:rsid w:val="629275AC"/>
    <w:rsid w:val="62A94DE5"/>
    <w:rsid w:val="62B46A9A"/>
    <w:rsid w:val="62B603BE"/>
    <w:rsid w:val="62B836E7"/>
    <w:rsid w:val="62BC7B1A"/>
    <w:rsid w:val="62CD3163"/>
    <w:rsid w:val="62DD0AD5"/>
    <w:rsid w:val="62F55F13"/>
    <w:rsid w:val="63026747"/>
    <w:rsid w:val="63472E3E"/>
    <w:rsid w:val="63534B4B"/>
    <w:rsid w:val="636E3A96"/>
    <w:rsid w:val="63951267"/>
    <w:rsid w:val="63B3000B"/>
    <w:rsid w:val="63BE1A11"/>
    <w:rsid w:val="64104931"/>
    <w:rsid w:val="64224B50"/>
    <w:rsid w:val="642E62DB"/>
    <w:rsid w:val="646F4906"/>
    <w:rsid w:val="64EF1EE4"/>
    <w:rsid w:val="654A3F98"/>
    <w:rsid w:val="655167DB"/>
    <w:rsid w:val="65611DD3"/>
    <w:rsid w:val="658F1C8B"/>
    <w:rsid w:val="659A53D5"/>
    <w:rsid w:val="661C031E"/>
    <w:rsid w:val="664D1ECD"/>
    <w:rsid w:val="665D1497"/>
    <w:rsid w:val="66C22E6B"/>
    <w:rsid w:val="66EC609B"/>
    <w:rsid w:val="67054BC5"/>
    <w:rsid w:val="67072FFE"/>
    <w:rsid w:val="671477D7"/>
    <w:rsid w:val="67265A39"/>
    <w:rsid w:val="672958C3"/>
    <w:rsid w:val="674928AC"/>
    <w:rsid w:val="67DF2416"/>
    <w:rsid w:val="67F61CED"/>
    <w:rsid w:val="6813679E"/>
    <w:rsid w:val="683449CB"/>
    <w:rsid w:val="6887014C"/>
    <w:rsid w:val="688A62C1"/>
    <w:rsid w:val="68A7765D"/>
    <w:rsid w:val="68B61ACB"/>
    <w:rsid w:val="68D61FD5"/>
    <w:rsid w:val="690F3D82"/>
    <w:rsid w:val="694834FE"/>
    <w:rsid w:val="694F7F63"/>
    <w:rsid w:val="695745BC"/>
    <w:rsid w:val="69967687"/>
    <w:rsid w:val="69AB4CF2"/>
    <w:rsid w:val="69C94CCC"/>
    <w:rsid w:val="69D96939"/>
    <w:rsid w:val="69F53BBD"/>
    <w:rsid w:val="69F86402"/>
    <w:rsid w:val="6A476AE4"/>
    <w:rsid w:val="6A517BC2"/>
    <w:rsid w:val="6A65224D"/>
    <w:rsid w:val="6A735404"/>
    <w:rsid w:val="6ACB1CBA"/>
    <w:rsid w:val="6AD03CA4"/>
    <w:rsid w:val="6B015F03"/>
    <w:rsid w:val="6B730D8D"/>
    <w:rsid w:val="6B7A5E67"/>
    <w:rsid w:val="6BC45011"/>
    <w:rsid w:val="6BF4480E"/>
    <w:rsid w:val="6C140E73"/>
    <w:rsid w:val="6C4F0A89"/>
    <w:rsid w:val="6C670242"/>
    <w:rsid w:val="6C9735EF"/>
    <w:rsid w:val="6C9B33DD"/>
    <w:rsid w:val="6CC1445E"/>
    <w:rsid w:val="6CFB6AE7"/>
    <w:rsid w:val="6D3C62EF"/>
    <w:rsid w:val="6D3E020C"/>
    <w:rsid w:val="6D5A1A35"/>
    <w:rsid w:val="6D5B7C22"/>
    <w:rsid w:val="6D6D47E3"/>
    <w:rsid w:val="6D7F34AE"/>
    <w:rsid w:val="6D8A5754"/>
    <w:rsid w:val="6D96073B"/>
    <w:rsid w:val="6D9F6F97"/>
    <w:rsid w:val="6DD803C3"/>
    <w:rsid w:val="6E2A03E1"/>
    <w:rsid w:val="6E3217E2"/>
    <w:rsid w:val="6E3F184B"/>
    <w:rsid w:val="6E46523A"/>
    <w:rsid w:val="6E4E02CB"/>
    <w:rsid w:val="6F0F37DA"/>
    <w:rsid w:val="6F345DED"/>
    <w:rsid w:val="6F4A4CF9"/>
    <w:rsid w:val="6F4E6D96"/>
    <w:rsid w:val="6F647671"/>
    <w:rsid w:val="6F713328"/>
    <w:rsid w:val="6FD553A6"/>
    <w:rsid w:val="702173D8"/>
    <w:rsid w:val="705F6AE0"/>
    <w:rsid w:val="708B76B2"/>
    <w:rsid w:val="70C31947"/>
    <w:rsid w:val="70DA5CBA"/>
    <w:rsid w:val="71693B21"/>
    <w:rsid w:val="716E3FBE"/>
    <w:rsid w:val="716E4ADE"/>
    <w:rsid w:val="71997FEE"/>
    <w:rsid w:val="71B04CB7"/>
    <w:rsid w:val="71C8111A"/>
    <w:rsid w:val="71E6401D"/>
    <w:rsid w:val="71EC6C57"/>
    <w:rsid w:val="720A1AEC"/>
    <w:rsid w:val="72141329"/>
    <w:rsid w:val="72377A68"/>
    <w:rsid w:val="724547F8"/>
    <w:rsid w:val="724F6160"/>
    <w:rsid w:val="72AA2522"/>
    <w:rsid w:val="72C23555"/>
    <w:rsid w:val="72D0311E"/>
    <w:rsid w:val="72E15C27"/>
    <w:rsid w:val="733D3771"/>
    <w:rsid w:val="7347064A"/>
    <w:rsid w:val="73470CFE"/>
    <w:rsid w:val="735D1317"/>
    <w:rsid w:val="737F47A6"/>
    <w:rsid w:val="73AC18BB"/>
    <w:rsid w:val="73D3670A"/>
    <w:rsid w:val="73EC4408"/>
    <w:rsid w:val="74006B47"/>
    <w:rsid w:val="741E7F6E"/>
    <w:rsid w:val="74471CA9"/>
    <w:rsid w:val="744C66E2"/>
    <w:rsid w:val="74613231"/>
    <w:rsid w:val="74B859FD"/>
    <w:rsid w:val="74C81B3F"/>
    <w:rsid w:val="74EC3944"/>
    <w:rsid w:val="75076AED"/>
    <w:rsid w:val="752D39CB"/>
    <w:rsid w:val="755C6BA1"/>
    <w:rsid w:val="759B20C5"/>
    <w:rsid w:val="75C62F7B"/>
    <w:rsid w:val="75CE5D98"/>
    <w:rsid w:val="762648B7"/>
    <w:rsid w:val="76565CF8"/>
    <w:rsid w:val="765D6AD9"/>
    <w:rsid w:val="768C18A5"/>
    <w:rsid w:val="771C2B72"/>
    <w:rsid w:val="773D399C"/>
    <w:rsid w:val="776E2CBE"/>
    <w:rsid w:val="778B4C48"/>
    <w:rsid w:val="77975394"/>
    <w:rsid w:val="77AE64E8"/>
    <w:rsid w:val="77B072BC"/>
    <w:rsid w:val="77F80F61"/>
    <w:rsid w:val="78031D58"/>
    <w:rsid w:val="78207259"/>
    <w:rsid w:val="7832110C"/>
    <w:rsid w:val="78520C1D"/>
    <w:rsid w:val="78546EFA"/>
    <w:rsid w:val="78627FD0"/>
    <w:rsid w:val="78C4648C"/>
    <w:rsid w:val="78E32DDE"/>
    <w:rsid w:val="78EF05F9"/>
    <w:rsid w:val="791D122B"/>
    <w:rsid w:val="792A77D2"/>
    <w:rsid w:val="793F27C8"/>
    <w:rsid w:val="79645141"/>
    <w:rsid w:val="79661EFB"/>
    <w:rsid w:val="796A7017"/>
    <w:rsid w:val="796C2017"/>
    <w:rsid w:val="797125E2"/>
    <w:rsid w:val="799D2830"/>
    <w:rsid w:val="79A37060"/>
    <w:rsid w:val="79D71617"/>
    <w:rsid w:val="79DF25E2"/>
    <w:rsid w:val="7A591AD6"/>
    <w:rsid w:val="7A5E1396"/>
    <w:rsid w:val="7A655781"/>
    <w:rsid w:val="7AEB20F3"/>
    <w:rsid w:val="7AF4257A"/>
    <w:rsid w:val="7B097CF6"/>
    <w:rsid w:val="7B1D7B50"/>
    <w:rsid w:val="7B2A639A"/>
    <w:rsid w:val="7B465C2F"/>
    <w:rsid w:val="7B8D25BC"/>
    <w:rsid w:val="7BBF0C53"/>
    <w:rsid w:val="7C344213"/>
    <w:rsid w:val="7C3C47A7"/>
    <w:rsid w:val="7C6712B6"/>
    <w:rsid w:val="7C754C18"/>
    <w:rsid w:val="7CA17ECB"/>
    <w:rsid w:val="7CC7607D"/>
    <w:rsid w:val="7CC806D1"/>
    <w:rsid w:val="7CF91FAF"/>
    <w:rsid w:val="7CFA0158"/>
    <w:rsid w:val="7CFF1633"/>
    <w:rsid w:val="7D0E2ED1"/>
    <w:rsid w:val="7D1F2AE3"/>
    <w:rsid w:val="7D2E4F75"/>
    <w:rsid w:val="7D322D1E"/>
    <w:rsid w:val="7D362C5F"/>
    <w:rsid w:val="7D4C467F"/>
    <w:rsid w:val="7D815D93"/>
    <w:rsid w:val="7DE63809"/>
    <w:rsid w:val="7DF955E0"/>
    <w:rsid w:val="7E184E12"/>
    <w:rsid w:val="7E68093A"/>
    <w:rsid w:val="7E723B52"/>
    <w:rsid w:val="7E782E0A"/>
    <w:rsid w:val="7EBB7B93"/>
    <w:rsid w:val="7EE80CA9"/>
    <w:rsid w:val="7F1E3968"/>
    <w:rsid w:val="7F275778"/>
    <w:rsid w:val="7F3B0A52"/>
    <w:rsid w:val="7FAA59D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4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44"/>
    <w:qFormat/>
    <w:uiPriority w:val="0"/>
    <w:pPr>
      <w:keepNext/>
      <w:keepLines/>
      <w:spacing w:before="260" w:after="260" w:line="416" w:lineRule="auto"/>
      <w:outlineLvl w:val="2"/>
    </w:pPr>
    <w:rPr>
      <w:b/>
      <w:bCs/>
      <w:sz w:val="32"/>
      <w:szCs w:val="32"/>
    </w:rPr>
  </w:style>
  <w:style w:type="paragraph" w:styleId="7">
    <w:name w:val="heading 4"/>
    <w:basedOn w:val="1"/>
    <w:next w:val="1"/>
    <w:link w:val="74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46"/>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4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7"/>
    <w:qFormat/>
    <w:uiPriority w:val="99"/>
    <w:pPr>
      <w:tabs>
        <w:tab w:val="center" w:pos="4153"/>
        <w:tab w:val="right" w:pos="8306"/>
      </w:tabs>
      <w:snapToGrid w:val="0"/>
      <w:jc w:val="left"/>
    </w:pPr>
    <w:rPr>
      <w:sz w:val="18"/>
      <w:szCs w:val="18"/>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745"/>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745"/>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745"/>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745"/>
    <w:basedOn w:val="53"/>
    <w:link w:val="58"/>
    <w:qFormat/>
    <w:uiPriority w:val="0"/>
    <w:rPr>
      <w:rFonts w:ascii="宋体" w:hAnsi="Courier New" w:cs="Courier New"/>
      <w:szCs w:val="21"/>
    </w:rPr>
  </w:style>
  <w:style w:type="character" w:styleId="60">
    <w:name w:val="annotation reference"/>
    <w:basedOn w:val="50"/>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738"/>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738"/>
    <w:semiHidden/>
    <w:qFormat/>
    <w:uiPriority w:val="0"/>
  </w:style>
  <w:style w:type="table" w:customStyle="1" w:styleId="240">
    <w:name w:val="Normal Table_file_738"/>
    <w:semiHidden/>
    <w:qFormat/>
    <w:uiPriority w:val="0"/>
    <w:tblPr>
      <w:tblCellMar>
        <w:top w:w="0" w:type="dxa"/>
        <w:left w:w="108" w:type="dxa"/>
        <w:bottom w:w="0" w:type="dxa"/>
        <w:right w:w="108" w:type="dxa"/>
      </w:tblCellMar>
    </w:tblPr>
  </w:style>
  <w:style w:type="paragraph" w:customStyle="1" w:styleId="241">
    <w:name w:val="footer_file_738"/>
    <w:basedOn w:val="238"/>
    <w:next w:val="4"/>
    <w:qFormat/>
    <w:uiPriority w:val="99"/>
    <w:pPr>
      <w:tabs>
        <w:tab w:val="center" w:pos="4153"/>
        <w:tab w:val="right" w:pos="8306"/>
      </w:tabs>
      <w:snapToGrid w:val="0"/>
      <w:jc w:val="left"/>
    </w:pPr>
    <w:rPr>
      <w:sz w:val="18"/>
      <w:szCs w:val="18"/>
    </w:rPr>
  </w:style>
  <w:style w:type="paragraph" w:customStyle="1" w:styleId="242">
    <w:name w:val="Body Text Indent 3_file_738"/>
    <w:basedOn w:val="238"/>
    <w:qFormat/>
    <w:uiPriority w:val="0"/>
    <w:pPr>
      <w:spacing w:after="120"/>
      <w:ind w:left="420" w:leftChars="200"/>
    </w:pPr>
    <w:rPr>
      <w:sz w:val="16"/>
      <w:szCs w:val="16"/>
    </w:rPr>
  </w:style>
  <w:style w:type="table" w:customStyle="1" w:styleId="243">
    <w:name w:val="Normal Table_file_132_file_613_file_231_file_240_file_738"/>
    <w:semiHidden/>
    <w:qFormat/>
    <w:uiPriority w:val="0"/>
    <w:tblPr>
      <w:tblCellMar>
        <w:top w:w="0" w:type="dxa"/>
        <w:left w:w="108" w:type="dxa"/>
        <w:bottom w:w="0" w:type="dxa"/>
        <w:right w:w="108" w:type="dxa"/>
      </w:tblCellMar>
    </w:tblPr>
  </w:style>
  <w:style w:type="paragraph" w:customStyle="1" w:styleId="244">
    <w:name w:val="Normal_file_7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5">
    <w:name w:val="heading 1_file_739"/>
    <w:basedOn w:val="244"/>
    <w:qFormat/>
    <w:uiPriority w:val="9"/>
    <w:pPr>
      <w:outlineLvl w:val="0"/>
    </w:pPr>
    <w:rPr>
      <w:kern w:val="36"/>
      <w:sz w:val="48"/>
      <w:szCs w:val="48"/>
    </w:rPr>
  </w:style>
  <w:style w:type="paragraph" w:customStyle="1" w:styleId="246">
    <w:name w:val="heading 2_file_739"/>
    <w:basedOn w:val="244"/>
    <w:qFormat/>
    <w:uiPriority w:val="9"/>
    <w:pPr>
      <w:outlineLvl w:val="1"/>
    </w:pPr>
    <w:rPr>
      <w:sz w:val="36"/>
      <w:szCs w:val="36"/>
    </w:rPr>
  </w:style>
  <w:style w:type="paragraph" w:customStyle="1" w:styleId="247">
    <w:name w:val="heading 3_file_739"/>
    <w:basedOn w:val="244"/>
    <w:qFormat/>
    <w:uiPriority w:val="9"/>
    <w:pPr>
      <w:outlineLvl w:val="2"/>
    </w:pPr>
    <w:rPr>
      <w:sz w:val="27"/>
      <w:szCs w:val="27"/>
    </w:rPr>
  </w:style>
  <w:style w:type="paragraph" w:customStyle="1" w:styleId="248">
    <w:name w:val="heading 4_file_739"/>
    <w:basedOn w:val="244"/>
    <w:qFormat/>
    <w:uiPriority w:val="9"/>
    <w:pPr>
      <w:outlineLvl w:val="3"/>
    </w:pPr>
  </w:style>
  <w:style w:type="paragraph" w:customStyle="1" w:styleId="249">
    <w:name w:val="heading 5_file_739"/>
    <w:basedOn w:val="244"/>
    <w:qFormat/>
    <w:uiPriority w:val="9"/>
    <w:pPr>
      <w:outlineLvl w:val="4"/>
    </w:pPr>
    <w:rPr>
      <w:sz w:val="20"/>
      <w:szCs w:val="20"/>
    </w:rPr>
  </w:style>
  <w:style w:type="paragraph" w:customStyle="1" w:styleId="250">
    <w:name w:val="heading 6_file_739"/>
    <w:basedOn w:val="244"/>
    <w:qFormat/>
    <w:uiPriority w:val="9"/>
    <w:pPr>
      <w:outlineLvl w:val="5"/>
    </w:pPr>
    <w:rPr>
      <w:sz w:val="15"/>
      <w:szCs w:val="15"/>
    </w:rPr>
  </w:style>
  <w:style w:type="character" w:customStyle="1" w:styleId="251">
    <w:name w:val="Default Paragraph Font_file_739"/>
    <w:semiHidden/>
    <w:unhideWhenUsed/>
    <w:qFormat/>
    <w:uiPriority w:val="1"/>
  </w:style>
  <w:style w:type="table" w:customStyle="1" w:styleId="252">
    <w:name w:val="Normal Table_file_739"/>
    <w:semiHidden/>
    <w:unhideWhenUsed/>
    <w:qFormat/>
    <w:uiPriority w:val="99"/>
    <w:tblPr>
      <w:tblCellMar>
        <w:top w:w="0" w:type="dxa"/>
        <w:left w:w="108" w:type="dxa"/>
        <w:bottom w:w="0" w:type="dxa"/>
        <w:right w:w="108" w:type="dxa"/>
      </w:tblCellMar>
    </w:tblPr>
  </w:style>
  <w:style w:type="character" w:customStyle="1" w:styleId="253">
    <w:name w:val="Hyperlink_file_739"/>
    <w:basedOn w:val="251"/>
    <w:semiHidden/>
    <w:unhideWhenUsed/>
    <w:qFormat/>
    <w:uiPriority w:val="99"/>
    <w:rPr>
      <w:color w:val="0782C1"/>
      <w:u w:val="single"/>
    </w:rPr>
  </w:style>
  <w:style w:type="character" w:customStyle="1" w:styleId="254">
    <w:name w:val="FollowedHyperlink_file_739"/>
    <w:basedOn w:val="251"/>
    <w:semiHidden/>
    <w:unhideWhenUsed/>
    <w:qFormat/>
    <w:uiPriority w:val="99"/>
    <w:rPr>
      <w:color w:val="0782C1"/>
      <w:u w:val="single"/>
    </w:rPr>
  </w:style>
  <w:style w:type="character" w:customStyle="1" w:styleId="255">
    <w:name w:val="标题 1 Char_file_739"/>
    <w:basedOn w:val="251"/>
    <w:link w:val="4"/>
    <w:qFormat/>
    <w:uiPriority w:val="9"/>
    <w:rPr>
      <w:rFonts w:ascii="宋体" w:hAnsi="宋体" w:eastAsia="宋体" w:cs="宋体"/>
      <w:b/>
      <w:bCs/>
      <w:kern w:val="44"/>
      <w:sz w:val="44"/>
      <w:szCs w:val="44"/>
    </w:rPr>
  </w:style>
  <w:style w:type="character" w:customStyle="1" w:styleId="256">
    <w:name w:val="标题 2 Char_file_739"/>
    <w:basedOn w:val="251"/>
    <w:link w:val="5"/>
    <w:semiHidden/>
    <w:qFormat/>
    <w:uiPriority w:val="9"/>
    <w:rPr>
      <w:rFonts w:asciiTheme="majorHAnsi" w:hAnsiTheme="majorHAnsi" w:eastAsiaTheme="majorEastAsia" w:cstheme="majorBidi"/>
      <w:b/>
      <w:bCs/>
      <w:sz w:val="32"/>
      <w:szCs w:val="32"/>
    </w:rPr>
  </w:style>
  <w:style w:type="character" w:customStyle="1" w:styleId="257">
    <w:name w:val="标题 3 Char_file_739"/>
    <w:basedOn w:val="251"/>
    <w:link w:val="6"/>
    <w:semiHidden/>
    <w:qFormat/>
    <w:uiPriority w:val="9"/>
    <w:rPr>
      <w:rFonts w:ascii="宋体" w:hAnsi="宋体" w:eastAsia="宋体" w:cs="宋体"/>
      <w:b/>
      <w:bCs/>
      <w:sz w:val="32"/>
      <w:szCs w:val="32"/>
    </w:rPr>
  </w:style>
  <w:style w:type="character" w:customStyle="1" w:styleId="258">
    <w:name w:val="标题 4 Char_file_739"/>
    <w:basedOn w:val="251"/>
    <w:link w:val="7"/>
    <w:semiHidden/>
    <w:qFormat/>
    <w:uiPriority w:val="9"/>
    <w:rPr>
      <w:rFonts w:asciiTheme="majorHAnsi" w:hAnsiTheme="majorHAnsi" w:eastAsiaTheme="majorEastAsia" w:cstheme="majorBidi"/>
      <w:b/>
      <w:bCs/>
      <w:sz w:val="28"/>
      <w:szCs w:val="28"/>
    </w:rPr>
  </w:style>
  <w:style w:type="character" w:customStyle="1" w:styleId="259">
    <w:name w:val="标题 5 Char_file_739"/>
    <w:basedOn w:val="251"/>
    <w:link w:val="8"/>
    <w:semiHidden/>
    <w:qFormat/>
    <w:uiPriority w:val="9"/>
    <w:rPr>
      <w:rFonts w:ascii="宋体" w:hAnsi="宋体" w:eastAsia="宋体" w:cs="宋体"/>
      <w:b/>
      <w:bCs/>
      <w:sz w:val="28"/>
      <w:szCs w:val="28"/>
    </w:rPr>
  </w:style>
  <w:style w:type="character" w:customStyle="1" w:styleId="260">
    <w:name w:val="标题 6 Char_file_739"/>
    <w:basedOn w:val="251"/>
    <w:link w:val="10"/>
    <w:semiHidden/>
    <w:qFormat/>
    <w:uiPriority w:val="9"/>
    <w:rPr>
      <w:rFonts w:asciiTheme="majorHAnsi" w:hAnsiTheme="majorHAnsi" w:eastAsiaTheme="majorEastAsia" w:cstheme="majorBidi"/>
      <w:b/>
      <w:bCs/>
      <w:sz w:val="24"/>
      <w:szCs w:val="24"/>
    </w:rPr>
  </w:style>
  <w:style w:type="paragraph" w:customStyle="1" w:styleId="261">
    <w:name w:val="cke_editable_file_739"/>
    <w:basedOn w:val="244"/>
    <w:qFormat/>
    <w:uiPriority w:val="0"/>
    <w:rPr>
      <w:rFonts w:ascii="仿宋_GB2312" w:eastAsia="仿宋_GB2312"/>
    </w:rPr>
  </w:style>
  <w:style w:type="paragraph" w:customStyle="1" w:styleId="262">
    <w:name w:val="marker_file_739"/>
    <w:basedOn w:val="244"/>
    <w:qFormat/>
    <w:uiPriority w:val="0"/>
    <w:pPr>
      <w:shd w:val="clear" w:color="auto" w:fill="FFFF00"/>
    </w:pPr>
  </w:style>
  <w:style w:type="paragraph" w:customStyle="1" w:styleId="263">
    <w:name w:val="Normal (Web)_file_739"/>
    <w:basedOn w:val="244"/>
    <w:semiHidden/>
    <w:unhideWhenUsed/>
    <w:qFormat/>
    <w:uiPriority w:val="99"/>
  </w:style>
  <w:style w:type="paragraph" w:customStyle="1" w:styleId="264">
    <w:name w:val="Normal_file_7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heading 1_file_740"/>
    <w:basedOn w:val="264"/>
    <w:qFormat/>
    <w:uiPriority w:val="9"/>
    <w:pPr>
      <w:outlineLvl w:val="0"/>
    </w:pPr>
    <w:rPr>
      <w:kern w:val="36"/>
      <w:sz w:val="48"/>
      <w:szCs w:val="48"/>
    </w:rPr>
  </w:style>
  <w:style w:type="paragraph" w:customStyle="1" w:styleId="266">
    <w:name w:val="heading 2_file_740"/>
    <w:basedOn w:val="264"/>
    <w:qFormat/>
    <w:uiPriority w:val="9"/>
    <w:pPr>
      <w:outlineLvl w:val="1"/>
    </w:pPr>
    <w:rPr>
      <w:sz w:val="36"/>
      <w:szCs w:val="36"/>
    </w:rPr>
  </w:style>
  <w:style w:type="paragraph" w:customStyle="1" w:styleId="267">
    <w:name w:val="heading 3_file_740"/>
    <w:basedOn w:val="264"/>
    <w:qFormat/>
    <w:uiPriority w:val="9"/>
    <w:pPr>
      <w:outlineLvl w:val="2"/>
    </w:pPr>
    <w:rPr>
      <w:sz w:val="27"/>
      <w:szCs w:val="27"/>
    </w:rPr>
  </w:style>
  <w:style w:type="paragraph" w:customStyle="1" w:styleId="268">
    <w:name w:val="heading 4_file_740"/>
    <w:basedOn w:val="264"/>
    <w:qFormat/>
    <w:uiPriority w:val="9"/>
    <w:pPr>
      <w:outlineLvl w:val="3"/>
    </w:pPr>
  </w:style>
  <w:style w:type="paragraph" w:customStyle="1" w:styleId="269">
    <w:name w:val="heading 5_file_740"/>
    <w:basedOn w:val="264"/>
    <w:qFormat/>
    <w:uiPriority w:val="9"/>
    <w:pPr>
      <w:outlineLvl w:val="4"/>
    </w:pPr>
    <w:rPr>
      <w:sz w:val="20"/>
      <w:szCs w:val="20"/>
    </w:rPr>
  </w:style>
  <w:style w:type="paragraph" w:customStyle="1" w:styleId="270">
    <w:name w:val="heading 6_file_740"/>
    <w:basedOn w:val="264"/>
    <w:qFormat/>
    <w:uiPriority w:val="9"/>
    <w:pPr>
      <w:outlineLvl w:val="5"/>
    </w:pPr>
    <w:rPr>
      <w:sz w:val="15"/>
      <w:szCs w:val="15"/>
    </w:rPr>
  </w:style>
  <w:style w:type="character" w:customStyle="1" w:styleId="271">
    <w:name w:val="Default Paragraph Font_file_740"/>
    <w:semiHidden/>
    <w:unhideWhenUsed/>
    <w:qFormat/>
    <w:uiPriority w:val="1"/>
  </w:style>
  <w:style w:type="table" w:customStyle="1" w:styleId="272">
    <w:name w:val="Normal Table_file_740"/>
    <w:semiHidden/>
    <w:unhideWhenUsed/>
    <w:qFormat/>
    <w:uiPriority w:val="99"/>
    <w:tblPr>
      <w:tblCellMar>
        <w:top w:w="0" w:type="dxa"/>
        <w:left w:w="108" w:type="dxa"/>
        <w:bottom w:w="0" w:type="dxa"/>
        <w:right w:w="108" w:type="dxa"/>
      </w:tblCellMar>
    </w:tblPr>
  </w:style>
  <w:style w:type="character" w:customStyle="1" w:styleId="273">
    <w:name w:val="Hyperlink_file_740"/>
    <w:basedOn w:val="271"/>
    <w:semiHidden/>
    <w:unhideWhenUsed/>
    <w:qFormat/>
    <w:uiPriority w:val="99"/>
    <w:rPr>
      <w:color w:val="0782C1"/>
      <w:u w:val="single"/>
    </w:rPr>
  </w:style>
  <w:style w:type="character" w:customStyle="1" w:styleId="274">
    <w:name w:val="FollowedHyperlink_file_740"/>
    <w:basedOn w:val="271"/>
    <w:semiHidden/>
    <w:unhideWhenUsed/>
    <w:qFormat/>
    <w:uiPriority w:val="99"/>
    <w:rPr>
      <w:color w:val="0782C1"/>
      <w:u w:val="single"/>
    </w:rPr>
  </w:style>
  <w:style w:type="character" w:customStyle="1" w:styleId="275">
    <w:name w:val="标题 1 Char_file_740"/>
    <w:basedOn w:val="271"/>
    <w:link w:val="4"/>
    <w:qFormat/>
    <w:uiPriority w:val="9"/>
    <w:rPr>
      <w:rFonts w:ascii="宋体" w:hAnsi="宋体" w:eastAsia="宋体" w:cs="宋体"/>
      <w:b/>
      <w:bCs/>
      <w:kern w:val="44"/>
      <w:sz w:val="44"/>
      <w:szCs w:val="44"/>
    </w:rPr>
  </w:style>
  <w:style w:type="character" w:customStyle="1" w:styleId="276">
    <w:name w:val="标题 2 Char_file_740"/>
    <w:basedOn w:val="271"/>
    <w:link w:val="5"/>
    <w:semiHidden/>
    <w:qFormat/>
    <w:uiPriority w:val="9"/>
    <w:rPr>
      <w:rFonts w:asciiTheme="majorHAnsi" w:hAnsiTheme="majorHAnsi" w:eastAsiaTheme="majorEastAsia" w:cstheme="majorBidi"/>
      <w:b/>
      <w:bCs/>
      <w:sz w:val="32"/>
      <w:szCs w:val="32"/>
    </w:rPr>
  </w:style>
  <w:style w:type="character" w:customStyle="1" w:styleId="277">
    <w:name w:val="标题 3 Char_file_740"/>
    <w:basedOn w:val="271"/>
    <w:link w:val="6"/>
    <w:semiHidden/>
    <w:qFormat/>
    <w:uiPriority w:val="9"/>
    <w:rPr>
      <w:rFonts w:ascii="宋体" w:hAnsi="宋体" w:eastAsia="宋体" w:cs="宋体"/>
      <w:b/>
      <w:bCs/>
      <w:sz w:val="32"/>
      <w:szCs w:val="32"/>
    </w:rPr>
  </w:style>
  <w:style w:type="character" w:customStyle="1" w:styleId="278">
    <w:name w:val="标题 4 Char_file_740"/>
    <w:basedOn w:val="271"/>
    <w:link w:val="7"/>
    <w:semiHidden/>
    <w:qFormat/>
    <w:uiPriority w:val="9"/>
    <w:rPr>
      <w:rFonts w:asciiTheme="majorHAnsi" w:hAnsiTheme="majorHAnsi" w:eastAsiaTheme="majorEastAsia" w:cstheme="majorBidi"/>
      <w:b/>
      <w:bCs/>
      <w:sz w:val="28"/>
      <w:szCs w:val="28"/>
    </w:rPr>
  </w:style>
  <w:style w:type="character" w:customStyle="1" w:styleId="279">
    <w:name w:val="标题 5 Char_file_740"/>
    <w:basedOn w:val="271"/>
    <w:link w:val="8"/>
    <w:semiHidden/>
    <w:qFormat/>
    <w:uiPriority w:val="9"/>
    <w:rPr>
      <w:rFonts w:ascii="宋体" w:hAnsi="宋体" w:eastAsia="宋体" w:cs="宋体"/>
      <w:b/>
      <w:bCs/>
      <w:sz w:val="28"/>
      <w:szCs w:val="28"/>
    </w:rPr>
  </w:style>
  <w:style w:type="character" w:customStyle="1" w:styleId="280">
    <w:name w:val="标题 6 Char_file_740"/>
    <w:basedOn w:val="271"/>
    <w:link w:val="10"/>
    <w:semiHidden/>
    <w:qFormat/>
    <w:uiPriority w:val="9"/>
    <w:rPr>
      <w:rFonts w:asciiTheme="majorHAnsi" w:hAnsiTheme="majorHAnsi" w:eastAsiaTheme="majorEastAsia" w:cstheme="majorBidi"/>
      <w:b/>
      <w:bCs/>
      <w:sz w:val="24"/>
      <w:szCs w:val="24"/>
    </w:rPr>
  </w:style>
  <w:style w:type="paragraph" w:customStyle="1" w:styleId="281">
    <w:name w:val="cke_editable_file_740"/>
    <w:basedOn w:val="264"/>
    <w:qFormat/>
    <w:uiPriority w:val="0"/>
    <w:rPr>
      <w:rFonts w:ascii="仿宋_GB2312" w:eastAsia="仿宋_GB2312"/>
    </w:rPr>
  </w:style>
  <w:style w:type="paragraph" w:customStyle="1" w:styleId="282">
    <w:name w:val="marker_file_740"/>
    <w:basedOn w:val="264"/>
    <w:qFormat/>
    <w:uiPriority w:val="0"/>
    <w:pPr>
      <w:shd w:val="clear" w:color="auto" w:fill="FFFF00"/>
    </w:pPr>
  </w:style>
  <w:style w:type="paragraph" w:customStyle="1" w:styleId="283">
    <w:name w:val="Normal (Web)_file_740"/>
    <w:basedOn w:val="264"/>
    <w:semiHidden/>
    <w:unhideWhenUsed/>
    <w:qFormat/>
    <w:uiPriority w:val="99"/>
  </w:style>
  <w:style w:type="paragraph" w:customStyle="1" w:styleId="284">
    <w:name w:val="Normal_file_741"/>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5">
    <w:name w:val="Default Paragraph Font_file_741"/>
    <w:semiHidden/>
    <w:qFormat/>
    <w:uiPriority w:val="0"/>
  </w:style>
  <w:style w:type="table" w:customStyle="1" w:styleId="286">
    <w:name w:val="Normal Table_file_741"/>
    <w:semiHidden/>
    <w:qFormat/>
    <w:uiPriority w:val="0"/>
    <w:tblPr>
      <w:tblCellMar>
        <w:top w:w="0" w:type="dxa"/>
        <w:left w:w="108" w:type="dxa"/>
        <w:bottom w:w="0" w:type="dxa"/>
        <w:right w:w="108" w:type="dxa"/>
      </w:tblCellMar>
    </w:tblPr>
  </w:style>
  <w:style w:type="paragraph" w:customStyle="1" w:styleId="287">
    <w:name w:val="footer_file_741"/>
    <w:basedOn w:val="284"/>
    <w:next w:val="4"/>
    <w:qFormat/>
    <w:uiPriority w:val="99"/>
    <w:pPr>
      <w:tabs>
        <w:tab w:val="center" w:pos="4153"/>
        <w:tab w:val="right" w:pos="8306"/>
      </w:tabs>
      <w:snapToGrid w:val="0"/>
      <w:jc w:val="left"/>
    </w:pPr>
    <w:rPr>
      <w:sz w:val="18"/>
      <w:szCs w:val="18"/>
    </w:rPr>
  </w:style>
  <w:style w:type="paragraph" w:customStyle="1" w:styleId="288">
    <w:name w:val="annotation text_file_741"/>
    <w:basedOn w:val="284"/>
    <w:unhideWhenUsed/>
    <w:qFormat/>
    <w:uiPriority w:val="99"/>
    <w:pPr>
      <w:jc w:val="left"/>
    </w:pPr>
  </w:style>
  <w:style w:type="paragraph" w:customStyle="1" w:styleId="289">
    <w:name w:val="Plain Text_file_741"/>
    <w:basedOn w:val="284"/>
    <w:qFormat/>
    <w:uiPriority w:val="0"/>
    <w:rPr>
      <w:rFonts w:ascii="宋体" w:hAnsi="Courier New" w:cs="Courier New"/>
      <w:szCs w:val="21"/>
    </w:rPr>
  </w:style>
  <w:style w:type="paragraph" w:customStyle="1" w:styleId="290">
    <w:name w:val="Body Text Indent 3_file_741"/>
    <w:basedOn w:val="284"/>
    <w:qFormat/>
    <w:uiPriority w:val="0"/>
    <w:pPr>
      <w:spacing w:after="120"/>
      <w:ind w:left="420" w:leftChars="200"/>
    </w:pPr>
    <w:rPr>
      <w:sz w:val="16"/>
      <w:szCs w:val="16"/>
    </w:rPr>
  </w:style>
  <w:style w:type="paragraph" w:customStyle="1" w:styleId="291">
    <w:name w:val="Normal_file_7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742"/>
    <w:basedOn w:val="291"/>
    <w:qFormat/>
    <w:uiPriority w:val="9"/>
    <w:pPr>
      <w:outlineLvl w:val="0"/>
    </w:pPr>
    <w:rPr>
      <w:kern w:val="36"/>
      <w:sz w:val="48"/>
      <w:szCs w:val="48"/>
    </w:rPr>
  </w:style>
  <w:style w:type="paragraph" w:customStyle="1" w:styleId="293">
    <w:name w:val="heading 2_file_742"/>
    <w:basedOn w:val="291"/>
    <w:qFormat/>
    <w:uiPriority w:val="9"/>
    <w:pPr>
      <w:outlineLvl w:val="1"/>
    </w:pPr>
    <w:rPr>
      <w:sz w:val="36"/>
      <w:szCs w:val="36"/>
    </w:rPr>
  </w:style>
  <w:style w:type="paragraph" w:customStyle="1" w:styleId="294">
    <w:name w:val="heading 3_file_742"/>
    <w:basedOn w:val="291"/>
    <w:qFormat/>
    <w:uiPriority w:val="9"/>
    <w:pPr>
      <w:outlineLvl w:val="2"/>
    </w:pPr>
    <w:rPr>
      <w:sz w:val="27"/>
      <w:szCs w:val="27"/>
    </w:rPr>
  </w:style>
  <w:style w:type="paragraph" w:customStyle="1" w:styleId="295">
    <w:name w:val="heading 4_file_742"/>
    <w:basedOn w:val="291"/>
    <w:qFormat/>
    <w:uiPriority w:val="9"/>
    <w:pPr>
      <w:outlineLvl w:val="3"/>
    </w:pPr>
  </w:style>
  <w:style w:type="paragraph" w:customStyle="1" w:styleId="296">
    <w:name w:val="heading 5_file_742"/>
    <w:basedOn w:val="291"/>
    <w:qFormat/>
    <w:uiPriority w:val="9"/>
    <w:pPr>
      <w:outlineLvl w:val="4"/>
    </w:pPr>
    <w:rPr>
      <w:sz w:val="20"/>
      <w:szCs w:val="20"/>
    </w:rPr>
  </w:style>
  <w:style w:type="paragraph" w:customStyle="1" w:styleId="297">
    <w:name w:val="heading 6_file_742"/>
    <w:basedOn w:val="291"/>
    <w:qFormat/>
    <w:uiPriority w:val="9"/>
    <w:pPr>
      <w:outlineLvl w:val="5"/>
    </w:pPr>
    <w:rPr>
      <w:sz w:val="15"/>
      <w:szCs w:val="15"/>
    </w:rPr>
  </w:style>
  <w:style w:type="character" w:customStyle="1" w:styleId="298">
    <w:name w:val="Default Paragraph Font_file_742"/>
    <w:semiHidden/>
    <w:unhideWhenUsed/>
    <w:qFormat/>
    <w:uiPriority w:val="1"/>
  </w:style>
  <w:style w:type="table" w:customStyle="1" w:styleId="299">
    <w:name w:val="Normal Table_file_742"/>
    <w:semiHidden/>
    <w:unhideWhenUsed/>
    <w:qFormat/>
    <w:uiPriority w:val="99"/>
    <w:tblPr>
      <w:tblCellMar>
        <w:top w:w="0" w:type="dxa"/>
        <w:left w:w="108" w:type="dxa"/>
        <w:bottom w:w="0" w:type="dxa"/>
        <w:right w:w="108" w:type="dxa"/>
      </w:tblCellMar>
    </w:tblPr>
  </w:style>
  <w:style w:type="character" w:customStyle="1" w:styleId="300">
    <w:name w:val="Hyperlink_file_742"/>
    <w:basedOn w:val="298"/>
    <w:semiHidden/>
    <w:unhideWhenUsed/>
    <w:qFormat/>
    <w:uiPriority w:val="99"/>
    <w:rPr>
      <w:color w:val="0782C1"/>
      <w:u w:val="single"/>
    </w:rPr>
  </w:style>
  <w:style w:type="character" w:customStyle="1" w:styleId="301">
    <w:name w:val="FollowedHyperlink_file_742"/>
    <w:basedOn w:val="298"/>
    <w:semiHidden/>
    <w:unhideWhenUsed/>
    <w:qFormat/>
    <w:uiPriority w:val="99"/>
    <w:rPr>
      <w:color w:val="0782C1"/>
      <w:u w:val="single"/>
    </w:rPr>
  </w:style>
  <w:style w:type="character" w:customStyle="1" w:styleId="302">
    <w:name w:val="标题 1 Char_file_742"/>
    <w:basedOn w:val="298"/>
    <w:link w:val="4"/>
    <w:qFormat/>
    <w:uiPriority w:val="9"/>
    <w:rPr>
      <w:rFonts w:ascii="宋体" w:hAnsi="宋体" w:eastAsia="宋体" w:cs="宋体"/>
      <w:b/>
      <w:bCs/>
      <w:kern w:val="44"/>
      <w:sz w:val="44"/>
      <w:szCs w:val="44"/>
    </w:rPr>
  </w:style>
  <w:style w:type="character" w:customStyle="1" w:styleId="303">
    <w:name w:val="标题 2 Char_file_742"/>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742"/>
    <w:basedOn w:val="298"/>
    <w:link w:val="6"/>
    <w:semiHidden/>
    <w:qFormat/>
    <w:uiPriority w:val="9"/>
    <w:rPr>
      <w:rFonts w:ascii="宋体" w:hAnsi="宋体" w:eastAsia="宋体" w:cs="宋体"/>
      <w:b/>
      <w:bCs/>
      <w:sz w:val="32"/>
      <w:szCs w:val="32"/>
    </w:rPr>
  </w:style>
  <w:style w:type="character" w:customStyle="1" w:styleId="305">
    <w:name w:val="标题 4 Char_file_742"/>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742"/>
    <w:basedOn w:val="298"/>
    <w:link w:val="8"/>
    <w:semiHidden/>
    <w:qFormat/>
    <w:uiPriority w:val="9"/>
    <w:rPr>
      <w:rFonts w:ascii="宋体" w:hAnsi="宋体" w:eastAsia="宋体" w:cs="宋体"/>
      <w:b/>
      <w:bCs/>
      <w:sz w:val="28"/>
      <w:szCs w:val="28"/>
    </w:rPr>
  </w:style>
  <w:style w:type="character" w:customStyle="1" w:styleId="307">
    <w:name w:val="标题 6 Char_file_742"/>
    <w:basedOn w:val="298"/>
    <w:link w:val="10"/>
    <w:semiHidden/>
    <w:qFormat/>
    <w:uiPriority w:val="9"/>
    <w:rPr>
      <w:rFonts w:asciiTheme="majorHAnsi" w:hAnsiTheme="majorHAnsi" w:eastAsiaTheme="majorEastAsia" w:cstheme="majorBidi"/>
      <w:b/>
      <w:bCs/>
      <w:sz w:val="24"/>
      <w:szCs w:val="24"/>
    </w:rPr>
  </w:style>
  <w:style w:type="paragraph" w:customStyle="1" w:styleId="308">
    <w:name w:val="cke_editable_file_742"/>
    <w:basedOn w:val="291"/>
    <w:qFormat/>
    <w:uiPriority w:val="0"/>
    <w:rPr>
      <w:rFonts w:ascii="仿宋_GB2312" w:eastAsia="仿宋_GB2312"/>
    </w:rPr>
  </w:style>
  <w:style w:type="paragraph" w:customStyle="1" w:styleId="309">
    <w:name w:val="marker_file_742"/>
    <w:basedOn w:val="291"/>
    <w:qFormat/>
    <w:uiPriority w:val="0"/>
    <w:pPr>
      <w:shd w:val="clear" w:color="auto" w:fill="FFFF00"/>
    </w:pPr>
  </w:style>
  <w:style w:type="paragraph" w:customStyle="1" w:styleId="310">
    <w:name w:val="Normal (Web)_file_742"/>
    <w:basedOn w:val="291"/>
    <w:semiHidden/>
    <w:unhideWhenUsed/>
    <w:qFormat/>
    <w:uiPriority w:val="99"/>
  </w:style>
  <w:style w:type="paragraph" w:customStyle="1" w:styleId="311">
    <w:name w:val="Normal_file_7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743"/>
    <w:basedOn w:val="311"/>
    <w:qFormat/>
    <w:uiPriority w:val="9"/>
    <w:pPr>
      <w:outlineLvl w:val="0"/>
    </w:pPr>
    <w:rPr>
      <w:kern w:val="36"/>
      <w:sz w:val="48"/>
      <w:szCs w:val="48"/>
    </w:rPr>
  </w:style>
  <w:style w:type="paragraph" w:customStyle="1" w:styleId="313">
    <w:name w:val="heading 2_file_743"/>
    <w:basedOn w:val="311"/>
    <w:qFormat/>
    <w:uiPriority w:val="9"/>
    <w:pPr>
      <w:outlineLvl w:val="1"/>
    </w:pPr>
    <w:rPr>
      <w:sz w:val="36"/>
      <w:szCs w:val="36"/>
    </w:rPr>
  </w:style>
  <w:style w:type="paragraph" w:customStyle="1" w:styleId="314">
    <w:name w:val="heading 3_file_743"/>
    <w:basedOn w:val="311"/>
    <w:qFormat/>
    <w:uiPriority w:val="9"/>
    <w:pPr>
      <w:outlineLvl w:val="2"/>
    </w:pPr>
    <w:rPr>
      <w:sz w:val="27"/>
      <w:szCs w:val="27"/>
    </w:rPr>
  </w:style>
  <w:style w:type="paragraph" w:customStyle="1" w:styleId="315">
    <w:name w:val="heading 4_file_743"/>
    <w:basedOn w:val="311"/>
    <w:qFormat/>
    <w:uiPriority w:val="9"/>
    <w:pPr>
      <w:outlineLvl w:val="3"/>
    </w:pPr>
  </w:style>
  <w:style w:type="paragraph" w:customStyle="1" w:styleId="316">
    <w:name w:val="heading 5_file_743"/>
    <w:basedOn w:val="311"/>
    <w:qFormat/>
    <w:uiPriority w:val="9"/>
    <w:pPr>
      <w:outlineLvl w:val="4"/>
    </w:pPr>
    <w:rPr>
      <w:sz w:val="20"/>
      <w:szCs w:val="20"/>
    </w:rPr>
  </w:style>
  <w:style w:type="paragraph" w:customStyle="1" w:styleId="317">
    <w:name w:val="heading 6_file_743"/>
    <w:basedOn w:val="311"/>
    <w:qFormat/>
    <w:uiPriority w:val="9"/>
    <w:pPr>
      <w:outlineLvl w:val="5"/>
    </w:pPr>
    <w:rPr>
      <w:sz w:val="15"/>
      <w:szCs w:val="15"/>
    </w:rPr>
  </w:style>
  <w:style w:type="character" w:customStyle="1" w:styleId="318">
    <w:name w:val="Default Paragraph Font_file_743"/>
    <w:semiHidden/>
    <w:unhideWhenUsed/>
    <w:qFormat/>
    <w:uiPriority w:val="1"/>
  </w:style>
  <w:style w:type="table" w:customStyle="1" w:styleId="319">
    <w:name w:val="Normal Table_file_743"/>
    <w:semiHidden/>
    <w:unhideWhenUsed/>
    <w:qFormat/>
    <w:uiPriority w:val="99"/>
    <w:tblPr>
      <w:tblCellMar>
        <w:top w:w="0" w:type="dxa"/>
        <w:left w:w="108" w:type="dxa"/>
        <w:bottom w:w="0" w:type="dxa"/>
        <w:right w:w="108" w:type="dxa"/>
      </w:tblCellMar>
    </w:tblPr>
  </w:style>
  <w:style w:type="character" w:customStyle="1" w:styleId="320">
    <w:name w:val="Hyperlink_file_743"/>
    <w:basedOn w:val="318"/>
    <w:semiHidden/>
    <w:unhideWhenUsed/>
    <w:qFormat/>
    <w:uiPriority w:val="99"/>
    <w:rPr>
      <w:color w:val="0782C1"/>
      <w:u w:val="single"/>
    </w:rPr>
  </w:style>
  <w:style w:type="character" w:customStyle="1" w:styleId="321">
    <w:name w:val="FollowedHyperlink_file_743"/>
    <w:basedOn w:val="318"/>
    <w:semiHidden/>
    <w:unhideWhenUsed/>
    <w:qFormat/>
    <w:uiPriority w:val="99"/>
    <w:rPr>
      <w:color w:val="0782C1"/>
      <w:u w:val="single"/>
    </w:rPr>
  </w:style>
  <w:style w:type="character" w:customStyle="1" w:styleId="322">
    <w:name w:val="标题 1 Char_file_743"/>
    <w:basedOn w:val="318"/>
    <w:link w:val="4"/>
    <w:qFormat/>
    <w:uiPriority w:val="9"/>
    <w:rPr>
      <w:rFonts w:ascii="宋体" w:hAnsi="宋体" w:eastAsia="宋体" w:cs="宋体"/>
      <w:b/>
      <w:bCs/>
      <w:kern w:val="44"/>
      <w:sz w:val="44"/>
      <w:szCs w:val="44"/>
    </w:rPr>
  </w:style>
  <w:style w:type="character" w:customStyle="1" w:styleId="323">
    <w:name w:val="标题 2 Char_file_743"/>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743"/>
    <w:basedOn w:val="318"/>
    <w:link w:val="6"/>
    <w:semiHidden/>
    <w:qFormat/>
    <w:uiPriority w:val="9"/>
    <w:rPr>
      <w:rFonts w:ascii="宋体" w:hAnsi="宋体" w:eastAsia="宋体" w:cs="宋体"/>
      <w:b/>
      <w:bCs/>
      <w:sz w:val="32"/>
      <w:szCs w:val="32"/>
    </w:rPr>
  </w:style>
  <w:style w:type="character" w:customStyle="1" w:styleId="325">
    <w:name w:val="标题 4 Char_file_743"/>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743"/>
    <w:basedOn w:val="318"/>
    <w:link w:val="8"/>
    <w:semiHidden/>
    <w:qFormat/>
    <w:uiPriority w:val="9"/>
    <w:rPr>
      <w:rFonts w:ascii="宋体" w:hAnsi="宋体" w:eastAsia="宋体" w:cs="宋体"/>
      <w:b/>
      <w:bCs/>
      <w:sz w:val="28"/>
      <w:szCs w:val="28"/>
    </w:rPr>
  </w:style>
  <w:style w:type="character" w:customStyle="1" w:styleId="327">
    <w:name w:val="标题 6 Char_file_743"/>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743"/>
    <w:basedOn w:val="311"/>
    <w:qFormat/>
    <w:uiPriority w:val="0"/>
    <w:rPr>
      <w:rFonts w:ascii="仿宋_GB2312" w:eastAsia="仿宋_GB2312"/>
    </w:rPr>
  </w:style>
  <w:style w:type="paragraph" w:customStyle="1" w:styleId="329">
    <w:name w:val="marker_file_743"/>
    <w:basedOn w:val="311"/>
    <w:qFormat/>
    <w:uiPriority w:val="0"/>
    <w:pPr>
      <w:shd w:val="clear" w:color="auto" w:fill="FFFF00"/>
    </w:pPr>
  </w:style>
  <w:style w:type="paragraph" w:customStyle="1" w:styleId="330">
    <w:name w:val="Normal (Web)_file_743"/>
    <w:basedOn w:val="311"/>
    <w:semiHidden/>
    <w:unhideWhenUsed/>
    <w:qFormat/>
    <w:uiPriority w:val="99"/>
  </w:style>
  <w:style w:type="paragraph" w:customStyle="1" w:styleId="331">
    <w:name w:val="Normal_file_7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2">
    <w:name w:val="heading 1_file_744"/>
    <w:basedOn w:val="331"/>
    <w:qFormat/>
    <w:uiPriority w:val="9"/>
    <w:pPr>
      <w:outlineLvl w:val="0"/>
    </w:pPr>
    <w:rPr>
      <w:kern w:val="36"/>
      <w:sz w:val="48"/>
      <w:szCs w:val="48"/>
    </w:rPr>
  </w:style>
  <w:style w:type="paragraph" w:customStyle="1" w:styleId="333">
    <w:name w:val="heading 2_file_744"/>
    <w:basedOn w:val="331"/>
    <w:qFormat/>
    <w:uiPriority w:val="9"/>
    <w:pPr>
      <w:outlineLvl w:val="1"/>
    </w:pPr>
    <w:rPr>
      <w:sz w:val="36"/>
      <w:szCs w:val="36"/>
    </w:rPr>
  </w:style>
  <w:style w:type="paragraph" w:customStyle="1" w:styleId="334">
    <w:name w:val="heading 3_file_744"/>
    <w:basedOn w:val="331"/>
    <w:qFormat/>
    <w:uiPriority w:val="9"/>
    <w:pPr>
      <w:outlineLvl w:val="2"/>
    </w:pPr>
    <w:rPr>
      <w:sz w:val="27"/>
      <w:szCs w:val="27"/>
    </w:rPr>
  </w:style>
  <w:style w:type="paragraph" w:customStyle="1" w:styleId="335">
    <w:name w:val="heading 4_file_744"/>
    <w:basedOn w:val="331"/>
    <w:qFormat/>
    <w:uiPriority w:val="9"/>
    <w:pPr>
      <w:outlineLvl w:val="3"/>
    </w:pPr>
  </w:style>
  <w:style w:type="paragraph" w:customStyle="1" w:styleId="336">
    <w:name w:val="heading 5_file_744"/>
    <w:basedOn w:val="331"/>
    <w:qFormat/>
    <w:uiPriority w:val="9"/>
    <w:pPr>
      <w:outlineLvl w:val="4"/>
    </w:pPr>
    <w:rPr>
      <w:sz w:val="20"/>
      <w:szCs w:val="20"/>
    </w:rPr>
  </w:style>
  <w:style w:type="paragraph" w:customStyle="1" w:styleId="337">
    <w:name w:val="heading 6_file_744"/>
    <w:basedOn w:val="331"/>
    <w:qFormat/>
    <w:uiPriority w:val="9"/>
    <w:pPr>
      <w:outlineLvl w:val="5"/>
    </w:pPr>
    <w:rPr>
      <w:sz w:val="15"/>
      <w:szCs w:val="15"/>
    </w:rPr>
  </w:style>
  <w:style w:type="character" w:customStyle="1" w:styleId="338">
    <w:name w:val="Default Paragraph Font_file_744"/>
    <w:semiHidden/>
    <w:unhideWhenUsed/>
    <w:qFormat/>
    <w:uiPriority w:val="1"/>
  </w:style>
  <w:style w:type="table" w:customStyle="1" w:styleId="339">
    <w:name w:val="Normal Table_file_744"/>
    <w:semiHidden/>
    <w:unhideWhenUsed/>
    <w:qFormat/>
    <w:uiPriority w:val="99"/>
    <w:tblPr>
      <w:tblCellMar>
        <w:top w:w="0" w:type="dxa"/>
        <w:left w:w="108" w:type="dxa"/>
        <w:bottom w:w="0" w:type="dxa"/>
        <w:right w:w="108" w:type="dxa"/>
      </w:tblCellMar>
    </w:tblPr>
  </w:style>
  <w:style w:type="character" w:customStyle="1" w:styleId="340">
    <w:name w:val="Hyperlink_file_744"/>
    <w:basedOn w:val="338"/>
    <w:semiHidden/>
    <w:unhideWhenUsed/>
    <w:qFormat/>
    <w:uiPriority w:val="99"/>
    <w:rPr>
      <w:color w:val="0782C1"/>
      <w:u w:val="single"/>
    </w:rPr>
  </w:style>
  <w:style w:type="character" w:customStyle="1" w:styleId="341">
    <w:name w:val="FollowedHyperlink_file_744"/>
    <w:basedOn w:val="338"/>
    <w:semiHidden/>
    <w:unhideWhenUsed/>
    <w:qFormat/>
    <w:uiPriority w:val="99"/>
    <w:rPr>
      <w:color w:val="0782C1"/>
      <w:u w:val="single"/>
    </w:rPr>
  </w:style>
  <w:style w:type="character" w:customStyle="1" w:styleId="342">
    <w:name w:val="标题 1 Char_file_744"/>
    <w:basedOn w:val="338"/>
    <w:link w:val="4"/>
    <w:qFormat/>
    <w:uiPriority w:val="9"/>
    <w:rPr>
      <w:rFonts w:ascii="宋体" w:hAnsi="宋体" w:eastAsia="宋体" w:cs="宋体"/>
      <w:b/>
      <w:bCs/>
      <w:kern w:val="44"/>
      <w:sz w:val="44"/>
      <w:szCs w:val="44"/>
    </w:rPr>
  </w:style>
  <w:style w:type="character" w:customStyle="1" w:styleId="343">
    <w:name w:val="标题 2 Char_file_744"/>
    <w:basedOn w:val="338"/>
    <w:link w:val="5"/>
    <w:semiHidden/>
    <w:qFormat/>
    <w:uiPriority w:val="9"/>
    <w:rPr>
      <w:rFonts w:asciiTheme="majorHAnsi" w:hAnsiTheme="majorHAnsi" w:eastAsiaTheme="majorEastAsia" w:cstheme="majorBidi"/>
      <w:b/>
      <w:bCs/>
      <w:sz w:val="32"/>
      <w:szCs w:val="32"/>
    </w:rPr>
  </w:style>
  <w:style w:type="character" w:customStyle="1" w:styleId="344">
    <w:name w:val="标题 3 Char_file_744"/>
    <w:basedOn w:val="338"/>
    <w:link w:val="6"/>
    <w:semiHidden/>
    <w:qFormat/>
    <w:uiPriority w:val="9"/>
    <w:rPr>
      <w:rFonts w:ascii="宋体" w:hAnsi="宋体" w:eastAsia="宋体" w:cs="宋体"/>
      <w:b/>
      <w:bCs/>
      <w:sz w:val="32"/>
      <w:szCs w:val="32"/>
    </w:rPr>
  </w:style>
  <w:style w:type="character" w:customStyle="1" w:styleId="345">
    <w:name w:val="标题 4 Char_file_744"/>
    <w:basedOn w:val="338"/>
    <w:link w:val="7"/>
    <w:semiHidden/>
    <w:qFormat/>
    <w:uiPriority w:val="9"/>
    <w:rPr>
      <w:rFonts w:asciiTheme="majorHAnsi" w:hAnsiTheme="majorHAnsi" w:eastAsiaTheme="majorEastAsia" w:cstheme="majorBidi"/>
      <w:b/>
      <w:bCs/>
      <w:sz w:val="28"/>
      <w:szCs w:val="28"/>
    </w:rPr>
  </w:style>
  <w:style w:type="character" w:customStyle="1" w:styleId="346">
    <w:name w:val="标题 5 Char_file_744"/>
    <w:basedOn w:val="338"/>
    <w:link w:val="8"/>
    <w:semiHidden/>
    <w:qFormat/>
    <w:uiPriority w:val="9"/>
    <w:rPr>
      <w:rFonts w:ascii="宋体" w:hAnsi="宋体" w:eastAsia="宋体" w:cs="宋体"/>
      <w:b/>
      <w:bCs/>
      <w:sz w:val="28"/>
      <w:szCs w:val="28"/>
    </w:rPr>
  </w:style>
  <w:style w:type="character" w:customStyle="1" w:styleId="347">
    <w:name w:val="标题 6 Char_file_744"/>
    <w:basedOn w:val="338"/>
    <w:link w:val="10"/>
    <w:semiHidden/>
    <w:qFormat/>
    <w:uiPriority w:val="9"/>
    <w:rPr>
      <w:rFonts w:asciiTheme="majorHAnsi" w:hAnsiTheme="majorHAnsi" w:eastAsiaTheme="majorEastAsia" w:cstheme="majorBidi"/>
      <w:b/>
      <w:bCs/>
      <w:sz w:val="24"/>
      <w:szCs w:val="24"/>
    </w:rPr>
  </w:style>
  <w:style w:type="paragraph" w:customStyle="1" w:styleId="348">
    <w:name w:val="cke_editable_file_744"/>
    <w:basedOn w:val="331"/>
    <w:qFormat/>
    <w:uiPriority w:val="0"/>
    <w:rPr>
      <w:rFonts w:ascii="仿宋_GB2312" w:eastAsia="仿宋_GB2312"/>
    </w:rPr>
  </w:style>
  <w:style w:type="paragraph" w:customStyle="1" w:styleId="349">
    <w:name w:val="marker_file_744"/>
    <w:basedOn w:val="331"/>
    <w:qFormat/>
    <w:uiPriority w:val="0"/>
    <w:pPr>
      <w:shd w:val="clear" w:color="auto" w:fill="FFFF00"/>
    </w:pPr>
  </w:style>
  <w:style w:type="paragraph" w:customStyle="1" w:styleId="350">
    <w:name w:val="Normal (Web)_file_744"/>
    <w:basedOn w:val="331"/>
    <w:semiHidden/>
    <w:unhideWhenUsed/>
    <w:qFormat/>
    <w:uiPriority w:val="99"/>
  </w:style>
  <w:style w:type="character" w:customStyle="1" w:styleId="351">
    <w:name w:val="Emphasis_file_744"/>
    <w:basedOn w:val="338"/>
    <w:qFormat/>
    <w:uiPriority w:val="20"/>
    <w:rPr>
      <w:i/>
      <w:iCs/>
    </w:rPr>
  </w:style>
  <w:style w:type="character" w:customStyle="1" w:styleId="352">
    <w:name w:val="Default Paragraph Font_file_745"/>
    <w:semiHidden/>
    <w:unhideWhenUsed/>
    <w:qFormat/>
    <w:uiPriority w:val="1"/>
  </w:style>
  <w:style w:type="table" w:customStyle="1" w:styleId="353">
    <w:name w:val="Normal Table_file_745"/>
    <w:semiHidden/>
    <w:unhideWhenUsed/>
    <w:qFormat/>
    <w:uiPriority w:val="99"/>
    <w:tblPr>
      <w:tblCellMar>
        <w:top w:w="0" w:type="dxa"/>
        <w:left w:w="108" w:type="dxa"/>
        <w:bottom w:w="0" w:type="dxa"/>
        <w:right w:w="108" w:type="dxa"/>
      </w:tblCellMar>
    </w:tblPr>
  </w:style>
  <w:style w:type="character" w:customStyle="1" w:styleId="354">
    <w:name w:val="批注文字 字符_file_745"/>
    <w:qFormat/>
    <w:uiPriority w:val="99"/>
    <w:rPr>
      <w:szCs w:val="24"/>
    </w:rPr>
  </w:style>
  <w:style w:type="character" w:customStyle="1" w:styleId="355">
    <w:name w:val="纯文本 字符_file_745"/>
    <w:qFormat/>
    <w:uiPriority w:val="0"/>
    <w:rPr>
      <w:rFonts w:ascii="宋体" w:hAnsi="Courier New" w:eastAsia="宋体" w:cs="Courier New"/>
      <w:szCs w:val="21"/>
    </w:rPr>
  </w:style>
  <w:style w:type="paragraph" w:customStyle="1" w:styleId="356">
    <w:name w:val="annotation text_file_745"/>
    <w:basedOn w:val="53"/>
    <w:unhideWhenUsed/>
    <w:qFormat/>
    <w:uiPriority w:val="99"/>
    <w:pPr>
      <w:jc w:val="left"/>
    </w:pPr>
    <w:rPr>
      <w:rFonts w:asciiTheme="minorHAnsi" w:hAnsiTheme="minorHAnsi" w:eastAsiaTheme="minorEastAsia" w:cstheme="minorBidi"/>
    </w:rPr>
  </w:style>
  <w:style w:type="character" w:customStyle="1" w:styleId="357">
    <w:name w:val="批注文字 字符1_file_745"/>
    <w:basedOn w:val="352"/>
    <w:semiHidden/>
    <w:qFormat/>
    <w:uiPriority w:val="99"/>
  </w:style>
  <w:style w:type="character" w:customStyle="1" w:styleId="358">
    <w:name w:val="纯文本 字符1_file_745"/>
    <w:basedOn w:val="352"/>
    <w:semiHidden/>
    <w:qFormat/>
    <w:uiPriority w:val="99"/>
    <w:rPr>
      <w:rFonts w:hAnsi="Courier New" w:cs="Courier New" w:asciiTheme="minorEastAsia"/>
    </w:rPr>
  </w:style>
  <w:style w:type="character" w:customStyle="1" w:styleId="359">
    <w:name w:val="批注框文本 字符_file_745"/>
    <w:basedOn w:val="352"/>
    <w:semiHidden/>
    <w:qFormat/>
    <w:uiPriority w:val="99"/>
    <w:rPr>
      <w:sz w:val="18"/>
      <w:szCs w:val="18"/>
    </w:rPr>
  </w:style>
  <w:style w:type="character" w:customStyle="1" w:styleId="360">
    <w:name w:val="页眉 字符_file_745"/>
    <w:basedOn w:val="352"/>
    <w:qFormat/>
    <w:uiPriority w:val="99"/>
    <w:rPr>
      <w:sz w:val="18"/>
      <w:szCs w:val="18"/>
    </w:rPr>
  </w:style>
  <w:style w:type="paragraph" w:customStyle="1" w:styleId="361">
    <w:name w:val="footer_file_745"/>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62">
    <w:name w:val="页脚 字符_file_745"/>
    <w:basedOn w:val="352"/>
    <w:qFormat/>
    <w:uiPriority w:val="99"/>
    <w:rPr>
      <w:sz w:val="18"/>
      <w:szCs w:val="18"/>
    </w:rPr>
  </w:style>
  <w:style w:type="paragraph" w:customStyle="1" w:styleId="363">
    <w:name w:val="Normal_file_7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746"/>
    <w:basedOn w:val="363"/>
    <w:qFormat/>
    <w:uiPriority w:val="9"/>
    <w:pPr>
      <w:outlineLvl w:val="0"/>
    </w:pPr>
    <w:rPr>
      <w:kern w:val="36"/>
      <w:sz w:val="48"/>
      <w:szCs w:val="48"/>
    </w:rPr>
  </w:style>
  <w:style w:type="paragraph" w:customStyle="1" w:styleId="365">
    <w:name w:val="heading 2_file_746"/>
    <w:basedOn w:val="363"/>
    <w:qFormat/>
    <w:uiPriority w:val="9"/>
    <w:pPr>
      <w:outlineLvl w:val="1"/>
    </w:pPr>
    <w:rPr>
      <w:sz w:val="36"/>
      <w:szCs w:val="36"/>
    </w:rPr>
  </w:style>
  <w:style w:type="paragraph" w:customStyle="1" w:styleId="366">
    <w:name w:val="heading 3_file_746"/>
    <w:basedOn w:val="363"/>
    <w:qFormat/>
    <w:uiPriority w:val="9"/>
    <w:pPr>
      <w:outlineLvl w:val="2"/>
    </w:pPr>
    <w:rPr>
      <w:sz w:val="27"/>
      <w:szCs w:val="27"/>
    </w:rPr>
  </w:style>
  <w:style w:type="paragraph" w:customStyle="1" w:styleId="367">
    <w:name w:val="heading 4_file_746"/>
    <w:basedOn w:val="363"/>
    <w:qFormat/>
    <w:uiPriority w:val="9"/>
    <w:pPr>
      <w:outlineLvl w:val="3"/>
    </w:pPr>
  </w:style>
  <w:style w:type="paragraph" w:customStyle="1" w:styleId="368">
    <w:name w:val="heading 5_file_746"/>
    <w:basedOn w:val="363"/>
    <w:qFormat/>
    <w:uiPriority w:val="9"/>
    <w:pPr>
      <w:outlineLvl w:val="4"/>
    </w:pPr>
    <w:rPr>
      <w:sz w:val="20"/>
      <w:szCs w:val="20"/>
    </w:rPr>
  </w:style>
  <w:style w:type="paragraph" w:customStyle="1" w:styleId="369">
    <w:name w:val="heading 6_file_746"/>
    <w:basedOn w:val="363"/>
    <w:qFormat/>
    <w:uiPriority w:val="9"/>
    <w:pPr>
      <w:outlineLvl w:val="5"/>
    </w:pPr>
    <w:rPr>
      <w:sz w:val="15"/>
      <w:szCs w:val="15"/>
    </w:rPr>
  </w:style>
  <w:style w:type="character" w:customStyle="1" w:styleId="370">
    <w:name w:val="Default Paragraph Font_file_746"/>
    <w:semiHidden/>
    <w:unhideWhenUsed/>
    <w:qFormat/>
    <w:uiPriority w:val="1"/>
  </w:style>
  <w:style w:type="table" w:customStyle="1" w:styleId="371">
    <w:name w:val="Normal Table_file_746"/>
    <w:semiHidden/>
    <w:unhideWhenUsed/>
    <w:qFormat/>
    <w:uiPriority w:val="99"/>
    <w:tblPr>
      <w:tblCellMar>
        <w:top w:w="0" w:type="dxa"/>
        <w:left w:w="108" w:type="dxa"/>
        <w:bottom w:w="0" w:type="dxa"/>
        <w:right w:w="108" w:type="dxa"/>
      </w:tblCellMar>
    </w:tblPr>
  </w:style>
  <w:style w:type="character" w:customStyle="1" w:styleId="372">
    <w:name w:val="Hyperlink_file_746"/>
    <w:basedOn w:val="370"/>
    <w:semiHidden/>
    <w:unhideWhenUsed/>
    <w:qFormat/>
    <w:uiPriority w:val="99"/>
    <w:rPr>
      <w:color w:val="0782C1"/>
      <w:u w:val="single"/>
    </w:rPr>
  </w:style>
  <w:style w:type="character" w:customStyle="1" w:styleId="373">
    <w:name w:val="FollowedHyperlink_file_746"/>
    <w:basedOn w:val="370"/>
    <w:semiHidden/>
    <w:unhideWhenUsed/>
    <w:qFormat/>
    <w:uiPriority w:val="99"/>
    <w:rPr>
      <w:color w:val="0782C1"/>
      <w:u w:val="single"/>
    </w:rPr>
  </w:style>
  <w:style w:type="character" w:customStyle="1" w:styleId="374">
    <w:name w:val="标题 1 Char_file_746"/>
    <w:basedOn w:val="370"/>
    <w:link w:val="4"/>
    <w:qFormat/>
    <w:uiPriority w:val="9"/>
    <w:rPr>
      <w:rFonts w:ascii="宋体" w:hAnsi="宋体" w:eastAsia="宋体" w:cs="宋体"/>
      <w:b/>
      <w:bCs/>
      <w:kern w:val="44"/>
      <w:sz w:val="44"/>
      <w:szCs w:val="44"/>
    </w:rPr>
  </w:style>
  <w:style w:type="character" w:customStyle="1" w:styleId="375">
    <w:name w:val="标题 2 Char_file_746"/>
    <w:basedOn w:val="370"/>
    <w:link w:val="5"/>
    <w:semiHidden/>
    <w:qFormat/>
    <w:uiPriority w:val="9"/>
    <w:rPr>
      <w:rFonts w:asciiTheme="majorHAnsi" w:hAnsiTheme="majorHAnsi" w:eastAsiaTheme="majorEastAsia" w:cstheme="majorBidi"/>
      <w:b/>
      <w:bCs/>
      <w:sz w:val="32"/>
      <w:szCs w:val="32"/>
    </w:rPr>
  </w:style>
  <w:style w:type="character" w:customStyle="1" w:styleId="376">
    <w:name w:val="标题 3 Char_file_746"/>
    <w:basedOn w:val="370"/>
    <w:link w:val="6"/>
    <w:semiHidden/>
    <w:qFormat/>
    <w:uiPriority w:val="9"/>
    <w:rPr>
      <w:rFonts w:ascii="宋体" w:hAnsi="宋体" w:eastAsia="宋体" w:cs="宋体"/>
      <w:b/>
      <w:bCs/>
      <w:sz w:val="32"/>
      <w:szCs w:val="32"/>
    </w:rPr>
  </w:style>
  <w:style w:type="character" w:customStyle="1" w:styleId="377">
    <w:name w:val="标题 4 Char_file_746"/>
    <w:basedOn w:val="370"/>
    <w:link w:val="7"/>
    <w:semiHidden/>
    <w:qFormat/>
    <w:uiPriority w:val="9"/>
    <w:rPr>
      <w:rFonts w:asciiTheme="majorHAnsi" w:hAnsiTheme="majorHAnsi" w:eastAsiaTheme="majorEastAsia" w:cstheme="majorBidi"/>
      <w:b/>
      <w:bCs/>
      <w:sz w:val="28"/>
      <w:szCs w:val="28"/>
    </w:rPr>
  </w:style>
  <w:style w:type="character" w:customStyle="1" w:styleId="378">
    <w:name w:val="标题 5 Char_file_746"/>
    <w:basedOn w:val="370"/>
    <w:link w:val="8"/>
    <w:semiHidden/>
    <w:qFormat/>
    <w:uiPriority w:val="9"/>
    <w:rPr>
      <w:rFonts w:ascii="宋体" w:hAnsi="宋体" w:eastAsia="宋体" w:cs="宋体"/>
      <w:b/>
      <w:bCs/>
      <w:sz w:val="28"/>
      <w:szCs w:val="28"/>
    </w:rPr>
  </w:style>
  <w:style w:type="character" w:customStyle="1" w:styleId="379">
    <w:name w:val="标题 6 Char_file_746"/>
    <w:basedOn w:val="370"/>
    <w:link w:val="10"/>
    <w:semiHidden/>
    <w:qFormat/>
    <w:uiPriority w:val="9"/>
    <w:rPr>
      <w:rFonts w:asciiTheme="majorHAnsi" w:hAnsiTheme="majorHAnsi" w:eastAsiaTheme="majorEastAsia" w:cstheme="majorBidi"/>
      <w:b/>
      <w:bCs/>
      <w:sz w:val="24"/>
      <w:szCs w:val="24"/>
    </w:rPr>
  </w:style>
  <w:style w:type="paragraph" w:customStyle="1" w:styleId="380">
    <w:name w:val="cke_editable_file_746"/>
    <w:basedOn w:val="363"/>
    <w:qFormat/>
    <w:uiPriority w:val="0"/>
    <w:rPr>
      <w:rFonts w:ascii="仿宋_GB2312" w:eastAsia="仿宋_GB2312"/>
    </w:rPr>
  </w:style>
  <w:style w:type="paragraph" w:customStyle="1" w:styleId="381">
    <w:name w:val="marker_file_746"/>
    <w:basedOn w:val="363"/>
    <w:qFormat/>
    <w:uiPriority w:val="0"/>
    <w:pPr>
      <w:shd w:val="clear" w:color="auto" w:fill="FFFF00"/>
    </w:pPr>
  </w:style>
  <w:style w:type="paragraph" w:customStyle="1" w:styleId="382">
    <w:name w:val="Normal (Web)_file_746"/>
    <w:basedOn w:val="363"/>
    <w:semiHidden/>
    <w:unhideWhenUsed/>
    <w:qFormat/>
    <w:uiPriority w:val="99"/>
  </w:style>
  <w:style w:type="paragraph" w:customStyle="1" w:styleId="383">
    <w:name w:val="Normal_file_747"/>
    <w:qFormat/>
    <w:uiPriority w:val="0"/>
    <w:pPr>
      <w:widowControl w:val="0"/>
      <w:jc w:val="both"/>
    </w:pPr>
    <w:rPr>
      <w:rFonts w:ascii="Times New Roman" w:hAnsi="Times New Roman" w:eastAsia="宋体" w:cs="Times New Roman"/>
      <w:szCs w:val="24"/>
      <w:lang w:val="en-US" w:eastAsia="zh-CN" w:bidi="ar-SA"/>
    </w:rPr>
  </w:style>
  <w:style w:type="character" w:customStyle="1" w:styleId="384">
    <w:name w:val="Default Paragraph Font_file_747"/>
    <w:semiHidden/>
    <w:unhideWhenUsed/>
    <w:qFormat/>
    <w:uiPriority w:val="1"/>
  </w:style>
  <w:style w:type="table" w:customStyle="1" w:styleId="385">
    <w:name w:val="Normal Table_file_747"/>
    <w:semiHidden/>
    <w:unhideWhenUsed/>
    <w:qFormat/>
    <w:uiPriority w:val="99"/>
    <w:tblPr>
      <w:tblCellMar>
        <w:top w:w="0" w:type="dxa"/>
        <w:left w:w="108" w:type="dxa"/>
        <w:bottom w:w="0" w:type="dxa"/>
        <w:right w:w="108" w:type="dxa"/>
      </w:tblCellMar>
    </w:tblPr>
  </w:style>
  <w:style w:type="paragraph" w:customStyle="1" w:styleId="386">
    <w:name w:val="Normal_file_737_file_7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737_file_747"/>
    <w:basedOn w:val="386"/>
    <w:qFormat/>
    <w:uiPriority w:val="9"/>
    <w:pPr>
      <w:outlineLvl w:val="0"/>
    </w:pPr>
    <w:rPr>
      <w:kern w:val="36"/>
      <w:sz w:val="48"/>
      <w:szCs w:val="48"/>
    </w:rPr>
  </w:style>
  <w:style w:type="paragraph" w:customStyle="1" w:styleId="388">
    <w:name w:val="heading 2_file_737_file_747"/>
    <w:basedOn w:val="386"/>
    <w:qFormat/>
    <w:uiPriority w:val="9"/>
    <w:pPr>
      <w:outlineLvl w:val="1"/>
    </w:pPr>
    <w:rPr>
      <w:sz w:val="36"/>
      <w:szCs w:val="36"/>
    </w:rPr>
  </w:style>
  <w:style w:type="paragraph" w:customStyle="1" w:styleId="389">
    <w:name w:val="heading 3_file_737_file_747"/>
    <w:basedOn w:val="386"/>
    <w:qFormat/>
    <w:uiPriority w:val="9"/>
    <w:pPr>
      <w:outlineLvl w:val="2"/>
    </w:pPr>
    <w:rPr>
      <w:sz w:val="27"/>
      <w:szCs w:val="27"/>
    </w:rPr>
  </w:style>
  <w:style w:type="paragraph" w:customStyle="1" w:styleId="390">
    <w:name w:val="heading 4_file_737_file_747"/>
    <w:basedOn w:val="386"/>
    <w:qFormat/>
    <w:uiPriority w:val="9"/>
    <w:pPr>
      <w:outlineLvl w:val="3"/>
    </w:pPr>
  </w:style>
  <w:style w:type="paragraph" w:customStyle="1" w:styleId="391">
    <w:name w:val="heading 5_file_737_file_747"/>
    <w:basedOn w:val="386"/>
    <w:qFormat/>
    <w:uiPriority w:val="9"/>
    <w:pPr>
      <w:outlineLvl w:val="4"/>
    </w:pPr>
    <w:rPr>
      <w:sz w:val="20"/>
      <w:szCs w:val="20"/>
    </w:rPr>
  </w:style>
  <w:style w:type="paragraph" w:customStyle="1" w:styleId="392">
    <w:name w:val="heading 6_file_737_file_747"/>
    <w:basedOn w:val="386"/>
    <w:qFormat/>
    <w:uiPriority w:val="9"/>
    <w:pPr>
      <w:outlineLvl w:val="5"/>
    </w:pPr>
    <w:rPr>
      <w:sz w:val="15"/>
      <w:szCs w:val="15"/>
    </w:rPr>
  </w:style>
  <w:style w:type="character" w:customStyle="1" w:styleId="393">
    <w:name w:val="Default Paragraph Font_file_737_file_747"/>
    <w:semiHidden/>
    <w:unhideWhenUsed/>
    <w:qFormat/>
    <w:uiPriority w:val="1"/>
  </w:style>
  <w:style w:type="table" w:customStyle="1" w:styleId="394">
    <w:name w:val="Normal Table_file_737_file_747"/>
    <w:semiHidden/>
    <w:unhideWhenUsed/>
    <w:qFormat/>
    <w:uiPriority w:val="99"/>
    <w:tblPr>
      <w:tblCellMar>
        <w:top w:w="0" w:type="dxa"/>
        <w:left w:w="108" w:type="dxa"/>
        <w:bottom w:w="0" w:type="dxa"/>
        <w:right w:w="108" w:type="dxa"/>
      </w:tblCellMar>
    </w:tblPr>
  </w:style>
  <w:style w:type="character" w:customStyle="1" w:styleId="395">
    <w:name w:val="Hyperlink_file_737_file_747"/>
    <w:basedOn w:val="393"/>
    <w:semiHidden/>
    <w:unhideWhenUsed/>
    <w:qFormat/>
    <w:uiPriority w:val="99"/>
    <w:rPr>
      <w:color w:val="0782C1"/>
      <w:u w:val="single"/>
    </w:rPr>
  </w:style>
  <w:style w:type="character" w:customStyle="1" w:styleId="396">
    <w:name w:val="FollowedHyperlink_file_737_file_747"/>
    <w:basedOn w:val="393"/>
    <w:semiHidden/>
    <w:unhideWhenUsed/>
    <w:qFormat/>
    <w:uiPriority w:val="99"/>
    <w:rPr>
      <w:color w:val="0782C1"/>
      <w:u w:val="single"/>
    </w:rPr>
  </w:style>
  <w:style w:type="character" w:customStyle="1" w:styleId="397">
    <w:name w:val="标题 1 Char_file_737_file_747"/>
    <w:basedOn w:val="393"/>
    <w:link w:val="4"/>
    <w:qFormat/>
    <w:uiPriority w:val="9"/>
    <w:rPr>
      <w:rFonts w:ascii="宋体" w:hAnsi="宋体" w:eastAsia="宋体" w:cs="宋体"/>
      <w:b/>
      <w:bCs/>
      <w:kern w:val="44"/>
      <w:sz w:val="44"/>
      <w:szCs w:val="44"/>
    </w:rPr>
  </w:style>
  <w:style w:type="character" w:customStyle="1" w:styleId="398">
    <w:name w:val="标题 2 Char_file_737_file_747"/>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737_file_747"/>
    <w:basedOn w:val="393"/>
    <w:link w:val="6"/>
    <w:semiHidden/>
    <w:qFormat/>
    <w:uiPriority w:val="9"/>
    <w:rPr>
      <w:rFonts w:ascii="宋体" w:hAnsi="宋体" w:eastAsia="宋体" w:cs="宋体"/>
      <w:b/>
      <w:bCs/>
      <w:sz w:val="32"/>
      <w:szCs w:val="32"/>
    </w:rPr>
  </w:style>
  <w:style w:type="character" w:customStyle="1" w:styleId="400">
    <w:name w:val="标题 4 Char_file_737_file_747"/>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737_file_747"/>
    <w:basedOn w:val="393"/>
    <w:link w:val="8"/>
    <w:semiHidden/>
    <w:qFormat/>
    <w:uiPriority w:val="9"/>
    <w:rPr>
      <w:rFonts w:ascii="宋体" w:hAnsi="宋体" w:eastAsia="宋体" w:cs="宋体"/>
      <w:b/>
      <w:bCs/>
      <w:sz w:val="28"/>
      <w:szCs w:val="28"/>
    </w:rPr>
  </w:style>
  <w:style w:type="character" w:customStyle="1" w:styleId="402">
    <w:name w:val="标题 6 Char_file_737_file_747"/>
    <w:basedOn w:val="393"/>
    <w:link w:val="10"/>
    <w:semiHidden/>
    <w:qFormat/>
    <w:uiPriority w:val="9"/>
    <w:rPr>
      <w:rFonts w:asciiTheme="majorHAnsi" w:hAnsiTheme="majorHAnsi" w:eastAsiaTheme="majorEastAsia" w:cstheme="majorBidi"/>
      <w:b/>
      <w:bCs/>
      <w:sz w:val="24"/>
      <w:szCs w:val="24"/>
    </w:rPr>
  </w:style>
  <w:style w:type="paragraph" w:customStyle="1" w:styleId="403">
    <w:name w:val="cke_editable_file_737_file_747"/>
    <w:basedOn w:val="386"/>
    <w:qFormat/>
    <w:uiPriority w:val="0"/>
    <w:rPr>
      <w:rFonts w:ascii="仿宋_GB2312" w:eastAsia="仿宋_GB2312"/>
    </w:rPr>
  </w:style>
  <w:style w:type="paragraph" w:customStyle="1" w:styleId="404">
    <w:name w:val="marker_file_737_file_747"/>
    <w:basedOn w:val="386"/>
    <w:qFormat/>
    <w:uiPriority w:val="0"/>
    <w:pPr>
      <w:shd w:val="clear" w:color="auto" w:fill="FFFF00"/>
    </w:pPr>
  </w:style>
  <w:style w:type="paragraph" w:customStyle="1" w:styleId="405">
    <w:name w:val="Normal (Web)_file_737_file_747"/>
    <w:basedOn w:val="386"/>
    <w:semiHidden/>
    <w:unhideWhenUsed/>
    <w:qFormat/>
    <w:uiPriority w:val="99"/>
  </w:style>
  <w:style w:type="paragraph" w:customStyle="1" w:styleId="406">
    <w:name w:val="Normal_file_7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748"/>
    <w:basedOn w:val="406"/>
    <w:qFormat/>
    <w:uiPriority w:val="9"/>
    <w:pPr>
      <w:outlineLvl w:val="0"/>
    </w:pPr>
    <w:rPr>
      <w:kern w:val="36"/>
      <w:sz w:val="48"/>
      <w:szCs w:val="48"/>
    </w:rPr>
  </w:style>
  <w:style w:type="paragraph" w:customStyle="1" w:styleId="408">
    <w:name w:val="heading 2_file_748"/>
    <w:basedOn w:val="406"/>
    <w:qFormat/>
    <w:uiPriority w:val="9"/>
    <w:pPr>
      <w:outlineLvl w:val="1"/>
    </w:pPr>
    <w:rPr>
      <w:sz w:val="36"/>
      <w:szCs w:val="36"/>
    </w:rPr>
  </w:style>
  <w:style w:type="paragraph" w:customStyle="1" w:styleId="409">
    <w:name w:val="heading 3_file_748"/>
    <w:basedOn w:val="406"/>
    <w:qFormat/>
    <w:uiPriority w:val="9"/>
    <w:pPr>
      <w:outlineLvl w:val="2"/>
    </w:pPr>
    <w:rPr>
      <w:sz w:val="27"/>
      <w:szCs w:val="27"/>
    </w:rPr>
  </w:style>
  <w:style w:type="paragraph" w:customStyle="1" w:styleId="410">
    <w:name w:val="heading 4_file_748"/>
    <w:basedOn w:val="406"/>
    <w:qFormat/>
    <w:uiPriority w:val="9"/>
    <w:pPr>
      <w:outlineLvl w:val="3"/>
    </w:pPr>
  </w:style>
  <w:style w:type="paragraph" w:customStyle="1" w:styleId="411">
    <w:name w:val="heading 5_file_748"/>
    <w:basedOn w:val="406"/>
    <w:qFormat/>
    <w:uiPriority w:val="9"/>
    <w:pPr>
      <w:outlineLvl w:val="4"/>
    </w:pPr>
    <w:rPr>
      <w:sz w:val="20"/>
      <w:szCs w:val="20"/>
    </w:rPr>
  </w:style>
  <w:style w:type="paragraph" w:customStyle="1" w:styleId="412">
    <w:name w:val="heading 6_file_748"/>
    <w:basedOn w:val="406"/>
    <w:qFormat/>
    <w:uiPriority w:val="9"/>
    <w:pPr>
      <w:outlineLvl w:val="5"/>
    </w:pPr>
    <w:rPr>
      <w:sz w:val="15"/>
      <w:szCs w:val="15"/>
    </w:rPr>
  </w:style>
  <w:style w:type="character" w:customStyle="1" w:styleId="413">
    <w:name w:val="Default Paragraph Font_file_748"/>
    <w:semiHidden/>
    <w:unhideWhenUsed/>
    <w:qFormat/>
    <w:uiPriority w:val="1"/>
  </w:style>
  <w:style w:type="table" w:customStyle="1" w:styleId="414">
    <w:name w:val="Normal Table_file_748"/>
    <w:semiHidden/>
    <w:unhideWhenUsed/>
    <w:qFormat/>
    <w:uiPriority w:val="99"/>
    <w:tblPr>
      <w:tblCellMar>
        <w:top w:w="0" w:type="dxa"/>
        <w:left w:w="108" w:type="dxa"/>
        <w:bottom w:w="0" w:type="dxa"/>
        <w:right w:w="108" w:type="dxa"/>
      </w:tblCellMar>
    </w:tblPr>
  </w:style>
  <w:style w:type="character" w:customStyle="1" w:styleId="415">
    <w:name w:val="Hyperlink_file_748"/>
    <w:basedOn w:val="413"/>
    <w:semiHidden/>
    <w:unhideWhenUsed/>
    <w:qFormat/>
    <w:uiPriority w:val="99"/>
    <w:rPr>
      <w:color w:val="0782C1"/>
      <w:u w:val="single"/>
    </w:rPr>
  </w:style>
  <w:style w:type="character" w:customStyle="1" w:styleId="416">
    <w:name w:val="FollowedHyperlink_file_748"/>
    <w:basedOn w:val="413"/>
    <w:semiHidden/>
    <w:unhideWhenUsed/>
    <w:qFormat/>
    <w:uiPriority w:val="99"/>
    <w:rPr>
      <w:color w:val="0782C1"/>
      <w:u w:val="single"/>
    </w:rPr>
  </w:style>
  <w:style w:type="character" w:customStyle="1" w:styleId="417">
    <w:name w:val="标题 1 Char_file_748"/>
    <w:basedOn w:val="413"/>
    <w:link w:val="4"/>
    <w:qFormat/>
    <w:uiPriority w:val="9"/>
    <w:rPr>
      <w:rFonts w:ascii="宋体" w:hAnsi="宋体" w:eastAsia="宋体" w:cs="宋体"/>
      <w:b/>
      <w:bCs/>
      <w:kern w:val="44"/>
      <w:sz w:val="44"/>
      <w:szCs w:val="44"/>
    </w:rPr>
  </w:style>
  <w:style w:type="character" w:customStyle="1" w:styleId="418">
    <w:name w:val="标题 2 Char_file_748"/>
    <w:basedOn w:val="413"/>
    <w:link w:val="5"/>
    <w:semiHidden/>
    <w:qFormat/>
    <w:uiPriority w:val="9"/>
    <w:rPr>
      <w:rFonts w:asciiTheme="majorHAnsi" w:hAnsiTheme="majorHAnsi" w:eastAsiaTheme="majorEastAsia" w:cstheme="majorBidi"/>
      <w:b/>
      <w:bCs/>
      <w:sz w:val="32"/>
      <w:szCs w:val="32"/>
    </w:rPr>
  </w:style>
  <w:style w:type="character" w:customStyle="1" w:styleId="419">
    <w:name w:val="标题 3 Char_file_748"/>
    <w:basedOn w:val="413"/>
    <w:link w:val="6"/>
    <w:semiHidden/>
    <w:qFormat/>
    <w:uiPriority w:val="9"/>
    <w:rPr>
      <w:rFonts w:ascii="宋体" w:hAnsi="宋体" w:eastAsia="宋体" w:cs="宋体"/>
      <w:b/>
      <w:bCs/>
      <w:sz w:val="32"/>
      <w:szCs w:val="32"/>
    </w:rPr>
  </w:style>
  <w:style w:type="character" w:customStyle="1" w:styleId="420">
    <w:name w:val="标题 4 Char_file_748"/>
    <w:basedOn w:val="413"/>
    <w:link w:val="7"/>
    <w:semiHidden/>
    <w:qFormat/>
    <w:uiPriority w:val="9"/>
    <w:rPr>
      <w:rFonts w:asciiTheme="majorHAnsi" w:hAnsiTheme="majorHAnsi" w:eastAsiaTheme="majorEastAsia" w:cstheme="majorBidi"/>
      <w:b/>
      <w:bCs/>
      <w:sz w:val="28"/>
      <w:szCs w:val="28"/>
    </w:rPr>
  </w:style>
  <w:style w:type="character" w:customStyle="1" w:styleId="421">
    <w:name w:val="标题 5 Char_file_748"/>
    <w:basedOn w:val="413"/>
    <w:link w:val="8"/>
    <w:semiHidden/>
    <w:qFormat/>
    <w:uiPriority w:val="9"/>
    <w:rPr>
      <w:rFonts w:ascii="宋体" w:hAnsi="宋体" w:eastAsia="宋体" w:cs="宋体"/>
      <w:b/>
      <w:bCs/>
      <w:sz w:val="28"/>
      <w:szCs w:val="28"/>
    </w:rPr>
  </w:style>
  <w:style w:type="character" w:customStyle="1" w:styleId="422">
    <w:name w:val="标题 6 Char_file_748"/>
    <w:basedOn w:val="413"/>
    <w:link w:val="10"/>
    <w:semiHidden/>
    <w:qFormat/>
    <w:uiPriority w:val="9"/>
    <w:rPr>
      <w:rFonts w:asciiTheme="majorHAnsi" w:hAnsiTheme="majorHAnsi" w:eastAsiaTheme="majorEastAsia" w:cstheme="majorBidi"/>
      <w:b/>
      <w:bCs/>
      <w:sz w:val="24"/>
      <w:szCs w:val="24"/>
    </w:rPr>
  </w:style>
  <w:style w:type="paragraph" w:customStyle="1" w:styleId="423">
    <w:name w:val="cke_editable_file_748"/>
    <w:basedOn w:val="406"/>
    <w:qFormat/>
    <w:uiPriority w:val="0"/>
    <w:rPr>
      <w:rFonts w:ascii="仿宋_GB2312" w:eastAsia="仿宋_GB2312"/>
    </w:rPr>
  </w:style>
  <w:style w:type="paragraph" w:customStyle="1" w:styleId="424">
    <w:name w:val="marker_file_748"/>
    <w:basedOn w:val="406"/>
    <w:qFormat/>
    <w:uiPriority w:val="0"/>
    <w:pPr>
      <w:shd w:val="clear" w:color="auto" w:fill="FFFF00"/>
    </w:pPr>
  </w:style>
  <w:style w:type="paragraph" w:customStyle="1" w:styleId="425">
    <w:name w:val="Normal (Web)_file_748"/>
    <w:basedOn w:val="406"/>
    <w:semiHidden/>
    <w:unhideWhenUsed/>
    <w:qFormat/>
    <w:uiPriority w:val="99"/>
  </w:style>
  <w:style w:type="paragraph" w:customStyle="1" w:styleId="426">
    <w:name w:val="Normal_file_7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749"/>
    <w:basedOn w:val="426"/>
    <w:qFormat/>
    <w:uiPriority w:val="9"/>
    <w:pPr>
      <w:outlineLvl w:val="0"/>
    </w:pPr>
    <w:rPr>
      <w:kern w:val="36"/>
      <w:sz w:val="48"/>
      <w:szCs w:val="48"/>
    </w:rPr>
  </w:style>
  <w:style w:type="paragraph" w:customStyle="1" w:styleId="428">
    <w:name w:val="heading 2_file_749"/>
    <w:basedOn w:val="426"/>
    <w:qFormat/>
    <w:uiPriority w:val="9"/>
    <w:pPr>
      <w:outlineLvl w:val="1"/>
    </w:pPr>
    <w:rPr>
      <w:sz w:val="36"/>
      <w:szCs w:val="36"/>
    </w:rPr>
  </w:style>
  <w:style w:type="paragraph" w:customStyle="1" w:styleId="429">
    <w:name w:val="heading 3_file_749"/>
    <w:basedOn w:val="426"/>
    <w:qFormat/>
    <w:uiPriority w:val="9"/>
    <w:pPr>
      <w:outlineLvl w:val="2"/>
    </w:pPr>
    <w:rPr>
      <w:sz w:val="27"/>
      <w:szCs w:val="27"/>
    </w:rPr>
  </w:style>
  <w:style w:type="paragraph" w:customStyle="1" w:styleId="430">
    <w:name w:val="heading 4_file_749"/>
    <w:basedOn w:val="426"/>
    <w:qFormat/>
    <w:uiPriority w:val="9"/>
    <w:pPr>
      <w:outlineLvl w:val="3"/>
    </w:pPr>
  </w:style>
  <w:style w:type="paragraph" w:customStyle="1" w:styleId="431">
    <w:name w:val="heading 5_file_749"/>
    <w:basedOn w:val="426"/>
    <w:qFormat/>
    <w:uiPriority w:val="9"/>
    <w:pPr>
      <w:outlineLvl w:val="4"/>
    </w:pPr>
    <w:rPr>
      <w:sz w:val="20"/>
      <w:szCs w:val="20"/>
    </w:rPr>
  </w:style>
  <w:style w:type="paragraph" w:customStyle="1" w:styleId="432">
    <w:name w:val="heading 6_file_749"/>
    <w:basedOn w:val="426"/>
    <w:qFormat/>
    <w:uiPriority w:val="9"/>
    <w:pPr>
      <w:outlineLvl w:val="5"/>
    </w:pPr>
    <w:rPr>
      <w:sz w:val="15"/>
      <w:szCs w:val="15"/>
    </w:rPr>
  </w:style>
  <w:style w:type="character" w:customStyle="1" w:styleId="433">
    <w:name w:val="Default Paragraph Font_file_749"/>
    <w:semiHidden/>
    <w:unhideWhenUsed/>
    <w:qFormat/>
    <w:uiPriority w:val="1"/>
  </w:style>
  <w:style w:type="table" w:customStyle="1" w:styleId="434">
    <w:name w:val="Normal Table_file_749"/>
    <w:semiHidden/>
    <w:unhideWhenUsed/>
    <w:qFormat/>
    <w:uiPriority w:val="99"/>
    <w:tblPr>
      <w:tblCellMar>
        <w:top w:w="0" w:type="dxa"/>
        <w:left w:w="108" w:type="dxa"/>
        <w:bottom w:w="0" w:type="dxa"/>
        <w:right w:w="108" w:type="dxa"/>
      </w:tblCellMar>
    </w:tblPr>
  </w:style>
  <w:style w:type="character" w:customStyle="1" w:styleId="435">
    <w:name w:val="Hyperlink_file_749"/>
    <w:basedOn w:val="433"/>
    <w:semiHidden/>
    <w:unhideWhenUsed/>
    <w:qFormat/>
    <w:uiPriority w:val="99"/>
    <w:rPr>
      <w:color w:val="0782C1"/>
      <w:u w:val="single"/>
    </w:rPr>
  </w:style>
  <w:style w:type="character" w:customStyle="1" w:styleId="436">
    <w:name w:val="FollowedHyperlink_file_749"/>
    <w:basedOn w:val="433"/>
    <w:semiHidden/>
    <w:unhideWhenUsed/>
    <w:qFormat/>
    <w:uiPriority w:val="99"/>
    <w:rPr>
      <w:color w:val="0782C1"/>
      <w:u w:val="single"/>
    </w:rPr>
  </w:style>
  <w:style w:type="character" w:customStyle="1" w:styleId="437">
    <w:name w:val="标题 1 Char_file_749"/>
    <w:basedOn w:val="433"/>
    <w:link w:val="4"/>
    <w:qFormat/>
    <w:uiPriority w:val="9"/>
    <w:rPr>
      <w:rFonts w:ascii="宋体" w:hAnsi="宋体" w:eastAsia="宋体" w:cs="宋体"/>
      <w:b/>
      <w:bCs/>
      <w:kern w:val="44"/>
      <w:sz w:val="44"/>
      <w:szCs w:val="44"/>
    </w:rPr>
  </w:style>
  <w:style w:type="character" w:customStyle="1" w:styleId="438">
    <w:name w:val="标题 2 Char_file_749"/>
    <w:basedOn w:val="433"/>
    <w:link w:val="5"/>
    <w:semiHidden/>
    <w:qFormat/>
    <w:uiPriority w:val="9"/>
    <w:rPr>
      <w:rFonts w:asciiTheme="majorHAnsi" w:hAnsiTheme="majorHAnsi" w:eastAsiaTheme="majorEastAsia" w:cstheme="majorBidi"/>
      <w:b/>
      <w:bCs/>
      <w:sz w:val="32"/>
      <w:szCs w:val="32"/>
    </w:rPr>
  </w:style>
  <w:style w:type="character" w:customStyle="1" w:styleId="439">
    <w:name w:val="标题 3 Char_file_749"/>
    <w:basedOn w:val="433"/>
    <w:link w:val="6"/>
    <w:semiHidden/>
    <w:qFormat/>
    <w:uiPriority w:val="9"/>
    <w:rPr>
      <w:rFonts w:ascii="宋体" w:hAnsi="宋体" w:eastAsia="宋体" w:cs="宋体"/>
      <w:b/>
      <w:bCs/>
      <w:sz w:val="32"/>
      <w:szCs w:val="32"/>
    </w:rPr>
  </w:style>
  <w:style w:type="character" w:customStyle="1" w:styleId="440">
    <w:name w:val="标题 4 Char_file_749"/>
    <w:basedOn w:val="433"/>
    <w:link w:val="7"/>
    <w:semiHidden/>
    <w:qFormat/>
    <w:uiPriority w:val="9"/>
    <w:rPr>
      <w:rFonts w:asciiTheme="majorHAnsi" w:hAnsiTheme="majorHAnsi" w:eastAsiaTheme="majorEastAsia" w:cstheme="majorBidi"/>
      <w:b/>
      <w:bCs/>
      <w:sz w:val="28"/>
      <w:szCs w:val="28"/>
    </w:rPr>
  </w:style>
  <w:style w:type="character" w:customStyle="1" w:styleId="441">
    <w:name w:val="标题 5 Char_file_749"/>
    <w:basedOn w:val="433"/>
    <w:link w:val="8"/>
    <w:semiHidden/>
    <w:qFormat/>
    <w:uiPriority w:val="9"/>
    <w:rPr>
      <w:rFonts w:ascii="宋体" w:hAnsi="宋体" w:eastAsia="宋体" w:cs="宋体"/>
      <w:b/>
      <w:bCs/>
      <w:sz w:val="28"/>
      <w:szCs w:val="28"/>
    </w:rPr>
  </w:style>
  <w:style w:type="character" w:customStyle="1" w:styleId="442">
    <w:name w:val="标题 6 Char_file_749"/>
    <w:basedOn w:val="433"/>
    <w:link w:val="10"/>
    <w:semiHidden/>
    <w:qFormat/>
    <w:uiPriority w:val="9"/>
    <w:rPr>
      <w:rFonts w:asciiTheme="majorHAnsi" w:hAnsiTheme="majorHAnsi" w:eastAsiaTheme="majorEastAsia" w:cstheme="majorBidi"/>
      <w:b/>
      <w:bCs/>
      <w:sz w:val="24"/>
      <w:szCs w:val="24"/>
    </w:rPr>
  </w:style>
  <w:style w:type="paragraph" w:customStyle="1" w:styleId="443">
    <w:name w:val="cke_editable_file_749"/>
    <w:basedOn w:val="426"/>
    <w:qFormat/>
    <w:uiPriority w:val="0"/>
    <w:rPr>
      <w:rFonts w:ascii="仿宋_GB2312" w:eastAsia="仿宋_GB2312"/>
    </w:rPr>
  </w:style>
  <w:style w:type="paragraph" w:customStyle="1" w:styleId="444">
    <w:name w:val="marker_file_749"/>
    <w:basedOn w:val="426"/>
    <w:qFormat/>
    <w:uiPriority w:val="0"/>
    <w:pPr>
      <w:shd w:val="clear" w:color="auto" w:fill="FFFF00"/>
    </w:pPr>
  </w:style>
  <w:style w:type="paragraph" w:customStyle="1" w:styleId="445">
    <w:name w:val="Normal (Web)_file_749"/>
    <w:basedOn w:val="426"/>
    <w:semiHidden/>
    <w:unhideWhenUsed/>
    <w:qFormat/>
    <w:uiPriority w:val="99"/>
  </w:style>
  <w:style w:type="character" w:customStyle="1" w:styleId="446">
    <w:name w:val="Strong_file_749"/>
    <w:basedOn w:val="433"/>
    <w:qFormat/>
    <w:uiPriority w:val="22"/>
    <w:rPr>
      <w:b/>
      <w:bCs/>
    </w:rPr>
  </w:style>
  <w:style w:type="paragraph" w:customStyle="1" w:styleId="447">
    <w:name w:val="Normal_file_7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750"/>
    <w:basedOn w:val="447"/>
    <w:qFormat/>
    <w:uiPriority w:val="9"/>
    <w:pPr>
      <w:outlineLvl w:val="0"/>
    </w:pPr>
    <w:rPr>
      <w:kern w:val="36"/>
      <w:sz w:val="48"/>
      <w:szCs w:val="48"/>
    </w:rPr>
  </w:style>
  <w:style w:type="paragraph" w:customStyle="1" w:styleId="449">
    <w:name w:val="heading 2_file_750"/>
    <w:basedOn w:val="447"/>
    <w:qFormat/>
    <w:uiPriority w:val="9"/>
    <w:pPr>
      <w:outlineLvl w:val="1"/>
    </w:pPr>
    <w:rPr>
      <w:sz w:val="36"/>
      <w:szCs w:val="36"/>
    </w:rPr>
  </w:style>
  <w:style w:type="paragraph" w:customStyle="1" w:styleId="450">
    <w:name w:val="heading 3_file_750"/>
    <w:basedOn w:val="447"/>
    <w:qFormat/>
    <w:uiPriority w:val="9"/>
    <w:pPr>
      <w:outlineLvl w:val="2"/>
    </w:pPr>
    <w:rPr>
      <w:sz w:val="27"/>
      <w:szCs w:val="27"/>
    </w:rPr>
  </w:style>
  <w:style w:type="paragraph" w:customStyle="1" w:styleId="451">
    <w:name w:val="heading 4_file_750"/>
    <w:basedOn w:val="447"/>
    <w:qFormat/>
    <w:uiPriority w:val="9"/>
    <w:pPr>
      <w:outlineLvl w:val="3"/>
    </w:pPr>
  </w:style>
  <w:style w:type="paragraph" w:customStyle="1" w:styleId="452">
    <w:name w:val="heading 5_file_750"/>
    <w:basedOn w:val="447"/>
    <w:qFormat/>
    <w:uiPriority w:val="9"/>
    <w:pPr>
      <w:outlineLvl w:val="4"/>
    </w:pPr>
    <w:rPr>
      <w:sz w:val="20"/>
      <w:szCs w:val="20"/>
    </w:rPr>
  </w:style>
  <w:style w:type="paragraph" w:customStyle="1" w:styleId="453">
    <w:name w:val="heading 6_file_750"/>
    <w:basedOn w:val="447"/>
    <w:qFormat/>
    <w:uiPriority w:val="9"/>
    <w:pPr>
      <w:outlineLvl w:val="5"/>
    </w:pPr>
    <w:rPr>
      <w:sz w:val="15"/>
      <w:szCs w:val="15"/>
    </w:rPr>
  </w:style>
  <w:style w:type="character" w:customStyle="1" w:styleId="454">
    <w:name w:val="Default Paragraph Font_file_750"/>
    <w:semiHidden/>
    <w:unhideWhenUsed/>
    <w:qFormat/>
    <w:uiPriority w:val="1"/>
  </w:style>
  <w:style w:type="table" w:customStyle="1" w:styleId="455">
    <w:name w:val="Normal Table_file_750"/>
    <w:semiHidden/>
    <w:unhideWhenUsed/>
    <w:qFormat/>
    <w:uiPriority w:val="99"/>
    <w:tblPr>
      <w:tblCellMar>
        <w:top w:w="0" w:type="dxa"/>
        <w:left w:w="108" w:type="dxa"/>
        <w:bottom w:w="0" w:type="dxa"/>
        <w:right w:w="108" w:type="dxa"/>
      </w:tblCellMar>
    </w:tblPr>
  </w:style>
  <w:style w:type="character" w:customStyle="1" w:styleId="456">
    <w:name w:val="Hyperlink_file_750"/>
    <w:basedOn w:val="454"/>
    <w:semiHidden/>
    <w:unhideWhenUsed/>
    <w:qFormat/>
    <w:uiPriority w:val="99"/>
    <w:rPr>
      <w:color w:val="0782C1"/>
      <w:u w:val="single"/>
    </w:rPr>
  </w:style>
  <w:style w:type="character" w:customStyle="1" w:styleId="457">
    <w:name w:val="FollowedHyperlink_file_750"/>
    <w:basedOn w:val="454"/>
    <w:semiHidden/>
    <w:unhideWhenUsed/>
    <w:qFormat/>
    <w:uiPriority w:val="99"/>
    <w:rPr>
      <w:color w:val="0782C1"/>
      <w:u w:val="single"/>
    </w:rPr>
  </w:style>
  <w:style w:type="character" w:customStyle="1" w:styleId="458">
    <w:name w:val="标题 1 Char_file_750"/>
    <w:basedOn w:val="454"/>
    <w:link w:val="4"/>
    <w:qFormat/>
    <w:uiPriority w:val="9"/>
    <w:rPr>
      <w:rFonts w:ascii="宋体" w:hAnsi="宋体" w:eastAsia="宋体" w:cs="宋体"/>
      <w:b/>
      <w:bCs/>
      <w:kern w:val="44"/>
      <w:sz w:val="44"/>
      <w:szCs w:val="44"/>
    </w:rPr>
  </w:style>
  <w:style w:type="character" w:customStyle="1" w:styleId="459">
    <w:name w:val="标题 2 Char_file_750"/>
    <w:basedOn w:val="454"/>
    <w:link w:val="5"/>
    <w:semiHidden/>
    <w:qFormat/>
    <w:uiPriority w:val="9"/>
    <w:rPr>
      <w:rFonts w:asciiTheme="majorHAnsi" w:hAnsiTheme="majorHAnsi" w:eastAsiaTheme="majorEastAsia" w:cstheme="majorBidi"/>
      <w:b/>
      <w:bCs/>
      <w:sz w:val="32"/>
      <w:szCs w:val="32"/>
    </w:rPr>
  </w:style>
  <w:style w:type="character" w:customStyle="1" w:styleId="460">
    <w:name w:val="标题 3 Char_file_750"/>
    <w:basedOn w:val="454"/>
    <w:link w:val="6"/>
    <w:semiHidden/>
    <w:qFormat/>
    <w:uiPriority w:val="9"/>
    <w:rPr>
      <w:rFonts w:ascii="宋体" w:hAnsi="宋体" w:eastAsia="宋体" w:cs="宋体"/>
      <w:b/>
      <w:bCs/>
      <w:sz w:val="32"/>
      <w:szCs w:val="32"/>
    </w:rPr>
  </w:style>
  <w:style w:type="character" w:customStyle="1" w:styleId="461">
    <w:name w:val="标题 4 Char_file_750"/>
    <w:basedOn w:val="454"/>
    <w:link w:val="7"/>
    <w:semiHidden/>
    <w:qFormat/>
    <w:uiPriority w:val="9"/>
    <w:rPr>
      <w:rFonts w:asciiTheme="majorHAnsi" w:hAnsiTheme="majorHAnsi" w:eastAsiaTheme="majorEastAsia" w:cstheme="majorBidi"/>
      <w:b/>
      <w:bCs/>
      <w:sz w:val="28"/>
      <w:szCs w:val="28"/>
    </w:rPr>
  </w:style>
  <w:style w:type="character" w:customStyle="1" w:styleId="462">
    <w:name w:val="标题 5 Char_file_750"/>
    <w:basedOn w:val="454"/>
    <w:link w:val="8"/>
    <w:semiHidden/>
    <w:qFormat/>
    <w:uiPriority w:val="9"/>
    <w:rPr>
      <w:rFonts w:ascii="宋体" w:hAnsi="宋体" w:eastAsia="宋体" w:cs="宋体"/>
      <w:b/>
      <w:bCs/>
      <w:sz w:val="28"/>
      <w:szCs w:val="28"/>
    </w:rPr>
  </w:style>
  <w:style w:type="character" w:customStyle="1" w:styleId="463">
    <w:name w:val="标题 6 Char_file_750"/>
    <w:basedOn w:val="454"/>
    <w:link w:val="10"/>
    <w:semiHidden/>
    <w:qFormat/>
    <w:uiPriority w:val="9"/>
    <w:rPr>
      <w:rFonts w:asciiTheme="majorHAnsi" w:hAnsiTheme="majorHAnsi" w:eastAsiaTheme="majorEastAsia" w:cstheme="majorBidi"/>
      <w:b/>
      <w:bCs/>
      <w:sz w:val="24"/>
      <w:szCs w:val="24"/>
    </w:rPr>
  </w:style>
  <w:style w:type="paragraph" w:customStyle="1" w:styleId="464">
    <w:name w:val="cke_editable_file_750"/>
    <w:basedOn w:val="447"/>
    <w:qFormat/>
    <w:uiPriority w:val="0"/>
    <w:rPr>
      <w:rFonts w:ascii="仿宋_GB2312" w:eastAsia="仿宋_GB2312"/>
    </w:rPr>
  </w:style>
  <w:style w:type="paragraph" w:customStyle="1" w:styleId="465">
    <w:name w:val="marker_file_750"/>
    <w:basedOn w:val="447"/>
    <w:qFormat/>
    <w:uiPriority w:val="0"/>
    <w:pPr>
      <w:shd w:val="clear" w:color="auto" w:fill="FFFF00"/>
    </w:pPr>
  </w:style>
  <w:style w:type="paragraph" w:customStyle="1" w:styleId="466">
    <w:name w:val="Normal (Web)_file_750"/>
    <w:basedOn w:val="447"/>
    <w:semiHidden/>
    <w:unhideWhenUsed/>
    <w:qFormat/>
    <w:uiPriority w:val="99"/>
  </w:style>
  <w:style w:type="paragraph" w:customStyle="1" w:styleId="467">
    <w:name w:val="Normal_file_7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751"/>
    <w:basedOn w:val="467"/>
    <w:qFormat/>
    <w:uiPriority w:val="9"/>
    <w:pPr>
      <w:outlineLvl w:val="0"/>
    </w:pPr>
    <w:rPr>
      <w:kern w:val="36"/>
      <w:sz w:val="48"/>
      <w:szCs w:val="48"/>
    </w:rPr>
  </w:style>
  <w:style w:type="paragraph" w:customStyle="1" w:styleId="469">
    <w:name w:val="heading 2_file_751"/>
    <w:basedOn w:val="467"/>
    <w:qFormat/>
    <w:uiPriority w:val="9"/>
    <w:pPr>
      <w:outlineLvl w:val="1"/>
    </w:pPr>
    <w:rPr>
      <w:sz w:val="36"/>
      <w:szCs w:val="36"/>
    </w:rPr>
  </w:style>
  <w:style w:type="paragraph" w:customStyle="1" w:styleId="470">
    <w:name w:val="heading 3_file_751"/>
    <w:basedOn w:val="467"/>
    <w:qFormat/>
    <w:uiPriority w:val="9"/>
    <w:pPr>
      <w:outlineLvl w:val="2"/>
    </w:pPr>
    <w:rPr>
      <w:sz w:val="27"/>
      <w:szCs w:val="27"/>
    </w:rPr>
  </w:style>
  <w:style w:type="paragraph" w:customStyle="1" w:styleId="471">
    <w:name w:val="heading 4_file_751"/>
    <w:basedOn w:val="467"/>
    <w:qFormat/>
    <w:uiPriority w:val="9"/>
    <w:pPr>
      <w:outlineLvl w:val="3"/>
    </w:pPr>
  </w:style>
  <w:style w:type="paragraph" w:customStyle="1" w:styleId="472">
    <w:name w:val="heading 5_file_751"/>
    <w:basedOn w:val="467"/>
    <w:qFormat/>
    <w:uiPriority w:val="9"/>
    <w:pPr>
      <w:outlineLvl w:val="4"/>
    </w:pPr>
    <w:rPr>
      <w:sz w:val="20"/>
      <w:szCs w:val="20"/>
    </w:rPr>
  </w:style>
  <w:style w:type="paragraph" w:customStyle="1" w:styleId="473">
    <w:name w:val="heading 6_file_751"/>
    <w:basedOn w:val="467"/>
    <w:qFormat/>
    <w:uiPriority w:val="9"/>
    <w:pPr>
      <w:outlineLvl w:val="5"/>
    </w:pPr>
    <w:rPr>
      <w:sz w:val="15"/>
      <w:szCs w:val="15"/>
    </w:rPr>
  </w:style>
  <w:style w:type="character" w:customStyle="1" w:styleId="474">
    <w:name w:val="Default Paragraph Font_file_751"/>
    <w:semiHidden/>
    <w:unhideWhenUsed/>
    <w:qFormat/>
    <w:uiPriority w:val="1"/>
  </w:style>
  <w:style w:type="table" w:customStyle="1" w:styleId="475">
    <w:name w:val="Normal Table_file_751"/>
    <w:semiHidden/>
    <w:unhideWhenUsed/>
    <w:qFormat/>
    <w:uiPriority w:val="99"/>
    <w:tblPr>
      <w:tblCellMar>
        <w:top w:w="0" w:type="dxa"/>
        <w:left w:w="108" w:type="dxa"/>
        <w:bottom w:w="0" w:type="dxa"/>
        <w:right w:w="108" w:type="dxa"/>
      </w:tblCellMar>
    </w:tblPr>
  </w:style>
  <w:style w:type="character" w:customStyle="1" w:styleId="476">
    <w:name w:val="Hyperlink_file_751"/>
    <w:basedOn w:val="474"/>
    <w:semiHidden/>
    <w:unhideWhenUsed/>
    <w:qFormat/>
    <w:uiPriority w:val="99"/>
    <w:rPr>
      <w:color w:val="0782C1"/>
      <w:u w:val="single"/>
    </w:rPr>
  </w:style>
  <w:style w:type="character" w:customStyle="1" w:styleId="477">
    <w:name w:val="FollowedHyperlink_file_751"/>
    <w:basedOn w:val="474"/>
    <w:semiHidden/>
    <w:unhideWhenUsed/>
    <w:qFormat/>
    <w:uiPriority w:val="99"/>
    <w:rPr>
      <w:color w:val="0782C1"/>
      <w:u w:val="single"/>
    </w:rPr>
  </w:style>
  <w:style w:type="character" w:customStyle="1" w:styleId="478">
    <w:name w:val="标题 1 Char_file_751"/>
    <w:basedOn w:val="474"/>
    <w:link w:val="4"/>
    <w:qFormat/>
    <w:uiPriority w:val="9"/>
    <w:rPr>
      <w:rFonts w:ascii="宋体" w:hAnsi="宋体" w:eastAsia="宋体" w:cs="宋体"/>
      <w:b/>
      <w:bCs/>
      <w:kern w:val="44"/>
      <w:sz w:val="44"/>
      <w:szCs w:val="44"/>
    </w:rPr>
  </w:style>
  <w:style w:type="character" w:customStyle="1" w:styleId="479">
    <w:name w:val="标题 2 Char_file_751"/>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751"/>
    <w:basedOn w:val="474"/>
    <w:link w:val="6"/>
    <w:semiHidden/>
    <w:qFormat/>
    <w:uiPriority w:val="9"/>
    <w:rPr>
      <w:rFonts w:ascii="宋体" w:hAnsi="宋体" w:eastAsia="宋体" w:cs="宋体"/>
      <w:b/>
      <w:bCs/>
      <w:sz w:val="32"/>
      <w:szCs w:val="32"/>
    </w:rPr>
  </w:style>
  <w:style w:type="character" w:customStyle="1" w:styleId="481">
    <w:name w:val="标题 4 Char_file_751"/>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751"/>
    <w:basedOn w:val="474"/>
    <w:link w:val="8"/>
    <w:semiHidden/>
    <w:qFormat/>
    <w:uiPriority w:val="9"/>
    <w:rPr>
      <w:rFonts w:ascii="宋体" w:hAnsi="宋体" w:eastAsia="宋体" w:cs="宋体"/>
      <w:b/>
      <w:bCs/>
      <w:sz w:val="28"/>
      <w:szCs w:val="28"/>
    </w:rPr>
  </w:style>
  <w:style w:type="character" w:customStyle="1" w:styleId="483">
    <w:name w:val="标题 6 Char_file_751"/>
    <w:basedOn w:val="474"/>
    <w:link w:val="10"/>
    <w:semiHidden/>
    <w:qFormat/>
    <w:uiPriority w:val="9"/>
    <w:rPr>
      <w:rFonts w:asciiTheme="majorHAnsi" w:hAnsiTheme="majorHAnsi" w:eastAsiaTheme="majorEastAsia" w:cstheme="majorBidi"/>
      <w:b/>
      <w:bCs/>
      <w:sz w:val="24"/>
      <w:szCs w:val="24"/>
    </w:rPr>
  </w:style>
  <w:style w:type="paragraph" w:customStyle="1" w:styleId="484">
    <w:name w:val="cke_editable_file_751"/>
    <w:basedOn w:val="467"/>
    <w:qFormat/>
    <w:uiPriority w:val="0"/>
    <w:rPr>
      <w:rFonts w:ascii="仿宋_GB2312" w:eastAsia="仿宋_GB2312"/>
    </w:rPr>
  </w:style>
  <w:style w:type="paragraph" w:customStyle="1" w:styleId="485">
    <w:name w:val="marker_file_751"/>
    <w:basedOn w:val="467"/>
    <w:qFormat/>
    <w:uiPriority w:val="0"/>
    <w:pPr>
      <w:shd w:val="clear" w:color="auto" w:fill="FFFF00"/>
    </w:pPr>
  </w:style>
  <w:style w:type="paragraph" w:customStyle="1" w:styleId="486">
    <w:name w:val="Normal (Web)_file_751"/>
    <w:basedOn w:val="467"/>
    <w:semiHidden/>
    <w:unhideWhenUsed/>
    <w:qFormat/>
    <w:uiPriority w:val="99"/>
  </w:style>
  <w:style w:type="paragraph" w:customStyle="1" w:styleId="487">
    <w:name w:val="Normal_file_7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752"/>
    <w:basedOn w:val="487"/>
    <w:qFormat/>
    <w:uiPriority w:val="9"/>
    <w:pPr>
      <w:outlineLvl w:val="0"/>
    </w:pPr>
    <w:rPr>
      <w:kern w:val="36"/>
      <w:sz w:val="48"/>
      <w:szCs w:val="48"/>
    </w:rPr>
  </w:style>
  <w:style w:type="paragraph" w:customStyle="1" w:styleId="489">
    <w:name w:val="heading 2_file_752"/>
    <w:basedOn w:val="487"/>
    <w:qFormat/>
    <w:uiPriority w:val="9"/>
    <w:pPr>
      <w:outlineLvl w:val="1"/>
    </w:pPr>
    <w:rPr>
      <w:sz w:val="36"/>
      <w:szCs w:val="36"/>
    </w:rPr>
  </w:style>
  <w:style w:type="paragraph" w:customStyle="1" w:styleId="490">
    <w:name w:val="heading 3_file_752"/>
    <w:basedOn w:val="487"/>
    <w:qFormat/>
    <w:uiPriority w:val="9"/>
    <w:pPr>
      <w:outlineLvl w:val="2"/>
    </w:pPr>
    <w:rPr>
      <w:sz w:val="27"/>
      <w:szCs w:val="27"/>
    </w:rPr>
  </w:style>
  <w:style w:type="paragraph" w:customStyle="1" w:styleId="491">
    <w:name w:val="heading 4_file_752"/>
    <w:basedOn w:val="487"/>
    <w:qFormat/>
    <w:uiPriority w:val="9"/>
    <w:pPr>
      <w:outlineLvl w:val="3"/>
    </w:pPr>
  </w:style>
  <w:style w:type="paragraph" w:customStyle="1" w:styleId="492">
    <w:name w:val="heading 5_file_752"/>
    <w:basedOn w:val="487"/>
    <w:qFormat/>
    <w:uiPriority w:val="9"/>
    <w:pPr>
      <w:outlineLvl w:val="4"/>
    </w:pPr>
    <w:rPr>
      <w:sz w:val="20"/>
      <w:szCs w:val="20"/>
    </w:rPr>
  </w:style>
  <w:style w:type="paragraph" w:customStyle="1" w:styleId="493">
    <w:name w:val="heading 6_file_752"/>
    <w:basedOn w:val="487"/>
    <w:qFormat/>
    <w:uiPriority w:val="9"/>
    <w:pPr>
      <w:outlineLvl w:val="5"/>
    </w:pPr>
    <w:rPr>
      <w:sz w:val="15"/>
      <w:szCs w:val="15"/>
    </w:rPr>
  </w:style>
  <w:style w:type="character" w:customStyle="1" w:styleId="494">
    <w:name w:val="Default Paragraph Font_file_752"/>
    <w:semiHidden/>
    <w:unhideWhenUsed/>
    <w:qFormat/>
    <w:uiPriority w:val="1"/>
  </w:style>
  <w:style w:type="table" w:customStyle="1" w:styleId="495">
    <w:name w:val="Normal Table_file_752"/>
    <w:semiHidden/>
    <w:unhideWhenUsed/>
    <w:qFormat/>
    <w:uiPriority w:val="99"/>
    <w:tblPr>
      <w:tblCellMar>
        <w:top w:w="0" w:type="dxa"/>
        <w:left w:w="108" w:type="dxa"/>
        <w:bottom w:w="0" w:type="dxa"/>
        <w:right w:w="108" w:type="dxa"/>
      </w:tblCellMar>
    </w:tblPr>
  </w:style>
  <w:style w:type="character" w:customStyle="1" w:styleId="496">
    <w:name w:val="Hyperlink_file_752"/>
    <w:basedOn w:val="494"/>
    <w:semiHidden/>
    <w:unhideWhenUsed/>
    <w:qFormat/>
    <w:uiPriority w:val="99"/>
    <w:rPr>
      <w:color w:val="0782C1"/>
      <w:u w:val="single"/>
    </w:rPr>
  </w:style>
  <w:style w:type="character" w:customStyle="1" w:styleId="497">
    <w:name w:val="FollowedHyperlink_file_752"/>
    <w:basedOn w:val="494"/>
    <w:semiHidden/>
    <w:unhideWhenUsed/>
    <w:qFormat/>
    <w:uiPriority w:val="99"/>
    <w:rPr>
      <w:color w:val="0782C1"/>
      <w:u w:val="single"/>
    </w:rPr>
  </w:style>
  <w:style w:type="character" w:customStyle="1" w:styleId="498">
    <w:name w:val="标题 1 Char_file_752"/>
    <w:basedOn w:val="494"/>
    <w:link w:val="4"/>
    <w:qFormat/>
    <w:uiPriority w:val="9"/>
    <w:rPr>
      <w:rFonts w:ascii="宋体" w:hAnsi="宋体" w:eastAsia="宋体" w:cs="宋体"/>
      <w:b/>
      <w:bCs/>
      <w:kern w:val="44"/>
      <w:sz w:val="44"/>
      <w:szCs w:val="44"/>
    </w:rPr>
  </w:style>
  <w:style w:type="character" w:customStyle="1" w:styleId="499">
    <w:name w:val="标题 2 Char_file_752"/>
    <w:basedOn w:val="494"/>
    <w:link w:val="5"/>
    <w:semiHidden/>
    <w:qFormat/>
    <w:uiPriority w:val="9"/>
    <w:rPr>
      <w:rFonts w:asciiTheme="majorHAnsi" w:hAnsiTheme="majorHAnsi" w:eastAsiaTheme="majorEastAsia" w:cstheme="majorBidi"/>
      <w:b/>
      <w:bCs/>
      <w:sz w:val="32"/>
      <w:szCs w:val="32"/>
    </w:rPr>
  </w:style>
  <w:style w:type="character" w:customStyle="1" w:styleId="500">
    <w:name w:val="标题 3 Char_file_752"/>
    <w:basedOn w:val="494"/>
    <w:link w:val="6"/>
    <w:semiHidden/>
    <w:qFormat/>
    <w:uiPriority w:val="9"/>
    <w:rPr>
      <w:rFonts w:ascii="宋体" w:hAnsi="宋体" w:eastAsia="宋体" w:cs="宋体"/>
      <w:b/>
      <w:bCs/>
      <w:sz w:val="32"/>
      <w:szCs w:val="32"/>
    </w:rPr>
  </w:style>
  <w:style w:type="character" w:customStyle="1" w:styleId="501">
    <w:name w:val="标题 4 Char_file_752"/>
    <w:basedOn w:val="494"/>
    <w:link w:val="7"/>
    <w:semiHidden/>
    <w:qFormat/>
    <w:uiPriority w:val="9"/>
    <w:rPr>
      <w:rFonts w:asciiTheme="majorHAnsi" w:hAnsiTheme="majorHAnsi" w:eastAsiaTheme="majorEastAsia" w:cstheme="majorBidi"/>
      <w:b/>
      <w:bCs/>
      <w:sz w:val="28"/>
      <w:szCs w:val="28"/>
    </w:rPr>
  </w:style>
  <w:style w:type="character" w:customStyle="1" w:styleId="502">
    <w:name w:val="标题 5 Char_file_752"/>
    <w:basedOn w:val="494"/>
    <w:link w:val="8"/>
    <w:semiHidden/>
    <w:qFormat/>
    <w:uiPriority w:val="9"/>
    <w:rPr>
      <w:rFonts w:ascii="宋体" w:hAnsi="宋体" w:eastAsia="宋体" w:cs="宋体"/>
      <w:b/>
      <w:bCs/>
      <w:sz w:val="28"/>
      <w:szCs w:val="28"/>
    </w:rPr>
  </w:style>
  <w:style w:type="character" w:customStyle="1" w:styleId="503">
    <w:name w:val="标题 6 Char_file_752"/>
    <w:basedOn w:val="494"/>
    <w:link w:val="10"/>
    <w:semiHidden/>
    <w:qFormat/>
    <w:uiPriority w:val="9"/>
    <w:rPr>
      <w:rFonts w:asciiTheme="majorHAnsi" w:hAnsiTheme="majorHAnsi" w:eastAsiaTheme="majorEastAsia" w:cstheme="majorBidi"/>
      <w:b/>
      <w:bCs/>
      <w:sz w:val="24"/>
      <w:szCs w:val="24"/>
    </w:rPr>
  </w:style>
  <w:style w:type="paragraph" w:customStyle="1" w:styleId="504">
    <w:name w:val="cke_editable_file_752"/>
    <w:basedOn w:val="487"/>
    <w:qFormat/>
    <w:uiPriority w:val="0"/>
    <w:rPr>
      <w:rFonts w:ascii="仿宋_GB2312" w:eastAsia="仿宋_GB2312"/>
    </w:rPr>
  </w:style>
  <w:style w:type="paragraph" w:customStyle="1" w:styleId="505">
    <w:name w:val="marker_file_752"/>
    <w:basedOn w:val="487"/>
    <w:qFormat/>
    <w:uiPriority w:val="0"/>
    <w:pPr>
      <w:shd w:val="clear" w:color="auto" w:fill="FFFF00"/>
    </w:pPr>
  </w:style>
  <w:style w:type="paragraph" w:customStyle="1" w:styleId="506">
    <w:name w:val="Normal (Web)_file_752"/>
    <w:basedOn w:val="487"/>
    <w:semiHidden/>
    <w:unhideWhenUsed/>
    <w:qFormat/>
    <w:uiPriority w:val="99"/>
  </w:style>
  <w:style w:type="character" w:customStyle="1" w:styleId="507">
    <w:name w:val="Strong_file_752"/>
    <w:basedOn w:val="494"/>
    <w:qFormat/>
    <w:uiPriority w:val="22"/>
    <w:rPr>
      <w:b/>
      <w:bCs/>
    </w:rPr>
  </w:style>
  <w:style w:type="paragraph" w:customStyle="1" w:styleId="508">
    <w:name w:val="Normal_file_7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753"/>
    <w:basedOn w:val="508"/>
    <w:qFormat/>
    <w:uiPriority w:val="9"/>
    <w:pPr>
      <w:outlineLvl w:val="0"/>
    </w:pPr>
    <w:rPr>
      <w:kern w:val="36"/>
      <w:sz w:val="48"/>
      <w:szCs w:val="48"/>
    </w:rPr>
  </w:style>
  <w:style w:type="paragraph" w:customStyle="1" w:styleId="510">
    <w:name w:val="heading 2_file_753"/>
    <w:basedOn w:val="508"/>
    <w:qFormat/>
    <w:uiPriority w:val="9"/>
    <w:pPr>
      <w:outlineLvl w:val="1"/>
    </w:pPr>
    <w:rPr>
      <w:sz w:val="36"/>
      <w:szCs w:val="36"/>
    </w:rPr>
  </w:style>
  <w:style w:type="paragraph" w:customStyle="1" w:styleId="511">
    <w:name w:val="heading 3_file_753"/>
    <w:basedOn w:val="508"/>
    <w:qFormat/>
    <w:uiPriority w:val="9"/>
    <w:pPr>
      <w:outlineLvl w:val="2"/>
    </w:pPr>
    <w:rPr>
      <w:sz w:val="27"/>
      <w:szCs w:val="27"/>
    </w:rPr>
  </w:style>
  <w:style w:type="paragraph" w:customStyle="1" w:styleId="512">
    <w:name w:val="heading 4_file_753"/>
    <w:basedOn w:val="508"/>
    <w:qFormat/>
    <w:uiPriority w:val="9"/>
    <w:pPr>
      <w:outlineLvl w:val="3"/>
    </w:pPr>
  </w:style>
  <w:style w:type="paragraph" w:customStyle="1" w:styleId="513">
    <w:name w:val="heading 5_file_753"/>
    <w:basedOn w:val="508"/>
    <w:qFormat/>
    <w:uiPriority w:val="9"/>
    <w:pPr>
      <w:outlineLvl w:val="4"/>
    </w:pPr>
    <w:rPr>
      <w:sz w:val="20"/>
      <w:szCs w:val="20"/>
    </w:rPr>
  </w:style>
  <w:style w:type="paragraph" w:customStyle="1" w:styleId="514">
    <w:name w:val="heading 6_file_753"/>
    <w:basedOn w:val="508"/>
    <w:qFormat/>
    <w:uiPriority w:val="9"/>
    <w:pPr>
      <w:outlineLvl w:val="5"/>
    </w:pPr>
    <w:rPr>
      <w:sz w:val="15"/>
      <w:szCs w:val="15"/>
    </w:rPr>
  </w:style>
  <w:style w:type="character" w:customStyle="1" w:styleId="515">
    <w:name w:val="Default Paragraph Font_file_753"/>
    <w:semiHidden/>
    <w:unhideWhenUsed/>
    <w:qFormat/>
    <w:uiPriority w:val="1"/>
  </w:style>
  <w:style w:type="table" w:customStyle="1" w:styleId="516">
    <w:name w:val="Normal Table_file_753"/>
    <w:semiHidden/>
    <w:unhideWhenUsed/>
    <w:qFormat/>
    <w:uiPriority w:val="99"/>
    <w:tblPr>
      <w:tblCellMar>
        <w:top w:w="0" w:type="dxa"/>
        <w:left w:w="108" w:type="dxa"/>
        <w:bottom w:w="0" w:type="dxa"/>
        <w:right w:w="108" w:type="dxa"/>
      </w:tblCellMar>
    </w:tblPr>
  </w:style>
  <w:style w:type="character" w:customStyle="1" w:styleId="517">
    <w:name w:val="Hyperlink_file_753"/>
    <w:basedOn w:val="515"/>
    <w:semiHidden/>
    <w:unhideWhenUsed/>
    <w:qFormat/>
    <w:uiPriority w:val="99"/>
    <w:rPr>
      <w:color w:val="0782C1"/>
      <w:u w:val="single"/>
    </w:rPr>
  </w:style>
  <w:style w:type="character" w:customStyle="1" w:styleId="518">
    <w:name w:val="FollowedHyperlink_file_753"/>
    <w:basedOn w:val="515"/>
    <w:semiHidden/>
    <w:unhideWhenUsed/>
    <w:qFormat/>
    <w:uiPriority w:val="99"/>
    <w:rPr>
      <w:color w:val="0782C1"/>
      <w:u w:val="single"/>
    </w:rPr>
  </w:style>
  <w:style w:type="character" w:customStyle="1" w:styleId="519">
    <w:name w:val="标题 1 Char_file_753"/>
    <w:basedOn w:val="515"/>
    <w:link w:val="4"/>
    <w:qFormat/>
    <w:uiPriority w:val="9"/>
    <w:rPr>
      <w:rFonts w:ascii="宋体" w:hAnsi="宋体" w:eastAsia="宋体" w:cs="宋体"/>
      <w:b/>
      <w:bCs/>
      <w:kern w:val="44"/>
      <w:sz w:val="44"/>
      <w:szCs w:val="44"/>
    </w:rPr>
  </w:style>
  <w:style w:type="character" w:customStyle="1" w:styleId="520">
    <w:name w:val="标题 2 Char_file_753"/>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753"/>
    <w:basedOn w:val="515"/>
    <w:link w:val="6"/>
    <w:semiHidden/>
    <w:qFormat/>
    <w:uiPriority w:val="9"/>
    <w:rPr>
      <w:rFonts w:ascii="宋体" w:hAnsi="宋体" w:eastAsia="宋体" w:cs="宋体"/>
      <w:b/>
      <w:bCs/>
      <w:sz w:val="32"/>
      <w:szCs w:val="32"/>
    </w:rPr>
  </w:style>
  <w:style w:type="character" w:customStyle="1" w:styleId="522">
    <w:name w:val="标题 4 Char_file_753"/>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753"/>
    <w:basedOn w:val="515"/>
    <w:link w:val="8"/>
    <w:semiHidden/>
    <w:qFormat/>
    <w:uiPriority w:val="9"/>
    <w:rPr>
      <w:rFonts w:ascii="宋体" w:hAnsi="宋体" w:eastAsia="宋体" w:cs="宋体"/>
      <w:b/>
      <w:bCs/>
      <w:sz w:val="28"/>
      <w:szCs w:val="28"/>
    </w:rPr>
  </w:style>
  <w:style w:type="character" w:customStyle="1" w:styleId="524">
    <w:name w:val="标题 6 Char_file_753"/>
    <w:basedOn w:val="515"/>
    <w:link w:val="10"/>
    <w:semiHidden/>
    <w:qFormat/>
    <w:uiPriority w:val="9"/>
    <w:rPr>
      <w:rFonts w:asciiTheme="majorHAnsi" w:hAnsiTheme="majorHAnsi" w:eastAsiaTheme="majorEastAsia" w:cstheme="majorBidi"/>
      <w:b/>
      <w:bCs/>
      <w:sz w:val="24"/>
      <w:szCs w:val="24"/>
    </w:rPr>
  </w:style>
  <w:style w:type="paragraph" w:customStyle="1" w:styleId="525">
    <w:name w:val="cke_editable_file_753"/>
    <w:basedOn w:val="508"/>
    <w:qFormat/>
    <w:uiPriority w:val="0"/>
    <w:rPr>
      <w:rFonts w:ascii="仿宋_GB2312" w:eastAsia="仿宋_GB2312"/>
    </w:rPr>
  </w:style>
  <w:style w:type="paragraph" w:customStyle="1" w:styleId="526">
    <w:name w:val="marker_file_753"/>
    <w:basedOn w:val="508"/>
    <w:qFormat/>
    <w:uiPriority w:val="0"/>
    <w:pPr>
      <w:shd w:val="clear" w:color="auto" w:fill="FFFF00"/>
    </w:pPr>
  </w:style>
  <w:style w:type="paragraph" w:customStyle="1" w:styleId="527">
    <w:name w:val="Normal (Web)_file_753"/>
    <w:basedOn w:val="508"/>
    <w:semiHidden/>
    <w:unhideWhenUsed/>
    <w:qFormat/>
    <w:uiPriority w:val="99"/>
  </w:style>
  <w:style w:type="paragraph" w:customStyle="1" w:styleId="528">
    <w:name w:val="Normal_file_7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754"/>
    <w:basedOn w:val="528"/>
    <w:qFormat/>
    <w:uiPriority w:val="9"/>
    <w:pPr>
      <w:outlineLvl w:val="0"/>
    </w:pPr>
    <w:rPr>
      <w:kern w:val="36"/>
      <w:sz w:val="48"/>
      <w:szCs w:val="48"/>
    </w:rPr>
  </w:style>
  <w:style w:type="paragraph" w:customStyle="1" w:styleId="530">
    <w:name w:val="heading 2_file_754"/>
    <w:basedOn w:val="528"/>
    <w:qFormat/>
    <w:uiPriority w:val="9"/>
    <w:pPr>
      <w:outlineLvl w:val="1"/>
    </w:pPr>
    <w:rPr>
      <w:sz w:val="36"/>
      <w:szCs w:val="36"/>
    </w:rPr>
  </w:style>
  <w:style w:type="paragraph" w:customStyle="1" w:styleId="531">
    <w:name w:val="heading 3_file_754"/>
    <w:basedOn w:val="528"/>
    <w:qFormat/>
    <w:uiPriority w:val="9"/>
    <w:pPr>
      <w:outlineLvl w:val="2"/>
    </w:pPr>
    <w:rPr>
      <w:sz w:val="27"/>
      <w:szCs w:val="27"/>
    </w:rPr>
  </w:style>
  <w:style w:type="paragraph" w:customStyle="1" w:styleId="532">
    <w:name w:val="heading 4_file_754"/>
    <w:basedOn w:val="528"/>
    <w:qFormat/>
    <w:uiPriority w:val="9"/>
    <w:pPr>
      <w:outlineLvl w:val="3"/>
    </w:pPr>
  </w:style>
  <w:style w:type="paragraph" w:customStyle="1" w:styleId="533">
    <w:name w:val="heading 5_file_754"/>
    <w:basedOn w:val="528"/>
    <w:qFormat/>
    <w:uiPriority w:val="9"/>
    <w:pPr>
      <w:outlineLvl w:val="4"/>
    </w:pPr>
    <w:rPr>
      <w:sz w:val="20"/>
      <w:szCs w:val="20"/>
    </w:rPr>
  </w:style>
  <w:style w:type="paragraph" w:customStyle="1" w:styleId="534">
    <w:name w:val="heading 6_file_754"/>
    <w:basedOn w:val="528"/>
    <w:qFormat/>
    <w:uiPriority w:val="9"/>
    <w:pPr>
      <w:outlineLvl w:val="5"/>
    </w:pPr>
    <w:rPr>
      <w:sz w:val="15"/>
      <w:szCs w:val="15"/>
    </w:rPr>
  </w:style>
  <w:style w:type="character" w:customStyle="1" w:styleId="535">
    <w:name w:val="Default Paragraph Font_file_754"/>
    <w:semiHidden/>
    <w:unhideWhenUsed/>
    <w:qFormat/>
    <w:uiPriority w:val="1"/>
  </w:style>
  <w:style w:type="table" w:customStyle="1" w:styleId="536">
    <w:name w:val="Normal Table_file_754"/>
    <w:semiHidden/>
    <w:unhideWhenUsed/>
    <w:qFormat/>
    <w:uiPriority w:val="99"/>
    <w:tblPr>
      <w:tblCellMar>
        <w:top w:w="0" w:type="dxa"/>
        <w:left w:w="108" w:type="dxa"/>
        <w:bottom w:w="0" w:type="dxa"/>
        <w:right w:w="108" w:type="dxa"/>
      </w:tblCellMar>
    </w:tblPr>
  </w:style>
  <w:style w:type="character" w:customStyle="1" w:styleId="537">
    <w:name w:val="Hyperlink_file_754"/>
    <w:basedOn w:val="535"/>
    <w:semiHidden/>
    <w:unhideWhenUsed/>
    <w:qFormat/>
    <w:uiPriority w:val="99"/>
    <w:rPr>
      <w:color w:val="0782C1"/>
      <w:u w:val="single"/>
    </w:rPr>
  </w:style>
  <w:style w:type="character" w:customStyle="1" w:styleId="538">
    <w:name w:val="FollowedHyperlink_file_754"/>
    <w:basedOn w:val="535"/>
    <w:semiHidden/>
    <w:unhideWhenUsed/>
    <w:qFormat/>
    <w:uiPriority w:val="99"/>
    <w:rPr>
      <w:color w:val="0782C1"/>
      <w:u w:val="single"/>
    </w:rPr>
  </w:style>
  <w:style w:type="character" w:customStyle="1" w:styleId="539">
    <w:name w:val="标题 1 Char_file_754"/>
    <w:basedOn w:val="535"/>
    <w:link w:val="4"/>
    <w:qFormat/>
    <w:uiPriority w:val="9"/>
    <w:rPr>
      <w:rFonts w:ascii="宋体" w:hAnsi="宋体" w:eastAsia="宋体" w:cs="宋体"/>
      <w:b/>
      <w:bCs/>
      <w:kern w:val="44"/>
      <w:sz w:val="44"/>
      <w:szCs w:val="44"/>
    </w:rPr>
  </w:style>
  <w:style w:type="character" w:customStyle="1" w:styleId="540">
    <w:name w:val="标题 2 Char_file_754"/>
    <w:basedOn w:val="535"/>
    <w:link w:val="5"/>
    <w:semiHidden/>
    <w:qFormat/>
    <w:uiPriority w:val="9"/>
    <w:rPr>
      <w:rFonts w:asciiTheme="majorHAnsi" w:hAnsiTheme="majorHAnsi" w:eastAsiaTheme="majorEastAsia" w:cstheme="majorBidi"/>
      <w:b/>
      <w:bCs/>
      <w:sz w:val="32"/>
      <w:szCs w:val="32"/>
    </w:rPr>
  </w:style>
  <w:style w:type="character" w:customStyle="1" w:styleId="541">
    <w:name w:val="标题 3 Char_file_754"/>
    <w:basedOn w:val="535"/>
    <w:link w:val="6"/>
    <w:semiHidden/>
    <w:qFormat/>
    <w:uiPriority w:val="9"/>
    <w:rPr>
      <w:rFonts w:ascii="宋体" w:hAnsi="宋体" w:eastAsia="宋体" w:cs="宋体"/>
      <w:b/>
      <w:bCs/>
      <w:sz w:val="32"/>
      <w:szCs w:val="32"/>
    </w:rPr>
  </w:style>
  <w:style w:type="character" w:customStyle="1" w:styleId="542">
    <w:name w:val="标题 4 Char_file_754"/>
    <w:basedOn w:val="535"/>
    <w:link w:val="7"/>
    <w:semiHidden/>
    <w:qFormat/>
    <w:uiPriority w:val="9"/>
    <w:rPr>
      <w:rFonts w:asciiTheme="majorHAnsi" w:hAnsiTheme="majorHAnsi" w:eastAsiaTheme="majorEastAsia" w:cstheme="majorBidi"/>
      <w:b/>
      <w:bCs/>
      <w:sz w:val="28"/>
      <w:szCs w:val="28"/>
    </w:rPr>
  </w:style>
  <w:style w:type="character" w:customStyle="1" w:styleId="543">
    <w:name w:val="标题 5 Char_file_754"/>
    <w:basedOn w:val="535"/>
    <w:link w:val="8"/>
    <w:semiHidden/>
    <w:qFormat/>
    <w:uiPriority w:val="9"/>
    <w:rPr>
      <w:rFonts w:ascii="宋体" w:hAnsi="宋体" w:eastAsia="宋体" w:cs="宋体"/>
      <w:b/>
      <w:bCs/>
      <w:sz w:val="28"/>
      <w:szCs w:val="28"/>
    </w:rPr>
  </w:style>
  <w:style w:type="character" w:customStyle="1" w:styleId="544">
    <w:name w:val="标题 6 Char_file_754"/>
    <w:basedOn w:val="535"/>
    <w:link w:val="10"/>
    <w:semiHidden/>
    <w:qFormat/>
    <w:uiPriority w:val="9"/>
    <w:rPr>
      <w:rFonts w:asciiTheme="majorHAnsi" w:hAnsiTheme="majorHAnsi" w:eastAsiaTheme="majorEastAsia" w:cstheme="majorBidi"/>
      <w:b/>
      <w:bCs/>
      <w:sz w:val="24"/>
      <w:szCs w:val="24"/>
    </w:rPr>
  </w:style>
  <w:style w:type="paragraph" w:customStyle="1" w:styleId="545">
    <w:name w:val="cke_editable_file_754"/>
    <w:basedOn w:val="528"/>
    <w:qFormat/>
    <w:uiPriority w:val="0"/>
    <w:rPr>
      <w:rFonts w:ascii="仿宋_GB2312" w:eastAsia="仿宋_GB2312"/>
    </w:rPr>
  </w:style>
  <w:style w:type="paragraph" w:customStyle="1" w:styleId="546">
    <w:name w:val="marker_file_754"/>
    <w:basedOn w:val="528"/>
    <w:qFormat/>
    <w:uiPriority w:val="0"/>
    <w:pPr>
      <w:shd w:val="clear" w:color="auto" w:fill="FFFF00"/>
    </w:pPr>
  </w:style>
  <w:style w:type="paragraph" w:customStyle="1" w:styleId="547">
    <w:name w:val="Normal (Web)_file_754"/>
    <w:basedOn w:val="528"/>
    <w:semiHidden/>
    <w:unhideWhenUsed/>
    <w:qFormat/>
    <w:uiPriority w:val="99"/>
  </w:style>
  <w:style w:type="paragraph" w:customStyle="1" w:styleId="548">
    <w:name w:val="Normal_file_7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755"/>
    <w:basedOn w:val="548"/>
    <w:qFormat/>
    <w:uiPriority w:val="9"/>
    <w:pPr>
      <w:outlineLvl w:val="0"/>
    </w:pPr>
    <w:rPr>
      <w:kern w:val="36"/>
      <w:sz w:val="48"/>
      <w:szCs w:val="48"/>
    </w:rPr>
  </w:style>
  <w:style w:type="paragraph" w:customStyle="1" w:styleId="550">
    <w:name w:val="heading 2_file_755"/>
    <w:basedOn w:val="548"/>
    <w:qFormat/>
    <w:uiPriority w:val="9"/>
    <w:pPr>
      <w:outlineLvl w:val="1"/>
    </w:pPr>
    <w:rPr>
      <w:sz w:val="36"/>
      <w:szCs w:val="36"/>
    </w:rPr>
  </w:style>
  <w:style w:type="paragraph" w:customStyle="1" w:styleId="551">
    <w:name w:val="heading 3_file_755"/>
    <w:basedOn w:val="548"/>
    <w:qFormat/>
    <w:uiPriority w:val="9"/>
    <w:pPr>
      <w:outlineLvl w:val="2"/>
    </w:pPr>
    <w:rPr>
      <w:sz w:val="27"/>
      <w:szCs w:val="27"/>
    </w:rPr>
  </w:style>
  <w:style w:type="paragraph" w:customStyle="1" w:styleId="552">
    <w:name w:val="heading 4_file_755"/>
    <w:basedOn w:val="548"/>
    <w:qFormat/>
    <w:uiPriority w:val="9"/>
    <w:pPr>
      <w:outlineLvl w:val="3"/>
    </w:pPr>
  </w:style>
  <w:style w:type="paragraph" w:customStyle="1" w:styleId="553">
    <w:name w:val="heading 5_file_755"/>
    <w:basedOn w:val="548"/>
    <w:qFormat/>
    <w:uiPriority w:val="9"/>
    <w:pPr>
      <w:outlineLvl w:val="4"/>
    </w:pPr>
    <w:rPr>
      <w:sz w:val="20"/>
      <w:szCs w:val="20"/>
    </w:rPr>
  </w:style>
  <w:style w:type="paragraph" w:customStyle="1" w:styleId="554">
    <w:name w:val="heading 6_file_755"/>
    <w:basedOn w:val="548"/>
    <w:qFormat/>
    <w:uiPriority w:val="9"/>
    <w:pPr>
      <w:outlineLvl w:val="5"/>
    </w:pPr>
    <w:rPr>
      <w:sz w:val="15"/>
      <w:szCs w:val="15"/>
    </w:rPr>
  </w:style>
  <w:style w:type="character" w:customStyle="1" w:styleId="555">
    <w:name w:val="Default Paragraph Font_file_755"/>
    <w:semiHidden/>
    <w:unhideWhenUsed/>
    <w:qFormat/>
    <w:uiPriority w:val="1"/>
  </w:style>
  <w:style w:type="table" w:customStyle="1" w:styleId="556">
    <w:name w:val="Normal Table_file_755"/>
    <w:semiHidden/>
    <w:unhideWhenUsed/>
    <w:qFormat/>
    <w:uiPriority w:val="99"/>
    <w:tblPr>
      <w:tblCellMar>
        <w:top w:w="0" w:type="dxa"/>
        <w:left w:w="108" w:type="dxa"/>
        <w:bottom w:w="0" w:type="dxa"/>
        <w:right w:w="108" w:type="dxa"/>
      </w:tblCellMar>
    </w:tblPr>
  </w:style>
  <w:style w:type="character" w:customStyle="1" w:styleId="557">
    <w:name w:val="Hyperlink_file_755"/>
    <w:basedOn w:val="555"/>
    <w:semiHidden/>
    <w:unhideWhenUsed/>
    <w:qFormat/>
    <w:uiPriority w:val="99"/>
    <w:rPr>
      <w:color w:val="0782C1"/>
      <w:u w:val="single"/>
    </w:rPr>
  </w:style>
  <w:style w:type="character" w:customStyle="1" w:styleId="558">
    <w:name w:val="FollowedHyperlink_file_755"/>
    <w:basedOn w:val="555"/>
    <w:semiHidden/>
    <w:unhideWhenUsed/>
    <w:qFormat/>
    <w:uiPriority w:val="99"/>
    <w:rPr>
      <w:color w:val="0782C1"/>
      <w:u w:val="single"/>
    </w:rPr>
  </w:style>
  <w:style w:type="character" w:customStyle="1" w:styleId="559">
    <w:name w:val="标题 1 Char_file_755"/>
    <w:basedOn w:val="555"/>
    <w:link w:val="4"/>
    <w:qFormat/>
    <w:uiPriority w:val="9"/>
    <w:rPr>
      <w:rFonts w:ascii="宋体" w:hAnsi="宋体" w:eastAsia="宋体" w:cs="宋体"/>
      <w:b/>
      <w:bCs/>
      <w:kern w:val="44"/>
      <w:sz w:val="44"/>
      <w:szCs w:val="44"/>
    </w:rPr>
  </w:style>
  <w:style w:type="character" w:customStyle="1" w:styleId="560">
    <w:name w:val="标题 2 Char_file_755"/>
    <w:basedOn w:val="555"/>
    <w:link w:val="5"/>
    <w:semiHidden/>
    <w:qFormat/>
    <w:uiPriority w:val="9"/>
    <w:rPr>
      <w:rFonts w:asciiTheme="majorHAnsi" w:hAnsiTheme="majorHAnsi" w:eastAsiaTheme="majorEastAsia" w:cstheme="majorBidi"/>
      <w:b/>
      <w:bCs/>
      <w:sz w:val="32"/>
      <w:szCs w:val="32"/>
    </w:rPr>
  </w:style>
  <w:style w:type="character" w:customStyle="1" w:styleId="561">
    <w:name w:val="标题 3 Char_file_755"/>
    <w:basedOn w:val="555"/>
    <w:link w:val="6"/>
    <w:semiHidden/>
    <w:qFormat/>
    <w:uiPriority w:val="9"/>
    <w:rPr>
      <w:rFonts w:ascii="宋体" w:hAnsi="宋体" w:eastAsia="宋体" w:cs="宋体"/>
      <w:b/>
      <w:bCs/>
      <w:sz w:val="32"/>
      <w:szCs w:val="32"/>
    </w:rPr>
  </w:style>
  <w:style w:type="character" w:customStyle="1" w:styleId="562">
    <w:name w:val="标题 4 Char_file_755"/>
    <w:basedOn w:val="555"/>
    <w:link w:val="7"/>
    <w:semiHidden/>
    <w:qFormat/>
    <w:uiPriority w:val="9"/>
    <w:rPr>
      <w:rFonts w:asciiTheme="majorHAnsi" w:hAnsiTheme="majorHAnsi" w:eastAsiaTheme="majorEastAsia" w:cstheme="majorBidi"/>
      <w:b/>
      <w:bCs/>
      <w:sz w:val="28"/>
      <w:szCs w:val="28"/>
    </w:rPr>
  </w:style>
  <w:style w:type="character" w:customStyle="1" w:styleId="563">
    <w:name w:val="标题 5 Char_file_755"/>
    <w:basedOn w:val="555"/>
    <w:link w:val="8"/>
    <w:semiHidden/>
    <w:qFormat/>
    <w:uiPriority w:val="9"/>
    <w:rPr>
      <w:rFonts w:ascii="宋体" w:hAnsi="宋体" w:eastAsia="宋体" w:cs="宋体"/>
      <w:b/>
      <w:bCs/>
      <w:sz w:val="28"/>
      <w:szCs w:val="28"/>
    </w:rPr>
  </w:style>
  <w:style w:type="character" w:customStyle="1" w:styleId="564">
    <w:name w:val="标题 6 Char_file_755"/>
    <w:basedOn w:val="555"/>
    <w:link w:val="10"/>
    <w:semiHidden/>
    <w:qFormat/>
    <w:uiPriority w:val="9"/>
    <w:rPr>
      <w:rFonts w:asciiTheme="majorHAnsi" w:hAnsiTheme="majorHAnsi" w:eastAsiaTheme="majorEastAsia" w:cstheme="majorBidi"/>
      <w:b/>
      <w:bCs/>
      <w:sz w:val="24"/>
      <w:szCs w:val="24"/>
    </w:rPr>
  </w:style>
  <w:style w:type="paragraph" w:customStyle="1" w:styleId="565">
    <w:name w:val="cke_editable_file_755"/>
    <w:basedOn w:val="548"/>
    <w:qFormat/>
    <w:uiPriority w:val="0"/>
    <w:rPr>
      <w:rFonts w:ascii="仿宋_GB2312" w:eastAsia="仿宋_GB2312"/>
    </w:rPr>
  </w:style>
  <w:style w:type="paragraph" w:customStyle="1" w:styleId="566">
    <w:name w:val="marker_file_755"/>
    <w:basedOn w:val="548"/>
    <w:qFormat/>
    <w:uiPriority w:val="0"/>
    <w:pPr>
      <w:shd w:val="clear" w:color="auto" w:fill="FFFF00"/>
    </w:pPr>
  </w:style>
  <w:style w:type="paragraph" w:customStyle="1" w:styleId="567">
    <w:name w:val="Normal (Web)_file_755"/>
    <w:basedOn w:val="548"/>
    <w:semiHidden/>
    <w:unhideWhenUsed/>
    <w:qFormat/>
    <w:uiPriority w:val="99"/>
  </w:style>
  <w:style w:type="paragraph" w:customStyle="1" w:styleId="568">
    <w:name w:val="Normal_file_7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756"/>
    <w:basedOn w:val="568"/>
    <w:qFormat/>
    <w:uiPriority w:val="9"/>
    <w:pPr>
      <w:outlineLvl w:val="0"/>
    </w:pPr>
    <w:rPr>
      <w:kern w:val="36"/>
      <w:sz w:val="48"/>
      <w:szCs w:val="48"/>
    </w:rPr>
  </w:style>
  <w:style w:type="paragraph" w:customStyle="1" w:styleId="570">
    <w:name w:val="heading 2_file_756"/>
    <w:basedOn w:val="568"/>
    <w:qFormat/>
    <w:uiPriority w:val="9"/>
    <w:pPr>
      <w:outlineLvl w:val="1"/>
    </w:pPr>
    <w:rPr>
      <w:sz w:val="36"/>
      <w:szCs w:val="36"/>
    </w:rPr>
  </w:style>
  <w:style w:type="paragraph" w:customStyle="1" w:styleId="571">
    <w:name w:val="heading 3_file_756"/>
    <w:basedOn w:val="568"/>
    <w:qFormat/>
    <w:uiPriority w:val="9"/>
    <w:pPr>
      <w:outlineLvl w:val="2"/>
    </w:pPr>
    <w:rPr>
      <w:sz w:val="27"/>
      <w:szCs w:val="27"/>
    </w:rPr>
  </w:style>
  <w:style w:type="paragraph" w:customStyle="1" w:styleId="572">
    <w:name w:val="heading 4_file_756"/>
    <w:basedOn w:val="568"/>
    <w:qFormat/>
    <w:uiPriority w:val="9"/>
    <w:pPr>
      <w:outlineLvl w:val="3"/>
    </w:pPr>
  </w:style>
  <w:style w:type="paragraph" w:customStyle="1" w:styleId="573">
    <w:name w:val="heading 5_file_756"/>
    <w:basedOn w:val="568"/>
    <w:qFormat/>
    <w:uiPriority w:val="9"/>
    <w:pPr>
      <w:outlineLvl w:val="4"/>
    </w:pPr>
    <w:rPr>
      <w:sz w:val="20"/>
      <w:szCs w:val="20"/>
    </w:rPr>
  </w:style>
  <w:style w:type="paragraph" w:customStyle="1" w:styleId="574">
    <w:name w:val="heading 6_file_756"/>
    <w:basedOn w:val="568"/>
    <w:qFormat/>
    <w:uiPriority w:val="9"/>
    <w:pPr>
      <w:outlineLvl w:val="5"/>
    </w:pPr>
    <w:rPr>
      <w:sz w:val="15"/>
      <w:szCs w:val="15"/>
    </w:rPr>
  </w:style>
  <w:style w:type="character" w:customStyle="1" w:styleId="575">
    <w:name w:val="Default Paragraph Font_file_756"/>
    <w:semiHidden/>
    <w:unhideWhenUsed/>
    <w:qFormat/>
    <w:uiPriority w:val="1"/>
  </w:style>
  <w:style w:type="table" w:customStyle="1" w:styleId="576">
    <w:name w:val="Normal Table_file_756"/>
    <w:semiHidden/>
    <w:unhideWhenUsed/>
    <w:qFormat/>
    <w:uiPriority w:val="99"/>
    <w:tblPr>
      <w:tblCellMar>
        <w:top w:w="0" w:type="dxa"/>
        <w:left w:w="108" w:type="dxa"/>
        <w:bottom w:w="0" w:type="dxa"/>
        <w:right w:w="108" w:type="dxa"/>
      </w:tblCellMar>
    </w:tblPr>
  </w:style>
  <w:style w:type="character" w:customStyle="1" w:styleId="577">
    <w:name w:val="Hyperlink_file_756"/>
    <w:basedOn w:val="575"/>
    <w:semiHidden/>
    <w:unhideWhenUsed/>
    <w:qFormat/>
    <w:uiPriority w:val="99"/>
    <w:rPr>
      <w:color w:val="0782C1"/>
      <w:u w:val="single"/>
    </w:rPr>
  </w:style>
  <w:style w:type="character" w:customStyle="1" w:styleId="578">
    <w:name w:val="FollowedHyperlink_file_756"/>
    <w:basedOn w:val="575"/>
    <w:semiHidden/>
    <w:unhideWhenUsed/>
    <w:qFormat/>
    <w:uiPriority w:val="99"/>
    <w:rPr>
      <w:color w:val="0782C1"/>
      <w:u w:val="single"/>
    </w:rPr>
  </w:style>
  <w:style w:type="character" w:customStyle="1" w:styleId="579">
    <w:name w:val="标题 1 Char_file_756"/>
    <w:basedOn w:val="575"/>
    <w:link w:val="4"/>
    <w:qFormat/>
    <w:uiPriority w:val="9"/>
    <w:rPr>
      <w:rFonts w:ascii="宋体" w:hAnsi="宋体" w:eastAsia="宋体" w:cs="宋体"/>
      <w:b/>
      <w:bCs/>
      <w:kern w:val="44"/>
      <w:sz w:val="44"/>
      <w:szCs w:val="44"/>
    </w:rPr>
  </w:style>
  <w:style w:type="character" w:customStyle="1" w:styleId="580">
    <w:name w:val="标题 2 Char_file_756"/>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756"/>
    <w:basedOn w:val="575"/>
    <w:link w:val="6"/>
    <w:semiHidden/>
    <w:qFormat/>
    <w:uiPriority w:val="9"/>
    <w:rPr>
      <w:rFonts w:ascii="宋体" w:hAnsi="宋体" w:eastAsia="宋体" w:cs="宋体"/>
      <w:b/>
      <w:bCs/>
      <w:sz w:val="32"/>
      <w:szCs w:val="32"/>
    </w:rPr>
  </w:style>
  <w:style w:type="character" w:customStyle="1" w:styleId="582">
    <w:name w:val="标题 4 Char_file_756"/>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756"/>
    <w:basedOn w:val="575"/>
    <w:link w:val="8"/>
    <w:semiHidden/>
    <w:qFormat/>
    <w:uiPriority w:val="9"/>
    <w:rPr>
      <w:rFonts w:ascii="宋体" w:hAnsi="宋体" w:eastAsia="宋体" w:cs="宋体"/>
      <w:b/>
      <w:bCs/>
      <w:sz w:val="28"/>
      <w:szCs w:val="28"/>
    </w:rPr>
  </w:style>
  <w:style w:type="character" w:customStyle="1" w:styleId="584">
    <w:name w:val="标题 6 Char_file_756"/>
    <w:basedOn w:val="575"/>
    <w:link w:val="10"/>
    <w:semiHidden/>
    <w:qFormat/>
    <w:uiPriority w:val="9"/>
    <w:rPr>
      <w:rFonts w:asciiTheme="majorHAnsi" w:hAnsiTheme="majorHAnsi" w:eastAsiaTheme="majorEastAsia" w:cstheme="majorBidi"/>
      <w:b/>
      <w:bCs/>
      <w:sz w:val="24"/>
      <w:szCs w:val="24"/>
    </w:rPr>
  </w:style>
  <w:style w:type="paragraph" w:customStyle="1" w:styleId="585">
    <w:name w:val="cke_editable_file_756"/>
    <w:basedOn w:val="568"/>
    <w:qFormat/>
    <w:uiPriority w:val="0"/>
    <w:rPr>
      <w:rFonts w:ascii="仿宋_GB2312" w:eastAsia="仿宋_GB2312"/>
    </w:rPr>
  </w:style>
  <w:style w:type="paragraph" w:customStyle="1" w:styleId="586">
    <w:name w:val="marker_file_756"/>
    <w:basedOn w:val="568"/>
    <w:qFormat/>
    <w:uiPriority w:val="0"/>
    <w:pPr>
      <w:shd w:val="clear" w:color="auto" w:fill="FFFF00"/>
    </w:pPr>
  </w:style>
  <w:style w:type="paragraph" w:customStyle="1" w:styleId="587">
    <w:name w:val="Normal (Web)_file_756"/>
    <w:basedOn w:val="568"/>
    <w:semiHidden/>
    <w:unhideWhenUsed/>
    <w:qFormat/>
    <w:uiPriority w:val="99"/>
  </w:style>
  <w:style w:type="paragraph" w:customStyle="1" w:styleId="588">
    <w:name w:val="Normal_file_7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757"/>
    <w:basedOn w:val="588"/>
    <w:qFormat/>
    <w:uiPriority w:val="9"/>
    <w:pPr>
      <w:outlineLvl w:val="0"/>
    </w:pPr>
    <w:rPr>
      <w:kern w:val="36"/>
      <w:sz w:val="48"/>
      <w:szCs w:val="48"/>
    </w:rPr>
  </w:style>
  <w:style w:type="paragraph" w:customStyle="1" w:styleId="590">
    <w:name w:val="heading 2_file_757"/>
    <w:basedOn w:val="588"/>
    <w:qFormat/>
    <w:uiPriority w:val="9"/>
    <w:pPr>
      <w:outlineLvl w:val="1"/>
    </w:pPr>
    <w:rPr>
      <w:sz w:val="36"/>
      <w:szCs w:val="36"/>
    </w:rPr>
  </w:style>
  <w:style w:type="paragraph" w:customStyle="1" w:styleId="591">
    <w:name w:val="heading 3_file_757"/>
    <w:basedOn w:val="588"/>
    <w:qFormat/>
    <w:uiPriority w:val="9"/>
    <w:pPr>
      <w:outlineLvl w:val="2"/>
    </w:pPr>
    <w:rPr>
      <w:sz w:val="27"/>
      <w:szCs w:val="27"/>
    </w:rPr>
  </w:style>
  <w:style w:type="paragraph" w:customStyle="1" w:styleId="592">
    <w:name w:val="heading 4_file_757"/>
    <w:basedOn w:val="588"/>
    <w:qFormat/>
    <w:uiPriority w:val="9"/>
    <w:pPr>
      <w:outlineLvl w:val="3"/>
    </w:pPr>
  </w:style>
  <w:style w:type="paragraph" w:customStyle="1" w:styleId="593">
    <w:name w:val="heading 5_file_757"/>
    <w:basedOn w:val="588"/>
    <w:qFormat/>
    <w:uiPriority w:val="9"/>
    <w:pPr>
      <w:outlineLvl w:val="4"/>
    </w:pPr>
    <w:rPr>
      <w:sz w:val="20"/>
      <w:szCs w:val="20"/>
    </w:rPr>
  </w:style>
  <w:style w:type="paragraph" w:customStyle="1" w:styleId="594">
    <w:name w:val="heading 6_file_757"/>
    <w:basedOn w:val="588"/>
    <w:qFormat/>
    <w:uiPriority w:val="9"/>
    <w:pPr>
      <w:outlineLvl w:val="5"/>
    </w:pPr>
    <w:rPr>
      <w:sz w:val="15"/>
      <w:szCs w:val="15"/>
    </w:rPr>
  </w:style>
  <w:style w:type="character" w:customStyle="1" w:styleId="595">
    <w:name w:val="Default Paragraph Font_file_757"/>
    <w:semiHidden/>
    <w:unhideWhenUsed/>
    <w:qFormat/>
    <w:uiPriority w:val="1"/>
  </w:style>
  <w:style w:type="table" w:customStyle="1" w:styleId="596">
    <w:name w:val="Normal Table_file_757"/>
    <w:semiHidden/>
    <w:unhideWhenUsed/>
    <w:qFormat/>
    <w:uiPriority w:val="99"/>
    <w:tblPr>
      <w:tblCellMar>
        <w:top w:w="0" w:type="dxa"/>
        <w:left w:w="108" w:type="dxa"/>
        <w:bottom w:w="0" w:type="dxa"/>
        <w:right w:w="108" w:type="dxa"/>
      </w:tblCellMar>
    </w:tblPr>
  </w:style>
  <w:style w:type="character" w:customStyle="1" w:styleId="597">
    <w:name w:val="Hyperlink_file_757"/>
    <w:basedOn w:val="595"/>
    <w:semiHidden/>
    <w:unhideWhenUsed/>
    <w:qFormat/>
    <w:uiPriority w:val="99"/>
    <w:rPr>
      <w:color w:val="0782C1"/>
      <w:u w:val="single"/>
    </w:rPr>
  </w:style>
  <w:style w:type="character" w:customStyle="1" w:styleId="598">
    <w:name w:val="FollowedHyperlink_file_757"/>
    <w:basedOn w:val="595"/>
    <w:semiHidden/>
    <w:unhideWhenUsed/>
    <w:qFormat/>
    <w:uiPriority w:val="99"/>
    <w:rPr>
      <w:color w:val="0782C1"/>
      <w:u w:val="single"/>
    </w:rPr>
  </w:style>
  <w:style w:type="character" w:customStyle="1" w:styleId="599">
    <w:name w:val="标题 1 Char_file_757"/>
    <w:basedOn w:val="595"/>
    <w:link w:val="4"/>
    <w:qFormat/>
    <w:uiPriority w:val="9"/>
    <w:rPr>
      <w:rFonts w:ascii="宋体" w:hAnsi="宋体" w:eastAsia="宋体" w:cs="宋体"/>
      <w:b/>
      <w:bCs/>
      <w:kern w:val="44"/>
      <w:sz w:val="44"/>
      <w:szCs w:val="44"/>
    </w:rPr>
  </w:style>
  <w:style w:type="character" w:customStyle="1" w:styleId="600">
    <w:name w:val="标题 2 Char_file_757"/>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757"/>
    <w:basedOn w:val="595"/>
    <w:link w:val="6"/>
    <w:semiHidden/>
    <w:qFormat/>
    <w:uiPriority w:val="9"/>
    <w:rPr>
      <w:rFonts w:ascii="宋体" w:hAnsi="宋体" w:eastAsia="宋体" w:cs="宋体"/>
      <w:b/>
      <w:bCs/>
      <w:sz w:val="32"/>
      <w:szCs w:val="32"/>
    </w:rPr>
  </w:style>
  <w:style w:type="character" w:customStyle="1" w:styleId="602">
    <w:name w:val="标题 4 Char_file_757"/>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757"/>
    <w:basedOn w:val="595"/>
    <w:link w:val="8"/>
    <w:semiHidden/>
    <w:qFormat/>
    <w:uiPriority w:val="9"/>
    <w:rPr>
      <w:rFonts w:ascii="宋体" w:hAnsi="宋体" w:eastAsia="宋体" w:cs="宋体"/>
      <w:b/>
      <w:bCs/>
      <w:sz w:val="28"/>
      <w:szCs w:val="28"/>
    </w:rPr>
  </w:style>
  <w:style w:type="character" w:customStyle="1" w:styleId="604">
    <w:name w:val="标题 6 Char_file_757"/>
    <w:basedOn w:val="595"/>
    <w:link w:val="10"/>
    <w:semiHidden/>
    <w:qFormat/>
    <w:uiPriority w:val="9"/>
    <w:rPr>
      <w:rFonts w:asciiTheme="majorHAnsi" w:hAnsiTheme="majorHAnsi" w:eastAsiaTheme="majorEastAsia" w:cstheme="majorBidi"/>
      <w:b/>
      <w:bCs/>
      <w:sz w:val="24"/>
      <w:szCs w:val="24"/>
    </w:rPr>
  </w:style>
  <w:style w:type="paragraph" w:customStyle="1" w:styleId="605">
    <w:name w:val="cke_editable_file_757"/>
    <w:basedOn w:val="588"/>
    <w:qFormat/>
    <w:uiPriority w:val="0"/>
    <w:rPr>
      <w:rFonts w:ascii="仿宋_GB2312" w:eastAsia="仿宋_GB2312"/>
    </w:rPr>
  </w:style>
  <w:style w:type="paragraph" w:customStyle="1" w:styleId="606">
    <w:name w:val="marker_file_757"/>
    <w:basedOn w:val="588"/>
    <w:qFormat/>
    <w:uiPriority w:val="0"/>
    <w:pPr>
      <w:shd w:val="clear" w:color="auto" w:fill="FFFF00"/>
    </w:pPr>
  </w:style>
  <w:style w:type="paragraph" w:customStyle="1" w:styleId="607">
    <w:name w:val="Normal (Web)_file_757"/>
    <w:basedOn w:val="588"/>
    <w:semiHidden/>
    <w:unhideWhenUsed/>
    <w:qFormat/>
    <w:uiPriority w:val="99"/>
  </w:style>
  <w:style w:type="paragraph" w:customStyle="1" w:styleId="608">
    <w:name w:val="Normal_file_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758"/>
    <w:basedOn w:val="608"/>
    <w:qFormat/>
    <w:uiPriority w:val="9"/>
    <w:pPr>
      <w:outlineLvl w:val="0"/>
    </w:pPr>
    <w:rPr>
      <w:kern w:val="36"/>
      <w:sz w:val="48"/>
      <w:szCs w:val="48"/>
    </w:rPr>
  </w:style>
  <w:style w:type="paragraph" w:customStyle="1" w:styleId="610">
    <w:name w:val="heading 2_file_758"/>
    <w:basedOn w:val="608"/>
    <w:qFormat/>
    <w:uiPriority w:val="9"/>
    <w:pPr>
      <w:outlineLvl w:val="1"/>
    </w:pPr>
    <w:rPr>
      <w:sz w:val="36"/>
      <w:szCs w:val="36"/>
    </w:rPr>
  </w:style>
  <w:style w:type="paragraph" w:customStyle="1" w:styleId="611">
    <w:name w:val="heading 3_file_758"/>
    <w:basedOn w:val="608"/>
    <w:qFormat/>
    <w:uiPriority w:val="9"/>
    <w:pPr>
      <w:outlineLvl w:val="2"/>
    </w:pPr>
    <w:rPr>
      <w:sz w:val="27"/>
      <w:szCs w:val="27"/>
    </w:rPr>
  </w:style>
  <w:style w:type="paragraph" w:customStyle="1" w:styleId="612">
    <w:name w:val="heading 4_file_758"/>
    <w:basedOn w:val="608"/>
    <w:qFormat/>
    <w:uiPriority w:val="9"/>
    <w:pPr>
      <w:outlineLvl w:val="3"/>
    </w:pPr>
  </w:style>
  <w:style w:type="paragraph" w:customStyle="1" w:styleId="613">
    <w:name w:val="heading 5_file_758"/>
    <w:basedOn w:val="608"/>
    <w:qFormat/>
    <w:uiPriority w:val="9"/>
    <w:pPr>
      <w:outlineLvl w:val="4"/>
    </w:pPr>
    <w:rPr>
      <w:sz w:val="20"/>
      <w:szCs w:val="20"/>
    </w:rPr>
  </w:style>
  <w:style w:type="paragraph" w:customStyle="1" w:styleId="614">
    <w:name w:val="heading 6_file_758"/>
    <w:basedOn w:val="608"/>
    <w:qFormat/>
    <w:uiPriority w:val="9"/>
    <w:pPr>
      <w:outlineLvl w:val="5"/>
    </w:pPr>
    <w:rPr>
      <w:sz w:val="15"/>
      <w:szCs w:val="15"/>
    </w:rPr>
  </w:style>
  <w:style w:type="character" w:customStyle="1" w:styleId="615">
    <w:name w:val="Default Paragraph Font_file_758"/>
    <w:semiHidden/>
    <w:unhideWhenUsed/>
    <w:qFormat/>
    <w:uiPriority w:val="1"/>
  </w:style>
  <w:style w:type="table" w:customStyle="1" w:styleId="616">
    <w:name w:val="Normal Table_file_758"/>
    <w:semiHidden/>
    <w:unhideWhenUsed/>
    <w:qFormat/>
    <w:uiPriority w:val="99"/>
    <w:tblPr>
      <w:tblCellMar>
        <w:top w:w="0" w:type="dxa"/>
        <w:left w:w="108" w:type="dxa"/>
        <w:bottom w:w="0" w:type="dxa"/>
        <w:right w:w="108" w:type="dxa"/>
      </w:tblCellMar>
    </w:tblPr>
  </w:style>
  <w:style w:type="character" w:customStyle="1" w:styleId="617">
    <w:name w:val="Hyperlink_file_758"/>
    <w:basedOn w:val="615"/>
    <w:semiHidden/>
    <w:unhideWhenUsed/>
    <w:qFormat/>
    <w:uiPriority w:val="99"/>
    <w:rPr>
      <w:color w:val="0782C1"/>
      <w:u w:val="single"/>
    </w:rPr>
  </w:style>
  <w:style w:type="character" w:customStyle="1" w:styleId="618">
    <w:name w:val="FollowedHyperlink_file_758"/>
    <w:basedOn w:val="615"/>
    <w:semiHidden/>
    <w:unhideWhenUsed/>
    <w:qFormat/>
    <w:uiPriority w:val="99"/>
    <w:rPr>
      <w:color w:val="0782C1"/>
      <w:u w:val="single"/>
    </w:rPr>
  </w:style>
  <w:style w:type="character" w:customStyle="1" w:styleId="619">
    <w:name w:val="标题 1 Char_file_758"/>
    <w:basedOn w:val="615"/>
    <w:link w:val="4"/>
    <w:qFormat/>
    <w:uiPriority w:val="9"/>
    <w:rPr>
      <w:rFonts w:ascii="宋体" w:hAnsi="宋体" w:eastAsia="宋体" w:cs="宋体"/>
      <w:b/>
      <w:bCs/>
      <w:kern w:val="44"/>
      <w:sz w:val="44"/>
      <w:szCs w:val="44"/>
    </w:rPr>
  </w:style>
  <w:style w:type="character" w:customStyle="1" w:styleId="620">
    <w:name w:val="标题 2 Char_file_758"/>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758"/>
    <w:basedOn w:val="615"/>
    <w:link w:val="6"/>
    <w:semiHidden/>
    <w:qFormat/>
    <w:uiPriority w:val="9"/>
    <w:rPr>
      <w:rFonts w:ascii="宋体" w:hAnsi="宋体" w:eastAsia="宋体" w:cs="宋体"/>
      <w:b/>
      <w:bCs/>
      <w:sz w:val="32"/>
      <w:szCs w:val="32"/>
    </w:rPr>
  </w:style>
  <w:style w:type="character" w:customStyle="1" w:styleId="622">
    <w:name w:val="标题 4 Char_file_758"/>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758"/>
    <w:basedOn w:val="615"/>
    <w:link w:val="8"/>
    <w:semiHidden/>
    <w:qFormat/>
    <w:uiPriority w:val="9"/>
    <w:rPr>
      <w:rFonts w:ascii="宋体" w:hAnsi="宋体" w:eastAsia="宋体" w:cs="宋体"/>
      <w:b/>
      <w:bCs/>
      <w:sz w:val="28"/>
      <w:szCs w:val="28"/>
    </w:rPr>
  </w:style>
  <w:style w:type="character" w:customStyle="1" w:styleId="624">
    <w:name w:val="标题 6 Char_file_758"/>
    <w:basedOn w:val="615"/>
    <w:link w:val="10"/>
    <w:semiHidden/>
    <w:qFormat/>
    <w:uiPriority w:val="9"/>
    <w:rPr>
      <w:rFonts w:asciiTheme="majorHAnsi" w:hAnsiTheme="majorHAnsi" w:eastAsiaTheme="majorEastAsia" w:cstheme="majorBidi"/>
      <w:b/>
      <w:bCs/>
      <w:sz w:val="24"/>
      <w:szCs w:val="24"/>
    </w:rPr>
  </w:style>
  <w:style w:type="paragraph" w:customStyle="1" w:styleId="625">
    <w:name w:val="cke_editable_file_758"/>
    <w:basedOn w:val="608"/>
    <w:qFormat/>
    <w:uiPriority w:val="0"/>
    <w:rPr>
      <w:rFonts w:ascii="仿宋_GB2312" w:eastAsia="仿宋_GB2312"/>
    </w:rPr>
  </w:style>
  <w:style w:type="paragraph" w:customStyle="1" w:styleId="626">
    <w:name w:val="marker_file_758"/>
    <w:basedOn w:val="608"/>
    <w:qFormat/>
    <w:uiPriority w:val="0"/>
    <w:pPr>
      <w:shd w:val="clear" w:color="auto" w:fill="FFFF00"/>
    </w:pPr>
  </w:style>
  <w:style w:type="paragraph" w:customStyle="1" w:styleId="627">
    <w:name w:val="Normal (Web)_file_758"/>
    <w:basedOn w:val="608"/>
    <w:semiHidden/>
    <w:unhideWhenUsed/>
    <w:qFormat/>
    <w:uiPriority w:val="99"/>
  </w:style>
  <w:style w:type="character" w:customStyle="1" w:styleId="628">
    <w:name w:val="Strong_file_758"/>
    <w:basedOn w:val="615"/>
    <w:qFormat/>
    <w:uiPriority w:val="22"/>
    <w:rPr>
      <w:b/>
      <w:bCs/>
    </w:rPr>
  </w:style>
  <w:style w:type="paragraph" w:customStyle="1" w:styleId="629">
    <w:name w:val="Normal_file_7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759"/>
    <w:basedOn w:val="629"/>
    <w:qFormat/>
    <w:uiPriority w:val="9"/>
    <w:pPr>
      <w:outlineLvl w:val="0"/>
    </w:pPr>
    <w:rPr>
      <w:kern w:val="36"/>
      <w:sz w:val="48"/>
      <w:szCs w:val="48"/>
    </w:rPr>
  </w:style>
  <w:style w:type="paragraph" w:customStyle="1" w:styleId="631">
    <w:name w:val="heading 2_file_759"/>
    <w:basedOn w:val="629"/>
    <w:qFormat/>
    <w:uiPriority w:val="9"/>
    <w:pPr>
      <w:outlineLvl w:val="1"/>
    </w:pPr>
    <w:rPr>
      <w:sz w:val="36"/>
      <w:szCs w:val="36"/>
    </w:rPr>
  </w:style>
  <w:style w:type="paragraph" w:customStyle="1" w:styleId="632">
    <w:name w:val="heading 3_file_759"/>
    <w:basedOn w:val="629"/>
    <w:qFormat/>
    <w:uiPriority w:val="9"/>
    <w:pPr>
      <w:outlineLvl w:val="2"/>
    </w:pPr>
    <w:rPr>
      <w:sz w:val="27"/>
      <w:szCs w:val="27"/>
    </w:rPr>
  </w:style>
  <w:style w:type="paragraph" w:customStyle="1" w:styleId="633">
    <w:name w:val="heading 4_file_759"/>
    <w:basedOn w:val="629"/>
    <w:qFormat/>
    <w:uiPriority w:val="9"/>
    <w:pPr>
      <w:outlineLvl w:val="3"/>
    </w:pPr>
  </w:style>
  <w:style w:type="paragraph" w:customStyle="1" w:styleId="634">
    <w:name w:val="heading 5_file_759"/>
    <w:basedOn w:val="629"/>
    <w:qFormat/>
    <w:uiPriority w:val="9"/>
    <w:pPr>
      <w:outlineLvl w:val="4"/>
    </w:pPr>
    <w:rPr>
      <w:sz w:val="20"/>
      <w:szCs w:val="20"/>
    </w:rPr>
  </w:style>
  <w:style w:type="paragraph" w:customStyle="1" w:styleId="635">
    <w:name w:val="heading 6_file_759"/>
    <w:basedOn w:val="629"/>
    <w:qFormat/>
    <w:uiPriority w:val="9"/>
    <w:pPr>
      <w:outlineLvl w:val="5"/>
    </w:pPr>
    <w:rPr>
      <w:sz w:val="15"/>
      <w:szCs w:val="15"/>
    </w:rPr>
  </w:style>
  <w:style w:type="character" w:customStyle="1" w:styleId="636">
    <w:name w:val="Default Paragraph Font_file_759"/>
    <w:semiHidden/>
    <w:unhideWhenUsed/>
    <w:qFormat/>
    <w:uiPriority w:val="1"/>
  </w:style>
  <w:style w:type="table" w:customStyle="1" w:styleId="637">
    <w:name w:val="Normal Table_file_759"/>
    <w:semiHidden/>
    <w:unhideWhenUsed/>
    <w:qFormat/>
    <w:uiPriority w:val="99"/>
    <w:tblPr>
      <w:tblCellMar>
        <w:top w:w="0" w:type="dxa"/>
        <w:left w:w="108" w:type="dxa"/>
        <w:bottom w:w="0" w:type="dxa"/>
        <w:right w:w="108" w:type="dxa"/>
      </w:tblCellMar>
    </w:tblPr>
  </w:style>
  <w:style w:type="character" w:customStyle="1" w:styleId="638">
    <w:name w:val="Hyperlink_file_759"/>
    <w:basedOn w:val="636"/>
    <w:semiHidden/>
    <w:unhideWhenUsed/>
    <w:qFormat/>
    <w:uiPriority w:val="99"/>
    <w:rPr>
      <w:color w:val="0782C1"/>
      <w:u w:val="single"/>
    </w:rPr>
  </w:style>
  <w:style w:type="character" w:customStyle="1" w:styleId="639">
    <w:name w:val="FollowedHyperlink_file_759"/>
    <w:basedOn w:val="636"/>
    <w:semiHidden/>
    <w:unhideWhenUsed/>
    <w:qFormat/>
    <w:uiPriority w:val="99"/>
    <w:rPr>
      <w:color w:val="0782C1"/>
      <w:u w:val="single"/>
    </w:rPr>
  </w:style>
  <w:style w:type="character" w:customStyle="1" w:styleId="640">
    <w:name w:val="标题 1 Char_file_759"/>
    <w:basedOn w:val="636"/>
    <w:link w:val="4"/>
    <w:qFormat/>
    <w:uiPriority w:val="9"/>
    <w:rPr>
      <w:rFonts w:ascii="宋体" w:hAnsi="宋体" w:eastAsia="宋体" w:cs="宋体"/>
      <w:b/>
      <w:bCs/>
      <w:kern w:val="44"/>
      <w:sz w:val="44"/>
      <w:szCs w:val="44"/>
    </w:rPr>
  </w:style>
  <w:style w:type="character" w:customStyle="1" w:styleId="641">
    <w:name w:val="标题 2 Char_file_759"/>
    <w:basedOn w:val="636"/>
    <w:link w:val="5"/>
    <w:semiHidden/>
    <w:qFormat/>
    <w:uiPriority w:val="9"/>
    <w:rPr>
      <w:rFonts w:asciiTheme="majorHAnsi" w:hAnsiTheme="majorHAnsi" w:eastAsiaTheme="majorEastAsia" w:cstheme="majorBidi"/>
      <w:b/>
      <w:bCs/>
      <w:sz w:val="32"/>
      <w:szCs w:val="32"/>
    </w:rPr>
  </w:style>
  <w:style w:type="character" w:customStyle="1" w:styleId="642">
    <w:name w:val="标题 3 Char_file_759"/>
    <w:basedOn w:val="636"/>
    <w:link w:val="6"/>
    <w:semiHidden/>
    <w:qFormat/>
    <w:uiPriority w:val="9"/>
    <w:rPr>
      <w:rFonts w:ascii="宋体" w:hAnsi="宋体" w:eastAsia="宋体" w:cs="宋体"/>
      <w:b/>
      <w:bCs/>
      <w:sz w:val="32"/>
      <w:szCs w:val="32"/>
    </w:rPr>
  </w:style>
  <w:style w:type="character" w:customStyle="1" w:styleId="643">
    <w:name w:val="标题 4 Char_file_759"/>
    <w:basedOn w:val="636"/>
    <w:link w:val="7"/>
    <w:semiHidden/>
    <w:qFormat/>
    <w:uiPriority w:val="9"/>
    <w:rPr>
      <w:rFonts w:asciiTheme="majorHAnsi" w:hAnsiTheme="majorHAnsi" w:eastAsiaTheme="majorEastAsia" w:cstheme="majorBidi"/>
      <w:b/>
      <w:bCs/>
      <w:sz w:val="28"/>
      <w:szCs w:val="28"/>
    </w:rPr>
  </w:style>
  <w:style w:type="character" w:customStyle="1" w:styleId="644">
    <w:name w:val="标题 5 Char_file_759"/>
    <w:basedOn w:val="636"/>
    <w:link w:val="8"/>
    <w:semiHidden/>
    <w:qFormat/>
    <w:uiPriority w:val="9"/>
    <w:rPr>
      <w:rFonts w:ascii="宋体" w:hAnsi="宋体" w:eastAsia="宋体" w:cs="宋体"/>
      <w:b/>
      <w:bCs/>
      <w:sz w:val="28"/>
      <w:szCs w:val="28"/>
    </w:rPr>
  </w:style>
  <w:style w:type="character" w:customStyle="1" w:styleId="645">
    <w:name w:val="标题 6 Char_file_759"/>
    <w:basedOn w:val="636"/>
    <w:link w:val="10"/>
    <w:semiHidden/>
    <w:qFormat/>
    <w:uiPriority w:val="9"/>
    <w:rPr>
      <w:rFonts w:asciiTheme="majorHAnsi" w:hAnsiTheme="majorHAnsi" w:eastAsiaTheme="majorEastAsia" w:cstheme="majorBidi"/>
      <w:b/>
      <w:bCs/>
      <w:sz w:val="24"/>
      <w:szCs w:val="24"/>
    </w:rPr>
  </w:style>
  <w:style w:type="paragraph" w:customStyle="1" w:styleId="646">
    <w:name w:val="cke_editable_file_759"/>
    <w:basedOn w:val="629"/>
    <w:qFormat/>
    <w:uiPriority w:val="0"/>
    <w:rPr>
      <w:rFonts w:ascii="仿宋_GB2312" w:eastAsia="仿宋_GB2312"/>
    </w:rPr>
  </w:style>
  <w:style w:type="paragraph" w:customStyle="1" w:styleId="647">
    <w:name w:val="marker_file_759"/>
    <w:basedOn w:val="629"/>
    <w:qFormat/>
    <w:uiPriority w:val="0"/>
    <w:pPr>
      <w:shd w:val="clear" w:color="auto" w:fill="FFFF00"/>
    </w:pPr>
  </w:style>
  <w:style w:type="paragraph" w:customStyle="1" w:styleId="648">
    <w:name w:val="Normal (Web)_file_759"/>
    <w:basedOn w:val="629"/>
    <w:semiHidden/>
    <w:unhideWhenUsed/>
    <w:qFormat/>
    <w:uiPriority w:val="99"/>
  </w:style>
  <w:style w:type="character" w:customStyle="1" w:styleId="649">
    <w:name w:val="Strong_file_759"/>
    <w:basedOn w:val="636"/>
    <w:qFormat/>
    <w:uiPriority w:val="22"/>
    <w:rPr>
      <w:b/>
      <w:bCs/>
    </w:rPr>
  </w:style>
  <w:style w:type="paragraph" w:customStyle="1" w:styleId="650">
    <w:name w:val="Normal_file_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760"/>
    <w:basedOn w:val="650"/>
    <w:qFormat/>
    <w:uiPriority w:val="9"/>
    <w:pPr>
      <w:outlineLvl w:val="0"/>
    </w:pPr>
    <w:rPr>
      <w:kern w:val="36"/>
      <w:sz w:val="48"/>
      <w:szCs w:val="48"/>
    </w:rPr>
  </w:style>
  <w:style w:type="paragraph" w:customStyle="1" w:styleId="652">
    <w:name w:val="heading 2_file_760"/>
    <w:basedOn w:val="650"/>
    <w:qFormat/>
    <w:uiPriority w:val="9"/>
    <w:pPr>
      <w:outlineLvl w:val="1"/>
    </w:pPr>
    <w:rPr>
      <w:sz w:val="36"/>
      <w:szCs w:val="36"/>
    </w:rPr>
  </w:style>
  <w:style w:type="paragraph" w:customStyle="1" w:styleId="653">
    <w:name w:val="heading 3_file_760"/>
    <w:basedOn w:val="650"/>
    <w:qFormat/>
    <w:uiPriority w:val="9"/>
    <w:pPr>
      <w:outlineLvl w:val="2"/>
    </w:pPr>
    <w:rPr>
      <w:sz w:val="27"/>
      <w:szCs w:val="27"/>
    </w:rPr>
  </w:style>
  <w:style w:type="paragraph" w:customStyle="1" w:styleId="654">
    <w:name w:val="heading 4_file_760"/>
    <w:basedOn w:val="650"/>
    <w:qFormat/>
    <w:uiPriority w:val="9"/>
    <w:pPr>
      <w:outlineLvl w:val="3"/>
    </w:pPr>
  </w:style>
  <w:style w:type="paragraph" w:customStyle="1" w:styleId="655">
    <w:name w:val="heading 5_file_760"/>
    <w:basedOn w:val="650"/>
    <w:qFormat/>
    <w:uiPriority w:val="9"/>
    <w:pPr>
      <w:outlineLvl w:val="4"/>
    </w:pPr>
    <w:rPr>
      <w:sz w:val="20"/>
      <w:szCs w:val="20"/>
    </w:rPr>
  </w:style>
  <w:style w:type="paragraph" w:customStyle="1" w:styleId="656">
    <w:name w:val="heading 6_file_760"/>
    <w:basedOn w:val="650"/>
    <w:qFormat/>
    <w:uiPriority w:val="9"/>
    <w:pPr>
      <w:outlineLvl w:val="5"/>
    </w:pPr>
    <w:rPr>
      <w:sz w:val="15"/>
      <w:szCs w:val="15"/>
    </w:rPr>
  </w:style>
  <w:style w:type="character" w:customStyle="1" w:styleId="657">
    <w:name w:val="Default Paragraph Font_file_760"/>
    <w:semiHidden/>
    <w:unhideWhenUsed/>
    <w:qFormat/>
    <w:uiPriority w:val="1"/>
  </w:style>
  <w:style w:type="table" w:customStyle="1" w:styleId="658">
    <w:name w:val="Normal Table_file_760"/>
    <w:semiHidden/>
    <w:unhideWhenUsed/>
    <w:qFormat/>
    <w:uiPriority w:val="99"/>
    <w:tblPr>
      <w:tblCellMar>
        <w:top w:w="0" w:type="dxa"/>
        <w:left w:w="108" w:type="dxa"/>
        <w:bottom w:w="0" w:type="dxa"/>
        <w:right w:w="108" w:type="dxa"/>
      </w:tblCellMar>
    </w:tblPr>
  </w:style>
  <w:style w:type="character" w:customStyle="1" w:styleId="659">
    <w:name w:val="Hyperlink_file_760"/>
    <w:basedOn w:val="657"/>
    <w:semiHidden/>
    <w:unhideWhenUsed/>
    <w:qFormat/>
    <w:uiPriority w:val="99"/>
    <w:rPr>
      <w:color w:val="0782C1"/>
      <w:u w:val="single"/>
    </w:rPr>
  </w:style>
  <w:style w:type="character" w:customStyle="1" w:styleId="660">
    <w:name w:val="FollowedHyperlink_file_760"/>
    <w:basedOn w:val="657"/>
    <w:semiHidden/>
    <w:unhideWhenUsed/>
    <w:qFormat/>
    <w:uiPriority w:val="99"/>
    <w:rPr>
      <w:color w:val="0782C1"/>
      <w:u w:val="single"/>
    </w:rPr>
  </w:style>
  <w:style w:type="character" w:customStyle="1" w:styleId="661">
    <w:name w:val="标题 1 Char_file_760"/>
    <w:basedOn w:val="657"/>
    <w:link w:val="4"/>
    <w:qFormat/>
    <w:uiPriority w:val="9"/>
    <w:rPr>
      <w:rFonts w:ascii="宋体" w:hAnsi="宋体" w:eastAsia="宋体" w:cs="宋体"/>
      <w:b/>
      <w:bCs/>
      <w:kern w:val="44"/>
      <w:sz w:val="44"/>
      <w:szCs w:val="44"/>
    </w:rPr>
  </w:style>
  <w:style w:type="character" w:customStyle="1" w:styleId="662">
    <w:name w:val="标题 2 Char_file_760"/>
    <w:basedOn w:val="657"/>
    <w:link w:val="5"/>
    <w:semiHidden/>
    <w:qFormat/>
    <w:uiPriority w:val="9"/>
    <w:rPr>
      <w:rFonts w:asciiTheme="majorHAnsi" w:hAnsiTheme="majorHAnsi" w:eastAsiaTheme="majorEastAsia" w:cstheme="majorBidi"/>
      <w:b/>
      <w:bCs/>
      <w:sz w:val="32"/>
      <w:szCs w:val="32"/>
    </w:rPr>
  </w:style>
  <w:style w:type="character" w:customStyle="1" w:styleId="663">
    <w:name w:val="标题 3 Char_file_760"/>
    <w:basedOn w:val="657"/>
    <w:link w:val="6"/>
    <w:semiHidden/>
    <w:qFormat/>
    <w:uiPriority w:val="9"/>
    <w:rPr>
      <w:rFonts w:ascii="宋体" w:hAnsi="宋体" w:eastAsia="宋体" w:cs="宋体"/>
      <w:b/>
      <w:bCs/>
      <w:sz w:val="32"/>
      <w:szCs w:val="32"/>
    </w:rPr>
  </w:style>
  <w:style w:type="character" w:customStyle="1" w:styleId="664">
    <w:name w:val="标题 4 Char_file_760"/>
    <w:basedOn w:val="657"/>
    <w:link w:val="7"/>
    <w:semiHidden/>
    <w:qFormat/>
    <w:uiPriority w:val="9"/>
    <w:rPr>
      <w:rFonts w:asciiTheme="majorHAnsi" w:hAnsiTheme="majorHAnsi" w:eastAsiaTheme="majorEastAsia" w:cstheme="majorBidi"/>
      <w:b/>
      <w:bCs/>
      <w:sz w:val="28"/>
      <w:szCs w:val="28"/>
    </w:rPr>
  </w:style>
  <w:style w:type="character" w:customStyle="1" w:styleId="665">
    <w:name w:val="标题 5 Char_file_760"/>
    <w:basedOn w:val="657"/>
    <w:link w:val="8"/>
    <w:semiHidden/>
    <w:qFormat/>
    <w:uiPriority w:val="9"/>
    <w:rPr>
      <w:rFonts w:ascii="宋体" w:hAnsi="宋体" w:eastAsia="宋体" w:cs="宋体"/>
      <w:b/>
      <w:bCs/>
      <w:sz w:val="28"/>
      <w:szCs w:val="28"/>
    </w:rPr>
  </w:style>
  <w:style w:type="character" w:customStyle="1" w:styleId="666">
    <w:name w:val="标题 6 Char_file_760"/>
    <w:basedOn w:val="657"/>
    <w:link w:val="10"/>
    <w:semiHidden/>
    <w:qFormat/>
    <w:uiPriority w:val="9"/>
    <w:rPr>
      <w:rFonts w:asciiTheme="majorHAnsi" w:hAnsiTheme="majorHAnsi" w:eastAsiaTheme="majorEastAsia" w:cstheme="majorBidi"/>
      <w:b/>
      <w:bCs/>
      <w:sz w:val="24"/>
      <w:szCs w:val="24"/>
    </w:rPr>
  </w:style>
  <w:style w:type="paragraph" w:customStyle="1" w:styleId="667">
    <w:name w:val="cke_editable_file_760"/>
    <w:basedOn w:val="650"/>
    <w:qFormat/>
    <w:uiPriority w:val="0"/>
    <w:rPr>
      <w:rFonts w:ascii="仿宋_GB2312" w:eastAsia="仿宋_GB2312"/>
    </w:rPr>
  </w:style>
  <w:style w:type="paragraph" w:customStyle="1" w:styleId="668">
    <w:name w:val="marker_file_760"/>
    <w:basedOn w:val="650"/>
    <w:qFormat/>
    <w:uiPriority w:val="0"/>
    <w:pPr>
      <w:shd w:val="clear" w:color="auto" w:fill="FFFF00"/>
    </w:pPr>
  </w:style>
  <w:style w:type="paragraph" w:customStyle="1" w:styleId="669">
    <w:name w:val="Normal (Web)_file_760"/>
    <w:basedOn w:val="650"/>
    <w:semiHidden/>
    <w:unhideWhenUsed/>
    <w:qFormat/>
    <w:uiPriority w:val="99"/>
  </w:style>
  <w:style w:type="character" w:customStyle="1" w:styleId="670">
    <w:name w:val="Strong_file_760"/>
    <w:basedOn w:val="657"/>
    <w:qFormat/>
    <w:uiPriority w:val="22"/>
    <w:rPr>
      <w:b/>
      <w:bCs/>
    </w:rPr>
  </w:style>
  <w:style w:type="paragraph" w:customStyle="1" w:styleId="671">
    <w:name w:val="Normal_file_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761"/>
    <w:basedOn w:val="671"/>
    <w:qFormat/>
    <w:uiPriority w:val="9"/>
    <w:pPr>
      <w:outlineLvl w:val="0"/>
    </w:pPr>
    <w:rPr>
      <w:kern w:val="36"/>
      <w:sz w:val="48"/>
      <w:szCs w:val="48"/>
    </w:rPr>
  </w:style>
  <w:style w:type="paragraph" w:customStyle="1" w:styleId="673">
    <w:name w:val="heading 2_file_761"/>
    <w:basedOn w:val="671"/>
    <w:qFormat/>
    <w:uiPriority w:val="9"/>
    <w:pPr>
      <w:outlineLvl w:val="1"/>
    </w:pPr>
    <w:rPr>
      <w:sz w:val="36"/>
      <w:szCs w:val="36"/>
    </w:rPr>
  </w:style>
  <w:style w:type="paragraph" w:customStyle="1" w:styleId="674">
    <w:name w:val="heading 3_file_761"/>
    <w:basedOn w:val="671"/>
    <w:qFormat/>
    <w:uiPriority w:val="9"/>
    <w:pPr>
      <w:outlineLvl w:val="2"/>
    </w:pPr>
    <w:rPr>
      <w:sz w:val="27"/>
      <w:szCs w:val="27"/>
    </w:rPr>
  </w:style>
  <w:style w:type="paragraph" w:customStyle="1" w:styleId="675">
    <w:name w:val="heading 4_file_761"/>
    <w:basedOn w:val="671"/>
    <w:qFormat/>
    <w:uiPriority w:val="9"/>
    <w:pPr>
      <w:outlineLvl w:val="3"/>
    </w:pPr>
  </w:style>
  <w:style w:type="paragraph" w:customStyle="1" w:styleId="676">
    <w:name w:val="heading 5_file_761"/>
    <w:basedOn w:val="671"/>
    <w:qFormat/>
    <w:uiPriority w:val="9"/>
    <w:pPr>
      <w:outlineLvl w:val="4"/>
    </w:pPr>
    <w:rPr>
      <w:sz w:val="20"/>
      <w:szCs w:val="20"/>
    </w:rPr>
  </w:style>
  <w:style w:type="paragraph" w:customStyle="1" w:styleId="677">
    <w:name w:val="heading 6_file_761"/>
    <w:basedOn w:val="671"/>
    <w:qFormat/>
    <w:uiPriority w:val="9"/>
    <w:pPr>
      <w:outlineLvl w:val="5"/>
    </w:pPr>
    <w:rPr>
      <w:sz w:val="15"/>
      <w:szCs w:val="15"/>
    </w:rPr>
  </w:style>
  <w:style w:type="character" w:customStyle="1" w:styleId="678">
    <w:name w:val="Default Paragraph Font_file_761"/>
    <w:semiHidden/>
    <w:unhideWhenUsed/>
    <w:qFormat/>
    <w:uiPriority w:val="1"/>
  </w:style>
  <w:style w:type="table" w:customStyle="1" w:styleId="679">
    <w:name w:val="Normal Table_file_761"/>
    <w:semiHidden/>
    <w:unhideWhenUsed/>
    <w:qFormat/>
    <w:uiPriority w:val="99"/>
    <w:tblPr>
      <w:tblCellMar>
        <w:top w:w="0" w:type="dxa"/>
        <w:left w:w="108" w:type="dxa"/>
        <w:bottom w:w="0" w:type="dxa"/>
        <w:right w:w="108" w:type="dxa"/>
      </w:tblCellMar>
    </w:tblPr>
  </w:style>
  <w:style w:type="character" w:customStyle="1" w:styleId="680">
    <w:name w:val="Hyperlink_file_761"/>
    <w:basedOn w:val="678"/>
    <w:semiHidden/>
    <w:unhideWhenUsed/>
    <w:qFormat/>
    <w:uiPriority w:val="99"/>
    <w:rPr>
      <w:color w:val="0782C1"/>
      <w:u w:val="single"/>
    </w:rPr>
  </w:style>
  <w:style w:type="character" w:customStyle="1" w:styleId="681">
    <w:name w:val="FollowedHyperlink_file_761"/>
    <w:basedOn w:val="678"/>
    <w:semiHidden/>
    <w:unhideWhenUsed/>
    <w:qFormat/>
    <w:uiPriority w:val="99"/>
    <w:rPr>
      <w:color w:val="0782C1"/>
      <w:u w:val="single"/>
    </w:rPr>
  </w:style>
  <w:style w:type="character" w:customStyle="1" w:styleId="682">
    <w:name w:val="标题 1 Char_file_761"/>
    <w:basedOn w:val="678"/>
    <w:link w:val="4"/>
    <w:qFormat/>
    <w:uiPriority w:val="9"/>
    <w:rPr>
      <w:rFonts w:ascii="宋体" w:hAnsi="宋体" w:eastAsia="宋体" w:cs="宋体"/>
      <w:b/>
      <w:bCs/>
      <w:kern w:val="44"/>
      <w:sz w:val="44"/>
      <w:szCs w:val="44"/>
    </w:rPr>
  </w:style>
  <w:style w:type="character" w:customStyle="1" w:styleId="683">
    <w:name w:val="标题 2 Char_file_761"/>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761"/>
    <w:basedOn w:val="678"/>
    <w:link w:val="6"/>
    <w:semiHidden/>
    <w:qFormat/>
    <w:uiPriority w:val="9"/>
    <w:rPr>
      <w:rFonts w:ascii="宋体" w:hAnsi="宋体" w:eastAsia="宋体" w:cs="宋体"/>
      <w:b/>
      <w:bCs/>
      <w:sz w:val="32"/>
      <w:szCs w:val="32"/>
    </w:rPr>
  </w:style>
  <w:style w:type="character" w:customStyle="1" w:styleId="685">
    <w:name w:val="标题 4 Char_file_761"/>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761"/>
    <w:basedOn w:val="678"/>
    <w:link w:val="8"/>
    <w:semiHidden/>
    <w:qFormat/>
    <w:uiPriority w:val="9"/>
    <w:rPr>
      <w:rFonts w:ascii="宋体" w:hAnsi="宋体" w:eastAsia="宋体" w:cs="宋体"/>
      <w:b/>
      <w:bCs/>
      <w:sz w:val="28"/>
      <w:szCs w:val="28"/>
    </w:rPr>
  </w:style>
  <w:style w:type="character" w:customStyle="1" w:styleId="687">
    <w:name w:val="标题 6 Char_file_761"/>
    <w:basedOn w:val="678"/>
    <w:link w:val="10"/>
    <w:semiHidden/>
    <w:qFormat/>
    <w:uiPriority w:val="9"/>
    <w:rPr>
      <w:rFonts w:asciiTheme="majorHAnsi" w:hAnsiTheme="majorHAnsi" w:eastAsiaTheme="majorEastAsia" w:cstheme="majorBidi"/>
      <w:b/>
      <w:bCs/>
      <w:sz w:val="24"/>
      <w:szCs w:val="24"/>
    </w:rPr>
  </w:style>
  <w:style w:type="paragraph" w:customStyle="1" w:styleId="688">
    <w:name w:val="cke_editable_file_761"/>
    <w:basedOn w:val="671"/>
    <w:qFormat/>
    <w:uiPriority w:val="0"/>
    <w:rPr>
      <w:rFonts w:ascii="仿宋_GB2312" w:eastAsia="仿宋_GB2312"/>
    </w:rPr>
  </w:style>
  <w:style w:type="paragraph" w:customStyle="1" w:styleId="689">
    <w:name w:val="marker_file_761"/>
    <w:basedOn w:val="671"/>
    <w:qFormat/>
    <w:uiPriority w:val="0"/>
    <w:pPr>
      <w:shd w:val="clear" w:color="auto" w:fill="FFFF00"/>
    </w:pPr>
  </w:style>
  <w:style w:type="paragraph" w:customStyle="1" w:styleId="690">
    <w:name w:val="Normal (Web)_file_761"/>
    <w:basedOn w:val="671"/>
    <w:semiHidden/>
    <w:unhideWhenUsed/>
    <w:qFormat/>
    <w:uiPriority w:val="99"/>
  </w:style>
  <w:style w:type="paragraph" w:customStyle="1" w:styleId="691">
    <w:name w:val="Normal_file_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762"/>
    <w:basedOn w:val="691"/>
    <w:qFormat/>
    <w:uiPriority w:val="9"/>
    <w:pPr>
      <w:outlineLvl w:val="0"/>
    </w:pPr>
    <w:rPr>
      <w:kern w:val="36"/>
      <w:sz w:val="48"/>
      <w:szCs w:val="48"/>
    </w:rPr>
  </w:style>
  <w:style w:type="paragraph" w:customStyle="1" w:styleId="693">
    <w:name w:val="heading 2_file_762"/>
    <w:basedOn w:val="691"/>
    <w:qFormat/>
    <w:uiPriority w:val="9"/>
    <w:pPr>
      <w:outlineLvl w:val="1"/>
    </w:pPr>
    <w:rPr>
      <w:sz w:val="36"/>
      <w:szCs w:val="36"/>
    </w:rPr>
  </w:style>
  <w:style w:type="paragraph" w:customStyle="1" w:styleId="694">
    <w:name w:val="heading 3_file_762"/>
    <w:basedOn w:val="691"/>
    <w:qFormat/>
    <w:uiPriority w:val="9"/>
    <w:pPr>
      <w:outlineLvl w:val="2"/>
    </w:pPr>
    <w:rPr>
      <w:sz w:val="27"/>
      <w:szCs w:val="27"/>
    </w:rPr>
  </w:style>
  <w:style w:type="paragraph" w:customStyle="1" w:styleId="695">
    <w:name w:val="heading 4_file_762"/>
    <w:basedOn w:val="691"/>
    <w:qFormat/>
    <w:uiPriority w:val="9"/>
    <w:pPr>
      <w:outlineLvl w:val="3"/>
    </w:pPr>
  </w:style>
  <w:style w:type="paragraph" w:customStyle="1" w:styleId="696">
    <w:name w:val="heading 5_file_762"/>
    <w:basedOn w:val="691"/>
    <w:qFormat/>
    <w:uiPriority w:val="9"/>
    <w:pPr>
      <w:outlineLvl w:val="4"/>
    </w:pPr>
    <w:rPr>
      <w:sz w:val="20"/>
      <w:szCs w:val="20"/>
    </w:rPr>
  </w:style>
  <w:style w:type="paragraph" w:customStyle="1" w:styleId="697">
    <w:name w:val="heading 6_file_762"/>
    <w:basedOn w:val="691"/>
    <w:qFormat/>
    <w:uiPriority w:val="9"/>
    <w:pPr>
      <w:outlineLvl w:val="5"/>
    </w:pPr>
    <w:rPr>
      <w:sz w:val="15"/>
      <w:szCs w:val="15"/>
    </w:rPr>
  </w:style>
  <w:style w:type="character" w:customStyle="1" w:styleId="698">
    <w:name w:val="Default Paragraph Font_file_762"/>
    <w:semiHidden/>
    <w:unhideWhenUsed/>
    <w:qFormat/>
    <w:uiPriority w:val="1"/>
  </w:style>
  <w:style w:type="table" w:customStyle="1" w:styleId="699">
    <w:name w:val="Normal Table_file_762"/>
    <w:semiHidden/>
    <w:unhideWhenUsed/>
    <w:qFormat/>
    <w:uiPriority w:val="99"/>
    <w:tblPr>
      <w:tblCellMar>
        <w:top w:w="0" w:type="dxa"/>
        <w:left w:w="108" w:type="dxa"/>
        <w:bottom w:w="0" w:type="dxa"/>
        <w:right w:w="108" w:type="dxa"/>
      </w:tblCellMar>
    </w:tblPr>
  </w:style>
  <w:style w:type="character" w:customStyle="1" w:styleId="700">
    <w:name w:val="Hyperlink_file_762"/>
    <w:basedOn w:val="698"/>
    <w:semiHidden/>
    <w:unhideWhenUsed/>
    <w:qFormat/>
    <w:uiPriority w:val="99"/>
    <w:rPr>
      <w:color w:val="0782C1"/>
      <w:u w:val="single"/>
    </w:rPr>
  </w:style>
  <w:style w:type="character" w:customStyle="1" w:styleId="701">
    <w:name w:val="FollowedHyperlink_file_762"/>
    <w:basedOn w:val="698"/>
    <w:semiHidden/>
    <w:unhideWhenUsed/>
    <w:qFormat/>
    <w:uiPriority w:val="99"/>
    <w:rPr>
      <w:color w:val="0782C1"/>
      <w:u w:val="single"/>
    </w:rPr>
  </w:style>
  <w:style w:type="character" w:customStyle="1" w:styleId="702">
    <w:name w:val="标题 1 Char_file_762"/>
    <w:basedOn w:val="698"/>
    <w:link w:val="4"/>
    <w:qFormat/>
    <w:uiPriority w:val="9"/>
    <w:rPr>
      <w:rFonts w:ascii="宋体" w:hAnsi="宋体" w:eastAsia="宋体" w:cs="宋体"/>
      <w:b/>
      <w:bCs/>
      <w:kern w:val="44"/>
      <w:sz w:val="44"/>
      <w:szCs w:val="44"/>
    </w:rPr>
  </w:style>
  <w:style w:type="character" w:customStyle="1" w:styleId="703">
    <w:name w:val="标题 2 Char_file_762"/>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762"/>
    <w:basedOn w:val="698"/>
    <w:link w:val="6"/>
    <w:semiHidden/>
    <w:qFormat/>
    <w:uiPriority w:val="9"/>
    <w:rPr>
      <w:rFonts w:ascii="宋体" w:hAnsi="宋体" w:eastAsia="宋体" w:cs="宋体"/>
      <w:b/>
      <w:bCs/>
      <w:sz w:val="32"/>
      <w:szCs w:val="32"/>
    </w:rPr>
  </w:style>
  <w:style w:type="character" w:customStyle="1" w:styleId="705">
    <w:name w:val="标题 4 Char_file_762"/>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762"/>
    <w:basedOn w:val="698"/>
    <w:link w:val="8"/>
    <w:semiHidden/>
    <w:qFormat/>
    <w:uiPriority w:val="9"/>
    <w:rPr>
      <w:rFonts w:ascii="宋体" w:hAnsi="宋体" w:eastAsia="宋体" w:cs="宋体"/>
      <w:b/>
      <w:bCs/>
      <w:sz w:val="28"/>
      <w:szCs w:val="28"/>
    </w:rPr>
  </w:style>
  <w:style w:type="character" w:customStyle="1" w:styleId="707">
    <w:name w:val="标题 6 Char_file_762"/>
    <w:basedOn w:val="698"/>
    <w:link w:val="10"/>
    <w:semiHidden/>
    <w:qFormat/>
    <w:uiPriority w:val="9"/>
    <w:rPr>
      <w:rFonts w:asciiTheme="majorHAnsi" w:hAnsiTheme="majorHAnsi" w:eastAsiaTheme="majorEastAsia" w:cstheme="majorBidi"/>
      <w:b/>
      <w:bCs/>
      <w:sz w:val="24"/>
      <w:szCs w:val="24"/>
    </w:rPr>
  </w:style>
  <w:style w:type="paragraph" w:customStyle="1" w:styleId="708">
    <w:name w:val="cke_editable_file_762"/>
    <w:basedOn w:val="691"/>
    <w:qFormat/>
    <w:uiPriority w:val="0"/>
    <w:rPr>
      <w:rFonts w:ascii="仿宋_GB2312" w:eastAsia="仿宋_GB2312"/>
    </w:rPr>
  </w:style>
  <w:style w:type="paragraph" w:customStyle="1" w:styleId="709">
    <w:name w:val="marker_file_762"/>
    <w:basedOn w:val="691"/>
    <w:qFormat/>
    <w:uiPriority w:val="0"/>
    <w:pPr>
      <w:shd w:val="clear" w:color="auto" w:fill="FFFF00"/>
    </w:pPr>
  </w:style>
  <w:style w:type="paragraph" w:customStyle="1" w:styleId="710">
    <w:name w:val="Normal (Web)_file_762"/>
    <w:basedOn w:val="691"/>
    <w:semiHidden/>
    <w:unhideWhenUsed/>
    <w:qFormat/>
    <w:uiPriority w:val="99"/>
  </w:style>
  <w:style w:type="paragraph" w:customStyle="1" w:styleId="711">
    <w:name w:val="Normal_file_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763"/>
    <w:basedOn w:val="711"/>
    <w:qFormat/>
    <w:uiPriority w:val="9"/>
    <w:pPr>
      <w:outlineLvl w:val="0"/>
    </w:pPr>
    <w:rPr>
      <w:kern w:val="36"/>
      <w:sz w:val="48"/>
      <w:szCs w:val="48"/>
    </w:rPr>
  </w:style>
  <w:style w:type="paragraph" w:customStyle="1" w:styleId="713">
    <w:name w:val="heading 2_file_763"/>
    <w:basedOn w:val="711"/>
    <w:qFormat/>
    <w:uiPriority w:val="9"/>
    <w:pPr>
      <w:outlineLvl w:val="1"/>
    </w:pPr>
    <w:rPr>
      <w:sz w:val="36"/>
      <w:szCs w:val="36"/>
    </w:rPr>
  </w:style>
  <w:style w:type="paragraph" w:customStyle="1" w:styleId="714">
    <w:name w:val="heading 3_file_763"/>
    <w:basedOn w:val="711"/>
    <w:qFormat/>
    <w:uiPriority w:val="9"/>
    <w:pPr>
      <w:outlineLvl w:val="2"/>
    </w:pPr>
    <w:rPr>
      <w:sz w:val="27"/>
      <w:szCs w:val="27"/>
    </w:rPr>
  </w:style>
  <w:style w:type="paragraph" w:customStyle="1" w:styleId="715">
    <w:name w:val="heading 4_file_763"/>
    <w:basedOn w:val="711"/>
    <w:qFormat/>
    <w:uiPriority w:val="9"/>
    <w:pPr>
      <w:outlineLvl w:val="3"/>
    </w:pPr>
  </w:style>
  <w:style w:type="paragraph" w:customStyle="1" w:styleId="716">
    <w:name w:val="heading 5_file_763"/>
    <w:basedOn w:val="711"/>
    <w:qFormat/>
    <w:uiPriority w:val="9"/>
    <w:pPr>
      <w:outlineLvl w:val="4"/>
    </w:pPr>
    <w:rPr>
      <w:sz w:val="20"/>
      <w:szCs w:val="20"/>
    </w:rPr>
  </w:style>
  <w:style w:type="paragraph" w:customStyle="1" w:styleId="717">
    <w:name w:val="heading 6_file_763"/>
    <w:basedOn w:val="711"/>
    <w:qFormat/>
    <w:uiPriority w:val="9"/>
    <w:pPr>
      <w:outlineLvl w:val="5"/>
    </w:pPr>
    <w:rPr>
      <w:sz w:val="15"/>
      <w:szCs w:val="15"/>
    </w:rPr>
  </w:style>
  <w:style w:type="character" w:customStyle="1" w:styleId="718">
    <w:name w:val="Default Paragraph Font_file_763"/>
    <w:semiHidden/>
    <w:unhideWhenUsed/>
    <w:qFormat/>
    <w:uiPriority w:val="1"/>
  </w:style>
  <w:style w:type="table" w:customStyle="1" w:styleId="719">
    <w:name w:val="Normal Table_file_763"/>
    <w:semiHidden/>
    <w:unhideWhenUsed/>
    <w:qFormat/>
    <w:uiPriority w:val="99"/>
    <w:tblPr>
      <w:tblCellMar>
        <w:top w:w="0" w:type="dxa"/>
        <w:left w:w="108" w:type="dxa"/>
        <w:bottom w:w="0" w:type="dxa"/>
        <w:right w:w="108" w:type="dxa"/>
      </w:tblCellMar>
    </w:tblPr>
  </w:style>
  <w:style w:type="character" w:customStyle="1" w:styleId="720">
    <w:name w:val="Hyperlink_file_763"/>
    <w:basedOn w:val="718"/>
    <w:semiHidden/>
    <w:unhideWhenUsed/>
    <w:qFormat/>
    <w:uiPriority w:val="99"/>
    <w:rPr>
      <w:color w:val="0782C1"/>
      <w:u w:val="single"/>
    </w:rPr>
  </w:style>
  <w:style w:type="character" w:customStyle="1" w:styleId="721">
    <w:name w:val="FollowedHyperlink_file_763"/>
    <w:basedOn w:val="718"/>
    <w:semiHidden/>
    <w:unhideWhenUsed/>
    <w:qFormat/>
    <w:uiPriority w:val="99"/>
    <w:rPr>
      <w:color w:val="0782C1"/>
      <w:u w:val="single"/>
    </w:rPr>
  </w:style>
  <w:style w:type="character" w:customStyle="1" w:styleId="722">
    <w:name w:val="标题 1 Char_file_763"/>
    <w:basedOn w:val="718"/>
    <w:link w:val="4"/>
    <w:qFormat/>
    <w:uiPriority w:val="9"/>
    <w:rPr>
      <w:rFonts w:ascii="宋体" w:hAnsi="宋体" w:eastAsia="宋体" w:cs="宋体"/>
      <w:b/>
      <w:bCs/>
      <w:kern w:val="44"/>
      <w:sz w:val="44"/>
      <w:szCs w:val="44"/>
    </w:rPr>
  </w:style>
  <w:style w:type="character" w:customStyle="1" w:styleId="723">
    <w:name w:val="标题 2 Char_file_763"/>
    <w:basedOn w:val="718"/>
    <w:link w:val="5"/>
    <w:semiHidden/>
    <w:qFormat/>
    <w:uiPriority w:val="9"/>
    <w:rPr>
      <w:rFonts w:asciiTheme="majorHAnsi" w:hAnsiTheme="majorHAnsi" w:eastAsiaTheme="majorEastAsia" w:cstheme="majorBidi"/>
      <w:b/>
      <w:bCs/>
      <w:sz w:val="32"/>
      <w:szCs w:val="32"/>
    </w:rPr>
  </w:style>
  <w:style w:type="character" w:customStyle="1" w:styleId="724">
    <w:name w:val="标题 3 Char_file_763"/>
    <w:basedOn w:val="718"/>
    <w:link w:val="6"/>
    <w:semiHidden/>
    <w:qFormat/>
    <w:uiPriority w:val="9"/>
    <w:rPr>
      <w:rFonts w:ascii="宋体" w:hAnsi="宋体" w:eastAsia="宋体" w:cs="宋体"/>
      <w:b/>
      <w:bCs/>
      <w:sz w:val="32"/>
      <w:szCs w:val="32"/>
    </w:rPr>
  </w:style>
  <w:style w:type="character" w:customStyle="1" w:styleId="725">
    <w:name w:val="标题 4 Char_file_763"/>
    <w:basedOn w:val="718"/>
    <w:link w:val="7"/>
    <w:semiHidden/>
    <w:qFormat/>
    <w:uiPriority w:val="9"/>
    <w:rPr>
      <w:rFonts w:asciiTheme="majorHAnsi" w:hAnsiTheme="majorHAnsi" w:eastAsiaTheme="majorEastAsia" w:cstheme="majorBidi"/>
      <w:b/>
      <w:bCs/>
      <w:sz w:val="28"/>
      <w:szCs w:val="28"/>
    </w:rPr>
  </w:style>
  <w:style w:type="character" w:customStyle="1" w:styleId="726">
    <w:name w:val="标题 5 Char_file_763"/>
    <w:basedOn w:val="718"/>
    <w:link w:val="8"/>
    <w:semiHidden/>
    <w:qFormat/>
    <w:uiPriority w:val="9"/>
    <w:rPr>
      <w:rFonts w:ascii="宋体" w:hAnsi="宋体" w:eastAsia="宋体" w:cs="宋体"/>
      <w:b/>
      <w:bCs/>
      <w:sz w:val="28"/>
      <w:szCs w:val="28"/>
    </w:rPr>
  </w:style>
  <w:style w:type="character" w:customStyle="1" w:styleId="727">
    <w:name w:val="标题 6 Char_file_763"/>
    <w:basedOn w:val="718"/>
    <w:link w:val="10"/>
    <w:semiHidden/>
    <w:qFormat/>
    <w:uiPriority w:val="9"/>
    <w:rPr>
      <w:rFonts w:asciiTheme="majorHAnsi" w:hAnsiTheme="majorHAnsi" w:eastAsiaTheme="majorEastAsia" w:cstheme="majorBidi"/>
      <w:b/>
      <w:bCs/>
      <w:sz w:val="24"/>
      <w:szCs w:val="24"/>
    </w:rPr>
  </w:style>
  <w:style w:type="paragraph" w:customStyle="1" w:styleId="728">
    <w:name w:val="cke_editable_file_763"/>
    <w:basedOn w:val="711"/>
    <w:qFormat/>
    <w:uiPriority w:val="0"/>
    <w:rPr>
      <w:rFonts w:ascii="仿宋_GB2312" w:eastAsia="仿宋_GB2312"/>
    </w:rPr>
  </w:style>
  <w:style w:type="paragraph" w:customStyle="1" w:styleId="729">
    <w:name w:val="marker_file_763"/>
    <w:basedOn w:val="711"/>
    <w:qFormat/>
    <w:uiPriority w:val="0"/>
    <w:pPr>
      <w:shd w:val="clear" w:color="auto" w:fill="FFFF00"/>
    </w:pPr>
  </w:style>
  <w:style w:type="paragraph" w:customStyle="1" w:styleId="730">
    <w:name w:val="Normal (Web)_file_763"/>
    <w:basedOn w:val="711"/>
    <w:semiHidden/>
    <w:unhideWhenUsed/>
    <w:qFormat/>
    <w:uiPriority w:val="99"/>
  </w:style>
  <w:style w:type="paragraph" w:customStyle="1" w:styleId="731">
    <w:name w:val="Normal_file_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764"/>
    <w:basedOn w:val="731"/>
    <w:qFormat/>
    <w:uiPriority w:val="9"/>
    <w:pPr>
      <w:outlineLvl w:val="0"/>
    </w:pPr>
    <w:rPr>
      <w:kern w:val="36"/>
      <w:sz w:val="48"/>
      <w:szCs w:val="48"/>
    </w:rPr>
  </w:style>
  <w:style w:type="paragraph" w:customStyle="1" w:styleId="733">
    <w:name w:val="heading 2_file_764"/>
    <w:basedOn w:val="731"/>
    <w:qFormat/>
    <w:uiPriority w:val="9"/>
    <w:pPr>
      <w:outlineLvl w:val="1"/>
    </w:pPr>
    <w:rPr>
      <w:sz w:val="36"/>
      <w:szCs w:val="36"/>
    </w:rPr>
  </w:style>
  <w:style w:type="paragraph" w:customStyle="1" w:styleId="734">
    <w:name w:val="heading 3_file_764"/>
    <w:basedOn w:val="731"/>
    <w:qFormat/>
    <w:uiPriority w:val="9"/>
    <w:pPr>
      <w:outlineLvl w:val="2"/>
    </w:pPr>
    <w:rPr>
      <w:sz w:val="27"/>
      <w:szCs w:val="27"/>
    </w:rPr>
  </w:style>
  <w:style w:type="paragraph" w:customStyle="1" w:styleId="735">
    <w:name w:val="heading 4_file_764"/>
    <w:basedOn w:val="731"/>
    <w:qFormat/>
    <w:uiPriority w:val="9"/>
    <w:pPr>
      <w:outlineLvl w:val="3"/>
    </w:pPr>
  </w:style>
  <w:style w:type="paragraph" w:customStyle="1" w:styleId="736">
    <w:name w:val="heading 5_file_764"/>
    <w:basedOn w:val="731"/>
    <w:qFormat/>
    <w:uiPriority w:val="9"/>
    <w:pPr>
      <w:outlineLvl w:val="4"/>
    </w:pPr>
    <w:rPr>
      <w:sz w:val="20"/>
      <w:szCs w:val="20"/>
    </w:rPr>
  </w:style>
  <w:style w:type="paragraph" w:customStyle="1" w:styleId="737">
    <w:name w:val="heading 6_file_764"/>
    <w:basedOn w:val="731"/>
    <w:qFormat/>
    <w:uiPriority w:val="9"/>
    <w:pPr>
      <w:outlineLvl w:val="5"/>
    </w:pPr>
    <w:rPr>
      <w:sz w:val="15"/>
      <w:szCs w:val="15"/>
    </w:rPr>
  </w:style>
  <w:style w:type="character" w:customStyle="1" w:styleId="738">
    <w:name w:val="Default Paragraph Font_file_764"/>
    <w:semiHidden/>
    <w:unhideWhenUsed/>
    <w:qFormat/>
    <w:uiPriority w:val="1"/>
  </w:style>
  <w:style w:type="table" w:customStyle="1" w:styleId="739">
    <w:name w:val="Normal Table_file_764"/>
    <w:semiHidden/>
    <w:unhideWhenUsed/>
    <w:qFormat/>
    <w:uiPriority w:val="99"/>
    <w:tblPr>
      <w:tblCellMar>
        <w:top w:w="0" w:type="dxa"/>
        <w:left w:w="108" w:type="dxa"/>
        <w:bottom w:w="0" w:type="dxa"/>
        <w:right w:w="108" w:type="dxa"/>
      </w:tblCellMar>
    </w:tblPr>
  </w:style>
  <w:style w:type="character" w:customStyle="1" w:styleId="740">
    <w:name w:val="Hyperlink_file_764"/>
    <w:basedOn w:val="738"/>
    <w:semiHidden/>
    <w:unhideWhenUsed/>
    <w:qFormat/>
    <w:uiPriority w:val="99"/>
    <w:rPr>
      <w:color w:val="0782C1"/>
      <w:u w:val="single"/>
    </w:rPr>
  </w:style>
  <w:style w:type="character" w:customStyle="1" w:styleId="741">
    <w:name w:val="FollowedHyperlink_file_764"/>
    <w:basedOn w:val="738"/>
    <w:semiHidden/>
    <w:unhideWhenUsed/>
    <w:qFormat/>
    <w:uiPriority w:val="99"/>
    <w:rPr>
      <w:color w:val="0782C1"/>
      <w:u w:val="single"/>
    </w:rPr>
  </w:style>
  <w:style w:type="character" w:customStyle="1" w:styleId="742">
    <w:name w:val="标题 1 Char_file_764"/>
    <w:basedOn w:val="738"/>
    <w:link w:val="4"/>
    <w:qFormat/>
    <w:uiPriority w:val="9"/>
    <w:rPr>
      <w:rFonts w:ascii="宋体" w:hAnsi="宋体" w:eastAsia="宋体" w:cs="宋体"/>
      <w:b/>
      <w:bCs/>
      <w:kern w:val="44"/>
      <w:sz w:val="44"/>
      <w:szCs w:val="44"/>
    </w:rPr>
  </w:style>
  <w:style w:type="character" w:customStyle="1" w:styleId="743">
    <w:name w:val="标题 2 Char_file_764"/>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Char_file_764"/>
    <w:basedOn w:val="738"/>
    <w:link w:val="6"/>
    <w:semiHidden/>
    <w:qFormat/>
    <w:uiPriority w:val="9"/>
    <w:rPr>
      <w:rFonts w:ascii="宋体" w:hAnsi="宋体" w:eastAsia="宋体" w:cs="宋体"/>
      <w:b/>
      <w:bCs/>
      <w:sz w:val="32"/>
      <w:szCs w:val="32"/>
    </w:rPr>
  </w:style>
  <w:style w:type="character" w:customStyle="1" w:styleId="745">
    <w:name w:val="标题 4 Char_file_764"/>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Char_file_764"/>
    <w:basedOn w:val="738"/>
    <w:link w:val="8"/>
    <w:semiHidden/>
    <w:qFormat/>
    <w:uiPriority w:val="9"/>
    <w:rPr>
      <w:rFonts w:ascii="宋体" w:hAnsi="宋体" w:eastAsia="宋体" w:cs="宋体"/>
      <w:b/>
      <w:bCs/>
      <w:sz w:val="28"/>
      <w:szCs w:val="28"/>
    </w:rPr>
  </w:style>
  <w:style w:type="character" w:customStyle="1" w:styleId="747">
    <w:name w:val="标题 6 Char_file_764"/>
    <w:basedOn w:val="738"/>
    <w:link w:val="10"/>
    <w:semiHidden/>
    <w:qFormat/>
    <w:uiPriority w:val="9"/>
    <w:rPr>
      <w:rFonts w:asciiTheme="majorHAnsi" w:hAnsiTheme="majorHAnsi" w:eastAsiaTheme="majorEastAsia" w:cstheme="majorBidi"/>
      <w:b/>
      <w:bCs/>
      <w:sz w:val="24"/>
      <w:szCs w:val="24"/>
    </w:rPr>
  </w:style>
  <w:style w:type="paragraph" w:customStyle="1" w:styleId="748">
    <w:name w:val="cke_editable_file_764"/>
    <w:basedOn w:val="731"/>
    <w:qFormat/>
    <w:uiPriority w:val="0"/>
    <w:rPr>
      <w:rFonts w:ascii="仿宋_GB2312" w:eastAsia="仿宋_GB2312"/>
    </w:rPr>
  </w:style>
  <w:style w:type="paragraph" w:customStyle="1" w:styleId="749">
    <w:name w:val="marker_file_764"/>
    <w:basedOn w:val="731"/>
    <w:qFormat/>
    <w:uiPriority w:val="0"/>
    <w:pPr>
      <w:shd w:val="clear" w:color="auto" w:fill="FFFF00"/>
    </w:pPr>
  </w:style>
  <w:style w:type="paragraph" w:customStyle="1" w:styleId="750">
    <w:name w:val="Normal (Web)_file_764"/>
    <w:basedOn w:val="731"/>
    <w:semiHidden/>
    <w:unhideWhenUsed/>
    <w:qFormat/>
    <w:uiPriority w:val="99"/>
  </w:style>
  <w:style w:type="table" w:customStyle="1" w:styleId="751">
    <w:name w:val="Normal Table_file_873_file_174"/>
    <w:unhideWhenUsed/>
    <w:qFormat/>
    <w:uiPriority w:val="99"/>
    <w:tblPr>
      <w:tblCellMar>
        <w:top w:w="0" w:type="dxa"/>
        <w:left w:w="108" w:type="dxa"/>
        <w:bottom w:w="0" w:type="dxa"/>
        <w:right w:w="108" w:type="dxa"/>
      </w:tblCellMar>
    </w:tblPr>
  </w:style>
  <w:style w:type="paragraph" w:customStyle="1" w:styleId="752">
    <w:name w:val="表格文字_file_174"/>
    <w:basedOn w:val="753"/>
    <w:qFormat/>
    <w:uiPriority w:val="99"/>
    <w:pPr>
      <w:spacing w:before="25" w:after="25"/>
      <w:jc w:val="left"/>
    </w:pPr>
    <w:rPr>
      <w:bCs/>
      <w:spacing w:val="10"/>
      <w:kern w:val="0"/>
      <w:sz w:val="24"/>
    </w:rPr>
  </w:style>
  <w:style w:type="paragraph" w:customStyle="1" w:styleId="753">
    <w:name w:val="Normal_file_17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Plain Text_file_873_file_174"/>
    <w:basedOn w:val="755"/>
    <w:qFormat/>
    <w:uiPriority w:val="0"/>
    <w:rPr>
      <w:rFonts w:ascii="宋体" w:hAnsi="Courier New" w:cs="Courier New"/>
      <w:szCs w:val="21"/>
    </w:rPr>
  </w:style>
  <w:style w:type="paragraph" w:customStyle="1" w:styleId="755">
    <w:name w:val="Normal_file_873_file_17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表格文字_file_873_file_174"/>
    <w:basedOn w:val="755"/>
    <w:qFormat/>
    <w:uiPriority w:val="99"/>
    <w:pPr>
      <w:spacing w:before="25" w:after="25"/>
      <w:jc w:val="left"/>
    </w:pPr>
    <w:rPr>
      <w:bCs/>
      <w:spacing w:val="10"/>
      <w:kern w:val="0"/>
      <w:sz w:val="24"/>
    </w:rPr>
  </w:style>
  <w:style w:type="character" w:customStyle="1" w:styleId="757">
    <w:name w:val="ca-21_file_708_file_329_file_1873_file_861"/>
    <w:basedOn w:val="758"/>
    <w:qFormat/>
    <w:uiPriority w:val="0"/>
    <w:rPr>
      <w:rFonts w:ascii="宋体" w:hAnsi="宋体" w:eastAsia="宋体"/>
      <w:w w:val="100"/>
      <w:sz w:val="21"/>
      <w:szCs w:val="21"/>
      <w:shd w:val="clear" w:color="auto" w:fill="auto"/>
    </w:rPr>
  </w:style>
  <w:style w:type="character" w:customStyle="1" w:styleId="758">
    <w:name w:val="Default Paragraph Font_file_1873_file_861"/>
    <w:unhideWhenUsed/>
    <w:qFormat/>
    <w:uiPriority w:val="1"/>
  </w:style>
  <w:style w:type="table" w:customStyle="1" w:styleId="759">
    <w:name w:val="Normal Table_file_423_file_342_file_585_file_1259_file_2368_file_363_file_1716"/>
    <w:semiHidden/>
    <w:qFormat/>
    <w:uiPriority w:val="0"/>
    <w:tblPr>
      <w:tblCellMar>
        <w:top w:w="0" w:type="dxa"/>
        <w:left w:w="108" w:type="dxa"/>
        <w:bottom w:w="0" w:type="dxa"/>
        <w:right w:w="108" w:type="dxa"/>
      </w:tblCellMar>
    </w:tblPr>
  </w:style>
  <w:style w:type="table" w:customStyle="1" w:styleId="760">
    <w:name w:val="Normal Table_file_423_file_1527_file_369"/>
    <w:semiHidden/>
    <w:qFormat/>
    <w:uiPriority w:val="0"/>
    <w:tblPr>
      <w:tblCellMar>
        <w:top w:w="0" w:type="dxa"/>
        <w:left w:w="108" w:type="dxa"/>
        <w:bottom w:w="0" w:type="dxa"/>
        <w:right w:w="108" w:type="dxa"/>
      </w:tblCellMar>
    </w:tblPr>
  </w:style>
  <w:style w:type="character" w:customStyle="1" w:styleId="761">
    <w:name w:val="ca-21_file_3393_file_915_file_131_file_150_file_1072_file_337"/>
    <w:qFormat/>
    <w:uiPriority w:val="0"/>
    <w:rPr>
      <w:rFonts w:ascii="宋体" w:hAnsi="宋体" w:eastAsia="宋体"/>
      <w:w w:val="100"/>
      <w:sz w:val="21"/>
      <w:szCs w:val="21"/>
      <w:shd w:val="clear" w:color="auto" w:fill="auto"/>
    </w:rPr>
  </w:style>
  <w:style w:type="character" w:customStyle="1" w:styleId="762">
    <w:name w:val="ca-21_file_338_file_337"/>
    <w:basedOn w:val="763"/>
    <w:qFormat/>
    <w:uiPriority w:val="0"/>
    <w:rPr>
      <w:rFonts w:ascii="宋体" w:hAnsi="宋体" w:eastAsia="宋体"/>
      <w:w w:val="100"/>
      <w:sz w:val="21"/>
      <w:szCs w:val="21"/>
      <w:shd w:val="clear" w:color="auto" w:fill="auto"/>
    </w:rPr>
  </w:style>
  <w:style w:type="character" w:customStyle="1" w:styleId="763">
    <w:name w:val="Default Paragraph Font_file_338_file_337"/>
    <w:semiHidden/>
    <w:qFormat/>
    <w:uiPriority w:val="0"/>
  </w:style>
  <w:style w:type="table" w:customStyle="1" w:styleId="764">
    <w:name w:val="Normal Table_file_1299_file_337"/>
    <w:semiHidden/>
    <w:qFormat/>
    <w:uiPriority w:val="0"/>
    <w:tblPr>
      <w:tblCellMar>
        <w:top w:w="0" w:type="dxa"/>
        <w:left w:w="108" w:type="dxa"/>
        <w:bottom w:w="0" w:type="dxa"/>
        <w:right w:w="108" w:type="dxa"/>
      </w:tblCellMar>
    </w:tblPr>
  </w:style>
  <w:style w:type="paragraph" w:customStyle="1" w:styleId="765">
    <w:name w:val="Normal (Web)_file_434"/>
    <w:basedOn w:val="766"/>
    <w:unhideWhenUsed/>
    <w:qFormat/>
    <w:uiPriority w:val="99"/>
    <w:pPr>
      <w:spacing w:before="100" w:beforeAutospacing="1" w:after="100" w:afterAutospacing="1"/>
    </w:pPr>
  </w:style>
  <w:style w:type="paragraph" w:customStyle="1" w:styleId="766">
    <w:name w:val="Normal_file_434"/>
    <w:qFormat/>
    <w:uiPriority w:val="0"/>
    <w:rPr>
      <w:rFonts w:ascii="宋体" w:hAnsi="宋体" w:eastAsia="宋体" w:cs="宋体"/>
      <w:sz w:val="24"/>
      <w:szCs w:val="24"/>
      <w:lang w:val="en-US" w:eastAsia="zh-CN" w:bidi="ar-SA"/>
    </w:rPr>
  </w:style>
  <w:style w:type="paragraph" w:customStyle="1" w:styleId="767">
    <w:name w:val="Normal (Web)_file_567"/>
    <w:basedOn w:val="768"/>
    <w:unhideWhenUsed/>
    <w:qFormat/>
    <w:uiPriority w:val="99"/>
    <w:pPr>
      <w:spacing w:before="100" w:beforeAutospacing="1" w:after="100" w:afterAutospacing="1"/>
    </w:pPr>
  </w:style>
  <w:style w:type="paragraph" w:customStyle="1" w:styleId="768">
    <w:name w:val="Normal_file_567"/>
    <w:qFormat/>
    <w:uiPriority w:val="0"/>
    <w:rPr>
      <w:rFonts w:ascii="宋体" w:hAnsi="宋体" w:eastAsia="宋体" w:cs="宋体"/>
      <w:sz w:val="24"/>
      <w:szCs w:val="24"/>
      <w:lang w:val="en-US" w:eastAsia="zh-CN" w:bidi="ar-SA"/>
    </w:rPr>
  </w:style>
  <w:style w:type="paragraph" w:customStyle="1" w:styleId="769">
    <w:name w:val="Normal (Web)_file_713"/>
    <w:basedOn w:val="770"/>
    <w:semiHidden/>
    <w:unhideWhenUsed/>
    <w:qFormat/>
    <w:uiPriority w:val="99"/>
  </w:style>
  <w:style w:type="paragraph" w:customStyle="1" w:styleId="770">
    <w:name w:val="Normal_file_71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44</Pages>
  <Words>15820</Words>
  <Characters>17442</Characters>
  <Lines>164</Lines>
  <Paragraphs>46</Paragraphs>
  <TotalTime>15</TotalTime>
  <ScaleCrop>false</ScaleCrop>
  <LinksUpToDate>false</LinksUpToDate>
  <CharactersWithSpaces>17596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余茜</cp:lastModifiedBy>
  <cp:lastPrinted>2018-11-29T07:27:00Z</cp:lastPrinted>
  <dcterms:modified xsi:type="dcterms:W3CDTF">2025-10-30T01:38:01Z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eyJoZGlkIjoiZmVkZmMxNThkOWQzZDUwNDJkZmRiMmM5YjA5Y2NiZTIiLCJ1c2VySWQiOiI5NDEyMTY3NjkifQ==</vt:lpwstr>
  </property>
  <property fmtid="{D5CDD505-2E9C-101B-9397-08002B2CF9AE}" pid="4" name="ICV">
    <vt:lpwstr>B4BE578DA7B3498CA1FD43A01607DF5F_13</vt:lpwstr>
  </property>
</Properties>
</file>