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A7A1">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北京诚佳信工程管理有限公司关于贺州市人民医院单病种质控/上报系统（项目编号</w:t>
      </w:r>
      <w:r>
        <w:rPr>
          <w:rFonts w:hint="eastAsia" w:ascii="宋体" w:hAnsi="宋体" w:eastAsia="宋体" w:cs="宋体"/>
          <w:b/>
          <w:bCs/>
          <w:sz w:val="28"/>
          <w:szCs w:val="28"/>
          <w:lang w:eastAsia="zh-CN"/>
        </w:rPr>
        <w:t>：HZZC2025-C3-990120-BJCJ</w:t>
      </w:r>
      <w:r>
        <w:rPr>
          <w:rFonts w:hint="eastAsia" w:ascii="宋体" w:hAnsi="宋体" w:eastAsia="宋体" w:cs="宋体"/>
          <w:b/>
          <w:bCs/>
          <w:sz w:val="28"/>
          <w:szCs w:val="28"/>
        </w:rPr>
        <w:t>）</w:t>
      </w:r>
      <w:r>
        <w:rPr>
          <w:rFonts w:hint="eastAsia" w:ascii="宋体" w:hAnsi="宋体" w:eastAsia="宋体" w:cs="宋体"/>
          <w:b/>
          <w:bCs/>
          <w:sz w:val="28"/>
          <w:szCs w:val="28"/>
          <w:lang w:eastAsia="zh-CN"/>
        </w:rPr>
        <w:t>的</w:t>
      </w:r>
      <w:r>
        <w:rPr>
          <w:rFonts w:hint="eastAsia" w:ascii="宋体" w:hAnsi="宋体" w:eastAsia="宋体" w:cs="宋体"/>
          <w:b/>
          <w:bCs/>
          <w:sz w:val="28"/>
          <w:szCs w:val="28"/>
          <w:lang w:val="en-US" w:eastAsia="zh-CN"/>
        </w:rPr>
        <w:t>成交</w:t>
      </w:r>
      <w:r>
        <w:rPr>
          <w:rFonts w:hint="eastAsia" w:ascii="宋体" w:hAnsi="宋体" w:eastAsia="宋体" w:cs="宋体"/>
          <w:b/>
          <w:bCs/>
          <w:sz w:val="28"/>
          <w:szCs w:val="28"/>
        </w:rPr>
        <w:t>公告</w:t>
      </w:r>
    </w:p>
    <w:p w14:paraId="01DF61F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rPr>
          <w:rStyle w:val="10"/>
          <w:rFonts w:hint="eastAsia" w:ascii="宋体" w:hAnsi="宋体" w:eastAsia="宋体" w:cs="宋体"/>
          <w:sz w:val="28"/>
          <w:szCs w:val="28"/>
        </w:rPr>
      </w:pPr>
      <w:r>
        <w:rPr>
          <w:rFonts w:hint="eastAsia" w:ascii="宋体" w:hAnsi="宋体" w:eastAsia="宋体" w:cs="宋体"/>
          <w:b/>
          <w:kern w:val="0"/>
          <w:sz w:val="28"/>
          <w:szCs w:val="28"/>
          <w:lang w:val="en-US" w:eastAsia="zh-CN" w:bidi="ar"/>
        </w:rPr>
        <w:t>一、</w:t>
      </w:r>
      <w:r>
        <w:rPr>
          <w:rStyle w:val="10"/>
          <w:rFonts w:hint="eastAsia" w:ascii="宋体" w:hAnsi="宋体" w:eastAsia="宋体" w:cs="宋体"/>
          <w:sz w:val="28"/>
          <w:szCs w:val="28"/>
        </w:rPr>
        <w:t>项目编号：HZZC2025-C3-990120-BJCJ</w:t>
      </w:r>
    </w:p>
    <w:p w14:paraId="761241E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rPr>
          <w:rStyle w:val="10"/>
          <w:rFonts w:hint="eastAsia" w:ascii="宋体" w:hAnsi="宋体" w:eastAsia="宋体" w:cs="宋体"/>
          <w:b/>
          <w:bCs w:val="0"/>
          <w:sz w:val="28"/>
          <w:szCs w:val="28"/>
        </w:rPr>
      </w:pPr>
      <w:r>
        <w:rPr>
          <w:rStyle w:val="10"/>
          <w:rFonts w:hint="eastAsia" w:ascii="宋体" w:hAnsi="宋体" w:eastAsia="宋体" w:cs="宋体"/>
          <w:sz w:val="28"/>
          <w:szCs w:val="28"/>
        </w:rPr>
        <w:t>二、项目名称：贺州市人民医院单病种质控/上报系统</w:t>
      </w:r>
    </w:p>
    <w:p w14:paraId="65674C9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sz w:val="28"/>
          <w:szCs w:val="28"/>
        </w:rPr>
      </w:pPr>
      <w:r>
        <w:rPr>
          <w:rStyle w:val="10"/>
          <w:rFonts w:hint="eastAsia" w:ascii="宋体" w:hAnsi="宋体" w:eastAsia="宋体" w:cs="宋体"/>
          <w:sz w:val="28"/>
          <w:szCs w:val="28"/>
        </w:rPr>
        <w:t>三、中标（成交）信息</w:t>
      </w:r>
      <w:r>
        <w:rPr>
          <w:rFonts w:hint="eastAsia" w:ascii="宋体" w:hAnsi="宋体" w:eastAsia="宋体" w:cs="宋体"/>
          <w:sz w:val="28"/>
          <w:szCs w:val="28"/>
        </w:rPr>
        <w:t xml:space="preserve">   </w:t>
      </w:r>
      <w:r>
        <w:rPr>
          <w:rFonts w:hint="eastAsia" w:ascii="微软雅黑" w:hAnsi="微软雅黑" w:eastAsia="微软雅黑" w:cs="微软雅黑"/>
          <w:sz w:val="28"/>
          <w:szCs w:val="28"/>
        </w:rPr>
        <w:t>                 </w:t>
      </w:r>
    </w:p>
    <w:p w14:paraId="32B32D7E">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left="0" w:right="0" w:firstLine="480" w:firstLineChars="200"/>
        <w:textAlignment w:val="auto"/>
        <w:rPr>
          <w:rStyle w:val="10"/>
          <w:rFonts w:hint="eastAsia" w:ascii="宋体" w:hAnsi="宋体" w:eastAsia="宋体" w:cs="宋体"/>
          <w:b w:val="0"/>
          <w:bCs/>
          <w:sz w:val="24"/>
          <w:szCs w:val="24"/>
          <w:lang w:eastAsia="zh-CN"/>
        </w:rPr>
      </w:pPr>
      <w:r>
        <w:rPr>
          <w:rStyle w:val="10"/>
          <w:rFonts w:hint="eastAsia" w:ascii="宋体" w:hAnsi="宋体" w:eastAsia="宋体" w:cs="宋体"/>
          <w:b w:val="0"/>
          <w:bCs/>
          <w:sz w:val="24"/>
          <w:szCs w:val="24"/>
          <w:lang w:eastAsia="zh-CN"/>
        </w:rPr>
        <w:t>1.中标结果：</w:t>
      </w:r>
    </w:p>
    <w:tbl>
      <w:tblPr>
        <w:tblStyle w:val="8"/>
        <w:tblW w:w="1025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3"/>
        <w:gridCol w:w="2384"/>
        <w:gridCol w:w="2866"/>
        <w:gridCol w:w="4132"/>
      </w:tblGrid>
      <w:tr w14:paraId="1AB0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873" w:type="dxa"/>
            <w:shd w:val="clear" w:color="auto" w:fill="auto"/>
            <w:tcMar>
              <w:top w:w="75" w:type="dxa"/>
              <w:left w:w="150" w:type="dxa"/>
              <w:bottom w:w="75" w:type="dxa"/>
              <w:right w:w="150" w:type="dxa"/>
            </w:tcMar>
            <w:vAlign w:val="center"/>
          </w:tcPr>
          <w:p w14:paraId="251C2D02">
            <w:pPr>
              <w:keepNext w:val="0"/>
              <w:keepLines w:val="0"/>
              <w:widowControl/>
              <w:suppressLineNumbers w:val="0"/>
              <w:jc w:val="center"/>
              <w:rPr>
                <w:b/>
                <w:bCs/>
                <w:sz w:val="20"/>
                <w:szCs w:val="22"/>
              </w:rPr>
            </w:pPr>
            <w:r>
              <w:rPr>
                <w:rFonts w:ascii="宋体" w:hAnsi="宋体" w:eastAsia="宋体" w:cs="宋体"/>
                <w:b/>
                <w:bCs/>
                <w:kern w:val="0"/>
                <w:sz w:val="22"/>
                <w:szCs w:val="22"/>
                <w:lang w:val="en-US" w:eastAsia="zh-CN" w:bidi="ar"/>
              </w:rPr>
              <w:t>序号</w:t>
            </w:r>
          </w:p>
        </w:tc>
        <w:tc>
          <w:tcPr>
            <w:tcW w:w="2384" w:type="dxa"/>
            <w:shd w:val="clear" w:color="auto" w:fill="auto"/>
            <w:tcMar>
              <w:top w:w="75" w:type="dxa"/>
              <w:left w:w="150" w:type="dxa"/>
              <w:bottom w:w="75" w:type="dxa"/>
              <w:right w:w="150" w:type="dxa"/>
            </w:tcMar>
            <w:vAlign w:val="center"/>
          </w:tcPr>
          <w:p w14:paraId="18FA5928">
            <w:pPr>
              <w:keepNext w:val="0"/>
              <w:keepLines w:val="0"/>
              <w:widowControl/>
              <w:suppressLineNumbers w:val="0"/>
              <w:jc w:val="center"/>
              <w:rPr>
                <w:b/>
                <w:bCs/>
                <w:sz w:val="20"/>
                <w:szCs w:val="22"/>
              </w:rPr>
            </w:pPr>
            <w:r>
              <w:rPr>
                <w:rFonts w:ascii="宋体" w:hAnsi="宋体" w:eastAsia="宋体" w:cs="宋体"/>
                <w:b/>
                <w:bCs/>
                <w:kern w:val="0"/>
                <w:sz w:val="22"/>
                <w:szCs w:val="22"/>
                <w:lang w:val="en-US" w:eastAsia="zh-CN" w:bidi="ar"/>
              </w:rPr>
              <w:t>中标（成交）金额(</w:t>
            </w:r>
            <w:r>
              <w:rPr>
                <w:rFonts w:hint="eastAsia" w:ascii="宋体" w:hAnsi="宋体" w:eastAsia="宋体" w:cs="宋体"/>
                <w:b/>
                <w:bCs/>
                <w:kern w:val="0"/>
                <w:sz w:val="22"/>
                <w:szCs w:val="22"/>
                <w:lang w:val="en-US" w:eastAsia="zh-CN" w:bidi="ar"/>
              </w:rPr>
              <w:t>元</w:t>
            </w:r>
            <w:r>
              <w:rPr>
                <w:rFonts w:ascii="宋体" w:hAnsi="宋体" w:eastAsia="宋体" w:cs="宋体"/>
                <w:b/>
                <w:bCs/>
                <w:kern w:val="0"/>
                <w:sz w:val="22"/>
                <w:szCs w:val="22"/>
                <w:lang w:val="en-US" w:eastAsia="zh-CN" w:bidi="ar"/>
              </w:rPr>
              <w:t>)</w:t>
            </w:r>
          </w:p>
        </w:tc>
        <w:tc>
          <w:tcPr>
            <w:tcW w:w="2866" w:type="dxa"/>
            <w:shd w:val="clear" w:color="auto" w:fill="auto"/>
            <w:tcMar>
              <w:top w:w="75" w:type="dxa"/>
              <w:left w:w="150" w:type="dxa"/>
              <w:bottom w:w="75" w:type="dxa"/>
              <w:right w:w="150" w:type="dxa"/>
            </w:tcMar>
            <w:vAlign w:val="center"/>
          </w:tcPr>
          <w:p w14:paraId="49B7D1F9">
            <w:pPr>
              <w:keepNext w:val="0"/>
              <w:keepLines w:val="0"/>
              <w:widowControl/>
              <w:suppressLineNumbers w:val="0"/>
              <w:jc w:val="center"/>
              <w:rPr>
                <w:b/>
                <w:bCs/>
                <w:sz w:val="20"/>
                <w:szCs w:val="22"/>
              </w:rPr>
            </w:pPr>
            <w:r>
              <w:rPr>
                <w:rFonts w:ascii="宋体" w:hAnsi="宋体" w:eastAsia="宋体" w:cs="宋体"/>
                <w:b/>
                <w:bCs/>
                <w:kern w:val="0"/>
                <w:sz w:val="22"/>
                <w:szCs w:val="22"/>
                <w:lang w:val="en-US" w:eastAsia="zh-CN" w:bidi="ar"/>
              </w:rPr>
              <w:t>中标供应商名称</w:t>
            </w:r>
          </w:p>
        </w:tc>
        <w:tc>
          <w:tcPr>
            <w:tcW w:w="4132" w:type="dxa"/>
            <w:shd w:val="clear" w:color="auto" w:fill="auto"/>
            <w:tcMar>
              <w:top w:w="75" w:type="dxa"/>
              <w:left w:w="150" w:type="dxa"/>
              <w:bottom w:w="75" w:type="dxa"/>
              <w:right w:w="150" w:type="dxa"/>
            </w:tcMar>
            <w:vAlign w:val="center"/>
          </w:tcPr>
          <w:p w14:paraId="399AFCF3">
            <w:pPr>
              <w:keepNext w:val="0"/>
              <w:keepLines w:val="0"/>
              <w:widowControl/>
              <w:suppressLineNumbers w:val="0"/>
              <w:jc w:val="center"/>
              <w:rPr>
                <w:b/>
                <w:bCs/>
                <w:sz w:val="20"/>
                <w:szCs w:val="22"/>
              </w:rPr>
            </w:pPr>
            <w:r>
              <w:rPr>
                <w:rFonts w:ascii="宋体" w:hAnsi="宋体" w:eastAsia="宋体" w:cs="宋体"/>
                <w:b/>
                <w:bCs/>
                <w:kern w:val="0"/>
                <w:sz w:val="22"/>
                <w:szCs w:val="22"/>
                <w:lang w:val="en-US" w:eastAsia="zh-CN" w:bidi="ar"/>
              </w:rPr>
              <w:t>中标供应商地址</w:t>
            </w:r>
          </w:p>
        </w:tc>
      </w:tr>
      <w:tr w14:paraId="6911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873" w:type="dxa"/>
            <w:shd w:val="clear" w:color="auto" w:fill="auto"/>
            <w:tcMar>
              <w:top w:w="75" w:type="dxa"/>
              <w:left w:w="150" w:type="dxa"/>
              <w:bottom w:w="75" w:type="dxa"/>
              <w:right w:w="150" w:type="dxa"/>
            </w:tcMar>
            <w:vAlign w:val="center"/>
          </w:tcPr>
          <w:p w14:paraId="16B2C336">
            <w:pPr>
              <w:keepNext w:val="0"/>
              <w:keepLines w:val="0"/>
              <w:widowControl/>
              <w:suppressLineNumbers w:val="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p>
        </w:tc>
        <w:tc>
          <w:tcPr>
            <w:tcW w:w="2384" w:type="dxa"/>
            <w:shd w:val="clear" w:color="auto" w:fill="auto"/>
            <w:tcMar>
              <w:top w:w="75" w:type="dxa"/>
              <w:left w:w="150" w:type="dxa"/>
              <w:bottom w:w="75" w:type="dxa"/>
              <w:right w:w="150" w:type="dxa"/>
            </w:tcMar>
            <w:vAlign w:val="center"/>
          </w:tcPr>
          <w:p w14:paraId="76C6AC71">
            <w:pPr>
              <w:keepNext w:val="0"/>
              <w:keepLines w:val="0"/>
              <w:widowControl/>
              <w:suppressLineNumbers w:val="0"/>
              <w:jc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报价</w:t>
            </w:r>
            <w:r>
              <w:rPr>
                <w:rFonts w:hint="eastAsia" w:ascii="宋体" w:hAnsi="宋体" w:eastAsia="宋体" w:cs="宋体"/>
                <w:kern w:val="0"/>
                <w:sz w:val="22"/>
                <w:szCs w:val="22"/>
                <w:lang w:val="en-US" w:eastAsia="zh-CN" w:bidi="ar"/>
              </w:rPr>
              <w:t>：￥1230000.00元</w:t>
            </w:r>
          </w:p>
        </w:tc>
        <w:tc>
          <w:tcPr>
            <w:tcW w:w="2866" w:type="dxa"/>
            <w:shd w:val="clear" w:color="auto" w:fill="auto"/>
            <w:tcMar>
              <w:top w:w="75" w:type="dxa"/>
              <w:left w:w="150" w:type="dxa"/>
              <w:bottom w:w="75" w:type="dxa"/>
              <w:right w:w="150" w:type="dxa"/>
            </w:tcMar>
            <w:vAlign w:val="center"/>
          </w:tcPr>
          <w:p w14:paraId="17F81738">
            <w:pPr>
              <w:keepNext w:val="0"/>
              <w:keepLines w:val="0"/>
              <w:widowControl/>
              <w:suppressLineNumbers w:val="0"/>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江西宏曼医疗器械有限公司</w:t>
            </w:r>
          </w:p>
        </w:tc>
        <w:tc>
          <w:tcPr>
            <w:tcW w:w="4132" w:type="dxa"/>
            <w:shd w:val="clear" w:color="auto" w:fill="auto"/>
            <w:tcMar>
              <w:top w:w="75" w:type="dxa"/>
              <w:left w:w="150" w:type="dxa"/>
              <w:bottom w:w="75" w:type="dxa"/>
              <w:right w:w="150" w:type="dxa"/>
            </w:tcMar>
            <w:vAlign w:val="center"/>
          </w:tcPr>
          <w:p w14:paraId="2DBABED1">
            <w:pPr>
              <w:keepNext w:val="0"/>
              <w:keepLines w:val="0"/>
              <w:widowControl/>
              <w:suppressLineNumbers w:val="0"/>
              <w:jc w:val="center"/>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江西省赣江新区直管区中医药科创城神农西大道92号3#厂房3楼303</w:t>
            </w:r>
          </w:p>
        </w:tc>
      </w:tr>
    </w:tbl>
    <w:p w14:paraId="66EB36F5">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left="0" w:right="0" w:firstLine="480" w:firstLineChars="200"/>
        <w:textAlignment w:val="auto"/>
        <w:rPr>
          <w:rStyle w:val="10"/>
          <w:rFonts w:hint="eastAsia" w:ascii="宋体" w:hAnsi="宋体" w:eastAsia="宋体" w:cs="宋体"/>
          <w:b w:val="0"/>
          <w:bCs/>
          <w:sz w:val="24"/>
          <w:szCs w:val="24"/>
          <w:lang w:eastAsia="zh-CN"/>
        </w:rPr>
      </w:pPr>
      <w:r>
        <w:rPr>
          <w:rStyle w:val="10"/>
          <w:rFonts w:hint="eastAsia" w:ascii="宋体" w:hAnsi="宋体" w:eastAsia="宋体" w:cs="宋体"/>
          <w:b w:val="0"/>
          <w:bCs/>
          <w:sz w:val="24"/>
          <w:szCs w:val="24"/>
          <w:lang w:eastAsia="zh-CN"/>
        </w:rPr>
        <w:t>2.废标结果： </w:t>
      </w:r>
    </w:p>
    <w:tbl>
      <w:tblPr>
        <w:tblStyle w:val="8"/>
        <w:tblW w:w="5083" w:type="pc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15"/>
        <w:gridCol w:w="4483"/>
        <w:gridCol w:w="2270"/>
        <w:gridCol w:w="1377"/>
        <w:gridCol w:w="1268"/>
      </w:tblGrid>
      <w:tr w14:paraId="1466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1" w:hRule="atLeast"/>
        </w:trPr>
        <w:tc>
          <w:tcPr>
            <w:tcW w:w="399" w:type="pct"/>
            <w:shd w:val="clear" w:color="auto" w:fill="auto"/>
            <w:tcMar>
              <w:top w:w="75" w:type="dxa"/>
              <w:left w:w="150" w:type="dxa"/>
              <w:bottom w:w="75" w:type="dxa"/>
              <w:right w:w="150" w:type="dxa"/>
            </w:tcMar>
            <w:vAlign w:val="center"/>
          </w:tcPr>
          <w:p w14:paraId="716E3C97">
            <w:pPr>
              <w:keepNext w:val="0"/>
              <w:keepLines w:val="0"/>
              <w:widowControl/>
              <w:suppressLineNumbers w:val="0"/>
              <w:jc w:val="center"/>
              <w:rPr>
                <w:rFonts w:ascii="宋体" w:hAnsi="宋体" w:eastAsia="宋体" w:cs="宋体"/>
                <w:b/>
                <w:bCs/>
                <w:kern w:val="0"/>
                <w:sz w:val="22"/>
                <w:szCs w:val="22"/>
                <w:lang w:val="en-US" w:eastAsia="zh-CN" w:bidi="ar"/>
              </w:rPr>
            </w:pPr>
            <w:r>
              <w:rPr>
                <w:rFonts w:ascii="宋体" w:hAnsi="宋体" w:eastAsia="宋体" w:cs="宋体"/>
                <w:b/>
                <w:bCs/>
                <w:kern w:val="0"/>
                <w:sz w:val="22"/>
                <w:szCs w:val="22"/>
                <w:lang w:val="en-US" w:eastAsia="zh-CN" w:bidi="ar"/>
              </w:rPr>
              <w:t>序号</w:t>
            </w:r>
          </w:p>
        </w:tc>
        <w:tc>
          <w:tcPr>
            <w:tcW w:w="2194" w:type="pct"/>
            <w:shd w:val="clear" w:color="auto" w:fill="auto"/>
            <w:tcMar>
              <w:top w:w="75" w:type="dxa"/>
              <w:left w:w="150" w:type="dxa"/>
              <w:bottom w:w="75" w:type="dxa"/>
              <w:right w:w="150" w:type="dxa"/>
            </w:tcMar>
            <w:vAlign w:val="center"/>
          </w:tcPr>
          <w:p w14:paraId="66B8BF8A">
            <w:pPr>
              <w:keepNext w:val="0"/>
              <w:keepLines w:val="0"/>
              <w:widowControl/>
              <w:suppressLineNumbers w:val="0"/>
              <w:jc w:val="center"/>
              <w:rPr>
                <w:rFonts w:ascii="宋体" w:hAnsi="宋体" w:eastAsia="宋体" w:cs="宋体"/>
                <w:b/>
                <w:bCs/>
                <w:kern w:val="0"/>
                <w:sz w:val="22"/>
                <w:szCs w:val="22"/>
                <w:lang w:val="en-US" w:eastAsia="zh-CN" w:bidi="ar"/>
              </w:rPr>
            </w:pPr>
            <w:r>
              <w:rPr>
                <w:rFonts w:ascii="宋体" w:hAnsi="宋体" w:eastAsia="宋体" w:cs="宋体"/>
                <w:b/>
                <w:bCs/>
                <w:kern w:val="0"/>
                <w:sz w:val="22"/>
                <w:szCs w:val="22"/>
                <w:lang w:val="en-US" w:eastAsia="zh-CN" w:bidi="ar"/>
              </w:rPr>
              <w:t>标项名称</w:t>
            </w:r>
          </w:p>
        </w:tc>
        <w:tc>
          <w:tcPr>
            <w:tcW w:w="1111" w:type="pct"/>
            <w:shd w:val="clear" w:color="auto" w:fill="auto"/>
            <w:tcMar>
              <w:top w:w="75" w:type="dxa"/>
              <w:left w:w="150" w:type="dxa"/>
              <w:bottom w:w="75" w:type="dxa"/>
              <w:right w:w="150" w:type="dxa"/>
            </w:tcMar>
            <w:vAlign w:val="center"/>
          </w:tcPr>
          <w:p w14:paraId="1F954AE9">
            <w:pPr>
              <w:keepNext w:val="0"/>
              <w:keepLines w:val="0"/>
              <w:widowControl/>
              <w:suppressLineNumbers w:val="0"/>
              <w:jc w:val="center"/>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废标供应商名称</w:t>
            </w:r>
          </w:p>
        </w:tc>
        <w:tc>
          <w:tcPr>
            <w:tcW w:w="674" w:type="pct"/>
            <w:shd w:val="clear" w:color="auto" w:fill="auto"/>
            <w:tcMar>
              <w:top w:w="75" w:type="dxa"/>
              <w:left w:w="150" w:type="dxa"/>
              <w:bottom w:w="75" w:type="dxa"/>
              <w:right w:w="150" w:type="dxa"/>
            </w:tcMar>
            <w:vAlign w:val="center"/>
          </w:tcPr>
          <w:p w14:paraId="33EE69E6">
            <w:pPr>
              <w:keepNext w:val="0"/>
              <w:keepLines w:val="0"/>
              <w:widowControl/>
              <w:suppressLineNumbers w:val="0"/>
              <w:jc w:val="center"/>
              <w:rPr>
                <w:rFonts w:ascii="宋体" w:hAnsi="宋体" w:eastAsia="宋体" w:cs="宋体"/>
                <w:b/>
                <w:bCs/>
                <w:kern w:val="0"/>
                <w:sz w:val="22"/>
                <w:szCs w:val="22"/>
                <w:lang w:val="en-US" w:eastAsia="zh-CN" w:bidi="ar"/>
              </w:rPr>
            </w:pPr>
            <w:r>
              <w:rPr>
                <w:rFonts w:ascii="宋体" w:hAnsi="宋体" w:eastAsia="宋体" w:cs="宋体"/>
                <w:b/>
                <w:bCs/>
                <w:kern w:val="0"/>
                <w:sz w:val="22"/>
                <w:szCs w:val="22"/>
                <w:lang w:val="en-US" w:eastAsia="zh-CN" w:bidi="ar"/>
              </w:rPr>
              <w:t>废标理由</w:t>
            </w:r>
          </w:p>
        </w:tc>
        <w:tc>
          <w:tcPr>
            <w:tcW w:w="620" w:type="pct"/>
            <w:shd w:val="clear" w:color="auto" w:fill="auto"/>
            <w:tcMar>
              <w:top w:w="75" w:type="dxa"/>
              <w:left w:w="150" w:type="dxa"/>
              <w:bottom w:w="75" w:type="dxa"/>
              <w:right w:w="150" w:type="dxa"/>
            </w:tcMar>
            <w:vAlign w:val="center"/>
          </w:tcPr>
          <w:p w14:paraId="23ADB6F5">
            <w:pPr>
              <w:keepNext w:val="0"/>
              <w:keepLines w:val="0"/>
              <w:widowControl/>
              <w:suppressLineNumbers w:val="0"/>
              <w:jc w:val="center"/>
              <w:rPr>
                <w:rFonts w:ascii="宋体" w:hAnsi="宋体" w:eastAsia="宋体" w:cs="宋体"/>
                <w:b/>
                <w:bCs/>
                <w:kern w:val="0"/>
                <w:sz w:val="22"/>
                <w:szCs w:val="22"/>
                <w:lang w:val="en-US" w:eastAsia="zh-CN" w:bidi="ar"/>
              </w:rPr>
            </w:pPr>
            <w:r>
              <w:rPr>
                <w:rFonts w:ascii="宋体" w:hAnsi="宋体" w:eastAsia="宋体" w:cs="宋体"/>
                <w:b/>
                <w:bCs/>
                <w:kern w:val="0"/>
                <w:sz w:val="22"/>
                <w:szCs w:val="22"/>
                <w:lang w:val="en-US" w:eastAsia="zh-CN" w:bidi="ar"/>
              </w:rPr>
              <w:t>其他事项</w:t>
            </w:r>
          </w:p>
        </w:tc>
      </w:tr>
      <w:tr w14:paraId="1C8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399" w:type="pct"/>
            <w:shd w:val="clear" w:color="auto" w:fill="auto"/>
            <w:tcMar>
              <w:top w:w="75" w:type="dxa"/>
              <w:left w:w="150" w:type="dxa"/>
              <w:bottom w:w="75" w:type="dxa"/>
              <w:right w:w="150" w:type="dxa"/>
            </w:tcMar>
            <w:vAlign w:val="center"/>
          </w:tcPr>
          <w:p w14:paraId="61F24892">
            <w:pPr>
              <w:keepNext w:val="0"/>
              <w:keepLines w:val="0"/>
              <w:widowControl/>
              <w:suppressLineNumbers w:val="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p>
        </w:tc>
        <w:tc>
          <w:tcPr>
            <w:tcW w:w="2194" w:type="pct"/>
            <w:shd w:val="clear" w:color="auto" w:fill="auto"/>
            <w:tcMar>
              <w:top w:w="75" w:type="dxa"/>
              <w:left w:w="150" w:type="dxa"/>
              <w:bottom w:w="75" w:type="dxa"/>
              <w:right w:w="150" w:type="dxa"/>
            </w:tcMar>
            <w:vAlign w:val="center"/>
          </w:tcPr>
          <w:p w14:paraId="7543691A">
            <w:pPr>
              <w:keepNext w:val="0"/>
              <w:keepLines w:val="0"/>
              <w:widowControl/>
              <w:suppressLineNumbers w:val="0"/>
              <w:jc w:val="center"/>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w:t>
            </w:r>
          </w:p>
        </w:tc>
        <w:tc>
          <w:tcPr>
            <w:tcW w:w="1111" w:type="pct"/>
            <w:shd w:val="clear" w:color="auto" w:fill="auto"/>
            <w:tcMar>
              <w:top w:w="75" w:type="dxa"/>
              <w:left w:w="150" w:type="dxa"/>
              <w:bottom w:w="75" w:type="dxa"/>
              <w:right w:w="150" w:type="dxa"/>
            </w:tcMar>
            <w:vAlign w:val="center"/>
          </w:tcPr>
          <w:p w14:paraId="68E7B8A9">
            <w:pPr>
              <w:keepNext w:val="0"/>
              <w:keepLines w:val="0"/>
              <w:widowControl/>
              <w:suppressLineNumbers w:val="0"/>
              <w:jc w:val="center"/>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w:t>
            </w:r>
          </w:p>
        </w:tc>
        <w:tc>
          <w:tcPr>
            <w:tcW w:w="674" w:type="pct"/>
            <w:shd w:val="clear" w:color="auto" w:fill="auto"/>
            <w:tcMar>
              <w:top w:w="75" w:type="dxa"/>
              <w:left w:w="150" w:type="dxa"/>
              <w:bottom w:w="75" w:type="dxa"/>
              <w:right w:w="150" w:type="dxa"/>
            </w:tcMar>
            <w:vAlign w:val="center"/>
          </w:tcPr>
          <w:p w14:paraId="5EB2FBAE">
            <w:pPr>
              <w:keepNext w:val="0"/>
              <w:keepLines w:val="0"/>
              <w:widowControl/>
              <w:suppressLineNumbers w:val="0"/>
              <w:jc w:val="center"/>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w:t>
            </w:r>
          </w:p>
        </w:tc>
        <w:tc>
          <w:tcPr>
            <w:tcW w:w="620" w:type="pct"/>
            <w:shd w:val="clear" w:color="auto" w:fill="auto"/>
            <w:tcMar>
              <w:top w:w="75" w:type="dxa"/>
              <w:left w:w="150" w:type="dxa"/>
              <w:bottom w:w="75" w:type="dxa"/>
              <w:right w:w="150" w:type="dxa"/>
            </w:tcMar>
            <w:vAlign w:val="center"/>
          </w:tcPr>
          <w:p w14:paraId="24ACA493">
            <w:pPr>
              <w:keepNext w:val="0"/>
              <w:keepLines w:val="0"/>
              <w:widowControl/>
              <w:suppressLineNumbers w:val="0"/>
              <w:jc w:val="center"/>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w:t>
            </w:r>
          </w:p>
        </w:tc>
      </w:tr>
    </w:tbl>
    <w:p w14:paraId="7C458E5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四、主要标的信息                    </w:t>
      </w:r>
    </w:p>
    <w:p w14:paraId="6AD25ED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Style w:val="10"/>
          <w:rFonts w:hint="eastAsia" w:ascii="宋体" w:hAnsi="宋体" w:eastAsia="宋体" w:cs="宋体"/>
          <w:b w:val="0"/>
          <w:bCs/>
          <w:sz w:val="24"/>
          <w:szCs w:val="24"/>
          <w:lang w:eastAsia="zh-CN"/>
        </w:rPr>
      </w:pPr>
      <w:r>
        <w:rPr>
          <w:rStyle w:val="10"/>
          <w:rFonts w:hint="eastAsia" w:ascii="宋体" w:hAnsi="宋体" w:eastAsia="宋体" w:cs="宋体"/>
          <w:b w:val="0"/>
          <w:bCs/>
          <w:sz w:val="24"/>
          <w:szCs w:val="24"/>
          <w:lang w:eastAsia="zh-CN"/>
        </w:rPr>
        <w:t> 服务类主要标的信息：</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20"/>
        <w:gridCol w:w="1203"/>
        <w:gridCol w:w="1282"/>
        <w:gridCol w:w="2223"/>
        <w:gridCol w:w="1691"/>
        <w:gridCol w:w="1623"/>
        <w:gridCol w:w="1500"/>
      </w:tblGrid>
      <w:tr w14:paraId="68D3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32" w:hRule="atLeast"/>
        </w:trPr>
        <w:tc>
          <w:tcPr>
            <w:tcW w:w="258" w:type="pct"/>
            <w:shd w:val="clear" w:color="auto" w:fill="auto"/>
            <w:tcMar>
              <w:top w:w="75" w:type="dxa"/>
              <w:left w:w="150" w:type="dxa"/>
              <w:bottom w:w="75" w:type="dxa"/>
              <w:right w:w="150" w:type="dxa"/>
            </w:tcMar>
            <w:vAlign w:val="center"/>
          </w:tcPr>
          <w:p w14:paraId="1A188911">
            <w:pPr>
              <w:keepNext w:val="0"/>
              <w:keepLines w:val="0"/>
              <w:widowControl/>
              <w:suppressLineNumbers w:val="0"/>
              <w:jc w:val="center"/>
              <w:rPr>
                <w:rFonts w:ascii="宋体" w:hAnsi="宋体" w:eastAsia="宋体" w:cs="宋体"/>
                <w:b/>
                <w:bCs/>
                <w:kern w:val="0"/>
                <w:sz w:val="22"/>
                <w:szCs w:val="22"/>
                <w:lang w:val="en-US" w:eastAsia="zh-CN" w:bidi="ar"/>
              </w:rPr>
            </w:pPr>
            <w:r>
              <w:rPr>
                <w:rFonts w:ascii="宋体" w:hAnsi="宋体" w:eastAsia="宋体" w:cs="宋体"/>
                <w:b/>
                <w:bCs/>
                <w:kern w:val="0"/>
                <w:sz w:val="22"/>
                <w:szCs w:val="22"/>
                <w:lang w:val="en-US" w:eastAsia="zh-CN" w:bidi="ar"/>
              </w:rPr>
              <w:t>序号</w:t>
            </w:r>
          </w:p>
        </w:tc>
        <w:tc>
          <w:tcPr>
            <w:tcW w:w="598" w:type="pct"/>
            <w:shd w:val="clear" w:color="auto" w:fill="auto"/>
            <w:tcMar>
              <w:top w:w="75" w:type="dxa"/>
              <w:left w:w="150" w:type="dxa"/>
              <w:bottom w:w="75" w:type="dxa"/>
              <w:right w:w="150" w:type="dxa"/>
            </w:tcMar>
            <w:vAlign w:val="center"/>
          </w:tcPr>
          <w:p w14:paraId="7A72FE6C">
            <w:pPr>
              <w:keepNext w:val="0"/>
              <w:keepLines w:val="0"/>
              <w:widowControl/>
              <w:suppressLineNumbers w:val="0"/>
              <w:jc w:val="center"/>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标项名称</w:t>
            </w:r>
          </w:p>
        </w:tc>
        <w:tc>
          <w:tcPr>
            <w:tcW w:w="638" w:type="pct"/>
            <w:shd w:val="clear" w:color="auto" w:fill="auto"/>
            <w:tcMar>
              <w:top w:w="75" w:type="dxa"/>
              <w:left w:w="150" w:type="dxa"/>
              <w:bottom w:w="75" w:type="dxa"/>
              <w:right w:w="150" w:type="dxa"/>
            </w:tcMar>
            <w:vAlign w:val="center"/>
          </w:tcPr>
          <w:p w14:paraId="607D28D8">
            <w:pPr>
              <w:keepNext w:val="0"/>
              <w:keepLines w:val="0"/>
              <w:widowControl/>
              <w:suppressLineNumbers w:val="0"/>
              <w:jc w:val="center"/>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标的名称</w:t>
            </w:r>
          </w:p>
        </w:tc>
        <w:tc>
          <w:tcPr>
            <w:tcW w:w="1106" w:type="pct"/>
            <w:shd w:val="clear" w:color="auto" w:fill="auto"/>
            <w:tcMar>
              <w:top w:w="75" w:type="dxa"/>
              <w:left w:w="150" w:type="dxa"/>
              <w:bottom w:w="75" w:type="dxa"/>
              <w:right w:w="150" w:type="dxa"/>
            </w:tcMar>
            <w:vAlign w:val="center"/>
          </w:tcPr>
          <w:p w14:paraId="0D709C8C">
            <w:pPr>
              <w:keepNext w:val="0"/>
              <w:keepLines w:val="0"/>
              <w:widowControl/>
              <w:suppressLineNumbers w:val="0"/>
              <w:jc w:val="center"/>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服务范围</w:t>
            </w:r>
          </w:p>
        </w:tc>
        <w:tc>
          <w:tcPr>
            <w:tcW w:w="841" w:type="pct"/>
            <w:shd w:val="clear" w:color="auto" w:fill="auto"/>
            <w:tcMar>
              <w:top w:w="75" w:type="dxa"/>
              <w:left w:w="150" w:type="dxa"/>
              <w:bottom w:w="75" w:type="dxa"/>
              <w:right w:w="150" w:type="dxa"/>
            </w:tcMar>
            <w:vAlign w:val="center"/>
          </w:tcPr>
          <w:p w14:paraId="58E95BD6">
            <w:pPr>
              <w:keepNext w:val="0"/>
              <w:keepLines w:val="0"/>
              <w:widowControl/>
              <w:suppressLineNumbers w:val="0"/>
              <w:jc w:val="center"/>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服务要求</w:t>
            </w:r>
          </w:p>
        </w:tc>
        <w:tc>
          <w:tcPr>
            <w:tcW w:w="808" w:type="pct"/>
            <w:shd w:val="clear" w:color="auto" w:fill="auto"/>
            <w:tcMar>
              <w:top w:w="75" w:type="dxa"/>
              <w:left w:w="150" w:type="dxa"/>
              <w:bottom w:w="75" w:type="dxa"/>
              <w:right w:w="150" w:type="dxa"/>
            </w:tcMar>
            <w:vAlign w:val="center"/>
          </w:tcPr>
          <w:p w14:paraId="1E4B89A0">
            <w:pPr>
              <w:keepNext w:val="0"/>
              <w:keepLines w:val="0"/>
              <w:widowControl/>
              <w:suppressLineNumbers w:val="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服务时间</w:t>
            </w:r>
          </w:p>
        </w:tc>
        <w:tc>
          <w:tcPr>
            <w:tcW w:w="746" w:type="pct"/>
            <w:shd w:val="clear" w:color="auto" w:fill="auto"/>
            <w:tcMar>
              <w:top w:w="75" w:type="dxa"/>
              <w:left w:w="150" w:type="dxa"/>
              <w:bottom w:w="75" w:type="dxa"/>
              <w:right w:w="150" w:type="dxa"/>
            </w:tcMar>
            <w:vAlign w:val="center"/>
          </w:tcPr>
          <w:p w14:paraId="6C17E258">
            <w:pPr>
              <w:keepNext w:val="0"/>
              <w:keepLines w:val="0"/>
              <w:widowControl/>
              <w:suppressLineNumbers w:val="0"/>
              <w:jc w:val="center"/>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服务标准</w:t>
            </w:r>
          </w:p>
        </w:tc>
      </w:tr>
      <w:tr w14:paraId="7897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8" w:hRule="atLeast"/>
        </w:trPr>
        <w:tc>
          <w:tcPr>
            <w:tcW w:w="258" w:type="pct"/>
            <w:shd w:val="clear" w:color="auto" w:fill="auto"/>
            <w:tcMar>
              <w:top w:w="75" w:type="dxa"/>
              <w:left w:w="150" w:type="dxa"/>
              <w:bottom w:w="75" w:type="dxa"/>
              <w:right w:w="150" w:type="dxa"/>
            </w:tcMar>
            <w:vAlign w:val="center"/>
          </w:tcPr>
          <w:p w14:paraId="04E88FCB">
            <w:pPr>
              <w:keepNext w:val="0"/>
              <w:keepLines w:val="0"/>
              <w:widowControl/>
              <w:suppressLineNumbers w:val="0"/>
              <w:wordWrap w:val="0"/>
              <w:jc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1</w:t>
            </w:r>
          </w:p>
        </w:tc>
        <w:tc>
          <w:tcPr>
            <w:tcW w:w="598" w:type="pct"/>
            <w:shd w:val="clear" w:color="auto" w:fill="auto"/>
            <w:tcMar>
              <w:top w:w="75" w:type="dxa"/>
              <w:left w:w="150" w:type="dxa"/>
              <w:bottom w:w="75" w:type="dxa"/>
              <w:right w:w="150" w:type="dxa"/>
            </w:tcMar>
            <w:vAlign w:val="center"/>
          </w:tcPr>
          <w:p w14:paraId="277E1847">
            <w:pPr>
              <w:keepNext w:val="0"/>
              <w:keepLines w:val="0"/>
              <w:widowControl/>
              <w:suppressLineNumbers w:val="0"/>
              <w:jc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贺州市人民医院单病种质控/上报系统</w:t>
            </w:r>
          </w:p>
        </w:tc>
        <w:tc>
          <w:tcPr>
            <w:tcW w:w="638" w:type="pct"/>
            <w:shd w:val="clear" w:color="auto" w:fill="auto"/>
            <w:tcMar>
              <w:top w:w="75" w:type="dxa"/>
              <w:left w:w="150" w:type="dxa"/>
              <w:bottom w:w="75" w:type="dxa"/>
              <w:right w:w="150" w:type="dxa"/>
            </w:tcMar>
            <w:vAlign w:val="center"/>
          </w:tcPr>
          <w:p w14:paraId="7F861D2A">
            <w:pPr>
              <w:keepNext w:val="0"/>
              <w:keepLines w:val="0"/>
              <w:widowControl/>
              <w:suppressLineNumbers w:val="0"/>
              <w:jc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贺州市人民医院单病种质控/上报系统</w:t>
            </w:r>
          </w:p>
        </w:tc>
        <w:tc>
          <w:tcPr>
            <w:tcW w:w="1106" w:type="pct"/>
            <w:shd w:val="clear" w:color="auto" w:fill="auto"/>
            <w:tcMar>
              <w:top w:w="75" w:type="dxa"/>
              <w:left w:w="150" w:type="dxa"/>
              <w:bottom w:w="75" w:type="dxa"/>
              <w:right w:w="150" w:type="dxa"/>
            </w:tcMar>
            <w:vAlign w:val="center"/>
          </w:tcPr>
          <w:p w14:paraId="54DCB175">
            <w:pPr>
              <w:keepNext w:val="0"/>
              <w:keepLines w:val="0"/>
              <w:widowControl/>
              <w:suppressLineNumbers w:val="0"/>
              <w:jc w:val="center"/>
              <w:rPr>
                <w:rFonts w:hint="eastAsia"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采购贺州市人民医院单病种质控/上报系统，其余详见第三章“采购需求和说明”。</w:t>
            </w:r>
          </w:p>
        </w:tc>
        <w:tc>
          <w:tcPr>
            <w:tcW w:w="841" w:type="pct"/>
            <w:shd w:val="clear" w:color="auto" w:fill="auto"/>
            <w:tcMar>
              <w:top w:w="75" w:type="dxa"/>
              <w:left w:w="150" w:type="dxa"/>
              <w:bottom w:w="75" w:type="dxa"/>
              <w:right w:w="150" w:type="dxa"/>
            </w:tcMar>
            <w:vAlign w:val="center"/>
          </w:tcPr>
          <w:p w14:paraId="2588C1A4">
            <w:pPr>
              <w:keepNext w:val="0"/>
              <w:keepLines w:val="0"/>
              <w:widowControl/>
              <w:suppressLineNumbers w:val="0"/>
              <w:jc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其余详见第三章“采购需求和说明”。</w:t>
            </w:r>
          </w:p>
        </w:tc>
        <w:tc>
          <w:tcPr>
            <w:tcW w:w="808" w:type="pct"/>
            <w:shd w:val="clear" w:color="auto" w:fill="auto"/>
            <w:tcMar>
              <w:top w:w="75" w:type="dxa"/>
              <w:left w:w="150" w:type="dxa"/>
              <w:bottom w:w="75" w:type="dxa"/>
              <w:right w:w="150" w:type="dxa"/>
            </w:tcMar>
            <w:vAlign w:val="center"/>
          </w:tcPr>
          <w:p w14:paraId="36E4F163">
            <w:pPr>
              <w:keepNext w:val="0"/>
              <w:keepLines w:val="0"/>
              <w:widowControl/>
              <w:suppressLineNumbers w:val="0"/>
              <w:jc w:val="center"/>
              <w:rPr>
                <w:rFonts w:hint="default" w:ascii="宋体" w:hAnsi="宋体" w:eastAsia="宋体" w:cs="宋体"/>
                <w:b w:val="0"/>
                <w:bCs w:val="0"/>
                <w:kern w:val="0"/>
                <w:sz w:val="22"/>
                <w:szCs w:val="22"/>
                <w:lang w:val="en-US" w:eastAsia="zh-CN" w:bidi="ar"/>
              </w:rPr>
            </w:pPr>
            <w:r>
              <w:rPr>
                <w:rFonts w:hint="default" w:ascii="宋体" w:hAnsi="宋体" w:eastAsia="宋体" w:cs="宋体"/>
                <w:b w:val="0"/>
                <w:bCs w:val="0"/>
                <w:kern w:val="0"/>
                <w:sz w:val="22"/>
                <w:szCs w:val="22"/>
                <w:lang w:val="en-US" w:eastAsia="zh-CN" w:bidi="ar"/>
              </w:rPr>
              <w:t>合同履行期限（项目整体的服务期限）：2年。</w:t>
            </w:r>
          </w:p>
        </w:tc>
        <w:tc>
          <w:tcPr>
            <w:tcW w:w="746" w:type="pct"/>
            <w:shd w:val="clear" w:color="auto" w:fill="auto"/>
            <w:tcMar>
              <w:top w:w="75" w:type="dxa"/>
              <w:left w:w="150" w:type="dxa"/>
              <w:bottom w:w="75" w:type="dxa"/>
              <w:right w:w="150" w:type="dxa"/>
            </w:tcMar>
            <w:vAlign w:val="center"/>
          </w:tcPr>
          <w:p w14:paraId="17AD7C40">
            <w:pPr>
              <w:keepNext w:val="0"/>
              <w:keepLines w:val="0"/>
              <w:widowControl/>
              <w:suppressLineNumbers w:val="0"/>
              <w:jc w:val="center"/>
              <w:rPr>
                <w:rFonts w:hint="default" w:ascii="宋体" w:hAnsi="宋体" w:eastAsia="宋体" w:cs="宋体"/>
                <w:b w:val="0"/>
                <w:bCs w:val="0"/>
                <w:kern w:val="0"/>
                <w:sz w:val="22"/>
                <w:szCs w:val="22"/>
                <w:lang w:val="en-US" w:eastAsia="zh-CN" w:bidi="ar"/>
              </w:rPr>
            </w:pPr>
            <w:r>
              <w:rPr>
                <w:rFonts w:hint="eastAsia" w:ascii="宋体" w:hAnsi="宋体" w:eastAsia="宋体" w:cs="宋体"/>
                <w:b w:val="0"/>
                <w:bCs w:val="0"/>
                <w:kern w:val="0"/>
                <w:sz w:val="22"/>
                <w:szCs w:val="22"/>
                <w:lang w:val="en-US" w:eastAsia="zh-CN" w:bidi="ar"/>
              </w:rPr>
              <w:t>其余详见第三章“采购需求和说明”。</w:t>
            </w:r>
          </w:p>
        </w:tc>
      </w:tr>
    </w:tbl>
    <w:p w14:paraId="2855227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五、评审专家（单一来源采购人员）名单：</w:t>
      </w:r>
    </w:p>
    <w:p w14:paraId="5027FB43">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240" w:lineRule="auto"/>
        <w:ind w:left="0" w:right="0" w:firstLine="480" w:firstLineChars="200"/>
        <w:textAlignment w:val="auto"/>
        <w:rPr>
          <w:rStyle w:val="10"/>
          <w:rFonts w:hint="eastAsia" w:ascii="宋体" w:hAnsi="宋体" w:eastAsia="宋体" w:cs="宋体"/>
          <w:b w:val="0"/>
          <w:bCs/>
          <w:sz w:val="24"/>
          <w:szCs w:val="24"/>
          <w:highlight w:val="none"/>
          <w:lang w:eastAsia="zh-CN"/>
        </w:rPr>
      </w:pPr>
      <w:r>
        <w:rPr>
          <w:rStyle w:val="12"/>
          <w:rFonts w:ascii="微软雅黑" w:hAnsi="微软雅黑" w:eastAsia="微软雅黑" w:cs="微软雅黑"/>
          <w:i w:val="0"/>
          <w:iCs w:val="0"/>
          <w:caps w:val="0"/>
          <w:color w:val="000000"/>
          <w:spacing w:val="0"/>
          <w:sz w:val="24"/>
          <w:szCs w:val="24"/>
        </w:rPr>
        <w:t>毛远军（自行抽取），姜世佳（自行抽取），李晓冉（第1分标采购人代表）（自行抽取）</w:t>
      </w:r>
      <w:r>
        <w:rPr>
          <w:rFonts w:hint="eastAsia" w:ascii="微软雅黑" w:hAnsi="微软雅黑" w:eastAsia="微软雅黑" w:cs="微软雅黑"/>
          <w:i w:val="0"/>
          <w:iCs w:val="0"/>
          <w:caps w:val="0"/>
          <w:color w:val="000000"/>
          <w:spacing w:val="0"/>
          <w:sz w:val="24"/>
          <w:szCs w:val="24"/>
        </w:rPr>
        <w:t>    </w:t>
      </w:r>
      <w:bookmarkStart w:id="12" w:name="_GoBack"/>
      <w:bookmarkEnd w:id="12"/>
      <w:r>
        <w:rPr>
          <w:rStyle w:val="10"/>
          <w:rFonts w:hint="eastAsia" w:ascii="宋体" w:hAnsi="宋体" w:eastAsia="宋体" w:cs="宋体"/>
          <w:b w:val="0"/>
          <w:bCs/>
          <w:sz w:val="24"/>
          <w:szCs w:val="24"/>
          <w:highlight w:val="none"/>
          <w:lang w:eastAsia="zh-CN"/>
        </w:rPr>
        <w:t>  </w:t>
      </w:r>
    </w:p>
    <w:p w14:paraId="2F238B9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六、代理服务收费标准及金额</w:t>
      </w:r>
      <w:r>
        <w:rPr>
          <w:rStyle w:val="10"/>
          <w:rFonts w:hint="eastAsia" w:asciiTheme="minorEastAsia" w:hAnsiTheme="minorEastAsia" w:eastAsiaTheme="minorEastAsia" w:cstheme="minorEastAsia"/>
          <w:sz w:val="28"/>
          <w:szCs w:val="28"/>
          <w:lang w:eastAsia="zh-CN"/>
        </w:rPr>
        <w:t>：</w:t>
      </w:r>
      <w:r>
        <w:rPr>
          <w:rStyle w:val="10"/>
          <w:rFonts w:hint="eastAsia" w:asciiTheme="minorEastAsia" w:hAnsiTheme="minorEastAsia" w:eastAsiaTheme="minorEastAsia" w:cstheme="minorEastAsia"/>
          <w:sz w:val="28"/>
          <w:szCs w:val="28"/>
        </w:rPr>
        <w:t>              </w:t>
      </w:r>
    </w:p>
    <w:p w14:paraId="46E2199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10"/>
          <w:rFonts w:hint="eastAsia" w:ascii="宋体" w:hAnsi="宋体" w:eastAsia="宋体" w:cs="宋体"/>
          <w:b w:val="0"/>
          <w:bCs/>
          <w:sz w:val="24"/>
          <w:szCs w:val="24"/>
          <w:lang w:val="en-US" w:eastAsia="zh-CN"/>
        </w:rPr>
      </w:pPr>
      <w:r>
        <w:rPr>
          <w:rStyle w:val="10"/>
          <w:rFonts w:hint="eastAsia" w:ascii="宋体" w:hAnsi="宋体" w:eastAsia="宋体" w:cs="宋体"/>
          <w:b w:val="0"/>
          <w:bCs/>
          <w:sz w:val="24"/>
          <w:szCs w:val="24"/>
          <w:lang w:val="en-US" w:eastAsia="zh-CN"/>
        </w:rPr>
        <w:t>1.代理服务收费标准：以□分标（☑成交金额）为计费额，按本须知正文第32.2条规定的收费计算标准（□货物类/☑服务类/□工程类）采用差额定率累进法计算出收费基准价格，采购代理收费以（□收费基准价格）下浮10%收取。                 </w:t>
      </w:r>
    </w:p>
    <w:p w14:paraId="1970CE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10"/>
          <w:rFonts w:hint="default" w:ascii="宋体" w:hAnsi="宋体" w:eastAsia="宋体" w:cs="宋体"/>
          <w:b w:val="0"/>
          <w:bCs/>
          <w:sz w:val="24"/>
          <w:szCs w:val="24"/>
          <w:lang w:val="en-US" w:eastAsia="zh-CN"/>
        </w:rPr>
      </w:pPr>
      <w:r>
        <w:rPr>
          <w:rStyle w:val="10"/>
          <w:rFonts w:hint="eastAsia" w:ascii="宋体" w:hAnsi="宋体" w:eastAsia="宋体" w:cs="宋体"/>
          <w:b w:val="0"/>
          <w:bCs/>
          <w:sz w:val="24"/>
          <w:szCs w:val="24"/>
          <w:lang w:val="en-US" w:eastAsia="zh-CN"/>
        </w:rPr>
        <w:t>2.代理服务收费金额（元）：15156</w:t>
      </w:r>
    </w:p>
    <w:p w14:paraId="08F9ED0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七、公告期限                    </w:t>
      </w:r>
    </w:p>
    <w:p w14:paraId="1258BF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10"/>
          <w:rFonts w:hint="eastAsia" w:ascii="宋体" w:hAnsi="宋体" w:eastAsia="宋体" w:cs="宋体"/>
          <w:b w:val="0"/>
          <w:bCs/>
          <w:sz w:val="24"/>
          <w:szCs w:val="24"/>
          <w:lang w:val="en-US" w:eastAsia="zh-CN"/>
        </w:rPr>
      </w:pPr>
      <w:r>
        <w:rPr>
          <w:rStyle w:val="10"/>
          <w:rFonts w:hint="eastAsia" w:ascii="宋体" w:hAnsi="宋体" w:eastAsia="宋体" w:cs="宋体"/>
          <w:b w:val="0"/>
          <w:bCs/>
          <w:sz w:val="24"/>
          <w:szCs w:val="24"/>
          <w:lang w:val="en-US" w:eastAsia="zh-CN"/>
        </w:rPr>
        <w:t>自本公告发布之日起1个工作日。                    </w:t>
      </w:r>
    </w:p>
    <w:p w14:paraId="0020524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八、其他补充事宜                   </w:t>
      </w:r>
    </w:p>
    <w:p w14:paraId="3247F9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Style w:val="10"/>
          <w:rFonts w:hint="eastAsia" w:ascii="宋体" w:hAnsi="宋体" w:eastAsia="宋体" w:cs="宋体"/>
          <w:b w:val="0"/>
          <w:bCs/>
          <w:sz w:val="24"/>
          <w:szCs w:val="24"/>
          <w:lang w:val="en-US" w:eastAsia="zh-CN"/>
        </w:rPr>
      </w:pPr>
      <w:r>
        <w:rPr>
          <w:rStyle w:val="10"/>
          <w:rFonts w:hint="eastAsia" w:ascii="宋体" w:hAnsi="宋体" w:eastAsia="宋体" w:cs="宋体"/>
          <w:b w:val="0"/>
          <w:bCs/>
          <w:sz w:val="24"/>
          <w:szCs w:val="24"/>
          <w:lang w:val="en-US" w:eastAsia="zh-CN"/>
        </w:rPr>
        <w:t>1.网上查询地址：</w:t>
      </w:r>
      <w:r>
        <w:rPr>
          <w:rStyle w:val="10"/>
          <w:rFonts w:hint="eastAsia" w:ascii="宋体" w:hAnsi="宋体" w:eastAsia="宋体" w:cs="宋体"/>
          <w:b w:val="0"/>
          <w:bCs/>
          <w:sz w:val="24"/>
          <w:szCs w:val="24"/>
          <w:lang w:val="en-US" w:eastAsia="zh-CN"/>
        </w:rPr>
        <w:t xml:space="preserve">中国政府采购网、广西壮族自治区政府采购网。 </w:t>
      </w:r>
    </w:p>
    <w:p w14:paraId="0F635B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pPr>
      <w:r>
        <w:rPr>
          <w:rStyle w:val="10"/>
          <w:rFonts w:hint="eastAsia" w:ascii="宋体" w:hAnsi="宋体" w:eastAsia="宋体" w:cs="宋体"/>
          <w:b w:val="0"/>
          <w:bCs/>
          <w:sz w:val="24"/>
          <w:szCs w:val="24"/>
          <w:lang w:val="en-US" w:eastAsia="zh-CN"/>
        </w:rPr>
        <w:t>2.供应商认为成交结果使自己的权益受到损害的，可以在成交公告发布届满之日起七个工作日内以书面形式向采购人或采购代理机构提出质疑，逾期将不再受理。</w:t>
      </w:r>
    </w:p>
    <w:p w14:paraId="632A86A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t>九、对本次公告内容提出询问，请按以下方式联系　　　           </w:t>
      </w:r>
    </w:p>
    <w:p w14:paraId="1E37DAD5">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bookmarkStart w:id="0" w:name="_Toc35393637"/>
      <w:bookmarkStart w:id="1" w:name="_Toc28359019"/>
      <w:bookmarkStart w:id="2" w:name="_Toc28359096"/>
      <w:bookmarkStart w:id="3" w:name="_Toc35393806"/>
      <w:r>
        <w:rPr>
          <w:rFonts w:hint="eastAsia" w:ascii="宋体" w:hAnsi="宋体" w:eastAsia="宋体" w:cs="宋体"/>
          <w:sz w:val="24"/>
          <w:szCs w:val="24"/>
        </w:rPr>
        <w:t>1.采购人信息</w:t>
      </w:r>
      <w:bookmarkEnd w:id="0"/>
      <w:bookmarkEnd w:id="1"/>
      <w:bookmarkEnd w:id="2"/>
      <w:bookmarkEnd w:id="3"/>
    </w:p>
    <w:p w14:paraId="3D625645">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贺州市人民医院</w:t>
      </w:r>
    </w:p>
    <w:p w14:paraId="78B1BB7F">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bookmarkStart w:id="4" w:name="_Toc35393638"/>
      <w:bookmarkStart w:id="5" w:name="_Toc35393807"/>
      <w:bookmarkStart w:id="6" w:name="_Toc28359097"/>
      <w:bookmarkStart w:id="7" w:name="_Toc28359020"/>
      <w:r>
        <w:rPr>
          <w:rFonts w:hint="eastAsia" w:ascii="宋体" w:hAnsi="宋体" w:eastAsia="宋体" w:cs="宋体"/>
          <w:sz w:val="24"/>
          <w:szCs w:val="24"/>
          <w:lang w:eastAsia="zh-CN"/>
        </w:rPr>
        <w:t>地  址：贺州市八步区西约街 150 号</w:t>
      </w:r>
    </w:p>
    <w:p w14:paraId="5959BB83">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r>
        <w:rPr>
          <w:rFonts w:hint="eastAsia" w:ascii="宋体" w:hAnsi="宋体" w:eastAsia="宋体" w:cs="宋体"/>
          <w:sz w:val="24"/>
          <w:szCs w:val="24"/>
          <w:lang w:val="en-US" w:eastAsia="zh-CN"/>
        </w:rPr>
        <w:t>0774-5291675</w:t>
      </w:r>
      <w:r>
        <w:rPr>
          <w:rFonts w:hint="eastAsia" w:ascii="宋体" w:hAnsi="宋体" w:eastAsia="宋体" w:cs="宋体"/>
          <w:sz w:val="24"/>
          <w:szCs w:val="24"/>
          <w:lang w:eastAsia="zh-CN"/>
        </w:rPr>
        <w:t xml:space="preserve">       </w:t>
      </w:r>
    </w:p>
    <w:p w14:paraId="621F538B">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p>
    <w:p w14:paraId="06522E06">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4"/>
      <w:bookmarkEnd w:id="5"/>
      <w:bookmarkEnd w:id="6"/>
      <w:bookmarkEnd w:id="7"/>
    </w:p>
    <w:p w14:paraId="26CBC492">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北京诚佳信工程管理有限公司</w:t>
      </w:r>
    </w:p>
    <w:p w14:paraId="68E7E663">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址：贺州市八步区八步城东新区回建地D地块09号</w:t>
      </w:r>
    </w:p>
    <w:p w14:paraId="0954CAF4">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 xml:space="preserve"> </w:t>
      </w:r>
      <w:bookmarkStart w:id="8" w:name="_Toc35393639"/>
      <w:bookmarkStart w:id="9" w:name="_Toc28359098"/>
      <w:bookmarkStart w:id="10" w:name="_Toc28359021"/>
      <w:bookmarkStart w:id="11" w:name="_Toc35393808"/>
      <w:r>
        <w:rPr>
          <w:rFonts w:hint="eastAsia" w:ascii="宋体" w:hAnsi="宋体" w:eastAsia="宋体" w:cs="宋体"/>
          <w:sz w:val="24"/>
          <w:szCs w:val="24"/>
          <w:lang w:val="en-US" w:eastAsia="zh-CN"/>
        </w:rPr>
        <w:t>0774-5128338</w:t>
      </w:r>
    </w:p>
    <w:p w14:paraId="2E5B8128">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p>
    <w:p w14:paraId="7B0495B0">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项目联系方式</w:t>
      </w:r>
      <w:bookmarkEnd w:id="8"/>
      <w:bookmarkEnd w:id="9"/>
      <w:bookmarkEnd w:id="10"/>
      <w:bookmarkEnd w:id="11"/>
    </w:p>
    <w:p w14:paraId="2FE3DB83">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 xml:space="preserve">郑霞 </w:t>
      </w:r>
    </w:p>
    <w:p w14:paraId="470F57B9">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0774-5128338</w:t>
      </w:r>
    </w:p>
    <w:p w14:paraId="5D998BC5">
      <w:pPr>
        <w:pStyle w:val="7"/>
        <w:keepNext w:val="0"/>
        <w:keepLines w:val="0"/>
        <w:widowControl/>
        <w:suppressLineNumbers w:val="0"/>
        <w:spacing w:before="75" w:beforeAutospacing="0" w:after="75" w:afterAutospacing="0"/>
        <w:ind w:left="0" w:right="0"/>
        <w:rPr>
          <w:rFonts w:hint="eastAsia" w:ascii="宋体" w:hAnsi="宋体" w:eastAsia="宋体" w:cs="宋体"/>
          <w:sz w:val="24"/>
          <w:szCs w:val="24"/>
        </w:rPr>
      </w:pPr>
    </w:p>
    <w:p w14:paraId="0EF97E2D">
      <w:pPr>
        <w:pStyle w:val="7"/>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lang w:val="en-US" w:eastAsia="zh-CN"/>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贺州市人民医院</w:t>
      </w:r>
    </w:p>
    <w:p w14:paraId="3359D0CC">
      <w:pPr>
        <w:pStyle w:val="7"/>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lang w:val="en-US" w:eastAsia="zh-CN"/>
        </w:rPr>
      </w:pPr>
    </w:p>
    <w:p w14:paraId="1D3474B7">
      <w:pPr>
        <w:pStyle w:val="7"/>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r>
        <w:rPr>
          <w:rFonts w:hint="eastAsia" w:ascii="宋体" w:hAnsi="宋体" w:eastAsia="宋体" w:cs="宋体"/>
          <w:sz w:val="24"/>
          <w:szCs w:val="24"/>
        </w:rPr>
        <w:t>采购代理机构：北京诚佳信工程管理有限公司</w:t>
      </w:r>
    </w:p>
    <w:p w14:paraId="56125AA0">
      <w:pPr>
        <w:pStyle w:val="7"/>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p>
    <w:p w14:paraId="7A02A26A">
      <w:pPr>
        <w:pStyle w:val="7"/>
        <w:keepNext w:val="0"/>
        <w:keepLines w:val="0"/>
        <w:widowControl/>
        <w:suppressLineNumbers w:val="0"/>
        <w:spacing w:before="75" w:beforeAutospacing="0" w:after="75" w:afterAutospacing="0" w:line="240" w:lineRule="auto"/>
        <w:ind w:left="0" w:right="0" w:firstLine="420"/>
        <w:jc w:val="righ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FlZjMwODE5ZTUzNDMwNzA0Yzc5OGUyOWZiMjYifQ=="/>
  </w:docVars>
  <w:rsids>
    <w:rsidRoot w:val="7AA97393"/>
    <w:rsid w:val="032F20B4"/>
    <w:rsid w:val="07913F5C"/>
    <w:rsid w:val="14315637"/>
    <w:rsid w:val="14AA15D7"/>
    <w:rsid w:val="177604E8"/>
    <w:rsid w:val="19EF2318"/>
    <w:rsid w:val="1B736B40"/>
    <w:rsid w:val="1CBA6ED3"/>
    <w:rsid w:val="2838123A"/>
    <w:rsid w:val="29B81D88"/>
    <w:rsid w:val="31894004"/>
    <w:rsid w:val="35B54517"/>
    <w:rsid w:val="3C9A3880"/>
    <w:rsid w:val="3D090684"/>
    <w:rsid w:val="4073566A"/>
    <w:rsid w:val="42FA181A"/>
    <w:rsid w:val="4D3A1520"/>
    <w:rsid w:val="50FB7A97"/>
    <w:rsid w:val="54D10433"/>
    <w:rsid w:val="596B0BEF"/>
    <w:rsid w:val="61B824E2"/>
    <w:rsid w:val="6A5034F9"/>
    <w:rsid w:val="745B77F1"/>
    <w:rsid w:val="76AA249D"/>
    <w:rsid w:val="7A0466FC"/>
    <w:rsid w:val="7AA97393"/>
    <w:rsid w:val="7BAD25B0"/>
    <w:rsid w:val="7F82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156" w:beforeLines="50" w:beforeAutospacing="0" w:after="156" w:afterLines="50" w:afterAutospacing="0" w:line="500" w:lineRule="exact"/>
      <w:ind w:firstLine="200" w:firstLineChars="0"/>
    </w:pPr>
    <w:rPr>
      <w:color w:val="000000"/>
      <w:sz w:val="28"/>
    </w:rPr>
  </w:style>
  <w:style w:type="paragraph" w:styleId="3">
    <w:name w:val="Normal Indent"/>
    <w:basedOn w:val="1"/>
    <w:qFormat/>
    <w:uiPriority w:val="0"/>
    <w:pPr>
      <w:ind w:firstLine="420"/>
    </w:pPr>
    <w:rPr>
      <w:szCs w:val="20"/>
    </w:rPr>
  </w:style>
  <w:style w:type="paragraph" w:styleId="5">
    <w:name w:val="Body Text"/>
    <w:basedOn w:val="1"/>
    <w:next w:val="1"/>
    <w:link w:val="15"/>
    <w:unhideWhenUsed/>
    <w:qFormat/>
    <w:uiPriority w:val="0"/>
    <w:pPr>
      <w:spacing w:after="120"/>
    </w:pPr>
  </w:style>
  <w:style w:type="paragraph" w:styleId="6">
    <w:name w:val="toc 1"/>
    <w:basedOn w:val="1"/>
    <w:next w:val="1"/>
    <w:qFormat/>
    <w:uiPriority w:val="39"/>
    <w:rPr>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TML Sample"/>
    <w:basedOn w:val="9"/>
    <w:qFormat/>
    <w:uiPriority w:val="0"/>
    <w:rPr>
      <w:rFonts w:ascii="Courier New" w:hAnsi="Courier New"/>
    </w:rPr>
  </w:style>
  <w:style w:type="paragraph" w:customStyle="1" w:styleId="13">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正文文本 Char"/>
    <w:link w:val="5"/>
    <w:qFormat/>
    <w:uiPriority w:val="0"/>
  </w:style>
  <w:style w:type="paragraph" w:customStyle="1" w:styleId="16">
    <w:name w:val="Char"/>
    <w:basedOn w:val="1"/>
    <w:qFormat/>
    <w:uiPriority w:val="0"/>
    <w:pPr>
      <w:widowControl/>
      <w:adjustRightInd w:val="0"/>
      <w:snapToGrid w:val="0"/>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1281</Characters>
  <Lines>0</Lines>
  <Paragraphs>0</Paragraphs>
  <TotalTime>2</TotalTime>
  <ScaleCrop>false</ScaleCrop>
  <LinksUpToDate>false</LinksUpToDate>
  <CharactersWithSpaces>1473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2023-03-22T09:47:00Z</dcterms:created>
  <dc:creator>李拜六-ღ</dc:creator>
  <cp:lastModifiedBy>李拜六-ღ</cp:lastModifiedBy>
  <cp:lastPrinted>2024-11-28T09:56:00Z</cp:lastPrinted>
  <dcterms:modified xsi:type="dcterms:W3CDTF">2025-06-24T07:56:05Z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3AD80055B28942CC9167725A700EAFB8_13</vt:lpwstr>
  </property>
  <property fmtid="{D5CDD505-2E9C-101B-9397-08002B2CF9AE}" pid="4" name="KSOTemplateDocerSaveRecord">
    <vt:lpwstr>eyJoZGlkIjoiYjQ2MDFlZjMwODE5ZTUzNDMwNzA0Yzc5OGUyOWZiMjYiLCJ1c2VySWQiOiI3MDI4OTM2OTIifQ==</vt:lpwstr>
  </property>
</Properties>
</file>