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0"/>
        <w:rPr>
          <w:rFonts w:hint="eastAsia" w:ascii="仿宋" w:hAnsi="仿宋" w:eastAsia="仿宋" w:cs="仿宋"/>
          <w:b/>
          <w:color w:val="auto"/>
          <w:sz w:val="30"/>
          <w:szCs w:val="30"/>
          <w:highlight w:val="none"/>
        </w:rPr>
      </w:pPr>
      <w:bookmarkStart w:id="0" w:name="_Toc21481"/>
      <w:r>
        <w:rPr>
          <w:rFonts w:hint="eastAsia" w:ascii="仿宋" w:hAnsi="仿宋" w:eastAsia="仿宋" w:cs="仿宋"/>
          <w:b/>
          <w:color w:val="auto"/>
          <w:sz w:val="30"/>
          <w:szCs w:val="30"/>
          <w:highlight w:val="none"/>
        </w:rPr>
        <w:t>北京诚佳信工程管理有限公司关于</w:t>
      </w:r>
      <w:r>
        <w:rPr>
          <w:rFonts w:hint="eastAsia" w:ascii="仿宋" w:hAnsi="仿宋" w:eastAsia="仿宋" w:cs="仿宋"/>
          <w:b/>
          <w:color w:val="auto"/>
          <w:sz w:val="30"/>
          <w:szCs w:val="30"/>
          <w:highlight w:val="none"/>
          <w:lang w:eastAsia="zh-CN"/>
        </w:rPr>
        <w:t>2024—2025年钟山县城区环卫服务项目（项目编号：HZZC2024-G3-220005-BJCJ）</w:t>
      </w:r>
      <w:r>
        <w:rPr>
          <w:rFonts w:hint="eastAsia" w:ascii="仿宋" w:hAnsi="仿宋" w:eastAsia="仿宋" w:cs="仿宋"/>
          <w:b/>
          <w:color w:val="auto"/>
          <w:sz w:val="30"/>
          <w:szCs w:val="30"/>
          <w:highlight w:val="none"/>
        </w:rPr>
        <w:t>公开招标公告</w:t>
      </w:r>
      <w:bookmarkEnd w:id="0"/>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2024—2025年钟山县城区环卫服务项目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招标项目的潜在投标人应在</w:t>
      </w:r>
      <w:r>
        <w:rPr>
          <w:rFonts w:hint="eastAsia" w:ascii="仿宋" w:hAnsi="仿宋" w:eastAsia="仿宋" w:cs="仿宋"/>
          <w:color w:val="auto"/>
          <w:sz w:val="21"/>
          <w:szCs w:val="21"/>
          <w:highlight w:val="none"/>
          <w:u w:val="single"/>
          <w:lang w:eastAsia="zh-CN"/>
        </w:rPr>
        <w:t>广西政府采购云平台（https://www.gcy.zfcg.gxzf.gov.cn/）</w:t>
      </w:r>
      <w:r>
        <w:rPr>
          <w:rFonts w:hint="eastAsia" w:ascii="仿宋" w:hAnsi="仿宋" w:eastAsia="仿宋" w:cs="仿宋"/>
          <w:color w:val="auto"/>
          <w:sz w:val="21"/>
          <w:szCs w:val="21"/>
          <w:highlight w:val="none"/>
        </w:rPr>
        <w:t>获取（下载）招标文件，并于</w:t>
      </w:r>
      <w:r>
        <w:rPr>
          <w:rFonts w:hint="eastAsia" w:ascii="仿宋" w:hAnsi="仿宋" w:eastAsia="仿宋" w:cs="仿宋"/>
          <w:color w:val="auto"/>
          <w:sz w:val="21"/>
          <w:szCs w:val="21"/>
          <w:highlight w:val="none"/>
          <w:u w:val="single"/>
          <w:lang w:eastAsia="zh-CN"/>
        </w:rPr>
        <w:t>2024年03月 21日9时00分</w:t>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pPr>
        <w:spacing w:line="360" w:lineRule="auto"/>
        <w:outlineLvl w:val="1"/>
        <w:rPr>
          <w:rFonts w:hint="eastAsia" w:ascii="仿宋" w:hAnsi="仿宋" w:eastAsia="仿宋" w:cs="仿宋"/>
          <w:b/>
          <w:bCs/>
          <w:color w:val="auto"/>
          <w:sz w:val="21"/>
          <w:szCs w:val="21"/>
          <w:highlight w:val="none"/>
        </w:rPr>
      </w:pPr>
      <w:bookmarkStart w:id="1" w:name="_Toc35393790"/>
      <w:bookmarkStart w:id="2" w:name="_Toc23474"/>
      <w:bookmarkStart w:id="3" w:name="_Toc3784"/>
      <w:bookmarkStart w:id="4" w:name="_Toc35393621"/>
      <w:bookmarkStart w:id="5" w:name="_Toc28359002"/>
      <w:bookmarkStart w:id="6" w:name="_Toc28359079"/>
      <w:bookmarkStart w:id="7" w:name="_Hlk24379207"/>
      <w:r>
        <w:rPr>
          <w:rFonts w:hint="eastAsia" w:ascii="仿宋" w:hAnsi="仿宋" w:eastAsia="仿宋" w:cs="仿宋"/>
          <w:b/>
          <w:bCs/>
          <w:color w:val="auto"/>
          <w:sz w:val="21"/>
          <w:szCs w:val="21"/>
          <w:highlight w:val="none"/>
        </w:rPr>
        <w:t>一、项目基本情况</w:t>
      </w:r>
      <w:bookmarkEnd w:id="1"/>
      <w:bookmarkEnd w:id="2"/>
      <w:bookmarkEnd w:id="3"/>
      <w:bookmarkEnd w:id="4"/>
      <w:bookmarkEnd w:id="5"/>
      <w:bookmarkEnd w:id="6"/>
    </w:p>
    <w:p>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 xml:space="preserve">HZZC2024-G3-220005-BJCJ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2024—2025年钟山县城区环卫服务项目</w:t>
      </w:r>
    </w:p>
    <w:bookmarkEnd w:id="7"/>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val="en-US" w:eastAsia="zh-CN"/>
        </w:rPr>
        <w:t>人民币贰仟肆佰肆拾肆万元整（¥：24，440，000.00元）</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tbl>
      <w:tblPr>
        <w:tblStyle w:val="5"/>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319"/>
        <w:gridCol w:w="2050"/>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9" w:type="dxa"/>
            <w:noWrap w:val="0"/>
            <w:vAlign w:val="center"/>
          </w:tcPr>
          <w:p>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bidi="ar"/>
              </w:rPr>
              <w:t>序号</w:t>
            </w:r>
          </w:p>
        </w:tc>
        <w:tc>
          <w:tcPr>
            <w:tcW w:w="2319" w:type="dxa"/>
            <w:noWrap w:val="0"/>
            <w:vAlign w:val="center"/>
          </w:tcPr>
          <w:p>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bidi="ar"/>
              </w:rPr>
              <w:t>标的的名称</w:t>
            </w:r>
          </w:p>
        </w:tc>
        <w:tc>
          <w:tcPr>
            <w:tcW w:w="2050" w:type="dxa"/>
            <w:noWrap w:val="0"/>
            <w:vAlign w:val="center"/>
          </w:tcPr>
          <w:p>
            <w:pPr>
              <w:pStyle w:val="2"/>
              <w:widowControl w:val="0"/>
              <w:spacing w:before="156"/>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拟选定中标单位数量</w:t>
            </w:r>
          </w:p>
        </w:tc>
        <w:tc>
          <w:tcPr>
            <w:tcW w:w="5128" w:type="dxa"/>
            <w:noWrap w:val="0"/>
            <w:vAlign w:val="center"/>
          </w:tcPr>
          <w:p>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bidi="ar"/>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9" w:type="dxa"/>
            <w:noWrap w:val="0"/>
            <w:vAlign w:val="center"/>
          </w:tcPr>
          <w:p>
            <w:pPr>
              <w:pStyle w:val="2"/>
              <w:widowControl w:val="0"/>
              <w:spacing w:before="156"/>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w:t>
            </w:r>
          </w:p>
        </w:tc>
        <w:tc>
          <w:tcPr>
            <w:tcW w:w="2319" w:type="dxa"/>
            <w:noWrap w:val="0"/>
            <w:vAlign w:val="center"/>
          </w:tcPr>
          <w:p>
            <w:pPr>
              <w:pStyle w:val="2"/>
              <w:widowControl w:val="0"/>
              <w:spacing w:before="156"/>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2024—2025年钟山县城区环卫服务项目</w:t>
            </w:r>
          </w:p>
        </w:tc>
        <w:tc>
          <w:tcPr>
            <w:tcW w:w="2050" w:type="dxa"/>
            <w:noWrap w:val="0"/>
            <w:vAlign w:val="center"/>
          </w:tcPr>
          <w:p>
            <w:pPr>
              <w:pStyle w:val="2"/>
              <w:widowControl w:val="0"/>
              <w:spacing w:before="156"/>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1 家</w:t>
            </w:r>
          </w:p>
        </w:tc>
        <w:tc>
          <w:tcPr>
            <w:tcW w:w="5128" w:type="dxa"/>
            <w:noWrap w:val="0"/>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bidi="ar"/>
              </w:rPr>
              <w:t>2024—2025年钟山县城区</w:t>
            </w:r>
            <w:r>
              <w:rPr>
                <w:rFonts w:hint="eastAsia" w:ascii="仿宋" w:hAnsi="仿宋" w:eastAsia="仿宋" w:cs="仿宋"/>
                <w:color w:val="auto"/>
                <w:spacing w:val="9"/>
                <w:sz w:val="20"/>
                <w:szCs w:val="20"/>
                <w:highlight w:val="none"/>
                <w:lang w:eastAsia="zh-CN"/>
              </w:rPr>
              <w:t>环卫</w:t>
            </w:r>
            <w:r>
              <w:rPr>
                <w:rFonts w:hint="eastAsia" w:ascii="仿宋" w:hAnsi="仿宋" w:eastAsia="仿宋" w:cs="仿宋"/>
                <w:color w:val="auto"/>
                <w:sz w:val="20"/>
                <w:szCs w:val="20"/>
                <w:highlight w:val="none"/>
                <w:lang w:eastAsia="zh-CN" w:bidi="ar"/>
              </w:rPr>
              <w:t>清扫保洁、垃圾收集清运。如需进一步了解详细内容，详见招标文件。</w:t>
            </w:r>
          </w:p>
        </w:tc>
      </w:tr>
    </w:tbl>
    <w:p>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合同履行期限</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服务期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环卫承包服务合约年限为2年</w:t>
      </w:r>
      <w:r>
        <w:rPr>
          <w:rFonts w:hint="eastAsia" w:ascii="仿宋" w:hAnsi="仿宋" w:eastAsia="仿宋" w:cs="仿宋"/>
          <w:color w:val="auto"/>
          <w:sz w:val="21"/>
          <w:szCs w:val="21"/>
          <w:highlight w:val="none"/>
        </w:rPr>
        <w:t>。</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本项目是否接受联合体投标：否。</w:t>
      </w:r>
    </w:p>
    <w:p>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备注：无。</w:t>
      </w:r>
    </w:p>
    <w:p>
      <w:pPr>
        <w:spacing w:line="360" w:lineRule="auto"/>
        <w:outlineLvl w:val="1"/>
        <w:rPr>
          <w:rFonts w:hint="eastAsia" w:ascii="仿宋" w:hAnsi="仿宋" w:eastAsia="仿宋" w:cs="仿宋"/>
          <w:b/>
          <w:bCs/>
          <w:color w:val="auto"/>
          <w:sz w:val="21"/>
          <w:szCs w:val="21"/>
          <w:highlight w:val="none"/>
        </w:rPr>
      </w:pPr>
      <w:bookmarkStart w:id="8" w:name="_Toc28359080"/>
      <w:bookmarkStart w:id="9" w:name="_Toc8643"/>
      <w:bookmarkStart w:id="10" w:name="_Toc23914"/>
      <w:bookmarkStart w:id="11" w:name="_Toc35393791"/>
      <w:bookmarkStart w:id="12" w:name="_Toc28359003"/>
      <w:bookmarkStart w:id="13" w:name="_Toc35393622"/>
      <w:r>
        <w:rPr>
          <w:rFonts w:hint="eastAsia" w:ascii="仿宋" w:hAnsi="仿宋" w:eastAsia="仿宋" w:cs="仿宋"/>
          <w:b/>
          <w:bCs/>
          <w:color w:val="auto"/>
          <w:sz w:val="21"/>
          <w:szCs w:val="21"/>
          <w:highlight w:val="none"/>
        </w:rPr>
        <w:t>二、投标人的资格要求：</w:t>
      </w:r>
      <w:bookmarkEnd w:id="8"/>
      <w:bookmarkEnd w:id="9"/>
      <w:bookmarkEnd w:id="10"/>
      <w:bookmarkEnd w:id="11"/>
      <w:bookmarkEnd w:id="12"/>
      <w:bookmarkEnd w:id="13"/>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pPr>
        <w:spacing w:line="360" w:lineRule="auto"/>
        <w:ind w:firstLine="420" w:firstLineChars="200"/>
        <w:rPr>
          <w:rFonts w:hint="eastAsia" w:ascii="仿宋" w:hAnsi="仿宋" w:eastAsia="仿宋" w:cs="仿宋"/>
          <w:color w:val="auto"/>
          <w:sz w:val="21"/>
          <w:szCs w:val="21"/>
          <w:highlight w:val="none"/>
        </w:rPr>
      </w:pPr>
      <w:bookmarkStart w:id="14" w:name="_Toc28359004"/>
      <w:bookmarkStart w:id="15" w:name="_Toc28359081"/>
      <w:r>
        <w:rPr>
          <w:rFonts w:hint="eastAsia" w:ascii="仿宋" w:hAnsi="仿宋" w:eastAsia="仿宋" w:cs="仿宋"/>
          <w:color w:val="auto"/>
          <w:sz w:val="21"/>
          <w:szCs w:val="21"/>
          <w:highlight w:val="none"/>
        </w:rPr>
        <w:t>2.落实政府采购政策需满足的资格要求：</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□专门面向中小企业采购的项目（供应商应为中小微企业、监狱企业、残疾人福利性单位)</w:t>
      </w:r>
    </w:p>
    <w:p>
      <w:pPr>
        <w:spacing w:line="360" w:lineRule="auto"/>
        <w:ind w:firstLine="420" w:firstLineChars="200"/>
        <w:outlineLvl w:val="0"/>
        <w:rPr>
          <w:rFonts w:hint="eastAsia" w:ascii="仿宋" w:hAnsi="仿宋" w:eastAsia="仿宋" w:cs="仿宋"/>
          <w:color w:val="auto"/>
          <w:sz w:val="21"/>
          <w:szCs w:val="21"/>
          <w:highlight w:val="none"/>
        </w:rPr>
      </w:pPr>
      <w:bookmarkStart w:id="16" w:name="_Toc13560"/>
      <w:bookmarkStart w:id="17" w:name="_Toc16769"/>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非专门面向中小企业采购的项目</w:t>
      </w:r>
      <w:bookmarkEnd w:id="16"/>
      <w:bookmarkEnd w:id="17"/>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rPr>
        <w:t>。</w:t>
      </w:r>
    </w:p>
    <w:p>
      <w:pPr>
        <w:spacing w:line="360" w:lineRule="auto"/>
        <w:ind w:firstLine="420" w:firstLineChars="200"/>
        <w:outlineLvl w:val="1"/>
        <w:rPr>
          <w:rFonts w:hint="eastAsia" w:ascii="仿宋" w:hAnsi="仿宋" w:eastAsia="仿宋" w:cs="仿宋"/>
          <w:color w:val="auto"/>
          <w:sz w:val="21"/>
          <w:szCs w:val="21"/>
          <w:highlight w:val="none"/>
        </w:rPr>
      </w:pPr>
      <w:bookmarkStart w:id="18" w:name="_Toc7528"/>
      <w:bookmarkStart w:id="19" w:name="_Toc24673"/>
      <w:r>
        <w:rPr>
          <w:rFonts w:hint="eastAsia" w:ascii="仿宋" w:hAnsi="仿宋" w:eastAsia="仿宋" w:cs="仿宋"/>
          <w:color w:val="auto"/>
          <w:sz w:val="21"/>
          <w:szCs w:val="21"/>
          <w:highlight w:val="none"/>
        </w:rPr>
        <w:t>4. 本项目的特定条件：无</w:t>
      </w:r>
      <w:bookmarkEnd w:id="18"/>
      <w:bookmarkEnd w:id="19"/>
    </w:p>
    <w:p>
      <w:pPr>
        <w:spacing w:line="360" w:lineRule="auto"/>
        <w:outlineLvl w:val="1"/>
        <w:rPr>
          <w:rFonts w:hint="eastAsia" w:ascii="仿宋" w:hAnsi="仿宋" w:eastAsia="仿宋" w:cs="仿宋"/>
          <w:b/>
          <w:bCs/>
          <w:color w:val="auto"/>
          <w:sz w:val="21"/>
          <w:szCs w:val="21"/>
          <w:highlight w:val="none"/>
        </w:rPr>
      </w:pPr>
      <w:bookmarkStart w:id="20" w:name="_Toc4763"/>
      <w:bookmarkStart w:id="21" w:name="_Toc25984"/>
      <w:bookmarkStart w:id="22" w:name="_Toc35393792"/>
      <w:bookmarkStart w:id="23" w:name="_Toc35393623"/>
      <w:r>
        <w:rPr>
          <w:rFonts w:hint="eastAsia" w:ascii="仿宋" w:hAnsi="仿宋" w:eastAsia="仿宋" w:cs="仿宋"/>
          <w:b/>
          <w:bCs/>
          <w:color w:val="auto"/>
          <w:sz w:val="21"/>
          <w:szCs w:val="21"/>
          <w:highlight w:val="none"/>
        </w:rPr>
        <w:t>三、获取招标文件</w:t>
      </w:r>
      <w:bookmarkEnd w:id="14"/>
      <w:bookmarkEnd w:id="15"/>
      <w:bookmarkEnd w:id="20"/>
      <w:bookmarkEnd w:id="21"/>
      <w:bookmarkEnd w:id="22"/>
      <w:bookmarkEnd w:id="23"/>
    </w:p>
    <w:p>
      <w:pPr>
        <w:snapToGrid w:val="0"/>
        <w:spacing w:line="360" w:lineRule="auto"/>
        <w:ind w:firstLine="472" w:firstLineChars="225"/>
        <w:rPr>
          <w:rFonts w:hint="eastAsia" w:ascii="仿宋" w:hAnsi="仿宋" w:eastAsia="仿宋" w:cs="仿宋"/>
          <w:color w:val="auto"/>
          <w:sz w:val="21"/>
          <w:szCs w:val="21"/>
          <w:highlight w:val="none"/>
        </w:rPr>
      </w:pPr>
      <w:bookmarkStart w:id="24" w:name="_Toc28359005"/>
      <w:bookmarkStart w:id="25" w:name="_Toc28359082"/>
      <w:bookmarkStart w:id="26" w:name="_Toc35393624"/>
      <w:bookmarkStart w:id="27" w:name="_Toc35393793"/>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2024年</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21"/>
          <w:szCs w:val="21"/>
          <w:highlight w:val="none"/>
        </w:rPr>
        <w:t>日起至</w:t>
      </w:r>
      <w:r>
        <w:rPr>
          <w:rFonts w:hint="eastAsia" w:ascii="仿宋" w:hAnsi="仿宋" w:eastAsia="仿宋" w:cs="仿宋"/>
          <w:color w:val="auto"/>
          <w:sz w:val="21"/>
          <w:szCs w:val="21"/>
          <w:highlight w:val="none"/>
          <w:lang w:eastAsia="zh-CN"/>
        </w:rPr>
        <w:t>2024年</w:t>
      </w: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rPr>
        <w:t>日 ，每天上午0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:00至12:00 ，下午12:00至</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00</w:t>
      </w:r>
      <w:bookmarkStart w:id="56" w:name="_GoBack"/>
      <w:bookmarkEnd w:id="56"/>
      <w:r>
        <w:rPr>
          <w:rFonts w:hint="eastAsia" w:ascii="仿宋" w:hAnsi="仿宋" w:eastAsia="仿宋" w:cs="仿宋"/>
          <w:color w:val="auto"/>
          <w:sz w:val="21"/>
          <w:szCs w:val="21"/>
          <w:highlight w:val="none"/>
        </w:rPr>
        <w:t>（北京时间，法定节假日除外）</w:t>
      </w:r>
    </w:p>
    <w:p>
      <w:pPr>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获取方式:网上下载。本项目不发放纸质文件，供应商可自行在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CN"/>
        </w:rPr>
        <w:t>广西政府采购云平台（https://www.gcy.zfcg.gxzf.gov.cn/）</w:t>
      </w:r>
      <w:r>
        <w:rPr>
          <w:rFonts w:hint="eastAsia" w:ascii="仿宋" w:hAnsi="仿宋" w:eastAsia="仿宋" w:cs="仿宋"/>
          <w:color w:val="auto"/>
          <w:sz w:val="21"/>
          <w:szCs w:val="21"/>
          <w:highlight w:val="none"/>
        </w:rPr>
        <w:t>下载招标文件（操作路径：登录</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-项目采购-获取采购文件-找到本项目-点击“申请获取采购文件”），电子投标文件制作需要基于</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获取的招标文件编制。</w:t>
      </w:r>
    </w:p>
    <w:p>
      <w:pPr>
        <w:snapToGrid w:val="0"/>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售价：0元。</w:t>
      </w:r>
    </w:p>
    <w:p>
      <w:pPr>
        <w:spacing w:line="360" w:lineRule="auto"/>
        <w:outlineLvl w:val="1"/>
        <w:rPr>
          <w:rFonts w:hint="eastAsia" w:ascii="仿宋" w:hAnsi="仿宋" w:eastAsia="仿宋" w:cs="仿宋"/>
          <w:b/>
          <w:bCs/>
          <w:color w:val="auto"/>
          <w:sz w:val="21"/>
          <w:szCs w:val="21"/>
          <w:highlight w:val="none"/>
        </w:rPr>
      </w:pPr>
      <w:bookmarkStart w:id="28" w:name="_Toc15992"/>
      <w:bookmarkStart w:id="29" w:name="_Toc4677"/>
      <w:r>
        <w:rPr>
          <w:rFonts w:hint="eastAsia" w:ascii="仿宋" w:hAnsi="仿宋" w:eastAsia="仿宋" w:cs="仿宋"/>
          <w:b/>
          <w:bCs/>
          <w:color w:val="auto"/>
          <w:sz w:val="21"/>
          <w:szCs w:val="21"/>
          <w:highlight w:val="none"/>
        </w:rPr>
        <w:t>四、提交投标文件</w:t>
      </w:r>
      <w:bookmarkEnd w:id="24"/>
      <w:bookmarkEnd w:id="25"/>
      <w:r>
        <w:rPr>
          <w:rFonts w:hint="eastAsia" w:ascii="仿宋" w:hAnsi="仿宋" w:eastAsia="仿宋" w:cs="仿宋"/>
          <w:b/>
          <w:bCs/>
          <w:color w:val="auto"/>
          <w:sz w:val="21"/>
          <w:szCs w:val="21"/>
          <w:highlight w:val="none"/>
        </w:rPr>
        <w:t>截止时间、开标时间和地点</w:t>
      </w:r>
      <w:bookmarkEnd w:id="26"/>
      <w:bookmarkEnd w:id="27"/>
      <w:bookmarkEnd w:id="28"/>
      <w:bookmarkEnd w:id="29"/>
    </w:p>
    <w:p>
      <w:pPr>
        <w:spacing w:line="360" w:lineRule="auto"/>
        <w:ind w:firstLine="420" w:firstLineChars="200"/>
        <w:rPr>
          <w:rFonts w:hint="eastAsia" w:ascii="仿宋" w:hAnsi="仿宋" w:eastAsia="仿宋" w:cs="仿宋"/>
          <w:color w:val="auto"/>
          <w:sz w:val="21"/>
          <w:szCs w:val="21"/>
          <w:highlight w:val="none"/>
          <w:u w:val="single"/>
          <w:lang w:eastAsia="zh-CN"/>
        </w:rPr>
      </w:pPr>
      <w:r>
        <w:rPr>
          <w:rFonts w:hint="eastAsia" w:ascii="仿宋" w:hAnsi="仿宋" w:eastAsia="仿宋" w:cs="仿宋"/>
          <w:bCs/>
          <w:color w:val="auto"/>
          <w:sz w:val="21"/>
          <w:szCs w:val="21"/>
          <w:highlight w:val="none"/>
        </w:rPr>
        <w:t>1、提交投标文件截止时间和开标时间：</w:t>
      </w:r>
      <w:r>
        <w:rPr>
          <w:rFonts w:hint="eastAsia" w:ascii="仿宋" w:hAnsi="仿宋" w:eastAsia="仿宋" w:cs="仿宋"/>
          <w:color w:val="auto"/>
          <w:sz w:val="21"/>
          <w:szCs w:val="21"/>
          <w:highlight w:val="none"/>
          <w:u w:val="single"/>
          <w:lang w:eastAsia="zh-CN"/>
        </w:rPr>
        <w:t xml:space="preserve"> 2024年03月 21日9时00分（北京时间）</w:t>
      </w:r>
    </w:p>
    <w:p>
      <w:pPr>
        <w:spacing w:line="360" w:lineRule="auto"/>
        <w:ind w:firstLine="420" w:firstLineChars="200"/>
        <w:outlineLvl w:val="2"/>
        <w:rPr>
          <w:rFonts w:hint="eastAsia" w:ascii="仿宋" w:hAnsi="仿宋" w:eastAsia="仿宋" w:cs="仿宋"/>
          <w:color w:val="auto"/>
          <w:sz w:val="21"/>
          <w:szCs w:val="21"/>
          <w:highlight w:val="none"/>
        </w:rPr>
      </w:pPr>
      <w:bookmarkStart w:id="30" w:name="_Toc4977"/>
      <w:r>
        <w:rPr>
          <w:rFonts w:hint="eastAsia" w:ascii="仿宋" w:hAnsi="仿宋" w:eastAsia="仿宋" w:cs="仿宋"/>
          <w:color w:val="auto"/>
          <w:sz w:val="21"/>
          <w:szCs w:val="21"/>
          <w:highlight w:val="none"/>
        </w:rPr>
        <w:t>2、投标和开标地点：</w:t>
      </w:r>
      <w:bookmarkEnd w:id="30"/>
    </w:p>
    <w:p>
      <w:pPr>
        <w:spacing w:line="360" w:lineRule="auto"/>
        <w:ind w:firstLine="422" w:firstLineChars="201"/>
        <w:jc w:val="left"/>
        <w:rPr>
          <w:rFonts w:hint="eastAsia" w:ascii="仿宋" w:hAnsi="仿宋" w:eastAsia="仿宋" w:cs="仿宋"/>
          <w:color w:val="auto"/>
          <w:sz w:val="21"/>
          <w:szCs w:val="21"/>
          <w:highlight w:val="none"/>
        </w:rPr>
      </w:pPr>
      <w:bookmarkStart w:id="31" w:name="_Toc35393794"/>
      <w:bookmarkStart w:id="32" w:name="_Toc28359007"/>
      <w:bookmarkStart w:id="33" w:name="_Toc28359084"/>
      <w:bookmarkStart w:id="34" w:name="_Toc35393625"/>
      <w:r>
        <w:rPr>
          <w:rFonts w:hint="eastAsia" w:ascii="仿宋" w:hAnsi="仿宋" w:eastAsia="仿宋" w:cs="仿宋"/>
          <w:color w:val="auto"/>
          <w:sz w:val="21"/>
          <w:szCs w:val="21"/>
          <w:highlight w:val="none"/>
        </w:rPr>
        <w:t>（1）投标文件提交方式：</w:t>
      </w:r>
      <w:r>
        <w:rPr>
          <w:rFonts w:hint="eastAsia" w:ascii="仿宋" w:hAnsi="仿宋" w:eastAsia="仿宋" w:cs="仿宋"/>
          <w:color w:val="auto"/>
          <w:sz w:val="21"/>
          <w:szCs w:val="21"/>
          <w:highlight w:val="none"/>
          <w:lang w:val="en-US" w:eastAsia="zh-CN"/>
        </w:rPr>
        <w:t>本项目为全流程电子化政府采购项目，通过广西政府采购云平台（https://www.gcy.zfcg.gxzf.gov.cn/）实行在线电子投标，供应商应先安装“广西政府采购云平台新版客户端”（请自行前往广西政府采购网（访问地址http://zfcg.gxzf.gov.cn/）—办事服务—下载专区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供应商应及时熟悉掌握电子标系统操作指南（见政采云电子卖场首页右上角—服务中心—帮助 </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文档—项目采购）：https://service.zcygov.cn/#/knowledges/tree?tag=AG1DtGwBFdiHxlNdhY0r；</w:t>
      </w:r>
      <w:r>
        <w:rPr>
          <w:rFonts w:hint="eastAsia" w:ascii="仿宋" w:hAnsi="仿宋" w:eastAsia="仿宋" w:cs="仿宋"/>
          <w:color w:val="auto"/>
          <w:sz w:val="21"/>
          <w:szCs w:val="21"/>
          <w:highlight w:val="none"/>
        </w:rPr>
        <w:t>未进行网上注册并办理数字证书（CA认证）的供应商将无法参与本项目政府采购活动，潜在供应商应当在投标截止时间前，完成电子交易平台上的CA数字证书办理（如在操作过程中遇到问题或需技术支持，请致电</w:t>
      </w:r>
      <w:r>
        <w:rPr>
          <w:rFonts w:hint="eastAsia" w:ascii="仿宋" w:hAnsi="仿宋" w:eastAsia="仿宋" w:cs="仿宋"/>
          <w:color w:val="auto"/>
          <w:sz w:val="21"/>
          <w:szCs w:val="21"/>
          <w:highlight w:val="none"/>
          <w:lang w:eastAsia="zh-CN"/>
        </w:rPr>
        <w:t>广西政府采购云</w:t>
      </w:r>
      <w:r>
        <w:rPr>
          <w:rFonts w:hint="eastAsia" w:ascii="仿宋" w:hAnsi="仿宋" w:eastAsia="仿宋" w:cs="仿宋"/>
          <w:color w:val="auto"/>
          <w:sz w:val="21"/>
          <w:szCs w:val="21"/>
          <w:highlight w:val="none"/>
        </w:rPr>
        <w:t>客服热线：</w:t>
      </w:r>
      <w:r>
        <w:rPr>
          <w:rFonts w:hint="eastAsia" w:ascii="仿宋" w:hAnsi="仿宋" w:eastAsia="仿宋" w:cs="仿宋"/>
          <w:color w:val="auto"/>
          <w:sz w:val="21"/>
          <w:szCs w:val="21"/>
          <w:highlight w:val="none"/>
          <w:lang w:val="en-US" w:eastAsia="zh-CN"/>
        </w:rPr>
        <w:t>95763</w:t>
      </w:r>
      <w:r>
        <w:rPr>
          <w:rFonts w:hint="eastAsia" w:ascii="仿宋" w:hAnsi="仿宋" w:eastAsia="仿宋" w:cs="仿宋"/>
          <w:color w:val="auto"/>
          <w:sz w:val="21"/>
          <w:szCs w:val="21"/>
          <w:highlight w:val="none"/>
        </w:rPr>
        <w:t>）及投标文件的提交。完成CA数字证书办理预计7日左右，投标人只需办理其中一家CA数字证书及签章，建议各投标人抓紧时间办理。</w:t>
      </w:r>
    </w:p>
    <w:p>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2" w:firstLineChars="201"/>
        <w:jc w:val="left"/>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仿宋"/>
          <w:bCs/>
          <w:color w:val="auto"/>
          <w:sz w:val="21"/>
          <w:szCs w:val="21"/>
          <w:highlight w:val="none"/>
          <w:u w:val="single"/>
          <w:lang w:eastAsia="zh-CN"/>
        </w:rPr>
        <w:t>广西政府采购云平台</w:t>
      </w:r>
      <w:r>
        <w:rPr>
          <w:rFonts w:hint="eastAsia" w:ascii="仿宋" w:hAnsi="仿宋" w:eastAsia="仿宋" w:cs="仿宋"/>
          <w:bCs/>
          <w:color w:val="auto"/>
          <w:sz w:val="21"/>
          <w:szCs w:val="21"/>
          <w:highlight w:val="none"/>
          <w:u w:val="single"/>
        </w:rPr>
        <w:t>将予以拒收。</w:t>
      </w:r>
    </w:p>
    <w:p>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（4）开标地点：本次招标将于</w:t>
      </w:r>
      <w:r>
        <w:rPr>
          <w:rFonts w:hint="eastAsia" w:ascii="仿宋" w:hAnsi="仿宋" w:eastAsia="仿宋" w:cs="仿宋"/>
          <w:color w:val="auto"/>
          <w:sz w:val="21"/>
          <w:szCs w:val="21"/>
          <w:highlight w:val="none"/>
          <w:u w:val="single"/>
          <w:lang w:eastAsia="zh-CN"/>
        </w:rPr>
        <w:t>2024年03月 21日9时00分</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电子开标大厅开标。</w:t>
      </w:r>
    </w:p>
    <w:p>
      <w:pPr>
        <w:spacing w:line="360"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（5）CA证书在线解密：供应商投标时，需携带制作投标文件时用来加密的有效数字证书（CA认证）登录</w:t>
      </w:r>
      <w:r>
        <w:rPr>
          <w:rFonts w:hint="eastAsia" w:ascii="仿宋" w:hAnsi="仿宋" w:eastAsia="仿宋" w:cs="仿宋"/>
          <w:color w:val="auto"/>
          <w:kern w:val="0"/>
          <w:sz w:val="21"/>
          <w:szCs w:val="21"/>
          <w:highlight w:val="none"/>
          <w:lang w:eastAsia="zh-CN"/>
        </w:rPr>
        <w:t>广西政府采购云平台</w:t>
      </w:r>
      <w:r>
        <w:rPr>
          <w:rFonts w:hint="eastAsia" w:ascii="仿宋" w:hAnsi="仿宋" w:eastAsia="仿宋" w:cs="仿宋"/>
          <w:color w:val="auto"/>
          <w:kern w:val="0"/>
          <w:sz w:val="21"/>
          <w:szCs w:val="21"/>
          <w:highlight w:val="none"/>
        </w:rPr>
        <w:t>电子开标大厅现场按规定时间对加密的投标文件进行解密，否则后果自负。</w:t>
      </w:r>
    </w:p>
    <w:p>
      <w:pPr>
        <w:spacing w:line="360" w:lineRule="auto"/>
        <w:outlineLvl w:val="1"/>
        <w:rPr>
          <w:rFonts w:hint="eastAsia" w:ascii="仿宋" w:hAnsi="仿宋" w:eastAsia="仿宋" w:cs="仿宋"/>
          <w:b/>
          <w:bCs/>
          <w:color w:val="auto"/>
          <w:sz w:val="21"/>
          <w:szCs w:val="21"/>
          <w:highlight w:val="none"/>
        </w:rPr>
      </w:pPr>
      <w:bookmarkStart w:id="35" w:name="_Toc29563"/>
      <w:bookmarkStart w:id="36" w:name="_Toc27203"/>
      <w:r>
        <w:rPr>
          <w:rFonts w:hint="eastAsia" w:ascii="仿宋" w:hAnsi="仿宋" w:eastAsia="仿宋" w:cs="仿宋"/>
          <w:b/>
          <w:bCs/>
          <w:color w:val="auto"/>
          <w:sz w:val="21"/>
          <w:szCs w:val="21"/>
          <w:highlight w:val="none"/>
        </w:rPr>
        <w:t>五、公告期限</w:t>
      </w:r>
      <w:bookmarkEnd w:id="31"/>
      <w:bookmarkEnd w:id="32"/>
      <w:bookmarkEnd w:id="33"/>
      <w:bookmarkEnd w:id="34"/>
      <w:bookmarkEnd w:id="35"/>
      <w:bookmarkEnd w:id="36"/>
    </w:p>
    <w:p>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自本公告发布之日起5个工作日。</w:t>
      </w:r>
    </w:p>
    <w:p>
      <w:pPr>
        <w:spacing w:line="360" w:lineRule="auto"/>
        <w:outlineLvl w:val="1"/>
        <w:rPr>
          <w:rFonts w:hint="eastAsia" w:ascii="仿宋" w:hAnsi="仿宋" w:eastAsia="仿宋" w:cs="仿宋"/>
          <w:b/>
          <w:bCs/>
          <w:color w:val="auto"/>
          <w:sz w:val="21"/>
          <w:szCs w:val="21"/>
          <w:highlight w:val="none"/>
        </w:rPr>
      </w:pPr>
      <w:bookmarkStart w:id="37" w:name="_Toc35393795"/>
      <w:bookmarkStart w:id="38" w:name="_Toc35393626"/>
      <w:bookmarkStart w:id="39" w:name="_Toc1608"/>
      <w:bookmarkStart w:id="40" w:name="_Toc30006"/>
      <w:r>
        <w:rPr>
          <w:rFonts w:hint="eastAsia" w:ascii="仿宋" w:hAnsi="仿宋" w:eastAsia="仿宋" w:cs="仿宋"/>
          <w:b/>
          <w:bCs/>
          <w:color w:val="auto"/>
          <w:sz w:val="21"/>
          <w:szCs w:val="21"/>
          <w:highlight w:val="none"/>
        </w:rPr>
        <w:t>六、其他补充事宜</w:t>
      </w:r>
      <w:bookmarkEnd w:id="37"/>
      <w:bookmarkEnd w:id="38"/>
      <w:bookmarkEnd w:id="39"/>
      <w:bookmarkEnd w:id="40"/>
    </w:p>
    <w:p>
      <w:pPr>
        <w:pStyle w:val="2"/>
        <w:spacing w:before="153"/>
        <w:ind w:right="3" w:firstLine="422" w:firstLineChars="200"/>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b/>
          <w:bCs/>
          <w:color w:val="auto"/>
          <w:kern w:val="0"/>
          <w:sz w:val="21"/>
          <w:szCs w:val="21"/>
          <w:highlight w:val="none"/>
        </w:rPr>
        <w:t>1.</w:t>
      </w:r>
      <w:r>
        <w:rPr>
          <w:rFonts w:hint="eastAsia" w:ascii="仿宋" w:hAnsi="仿宋" w:eastAsia="仿宋" w:cs="仿宋"/>
          <w:b/>
          <w:bCs/>
          <w:color w:val="auto"/>
          <w:kern w:val="0"/>
          <w:sz w:val="21"/>
          <w:szCs w:val="21"/>
          <w:highlight w:val="none"/>
          <w:lang w:val="en-US" w:eastAsia="zh-CN"/>
        </w:rPr>
        <w:t>投标保证</w:t>
      </w:r>
      <w:r>
        <w:rPr>
          <w:rFonts w:hint="eastAsia" w:ascii="仿宋" w:hAnsi="仿宋" w:eastAsia="仿宋" w:cs="仿宋"/>
          <w:b/>
          <w:bCs/>
          <w:color w:val="auto"/>
          <w:kern w:val="0"/>
          <w:sz w:val="21"/>
          <w:szCs w:val="21"/>
          <w:highlight w:val="none"/>
        </w:rPr>
        <w:t>金：</w:t>
      </w:r>
      <w:r>
        <w:rPr>
          <w:rFonts w:hint="eastAsia" w:ascii="仿宋" w:hAnsi="仿宋" w:eastAsia="仿宋" w:cs="仿宋"/>
          <w:color w:val="auto"/>
          <w:spacing w:val="-1"/>
          <w:sz w:val="20"/>
          <w:szCs w:val="20"/>
          <w:highlight w:val="none"/>
          <w:lang w:eastAsia="zh-CN"/>
        </w:rPr>
        <w:t xml:space="preserve">投标保证金：壹拾万元整（￥100000.00 元）。 </w:t>
      </w:r>
    </w:p>
    <w:p>
      <w:pPr>
        <w:pStyle w:val="2"/>
        <w:spacing w:before="153"/>
        <w:ind w:right="3" w:firstLine="396" w:firstLineChars="200"/>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color w:val="auto"/>
          <w:spacing w:val="-1"/>
          <w:sz w:val="20"/>
          <w:szCs w:val="20"/>
          <w:highlight w:val="none"/>
          <w:lang w:eastAsia="zh-CN"/>
        </w:rPr>
        <w:t>投标人应将投标保证金以支票、汇票、本票、转账、电汇或者金融机构出具的保函出具有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 【备注：受疫情影响的中小微企业（在提供真实可信证明材料的前提下），不收取投标保证金和履约保证金。】</w:t>
      </w:r>
    </w:p>
    <w:p>
      <w:pPr>
        <w:pStyle w:val="2"/>
        <w:spacing w:before="153"/>
        <w:ind w:left="104" w:right="3" w:firstLine="416"/>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color w:val="auto"/>
          <w:spacing w:val="-1"/>
          <w:sz w:val="20"/>
          <w:szCs w:val="20"/>
          <w:highlight w:val="none"/>
          <w:lang w:eastAsia="zh-CN"/>
        </w:rPr>
        <w:t xml:space="preserve">投标保证金交纳账户： </w:t>
      </w:r>
    </w:p>
    <w:p>
      <w:pPr>
        <w:pStyle w:val="2"/>
        <w:spacing w:before="153"/>
        <w:ind w:left="104" w:right="3" w:firstLine="416"/>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color w:val="auto"/>
          <w:spacing w:val="-1"/>
          <w:sz w:val="20"/>
          <w:szCs w:val="20"/>
          <w:highlight w:val="none"/>
          <w:lang w:eastAsia="zh-CN"/>
        </w:rPr>
        <w:t xml:space="preserve">开户名称：贺州市公共资源交易中心 </w:t>
      </w:r>
    </w:p>
    <w:p>
      <w:pPr>
        <w:pStyle w:val="2"/>
        <w:spacing w:before="153"/>
        <w:ind w:left="104" w:right="3" w:firstLine="416"/>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color w:val="auto"/>
          <w:spacing w:val="-1"/>
          <w:sz w:val="20"/>
          <w:szCs w:val="20"/>
          <w:highlight w:val="none"/>
          <w:lang w:eastAsia="zh-CN"/>
        </w:rPr>
        <w:t xml:space="preserve">开户银行：邮政储蓄银行贺州市分行营业部 </w:t>
      </w:r>
    </w:p>
    <w:p>
      <w:pPr>
        <w:pStyle w:val="2"/>
        <w:spacing w:before="153"/>
        <w:ind w:left="104" w:right="3" w:firstLine="416"/>
        <w:jc w:val="both"/>
        <w:rPr>
          <w:rFonts w:hint="eastAsia" w:ascii="仿宋" w:hAnsi="仿宋" w:eastAsia="仿宋" w:cs="仿宋"/>
          <w:color w:val="auto"/>
          <w:spacing w:val="-1"/>
          <w:sz w:val="20"/>
          <w:szCs w:val="20"/>
          <w:highlight w:val="none"/>
          <w:lang w:eastAsia="zh-CN"/>
        </w:rPr>
      </w:pPr>
      <w:r>
        <w:rPr>
          <w:rFonts w:hint="eastAsia" w:ascii="仿宋" w:hAnsi="仿宋" w:eastAsia="仿宋" w:cs="仿宋"/>
          <w:color w:val="auto"/>
          <w:spacing w:val="-1"/>
          <w:sz w:val="20"/>
          <w:szCs w:val="20"/>
          <w:highlight w:val="none"/>
          <w:lang w:eastAsia="zh-CN"/>
        </w:rPr>
        <w:t xml:space="preserve">账号：94500901000883888802728 </w:t>
      </w:r>
    </w:p>
    <w:p>
      <w:pPr>
        <w:spacing w:line="360" w:lineRule="auto"/>
        <w:ind w:firstLine="422" w:firstLineChars="200"/>
        <w:outlineLvl w:val="2"/>
        <w:rPr>
          <w:rFonts w:hint="eastAsia" w:ascii="仿宋" w:hAnsi="仿宋" w:eastAsia="仿宋" w:cs="仿宋"/>
          <w:b/>
          <w:bCs/>
          <w:color w:val="auto"/>
          <w:kern w:val="0"/>
          <w:sz w:val="21"/>
          <w:szCs w:val="21"/>
          <w:highlight w:val="none"/>
        </w:rPr>
      </w:pPr>
      <w:bookmarkStart w:id="41" w:name="_Toc11194"/>
      <w:r>
        <w:rPr>
          <w:rFonts w:hint="eastAsia" w:ascii="仿宋" w:hAnsi="仿宋" w:eastAsia="仿宋" w:cs="仿宋"/>
          <w:b/>
          <w:bCs/>
          <w:color w:val="auto"/>
          <w:kern w:val="0"/>
          <w:sz w:val="21"/>
          <w:szCs w:val="21"/>
          <w:highlight w:val="none"/>
        </w:rPr>
        <w:t>2.</w:t>
      </w:r>
      <w:bookmarkStart w:id="42" w:name="_Hlk37429595"/>
      <w:bookmarkStart w:id="43" w:name="_Hlk37429585"/>
      <w:r>
        <w:rPr>
          <w:rFonts w:hint="eastAsia" w:ascii="仿宋" w:hAnsi="仿宋" w:eastAsia="仿宋" w:cs="仿宋"/>
          <w:b/>
          <w:bCs/>
          <w:color w:val="auto"/>
          <w:kern w:val="0"/>
          <w:sz w:val="21"/>
          <w:szCs w:val="21"/>
          <w:highlight w:val="none"/>
        </w:rPr>
        <w:t>网上查询地址</w:t>
      </w:r>
      <w:bookmarkEnd w:id="41"/>
    </w:p>
    <w:bookmarkEnd w:id="42"/>
    <w:bookmarkEnd w:id="43"/>
    <w:p>
      <w:pPr>
        <w:spacing w:line="360" w:lineRule="auto"/>
        <w:ind w:firstLine="420" w:firstLineChars="200"/>
        <w:rPr>
          <w:rFonts w:hint="eastAsia" w:ascii="仿宋" w:hAnsi="仿宋" w:eastAsia="仿宋" w:cs="仿宋"/>
          <w:color w:val="auto"/>
          <w:kern w:val="0"/>
          <w:sz w:val="21"/>
          <w:szCs w:val="21"/>
          <w:highlight w:val="none"/>
        </w:rPr>
      </w:pPr>
      <w:bookmarkStart w:id="44" w:name="_Hlk37429674"/>
      <w:r>
        <w:rPr>
          <w:rFonts w:hint="eastAsia" w:ascii="仿宋" w:hAnsi="仿宋" w:eastAsia="仿宋" w:cs="仿宋"/>
          <w:color w:val="auto"/>
          <w:kern w:val="0"/>
          <w:sz w:val="21"/>
          <w:szCs w:val="21"/>
          <w:highlight w:val="none"/>
        </w:rPr>
        <w:fldChar w:fldCharType="begin"/>
      </w:r>
      <w:r>
        <w:rPr>
          <w:rFonts w:hint="eastAsia" w:ascii="仿宋" w:hAnsi="仿宋" w:eastAsia="仿宋" w:cs="仿宋"/>
          <w:color w:val="auto"/>
          <w:kern w:val="0"/>
          <w:sz w:val="21"/>
          <w:szCs w:val="21"/>
          <w:highlight w:val="none"/>
        </w:rPr>
        <w:instrText xml:space="preserve"> HYPERLINK "http://zfcg.gxzf.gov.cn(广西政府采购网)、http:/www.ccgp.gov.cn/（中国政府采购网）、全国公共资源交易平台（广西贺州）" </w:instrText>
      </w:r>
      <w:r>
        <w:rPr>
          <w:rFonts w:hint="eastAsia" w:ascii="仿宋" w:hAnsi="仿宋" w:eastAsia="仿宋" w:cs="仿宋"/>
          <w:color w:val="auto"/>
          <w:kern w:val="0"/>
          <w:sz w:val="21"/>
          <w:szCs w:val="21"/>
          <w:highlight w:val="none"/>
        </w:rPr>
        <w:fldChar w:fldCharType="separate"/>
      </w:r>
      <w:r>
        <w:rPr>
          <w:rFonts w:hint="eastAsia" w:ascii="仿宋" w:hAnsi="仿宋" w:eastAsia="仿宋" w:cs="仿宋"/>
          <w:color w:val="auto"/>
          <w:kern w:val="0"/>
          <w:sz w:val="21"/>
          <w:szCs w:val="21"/>
          <w:highlight w:val="none"/>
          <w:lang w:eastAsia="zh-CN"/>
        </w:rPr>
        <w:t>中国政府采购网、广西壮族自治区政府采购网、全国公共资源交易平台（广西贺</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lang w:val="en-US" w:eastAsia="zh-CN"/>
        </w:rPr>
        <w:t>州）。</w:t>
      </w:r>
      <w:r>
        <w:rPr>
          <w:rFonts w:hint="eastAsia" w:ascii="仿宋" w:hAnsi="仿宋" w:eastAsia="仿宋" w:cs="仿宋"/>
          <w:color w:val="auto"/>
          <w:kern w:val="0"/>
          <w:sz w:val="21"/>
          <w:szCs w:val="21"/>
          <w:highlight w:val="none"/>
        </w:rPr>
        <w:t>；</w:t>
      </w:r>
    </w:p>
    <w:p>
      <w:pPr>
        <w:spacing w:line="360" w:lineRule="auto"/>
        <w:ind w:firstLine="422" w:firstLineChars="200"/>
        <w:outlineLvl w:val="2"/>
        <w:rPr>
          <w:rFonts w:hint="eastAsia" w:ascii="仿宋" w:hAnsi="仿宋" w:eastAsia="仿宋" w:cs="仿宋"/>
          <w:b/>
          <w:bCs/>
          <w:color w:val="auto"/>
          <w:kern w:val="0"/>
          <w:sz w:val="21"/>
          <w:szCs w:val="21"/>
          <w:highlight w:val="none"/>
        </w:rPr>
      </w:pPr>
      <w:bookmarkStart w:id="45" w:name="_Toc32271"/>
      <w:r>
        <w:rPr>
          <w:rFonts w:hint="eastAsia" w:ascii="仿宋" w:hAnsi="仿宋" w:eastAsia="仿宋" w:cs="仿宋"/>
          <w:b/>
          <w:bCs/>
          <w:color w:val="auto"/>
          <w:kern w:val="0"/>
          <w:sz w:val="21"/>
          <w:szCs w:val="21"/>
          <w:highlight w:val="none"/>
        </w:rPr>
        <w:t>3.</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kern w:val="0"/>
          <w:sz w:val="21"/>
          <w:szCs w:val="21"/>
          <w:highlight w:val="none"/>
        </w:rPr>
        <w:t>本项目需要落实的政府采购政策：</w:t>
      </w:r>
      <w:bookmarkEnd w:id="45"/>
    </w:p>
    <w:p>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（1）政府采购促进中小企业发展； </w:t>
      </w:r>
    </w:p>
    <w:p>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（2）政府采购促进残疾人就业政策； </w:t>
      </w:r>
    </w:p>
    <w:p>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（3）政府采购支持监狱企业发展； </w:t>
      </w:r>
    </w:p>
    <w:p>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（4）扶持不发达地区和少数民族地区政策。</w:t>
      </w:r>
    </w:p>
    <w:bookmarkEnd w:id="44"/>
    <w:p>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kern w:val="0"/>
          <w:sz w:val="21"/>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5.</w:t>
      </w:r>
      <w:r>
        <w:rPr>
          <w:rFonts w:hint="eastAsia" w:ascii="仿宋" w:hAnsi="仿宋" w:eastAsia="仿宋" w:cs="仿宋"/>
          <w:color w:val="auto"/>
          <w:kern w:val="0"/>
          <w:sz w:val="21"/>
          <w:szCs w:val="21"/>
          <w:highlight w:val="none"/>
        </w:rPr>
        <w:t>若对项目采购电子交易系统操作有疑问，可登录</w:t>
      </w:r>
      <w:r>
        <w:rPr>
          <w:rFonts w:hint="eastAsia" w:ascii="仿宋" w:hAnsi="仿宋" w:eastAsia="仿宋" w:cs="仿宋"/>
          <w:color w:val="auto"/>
          <w:kern w:val="0"/>
          <w:sz w:val="21"/>
          <w:szCs w:val="21"/>
          <w:highlight w:val="none"/>
          <w:lang w:eastAsia="zh-CN"/>
        </w:rPr>
        <w:t>广西政府采购云平台（https://www.gcy.zfcg.gxzf.gov.cn/）</w:t>
      </w:r>
      <w:r>
        <w:rPr>
          <w:rFonts w:hint="eastAsia" w:ascii="仿宋" w:hAnsi="仿宋" w:eastAsia="仿宋" w:cs="仿宋"/>
          <w:color w:val="auto"/>
          <w:kern w:val="0"/>
          <w:sz w:val="21"/>
          <w:szCs w:val="21"/>
          <w:highlight w:val="none"/>
        </w:rPr>
        <w:t>，点击右侧咨询小采，获取采小蜜智能服务管家帮助。</w:t>
      </w:r>
    </w:p>
    <w:p>
      <w:pPr>
        <w:snapToGrid w:val="0"/>
        <w:spacing w:line="360" w:lineRule="auto"/>
        <w:ind w:firstLine="42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6.</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val="0"/>
          <w:bCs w:val="0"/>
          <w:color w:val="auto"/>
          <w:sz w:val="21"/>
          <w:szCs w:val="21"/>
          <w:highlight w:val="none"/>
          <w:lang w:eastAsia="zh-CN"/>
        </w:rPr>
        <w:t xml:space="preserve">根据财政部《关于在政府采购活动中查询及使用信用记录有关问题的通知》（财库〔2016〕125 号）的规定，对在“信用中国”网站(www.creditchina.gov.cn)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 </w:t>
      </w:r>
    </w:p>
    <w:p>
      <w:pPr>
        <w:spacing w:line="360" w:lineRule="auto"/>
        <w:ind w:firstLine="422" w:firstLineChars="200"/>
        <w:outlineLvl w:val="1"/>
        <w:rPr>
          <w:rFonts w:hint="eastAsia" w:ascii="仿宋" w:hAnsi="仿宋" w:eastAsia="仿宋" w:cs="仿宋"/>
          <w:b/>
          <w:bCs/>
          <w:color w:val="auto"/>
          <w:sz w:val="21"/>
          <w:szCs w:val="21"/>
          <w:highlight w:val="none"/>
          <w:lang w:val="en-US" w:eastAsia="zh-CN"/>
        </w:rPr>
      </w:pPr>
      <w:bookmarkStart w:id="46" w:name="_Toc29058"/>
      <w:bookmarkStart w:id="47" w:name="_Toc11294"/>
      <w:bookmarkStart w:id="48" w:name="_Toc35393796"/>
      <w:bookmarkStart w:id="49" w:name="_Toc35393627"/>
      <w:bookmarkStart w:id="50" w:name="_Toc28359085"/>
      <w:bookmarkStart w:id="51" w:name="_Toc28359008"/>
      <w:r>
        <w:rPr>
          <w:rFonts w:hint="eastAsia" w:ascii="仿宋" w:hAnsi="仿宋" w:eastAsia="仿宋" w:cs="仿宋"/>
          <w:b/>
          <w:bCs/>
          <w:color w:val="auto"/>
          <w:sz w:val="21"/>
          <w:szCs w:val="21"/>
          <w:highlight w:val="none"/>
          <w:lang w:val="en-US" w:eastAsia="zh-CN"/>
        </w:rPr>
        <w:t>8.</w:t>
      </w:r>
      <w:r>
        <w:rPr>
          <w:rFonts w:hint="eastAsia" w:ascii="仿宋" w:hAnsi="仿宋" w:eastAsia="仿宋" w:cs="仿宋"/>
          <w:color w:val="auto"/>
          <w:sz w:val="21"/>
          <w:szCs w:val="21"/>
          <w:highlight w:val="none"/>
        </w:rPr>
        <w:t>监督部门：</w:t>
      </w:r>
      <w:r>
        <w:rPr>
          <w:rFonts w:hint="eastAsia" w:ascii="仿宋" w:hAnsi="仿宋" w:eastAsia="仿宋" w:cs="仿宋"/>
          <w:color w:val="auto"/>
          <w:sz w:val="21"/>
          <w:szCs w:val="21"/>
          <w:highlight w:val="none"/>
          <w:lang w:eastAsia="zh-CN"/>
        </w:rPr>
        <w:t>钟山县政府采购监督管理办公室   联系方式：0774-8989660</w:t>
      </w:r>
      <w:r>
        <w:rPr>
          <w:rFonts w:hint="eastAsia" w:ascii="仿宋" w:hAnsi="仿宋" w:eastAsia="仿宋" w:cs="仿宋"/>
          <w:color w:val="auto"/>
          <w:sz w:val="21"/>
          <w:szCs w:val="21"/>
          <w:highlight w:val="none"/>
        </w:rPr>
        <w:t>；</w:t>
      </w:r>
      <w:bookmarkEnd w:id="46"/>
    </w:p>
    <w:p>
      <w:pPr>
        <w:spacing w:line="360" w:lineRule="auto"/>
        <w:outlineLvl w:val="1"/>
        <w:rPr>
          <w:rFonts w:hint="eastAsia" w:ascii="仿宋" w:hAnsi="仿宋" w:eastAsia="仿宋" w:cs="仿宋"/>
          <w:b/>
          <w:bCs/>
          <w:color w:val="auto"/>
          <w:sz w:val="21"/>
          <w:szCs w:val="21"/>
          <w:highlight w:val="none"/>
        </w:rPr>
      </w:pPr>
      <w:bookmarkStart w:id="52" w:name="_Toc131"/>
      <w:r>
        <w:rPr>
          <w:rFonts w:hint="eastAsia" w:ascii="仿宋" w:hAnsi="仿宋" w:eastAsia="仿宋" w:cs="仿宋"/>
          <w:b/>
          <w:bCs/>
          <w:color w:val="auto"/>
          <w:sz w:val="21"/>
          <w:szCs w:val="21"/>
          <w:highlight w:val="none"/>
        </w:rPr>
        <w:t>七、对本次招标提出询问，请按以下方式联系。</w:t>
      </w:r>
      <w:bookmarkEnd w:id="47"/>
      <w:bookmarkEnd w:id="48"/>
      <w:bookmarkEnd w:id="49"/>
      <w:bookmarkEnd w:id="50"/>
      <w:bookmarkEnd w:id="51"/>
      <w:bookmarkEnd w:id="52"/>
    </w:p>
    <w:p>
      <w:pPr>
        <w:spacing w:line="360" w:lineRule="auto"/>
        <w:jc w:val="left"/>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bookmarkStart w:id="53" w:name="_Toc23910"/>
      <w:r>
        <w:rPr>
          <w:rFonts w:hint="eastAsia" w:ascii="仿宋" w:hAnsi="仿宋" w:eastAsia="仿宋" w:cs="仿宋"/>
          <w:color w:val="auto"/>
          <w:sz w:val="21"/>
          <w:szCs w:val="21"/>
          <w:highlight w:val="none"/>
        </w:rPr>
        <w:t>1.采购人信息</w:t>
      </w:r>
      <w:bookmarkEnd w:id="53"/>
    </w:p>
    <w:p>
      <w:pPr>
        <w:spacing w:line="36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钟山县城市管理综合执法局</w:t>
      </w:r>
    </w:p>
    <w:p>
      <w:pPr>
        <w:spacing w:line="360" w:lineRule="auto"/>
        <w:ind w:left="1041" w:leftChars="371" w:hanging="262" w:hangingChars="125"/>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single"/>
          <w:lang w:eastAsia="zh-CN"/>
        </w:rPr>
        <w:t xml:space="preserve"> 新兴北路与钟羊路交叉口西南150米</w:t>
      </w:r>
    </w:p>
    <w:p>
      <w:pPr>
        <w:pStyle w:val="3"/>
        <w:spacing w:line="36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u w:val="single"/>
          <w:lang w:eastAsia="zh-CN"/>
        </w:rPr>
        <w:t>梁股长</w:t>
      </w:r>
    </w:p>
    <w:p>
      <w:pPr>
        <w:spacing w:line="36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eastAsia="zh-CN"/>
        </w:rPr>
        <w:t>0774-5699215</w:t>
      </w:r>
      <w:r>
        <w:rPr>
          <w:rFonts w:hint="eastAsia" w:ascii="仿宋" w:hAnsi="仿宋" w:eastAsia="仿宋" w:cs="仿宋"/>
          <w:color w:val="auto"/>
          <w:sz w:val="21"/>
          <w:szCs w:val="21"/>
          <w:highlight w:val="none"/>
          <w:u w:val="single"/>
          <w:lang w:val="en-US" w:eastAsia="zh-CN"/>
        </w:rPr>
        <w:t xml:space="preserve"> </w:t>
      </w:r>
    </w:p>
    <w:p>
      <w:pPr>
        <w:spacing w:line="360" w:lineRule="auto"/>
        <w:ind w:left="1041" w:leftChars="371" w:hanging="262" w:hangingChars="125"/>
        <w:jc w:val="left"/>
        <w:outlineLvl w:val="2"/>
        <w:rPr>
          <w:rFonts w:hint="eastAsia" w:ascii="仿宋" w:hAnsi="仿宋" w:eastAsia="仿宋" w:cs="仿宋"/>
          <w:color w:val="auto"/>
          <w:sz w:val="21"/>
          <w:szCs w:val="21"/>
          <w:highlight w:val="none"/>
        </w:rPr>
      </w:pPr>
      <w:bookmarkStart w:id="54" w:name="_Toc5946"/>
      <w:r>
        <w:rPr>
          <w:rFonts w:hint="eastAsia" w:ascii="仿宋" w:hAnsi="仿宋" w:eastAsia="仿宋" w:cs="仿宋"/>
          <w:color w:val="auto"/>
          <w:sz w:val="21"/>
          <w:szCs w:val="21"/>
          <w:highlight w:val="none"/>
        </w:rPr>
        <w:t>2.采购代理机构信息</w:t>
      </w:r>
      <w:bookmarkEnd w:id="54"/>
    </w:p>
    <w:p>
      <w:pPr>
        <w:spacing w:line="360" w:lineRule="auto"/>
        <w:ind w:firstLine="735" w:firstLineChars="350"/>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北京诚佳信工程管理有限公司</w:t>
      </w:r>
    </w:p>
    <w:p>
      <w:pPr>
        <w:spacing w:line="36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lang w:eastAsia="zh-CN"/>
        </w:rPr>
        <w:t>贺州市八步区翔云街76号</w:t>
      </w:r>
    </w:p>
    <w:p>
      <w:pPr>
        <w:spacing w:line="36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eastAsia="zh-CN"/>
        </w:rPr>
        <w:t>0774-5128338</w:t>
      </w:r>
    </w:p>
    <w:p>
      <w:pPr>
        <w:spacing w:line="360" w:lineRule="auto"/>
        <w:ind w:firstLine="735" w:firstLineChars="350"/>
        <w:outlineLvl w:val="2"/>
        <w:rPr>
          <w:rFonts w:hint="eastAsia" w:ascii="仿宋" w:hAnsi="仿宋" w:eastAsia="仿宋" w:cs="仿宋"/>
          <w:color w:val="auto"/>
          <w:sz w:val="21"/>
          <w:szCs w:val="21"/>
          <w:highlight w:val="none"/>
        </w:rPr>
      </w:pPr>
      <w:bookmarkStart w:id="55" w:name="_Toc28082"/>
      <w:r>
        <w:rPr>
          <w:rFonts w:hint="eastAsia" w:ascii="仿宋" w:hAnsi="仿宋" w:eastAsia="仿宋" w:cs="仿宋"/>
          <w:color w:val="auto"/>
          <w:sz w:val="21"/>
          <w:szCs w:val="21"/>
          <w:highlight w:val="none"/>
        </w:rPr>
        <w:t>3.项目联系方式</w:t>
      </w:r>
      <w:bookmarkEnd w:id="55"/>
    </w:p>
    <w:p>
      <w:pPr>
        <w:spacing w:line="36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eastAsia="zh-CN"/>
        </w:rPr>
        <w:t>郑霞</w:t>
      </w:r>
      <w:r>
        <w:rPr>
          <w:rFonts w:hint="eastAsia" w:ascii="仿宋" w:hAnsi="仿宋" w:eastAsia="仿宋" w:cs="仿宋"/>
          <w:color w:val="auto"/>
          <w:sz w:val="21"/>
          <w:szCs w:val="21"/>
          <w:highlight w:val="none"/>
          <w:u w:val="single"/>
        </w:rPr>
        <w:t xml:space="preserve">　 </w:t>
      </w:r>
    </w:p>
    <w:p>
      <w:pPr>
        <w:spacing w:line="36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0774-5128338</w:t>
      </w:r>
      <w:r>
        <w:rPr>
          <w:rFonts w:hint="eastAsia" w:ascii="仿宋" w:hAnsi="仿宋" w:eastAsia="仿宋" w:cs="仿宋"/>
          <w:color w:val="auto"/>
          <w:sz w:val="21"/>
          <w:szCs w:val="21"/>
          <w:highlight w:val="none"/>
          <w:u w:val="single"/>
        </w:rPr>
        <w:t xml:space="preserve">   </w:t>
      </w:r>
    </w:p>
    <w:p>
      <w:pPr>
        <w:spacing w:line="480" w:lineRule="auto"/>
        <w:ind w:firstLine="422" w:firstLineChars="201"/>
        <w:jc w:val="righ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钟山县城市管理综合执法局</w:t>
      </w:r>
    </w:p>
    <w:p>
      <w:pPr>
        <w:spacing w:line="480" w:lineRule="auto"/>
        <w:ind w:firstLine="422" w:firstLineChars="201"/>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采购代理机构：北京诚佳信工程管理有限公司</w:t>
      </w:r>
    </w:p>
    <w:p>
      <w:pPr>
        <w:widowControl/>
        <w:spacing w:line="360" w:lineRule="auto"/>
        <w:jc w:val="right"/>
        <w:rPr>
          <w:rFonts w:hint="eastAsia" w:ascii="仿宋" w:hAnsi="仿宋" w:eastAsia="仿宋" w:cs="仿宋"/>
          <w:color w:val="auto"/>
          <w:sz w:val="21"/>
          <w:szCs w:val="21"/>
          <w:highlight w:val="none"/>
          <w:lang w:val="zh-CN"/>
        </w:rPr>
        <w:sectPr>
          <w:footerReference r:id="rId3" w:type="default"/>
          <w:pgSz w:w="11906" w:h="16838"/>
          <w:pgMar w:top="1440" w:right="1080" w:bottom="1440" w:left="1080" w:header="720" w:footer="720" w:gutter="0"/>
          <w:pgNumType w:fmt="decimal" w:start="1"/>
          <w:cols w:space="720" w:num="1"/>
          <w:docGrid w:type="lines" w:linePitch="331" w:charSpace="0"/>
        </w:sectPr>
      </w:pPr>
      <w:r>
        <w:rPr>
          <w:rFonts w:hint="eastAsia" w:ascii="仿宋" w:hAnsi="仿宋" w:eastAsia="仿宋" w:cs="仿宋"/>
          <w:color w:val="auto"/>
          <w:sz w:val="21"/>
          <w:szCs w:val="21"/>
          <w:highlight w:val="none"/>
          <w:u w:val="none"/>
          <w:lang w:eastAsia="zh-CN"/>
        </w:rPr>
        <w:t>2024年</w:t>
      </w:r>
      <w:r>
        <w:rPr>
          <w:rFonts w:hint="eastAsia" w:ascii="仿宋" w:hAnsi="仿宋" w:eastAsia="仿宋" w:cs="仿宋"/>
          <w:color w:val="auto"/>
          <w:sz w:val="21"/>
          <w:szCs w:val="21"/>
          <w:highlight w:val="none"/>
          <w:u w:val="none"/>
          <w:lang w:val="en-US" w:eastAsia="zh-CN"/>
        </w:rPr>
        <w:t>02</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none"/>
          <w:lang w:val="en-US" w:eastAsia="zh-CN"/>
        </w:rPr>
        <w:t>29</w:t>
      </w:r>
      <w:r>
        <w:rPr>
          <w:rFonts w:hint="eastAsia" w:ascii="仿宋" w:hAnsi="仿宋" w:eastAsia="仿宋" w:cs="仿宋"/>
          <w:color w:val="auto"/>
          <w:sz w:val="21"/>
          <w:szCs w:val="21"/>
          <w:highlight w:val="none"/>
          <w:u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DBlNzZkNTBlNDMyYmNjNmNhYzg0MDA0MmI2YzUifQ=="/>
  </w:docVars>
  <w:rsids>
    <w:rsidRoot w:val="279A3EA1"/>
    <w:rsid w:val="279A3EA1"/>
    <w:rsid w:val="51C8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Plain Text"/>
    <w:basedOn w:val="1"/>
    <w:next w:val="1"/>
    <w:qFormat/>
    <w:uiPriority w:val="0"/>
    <w:rPr>
      <w:rFonts w:ascii="宋体" w:hAnsi="Courier New"/>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2024-02-29T02:35:00Z</dcterms:created>
  <dc:creator>Administrator</dc:creator>
  <cp:lastModifiedBy>Administrator</cp:lastModifiedBy>
  <dcterms:modified xsi:type="dcterms:W3CDTF">2024-02-29T08:34:28Z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C756118D69BB49E49A889B08C5D249D7_11</vt:lpwstr>
  </property>
</Properties>
</file>