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0B74B">
      <w:pPr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</w:pPr>
      <w:bookmarkStart w:id="0" w:name="_Toc35393813"/>
      <w:bookmarkStart w:id="16" w:name="_GoBack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广西国力招标有限公司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关于南宁市妇幼保健院儿童保健、康复相关设备采购（NNZC2025-G1-991121-GLZB）的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更正公告</w:t>
      </w:r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）</w:t>
      </w:r>
    </w:p>
    <w:bookmarkEnd w:id="16"/>
    <w:p w14:paraId="229C596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bookmarkStart w:id="1" w:name="_Toc35393645"/>
      <w:bookmarkStart w:id="2" w:name="_Toc28359027"/>
      <w:bookmarkStart w:id="3" w:name="_Toc28359104"/>
      <w:bookmarkStart w:id="4" w:name="_Toc35393814"/>
      <w:r>
        <w:rPr>
          <w:rFonts w:hint="eastAsia" w:ascii="宋体" w:hAnsi="宋体" w:eastAsia="宋体" w:cs="宋体"/>
          <w:b/>
          <w:sz w:val="21"/>
          <w:szCs w:val="21"/>
        </w:rPr>
        <w:t>一、项目基本情况</w:t>
      </w:r>
      <w:bookmarkEnd w:id="1"/>
      <w:bookmarkEnd w:id="2"/>
      <w:bookmarkEnd w:id="3"/>
      <w:bookmarkEnd w:id="4"/>
    </w:p>
    <w:p w14:paraId="3BF59C7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原公告的采购项目编号：</w:t>
      </w:r>
      <w:r>
        <w:rPr>
          <w:rFonts w:hint="eastAsia" w:ascii="宋体" w:hAnsi="宋体"/>
          <w:color w:val="000000"/>
          <w:szCs w:val="21"/>
          <w:u w:val="single"/>
        </w:rPr>
        <w:t>NNZC2025-G1-991121-GLZB</w:t>
      </w:r>
    </w:p>
    <w:p w14:paraId="7828CE6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原公告的采购项目名称：</w:t>
      </w:r>
      <w:r>
        <w:rPr>
          <w:rFonts w:hint="eastAsia" w:ascii="宋体" w:hAnsi="宋体"/>
          <w:color w:val="000000"/>
          <w:szCs w:val="21"/>
          <w:u w:val="single"/>
        </w:rPr>
        <w:t>南宁市妇幼保健院儿童保健、康复相关设备采购</w:t>
      </w:r>
    </w:p>
    <w:p w14:paraId="6B3F449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首次公告日期：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202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年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月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29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日</w:t>
      </w:r>
    </w:p>
    <w:p w14:paraId="1A49AE1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bookmarkStart w:id="5" w:name="_Toc35393646"/>
      <w:bookmarkStart w:id="6" w:name="_Toc28359105"/>
      <w:bookmarkStart w:id="7" w:name="_Toc28359028"/>
      <w:bookmarkStart w:id="8" w:name="_Toc35393815"/>
      <w:r>
        <w:rPr>
          <w:rFonts w:hint="eastAsia" w:ascii="宋体" w:hAnsi="宋体" w:eastAsia="宋体" w:cs="宋体"/>
          <w:b/>
          <w:sz w:val="21"/>
          <w:szCs w:val="21"/>
        </w:rPr>
        <w:t>二、更正信息</w:t>
      </w:r>
      <w:bookmarkEnd w:id="5"/>
      <w:bookmarkEnd w:id="6"/>
      <w:bookmarkEnd w:id="7"/>
      <w:bookmarkEnd w:id="8"/>
    </w:p>
    <w:p w14:paraId="0B610B4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更正事项：</w:t>
      </w:r>
      <w:r>
        <w:rPr>
          <w:rFonts w:hint="eastAsia" w:ascii="宋体" w:hAnsi="宋体" w:cs="宋体"/>
          <w:sz w:val="21"/>
          <w:szCs w:val="21"/>
          <w:lang w:eastAsia="zh-CN"/>
        </w:rPr>
        <w:t>□</w:t>
      </w:r>
      <w:r>
        <w:rPr>
          <w:rFonts w:hint="eastAsia" w:ascii="宋体" w:hAnsi="宋体" w:eastAsia="宋体" w:cs="宋体"/>
          <w:sz w:val="21"/>
          <w:szCs w:val="21"/>
        </w:rPr>
        <w:t xml:space="preserve">采购公告 </w:t>
      </w:r>
      <w:r>
        <w:rPr>
          <w:rFonts w:hint="eastAsia" w:ascii="宋体" w:hAnsi="宋体" w:eastAsia="宋体" w:cs="宋体"/>
          <w:sz w:val="21"/>
          <w:szCs w:val="21"/>
        </w:rPr>
        <w:sym w:font="Wingdings 2" w:char="0052"/>
      </w:r>
      <w:r>
        <w:rPr>
          <w:rFonts w:hint="eastAsia" w:ascii="宋体" w:hAnsi="宋体" w:eastAsia="宋体" w:cs="宋体"/>
          <w:sz w:val="21"/>
          <w:szCs w:val="21"/>
        </w:rPr>
        <w:t xml:space="preserve">采购文件 □采购结果     </w:t>
      </w:r>
    </w:p>
    <w:p w14:paraId="3B75A79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更正内容：</w:t>
      </w:r>
    </w:p>
    <w:tbl>
      <w:tblPr>
        <w:tblStyle w:val="12"/>
        <w:tblW w:w="9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2208"/>
        <w:gridCol w:w="3132"/>
        <w:gridCol w:w="3374"/>
      </w:tblGrid>
      <w:tr w14:paraId="5E6F5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05" w:type="dxa"/>
            <w:noWrap w:val="0"/>
            <w:vAlign w:val="center"/>
          </w:tcPr>
          <w:p w14:paraId="0B99006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208" w:type="dxa"/>
            <w:noWrap w:val="0"/>
            <w:vAlign w:val="center"/>
          </w:tcPr>
          <w:p w14:paraId="48CA031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更正项</w:t>
            </w:r>
          </w:p>
        </w:tc>
        <w:tc>
          <w:tcPr>
            <w:tcW w:w="3132" w:type="dxa"/>
            <w:noWrap w:val="0"/>
            <w:vAlign w:val="center"/>
          </w:tcPr>
          <w:p w14:paraId="56AD17D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更正前内容</w:t>
            </w:r>
          </w:p>
        </w:tc>
        <w:tc>
          <w:tcPr>
            <w:tcW w:w="3374" w:type="dxa"/>
            <w:noWrap w:val="0"/>
            <w:vAlign w:val="center"/>
          </w:tcPr>
          <w:p w14:paraId="5FBDA73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更正后内容</w:t>
            </w:r>
          </w:p>
        </w:tc>
      </w:tr>
      <w:tr w14:paraId="00F2A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05" w:type="dxa"/>
            <w:noWrap w:val="0"/>
            <w:vAlign w:val="center"/>
          </w:tcPr>
          <w:p w14:paraId="5ED26B8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208" w:type="dxa"/>
            <w:noWrap w:val="0"/>
            <w:vAlign w:val="center"/>
          </w:tcPr>
          <w:p w14:paraId="3B4E929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公开招标文件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第1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页，“第一章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 xml:space="preserve"> 招标公告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”项目概况</w:t>
            </w:r>
          </w:p>
        </w:tc>
        <w:tc>
          <w:tcPr>
            <w:tcW w:w="3132" w:type="dxa"/>
            <w:noWrap w:val="0"/>
            <w:vAlign w:val="center"/>
          </w:tcPr>
          <w:p w14:paraId="32E6470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提交投标文件截止时间和开标时间待定。</w:t>
            </w:r>
          </w:p>
        </w:tc>
        <w:tc>
          <w:tcPr>
            <w:tcW w:w="3374" w:type="dxa"/>
            <w:noWrap w:val="0"/>
            <w:vAlign w:val="center"/>
          </w:tcPr>
          <w:p w14:paraId="0DE873F3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 xml:space="preserve"> 南宁市妇幼保健院儿童保健、康复相关设备采购 招标项目的潜在投标人应在广西政府采购云平台（https://www.gcy.zfcg.gxzf.gov.cn）获取（下载）招标文件，并于2025年1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日9时30分（北京时间）前递交（上传）投标文件。</w:t>
            </w:r>
          </w:p>
        </w:tc>
      </w:tr>
      <w:tr w14:paraId="7E20A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05" w:type="dxa"/>
            <w:noWrap w:val="0"/>
            <w:vAlign w:val="center"/>
          </w:tcPr>
          <w:p w14:paraId="2A7278B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208" w:type="dxa"/>
            <w:noWrap w:val="0"/>
            <w:vAlign w:val="center"/>
          </w:tcPr>
          <w:p w14:paraId="3EB879AF"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公开招标文件第2页，“第一章 招标公告”</w:t>
            </w:r>
            <w:bookmarkStart w:id="9" w:name="_Toc17913"/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四、提交投标文件截止时间、开标时间和地点</w:t>
            </w:r>
            <w:bookmarkEnd w:id="9"/>
          </w:p>
        </w:tc>
        <w:tc>
          <w:tcPr>
            <w:tcW w:w="3132" w:type="dxa"/>
            <w:noWrap w:val="0"/>
            <w:vAlign w:val="center"/>
          </w:tcPr>
          <w:p w14:paraId="4FEE044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提交投标文件截止时间和开标时间待定。</w:t>
            </w:r>
          </w:p>
        </w:tc>
        <w:tc>
          <w:tcPr>
            <w:tcW w:w="3374" w:type="dxa"/>
            <w:noWrap w:val="0"/>
            <w:vAlign w:val="center"/>
          </w:tcPr>
          <w:p w14:paraId="6FE7321B"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  <w:t>1、提交投标文件截止时间和开标时间：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  <w:lang w:eastAsia="zh-CN"/>
              </w:rPr>
              <w:t>2025年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11月5日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  <w:t>09时30分（北京时间）</w:t>
            </w:r>
          </w:p>
          <w:p w14:paraId="079DB46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6EF5F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05" w:type="dxa"/>
            <w:noWrap w:val="0"/>
            <w:vAlign w:val="center"/>
          </w:tcPr>
          <w:p w14:paraId="4D31129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208" w:type="dxa"/>
            <w:noWrap w:val="0"/>
            <w:vAlign w:val="center"/>
          </w:tcPr>
          <w:p w14:paraId="781DA18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公开招标文件第3页，“第一章 招标公告”四、提交投标文件截止时间、开标时间和地点</w:t>
            </w:r>
          </w:p>
        </w:tc>
        <w:tc>
          <w:tcPr>
            <w:tcW w:w="3132" w:type="dxa"/>
            <w:noWrap w:val="0"/>
            <w:vAlign w:val="center"/>
          </w:tcPr>
          <w:p w14:paraId="139866AD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提交投标文件截止时间和开标时间待定。</w:t>
            </w:r>
          </w:p>
        </w:tc>
        <w:tc>
          <w:tcPr>
            <w:tcW w:w="3374" w:type="dxa"/>
            <w:noWrap w:val="0"/>
            <w:vAlign w:val="center"/>
          </w:tcPr>
          <w:p w14:paraId="3F0B8203">
            <w:pPr>
              <w:keepNext w:val="0"/>
              <w:keepLines w:val="0"/>
              <w:pageBreakBefore w:val="0"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2、投标和开标地点：</w:t>
            </w:r>
          </w:p>
          <w:p w14:paraId="1375049D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……</w:t>
            </w:r>
          </w:p>
          <w:p w14:paraId="71089753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firstLine="420" w:firstLineChars="20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none"/>
              </w:rPr>
              <w:t>（4）开标地点：本次招标将于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2025年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11月5日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09时30分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none"/>
              </w:rPr>
              <w:t>在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广西政府采购云平台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none"/>
              </w:rPr>
              <w:t>电子开标大厅开标。</w:t>
            </w:r>
          </w:p>
          <w:p w14:paraId="7FC8772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7C3BE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05" w:type="dxa"/>
            <w:noWrap w:val="0"/>
            <w:vAlign w:val="center"/>
          </w:tcPr>
          <w:p w14:paraId="122BE8A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208" w:type="dxa"/>
            <w:noWrap w:val="0"/>
            <w:vAlign w:val="center"/>
          </w:tcPr>
          <w:p w14:paraId="7367E30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公开招标文件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15页，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“第二章  采购需求”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 xml:space="preserve"> 分标2 项号1 “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磁刺激仪</w:t>
            </w:r>
            <w:r>
              <w:rPr>
                <w:rFonts w:hint="eastAsia" w:ascii="宋体" w:hAnsi="宋体" w:cs="宋体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  <w:t>”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sz w:val="21"/>
                <w:szCs w:val="21"/>
                <w:highlight w:val="none"/>
              </w:rPr>
              <w:t>货物参数</w:t>
            </w:r>
          </w:p>
        </w:tc>
        <w:tc>
          <w:tcPr>
            <w:tcW w:w="3132" w:type="dxa"/>
            <w:noWrap w:val="0"/>
            <w:vAlign w:val="center"/>
          </w:tcPr>
          <w:p w14:paraId="01B0DA8E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none"/>
              </w:rPr>
              <w:t>7.刺激线圈上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至少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  <w:u w:val="none"/>
              </w:rPr>
              <w:t>具备温度线圈、磁场强度、磁场上升率三种显示功能，具有调节按键与触发刺激按键，可调节刺激强度和触发刺激。</w:t>
            </w:r>
          </w:p>
        </w:tc>
        <w:tc>
          <w:tcPr>
            <w:tcW w:w="3374" w:type="dxa"/>
            <w:noWrap w:val="0"/>
            <w:vAlign w:val="center"/>
          </w:tcPr>
          <w:p w14:paraId="390F0D1D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u w:val="none"/>
              </w:rPr>
              <w:t>7.刺激线圈上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至少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  <w:u w:val="none"/>
              </w:rPr>
              <w:t>具备温度线圈、磁场强度显示功能，具有调节按键与触发刺激按键，可调节刺激强度和触发刺激。</w:t>
            </w:r>
          </w:p>
          <w:p w14:paraId="6CC9728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6BFB089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更正日期：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202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年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月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日</w:t>
      </w:r>
    </w:p>
    <w:p w14:paraId="0EACA5C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bookmarkStart w:id="10" w:name="_Toc35393816"/>
      <w:bookmarkStart w:id="11" w:name="_Toc35393647"/>
      <w:r>
        <w:rPr>
          <w:rFonts w:hint="eastAsia" w:ascii="宋体" w:hAnsi="宋体" w:eastAsia="宋体" w:cs="宋体"/>
          <w:b/>
          <w:sz w:val="21"/>
          <w:szCs w:val="21"/>
        </w:rPr>
        <w:t>三、其他补充事宜</w:t>
      </w:r>
      <w:bookmarkEnd w:id="10"/>
      <w:bookmarkEnd w:id="11"/>
    </w:p>
    <w:p w14:paraId="3FC3AF6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cs="宋体"/>
          <w:b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网上公告媒体查询</w:t>
      </w:r>
      <w:r>
        <w:rPr>
          <w:rFonts w:hint="eastAsia" w:ascii="宋体" w:hAnsi="宋体" w:cs="宋体"/>
          <w:sz w:val="21"/>
          <w:szCs w:val="21"/>
          <w:lang w:eastAsia="zh-CN"/>
        </w:rPr>
        <w:t>：</w:t>
      </w:r>
      <w:bookmarkStart w:id="12" w:name="_Toc35393817"/>
      <w:bookmarkStart w:id="13" w:name="_Toc35393648"/>
      <w:bookmarkStart w:id="14" w:name="_Toc28359106"/>
      <w:bookmarkStart w:id="15" w:name="_Toc28359029"/>
      <w:r>
        <w:rPr>
          <w:rFonts w:hint="eastAsia" w:ascii="宋体" w:hAnsi="宋体" w:cs="Arial"/>
          <w:color w:val="auto"/>
          <w:highlight w:val="none"/>
        </w:rPr>
        <w:t>http://www.ccgp.gov.cn （中国政府采购网），http://zfcg.gxzf.gov.cn （广西政府采购网），http://ggzy.jgswj.gxzf.gov.cn/nnggzy （全国公共资源交易平台·南宁）</w:t>
      </w:r>
    </w:p>
    <w:p w14:paraId="021C14D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四、凡对本次公告内容提出询问，请按以下方式联系。</w:t>
      </w:r>
      <w:bookmarkEnd w:id="12"/>
      <w:bookmarkEnd w:id="13"/>
      <w:bookmarkEnd w:id="14"/>
      <w:bookmarkEnd w:id="15"/>
    </w:p>
    <w:p w14:paraId="4CEC695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left="0" w:left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　1.采购人信息</w:t>
      </w:r>
    </w:p>
    <w:p w14:paraId="13F719C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left="0" w:leftChars="0" w:firstLine="577" w:firstLineChars="275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名 称：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南宁市妇幼保健院</w:t>
      </w:r>
    </w:p>
    <w:p w14:paraId="02C2BF2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left="0" w:leftChars="0" w:firstLine="577" w:firstLineChars="275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地址：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南宁市友爱南路9号 </w:t>
      </w:r>
    </w:p>
    <w:p w14:paraId="60E30DA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firstLine="630" w:firstLineChars="3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项目联系人：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曾卫 </w:t>
      </w:r>
    </w:p>
    <w:p w14:paraId="5F021FF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left="0" w:leftChars="0" w:firstLine="577" w:firstLineChars="275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0771-3177687 </w:t>
      </w:r>
    </w:p>
    <w:p w14:paraId="500DE0D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2.采购代理机构信息</w:t>
      </w:r>
    </w:p>
    <w:p w14:paraId="687451E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名 称：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广西国力招标有限公司</w:t>
      </w:r>
    </w:p>
    <w:p w14:paraId="1628802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地　址：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南宁市江南区白沙大道松宇时代13楼</w:t>
      </w:r>
    </w:p>
    <w:p w14:paraId="6E6C5FD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0771-4915558</w:t>
      </w:r>
    </w:p>
    <w:p w14:paraId="603DC77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3.项目联系方式</w:t>
      </w:r>
    </w:p>
    <w:p w14:paraId="5AD2A00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项目联系人：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　隆丽艺、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李宁芳 </w:t>
      </w:r>
    </w:p>
    <w:p w14:paraId="63F5523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电    话：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0771-4915558   </w:t>
      </w:r>
    </w:p>
    <w:p w14:paraId="42491EEE">
      <w:pPr>
        <w:rPr>
          <w:rFonts w:hint="eastAsia" w:ascii="宋体" w:hAnsi="宋体" w:eastAsia="宋体" w:cs="宋体"/>
          <w:sz w:val="21"/>
          <w:szCs w:val="21"/>
        </w:rPr>
      </w:pPr>
    </w:p>
    <w:p w14:paraId="1B0AA82D">
      <w:pPr>
        <w:rPr>
          <w:rFonts w:hint="eastAsia" w:ascii="宋体" w:hAnsi="宋体" w:eastAsia="宋体" w:cs="宋体"/>
          <w:sz w:val="21"/>
          <w:szCs w:val="21"/>
        </w:rPr>
      </w:pPr>
    </w:p>
    <w:p w14:paraId="5CDB1366">
      <w:pPr>
        <w:rPr>
          <w:rFonts w:hint="eastAsia" w:ascii="宋体" w:hAnsi="宋体" w:eastAsia="宋体" w:cs="宋体"/>
          <w:sz w:val="21"/>
          <w:szCs w:val="21"/>
        </w:rPr>
      </w:pPr>
    </w:p>
    <w:p w14:paraId="1256CDA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广西国力招标有限公司</w:t>
      </w:r>
    </w:p>
    <w:p w14:paraId="4439EEB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202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sectPr>
      <w:pgSz w:w="11906" w:h="16838"/>
      <w:pgMar w:top="1440" w:right="12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mMGRiMDMwYjFjODA4Mzk1YWM0ZGJkOGJhYmVlNzYifQ=="/>
    <w:docVar w:name="KSO_WPS_MARK_KEY" w:val="02020c88-8cd4-4f61-9436-e960d51e9db4"/>
  </w:docVars>
  <w:rsids>
    <w:rsidRoot w:val="005208BA"/>
    <w:rsid w:val="000D4A56"/>
    <w:rsid w:val="00153F43"/>
    <w:rsid w:val="001C1FFC"/>
    <w:rsid w:val="002C4456"/>
    <w:rsid w:val="002C7C5F"/>
    <w:rsid w:val="003A7CD3"/>
    <w:rsid w:val="005208BA"/>
    <w:rsid w:val="005A438A"/>
    <w:rsid w:val="00703DF3"/>
    <w:rsid w:val="00764A84"/>
    <w:rsid w:val="00812B7B"/>
    <w:rsid w:val="009C5EC6"/>
    <w:rsid w:val="00A943D2"/>
    <w:rsid w:val="00B56810"/>
    <w:rsid w:val="00BC6D98"/>
    <w:rsid w:val="00D54948"/>
    <w:rsid w:val="00E23D21"/>
    <w:rsid w:val="00EB6608"/>
    <w:rsid w:val="00FF1887"/>
    <w:rsid w:val="01FA2E48"/>
    <w:rsid w:val="045A3333"/>
    <w:rsid w:val="05A21986"/>
    <w:rsid w:val="073446D1"/>
    <w:rsid w:val="0A9A576F"/>
    <w:rsid w:val="0C861D43"/>
    <w:rsid w:val="0E4849A4"/>
    <w:rsid w:val="0E8C6023"/>
    <w:rsid w:val="115C1695"/>
    <w:rsid w:val="136B762B"/>
    <w:rsid w:val="15A935CF"/>
    <w:rsid w:val="168D3A3C"/>
    <w:rsid w:val="17796D42"/>
    <w:rsid w:val="1AE01F93"/>
    <w:rsid w:val="1D395CAD"/>
    <w:rsid w:val="22454D23"/>
    <w:rsid w:val="237F0120"/>
    <w:rsid w:val="26AD328E"/>
    <w:rsid w:val="280B2A12"/>
    <w:rsid w:val="2933235B"/>
    <w:rsid w:val="2A222B3E"/>
    <w:rsid w:val="2A711C36"/>
    <w:rsid w:val="2B6F28BA"/>
    <w:rsid w:val="31E77EE9"/>
    <w:rsid w:val="339B7340"/>
    <w:rsid w:val="35131158"/>
    <w:rsid w:val="38E82C2B"/>
    <w:rsid w:val="39A10A2D"/>
    <w:rsid w:val="3A125E82"/>
    <w:rsid w:val="3A6A5E11"/>
    <w:rsid w:val="3C925059"/>
    <w:rsid w:val="421B789E"/>
    <w:rsid w:val="43E37142"/>
    <w:rsid w:val="44B01506"/>
    <w:rsid w:val="451231DA"/>
    <w:rsid w:val="47541888"/>
    <w:rsid w:val="48B97AFC"/>
    <w:rsid w:val="4A553BC5"/>
    <w:rsid w:val="4B584959"/>
    <w:rsid w:val="518B234A"/>
    <w:rsid w:val="54880DC3"/>
    <w:rsid w:val="550C37A2"/>
    <w:rsid w:val="57E9601D"/>
    <w:rsid w:val="5C2C629B"/>
    <w:rsid w:val="5C7E1456"/>
    <w:rsid w:val="5E577750"/>
    <w:rsid w:val="6137266F"/>
    <w:rsid w:val="61A3723C"/>
    <w:rsid w:val="62DE24C4"/>
    <w:rsid w:val="63DC6A36"/>
    <w:rsid w:val="66F12334"/>
    <w:rsid w:val="6E922B12"/>
    <w:rsid w:val="77D357FB"/>
    <w:rsid w:val="7CD97B5E"/>
    <w:rsid w:val="7D51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1"/>
    <w:qFormat/>
    <w:uiPriority w:val="0"/>
    <w:pPr>
      <w:spacing w:line="380" w:lineRule="exact"/>
    </w:pPr>
    <w:rPr>
      <w:sz w:val="24"/>
    </w:rPr>
  </w:style>
  <w:style w:type="paragraph" w:styleId="6">
    <w:name w:val="Body Text Indent"/>
    <w:basedOn w:val="1"/>
    <w:autoRedefine/>
    <w:qFormat/>
    <w:uiPriority w:val="0"/>
    <w:pPr>
      <w:ind w:firstLine="352" w:firstLineChars="352"/>
    </w:pPr>
    <w:rPr>
      <w:rFonts w:ascii="仿宋_GB2312" w:eastAsia="仿宋_GB2312"/>
      <w:sz w:val="32"/>
      <w:szCs w:val="20"/>
    </w:rPr>
  </w:style>
  <w:style w:type="paragraph" w:styleId="7">
    <w:name w:val="Plain Text"/>
    <w:basedOn w:val="1"/>
    <w:next w:val="1"/>
    <w:link w:val="19"/>
    <w:autoRedefine/>
    <w:qFormat/>
    <w:uiPriority w:val="0"/>
    <w:rPr>
      <w:rFonts w:ascii="宋体" w:hAnsi="Courier New" w:eastAsiaTheme="minorEastAsia" w:cstheme="minorBidi"/>
      <w:szCs w:val="22"/>
    </w:rPr>
  </w:style>
  <w:style w:type="paragraph" w:styleId="8">
    <w:name w:val="footer"/>
    <w:basedOn w:val="1"/>
    <w:link w:val="16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1"/>
    <w:next w:val="1"/>
    <w:autoRedefine/>
    <w:qFormat/>
    <w:uiPriority w:val="0"/>
    <w:pPr>
      <w:tabs>
        <w:tab w:val="right" w:leader="dot" w:pos="8296"/>
        <w:tab w:val="right" w:leader="dot" w:pos="8398"/>
      </w:tabs>
      <w:spacing w:before="120" w:after="120" w:line="320" w:lineRule="exact"/>
      <w:ind w:firstLine="400" w:firstLineChars="400"/>
      <w:jc w:val="left"/>
    </w:pPr>
    <w:rPr>
      <w:rFonts w:ascii="仿宋_GB2312" w:eastAsia="仿宋_GB2312" w:cs="Courier New"/>
      <w:bCs/>
      <w:caps/>
      <w:szCs w:val="21"/>
      <w:lang w:bidi="ar-SA"/>
    </w:rPr>
  </w:style>
  <w:style w:type="paragraph" w:styleId="11">
    <w:name w:val="index 1"/>
    <w:basedOn w:val="1"/>
    <w:next w:val="1"/>
    <w:autoRedefine/>
    <w:qFormat/>
    <w:uiPriority w:val="0"/>
    <w:pPr>
      <w:spacing w:line="400" w:lineRule="exact"/>
      <w:ind w:firstLine="200" w:firstLineChars="200"/>
    </w:pPr>
    <w:rPr>
      <w:rFonts w:ascii="宋体"/>
      <w:b/>
      <w:szCs w:val="20"/>
    </w:rPr>
  </w:style>
  <w:style w:type="paragraph" w:customStyle="1" w:styleId="14">
    <w:name w:val="Heading1"/>
    <w:next w:val="1"/>
    <w:qFormat/>
    <w:uiPriority w:val="0"/>
    <w:pPr>
      <w:widowControl w:val="0"/>
      <w:spacing w:before="43"/>
      <w:jc w:val="center"/>
      <w:textAlignment w:val="baseline"/>
    </w:pPr>
    <w:rPr>
      <w:rFonts w:ascii="黑体" w:hAnsi="黑体" w:eastAsia="黑体" w:cs="黑体"/>
      <w:b/>
      <w:bCs/>
      <w:kern w:val="2"/>
      <w:sz w:val="32"/>
      <w:szCs w:val="32"/>
      <w:lang w:val="zh-CN" w:eastAsia="zh-CN" w:bidi="zh-CN"/>
    </w:rPr>
  </w:style>
  <w:style w:type="character" w:customStyle="1" w:styleId="15">
    <w:name w:val="页眉 Char"/>
    <w:basedOn w:val="13"/>
    <w:link w:val="9"/>
    <w:autoRedefine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13"/>
    <w:link w:val="8"/>
    <w:autoRedefine/>
    <w:semiHidden/>
    <w:qFormat/>
    <w:uiPriority w:val="99"/>
    <w:rPr>
      <w:sz w:val="18"/>
      <w:szCs w:val="18"/>
    </w:rPr>
  </w:style>
  <w:style w:type="character" w:customStyle="1" w:styleId="17">
    <w:name w:val="标题 1 Char"/>
    <w:basedOn w:val="13"/>
    <w:link w:val="2"/>
    <w:autoRedefine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8">
    <w:name w:val="标题 2 Char"/>
    <w:basedOn w:val="13"/>
    <w:link w:val="3"/>
    <w:autoRedefine/>
    <w:qFormat/>
    <w:uiPriority w:val="0"/>
    <w:rPr>
      <w:rFonts w:ascii="Arial" w:hAnsi="Arial" w:eastAsia="黑体" w:cs="Arial"/>
      <w:b/>
      <w:bCs/>
      <w:sz w:val="32"/>
      <w:szCs w:val="32"/>
    </w:rPr>
  </w:style>
  <w:style w:type="character" w:customStyle="1" w:styleId="19">
    <w:name w:val="纯文本 Char"/>
    <w:basedOn w:val="13"/>
    <w:link w:val="7"/>
    <w:autoRedefine/>
    <w:qFormat/>
    <w:uiPriority w:val="0"/>
    <w:rPr>
      <w:rFonts w:ascii="宋体" w:hAnsi="Courier New"/>
    </w:rPr>
  </w:style>
  <w:style w:type="paragraph" w:customStyle="1" w:styleId="20">
    <w:name w:val="Default"/>
    <w:qFormat/>
    <w:uiPriority w:val="0"/>
    <w:pPr>
      <w:widowControl w:val="0"/>
      <w:autoSpaceDE w:val="0"/>
      <w:autoSpaceDN w:val="0"/>
      <w:adjustRightInd w:val="0"/>
      <w:spacing w:line="400" w:lineRule="exact"/>
      <w:ind w:firstLine="420" w:firstLineChars="20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850</Words>
  <Characters>1074</Characters>
  <Lines>9</Lines>
  <Paragraphs>2</Paragraphs>
  <TotalTime>2</TotalTime>
  <ScaleCrop>false</ScaleCrop>
  <LinksUpToDate>false</LinksUpToDate>
  <CharactersWithSpaces>1112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2020-06-29T10:00:00Z</dcterms:created>
  <dc:creator>Windows 用户</dc:creator>
  <cp:lastModifiedBy>lly</cp:lastModifiedBy>
  <cp:lastPrinted>2024-03-28T07:35:00Z</cp:lastPrinted>
  <dcterms:modified xsi:type="dcterms:W3CDTF">2025-10-20T08:41:33Z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0497259E1FFD43ECBC00E48F4CDFDC4A_13</vt:lpwstr>
  </property>
  <property fmtid="{D5CDD505-2E9C-101B-9397-08002B2CF9AE}" pid="4" name="KSOTemplateDocerSaveRecord">
    <vt:lpwstr>eyJoZGlkIjoiMmFmY2Y2ZjUzZGMzODU1YjYzNTI5YzFhMDI1YWVmMjQiLCJ1c2VySWQiOiI0MjY5MzMyNDMifQ==</vt:lpwstr>
  </property>
</Properties>
</file>