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8A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8" w:line="460" w:lineRule="exact"/>
        <w:ind w:left="306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广西国力招标有限公司</w:t>
      </w:r>
    </w:p>
    <w:p w14:paraId="1280B7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8" w:line="460" w:lineRule="exact"/>
        <w:ind w:left="306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关于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河池市金城江区2025年12个行政村村庄规划编制工作（HCZC2025-C3-020028-GLZB）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更正公告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）</w:t>
      </w:r>
    </w:p>
    <w:p w14:paraId="01861C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1" w:name="_Toc35393645"/>
      <w:bookmarkStart w:id="2" w:name="_Toc28359104"/>
      <w:bookmarkStart w:id="3" w:name="_Toc35393814"/>
      <w:bookmarkStart w:id="4" w:name="_Toc28359027"/>
    </w:p>
    <w:p w14:paraId="229C5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3BF59C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HCZC2025-C3-020028-GLZB</w:t>
      </w:r>
    </w:p>
    <w:p w14:paraId="0C7A4A91"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河池市金城江区2025年12个行政村村庄规划编制工作</w:t>
      </w:r>
    </w:p>
    <w:p w14:paraId="6B3F44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1A49AE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eastAsia" w:ascii="宋体" w:hAnsi="宋体" w:eastAsia="宋体" w:cs="宋体"/>
          <w:b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0B610B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    </w:t>
      </w:r>
    </w:p>
    <w:p w14:paraId="3B75A7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16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220"/>
        <w:gridCol w:w="3096"/>
        <w:gridCol w:w="3639"/>
      </w:tblGrid>
      <w:tr w14:paraId="0ADD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dxa"/>
            <w:noWrap w:val="0"/>
            <w:vAlign w:val="center"/>
          </w:tcPr>
          <w:p w14:paraId="37D5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 w14:paraId="2438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3096" w:type="dxa"/>
            <w:noWrap w:val="0"/>
            <w:vAlign w:val="center"/>
          </w:tcPr>
          <w:p w14:paraId="5AE9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639" w:type="dxa"/>
            <w:noWrap w:val="0"/>
            <w:vAlign w:val="center"/>
          </w:tcPr>
          <w:p w14:paraId="0065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更正后内容</w:t>
            </w:r>
          </w:p>
        </w:tc>
      </w:tr>
      <w:tr w14:paraId="579B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6" w:type="dxa"/>
            <w:noWrap w:val="0"/>
            <w:vAlign w:val="center"/>
          </w:tcPr>
          <w:p w14:paraId="3BE4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0CB3B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标项一；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服务时间及地点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155A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311FEE7C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服务时间：自签订合同之日起3个月内完成规划编制，并提交成果，规划成果取得批复后3个月内完成规划数据库入库。 </w:t>
            </w:r>
          </w:p>
          <w:p w14:paraId="727FB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  <w:tc>
          <w:tcPr>
            <w:tcW w:w="3639" w:type="dxa"/>
            <w:noWrap w:val="0"/>
            <w:vAlign w:val="center"/>
          </w:tcPr>
          <w:p w14:paraId="03C1AC51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签订合同后90日按照要求完成备案入库工作后提交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4C0BE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</w:tr>
      <w:tr w14:paraId="3363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6" w:type="dxa"/>
            <w:noWrap w:val="0"/>
            <w:vAlign w:val="center"/>
          </w:tcPr>
          <w:p w14:paraId="7C90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 w14:paraId="3EDB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标项二；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服务时间及地点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1248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5E2BCBEC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服务时间：自签订合同之日起3个月内完成规划编制，并提交成果，规划成果取得批复后3个月内完成规划数据库入库。 </w:t>
            </w:r>
          </w:p>
          <w:p w14:paraId="0356E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  <w:tc>
          <w:tcPr>
            <w:tcW w:w="3639" w:type="dxa"/>
            <w:noWrap w:val="0"/>
            <w:vAlign w:val="center"/>
          </w:tcPr>
          <w:p w14:paraId="299547D1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签订合同后90日按照要求完成备案入库工作后提交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1A996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7243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3FB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6" w:type="dxa"/>
            <w:noWrap w:val="0"/>
            <w:vAlign w:val="center"/>
          </w:tcPr>
          <w:p w14:paraId="5CD7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433FD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服务时间及地点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 w14:paraId="7AD0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096" w:type="dxa"/>
            <w:noWrap w:val="0"/>
            <w:vAlign w:val="center"/>
          </w:tcPr>
          <w:p w14:paraId="497E5B49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服务时间：自签订合同之日起3个月内完成规划编制，并提交成果，规划成果取得批复后3个月内完成规划数据库入库。 </w:t>
            </w:r>
          </w:p>
          <w:p w14:paraId="0C629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  <w:tc>
          <w:tcPr>
            <w:tcW w:w="3639" w:type="dxa"/>
            <w:noWrap w:val="0"/>
            <w:vAlign w:val="center"/>
          </w:tcPr>
          <w:p w14:paraId="5F0B4916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签订合同后90日按照要求完成备案入库工作后提交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78D8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服务地点：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03C1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96D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6" w:type="dxa"/>
            <w:noWrap w:val="0"/>
            <w:vAlign w:val="center"/>
          </w:tcPr>
          <w:p w14:paraId="21D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 w14:paraId="4099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标项二；（二）规划范围</w:t>
            </w:r>
          </w:p>
        </w:tc>
        <w:tc>
          <w:tcPr>
            <w:tcW w:w="3096" w:type="dxa"/>
            <w:noWrap w:val="0"/>
            <w:vAlign w:val="center"/>
          </w:tcPr>
          <w:p w14:paraId="47FD5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河池市金城江区九圩镇肯堂村、拉拱村2</w:t>
            </w:r>
            <w:r>
              <w:rPr>
                <w:rFonts w:hint="eastAsia"/>
              </w:rPr>
              <w:t>个行政村的村庄规划编制工作（含图、文、表、数据库等），配合采购人完成规划审查、报批及数据库送质检等工作。</w:t>
            </w:r>
          </w:p>
        </w:tc>
        <w:tc>
          <w:tcPr>
            <w:tcW w:w="3639" w:type="dxa"/>
            <w:noWrap w:val="0"/>
            <w:vAlign w:val="center"/>
          </w:tcPr>
          <w:p w14:paraId="5AA34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河池市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金城江区拔贡镇拉廖村、大莫村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个行政村的村庄规划编制工作（含图、文、表、数据库等），配合采购人完成规划审查、报批及数据库送质检等</w:t>
            </w:r>
          </w:p>
        </w:tc>
      </w:tr>
      <w:tr w14:paraId="22A9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6" w:type="dxa"/>
            <w:noWrap w:val="0"/>
            <w:vAlign w:val="center"/>
          </w:tcPr>
          <w:p w14:paraId="7AE0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 w14:paraId="213A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标项三；（二）规划范围</w:t>
            </w:r>
          </w:p>
        </w:tc>
        <w:tc>
          <w:tcPr>
            <w:tcW w:w="3096" w:type="dxa"/>
            <w:noWrap w:val="0"/>
            <w:vAlign w:val="center"/>
          </w:tcPr>
          <w:p w14:paraId="3CA25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河池市金城江区九圩镇肯堂村、拉拱村2</w:t>
            </w:r>
            <w:r>
              <w:rPr>
                <w:rFonts w:hint="eastAsia"/>
              </w:rPr>
              <w:t>个行政村的村庄规划编制工作（含图、文、表、数据库等），配合采购人完成规划审查、报批及数据库送质检等工作。</w:t>
            </w:r>
          </w:p>
          <w:p w14:paraId="36642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639" w:type="dxa"/>
            <w:noWrap w:val="0"/>
            <w:vAlign w:val="center"/>
          </w:tcPr>
          <w:p w14:paraId="34DC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河池市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金城江区拔贡镇洞江村、保平乡元洞村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个行政村的村庄规划编制工作（含图、文、表、数据库等），配合采购人完成规划审查、报批及数据库送质检等工作。</w:t>
            </w:r>
          </w:p>
          <w:p w14:paraId="35FA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480C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6" w:type="dxa"/>
            <w:noWrap w:val="0"/>
            <w:vAlign w:val="center"/>
          </w:tcPr>
          <w:p w14:paraId="01E2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 w14:paraId="0352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标项一；（四）规划成果要求</w:t>
            </w:r>
          </w:p>
        </w:tc>
        <w:tc>
          <w:tcPr>
            <w:tcW w:w="3096" w:type="dxa"/>
            <w:noWrap w:val="0"/>
            <w:vAlign w:val="center"/>
          </w:tcPr>
          <w:p w14:paraId="5C72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规划成果参照《广西壮族自治区低成本实用性简易型村庄规划编制技术导则（试行）》中成果内容和要求进行编制。最终成果包括：</w:t>
            </w:r>
            <w:r>
              <w:rPr>
                <w:rFonts w:hint="eastAsia"/>
                <w:color w:val="FF0000"/>
              </w:rPr>
              <w:t>4个</w:t>
            </w:r>
            <w:r>
              <w:rPr>
                <w:rFonts w:hint="eastAsia"/>
              </w:rPr>
              <w:t>村村庄规划成果。村庄规划成果包含：规划 说明、规划附表、规划附图、规划数据库。</w:t>
            </w:r>
          </w:p>
          <w:p w14:paraId="527BF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4C6D7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561D7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03068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  <w:tc>
          <w:tcPr>
            <w:tcW w:w="3639" w:type="dxa"/>
            <w:noWrap w:val="0"/>
            <w:vAlign w:val="center"/>
          </w:tcPr>
          <w:p w14:paraId="7C8F0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规划成果参照《广西壮族自治区低成本实用性简易型村庄规划编制技术导则（试行）》中成果内容和要求进行编制。最终成果包括：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color w:val="FF0000"/>
              </w:rPr>
              <w:t>个</w:t>
            </w:r>
            <w:r>
              <w:rPr>
                <w:rFonts w:hint="eastAsia"/>
              </w:rPr>
              <w:t>村村庄规划成果。村庄规划成果包含：规划 说明、规划附表、规划附图、规划数据库。</w:t>
            </w:r>
          </w:p>
          <w:p w14:paraId="66AFF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19607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58AD2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352B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</w:tr>
      <w:tr w14:paraId="28BB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6" w:type="dxa"/>
            <w:noWrap w:val="0"/>
            <w:vAlign w:val="center"/>
          </w:tcPr>
          <w:p w14:paraId="031A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20" w:type="dxa"/>
            <w:noWrap w:val="0"/>
            <w:vAlign w:val="center"/>
          </w:tcPr>
          <w:p w14:paraId="5641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标项二；（四）规划成果要求</w:t>
            </w:r>
          </w:p>
        </w:tc>
        <w:tc>
          <w:tcPr>
            <w:tcW w:w="3096" w:type="dxa"/>
            <w:noWrap w:val="0"/>
            <w:vAlign w:val="center"/>
          </w:tcPr>
          <w:p w14:paraId="78837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规划成果参照《广西壮族自治区低成本实用性简易型村庄规划编制技术导则（试行）》中成果内容和要求进行编制。最终成果包括：</w:t>
            </w:r>
            <w:r>
              <w:rPr>
                <w:rFonts w:hint="eastAsia"/>
                <w:color w:val="FF0000"/>
              </w:rPr>
              <w:t>4个</w:t>
            </w:r>
            <w:r>
              <w:rPr>
                <w:rFonts w:hint="eastAsia"/>
              </w:rPr>
              <w:t>村村庄规划成果。村庄规划成果包含：规划 说明、规划附表、规划附图、规划数据库。</w:t>
            </w:r>
          </w:p>
          <w:p w14:paraId="580C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174EC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7C12E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72665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  <w:tc>
          <w:tcPr>
            <w:tcW w:w="3639" w:type="dxa"/>
            <w:noWrap w:val="0"/>
            <w:vAlign w:val="center"/>
          </w:tcPr>
          <w:p w14:paraId="18C6A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规划成果参照《广西壮族自治区低成本实用性简易型村庄规划编制技术导则（试行）》中成果内容和要求进行编制。最终成果包括：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color w:val="FF0000"/>
              </w:rPr>
              <w:t>个</w:t>
            </w:r>
            <w:r>
              <w:rPr>
                <w:rFonts w:hint="eastAsia"/>
              </w:rPr>
              <w:t>村村庄规划成果。村庄规划成果包含：规划 说明、规划附表、规划附图、规划数据库。</w:t>
            </w:r>
          </w:p>
          <w:p w14:paraId="35CC7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75907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7F670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3B34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</w:tr>
      <w:tr w14:paraId="04E4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6" w:type="dxa"/>
            <w:noWrap w:val="0"/>
            <w:vAlign w:val="center"/>
          </w:tcPr>
          <w:p w14:paraId="78B1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20" w:type="dxa"/>
            <w:noWrap w:val="0"/>
            <w:vAlign w:val="center"/>
          </w:tcPr>
          <w:p w14:paraId="0A98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 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；采购项目技术规格、参数及要求；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标项三；（四）规划成果要求</w:t>
            </w:r>
          </w:p>
        </w:tc>
        <w:tc>
          <w:tcPr>
            <w:tcW w:w="3096" w:type="dxa"/>
            <w:noWrap w:val="0"/>
            <w:vAlign w:val="center"/>
          </w:tcPr>
          <w:p w14:paraId="003CE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规划成果参照《广西壮族自治区低成本实用性简易型村庄规划编制技术导则（试行）》中成果内容和要求进行编制。最终成果包括：</w:t>
            </w:r>
            <w:r>
              <w:rPr>
                <w:rFonts w:hint="eastAsia"/>
                <w:color w:val="FF0000"/>
              </w:rPr>
              <w:t>4个</w:t>
            </w:r>
            <w:r>
              <w:rPr>
                <w:rFonts w:hint="eastAsia"/>
              </w:rPr>
              <w:t>村村庄规划成果。村庄规划成果包含：规划 说明、规划附表、规划附图、规划数据库。</w:t>
            </w:r>
          </w:p>
          <w:p w14:paraId="146D3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1E709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697A9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0ADC2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  <w:tc>
          <w:tcPr>
            <w:tcW w:w="3639" w:type="dxa"/>
            <w:noWrap w:val="0"/>
            <w:vAlign w:val="center"/>
          </w:tcPr>
          <w:p w14:paraId="6226D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规划成果参照《广西壮族自治区低成本实用性简易型村庄规划编制技术导则（试行）》中成果内容和要求进行编制。最终成果包括：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color w:val="FF0000"/>
              </w:rPr>
              <w:t>个</w:t>
            </w:r>
            <w:r>
              <w:rPr>
                <w:rFonts w:hint="eastAsia"/>
              </w:rPr>
              <w:t>村村庄规划成果。村庄规划成果包含：规划 说明、规划附表、规划附图、规划数据库。</w:t>
            </w:r>
          </w:p>
          <w:p w14:paraId="1691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47CCB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62E67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  <w:p w14:paraId="1F38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......</w:t>
            </w:r>
          </w:p>
        </w:tc>
      </w:tr>
    </w:tbl>
    <w:p w14:paraId="6BFB08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0EACA5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/>
          <w:sz w:val="21"/>
          <w:szCs w:val="21"/>
        </w:rPr>
        <w:t>三、其他补充事宜</w:t>
      </w:r>
      <w:bookmarkEnd w:id="9"/>
      <w:bookmarkEnd w:id="10"/>
    </w:p>
    <w:p w14:paraId="7A8CD4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eastAsia" w:ascii="宋体" w:hAnsi="宋体" w:eastAsia="宋体" w:cs="宋体"/>
          <w:color w:val="auto"/>
          <w:sz w:val="21"/>
          <w:szCs w:val="21"/>
        </w:rPr>
        <w:t>1、网上查询地址</w:t>
      </w:r>
    </w:p>
    <w:p w14:paraId="61A89A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中国政府采购网（www.ccgp.gov.cn）、广西壮族自治区政府采购网（zfcg.gxzf.gov.cn）、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全国公共资源交易平台(广西·河池)（http://ggzy.jgswj.gxzf.gov.cn/hcggzy/）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021C14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1B8DAB0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1.采购人信息</w:t>
      </w:r>
    </w:p>
    <w:p w14:paraId="14ACE67D"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5" w:name="_Toc28359086"/>
      <w:bookmarkStart w:id="16" w:name="_Toc28359009"/>
      <w:r>
        <w:rPr>
          <w:rFonts w:hint="eastAsia" w:ascii="宋体" w:hAnsi="宋体" w:eastAsia="宋体" w:cs="宋体"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河池市金城江区自然资源局</w:t>
      </w:r>
    </w:p>
    <w:p w14:paraId="601376C7"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    址：河池市金城江区南新西路128号</w:t>
      </w:r>
    </w:p>
    <w:p w14:paraId="48126277"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谭工</w:t>
      </w:r>
    </w:p>
    <w:p w14:paraId="0D8CF5BD"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项目联系方式：0778-2284447</w:t>
      </w:r>
    </w:p>
    <w:p w14:paraId="587AD1B1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2.采购代理机构信息</w:t>
      </w:r>
      <w:bookmarkEnd w:id="15"/>
      <w:bookmarkEnd w:id="16"/>
    </w:p>
    <w:p w14:paraId="032DC90F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名称：广西国力招标有限公司</w:t>
      </w:r>
    </w:p>
    <w:p w14:paraId="06EEDF75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bookmarkStart w:id="17" w:name="_GoBack"/>
      <w:bookmarkEnd w:id="17"/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地址：河池市金城江区铜鼓园写字楼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楼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座</w:t>
      </w:r>
    </w:p>
    <w:p w14:paraId="14D2BBC5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项目联系人：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韦惠琳</w:t>
      </w:r>
    </w:p>
    <w:p w14:paraId="0DE3A2B0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电话：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0778-2288658</w:t>
      </w:r>
    </w:p>
    <w:p w14:paraId="1256CD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3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广西国力招标有限公司</w:t>
      </w:r>
    </w:p>
    <w:p w14:paraId="4439EE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1474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RiMDMwYjFjODA4Mzk1YWM0ZGJkOGJhYmVlNzYifQ=="/>
    <w:docVar w:name="KSO_WPS_MARK_KEY" w:val="02020c88-8cd4-4f61-9436-e960d51e9db4"/>
  </w:docVars>
  <w:rsids>
    <w:rsidRoot w:val="005208BA"/>
    <w:rsid w:val="000D4A56"/>
    <w:rsid w:val="00153F43"/>
    <w:rsid w:val="001C1FFC"/>
    <w:rsid w:val="002C4456"/>
    <w:rsid w:val="002C7C5F"/>
    <w:rsid w:val="003A7CD3"/>
    <w:rsid w:val="005208BA"/>
    <w:rsid w:val="005A438A"/>
    <w:rsid w:val="00703DF3"/>
    <w:rsid w:val="00764A84"/>
    <w:rsid w:val="00812B7B"/>
    <w:rsid w:val="009C5EC6"/>
    <w:rsid w:val="00A943D2"/>
    <w:rsid w:val="00B56810"/>
    <w:rsid w:val="00BC6D98"/>
    <w:rsid w:val="00D54948"/>
    <w:rsid w:val="00E23D21"/>
    <w:rsid w:val="00EB6608"/>
    <w:rsid w:val="00FF1887"/>
    <w:rsid w:val="01FA2E48"/>
    <w:rsid w:val="045A3333"/>
    <w:rsid w:val="05A21986"/>
    <w:rsid w:val="06F67B00"/>
    <w:rsid w:val="0A0F4ABF"/>
    <w:rsid w:val="0A1A1133"/>
    <w:rsid w:val="0A9A576F"/>
    <w:rsid w:val="0C861D43"/>
    <w:rsid w:val="0CC9145C"/>
    <w:rsid w:val="0E4849A4"/>
    <w:rsid w:val="136B762B"/>
    <w:rsid w:val="15A935CF"/>
    <w:rsid w:val="164110BA"/>
    <w:rsid w:val="17796D42"/>
    <w:rsid w:val="1AE01F93"/>
    <w:rsid w:val="1AFD4806"/>
    <w:rsid w:val="1B46130B"/>
    <w:rsid w:val="1D395CAD"/>
    <w:rsid w:val="1D40528C"/>
    <w:rsid w:val="21ED77A2"/>
    <w:rsid w:val="22454D23"/>
    <w:rsid w:val="22F66A40"/>
    <w:rsid w:val="237F0120"/>
    <w:rsid w:val="2418246B"/>
    <w:rsid w:val="258608BC"/>
    <w:rsid w:val="26AD328E"/>
    <w:rsid w:val="280B2A12"/>
    <w:rsid w:val="2933235B"/>
    <w:rsid w:val="2A222B3E"/>
    <w:rsid w:val="2A711C36"/>
    <w:rsid w:val="2B6F28BA"/>
    <w:rsid w:val="2DF43BBB"/>
    <w:rsid w:val="2F940A8D"/>
    <w:rsid w:val="31E77EE9"/>
    <w:rsid w:val="35131158"/>
    <w:rsid w:val="38E82C2B"/>
    <w:rsid w:val="39A10A2D"/>
    <w:rsid w:val="3A6A5E11"/>
    <w:rsid w:val="3C5C0401"/>
    <w:rsid w:val="3C925059"/>
    <w:rsid w:val="3CE35655"/>
    <w:rsid w:val="421B789E"/>
    <w:rsid w:val="436037BB"/>
    <w:rsid w:val="43E37142"/>
    <w:rsid w:val="45DB44E8"/>
    <w:rsid w:val="47541888"/>
    <w:rsid w:val="48B97AFC"/>
    <w:rsid w:val="4A553BC5"/>
    <w:rsid w:val="4B584959"/>
    <w:rsid w:val="4CD15729"/>
    <w:rsid w:val="4DBD4408"/>
    <w:rsid w:val="518B234A"/>
    <w:rsid w:val="51F76F4C"/>
    <w:rsid w:val="54880DC3"/>
    <w:rsid w:val="550C37A2"/>
    <w:rsid w:val="5C6947D3"/>
    <w:rsid w:val="5C7E1456"/>
    <w:rsid w:val="5E577750"/>
    <w:rsid w:val="5F3E0ACB"/>
    <w:rsid w:val="6137266F"/>
    <w:rsid w:val="6138410C"/>
    <w:rsid w:val="61A3723C"/>
    <w:rsid w:val="62DE24C4"/>
    <w:rsid w:val="63B35731"/>
    <w:rsid w:val="63DC6A36"/>
    <w:rsid w:val="66F12334"/>
    <w:rsid w:val="6BE61545"/>
    <w:rsid w:val="709C6F81"/>
    <w:rsid w:val="71077312"/>
    <w:rsid w:val="76FF4961"/>
    <w:rsid w:val="77D357FB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line="380" w:lineRule="exact"/>
    </w:pPr>
    <w:rPr>
      <w:sz w:val="24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autoRedefine/>
    <w:qFormat/>
    <w:uiPriority w:val="0"/>
    <w:pPr>
      <w:ind w:firstLine="352" w:firstLineChars="352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next w:val="1"/>
    <w:link w:val="2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2"/>
    <w:next w:val="1"/>
    <w:autoRedefine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400" w:firstLineChars="400"/>
      <w:jc w:val="left"/>
    </w:pPr>
    <w:rPr>
      <w:rFonts w:ascii="仿宋_GB2312" w:eastAsia="仿宋_GB2312" w:cs="Courier New"/>
      <w:bCs/>
      <w:caps/>
      <w:szCs w:val="21"/>
      <w:lang w:bidi="ar-SA"/>
    </w:rPr>
  </w:style>
  <w:style w:type="paragraph" w:styleId="12">
    <w:name w:val="index 1"/>
    <w:basedOn w:val="1"/>
    <w:next w:val="1"/>
    <w:autoRedefine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5"/>
    <w:next w:val="1"/>
    <w:qFormat/>
    <w:uiPriority w:val="99"/>
    <w:pPr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15">
    <w:name w:val="Body Text First Indent 2"/>
    <w:basedOn w:val="7"/>
    <w:next w:val="1"/>
    <w:qFormat/>
    <w:uiPriority w:val="99"/>
    <w:pPr>
      <w:spacing w:after="120" w:line="240" w:lineRule="auto"/>
      <w:ind w:left="420" w:leftChars="200" w:firstLine="420" w:firstLineChars="200"/>
    </w:pPr>
    <w:rPr>
      <w:rFonts w:ascii="Calibri" w:hAnsi="Calibri"/>
      <w:spacing w:val="0"/>
      <w:sz w:val="21"/>
      <w:szCs w:val="24"/>
    </w:rPr>
  </w:style>
  <w:style w:type="paragraph" w:customStyle="1" w:styleId="18">
    <w:name w:val="Heading1"/>
    <w:next w:val="1"/>
    <w:qFormat/>
    <w:uiPriority w:val="0"/>
    <w:pPr>
      <w:widowControl w:val="0"/>
      <w:spacing w:before="43"/>
      <w:jc w:val="center"/>
      <w:textAlignment w:val="baseline"/>
    </w:pPr>
    <w:rPr>
      <w:rFonts w:ascii="黑体" w:hAnsi="黑体" w:eastAsia="黑体" w:cs="黑体"/>
      <w:b/>
      <w:bCs/>
      <w:kern w:val="2"/>
      <w:sz w:val="32"/>
      <w:szCs w:val="32"/>
      <w:lang w:val="zh-CN" w:eastAsia="zh-CN" w:bidi="zh-CN"/>
    </w:rPr>
  </w:style>
  <w:style w:type="character" w:customStyle="1" w:styleId="19">
    <w:name w:val="页眉 Char"/>
    <w:basedOn w:val="17"/>
    <w:link w:val="10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autoRedefine/>
    <w:semiHidden/>
    <w:qFormat/>
    <w:uiPriority w:val="99"/>
    <w:rPr>
      <w:sz w:val="18"/>
      <w:szCs w:val="18"/>
    </w:rPr>
  </w:style>
  <w:style w:type="character" w:customStyle="1" w:styleId="21">
    <w:name w:val="标题 1 Char"/>
    <w:basedOn w:val="17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7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Char"/>
    <w:basedOn w:val="17"/>
    <w:link w:val="8"/>
    <w:autoRedefine/>
    <w:qFormat/>
    <w:uiPriority w:val="0"/>
    <w:rPr>
      <w:rFonts w:ascii="宋体" w:hAnsi="Courier New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420" w:firstLineChars="20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1899</Words>
  <Characters>2219</Characters>
  <Lines>9</Lines>
  <Paragraphs>2</Paragraphs>
  <TotalTime>23</TotalTime>
  <ScaleCrop>false</ScaleCrop>
  <LinksUpToDate>false</LinksUpToDate>
  <CharactersWithSpaces>2316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白麗</cp:lastModifiedBy>
  <cp:lastPrinted>2024-03-28T07:35:00Z</cp:lastPrinted>
  <dcterms:modified xsi:type="dcterms:W3CDTF">2025-07-08T02:46:15Z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0497259E1FFD43ECBC00E48F4CDFDC4A_13</vt:lpwstr>
  </property>
  <property fmtid="{D5CDD505-2E9C-101B-9397-08002B2CF9AE}" pid="4" name="KSOTemplateDocerSaveRecord">
    <vt:lpwstr>eyJoZGlkIjoiNDExNzQ2ODYzOTQ2ZTkxNjkwOTM4ZDVkNzhiNmU4OGMiLCJ1c2VySWQiOiIzOTEwODg4NTIifQ==</vt:lpwstr>
  </property>
</Properties>
</file>