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Toc35393813"/>
      <w:r>
        <w:rPr>
          <w:rFonts w:hint="eastAsia" w:ascii="宋体" w:hAnsi="宋体" w:eastAsia="宋体" w:cs="宋体"/>
          <w:color w:val="auto"/>
          <w:sz w:val="28"/>
          <w:szCs w:val="28"/>
        </w:rPr>
        <w:t>广西国力招标有限公司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关于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智能PLC电气控制实训室建设采购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GXZC2024-J1-002816-GXGL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更正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公告</w:t>
      </w:r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</w:t>
      </w:r>
    </w:p>
    <w:p>
      <w:pPr>
        <w:rPr>
          <w:rFonts w:hint="eastAsia" w:ascii="宋体" w:hAnsi="宋体" w:eastAsia="宋体" w:cs="宋体"/>
          <w:b/>
          <w:sz w:val="21"/>
          <w:szCs w:val="21"/>
        </w:rPr>
      </w:pPr>
      <w:bookmarkStart w:id="1" w:name="_Toc28359104"/>
      <w:bookmarkStart w:id="2" w:name="_Toc28359027"/>
      <w:bookmarkStart w:id="3" w:name="_Toc35393814"/>
      <w:bookmarkStart w:id="4" w:name="_Toc35393645"/>
      <w:r>
        <w:rPr>
          <w:rFonts w:hint="eastAsia" w:ascii="宋体" w:hAnsi="宋体" w:eastAsia="宋体" w:cs="宋体"/>
          <w:b/>
          <w:sz w:val="21"/>
          <w:szCs w:val="21"/>
        </w:rPr>
        <w:t>一、项目基本情况</w:t>
      </w:r>
      <w:bookmarkEnd w:id="1"/>
      <w:bookmarkEnd w:id="2"/>
      <w:bookmarkEnd w:id="3"/>
      <w:bookmarkEnd w:id="4"/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原公告的采购项目编号：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GXZC2024-J1-002816-GXGL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原公告的采购项目名称：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智能PLC电气控制实训室建设采购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首次公告日期：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2024年3月19日</w:t>
      </w:r>
    </w:p>
    <w:p>
      <w:pPr>
        <w:rPr>
          <w:rFonts w:hint="eastAsia" w:ascii="宋体" w:hAnsi="宋体" w:eastAsia="宋体" w:cs="宋体"/>
          <w:b/>
          <w:sz w:val="21"/>
          <w:szCs w:val="21"/>
        </w:rPr>
      </w:pPr>
      <w:bookmarkStart w:id="5" w:name="_Toc28359105"/>
      <w:bookmarkStart w:id="6" w:name="_Toc35393815"/>
      <w:bookmarkStart w:id="7" w:name="_Toc35393646"/>
      <w:bookmarkStart w:id="8" w:name="_Toc28359028"/>
      <w:r>
        <w:rPr>
          <w:rFonts w:hint="eastAsia" w:ascii="宋体" w:hAnsi="宋体" w:eastAsia="宋体" w:cs="宋体"/>
          <w:b/>
          <w:sz w:val="21"/>
          <w:szCs w:val="21"/>
        </w:rPr>
        <w:t>二、更正信息</w:t>
      </w:r>
      <w:bookmarkEnd w:id="5"/>
      <w:bookmarkEnd w:id="6"/>
      <w:bookmarkEnd w:id="7"/>
      <w:bookmarkEnd w:id="8"/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更正事项：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☑</w:t>
      </w:r>
      <w:r>
        <w:rPr>
          <w:rFonts w:hint="eastAsia" w:ascii="宋体" w:hAnsi="宋体" w:eastAsia="宋体" w:cs="宋体"/>
          <w:sz w:val="21"/>
          <w:szCs w:val="21"/>
        </w:rPr>
        <w:t xml:space="preserve">采购公告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□</w:t>
      </w:r>
      <w:r>
        <w:rPr>
          <w:rFonts w:hint="eastAsia" w:ascii="宋体" w:hAnsi="宋体" w:eastAsia="宋体" w:cs="宋体"/>
          <w:sz w:val="21"/>
          <w:szCs w:val="21"/>
        </w:rPr>
        <w:t xml:space="preserve">采购文件 □采购结果     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更正内容：</w:t>
      </w:r>
    </w:p>
    <w:tbl>
      <w:tblPr>
        <w:tblStyle w:val="13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522"/>
        <w:gridCol w:w="3577"/>
        <w:gridCol w:w="3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更正项</w:t>
            </w:r>
          </w:p>
        </w:tc>
        <w:tc>
          <w:tcPr>
            <w:tcW w:w="35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更正前内容</w:t>
            </w:r>
          </w:p>
        </w:tc>
        <w:tc>
          <w:tcPr>
            <w:tcW w:w="3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bookmarkStart w:id="9" w:name="_Toc476258756"/>
            <w:bookmarkStart w:id="10" w:name="_Toc476258662"/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第一章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竞争性谈判公告</w:t>
            </w:r>
            <w:bookmarkEnd w:id="9"/>
            <w:bookmarkEnd w:id="10"/>
          </w:p>
        </w:tc>
        <w:tc>
          <w:tcPr>
            <w:tcW w:w="357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</w:pPr>
            <w:bookmarkStart w:id="11" w:name="_Toc35393631"/>
            <w:bookmarkStart w:id="12" w:name="_Toc35393800"/>
            <w:r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  <w:t>三、获取采购文件</w:t>
            </w:r>
            <w:bookmarkEnd w:id="11"/>
            <w:bookmarkEnd w:id="12"/>
          </w:p>
          <w:p>
            <w:pPr>
              <w:spacing w:line="380" w:lineRule="exact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时间：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，每天上午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u w:val="single"/>
              </w:rPr>
              <w:t>8时30分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u w:val="single"/>
              </w:rPr>
              <w:t>12时00分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，下午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u w:val="single"/>
              </w:rPr>
              <w:t>15时00分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u w:val="single"/>
              </w:rPr>
              <w:t>18时00分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（北京时间，法定节假日除外 ）</w:t>
            </w:r>
          </w:p>
        </w:tc>
        <w:tc>
          <w:tcPr>
            <w:tcW w:w="3835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  <w:t>三、获取采购文件</w:t>
            </w:r>
          </w:p>
          <w:p>
            <w:pPr>
              <w:spacing w:line="380" w:lineRule="exact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时间：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highlight w:val="none"/>
                <w:u w:val="singl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single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，每天上午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u w:val="single"/>
              </w:rPr>
              <w:t>8时30分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u w:val="single"/>
              </w:rPr>
              <w:t>12时00分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，下午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u w:val="single"/>
              </w:rPr>
              <w:t>15时00分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u w:val="single"/>
              </w:rPr>
              <w:t>18时00分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（北京时间，法定节假日除外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第一章  竞争性谈判公告</w:t>
            </w:r>
          </w:p>
        </w:tc>
        <w:tc>
          <w:tcPr>
            <w:tcW w:w="357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highlight w:val="none"/>
              </w:rPr>
              <w:t xml:space="preserve"> 项目概况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……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 xml:space="preserve">于2024年03月25日 09:30（北京时间）前提交响应文件。              </w:t>
            </w:r>
          </w:p>
        </w:tc>
        <w:tc>
          <w:tcPr>
            <w:tcW w:w="3835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highlight w:val="none"/>
              </w:rPr>
              <w:t xml:space="preserve"> 项目概况</w:t>
            </w:r>
          </w:p>
          <w:p>
            <w:pPr>
              <w:spacing w:line="380" w:lineRule="exact"/>
              <w:ind w:firstLine="420" w:firstLineChars="200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……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于2024年03月2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 xml:space="preserve">日 09:30（北京时间）前提交响应文件。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第一章  竞争性谈判公告</w:t>
            </w:r>
          </w:p>
        </w:tc>
        <w:tc>
          <w:tcPr>
            <w:tcW w:w="357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</w:pPr>
            <w:bookmarkStart w:id="13" w:name="_Toc28359092"/>
            <w:bookmarkStart w:id="14" w:name="_Toc35393801"/>
            <w:bookmarkStart w:id="15" w:name="_Toc35393632"/>
            <w:bookmarkStart w:id="16" w:name="_Toc28359015"/>
            <w:r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  <w:t>四、响应文件提交</w:t>
            </w:r>
            <w:bookmarkEnd w:id="13"/>
            <w:bookmarkEnd w:id="14"/>
            <w:bookmarkEnd w:id="15"/>
            <w:bookmarkEnd w:id="16"/>
          </w:p>
          <w:p>
            <w:pPr>
              <w:spacing w:line="380" w:lineRule="exact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截止时间：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none"/>
              </w:rPr>
              <w:t>日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</w:rPr>
              <w:t>（北京时间）</w:t>
            </w:r>
          </w:p>
        </w:tc>
        <w:tc>
          <w:tcPr>
            <w:tcW w:w="3835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  <w:t>四、响应文件提交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截止时间：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none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highlight w:val="none"/>
                <w:u w:val="none"/>
              </w:rPr>
              <w:t>日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5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  <w:t>第一章  竞争性谈判公告</w:t>
            </w:r>
          </w:p>
        </w:tc>
        <w:tc>
          <w:tcPr>
            <w:tcW w:w="3577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</w:pPr>
            <w:bookmarkStart w:id="17" w:name="_Toc28359016"/>
            <w:bookmarkStart w:id="18" w:name="_Toc28359093"/>
            <w:bookmarkStart w:id="19" w:name="_Toc35393802"/>
            <w:bookmarkStart w:id="20" w:name="_Toc35393633"/>
            <w:r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  <w:t>五、开启</w:t>
            </w:r>
            <w:bookmarkEnd w:id="17"/>
            <w:bookmarkEnd w:id="18"/>
            <w:bookmarkEnd w:id="19"/>
            <w:bookmarkEnd w:id="20"/>
          </w:p>
          <w:p>
            <w:pPr>
              <w:spacing w:line="380" w:lineRule="exact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开启时间：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none"/>
              </w:rPr>
              <w:t>2024年3月25日 09:30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</w:rPr>
              <w:t>北京时间）</w:t>
            </w:r>
          </w:p>
        </w:tc>
        <w:tc>
          <w:tcPr>
            <w:tcW w:w="3835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highlight w:val="none"/>
              </w:rPr>
              <w:t>五、开启</w:t>
            </w:r>
          </w:p>
          <w:p>
            <w:pPr>
              <w:spacing w:line="380" w:lineRule="exact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开启时间：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none"/>
              </w:rPr>
              <w:t>2024年3月2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u w:val="none"/>
              </w:rPr>
              <w:t>日 09:30</w:t>
            </w:r>
            <w:r>
              <w:rPr>
                <w:rFonts w:hint="eastAsia" w:ascii="宋体" w:hAnsi="宋体" w:eastAsia="宋体" w:cs="宋体"/>
                <w:bCs/>
                <w:color w:val="000000"/>
                <w:highlight w:val="none"/>
              </w:rPr>
              <w:t>北京时间）</w:t>
            </w: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u w:val="none"/>
        </w:rPr>
        <w:t>更正日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t>期：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</w:rPr>
        <w:t>202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</w:rPr>
        <w:t>年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</w:rPr>
        <w:t>月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</w:rPr>
        <w:t>日</w:t>
      </w:r>
    </w:p>
    <w:p>
      <w:pPr>
        <w:rPr>
          <w:rFonts w:hint="eastAsia" w:ascii="宋体" w:hAnsi="宋体" w:eastAsia="宋体" w:cs="宋体"/>
          <w:b/>
          <w:sz w:val="21"/>
          <w:szCs w:val="21"/>
          <w:u w:val="none"/>
        </w:rPr>
      </w:pPr>
      <w:bookmarkStart w:id="21" w:name="_Toc35393647"/>
      <w:bookmarkStart w:id="22" w:name="_Toc35393816"/>
      <w:r>
        <w:rPr>
          <w:rFonts w:hint="eastAsia" w:ascii="宋体" w:hAnsi="宋体" w:eastAsia="宋体" w:cs="宋体"/>
          <w:b/>
          <w:sz w:val="21"/>
          <w:szCs w:val="21"/>
          <w:u w:val="none"/>
        </w:rPr>
        <w:t>三、其他补充事宜</w:t>
      </w:r>
      <w:bookmarkEnd w:id="21"/>
      <w:bookmarkEnd w:id="22"/>
    </w:p>
    <w:p>
      <w:pPr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sz w:val="21"/>
          <w:szCs w:val="21"/>
          <w:u w:val="none"/>
        </w:rPr>
        <w:t>网上查询地址</w:t>
      </w:r>
    </w:p>
    <w:p>
      <w:pPr>
        <w:rPr>
          <w:rFonts w:hint="eastAsia" w:ascii="宋体" w:hAnsi="宋体" w:eastAsia="宋体" w:cs="宋体"/>
          <w:sz w:val="21"/>
          <w:szCs w:val="21"/>
          <w:u w:val="none"/>
          <w:lang w:eastAsia="zh-CN"/>
        </w:rPr>
      </w:pPr>
      <w:bookmarkStart w:id="23" w:name="_Toc35393648"/>
      <w:bookmarkStart w:id="24" w:name="_Toc35393817"/>
      <w:bookmarkStart w:id="25" w:name="_Toc28359029"/>
      <w:bookmarkStart w:id="26" w:name="_Toc28359106"/>
      <w:r>
        <w:rPr>
          <w:rFonts w:hint="eastAsia" w:ascii="宋体" w:hAnsi="宋体" w:eastAsia="宋体" w:cs="宋体"/>
          <w:sz w:val="21"/>
          <w:szCs w:val="21"/>
          <w:u w:val="none"/>
        </w:rPr>
        <w:t>中国政府采购网（www.ccgp.gov.cn）、广西壮族自治区政府采购网（zfcg.gxzf.gov.cn）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sz w:val="21"/>
          <w:szCs w:val="21"/>
          <w:u w:val="none"/>
        </w:rPr>
        <w:t>四、凡对本次公告内容提出询问，请按以下方式联系。</w:t>
      </w:r>
      <w:bookmarkEnd w:id="23"/>
      <w:bookmarkEnd w:id="24"/>
      <w:bookmarkEnd w:id="25"/>
      <w:bookmarkEnd w:id="26"/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1.采购人信息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u w:val="none"/>
        </w:rPr>
      </w:pPr>
      <w:bookmarkStart w:id="27" w:name="_Toc28359009"/>
      <w:bookmarkStart w:id="28" w:name="_Toc28359086"/>
      <w:r>
        <w:rPr>
          <w:rFonts w:hint="eastAsia" w:ascii="宋体" w:hAnsi="宋体" w:eastAsia="宋体" w:cs="宋体"/>
          <w:sz w:val="21"/>
          <w:szCs w:val="21"/>
          <w:u w:val="none"/>
        </w:rPr>
        <w:t>名称：广西自然资源职业技术学院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地址：广西崇左市扶绥县空港大道东29号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联系方式：</w:t>
      </w:r>
      <w:r>
        <w:rPr>
          <w:rFonts w:hint="eastAsia" w:ascii="宋体" w:hAnsi="宋体" w:eastAsia="宋体" w:cs="宋体"/>
          <w:color w:val="000000"/>
          <w:highlight w:val="none"/>
        </w:rPr>
        <w:t>李</w:t>
      </w:r>
      <w:r>
        <w:rPr>
          <w:rFonts w:hint="eastAsia" w:ascii="宋体" w:hAnsi="宋体" w:eastAsia="宋体" w:cs="宋体"/>
          <w:color w:val="000000"/>
          <w:highlight w:val="none"/>
          <w:lang w:val="en-US" w:eastAsia="zh-CN"/>
        </w:rPr>
        <w:t>老师</w:t>
      </w: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，0771-5975227     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u w:val="none"/>
        </w:rPr>
        <w:t>.采购代理机构信息</w:t>
      </w:r>
      <w:bookmarkEnd w:id="27"/>
      <w:bookmarkEnd w:id="28"/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名称：广西国力招标有限公司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地址：广西南宁市白沙大道53号松宇时代13楼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联系方式：</w:t>
      </w:r>
      <w:bookmarkStart w:id="29" w:name="_Toc28359010"/>
      <w:bookmarkStart w:id="30" w:name="_Toc28359087"/>
      <w:r>
        <w:rPr>
          <w:rFonts w:hint="eastAsia" w:ascii="宋体" w:hAnsi="宋体" w:eastAsia="宋体" w:cs="宋体"/>
          <w:sz w:val="21"/>
          <w:szCs w:val="21"/>
          <w:u w:val="none"/>
        </w:rPr>
        <w:t>李宁芳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u w:val="none"/>
        </w:rPr>
        <w:t>0771-4915558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291465</wp:posOffset>
            </wp:positionV>
            <wp:extent cx="1554480" cy="1554480"/>
            <wp:effectExtent l="0" t="0" r="0" b="0"/>
            <wp:wrapNone/>
            <wp:docPr id="1" name="图片 1" descr="国力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力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u w:val="none"/>
        </w:rPr>
        <w:t>.项目联系方式</w:t>
      </w:r>
      <w:bookmarkEnd w:id="29"/>
      <w:bookmarkEnd w:id="30"/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项目联系人：李宁芳　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电话：0771-4915558</w:t>
      </w:r>
    </w:p>
    <w:p>
      <w:pPr>
        <w:jc w:val="right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广西国力招标有限公司</w:t>
      </w:r>
    </w:p>
    <w:p>
      <w:pPr>
        <w:wordWrap w:val="0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</w:pPr>
      <w:bookmarkStart w:id="31" w:name="_GoBack"/>
      <w:bookmarkEnd w:id="31"/>
      <w:r>
        <w:rPr>
          <w:rFonts w:hint="eastAsia" w:ascii="宋体" w:hAnsi="宋体" w:eastAsia="宋体" w:cs="宋体"/>
          <w:b w:val="0"/>
          <w:bCs/>
          <w:color w:val="auto"/>
          <w:highlight w:val="none"/>
        </w:rPr>
        <w:t>202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</w:rPr>
        <w:t>年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</w:rPr>
        <w:t>月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/>
          <w:color w:val="auto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Y2Q5NGQ0NWJiN2VhZTVkMzVmY2MwNzk0ZDNhNTAifQ=="/>
    <w:docVar w:name="KSO_WPS_MARK_KEY" w:val="02020c88-8cd4-4f61-9436-e960d51e9db4"/>
  </w:docVars>
  <w:rsids>
    <w:rsidRoot w:val="005208BA"/>
    <w:rsid w:val="000D4A56"/>
    <w:rsid w:val="00153F43"/>
    <w:rsid w:val="001C1FFC"/>
    <w:rsid w:val="002C4456"/>
    <w:rsid w:val="002C7C5F"/>
    <w:rsid w:val="003A7CD3"/>
    <w:rsid w:val="005208BA"/>
    <w:rsid w:val="005A438A"/>
    <w:rsid w:val="00703DF3"/>
    <w:rsid w:val="00764A84"/>
    <w:rsid w:val="00812B7B"/>
    <w:rsid w:val="009C5EC6"/>
    <w:rsid w:val="00A943D2"/>
    <w:rsid w:val="00B56810"/>
    <w:rsid w:val="00BC6D98"/>
    <w:rsid w:val="00D54948"/>
    <w:rsid w:val="00E23D21"/>
    <w:rsid w:val="00EB6608"/>
    <w:rsid w:val="00FF1887"/>
    <w:rsid w:val="045A3333"/>
    <w:rsid w:val="05647C07"/>
    <w:rsid w:val="06CE545D"/>
    <w:rsid w:val="08052E07"/>
    <w:rsid w:val="082962EA"/>
    <w:rsid w:val="09D8654B"/>
    <w:rsid w:val="0A2B022C"/>
    <w:rsid w:val="0E465EE5"/>
    <w:rsid w:val="0FA744C4"/>
    <w:rsid w:val="10014FB6"/>
    <w:rsid w:val="15A935CF"/>
    <w:rsid w:val="1C1642E7"/>
    <w:rsid w:val="225B401D"/>
    <w:rsid w:val="22E97EA0"/>
    <w:rsid w:val="27910E92"/>
    <w:rsid w:val="2F633D0C"/>
    <w:rsid w:val="316E0C38"/>
    <w:rsid w:val="31E77EE9"/>
    <w:rsid w:val="32111525"/>
    <w:rsid w:val="325A04F8"/>
    <w:rsid w:val="33866183"/>
    <w:rsid w:val="350A2624"/>
    <w:rsid w:val="35831E3A"/>
    <w:rsid w:val="374F5F32"/>
    <w:rsid w:val="3A3C733D"/>
    <w:rsid w:val="3A6A5E11"/>
    <w:rsid w:val="3D164204"/>
    <w:rsid w:val="3E761325"/>
    <w:rsid w:val="410A1661"/>
    <w:rsid w:val="41427DAD"/>
    <w:rsid w:val="42B236B6"/>
    <w:rsid w:val="42FE4F4C"/>
    <w:rsid w:val="44EC1533"/>
    <w:rsid w:val="46FE43DE"/>
    <w:rsid w:val="47C127A7"/>
    <w:rsid w:val="48741AB6"/>
    <w:rsid w:val="4B555BCF"/>
    <w:rsid w:val="4BAB3A41"/>
    <w:rsid w:val="4C8229F4"/>
    <w:rsid w:val="4CE94821"/>
    <w:rsid w:val="50ED0AF4"/>
    <w:rsid w:val="51A46B8E"/>
    <w:rsid w:val="541D74A6"/>
    <w:rsid w:val="59EC5950"/>
    <w:rsid w:val="5AEE74A6"/>
    <w:rsid w:val="5BFD1CED"/>
    <w:rsid w:val="5D5760E4"/>
    <w:rsid w:val="5E5D0C92"/>
    <w:rsid w:val="62703CF7"/>
    <w:rsid w:val="672A7C1E"/>
    <w:rsid w:val="690A106D"/>
    <w:rsid w:val="696E6523"/>
    <w:rsid w:val="6BDC3BB6"/>
    <w:rsid w:val="6C297548"/>
    <w:rsid w:val="6E53547C"/>
    <w:rsid w:val="74836EB5"/>
    <w:rsid w:val="7D93316A"/>
    <w:rsid w:val="7E5A185C"/>
    <w:rsid w:val="7FB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next w:val="1"/>
    <w:qFormat/>
    <w:uiPriority w:val="0"/>
    <w:pPr>
      <w:widowControl w:val="0"/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en-US" w:eastAsia="zh-CN" w:bidi="ar-SA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autoRedefine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"/>
    <w:next w:val="1"/>
    <w:autoRedefine/>
    <w:qFormat/>
    <w:uiPriority w:val="0"/>
    <w:pPr>
      <w:widowControl w:val="0"/>
      <w:spacing w:line="38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7">
    <w:name w:val="Plain Text"/>
    <w:basedOn w:val="1"/>
    <w:link w:val="20"/>
    <w:autoRedefine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footer"/>
    <w:basedOn w:val="1"/>
    <w:link w:val="1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1"/>
    <w:next w:val="1"/>
    <w:autoRedefine/>
    <w:qFormat/>
    <w:uiPriority w:val="0"/>
    <w:pPr>
      <w:tabs>
        <w:tab w:val="right" w:leader="dot" w:pos="8296"/>
        <w:tab w:val="right" w:leader="dot" w:pos="8398"/>
      </w:tabs>
      <w:spacing w:before="120" w:after="120" w:line="320" w:lineRule="exact"/>
      <w:ind w:firstLine="400" w:firstLineChars="400"/>
      <w:jc w:val="left"/>
    </w:pPr>
    <w:rPr>
      <w:rFonts w:ascii="仿宋_GB2312" w:eastAsia="仿宋_GB2312" w:cs="Courier New"/>
      <w:bCs/>
      <w:caps/>
      <w:szCs w:val="21"/>
      <w:lang w:bidi="ar-SA"/>
    </w:rPr>
  </w:style>
  <w:style w:type="paragraph" w:styleId="11">
    <w:name w:val="index 1"/>
    <w:basedOn w:val="1"/>
    <w:next w:val="1"/>
    <w:autoRedefine/>
    <w:qFormat/>
    <w:uiPriority w:val="0"/>
    <w:pPr>
      <w:spacing w:line="400" w:lineRule="exact"/>
      <w:ind w:firstLine="200" w:firstLineChars="200"/>
    </w:pPr>
    <w:rPr>
      <w:rFonts w:ascii="宋体"/>
      <w:b/>
      <w:szCs w:val="20"/>
    </w:rPr>
  </w:style>
  <w:style w:type="paragraph" w:styleId="12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5">
    <w:name w:val="表格文字"/>
    <w:next w:val="6"/>
    <w:autoRedefine/>
    <w:qFormat/>
    <w:uiPriority w:val="0"/>
    <w:pPr>
      <w:widowControl w:val="0"/>
      <w:adjustRightInd w:val="0"/>
      <w:spacing w:line="420" w:lineRule="atLeast"/>
      <w:textAlignment w:val="baseline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16">
    <w:name w:val="页眉 Char"/>
    <w:basedOn w:val="14"/>
    <w:link w:val="9"/>
    <w:autoRedefine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8"/>
    <w:autoRedefine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4"/>
    <w:link w:val="3"/>
    <w:autoRedefine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0">
    <w:name w:val="纯文本 Char"/>
    <w:basedOn w:val="14"/>
    <w:link w:val="7"/>
    <w:autoRedefine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729</Words>
  <Characters>876</Characters>
  <Lines>9</Lines>
  <Paragraphs>2</Paragraphs>
  <TotalTime>55</TotalTime>
  <ScaleCrop>false</ScaleCrop>
  <LinksUpToDate>false</LinksUpToDate>
  <CharactersWithSpaces>894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2020-06-29T10:00:00Z</dcterms:created>
  <dc:creator>Windows 用户</dc:creator>
  <cp:lastModifiedBy>L</cp:lastModifiedBy>
  <dcterms:modified xsi:type="dcterms:W3CDTF">2024-03-24T12:05:58Z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58040DC7786641D3A50DAF478A019B35_13</vt:lpwstr>
  </property>
</Properties>
</file>